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5E" w:rsidRPr="00852DDE" w:rsidRDefault="00E93B5E" w:rsidP="00E93B5E">
      <w:pPr>
        <w:tabs>
          <w:tab w:val="left" w:pos="1320"/>
        </w:tabs>
        <w:spacing w:line="400" w:lineRule="exact"/>
        <w:ind w:left="741" w:hanging="741"/>
        <w:jc w:val="center"/>
        <w:rPr>
          <w:rFonts w:ascii="仿宋" w:eastAsia="仿宋" w:hAnsi="仿宋" w:cs="Times New Roman"/>
          <w:b/>
          <w:sz w:val="24"/>
          <w:szCs w:val="24"/>
        </w:rPr>
      </w:pPr>
      <w:r w:rsidRPr="00852DDE">
        <w:rPr>
          <w:rFonts w:ascii="仿宋" w:eastAsia="仿宋" w:hAnsi="仿宋" w:cs="Times New Roman" w:hint="eastAsia"/>
          <w:b/>
          <w:sz w:val="30"/>
          <w:szCs w:val="20"/>
        </w:rPr>
        <w:t>投标报价分析表</w:t>
      </w:r>
    </w:p>
    <w:p w:rsidR="00E93B5E" w:rsidRPr="005803A9" w:rsidRDefault="00E93B5E" w:rsidP="00E93B5E">
      <w:pPr>
        <w:adjustRightInd w:val="0"/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5803A9">
        <w:rPr>
          <w:rFonts w:ascii="仿宋" w:eastAsia="仿宋" w:hAnsi="仿宋" w:cs="Times New Roman" w:hint="eastAsia"/>
          <w:sz w:val="28"/>
          <w:szCs w:val="28"/>
        </w:rPr>
        <w:t>项目名称：盐城市图书馆物业管理项目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251"/>
        <w:gridCol w:w="1153"/>
        <w:gridCol w:w="993"/>
        <w:gridCol w:w="1541"/>
        <w:gridCol w:w="2479"/>
      </w:tblGrid>
      <w:tr w:rsidR="00E93B5E" w:rsidTr="00A806B7">
        <w:trPr>
          <w:trHeight w:val="4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标的物名称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总价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备注</w:t>
            </w:r>
          </w:p>
        </w:tc>
      </w:tr>
      <w:tr w:rsidR="00E93B5E" w:rsidTr="00A806B7">
        <w:trPr>
          <w:trHeight w:val="5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管理服务人员工资、社保、福利</w:t>
            </w:r>
            <w:proofErr w:type="gramStart"/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及国假加班</w:t>
            </w:r>
            <w:proofErr w:type="gramEnd"/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等费用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（以下 14 项合计）2430777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42000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42000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安保主管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工程主管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环境主管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接待主管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接待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24000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144000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保洁员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15人*年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21960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329400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安保员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17人*年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21960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373320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消防监控值班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24000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144000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工程部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28200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338400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社会保险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626592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lef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执行苏</w:t>
            </w:r>
            <w:proofErr w:type="gramStart"/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人社发</w:t>
            </w:r>
            <w:proofErr w:type="gramEnd"/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[2019]137号文件，社保（企业部分）不得低于上述文件标准，否则作无效标书处理。人数61人，所有人员必须参加保险。</w:t>
            </w: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国假加班费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156465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按国家规定执行，节假日加班人员数不得低于总人数的90%。</w:t>
            </w: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福利费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61人*年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36600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各投标人须按600元/人.年填报。此项费用为不可竞争费，投标人不得更改，否则作无效标书处理。</w:t>
            </w: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特殊岗位补贴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120000元/年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240" w:lineRule="exact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特殊岗位补贴是除人员月工资（盐城市区最低工资标准1830元/人.月）外的补贴，此项费用为不可竞争费，投标人不得更改，否则作无效标书处理。</w:t>
            </w: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综合管理杂费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（以下 5 项合计）56900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服装费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24400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各投标人须按400元/人.年填报。此项费用为不可竞争费，投标人不得更改，否则作无效标书处理。</w:t>
            </w: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工作餐费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6100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办公品消耗费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12200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体检费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人*年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12200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清洁卫生费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（以下2项合计）20000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资产费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清洁设备、工具、材料费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外墙清洗费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100000元/年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此项费用为不可竞争费，投标人不得更改，否则作无效标书处理。</w:t>
            </w: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不可预见费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技术咨询费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24000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酬金（管理费）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18000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利润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10000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spacing w:line="38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法定税费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179402.29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E93B5E" w:rsidTr="00A806B7">
        <w:trPr>
          <w:trHeight w:val="305"/>
          <w:jc w:val="center"/>
        </w:trPr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投标总报价（1+2+…+9）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2849079.29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5E" w:rsidRDefault="00E93B5E" w:rsidP="00A806B7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E93B5E" w:rsidRDefault="00E93B5E" w:rsidP="00E93B5E">
      <w:pPr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E93B5E" w:rsidRPr="005220E8" w:rsidRDefault="00E93B5E" w:rsidP="00E93B5E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5220E8">
        <w:rPr>
          <w:rFonts w:ascii="仿宋" w:eastAsia="仿宋" w:hAnsi="仿宋" w:cs="Times New Roman" w:hint="eastAsia"/>
          <w:sz w:val="24"/>
          <w:szCs w:val="24"/>
        </w:rPr>
        <w:t>注：</w:t>
      </w:r>
      <w:r w:rsidRPr="005220E8">
        <w:rPr>
          <w:rFonts w:ascii="仿宋" w:eastAsia="仿宋" w:hAnsi="仿宋" w:cs="宋体" w:hint="eastAsia"/>
          <w:sz w:val="24"/>
          <w:szCs w:val="24"/>
        </w:rPr>
        <w:t>1、投标人必须按招标文件所提供的投标报价明细表格式报价，备注栏中的要求须完全响应，否则其投标文件将被作无效标书处理。</w:t>
      </w:r>
    </w:p>
    <w:p w:rsidR="00E93B5E" w:rsidRPr="005220E8" w:rsidRDefault="00E93B5E" w:rsidP="00E93B5E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  <w:u w:val="single"/>
        </w:rPr>
      </w:pPr>
      <w:r w:rsidRPr="005220E8">
        <w:rPr>
          <w:rFonts w:ascii="仿宋" w:eastAsia="仿宋" w:hAnsi="仿宋" w:cs="宋体" w:hint="eastAsia"/>
          <w:sz w:val="24"/>
          <w:szCs w:val="24"/>
        </w:rPr>
        <w:t>2、每种服务只允许有一种报价，任何有选择报价将不予接受。投标人必须对投标报价明细表上全部服务进行报价，只</w:t>
      </w:r>
      <w:proofErr w:type="gramStart"/>
      <w:r w:rsidRPr="005220E8">
        <w:rPr>
          <w:rFonts w:ascii="仿宋" w:eastAsia="仿宋" w:hAnsi="仿宋" w:cs="宋体" w:hint="eastAsia"/>
          <w:sz w:val="24"/>
          <w:szCs w:val="24"/>
        </w:rPr>
        <w:t>投其中</w:t>
      </w:r>
      <w:proofErr w:type="gramEnd"/>
      <w:r w:rsidRPr="005220E8">
        <w:rPr>
          <w:rFonts w:ascii="仿宋" w:eastAsia="仿宋" w:hAnsi="仿宋" w:cs="宋体" w:hint="eastAsia"/>
          <w:sz w:val="24"/>
          <w:szCs w:val="24"/>
        </w:rPr>
        <w:t>部分费用的投标文件将被拒绝。</w:t>
      </w:r>
    </w:p>
    <w:p w:rsidR="00E93B5E" w:rsidRPr="005220E8" w:rsidRDefault="00E93B5E" w:rsidP="00E93B5E">
      <w:pPr>
        <w:tabs>
          <w:tab w:val="left" w:pos="7560"/>
        </w:tabs>
        <w:spacing w:line="400" w:lineRule="exact"/>
        <w:ind w:firstLineChars="200" w:firstLine="480"/>
        <w:rPr>
          <w:rFonts w:ascii="仿宋" w:eastAsia="仿宋" w:hAnsi="仿宋" w:cs="宋体"/>
          <w:bCs/>
          <w:sz w:val="24"/>
          <w:szCs w:val="24"/>
        </w:rPr>
      </w:pPr>
      <w:r w:rsidRPr="005220E8">
        <w:rPr>
          <w:rFonts w:ascii="仿宋" w:eastAsia="仿宋" w:hAnsi="仿宋" w:cs="宋体" w:hint="eastAsia"/>
          <w:bCs/>
          <w:sz w:val="24"/>
          <w:szCs w:val="24"/>
        </w:rPr>
        <w:t>3、此表内容投标人可以根据企业自身情况以及现场踏勘自行补充添加。</w:t>
      </w:r>
    </w:p>
    <w:p w:rsidR="00E93B5E" w:rsidRPr="005220E8" w:rsidRDefault="00E93B5E" w:rsidP="00E93B5E">
      <w:pPr>
        <w:tabs>
          <w:tab w:val="left" w:pos="7560"/>
        </w:tabs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5220E8">
        <w:rPr>
          <w:rFonts w:ascii="仿宋" w:eastAsia="仿宋" w:hAnsi="仿宋" w:cs="宋体" w:hint="eastAsia"/>
          <w:sz w:val="24"/>
          <w:szCs w:val="24"/>
        </w:rPr>
        <w:t>4、投标人报价时应充分考虑服务期内所有可能影响到的因素，一旦投标结束最终成交，除国家政策性调整除外，中标价格将不予调整。</w:t>
      </w:r>
    </w:p>
    <w:p w:rsidR="00E93B5E" w:rsidRPr="005220E8" w:rsidRDefault="00E93B5E" w:rsidP="00E93B5E">
      <w:pPr>
        <w:tabs>
          <w:tab w:val="left" w:pos="7560"/>
        </w:tabs>
        <w:spacing w:line="28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5220E8">
        <w:rPr>
          <w:rFonts w:ascii="仿宋" w:eastAsia="仿宋" w:hAnsi="仿宋" w:cs="宋体" w:hint="eastAsia"/>
          <w:kern w:val="0"/>
          <w:sz w:val="24"/>
          <w:szCs w:val="24"/>
        </w:rPr>
        <w:t>5、投标报价不得高于预算价。</w:t>
      </w:r>
    </w:p>
    <w:p w:rsidR="00E93B5E" w:rsidRPr="00852DDE" w:rsidRDefault="00E93B5E" w:rsidP="00E93B5E">
      <w:pPr>
        <w:spacing w:line="360" w:lineRule="auto"/>
        <w:rPr>
          <w:rFonts w:ascii="仿宋" w:eastAsia="仿宋" w:hAnsi="仿宋" w:cs="Times New Roman"/>
          <w:szCs w:val="21"/>
        </w:rPr>
      </w:pPr>
    </w:p>
    <w:p w:rsidR="00E93B5E" w:rsidRPr="005A054A" w:rsidRDefault="00E93B5E" w:rsidP="00E93B5E">
      <w:pPr>
        <w:adjustRightInd w:val="0"/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5A054A">
        <w:rPr>
          <w:rFonts w:ascii="仿宋" w:eastAsia="仿宋" w:hAnsi="仿宋" w:cs="Times New Roman" w:hint="eastAsia"/>
          <w:sz w:val="28"/>
          <w:szCs w:val="28"/>
        </w:rPr>
        <w:t>投标人名称（公章）：</w:t>
      </w:r>
      <w:proofErr w:type="gramStart"/>
      <w:r w:rsidRPr="005A054A">
        <w:rPr>
          <w:rFonts w:ascii="仿宋" w:eastAsia="仿宋" w:hAnsi="仿宋" w:cs="Times New Roman" w:hint="eastAsia"/>
          <w:sz w:val="28"/>
          <w:szCs w:val="28"/>
        </w:rPr>
        <w:t>江苏洁威物业管理</w:t>
      </w:r>
      <w:proofErr w:type="gramEnd"/>
      <w:r w:rsidRPr="005A054A">
        <w:rPr>
          <w:rFonts w:ascii="仿宋" w:eastAsia="仿宋" w:hAnsi="仿宋" w:cs="Times New Roman" w:hint="eastAsia"/>
          <w:sz w:val="28"/>
          <w:szCs w:val="28"/>
        </w:rPr>
        <w:t>有限公司</w:t>
      </w:r>
    </w:p>
    <w:p w:rsidR="00E93B5E" w:rsidRPr="005A054A" w:rsidRDefault="00E93B5E" w:rsidP="00E93B5E">
      <w:pPr>
        <w:rPr>
          <w:rFonts w:ascii="仿宋" w:eastAsia="仿宋" w:hAnsi="仿宋" w:cs="Times New Roman"/>
          <w:sz w:val="28"/>
          <w:szCs w:val="28"/>
        </w:rPr>
      </w:pPr>
      <w:r w:rsidRPr="005A054A">
        <w:rPr>
          <w:rFonts w:ascii="仿宋" w:eastAsia="仿宋" w:hAnsi="仿宋" w:cs="Times New Roman" w:hint="eastAsia"/>
          <w:sz w:val="28"/>
          <w:szCs w:val="28"/>
        </w:rPr>
        <w:t>投标方：（单位盖章）</w:t>
      </w:r>
      <w:proofErr w:type="gramStart"/>
      <w:r w:rsidRPr="005A054A">
        <w:rPr>
          <w:rFonts w:ascii="仿宋" w:eastAsia="仿宋" w:hAnsi="仿宋" w:cs="Times New Roman" w:hint="eastAsia"/>
          <w:sz w:val="28"/>
          <w:szCs w:val="28"/>
        </w:rPr>
        <w:t>江苏洁威物业管理</w:t>
      </w:r>
      <w:proofErr w:type="gramEnd"/>
      <w:r w:rsidRPr="005A054A">
        <w:rPr>
          <w:rFonts w:ascii="仿宋" w:eastAsia="仿宋" w:hAnsi="仿宋" w:cs="Times New Roman" w:hint="eastAsia"/>
          <w:sz w:val="28"/>
          <w:szCs w:val="28"/>
        </w:rPr>
        <w:t>有限公司</w:t>
      </w:r>
    </w:p>
    <w:p w:rsidR="00E93B5E" w:rsidRPr="005A054A" w:rsidRDefault="00E93B5E" w:rsidP="00E93B5E">
      <w:pPr>
        <w:rPr>
          <w:rFonts w:ascii="仿宋" w:eastAsia="仿宋" w:hAnsi="仿宋" w:cs="Times New Roman"/>
          <w:sz w:val="28"/>
          <w:szCs w:val="28"/>
        </w:rPr>
      </w:pPr>
      <w:r w:rsidRPr="005A054A">
        <w:rPr>
          <w:rFonts w:ascii="仿宋" w:eastAsia="仿宋" w:hAnsi="仿宋" w:cs="Times New Roman" w:hint="eastAsia"/>
          <w:sz w:val="28"/>
          <w:szCs w:val="28"/>
        </w:rPr>
        <w:t xml:space="preserve">法定代表人或授权委托人：（签字或盖章）   </w:t>
      </w:r>
    </w:p>
    <w:p w:rsidR="00000000" w:rsidRPr="00E93B5E" w:rsidRDefault="00E93B5E" w:rsidP="00E93B5E">
      <w:pPr>
        <w:rPr>
          <w:rFonts w:ascii="仿宋" w:eastAsia="仿宋" w:hAnsi="仿宋" w:cs="Times New Roman"/>
          <w:sz w:val="28"/>
          <w:szCs w:val="28"/>
        </w:rPr>
      </w:pPr>
      <w:r w:rsidRPr="005A054A">
        <w:rPr>
          <w:rFonts w:ascii="仿宋" w:eastAsia="仿宋" w:hAnsi="仿宋" w:cs="Times New Roman" w:hint="eastAsia"/>
          <w:sz w:val="28"/>
          <w:szCs w:val="28"/>
        </w:rPr>
        <w:t>日期：   2019 年8月</w:t>
      </w:r>
      <w:r>
        <w:rPr>
          <w:rFonts w:ascii="仿宋" w:eastAsia="仿宋" w:hAnsi="仿宋" w:cs="Times New Roman" w:hint="eastAsia"/>
          <w:sz w:val="28"/>
          <w:szCs w:val="28"/>
        </w:rPr>
        <w:t xml:space="preserve">10 </w:t>
      </w:r>
      <w:r w:rsidRPr="005A054A">
        <w:rPr>
          <w:rFonts w:ascii="仿宋" w:eastAsia="仿宋" w:hAnsi="仿宋" w:cs="Times New Roman" w:hint="eastAsia"/>
          <w:sz w:val="28"/>
          <w:szCs w:val="28"/>
        </w:rPr>
        <w:t>日</w:t>
      </w:r>
    </w:p>
    <w:sectPr w:rsidR="00000000" w:rsidRPr="00E93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5E" w:rsidRDefault="00E93B5E" w:rsidP="00E93B5E">
      <w:r>
        <w:separator/>
      </w:r>
    </w:p>
  </w:endnote>
  <w:endnote w:type="continuationSeparator" w:id="1">
    <w:p w:rsidR="00E93B5E" w:rsidRDefault="00E93B5E" w:rsidP="00E9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5E" w:rsidRDefault="00E93B5E" w:rsidP="00E93B5E">
      <w:r>
        <w:separator/>
      </w:r>
    </w:p>
  </w:footnote>
  <w:footnote w:type="continuationSeparator" w:id="1">
    <w:p w:rsidR="00E93B5E" w:rsidRDefault="00E93B5E" w:rsidP="00E93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B5E"/>
    <w:rsid w:val="00005A23"/>
    <w:rsid w:val="005A75B3"/>
    <w:rsid w:val="006226B9"/>
    <w:rsid w:val="007943A8"/>
    <w:rsid w:val="00E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范蓉</dc:creator>
  <cp:keywords/>
  <dc:description/>
  <cp:lastModifiedBy>范蓉</cp:lastModifiedBy>
  <cp:revision>7</cp:revision>
  <dcterms:created xsi:type="dcterms:W3CDTF">2019-08-13T08:34:00Z</dcterms:created>
  <dcterms:modified xsi:type="dcterms:W3CDTF">2019-08-13T08:35:00Z</dcterms:modified>
</cp:coreProperties>
</file>