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关于信访局接待大厅，接待室，会议室桌椅等项目</w:t>
      </w:r>
    </w:p>
    <w:p>
      <w:pPr>
        <w:jc w:val="center"/>
        <w:rPr>
          <w:rFonts w:hint="eastAsia"/>
        </w:rPr>
      </w:pPr>
      <w:r>
        <w:rPr>
          <w:rFonts w:hint="eastAsia"/>
          <w:sz w:val="48"/>
          <w:szCs w:val="48"/>
          <w:lang w:eastAsia="zh-CN"/>
        </w:rPr>
        <w:t>部分</w:t>
      </w:r>
      <w:r>
        <w:rPr>
          <w:rFonts w:hint="eastAsia"/>
          <w:sz w:val="48"/>
          <w:szCs w:val="48"/>
        </w:rPr>
        <w:t>产品更正</w:t>
      </w:r>
      <w:r>
        <w:rPr>
          <w:rFonts w:hint="eastAsia"/>
          <w:sz w:val="48"/>
          <w:szCs w:val="48"/>
          <w:lang w:eastAsia="zh-CN"/>
        </w:rPr>
        <w:t>说明</w:t>
      </w:r>
    </w:p>
    <w:p>
      <w:pPr>
        <w:widowControl/>
        <w:ind w:firstLine="840" w:firstLineChars="3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一、询价采购报价单中序号12文件柜配置要求中规格：长度0.85米，高度1.8米，柜体采用0.8mm电解钢板；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更正为规格：长度0.85米，</w:t>
      </w:r>
      <w:r>
        <w:rPr>
          <w:rFonts w:hint="eastAsia" w:ascii="宋体" w:hAnsi="宋体" w:eastAsia="宋体" w:cs="宋体"/>
          <w:i w:val="0"/>
          <w:color w:val="FF0000"/>
          <w:kern w:val="0"/>
          <w:sz w:val="28"/>
          <w:szCs w:val="28"/>
          <w:u w:val="none"/>
          <w:lang w:val="en-US" w:eastAsia="zh-CN" w:bidi="ar"/>
        </w:rPr>
        <w:t>宽度0.7米、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高度1.8米，柜体采用0.8mm电解钢板；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其余不变。</w:t>
      </w:r>
    </w:p>
    <w:p>
      <w:pPr>
        <w:widowControl/>
        <w:ind w:firstLine="840" w:firstLineChars="3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二、询价采购报价单中序号20会议长桌1配置要求中1、规格：1200*600*750（依样图）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；更正为：1、规格：</w:t>
      </w:r>
      <w:r>
        <w:rPr>
          <w:rFonts w:hint="eastAsia" w:ascii="宋体" w:hAnsi="宋体" w:eastAsia="宋体" w:cs="宋体"/>
          <w:i w:val="0"/>
          <w:color w:val="FF0000"/>
          <w:kern w:val="0"/>
          <w:sz w:val="28"/>
          <w:szCs w:val="28"/>
          <w:u w:val="none"/>
          <w:lang w:val="en-US" w:eastAsia="zh-CN" w:bidi="ar"/>
        </w:rPr>
        <w:t>1200*400*750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（依样图）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其他要求不变。</w:t>
      </w:r>
    </w:p>
    <w:p>
      <w:pPr>
        <w:widowControl/>
        <w:ind w:firstLine="840" w:firstLineChars="3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三、询价采购报价单中序号21会议长桌2配置要求中1、规格：1800*600*750（依样图）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；更正为：1、规格：</w:t>
      </w:r>
      <w:r>
        <w:rPr>
          <w:rFonts w:hint="eastAsia" w:ascii="宋体" w:hAnsi="宋体" w:eastAsia="宋体" w:cs="宋体"/>
          <w:i w:val="0"/>
          <w:color w:val="FF0000"/>
          <w:kern w:val="0"/>
          <w:sz w:val="28"/>
          <w:szCs w:val="28"/>
          <w:u w:val="none"/>
          <w:lang w:val="en-US" w:eastAsia="zh-CN" w:bidi="ar"/>
        </w:rPr>
        <w:t>1800*400*750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（依样图）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其他要求不变。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特此说明</w:t>
      </w:r>
    </w:p>
    <w:p>
      <w:pPr>
        <w:numPr>
          <w:ilvl w:val="0"/>
          <w:numId w:val="0"/>
        </w:numPr>
        <w:ind w:firstLine="560" w:firstLineChars="200"/>
        <w:jc w:val="righ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东台市信访局</w:t>
      </w:r>
    </w:p>
    <w:p>
      <w:pPr>
        <w:numPr>
          <w:ilvl w:val="0"/>
          <w:numId w:val="0"/>
        </w:numPr>
        <w:ind w:firstLine="560" w:firstLineChars="200"/>
        <w:jc w:val="right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2019年9月8日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A5F47"/>
    <w:rsid w:val="0B743F95"/>
    <w:rsid w:val="34441070"/>
    <w:rsid w:val="54482D70"/>
    <w:rsid w:val="59755214"/>
    <w:rsid w:val="617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2019-09-06T00:19:00Z</dcterms:created>
  <dc:creator>Administrator</dc:creator>
  <cp:lastModifiedBy>静心</cp:lastModifiedBy>
  <cp:lastPrinted>2019-09-06T01:00:00Z</cp:lastPrinted>
  <dcterms:modified xsi:type="dcterms:W3CDTF">2019-09-08T06:48:14Z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