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hd w:val="clear" w:color="auto"/>
        <w:spacing w:line="260" w:lineRule="atLeast"/>
        <w:ind w:firstLine="267"/>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附件2</w:t>
      </w:r>
    </w:p>
    <w:p>
      <w:pPr>
        <w:pStyle w:val="4"/>
        <w:shd w:val="clear" w:color="auto"/>
        <w:spacing w:line="320" w:lineRule="atLeast"/>
        <w:ind w:firstLine="267"/>
        <w:jc w:val="center"/>
        <w:rPr>
          <w:rFonts w:hint="default" w:ascii="Times New Roman" w:hAnsi="Times New Roman" w:eastAsia="方正小标宋_GBK" w:cs="Times New Roman"/>
          <w:sz w:val="36"/>
          <w:szCs w:val="32"/>
        </w:rPr>
      </w:pPr>
      <w:r>
        <w:rPr>
          <w:rFonts w:hint="default" w:ascii="Times New Roman" w:hAnsi="Times New Roman" w:eastAsia="方正小标宋_GBK" w:cs="Times New Roman"/>
          <w:sz w:val="36"/>
          <w:szCs w:val="32"/>
        </w:rPr>
        <w:t>《盐城市政府采购支持绿色建材促进建筑品质提升试点工作实施方案》</w:t>
      </w:r>
      <w:r>
        <w:rPr>
          <w:rFonts w:hint="default" w:ascii="Times New Roman" w:hAnsi="Times New Roman" w:eastAsia="方正小标宋_GBK" w:cs="Times New Roman"/>
          <w:sz w:val="36"/>
          <w:szCs w:val="32"/>
          <w:lang w:eastAsia="zh-CN"/>
        </w:rPr>
        <w:t>（</w:t>
      </w:r>
      <w:r>
        <w:rPr>
          <w:rFonts w:hint="default" w:ascii="Times New Roman" w:hAnsi="Times New Roman" w:eastAsia="方正小标宋_GBK" w:cs="Times New Roman"/>
          <w:sz w:val="36"/>
          <w:szCs w:val="32"/>
          <w:lang w:val="en-US" w:eastAsia="zh-CN"/>
        </w:rPr>
        <w:t>征求意见稿</w:t>
      </w:r>
      <w:r>
        <w:rPr>
          <w:rFonts w:hint="default" w:ascii="Times New Roman" w:hAnsi="Times New Roman" w:eastAsia="方正小标宋_GBK" w:cs="Times New Roman"/>
          <w:sz w:val="36"/>
          <w:szCs w:val="32"/>
          <w:lang w:eastAsia="zh-CN"/>
        </w:rPr>
        <w:t>）</w:t>
      </w:r>
      <w:r>
        <w:rPr>
          <w:rFonts w:hint="default" w:ascii="Times New Roman" w:hAnsi="Times New Roman" w:eastAsia="方正小标宋_GBK" w:cs="Times New Roman"/>
          <w:sz w:val="36"/>
          <w:szCs w:val="32"/>
        </w:rPr>
        <w:t>制定说明</w:t>
      </w:r>
    </w:p>
    <w:p>
      <w:pPr>
        <w:pStyle w:val="4"/>
        <w:shd w:val="clear" w:color="auto"/>
        <w:spacing w:before="0" w:beforeAutospacing="0" w:after="0" w:afterAutospacing="0" w:line="560"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一、出台背景</w:t>
      </w:r>
    </w:p>
    <w:p>
      <w:pPr>
        <w:pStyle w:val="4"/>
        <w:shd w:val="clear" w:color="auto"/>
        <w:spacing w:before="0" w:beforeAutospacing="0" w:after="0" w:afterAutospacing="0"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《中共中央 国务院关于完整准确全面贯彻新发展理念做好碳达峰碳中和工作的意见》（中发〔2021〕36号）提出</w:t>
      </w:r>
      <w:r>
        <w:rPr>
          <w:rFonts w:hint="default" w:ascii="Times New Roman" w:hAnsi="Times New Roman" w:eastAsia="方正仿宋_GBK" w:cs="Times New Roman"/>
          <w:sz w:val="32"/>
          <w:szCs w:val="32"/>
        </w:rPr>
        <w:t>“各级财政要加大对绿色低碳产业发展、技术研发等的支持力度。完善政府绿色采购标准，加大绿色低碳产品采购力度”</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《财政部 住房城乡建设部 工业和信息化部关于扩大政府采购支持绿色建材促进建筑品质提升政策实施范围的通知》（财库〔2022〕35号）</w:t>
      </w:r>
      <w:r>
        <w:rPr>
          <w:rFonts w:hint="eastAsia" w:ascii="Times New Roman" w:hAnsi="Times New Roman" w:eastAsia="方正仿宋_GBK" w:cs="Times New Roman"/>
          <w:sz w:val="32"/>
          <w:szCs w:val="32"/>
          <w:lang w:val="en-US" w:eastAsia="zh-CN"/>
        </w:rPr>
        <w:t>将我市</w:t>
      </w:r>
      <w:r>
        <w:rPr>
          <w:rFonts w:hint="default" w:ascii="Times New Roman" w:hAnsi="Times New Roman" w:eastAsia="方正仿宋_GBK" w:cs="Times New Roman"/>
          <w:sz w:val="32"/>
          <w:szCs w:val="32"/>
        </w:rPr>
        <w:t>纳入第二批实施政府采购支持绿色建材促进建筑品质提升政策的试点城市，明确</w:t>
      </w:r>
      <w:r>
        <w:rPr>
          <w:rFonts w:hint="eastAsia" w:ascii="Times New Roman" w:hAnsi="Times New Roman" w:eastAsia="方正仿宋_GBK" w:cs="Times New Roman"/>
          <w:sz w:val="32"/>
          <w:szCs w:val="32"/>
          <w:lang w:val="en-US" w:eastAsia="zh-CN"/>
        </w:rPr>
        <w:t>要求</w:t>
      </w:r>
      <w:r>
        <w:rPr>
          <w:rFonts w:hint="default" w:ascii="Times New Roman" w:hAnsi="Times New Roman" w:eastAsia="方正仿宋_GBK" w:cs="Times New Roman"/>
          <w:sz w:val="32"/>
          <w:szCs w:val="32"/>
        </w:rPr>
        <w:t>各试点城市</w:t>
      </w:r>
      <w:r>
        <w:rPr>
          <w:rFonts w:hint="eastAsia" w:ascii="Times New Roman" w:hAnsi="Times New Roman" w:eastAsia="方正仿宋_GBK" w:cs="Times New Roman"/>
          <w:sz w:val="32"/>
          <w:szCs w:val="32"/>
          <w:lang w:val="en-US" w:eastAsia="zh-CN"/>
        </w:rPr>
        <w:t>严格执行</w:t>
      </w:r>
      <w:r>
        <w:rPr>
          <w:rFonts w:hint="default" w:ascii="Times New Roman" w:hAnsi="Times New Roman" w:eastAsia="方正仿宋_GBK" w:cs="Times New Roman"/>
          <w:sz w:val="32"/>
          <w:szCs w:val="32"/>
        </w:rPr>
        <w:t>《绿色建筑和绿色建材政府采购需求标准》</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运用政府采购政策积极推广应用绿色建筑和绿色建材，着力打造宜居、绿色、低碳城市。《政府采购支持绿色建材促进建筑品质提升政策项目实施指南》（</w:t>
      </w:r>
      <w:r>
        <w:rPr>
          <w:rFonts w:hint="default" w:ascii="Times New Roman" w:hAnsi="Times New Roman" w:eastAsia="方正仿宋_GBK" w:cs="Times New Roman"/>
          <w:bCs/>
          <w:sz w:val="32"/>
          <w:szCs w:val="32"/>
          <w:shd w:val="clear" w:color="auto" w:fill="FFFFFF"/>
        </w:rPr>
        <w:t>财办库〔2023〕52号</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明确了项目可研编制、设计与审查、政府采购、施工、检测、验收等全流程的实施指南。</w:t>
      </w:r>
      <w:r>
        <w:rPr>
          <w:rFonts w:hint="default" w:ascii="Times New Roman" w:hAnsi="Times New Roman" w:eastAsia="方正仿宋_GBK" w:cs="Times New Roman"/>
          <w:sz w:val="32"/>
          <w:szCs w:val="32"/>
        </w:rPr>
        <w:t>为充分发挥政府采购政策示范引领作用，加快绿色建材发展应用，促进建筑品质提升和绿色建筑发展，助力绿色低碳发展示范区建设，按照试点工作要求并结合我市实际，制定本</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实施方案</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征求意见稿</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p>
    <w:p>
      <w:pPr>
        <w:pStyle w:val="4"/>
        <w:shd w:val="clear" w:color="auto"/>
        <w:spacing w:before="0" w:beforeAutospacing="0" w:after="0" w:afterAutospacing="0" w:line="560"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二、制定依据</w:t>
      </w:r>
    </w:p>
    <w:p>
      <w:pPr>
        <w:pStyle w:val="4"/>
        <w:shd w:val="clear" w:color="auto"/>
        <w:spacing w:before="0" w:beforeAutospacing="0" w:after="0" w:afterAutospacing="0"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《中共中央 国务院关于完整准确全面贯彻新发展理念做好碳达峰碳中和工作的意见》（中发〔2021〕36号）；</w:t>
      </w:r>
    </w:p>
    <w:p>
      <w:pPr>
        <w:pStyle w:val="4"/>
        <w:shd w:val="clear" w:color="auto"/>
        <w:spacing w:before="0" w:beforeAutospacing="0" w:after="0" w:afterAutospacing="0"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《财政部 住房城乡建设部 工业和信息化部关于扩大政府采购支持绿色建材促进建筑品质提升政策实施范围的通知》（财库〔2022〕35号）；</w:t>
      </w:r>
    </w:p>
    <w:p>
      <w:pPr>
        <w:pStyle w:val="4"/>
        <w:shd w:val="clear" w:color="auto"/>
        <w:spacing w:before="0" w:beforeAutospacing="0" w:after="0" w:afterAutospacing="0"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《政府采购支持绿色建材促进建筑品质提升政策项目实施指南》（</w:t>
      </w:r>
      <w:r>
        <w:rPr>
          <w:rFonts w:hint="default" w:ascii="Times New Roman" w:hAnsi="Times New Roman" w:eastAsia="方正仿宋_GBK" w:cs="Times New Roman"/>
          <w:bCs/>
          <w:sz w:val="32"/>
          <w:szCs w:val="32"/>
          <w:shd w:val="clear" w:color="auto" w:fill="FFFFFF"/>
        </w:rPr>
        <w:t>财办库〔2023〕52号</w:t>
      </w:r>
      <w:r>
        <w:rPr>
          <w:rFonts w:hint="default" w:ascii="Times New Roman" w:hAnsi="Times New Roman" w:eastAsia="方正仿宋_GBK" w:cs="Times New Roman"/>
          <w:sz w:val="32"/>
          <w:szCs w:val="32"/>
        </w:rPr>
        <w:t>）。</w:t>
      </w:r>
    </w:p>
    <w:p>
      <w:pPr>
        <w:pStyle w:val="4"/>
        <w:shd w:val="clear" w:color="auto"/>
        <w:spacing w:before="0" w:beforeAutospacing="0" w:after="0" w:afterAutospacing="0" w:line="560"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三、主要内容</w:t>
      </w:r>
    </w:p>
    <w:p>
      <w:pPr>
        <w:pStyle w:val="4"/>
        <w:shd w:val="clear" w:color="auto"/>
        <w:spacing w:before="0" w:beforeAutospacing="0" w:after="0" w:afterAutospacing="0" w:line="560" w:lineRule="exact"/>
        <w:ind w:firstLine="640" w:firstLineChars="200"/>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《实施方案》</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征求意见稿</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共</w:t>
      </w:r>
      <w:r>
        <w:rPr>
          <w:rFonts w:hint="default" w:ascii="Times New Roman" w:hAnsi="Times New Roman" w:eastAsia="方正仿宋_GBK" w:cs="Times New Roman"/>
          <w:sz w:val="32"/>
          <w:szCs w:val="32"/>
        </w:rPr>
        <w:t>包括指导思想、基本原则、工作目标、重点任务和保障措施</w:t>
      </w:r>
      <w:r>
        <w:rPr>
          <w:rFonts w:hint="eastAsia" w:ascii="Times New Roman" w:hAnsi="Times New Roman" w:eastAsia="方正仿宋_GBK" w:cs="Times New Roman"/>
          <w:sz w:val="32"/>
          <w:szCs w:val="32"/>
          <w:lang w:val="en-US" w:eastAsia="zh-CN"/>
        </w:rPr>
        <w:t>等</w:t>
      </w:r>
      <w:r>
        <w:rPr>
          <w:rFonts w:hint="default" w:ascii="Times New Roman" w:hAnsi="Times New Roman" w:eastAsia="方正仿宋_GBK" w:cs="Times New Roman"/>
          <w:sz w:val="32"/>
          <w:szCs w:val="32"/>
        </w:rPr>
        <w:t>5个部分，</w:t>
      </w:r>
      <w:r>
        <w:rPr>
          <w:rFonts w:hint="eastAsia" w:ascii="Times New Roman" w:hAnsi="Times New Roman" w:eastAsia="方正仿宋_GBK" w:cs="Times New Roman"/>
          <w:sz w:val="32"/>
          <w:szCs w:val="32"/>
          <w:lang w:val="en-US" w:eastAsia="zh-CN"/>
        </w:rPr>
        <w:t>分为三大板块内容。</w:t>
      </w:r>
    </w:p>
    <w:p>
      <w:pPr>
        <w:pStyle w:val="4"/>
        <w:shd w:val="clear" w:color="auto"/>
        <w:spacing w:before="0" w:beforeAutospacing="0" w:after="0" w:afterAutospacing="0" w:line="560" w:lineRule="exact"/>
        <w:ind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第一板块，明确了试点工作的</w:t>
      </w:r>
      <w:r>
        <w:rPr>
          <w:rFonts w:hint="default" w:ascii="Times New Roman" w:hAnsi="Times New Roman" w:eastAsia="方正仿宋_GBK" w:cs="Times New Roman"/>
          <w:sz w:val="32"/>
          <w:szCs w:val="32"/>
        </w:rPr>
        <w:t>指导思想、基本原则</w:t>
      </w:r>
      <w:r>
        <w:rPr>
          <w:rFonts w:hint="eastAsia" w:ascii="Times New Roman" w:hAnsi="Times New Roman" w:eastAsia="方正仿宋_GBK" w:cs="Times New Roman"/>
          <w:sz w:val="32"/>
          <w:szCs w:val="32"/>
          <w:lang w:val="en-US" w:eastAsia="zh-CN"/>
        </w:rPr>
        <w:t>和</w:t>
      </w:r>
      <w:r>
        <w:rPr>
          <w:rFonts w:hint="default" w:ascii="Times New Roman" w:hAnsi="Times New Roman" w:eastAsia="方正仿宋_GBK" w:cs="Times New Roman"/>
          <w:sz w:val="32"/>
          <w:szCs w:val="32"/>
        </w:rPr>
        <w:t>工作目标</w:t>
      </w:r>
      <w:r>
        <w:rPr>
          <w:rFonts w:hint="eastAsia" w:ascii="Times New Roman" w:hAnsi="Times New Roman" w:eastAsia="方正仿宋_GBK" w:cs="Times New Roman"/>
          <w:sz w:val="32"/>
          <w:szCs w:val="32"/>
          <w:lang w:eastAsia="zh-CN"/>
        </w:rPr>
        <w:t>。</w:t>
      </w:r>
      <w:bookmarkStart w:id="0" w:name="_GoBack"/>
      <w:bookmarkEnd w:id="0"/>
    </w:p>
    <w:p>
      <w:pPr>
        <w:pStyle w:val="4"/>
        <w:shd w:val="clear" w:color="auto"/>
        <w:spacing w:before="0" w:beforeAutospacing="0" w:after="0" w:afterAutospacing="0" w:line="560" w:lineRule="exact"/>
        <w:ind w:firstLine="640" w:firstLineChars="200"/>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第二板块，明确了试点工作的</w:t>
      </w:r>
      <w:r>
        <w:rPr>
          <w:rFonts w:hint="default" w:ascii="Times New Roman" w:hAnsi="Times New Roman" w:eastAsia="方正仿宋_GBK" w:cs="Times New Roman"/>
          <w:sz w:val="32"/>
          <w:szCs w:val="32"/>
        </w:rPr>
        <w:t>重点任务</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具体包括</w:t>
      </w:r>
      <w:r>
        <w:rPr>
          <w:rFonts w:hint="default" w:ascii="Times New Roman" w:hAnsi="Times New Roman" w:eastAsia="方正仿宋_GBK" w:cs="Times New Roman"/>
          <w:sz w:val="32"/>
          <w:szCs w:val="32"/>
        </w:rPr>
        <w:t>确定政策试点项目、全面落实需求标准、建立绿色建材目录清单、加强全过程管理、推动绿色建材认证、培育绿色建材产业、提升绿色建筑品质、健全信用评价机制、优化工程价款结算、支持中小企业参与、加大创新支持力度、完善金融支持政策、落实财税支持政策</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持续完善需求标准等14个方面。</w:t>
      </w:r>
    </w:p>
    <w:p>
      <w:pPr>
        <w:pStyle w:val="4"/>
        <w:shd w:val="clear" w:color="auto"/>
        <w:spacing w:before="0" w:beforeAutospacing="0" w:after="0" w:afterAutospacing="0" w:line="560" w:lineRule="exact"/>
        <w:ind w:firstLine="640" w:firstLineChars="200"/>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第三板块，明确了试点工作的保障措施，具体包括加强组织领导、加强统筹协调、加强绩效管理、加强宣传引导等4个方面。</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24662563"/>
      <w:docPartObj>
        <w:docPartGallery w:val="AutoText"/>
      </w:docPartObj>
    </w:sdtPr>
    <w:sdtEndPr>
      <w:rPr>
        <w:rFonts w:ascii="Times New Roman" w:hAnsi="Times New Roman" w:cs="Times New Roman"/>
        <w:sz w:val="24"/>
        <w:szCs w:val="24"/>
      </w:rPr>
    </w:sdtEndPr>
    <w:sdtContent>
      <w:p>
        <w:pPr>
          <w:pStyle w:val="2"/>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2</w:t>
        </w:r>
        <w:r>
          <w:rPr>
            <w:rFonts w:ascii="Times New Roman" w:hAnsi="Times New Roman" w:cs="Times New Roman"/>
            <w:sz w:val="24"/>
            <w:szCs w:val="24"/>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JlYTYwNTMwN2ZkNTA4NDhjMDg5OTU1ZTNlOTJkOGQifQ=="/>
  </w:docVars>
  <w:rsids>
    <w:rsidRoot w:val="00C36BB7"/>
    <w:rsid w:val="00042B27"/>
    <w:rsid w:val="00176F3F"/>
    <w:rsid w:val="001C747D"/>
    <w:rsid w:val="002C40A9"/>
    <w:rsid w:val="00340DE0"/>
    <w:rsid w:val="00375544"/>
    <w:rsid w:val="004C033B"/>
    <w:rsid w:val="004E0B17"/>
    <w:rsid w:val="005500D8"/>
    <w:rsid w:val="006750E7"/>
    <w:rsid w:val="008B11C0"/>
    <w:rsid w:val="00931B02"/>
    <w:rsid w:val="00945476"/>
    <w:rsid w:val="009747B2"/>
    <w:rsid w:val="009A59E3"/>
    <w:rsid w:val="00A25D53"/>
    <w:rsid w:val="00B452D5"/>
    <w:rsid w:val="00B47620"/>
    <w:rsid w:val="00C36BB7"/>
    <w:rsid w:val="00C87BF1"/>
    <w:rsid w:val="00CC5EDA"/>
    <w:rsid w:val="00D23880"/>
    <w:rsid w:val="00DD0CEB"/>
    <w:rsid w:val="00E846D2"/>
    <w:rsid w:val="00F01CBE"/>
    <w:rsid w:val="00F324FC"/>
    <w:rsid w:val="00F36B12"/>
    <w:rsid w:val="226E225F"/>
    <w:rsid w:val="286B1703"/>
    <w:rsid w:val="47C907A9"/>
    <w:rsid w:val="50767DE7"/>
    <w:rsid w:val="649D7742"/>
    <w:rsid w:val="7BF714AE"/>
    <w:rsid w:val="7ECB34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Hyperlink"/>
    <w:basedOn w:val="6"/>
    <w:semiHidden/>
    <w:unhideWhenUsed/>
    <w:uiPriority w:val="99"/>
    <w:rPr>
      <w:color w:val="0000FF"/>
      <w:u w:val="single"/>
    </w:rPr>
  </w:style>
  <w:style w:type="character" w:customStyle="1" w:styleId="8">
    <w:name w:val="页眉 Char"/>
    <w:basedOn w:val="6"/>
    <w:link w:val="3"/>
    <w:semiHidden/>
    <w:uiPriority w:val="99"/>
    <w:rPr>
      <w:sz w:val="18"/>
      <w:szCs w:val="18"/>
    </w:rPr>
  </w:style>
  <w:style w:type="character" w:customStyle="1" w:styleId="9">
    <w:name w:val="页脚 Char"/>
    <w:basedOn w:val="6"/>
    <w:link w:val="2"/>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40ECE6-0D36-4AFF-B22A-9CD1EF697459}">
  <ds:schemaRefs/>
</ds:datastoreItem>
</file>

<file path=docProps/app.xml><?xml version="1.0" encoding="utf-8"?>
<Properties xmlns="http://schemas.openxmlformats.org/officeDocument/2006/extended-properties" xmlns:vt="http://schemas.openxmlformats.org/officeDocument/2006/docPropsVTypes">
  <Template>Normal</Template>
  <Pages>2</Pages>
  <Words>925</Words>
  <Characters>950</Characters>
  <Lines>5</Lines>
  <Paragraphs>1</Paragraphs>
  <TotalTime>0</TotalTime>
  <ScaleCrop>false</ScaleCrop>
  <LinksUpToDate>false</LinksUpToDate>
  <CharactersWithSpaces>956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2023-07-11T10:44:00Z</dcterms:created>
  <dc:creator>1</dc:creator>
  <cp:lastModifiedBy>Lenovo</cp:lastModifiedBy>
  <dcterms:modified xsi:type="dcterms:W3CDTF">2023-07-11T11:12:25Z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4D5F539B6DB84DC3A9DCABC1A5E01E2A_12</vt:lpwstr>
  </property>
</Properties>
</file>