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B1" w:rsidRDefault="00AD03B1" w:rsidP="00AD03B1">
      <w:pPr>
        <w:pStyle w:val="a5"/>
        <w:rPr>
          <w:rFonts w:ascii="楷体_GB2312" w:eastAsia="楷体_GB2312"/>
        </w:rPr>
      </w:pPr>
      <w:r>
        <w:rPr>
          <w:rFonts w:hint="eastAsia"/>
        </w:rPr>
        <w:t>投标配置及分项明细报价表</w:t>
      </w:r>
    </w:p>
    <w:p w:rsidR="00AD03B1" w:rsidRPr="002B4241" w:rsidRDefault="00AD03B1" w:rsidP="00AD03B1">
      <w:pPr>
        <w:tabs>
          <w:tab w:val="left" w:pos="9287"/>
        </w:tabs>
        <w:ind w:firstLineChars="200" w:firstLine="420"/>
        <w:rPr>
          <w:rFonts w:ascii="宋体" w:hAnsi="Arial"/>
          <w:b/>
          <w:kern w:val="21"/>
          <w:sz w:val="21"/>
          <w:szCs w:val="21"/>
        </w:rPr>
      </w:pPr>
      <w:r>
        <w:rPr>
          <w:rFonts w:ascii="宋体" w:hAnsi="Arial" w:hint="eastAsia"/>
          <w:b/>
          <w:kern w:val="21"/>
          <w:sz w:val="21"/>
          <w:szCs w:val="21"/>
        </w:rPr>
        <w:t>采购人：</w:t>
      </w:r>
      <w:r w:rsidRPr="002B4241">
        <w:rPr>
          <w:rFonts w:ascii="黑体" w:eastAsia="黑体" w:hAnsi="黑体" w:hint="eastAsia"/>
          <w:sz w:val="21"/>
          <w:szCs w:val="21"/>
        </w:rPr>
        <w:t>盐城机电高等职业技术学校</w:t>
      </w:r>
    </w:p>
    <w:p w:rsidR="00AD03B1" w:rsidRDefault="00AD03B1" w:rsidP="00AD03B1">
      <w:pPr>
        <w:ind w:firstLineChars="200" w:firstLine="420"/>
        <w:rPr>
          <w:rFonts w:ascii="宋体" w:hAnsi="Arial"/>
          <w:kern w:val="21"/>
          <w:sz w:val="21"/>
          <w:szCs w:val="21"/>
        </w:rPr>
      </w:pPr>
      <w:r>
        <w:rPr>
          <w:rFonts w:ascii="宋体" w:hAnsi="Arial" w:hint="eastAsia"/>
          <w:kern w:val="21"/>
          <w:sz w:val="21"/>
          <w:szCs w:val="21"/>
        </w:rPr>
        <w:t>本公司愿意遵照</w:t>
      </w:r>
      <w:r w:rsidRPr="002B4241">
        <w:rPr>
          <w:rFonts w:ascii="黑体" w:eastAsia="黑体" w:hAnsi="黑体"/>
          <w:sz w:val="21"/>
          <w:szCs w:val="21"/>
          <w:u w:val="single"/>
        </w:rPr>
        <w:t>YCJYZB</w:t>
      </w:r>
      <w:r w:rsidRPr="002B4241">
        <w:rPr>
          <w:rFonts w:ascii="黑体" w:eastAsia="黑体" w:hAnsi="黑体" w:hint="eastAsia"/>
          <w:sz w:val="21"/>
          <w:szCs w:val="21"/>
          <w:u w:val="single"/>
        </w:rPr>
        <w:t>1905-20-1</w:t>
      </w:r>
      <w:r>
        <w:rPr>
          <w:rFonts w:ascii="宋体" w:hAnsi="Arial" w:hint="eastAsia"/>
          <w:kern w:val="21"/>
          <w:sz w:val="21"/>
          <w:szCs w:val="21"/>
        </w:rPr>
        <w:t>标书文件条款，并按采购项目需求作如下报价：</w:t>
      </w:r>
    </w:p>
    <w:p w:rsidR="00AD03B1" w:rsidRDefault="00AD03B1" w:rsidP="00AD03B1">
      <w:pPr>
        <w:tabs>
          <w:tab w:val="left" w:pos="9287"/>
        </w:tabs>
        <w:ind w:firstLineChars="200" w:firstLine="420"/>
        <w:rPr>
          <w:rFonts w:ascii="宋体" w:hAnsi="宋体"/>
          <w:bCs/>
          <w:kern w:val="21"/>
          <w:sz w:val="21"/>
          <w:szCs w:val="21"/>
          <w:u w:val="single"/>
        </w:rPr>
      </w:pPr>
      <w:r>
        <w:rPr>
          <w:rFonts w:ascii="宋体" w:hAnsi="宋体" w:hint="eastAsia"/>
          <w:bCs/>
          <w:kern w:val="21"/>
          <w:sz w:val="21"/>
          <w:szCs w:val="21"/>
        </w:rPr>
        <w:t>一、</w:t>
      </w:r>
      <w:r w:rsidRPr="002B4241">
        <w:rPr>
          <w:rFonts w:ascii="黑体" w:eastAsia="黑体" w:hAnsi="黑体" w:hint="eastAsia"/>
          <w:sz w:val="21"/>
          <w:szCs w:val="21"/>
          <w:u w:val="single"/>
        </w:rPr>
        <w:t>盐城机电高等职业技术学校</w:t>
      </w:r>
      <w:r w:rsidRPr="000F58E5">
        <w:rPr>
          <w:rFonts w:ascii="微软雅黑" w:hAnsi="微软雅黑" w:cs="宋体" w:hint="eastAsia"/>
          <w:kern w:val="36"/>
          <w:sz w:val="21"/>
          <w:szCs w:val="21"/>
          <w:u w:val="single"/>
        </w:rPr>
        <w:t>数控综合实训考核平台采购项目</w:t>
      </w:r>
      <w:r>
        <w:rPr>
          <w:rFonts w:ascii="宋体" w:hAnsi="宋体" w:hint="eastAsia"/>
          <w:bCs/>
          <w:kern w:val="21"/>
          <w:sz w:val="21"/>
          <w:szCs w:val="21"/>
        </w:rPr>
        <w:t>标的明细报价货币单位：人民币元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340"/>
        <w:gridCol w:w="1569"/>
        <w:gridCol w:w="1784"/>
        <w:gridCol w:w="2227"/>
        <w:gridCol w:w="720"/>
        <w:gridCol w:w="1126"/>
        <w:gridCol w:w="1080"/>
        <w:gridCol w:w="2284"/>
      </w:tblGrid>
      <w:tr w:rsidR="00AD03B1" w:rsidTr="004A5A8C">
        <w:trPr>
          <w:cantSplit/>
          <w:trHeight w:val="309"/>
        </w:trPr>
        <w:tc>
          <w:tcPr>
            <w:tcW w:w="1440" w:type="dxa"/>
            <w:vAlign w:val="center"/>
          </w:tcPr>
          <w:p w:rsidR="00AD03B1" w:rsidRDefault="00AD03B1" w:rsidP="00AD03B1">
            <w:pPr>
              <w:spacing w:beforeLines="50"/>
              <w:jc w:val="center"/>
              <w:rPr>
                <w:rFonts w:ascii="宋体"/>
                <w:b/>
                <w:kern w:val="21"/>
                <w:sz w:val="21"/>
                <w:szCs w:val="21"/>
              </w:rPr>
            </w:pPr>
            <w:r>
              <w:rPr>
                <w:rFonts w:ascii="宋体" w:hint="eastAsia"/>
                <w:b/>
                <w:kern w:val="21"/>
                <w:sz w:val="21"/>
                <w:szCs w:val="21"/>
              </w:rPr>
              <w:t>采购号</w:t>
            </w:r>
          </w:p>
        </w:tc>
        <w:tc>
          <w:tcPr>
            <w:tcW w:w="2340" w:type="dxa"/>
            <w:vAlign w:val="center"/>
          </w:tcPr>
          <w:p w:rsidR="00AD03B1" w:rsidRDefault="00AD03B1" w:rsidP="00AD03B1">
            <w:pPr>
              <w:spacing w:beforeLines="50"/>
              <w:jc w:val="center"/>
              <w:rPr>
                <w:rFonts w:ascii="宋体"/>
                <w:b/>
                <w:kern w:val="21"/>
                <w:sz w:val="21"/>
                <w:szCs w:val="21"/>
              </w:rPr>
            </w:pPr>
            <w:r>
              <w:rPr>
                <w:rFonts w:ascii="宋体" w:hint="eastAsia"/>
                <w:b/>
                <w:kern w:val="21"/>
                <w:sz w:val="21"/>
                <w:szCs w:val="21"/>
              </w:rPr>
              <w:t>货物名称</w:t>
            </w:r>
          </w:p>
        </w:tc>
        <w:tc>
          <w:tcPr>
            <w:tcW w:w="1569" w:type="dxa"/>
            <w:vAlign w:val="center"/>
          </w:tcPr>
          <w:p w:rsidR="00AD03B1" w:rsidRDefault="00AD03B1" w:rsidP="004A5A8C">
            <w:pPr>
              <w:jc w:val="center"/>
              <w:rPr>
                <w:rFonts w:ascii="宋体"/>
                <w:b/>
                <w:kern w:val="21"/>
                <w:sz w:val="21"/>
                <w:szCs w:val="21"/>
              </w:rPr>
            </w:pPr>
            <w:r>
              <w:rPr>
                <w:rFonts w:ascii="宋体" w:hint="eastAsia"/>
                <w:b/>
                <w:kern w:val="21"/>
                <w:sz w:val="21"/>
                <w:szCs w:val="21"/>
              </w:rPr>
              <w:t>品牌</w:t>
            </w:r>
          </w:p>
        </w:tc>
        <w:tc>
          <w:tcPr>
            <w:tcW w:w="1784" w:type="dxa"/>
            <w:vAlign w:val="center"/>
          </w:tcPr>
          <w:p w:rsidR="00AD03B1" w:rsidRDefault="00AD03B1" w:rsidP="004A5A8C">
            <w:pPr>
              <w:jc w:val="center"/>
              <w:rPr>
                <w:rFonts w:ascii="宋体"/>
                <w:b/>
                <w:kern w:val="21"/>
                <w:sz w:val="21"/>
                <w:szCs w:val="21"/>
              </w:rPr>
            </w:pPr>
            <w:r>
              <w:rPr>
                <w:rFonts w:ascii="宋体" w:hint="eastAsia"/>
                <w:b/>
                <w:kern w:val="21"/>
                <w:sz w:val="21"/>
                <w:szCs w:val="21"/>
              </w:rPr>
              <w:t>型号</w:t>
            </w:r>
          </w:p>
        </w:tc>
        <w:tc>
          <w:tcPr>
            <w:tcW w:w="2227" w:type="dxa"/>
            <w:vAlign w:val="center"/>
          </w:tcPr>
          <w:p w:rsidR="00AD03B1" w:rsidRDefault="00AD03B1" w:rsidP="004A5A8C">
            <w:pPr>
              <w:jc w:val="center"/>
              <w:rPr>
                <w:rFonts w:ascii="宋体"/>
                <w:b/>
                <w:kern w:val="21"/>
                <w:sz w:val="21"/>
                <w:szCs w:val="21"/>
              </w:rPr>
            </w:pPr>
            <w:r>
              <w:rPr>
                <w:rFonts w:ascii="宋体" w:hint="eastAsia"/>
                <w:b/>
                <w:kern w:val="21"/>
                <w:sz w:val="21"/>
                <w:szCs w:val="21"/>
              </w:rPr>
              <w:t>配置参数等相关说明</w:t>
            </w:r>
          </w:p>
        </w:tc>
        <w:tc>
          <w:tcPr>
            <w:tcW w:w="720" w:type="dxa"/>
            <w:vAlign w:val="center"/>
          </w:tcPr>
          <w:p w:rsidR="00AD03B1" w:rsidRDefault="00AD03B1" w:rsidP="004A5A8C">
            <w:pPr>
              <w:jc w:val="center"/>
              <w:rPr>
                <w:rFonts w:ascii="宋体"/>
                <w:b/>
                <w:kern w:val="21"/>
                <w:sz w:val="21"/>
                <w:szCs w:val="21"/>
              </w:rPr>
            </w:pPr>
            <w:r>
              <w:rPr>
                <w:rFonts w:ascii="宋体" w:hint="eastAsia"/>
                <w:b/>
                <w:kern w:val="21"/>
                <w:sz w:val="21"/>
                <w:szCs w:val="21"/>
              </w:rPr>
              <w:t>数量</w:t>
            </w:r>
          </w:p>
        </w:tc>
        <w:tc>
          <w:tcPr>
            <w:tcW w:w="1126" w:type="dxa"/>
            <w:vAlign w:val="center"/>
          </w:tcPr>
          <w:p w:rsidR="00AD03B1" w:rsidRDefault="00AD03B1" w:rsidP="004A5A8C">
            <w:pPr>
              <w:jc w:val="center"/>
              <w:rPr>
                <w:rFonts w:ascii="宋体"/>
                <w:b/>
                <w:kern w:val="21"/>
                <w:sz w:val="21"/>
                <w:szCs w:val="21"/>
              </w:rPr>
            </w:pPr>
            <w:r>
              <w:rPr>
                <w:rFonts w:ascii="宋体" w:hint="eastAsia"/>
                <w:b/>
                <w:kern w:val="21"/>
                <w:sz w:val="21"/>
                <w:szCs w:val="21"/>
              </w:rPr>
              <w:t>投标单价</w:t>
            </w:r>
          </w:p>
        </w:tc>
        <w:tc>
          <w:tcPr>
            <w:tcW w:w="1080" w:type="dxa"/>
            <w:vAlign w:val="center"/>
          </w:tcPr>
          <w:p w:rsidR="00AD03B1" w:rsidRDefault="00AD03B1" w:rsidP="004A5A8C">
            <w:pPr>
              <w:jc w:val="center"/>
              <w:rPr>
                <w:rFonts w:ascii="宋体"/>
                <w:b/>
                <w:kern w:val="21"/>
                <w:sz w:val="21"/>
                <w:szCs w:val="21"/>
              </w:rPr>
            </w:pPr>
            <w:r>
              <w:rPr>
                <w:rFonts w:ascii="宋体" w:hint="eastAsia"/>
                <w:b/>
                <w:kern w:val="21"/>
                <w:sz w:val="21"/>
                <w:szCs w:val="21"/>
              </w:rPr>
              <w:t>投标金额</w:t>
            </w:r>
          </w:p>
        </w:tc>
        <w:tc>
          <w:tcPr>
            <w:tcW w:w="2284" w:type="dxa"/>
            <w:vAlign w:val="center"/>
          </w:tcPr>
          <w:p w:rsidR="00AD03B1" w:rsidRDefault="00AD03B1" w:rsidP="004A5A8C">
            <w:pPr>
              <w:jc w:val="center"/>
              <w:rPr>
                <w:rFonts w:ascii="宋体"/>
                <w:b/>
                <w:kern w:val="21"/>
                <w:sz w:val="21"/>
                <w:szCs w:val="21"/>
              </w:rPr>
            </w:pPr>
            <w:r>
              <w:rPr>
                <w:rFonts w:ascii="宋体" w:hint="eastAsia"/>
                <w:b/>
                <w:kern w:val="21"/>
                <w:sz w:val="21"/>
                <w:szCs w:val="21"/>
              </w:rPr>
              <w:t>不同于标书配置要求的说明</w:t>
            </w:r>
            <w:r>
              <w:rPr>
                <w:rFonts w:ascii="宋体" w:hint="eastAsia"/>
                <w:kern w:val="21"/>
                <w:sz w:val="21"/>
                <w:szCs w:val="21"/>
              </w:rPr>
              <w:t>(</w:t>
            </w:r>
            <w:r>
              <w:rPr>
                <w:rFonts w:ascii="宋体" w:hint="eastAsia"/>
                <w:kern w:val="21"/>
                <w:sz w:val="21"/>
                <w:szCs w:val="21"/>
              </w:rPr>
              <w:t>技术参数、商务条款偏离情况</w:t>
            </w:r>
            <w:r>
              <w:rPr>
                <w:rFonts w:ascii="宋体" w:hint="eastAsia"/>
                <w:kern w:val="21"/>
                <w:sz w:val="21"/>
                <w:szCs w:val="21"/>
              </w:rPr>
              <w:t>)</w:t>
            </w:r>
            <w:r>
              <w:rPr>
                <w:rFonts w:ascii="宋体" w:hint="eastAsia"/>
                <w:kern w:val="21"/>
                <w:sz w:val="21"/>
                <w:szCs w:val="21"/>
              </w:rPr>
              <w:t>（可附页）</w:t>
            </w:r>
          </w:p>
        </w:tc>
      </w:tr>
      <w:tr w:rsidR="00AD03B1" w:rsidTr="004A5A8C">
        <w:trPr>
          <w:cantSplit/>
          <w:trHeight w:val="490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D03B1" w:rsidRPr="00252251" w:rsidRDefault="00AD03B1" w:rsidP="00AD03B1">
            <w:pPr>
              <w:spacing w:beforeLines="50" w:line="0" w:lineRule="atLeast"/>
              <w:jc w:val="center"/>
              <w:rPr>
                <w:rFonts w:asciiTheme="minorEastAsia" w:eastAsiaTheme="minorEastAsia" w:hAnsiTheme="minorEastAsia"/>
                <w:kern w:val="21"/>
                <w:sz w:val="21"/>
                <w:szCs w:val="21"/>
              </w:rPr>
            </w:pPr>
            <w:r w:rsidRPr="00252251">
              <w:rPr>
                <w:rFonts w:asciiTheme="minorEastAsia" w:eastAsiaTheme="minorEastAsia" w:hAnsiTheme="minorEastAsia"/>
                <w:sz w:val="28"/>
                <w:szCs w:val="28"/>
              </w:rPr>
              <w:t>YCJYZB</w:t>
            </w:r>
            <w:r w:rsidRPr="00252251">
              <w:rPr>
                <w:rFonts w:asciiTheme="minorEastAsia" w:eastAsiaTheme="minorEastAsia" w:hAnsiTheme="minorEastAsia" w:hint="eastAsia"/>
                <w:sz w:val="28"/>
                <w:szCs w:val="28"/>
              </w:rPr>
              <w:t>1905-20-1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D03B1" w:rsidRPr="00252251" w:rsidRDefault="00AD03B1" w:rsidP="00AD03B1">
            <w:pPr>
              <w:spacing w:beforeLines="50" w:line="0" w:lineRule="atLeast"/>
              <w:jc w:val="center"/>
              <w:rPr>
                <w:rFonts w:asciiTheme="minorEastAsia" w:eastAsiaTheme="minorEastAsia" w:hAnsiTheme="minorEastAsia"/>
                <w:kern w:val="21"/>
                <w:sz w:val="21"/>
                <w:szCs w:val="21"/>
              </w:rPr>
            </w:pPr>
            <w:r w:rsidRPr="00252251">
              <w:rPr>
                <w:rFonts w:asciiTheme="minorEastAsia" w:eastAsiaTheme="minorEastAsia" w:hAnsiTheme="minorEastAsia" w:cs="宋体" w:hint="eastAsia"/>
                <w:kern w:val="36"/>
                <w:sz w:val="21"/>
                <w:szCs w:val="21"/>
              </w:rPr>
              <w:t>数控综合实训考核平台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AD03B1" w:rsidRPr="00252251" w:rsidRDefault="00AD03B1" w:rsidP="00AD03B1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宋体"/>
                <w:kern w:val="21"/>
                <w:sz w:val="21"/>
                <w:szCs w:val="21"/>
              </w:rPr>
            </w:pPr>
            <w:r w:rsidRPr="00252251">
              <w:rPr>
                <w:rFonts w:asciiTheme="minorEastAsia" w:eastAsiaTheme="minorEastAsia" w:hAnsiTheme="minorEastAsia" w:cs="宋体" w:hint="eastAsia"/>
                <w:kern w:val="21"/>
                <w:sz w:val="21"/>
                <w:szCs w:val="21"/>
              </w:rPr>
              <w:t>凤凰知慧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AD03B1" w:rsidRPr="00252251" w:rsidRDefault="00AD03B1" w:rsidP="00AD03B1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宋体"/>
                <w:kern w:val="21"/>
                <w:sz w:val="21"/>
                <w:szCs w:val="21"/>
              </w:rPr>
            </w:pPr>
            <w:r w:rsidRPr="00252251">
              <w:rPr>
                <w:rFonts w:asciiTheme="minorEastAsia" w:eastAsiaTheme="minorEastAsia" w:hAnsiTheme="minorEastAsia" w:cs="宋体" w:hint="eastAsia"/>
                <w:kern w:val="21"/>
                <w:sz w:val="21"/>
                <w:szCs w:val="21"/>
              </w:rPr>
              <w:t>FHZH-SK01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AD03B1" w:rsidRPr="00252251" w:rsidRDefault="00AD03B1" w:rsidP="00AD03B1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宋体"/>
                <w:kern w:val="21"/>
                <w:sz w:val="21"/>
                <w:szCs w:val="21"/>
              </w:rPr>
            </w:pPr>
            <w:r w:rsidRPr="00252251">
              <w:rPr>
                <w:rFonts w:asciiTheme="minorEastAsia" w:eastAsiaTheme="minorEastAsia" w:hAnsiTheme="minorEastAsia" w:cs="宋体" w:hint="eastAsia"/>
                <w:kern w:val="21"/>
                <w:sz w:val="21"/>
                <w:szCs w:val="21"/>
              </w:rPr>
              <w:t>详见《技术参数》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D03B1" w:rsidRPr="00252251" w:rsidRDefault="00AD03B1" w:rsidP="004A5A8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kern w:val="21"/>
                <w:sz w:val="21"/>
                <w:szCs w:val="21"/>
              </w:rPr>
            </w:pPr>
            <w:r w:rsidRPr="00252251">
              <w:rPr>
                <w:rFonts w:asciiTheme="minorEastAsia" w:eastAsiaTheme="minorEastAsia" w:hAnsiTheme="minorEastAsia" w:cs="宋体" w:hint="eastAsia"/>
                <w:kern w:val="21"/>
                <w:sz w:val="21"/>
                <w:szCs w:val="21"/>
              </w:rPr>
              <w:t>50</w:t>
            </w: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3B1" w:rsidRPr="00252251" w:rsidRDefault="00AD03B1" w:rsidP="004A5A8C">
            <w:pPr>
              <w:jc w:val="center"/>
              <w:rPr>
                <w:rFonts w:asciiTheme="minorEastAsia" w:eastAsiaTheme="minorEastAsia" w:hAnsiTheme="minorEastAsia"/>
                <w:bCs/>
                <w:kern w:val="21"/>
                <w:sz w:val="21"/>
                <w:szCs w:val="21"/>
              </w:rPr>
            </w:pPr>
            <w:r w:rsidRPr="00252251">
              <w:rPr>
                <w:rFonts w:asciiTheme="minorEastAsia" w:eastAsiaTheme="minorEastAsia" w:hAnsiTheme="minorEastAsia" w:hint="eastAsia"/>
                <w:bCs/>
                <w:kern w:val="21"/>
                <w:sz w:val="21"/>
                <w:szCs w:val="21"/>
              </w:rPr>
              <w:t>50000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3B1" w:rsidRPr="00252251" w:rsidRDefault="00AD03B1" w:rsidP="004A5A8C">
            <w:pPr>
              <w:jc w:val="center"/>
              <w:rPr>
                <w:rFonts w:asciiTheme="minorEastAsia" w:eastAsiaTheme="minorEastAsia" w:hAnsiTheme="minorEastAsia"/>
                <w:bCs/>
                <w:kern w:val="21"/>
                <w:sz w:val="21"/>
                <w:szCs w:val="21"/>
              </w:rPr>
            </w:pPr>
            <w:r w:rsidRPr="00252251">
              <w:rPr>
                <w:rFonts w:asciiTheme="minorEastAsia" w:eastAsiaTheme="minorEastAsia" w:hAnsiTheme="minorEastAsia" w:hint="eastAsia"/>
                <w:bCs/>
                <w:kern w:val="21"/>
                <w:sz w:val="21"/>
                <w:szCs w:val="21"/>
              </w:rPr>
              <w:t>2500000</w:t>
            </w:r>
          </w:p>
        </w:tc>
        <w:tc>
          <w:tcPr>
            <w:tcW w:w="2284" w:type="dxa"/>
            <w:vAlign w:val="center"/>
          </w:tcPr>
          <w:p w:rsidR="00AD03B1" w:rsidRPr="00252251" w:rsidRDefault="00AD03B1" w:rsidP="004A5A8C">
            <w:pPr>
              <w:jc w:val="center"/>
              <w:rPr>
                <w:rFonts w:asciiTheme="minorEastAsia" w:eastAsiaTheme="minorEastAsia" w:hAnsiTheme="minorEastAsia"/>
                <w:kern w:val="21"/>
                <w:sz w:val="21"/>
                <w:szCs w:val="21"/>
              </w:rPr>
            </w:pPr>
            <w:r w:rsidRPr="00252251">
              <w:rPr>
                <w:rFonts w:asciiTheme="minorEastAsia" w:eastAsiaTheme="minorEastAsia" w:hAnsiTheme="minorEastAsia" w:hint="eastAsia"/>
                <w:kern w:val="21"/>
                <w:sz w:val="21"/>
                <w:szCs w:val="21"/>
              </w:rPr>
              <w:t>详见《</w:t>
            </w:r>
            <w:r w:rsidRPr="00252251">
              <w:rPr>
                <w:rFonts w:asciiTheme="minorEastAsia" w:eastAsiaTheme="minorEastAsia" w:hAnsiTheme="minorEastAsia" w:hint="eastAsia"/>
                <w:sz w:val="21"/>
                <w:szCs w:val="21"/>
              </w:rPr>
              <w:t>技术参数响应及偏离表</w:t>
            </w:r>
            <w:r w:rsidRPr="00252251">
              <w:rPr>
                <w:rFonts w:asciiTheme="minorEastAsia" w:eastAsiaTheme="minorEastAsia" w:hAnsiTheme="minorEastAsia" w:hint="eastAsia"/>
                <w:kern w:val="21"/>
                <w:sz w:val="21"/>
                <w:szCs w:val="21"/>
              </w:rPr>
              <w:t>》《</w:t>
            </w:r>
            <w:r w:rsidRPr="00252251">
              <w:rPr>
                <w:rFonts w:asciiTheme="minorEastAsia" w:eastAsiaTheme="minorEastAsia" w:hAnsiTheme="minorEastAsia" w:hint="eastAsia"/>
                <w:sz w:val="21"/>
                <w:szCs w:val="21"/>
              </w:rPr>
              <w:t>商务条款响应及偏离表</w:t>
            </w:r>
            <w:r w:rsidRPr="00252251">
              <w:rPr>
                <w:rFonts w:asciiTheme="minorEastAsia" w:eastAsiaTheme="minorEastAsia" w:hAnsiTheme="minorEastAsia" w:hint="eastAsia"/>
                <w:kern w:val="21"/>
                <w:sz w:val="21"/>
                <w:szCs w:val="21"/>
              </w:rPr>
              <w:t>》</w:t>
            </w:r>
          </w:p>
        </w:tc>
      </w:tr>
      <w:tr w:rsidR="00AD03B1" w:rsidTr="004A5A8C">
        <w:trPr>
          <w:cantSplit/>
          <w:trHeight w:val="393"/>
        </w:trPr>
        <w:tc>
          <w:tcPr>
            <w:tcW w:w="14570" w:type="dxa"/>
            <w:gridSpan w:val="9"/>
            <w:vAlign w:val="center"/>
          </w:tcPr>
          <w:p w:rsidR="00AD03B1" w:rsidRDefault="00AD03B1" w:rsidP="004A5A8C">
            <w:pPr>
              <w:rPr>
                <w:rFonts w:ascii="宋体" w:hAnsi="宋体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kern w:val="21"/>
                <w:sz w:val="21"/>
                <w:szCs w:val="21"/>
              </w:rPr>
              <w:t>合计报价人民币大写：</w:t>
            </w:r>
            <w:r>
              <w:rPr>
                <w:rFonts w:ascii="宋体" w:hint="eastAsia"/>
                <w:szCs w:val="24"/>
              </w:rPr>
              <w:t>贰佰伍拾万元整</w:t>
            </w:r>
            <w:r>
              <w:rPr>
                <w:rFonts w:ascii="宋体" w:hAnsi="宋体" w:hint="eastAsia"/>
                <w:bCs/>
                <w:kern w:val="21"/>
                <w:sz w:val="21"/>
                <w:szCs w:val="21"/>
              </w:rPr>
              <w:t>小写：</w:t>
            </w:r>
            <w:r>
              <w:rPr>
                <w:rFonts w:ascii="宋体"/>
                <w:szCs w:val="24"/>
              </w:rPr>
              <w:t>2500000.00</w:t>
            </w:r>
          </w:p>
        </w:tc>
      </w:tr>
      <w:tr w:rsidR="00AD03B1" w:rsidTr="004A5A8C">
        <w:trPr>
          <w:cantSplit/>
          <w:trHeight w:val="393"/>
        </w:trPr>
        <w:tc>
          <w:tcPr>
            <w:tcW w:w="14570" w:type="dxa"/>
            <w:gridSpan w:val="9"/>
            <w:vAlign w:val="center"/>
          </w:tcPr>
          <w:p w:rsidR="00AD03B1" w:rsidRDefault="00AD03B1" w:rsidP="004A5A8C">
            <w:pPr>
              <w:spacing w:line="440" w:lineRule="exact"/>
              <w:rPr>
                <w:rFonts w:ascii="Arial" w:eastAsia="楷体_GB2312" w:hAnsi="Arial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kern w:val="21"/>
                <w:sz w:val="21"/>
                <w:szCs w:val="21"/>
              </w:rPr>
              <w:t>项目实施时间</w:t>
            </w:r>
            <w:r>
              <w:rPr>
                <w:rFonts w:ascii="宋体" w:hAnsi="宋体" w:hint="eastAsia"/>
                <w:bCs/>
                <w:kern w:val="21"/>
                <w:sz w:val="21"/>
                <w:szCs w:val="21"/>
              </w:rPr>
              <w:t>(</w:t>
            </w:r>
            <w:r>
              <w:rPr>
                <w:rFonts w:ascii="宋体" w:hAnsi="宋体" w:hint="eastAsia"/>
                <w:bCs/>
                <w:kern w:val="21"/>
                <w:sz w:val="21"/>
                <w:szCs w:val="21"/>
              </w:rPr>
              <w:t>工期或供期</w:t>
            </w:r>
            <w:r>
              <w:rPr>
                <w:rFonts w:ascii="宋体" w:hAnsi="宋体" w:hint="eastAsia"/>
                <w:bCs/>
                <w:kern w:val="21"/>
                <w:sz w:val="21"/>
                <w:szCs w:val="21"/>
              </w:rPr>
              <w:t>)</w:t>
            </w:r>
            <w:r>
              <w:rPr>
                <w:rFonts w:ascii="宋体" w:hAnsi="宋体" w:hint="eastAsia"/>
                <w:bCs/>
                <w:kern w:val="21"/>
                <w:sz w:val="21"/>
                <w:szCs w:val="21"/>
              </w:rPr>
              <w:t>：签订合同后</w:t>
            </w:r>
            <w:r>
              <w:rPr>
                <w:rFonts w:ascii="宋体" w:hAnsi="宋体" w:hint="eastAsia"/>
                <w:bCs/>
                <w:kern w:val="21"/>
                <w:sz w:val="21"/>
                <w:szCs w:val="21"/>
                <w:u w:val="single"/>
              </w:rPr>
              <w:t>15</w:t>
            </w:r>
            <w:r>
              <w:rPr>
                <w:rFonts w:ascii="宋体" w:hAnsi="宋体" w:hint="eastAsia"/>
                <w:bCs/>
                <w:kern w:val="21"/>
                <w:sz w:val="21"/>
                <w:szCs w:val="21"/>
              </w:rPr>
              <w:t>内供货、安装调试完毕。</w:t>
            </w:r>
          </w:p>
        </w:tc>
      </w:tr>
    </w:tbl>
    <w:p w:rsidR="00AD03B1" w:rsidRDefault="00AD03B1" w:rsidP="00AD03B1">
      <w:pPr>
        <w:spacing w:beforeLines="30"/>
        <w:ind w:leftChars="172" w:left="995" w:hangingChars="294" w:hanging="617"/>
        <w:rPr>
          <w:rFonts w:ascii="楷体_GB2312" w:eastAsia="楷体_GB2312" w:hAnsi="宋体"/>
          <w:kern w:val="21"/>
          <w:sz w:val="21"/>
          <w:szCs w:val="21"/>
        </w:rPr>
      </w:pPr>
      <w:r>
        <w:rPr>
          <w:rFonts w:ascii="楷体_GB2312" w:eastAsia="楷体_GB2312" w:hAnsi="Arial" w:hint="eastAsia"/>
          <w:kern w:val="21"/>
          <w:sz w:val="21"/>
          <w:szCs w:val="21"/>
        </w:rPr>
        <w:t>注：1.</w:t>
      </w:r>
      <w:r>
        <w:rPr>
          <w:rFonts w:ascii="楷体_GB2312" w:eastAsia="楷体_GB2312" w:hAnsi="宋体" w:hint="eastAsia"/>
          <w:kern w:val="21"/>
          <w:sz w:val="21"/>
          <w:szCs w:val="21"/>
        </w:rPr>
        <w:t>明细报价表必须认真填写，包括产品的品牌、型号、配置参数、价格、数量、质保、安装、调试、培训、、必不可少的部件、标准备件、专用工具等费用，以及已支付或将支付的营业税和其它税费。</w:t>
      </w:r>
    </w:p>
    <w:p w:rsidR="00AD03B1" w:rsidRPr="00252251" w:rsidRDefault="00AD03B1" w:rsidP="00AD03B1">
      <w:pPr>
        <w:ind w:firstLineChars="398" w:firstLine="836"/>
        <w:rPr>
          <w:rFonts w:ascii="楷体_GB2312" w:eastAsia="楷体_GB2312" w:hAnsi="宋体"/>
          <w:kern w:val="21"/>
          <w:sz w:val="21"/>
          <w:szCs w:val="21"/>
        </w:rPr>
      </w:pPr>
      <w:r w:rsidRPr="00252251">
        <w:rPr>
          <w:rFonts w:ascii="楷体_GB2312" w:eastAsia="楷体_GB2312" w:hAnsi="宋体" w:hint="eastAsia"/>
          <w:kern w:val="21"/>
          <w:sz w:val="21"/>
          <w:szCs w:val="21"/>
        </w:rPr>
        <w:t xml:space="preserve">2.请提供本标书要求设备详细的配置清单及分项报价，包括标准件及选购件。 </w:t>
      </w:r>
    </w:p>
    <w:p w:rsidR="00AD03B1" w:rsidRDefault="00AD03B1" w:rsidP="00AD03B1">
      <w:pPr>
        <w:pStyle w:val="21"/>
        <w:adjustRightInd/>
        <w:spacing w:line="240" w:lineRule="auto"/>
        <w:ind w:firstLineChars="391" w:firstLine="821"/>
        <w:rPr>
          <w:rFonts w:ascii="楷体_GB2312" w:eastAsia="楷体_GB2312" w:cs="Times New Roman"/>
          <w:kern w:val="21"/>
          <w:sz w:val="21"/>
          <w:szCs w:val="21"/>
        </w:rPr>
      </w:pPr>
      <w:r>
        <w:rPr>
          <w:rFonts w:ascii="楷体_GB2312" w:eastAsia="楷体_GB2312" w:cs="Times New Roman" w:hint="eastAsia"/>
          <w:kern w:val="21"/>
          <w:sz w:val="21"/>
          <w:szCs w:val="21"/>
        </w:rPr>
        <w:t>3.如果单价和总价不符时，以单价为准；</w:t>
      </w:r>
    </w:p>
    <w:p w:rsidR="00AD03B1" w:rsidRDefault="00AD03B1" w:rsidP="00AD03B1">
      <w:pPr>
        <w:spacing w:line="360" w:lineRule="auto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服务承诺</w:t>
      </w:r>
    </w:p>
    <w:p w:rsidR="00AD03B1" w:rsidRDefault="00AD03B1" w:rsidP="00AD03B1">
      <w:pPr>
        <w:spacing w:line="360" w:lineRule="auto"/>
        <w:ind w:firstLineChars="200" w:firstLine="44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实时技术支持</w:t>
      </w:r>
    </w:p>
    <w:p w:rsidR="00AD03B1" w:rsidRDefault="00AD03B1" w:rsidP="00AD03B1">
      <w:pPr>
        <w:spacing w:line="360" w:lineRule="auto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）接到要求时向客户提供如何使用软件的咨询；</w:t>
      </w:r>
    </w:p>
    <w:p w:rsidR="00AD03B1" w:rsidRDefault="00AD03B1" w:rsidP="00AD03B1">
      <w:pPr>
        <w:spacing w:line="360" w:lineRule="auto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）对主要设备提供</w:t>
      </w: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×</w:t>
      </w:r>
      <w:r>
        <w:rPr>
          <w:rFonts w:ascii="宋体" w:hAnsi="宋体"/>
          <w:szCs w:val="21"/>
        </w:rPr>
        <w:t>24</w:t>
      </w:r>
      <w:r>
        <w:rPr>
          <w:rFonts w:ascii="宋体" w:hAnsi="宋体" w:hint="eastAsia"/>
          <w:szCs w:val="21"/>
        </w:rPr>
        <w:t>×</w:t>
      </w:r>
      <w:r>
        <w:rPr>
          <w:rFonts w:ascii="宋体" w:hAnsi="宋体"/>
          <w:szCs w:val="21"/>
        </w:rPr>
        <w:t>365</w:t>
      </w:r>
      <w:r>
        <w:rPr>
          <w:rFonts w:ascii="宋体" w:hAnsi="宋体" w:hint="eastAsia"/>
          <w:szCs w:val="21"/>
        </w:rPr>
        <w:t>的全年实时技术支持；</w:t>
      </w:r>
    </w:p>
    <w:p w:rsidR="00AD03B1" w:rsidRDefault="00AD03B1" w:rsidP="00AD03B1">
      <w:pPr>
        <w:spacing w:line="360" w:lineRule="auto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）对应用系统的运行、维护提供</w:t>
      </w: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×</w:t>
      </w:r>
      <w:r>
        <w:rPr>
          <w:rFonts w:ascii="宋体" w:hAnsi="宋体"/>
          <w:szCs w:val="21"/>
        </w:rPr>
        <w:t>24</w:t>
      </w:r>
      <w:r>
        <w:rPr>
          <w:rFonts w:ascii="宋体" w:hAnsi="宋体" w:hint="eastAsia"/>
          <w:szCs w:val="21"/>
        </w:rPr>
        <w:t>×</w:t>
      </w:r>
      <w:r>
        <w:rPr>
          <w:rFonts w:ascii="宋体" w:hAnsi="宋体"/>
          <w:szCs w:val="21"/>
        </w:rPr>
        <w:t>365</w:t>
      </w:r>
      <w:r>
        <w:rPr>
          <w:rFonts w:ascii="宋体" w:hAnsi="宋体" w:hint="eastAsia"/>
          <w:szCs w:val="21"/>
        </w:rPr>
        <w:t>的全年实时技术支持。</w:t>
      </w:r>
    </w:p>
    <w:p w:rsidR="00AD03B1" w:rsidRDefault="00AD03B1" w:rsidP="00AD03B1">
      <w:pPr>
        <w:spacing w:line="360" w:lineRule="auto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）对设备提供</w:t>
      </w:r>
      <w:r w:rsidRPr="005B0CC9">
        <w:rPr>
          <w:rFonts w:ascii="宋体" w:hAnsi="宋体" w:hint="eastAsia"/>
          <w:b/>
          <w:szCs w:val="21"/>
        </w:rPr>
        <w:t>3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×</w:t>
      </w:r>
      <w:r>
        <w:rPr>
          <w:rFonts w:ascii="宋体" w:hAnsi="宋体"/>
          <w:szCs w:val="21"/>
        </w:rPr>
        <w:t>24</w:t>
      </w:r>
      <w:r>
        <w:rPr>
          <w:rFonts w:ascii="宋体" w:hAnsi="宋体" w:hint="eastAsia"/>
          <w:szCs w:val="21"/>
        </w:rPr>
        <w:t>小时硬件保修（自系统终验合格之日起）。</w:t>
      </w:r>
    </w:p>
    <w:p w:rsidR="00AD03B1" w:rsidRDefault="00AD03B1" w:rsidP="00AD03B1">
      <w:pPr>
        <w:spacing w:line="360" w:lineRule="auto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）提供平台使用期间软件版本的升级，并将最新的版本升级信息及时告知用户。</w:t>
      </w:r>
    </w:p>
    <w:p w:rsidR="00AD03B1" w:rsidRDefault="00AD03B1" w:rsidP="00AD03B1">
      <w:pPr>
        <w:spacing w:line="360" w:lineRule="auto"/>
        <w:ind w:firstLineChars="200" w:firstLine="44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故障应急策略</w:t>
      </w:r>
    </w:p>
    <w:p w:rsidR="00AD03B1" w:rsidRDefault="00AD03B1" w:rsidP="00AD03B1">
      <w:pPr>
        <w:spacing w:line="360" w:lineRule="auto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）接到要求时向用户提供的咨询服务；</w:t>
      </w:r>
    </w:p>
    <w:p w:rsidR="00AD03B1" w:rsidRDefault="00AD03B1" w:rsidP="00AD03B1">
      <w:pPr>
        <w:spacing w:line="360" w:lineRule="auto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7x24</w:t>
      </w:r>
      <w:r>
        <w:rPr>
          <w:rFonts w:ascii="宋体" w:hAnsi="宋体" w:hint="eastAsia"/>
          <w:szCs w:val="21"/>
        </w:rPr>
        <w:t>小时的实施故障响应，具体响应时间通常为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小时响应。保修期内无偿承担一般故障维修，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小时内修复较大故障，</w:t>
      </w:r>
      <w:r>
        <w:rPr>
          <w:rFonts w:ascii="宋体" w:hAnsi="宋体"/>
          <w:szCs w:val="21"/>
        </w:rPr>
        <w:t>12</w:t>
      </w:r>
      <w:r>
        <w:rPr>
          <w:rFonts w:ascii="宋体" w:hAnsi="宋体" w:hint="eastAsia"/>
          <w:szCs w:val="21"/>
        </w:rPr>
        <w:t>小时内不能维修的故障应及时以新货物替换，</w:t>
      </w:r>
      <w:r>
        <w:rPr>
          <w:rFonts w:ascii="宋体" w:hAnsi="宋体"/>
          <w:szCs w:val="21"/>
        </w:rPr>
        <w:t>24</w:t>
      </w:r>
      <w:r>
        <w:rPr>
          <w:rFonts w:ascii="宋体" w:hAnsi="宋体" w:hint="eastAsia"/>
          <w:szCs w:val="21"/>
        </w:rPr>
        <w:t>小时内必须排除一切故障的义务。</w:t>
      </w:r>
    </w:p>
    <w:p w:rsidR="00AD03B1" w:rsidRDefault="00AD03B1" w:rsidP="00AD03B1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firstLineChars="200" w:firstLine="440"/>
        <w:jc w:val="both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在接到报修通知后，工程师在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小时内赶到现场，查找原因，提出解决方案，并工作直至故障解决，平台完全恢复正常工作为止，修复时间应不超过</w:t>
      </w:r>
      <w:r>
        <w:rPr>
          <w:rFonts w:ascii="宋体" w:hAnsi="宋体"/>
          <w:szCs w:val="21"/>
        </w:rPr>
        <w:t>24</w:t>
      </w:r>
      <w:r>
        <w:rPr>
          <w:rFonts w:ascii="宋体" w:hAnsi="宋体" w:hint="eastAsia"/>
          <w:szCs w:val="21"/>
        </w:rPr>
        <w:t>个小时。如果不能及时解决问题，将提供备用设备。</w:t>
      </w:r>
    </w:p>
    <w:p w:rsidR="00B24321" w:rsidRPr="00AD03B1" w:rsidRDefault="00B24321"/>
    <w:sectPr w:rsidR="00B24321" w:rsidRPr="00AD03B1" w:rsidSect="00AD03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321" w:rsidRDefault="00B24321" w:rsidP="00AD03B1">
      <w:pPr>
        <w:spacing w:after="0"/>
      </w:pPr>
      <w:r>
        <w:separator/>
      </w:r>
    </w:p>
  </w:endnote>
  <w:endnote w:type="continuationSeparator" w:id="1">
    <w:p w:rsidR="00B24321" w:rsidRDefault="00B24321" w:rsidP="00AD03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321" w:rsidRDefault="00B24321" w:rsidP="00AD03B1">
      <w:pPr>
        <w:spacing w:after="0"/>
      </w:pPr>
      <w:r>
        <w:separator/>
      </w:r>
    </w:p>
  </w:footnote>
  <w:footnote w:type="continuationSeparator" w:id="1">
    <w:p w:rsidR="00B24321" w:rsidRDefault="00B24321" w:rsidP="00AD03B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625E0"/>
    <w:multiLevelType w:val="singleLevel"/>
    <w:tmpl w:val="558625E0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3B1"/>
    <w:rsid w:val="00AD03B1"/>
    <w:rsid w:val="00B2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B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3B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3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03B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3B1"/>
    <w:rPr>
      <w:sz w:val="18"/>
      <w:szCs w:val="18"/>
    </w:rPr>
  </w:style>
  <w:style w:type="paragraph" w:customStyle="1" w:styleId="21">
    <w:name w:val="正文空2格  1."/>
    <w:basedOn w:val="a"/>
    <w:rsid w:val="00AD03B1"/>
    <w:pPr>
      <w:widowControl w:val="0"/>
      <w:snapToGrid/>
      <w:spacing w:after="0" w:line="360" w:lineRule="auto"/>
      <w:ind w:firstLineChars="200" w:firstLine="200"/>
      <w:jc w:val="both"/>
      <w:textAlignment w:val="baseline"/>
    </w:pPr>
    <w:rPr>
      <w:rFonts w:ascii="宋体" w:eastAsia="仿宋" w:hAnsi="宋体" w:cs="宋体"/>
      <w:sz w:val="24"/>
      <w:szCs w:val="20"/>
    </w:rPr>
  </w:style>
  <w:style w:type="paragraph" w:styleId="a5">
    <w:name w:val="Title"/>
    <w:basedOn w:val="a"/>
    <w:next w:val="a"/>
    <w:link w:val="Char1"/>
    <w:qFormat/>
    <w:rsid w:val="00AD03B1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1">
    <w:name w:val="标题 Char"/>
    <w:basedOn w:val="a0"/>
    <w:link w:val="a5"/>
    <w:qFormat/>
    <w:rsid w:val="00AD03B1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2019-06-10T08:30:00Z</dcterms:created>
  <dcterms:modified xsi:type="dcterms:W3CDTF">2019-06-10T08:31:00Z</dcterms:modified>
</cp:coreProperties>
</file>