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0E3E0">
      <w:pPr>
        <w:pStyle w:val="13"/>
        <w:spacing w:before="120" w:beforeAutospacing="0" w:after="120" w:afterAutospacing="0" w:line="360" w:lineRule="auto"/>
        <w:rPr>
          <w:color w:val="auto"/>
          <w:highlight w:val="none"/>
        </w:rPr>
      </w:pPr>
      <w:bookmarkStart w:id="665" w:name="_GoBack"/>
      <w:r>
        <w:rPr>
          <w:color w:val="auto"/>
          <w:highlight w:val="none"/>
        </w:rPr>
        <w:t> </w:t>
      </w:r>
    </w:p>
    <w:p w14:paraId="0260B6D8">
      <w:pPr>
        <w:pStyle w:val="13"/>
        <w:spacing w:before="120" w:beforeAutospacing="0" w:after="120" w:afterAutospacing="0" w:line="360" w:lineRule="auto"/>
        <w:jc w:val="center"/>
        <w:rPr>
          <w:color w:val="auto"/>
          <w:highlight w:val="none"/>
        </w:rPr>
      </w:pPr>
      <w:r>
        <w:rPr>
          <w:rFonts w:ascii="Arial" w:hAnsi="Arial" w:cs="Arial"/>
          <w:b/>
          <w:color w:val="auto"/>
          <w:sz w:val="84"/>
          <w:szCs w:val="84"/>
          <w:highlight w:val="none"/>
        </w:rPr>
        <w:t>竞争性磋商文件</w:t>
      </w:r>
    </w:p>
    <w:p w14:paraId="0509E8E6">
      <w:pPr>
        <w:pStyle w:val="13"/>
        <w:spacing w:before="120" w:beforeAutospacing="0" w:after="120" w:afterAutospacing="0" w:line="360" w:lineRule="auto"/>
        <w:rPr>
          <w:rFonts w:ascii="Arial" w:hAnsi="Arial" w:cs="Arial"/>
          <w:b/>
          <w:color w:val="auto"/>
          <w:sz w:val="32"/>
          <w:szCs w:val="32"/>
          <w:highlight w:val="none"/>
        </w:rPr>
      </w:pPr>
    </w:p>
    <w:p w14:paraId="19AE1A69">
      <w:pPr>
        <w:pStyle w:val="13"/>
        <w:spacing w:before="120" w:beforeAutospacing="0" w:after="120" w:afterAutospacing="0" w:line="360" w:lineRule="auto"/>
        <w:rPr>
          <w:rFonts w:ascii="Arial" w:hAnsi="Arial" w:cs="Arial"/>
          <w:b/>
          <w:color w:val="auto"/>
          <w:sz w:val="32"/>
          <w:szCs w:val="32"/>
          <w:highlight w:val="none"/>
        </w:rPr>
      </w:pPr>
    </w:p>
    <w:p w14:paraId="78ABAAE9">
      <w:pPr>
        <w:pStyle w:val="13"/>
        <w:spacing w:before="120" w:beforeAutospacing="0" w:after="120" w:afterAutospacing="0" w:line="360" w:lineRule="auto"/>
        <w:rPr>
          <w:rFonts w:ascii="Arial" w:hAnsi="Arial" w:cs="Arial"/>
          <w:b/>
          <w:color w:val="auto"/>
          <w:sz w:val="32"/>
          <w:szCs w:val="32"/>
          <w:highlight w:val="none"/>
        </w:rPr>
      </w:pPr>
    </w:p>
    <w:p w14:paraId="4E526098">
      <w:pPr>
        <w:pStyle w:val="13"/>
        <w:spacing w:before="120" w:beforeAutospacing="0" w:after="120" w:afterAutospacing="0" w:line="360" w:lineRule="auto"/>
        <w:jc w:val="left"/>
        <w:rPr>
          <w:rFonts w:ascii="Arial" w:hAnsi="Arial" w:cs="Arial"/>
          <w:b/>
          <w:color w:val="auto"/>
          <w:sz w:val="28"/>
          <w:szCs w:val="28"/>
          <w:highlight w:val="none"/>
        </w:rPr>
      </w:pPr>
      <w:r>
        <w:rPr>
          <w:rFonts w:ascii="Arial" w:hAnsi="Arial" w:cs="Arial"/>
          <w:b/>
          <w:color w:val="auto"/>
          <w:sz w:val="28"/>
          <w:szCs w:val="28"/>
          <w:highlight w:val="none"/>
        </w:rPr>
        <w:t>项目名称：</w:t>
      </w:r>
      <w:r>
        <w:rPr>
          <w:rFonts w:hint="eastAsia" w:ascii="Arial" w:hAnsi="Arial" w:cs="Arial"/>
          <w:b/>
          <w:color w:val="auto"/>
          <w:sz w:val="28"/>
          <w:szCs w:val="28"/>
          <w:highlight w:val="none"/>
        </w:rPr>
        <w:t>江苏省射阳中学艺德楼多功能会议室及毽子馆建设项目</w:t>
      </w:r>
    </w:p>
    <w:p w14:paraId="5BAD00F2">
      <w:pPr>
        <w:pStyle w:val="13"/>
        <w:spacing w:before="120" w:beforeAutospacing="0" w:after="120" w:afterAutospacing="0" w:line="360" w:lineRule="auto"/>
        <w:jc w:val="left"/>
        <w:rPr>
          <w:rFonts w:hint="default" w:eastAsiaTheme="minorEastAsia"/>
          <w:color w:val="auto"/>
          <w:sz w:val="22"/>
          <w:szCs w:val="22"/>
          <w:highlight w:val="none"/>
          <w:lang w:val="en-US" w:eastAsia="zh-CN"/>
        </w:rPr>
      </w:pPr>
      <w:r>
        <w:rPr>
          <w:rFonts w:ascii="Arial" w:hAnsi="Arial" w:cs="Arial"/>
          <w:b/>
          <w:color w:val="auto"/>
          <w:sz w:val="28"/>
          <w:szCs w:val="28"/>
          <w:highlight w:val="none"/>
        </w:rPr>
        <w:t>项目编号：</w:t>
      </w:r>
      <w:r>
        <w:rPr>
          <w:rFonts w:hint="eastAsia" w:ascii="Arial" w:hAnsi="Arial" w:cs="Arial"/>
          <w:b/>
          <w:color w:val="auto"/>
          <w:sz w:val="28"/>
          <w:szCs w:val="28"/>
          <w:highlight w:val="none"/>
          <w:lang w:val="en-US" w:eastAsia="zh-CN"/>
        </w:rPr>
        <w:t>JSZC-320924-TAIC-C2026-0006</w:t>
      </w:r>
    </w:p>
    <w:p w14:paraId="0FF7014A">
      <w:pPr>
        <w:pStyle w:val="13"/>
        <w:spacing w:beforeAutospacing="0" w:afterAutospacing="0" w:line="360" w:lineRule="auto"/>
        <w:jc w:val="left"/>
        <w:rPr>
          <w:color w:val="auto"/>
          <w:highlight w:val="none"/>
        </w:rPr>
      </w:pPr>
    </w:p>
    <w:p w14:paraId="556DF0DC">
      <w:pPr>
        <w:pStyle w:val="13"/>
        <w:spacing w:beforeAutospacing="0" w:afterAutospacing="0" w:line="360" w:lineRule="auto"/>
        <w:rPr>
          <w:color w:val="auto"/>
          <w:highlight w:val="none"/>
        </w:rPr>
      </w:pPr>
      <w:r>
        <w:rPr>
          <w:color w:val="auto"/>
          <w:highlight w:val="none"/>
        </w:rPr>
        <w:t> </w:t>
      </w:r>
    </w:p>
    <w:p w14:paraId="05502139">
      <w:pPr>
        <w:pStyle w:val="13"/>
        <w:spacing w:beforeAutospacing="0" w:afterAutospacing="0" w:line="360" w:lineRule="auto"/>
        <w:rPr>
          <w:color w:val="auto"/>
          <w:highlight w:val="none"/>
        </w:rPr>
      </w:pPr>
      <w:r>
        <w:rPr>
          <w:color w:val="auto"/>
          <w:highlight w:val="none"/>
        </w:rPr>
        <w:t> </w:t>
      </w:r>
    </w:p>
    <w:p w14:paraId="50085B47">
      <w:pPr>
        <w:pStyle w:val="13"/>
        <w:spacing w:beforeAutospacing="0" w:afterAutospacing="0" w:line="360" w:lineRule="auto"/>
        <w:rPr>
          <w:color w:val="auto"/>
          <w:highlight w:val="none"/>
        </w:rPr>
      </w:pPr>
      <w:r>
        <w:rPr>
          <w:color w:val="auto"/>
          <w:highlight w:val="none"/>
        </w:rPr>
        <w:t> </w:t>
      </w:r>
    </w:p>
    <w:p w14:paraId="07C0ECD4">
      <w:pPr>
        <w:pStyle w:val="13"/>
        <w:spacing w:beforeAutospacing="0" w:afterAutospacing="0" w:line="360" w:lineRule="auto"/>
        <w:rPr>
          <w:color w:val="auto"/>
          <w:highlight w:val="none"/>
        </w:rPr>
      </w:pPr>
      <w:r>
        <w:rPr>
          <w:color w:val="auto"/>
          <w:highlight w:val="none"/>
        </w:rPr>
        <w:t> </w:t>
      </w:r>
    </w:p>
    <w:p w14:paraId="496A847E">
      <w:pPr>
        <w:pStyle w:val="13"/>
        <w:spacing w:beforeAutospacing="0" w:afterAutospacing="0" w:line="360" w:lineRule="auto"/>
        <w:rPr>
          <w:color w:val="auto"/>
          <w:highlight w:val="none"/>
        </w:rPr>
      </w:pPr>
    </w:p>
    <w:p w14:paraId="065F0CB6">
      <w:pPr>
        <w:pStyle w:val="13"/>
        <w:spacing w:before="120" w:beforeAutospacing="0" w:after="120" w:afterAutospacing="0" w:line="360" w:lineRule="auto"/>
        <w:jc w:val="center"/>
        <w:rPr>
          <w:rFonts w:hint="eastAsia" w:ascii="Arial" w:hAnsi="Arial" w:cs="Arial"/>
          <w:b/>
          <w:color w:val="auto"/>
          <w:sz w:val="32"/>
          <w:szCs w:val="32"/>
          <w:highlight w:val="none"/>
        </w:rPr>
      </w:pPr>
      <w:r>
        <w:rPr>
          <w:rFonts w:hint="eastAsia" w:ascii="Arial" w:hAnsi="Arial" w:cs="Arial"/>
          <w:b/>
          <w:color w:val="auto"/>
          <w:sz w:val="32"/>
          <w:szCs w:val="32"/>
          <w:highlight w:val="none"/>
        </w:rPr>
        <w:t>江苏省射阳中学</w:t>
      </w:r>
    </w:p>
    <w:p w14:paraId="46FB9677">
      <w:pPr>
        <w:pStyle w:val="13"/>
        <w:spacing w:before="120" w:beforeAutospacing="0" w:after="120" w:afterAutospacing="0" w:line="360" w:lineRule="auto"/>
        <w:jc w:val="center"/>
        <w:rPr>
          <w:rFonts w:hint="eastAsia" w:ascii="Arial" w:hAnsi="Arial" w:cs="Arial"/>
          <w:b/>
          <w:color w:val="auto"/>
          <w:sz w:val="32"/>
          <w:szCs w:val="32"/>
          <w:highlight w:val="none"/>
        </w:rPr>
      </w:pPr>
      <w:r>
        <w:rPr>
          <w:rFonts w:hint="eastAsia" w:ascii="Arial" w:hAnsi="Arial" w:cs="Arial"/>
          <w:b/>
          <w:color w:val="auto"/>
          <w:sz w:val="32"/>
          <w:szCs w:val="32"/>
          <w:highlight w:val="none"/>
          <w:lang w:val="en-US" w:eastAsia="zh-CN"/>
        </w:rPr>
        <w:t>盐城市泰辰工程造价有限公司</w:t>
      </w:r>
    </w:p>
    <w:p w14:paraId="36E8D47F">
      <w:pPr>
        <w:pStyle w:val="13"/>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u w:val="singl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u w:val="single"/>
          <w:lang w:val="en-US" w:eastAsia="zh-CN"/>
        </w:rPr>
        <w:t>07</w:t>
      </w:r>
      <w:r>
        <w:rPr>
          <w:rFonts w:ascii="Arial" w:hAnsi="Arial" w:cs="Arial"/>
          <w:b/>
          <w:color w:val="auto"/>
          <w:sz w:val="32"/>
          <w:szCs w:val="32"/>
          <w:highlight w:val="none"/>
        </w:rPr>
        <w:t>月</w:t>
      </w:r>
    </w:p>
    <w:p w14:paraId="0ECC7718">
      <w:pPr>
        <w:pStyle w:val="13"/>
        <w:spacing w:before="120" w:beforeAutospacing="0" w:after="120" w:afterAutospacing="0" w:line="360" w:lineRule="auto"/>
        <w:rPr>
          <w:color w:val="auto"/>
          <w:highlight w:val="none"/>
        </w:rPr>
      </w:pPr>
      <w:r>
        <w:rPr>
          <w:rFonts w:ascii="Arial" w:hAnsi="Arial" w:cs="Arial"/>
          <w:color w:val="auto"/>
          <w:highlight w:val="none"/>
        </w:rPr>
        <w:t xml:space="preserve">                        </w:t>
      </w:r>
    </w:p>
    <w:p w14:paraId="78C81666">
      <w:pPr>
        <w:pStyle w:val="13"/>
        <w:spacing w:before="120" w:beforeAutospacing="0" w:after="120" w:afterAutospacing="0" w:line="360" w:lineRule="auto"/>
        <w:jc w:val="center"/>
        <w:rPr>
          <w:color w:val="auto"/>
          <w:highlight w:val="none"/>
        </w:rPr>
      </w:pPr>
      <w:r>
        <w:rPr>
          <w:color w:val="auto"/>
          <w:highlight w:val="none"/>
        </w:rPr>
        <w:t> </w:t>
      </w:r>
    </w:p>
    <w:p w14:paraId="11305133">
      <w:pPr>
        <w:pStyle w:val="13"/>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479757206"/>
      <w:bookmarkStart w:id="1" w:name="_Toc16938516"/>
      <w:bookmarkStart w:id="2" w:name="_Toc513029200"/>
      <w:bookmarkStart w:id="3" w:name="_Toc120614210"/>
      <w:bookmarkStart w:id="4" w:name="_Toc20823272"/>
      <w:bookmarkStart w:id="5" w:name="_Toc523127445"/>
      <w:r>
        <w:rPr>
          <w:rFonts w:ascii="黑体" w:hAnsi="宋体" w:eastAsia="黑体" w:cs="黑体"/>
          <w:b/>
          <w:color w:val="auto"/>
          <w:sz w:val="44"/>
          <w:szCs w:val="44"/>
          <w:highlight w:val="none"/>
        </w:rPr>
        <w:t>总  目  录</w:t>
      </w:r>
      <w:bookmarkEnd w:id="0"/>
      <w:bookmarkEnd w:id="1"/>
      <w:bookmarkEnd w:id="2"/>
      <w:bookmarkEnd w:id="3"/>
      <w:bookmarkEnd w:id="4"/>
      <w:bookmarkEnd w:id="5"/>
    </w:p>
    <w:p w14:paraId="75822FF8">
      <w:pPr>
        <w:pStyle w:val="13"/>
        <w:spacing w:beforeAutospacing="0" w:afterAutospacing="0" w:line="480" w:lineRule="auto"/>
        <w:jc w:val="both"/>
        <w:rPr>
          <w:color w:val="auto"/>
          <w:highlight w:val="none"/>
        </w:rPr>
      </w:pPr>
      <w:r>
        <w:rPr>
          <w:color w:val="auto"/>
          <w:highlight w:val="none"/>
        </w:rPr>
        <w:t> </w:t>
      </w:r>
    </w:p>
    <w:p w14:paraId="3CDDB7A7">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竞争性磋商公告</w:t>
      </w:r>
      <w:r>
        <w:rPr>
          <w:rFonts w:hint="eastAsia" w:ascii="黑体" w:hAnsi="宋体" w:eastAsia="黑体" w:cs="黑体"/>
          <w:color w:val="auto"/>
          <w:sz w:val="36"/>
          <w:szCs w:val="36"/>
          <w:highlight w:val="none"/>
        </w:rPr>
        <w:t>…………………………</w:t>
      </w:r>
    </w:p>
    <w:p w14:paraId="602C0AC8">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供应商须知…………………………………  </w:t>
      </w:r>
    </w:p>
    <w:p w14:paraId="498F52BB">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合同条款及格式……………………………</w:t>
      </w:r>
    </w:p>
    <w:p w14:paraId="7FB3F79A">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4B11686D">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评审方法与评审标准………………………</w:t>
      </w:r>
    </w:p>
    <w:p w14:paraId="5BC483A2">
      <w:pPr>
        <w:pStyle w:val="13"/>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响应文件格式………………………………</w:t>
      </w:r>
    </w:p>
    <w:p w14:paraId="0127F939">
      <w:pPr>
        <w:pStyle w:val="13"/>
        <w:spacing w:beforeAutospacing="0" w:afterAutospacing="0"/>
        <w:jc w:val="both"/>
        <w:rPr>
          <w:color w:val="auto"/>
          <w:highlight w:val="none"/>
        </w:rPr>
      </w:pPr>
      <w:r>
        <w:rPr>
          <w:color w:val="auto"/>
          <w:highlight w:val="none"/>
        </w:rPr>
        <w:t> </w:t>
      </w:r>
    </w:p>
    <w:p w14:paraId="2A1A6F4E">
      <w:pPr>
        <w:pStyle w:val="13"/>
        <w:spacing w:beforeAutospacing="0" w:afterAutospacing="0"/>
        <w:jc w:val="both"/>
        <w:rPr>
          <w:color w:val="auto"/>
          <w:highlight w:val="none"/>
        </w:rPr>
      </w:pPr>
      <w:r>
        <w:rPr>
          <w:color w:val="auto"/>
          <w:highlight w:val="none"/>
        </w:rPr>
        <w:t> </w:t>
      </w:r>
    </w:p>
    <w:p w14:paraId="23AF03AC">
      <w:pPr>
        <w:pStyle w:val="13"/>
        <w:spacing w:beforeAutospacing="0" w:afterAutospacing="0"/>
        <w:jc w:val="both"/>
        <w:rPr>
          <w:color w:val="auto"/>
          <w:highlight w:val="none"/>
        </w:rPr>
      </w:pPr>
      <w:r>
        <w:rPr>
          <w:color w:val="auto"/>
          <w:highlight w:val="none"/>
        </w:rPr>
        <w:t> </w:t>
      </w:r>
    </w:p>
    <w:p w14:paraId="120BF48B">
      <w:pPr>
        <w:pStyle w:val="13"/>
        <w:spacing w:beforeAutospacing="0" w:afterAutospacing="0"/>
        <w:jc w:val="both"/>
        <w:rPr>
          <w:color w:val="auto"/>
          <w:highlight w:val="none"/>
        </w:rPr>
      </w:pPr>
      <w:r>
        <w:rPr>
          <w:color w:val="auto"/>
          <w:highlight w:val="none"/>
        </w:rPr>
        <w:t> </w:t>
      </w:r>
    </w:p>
    <w:p w14:paraId="2C822BE6">
      <w:pPr>
        <w:pStyle w:val="13"/>
        <w:spacing w:beforeAutospacing="0" w:afterAutospacing="0"/>
        <w:jc w:val="both"/>
        <w:rPr>
          <w:color w:val="auto"/>
          <w:highlight w:val="none"/>
        </w:rPr>
      </w:pPr>
      <w:r>
        <w:rPr>
          <w:color w:val="auto"/>
          <w:highlight w:val="none"/>
        </w:rPr>
        <w:t> </w:t>
      </w:r>
    </w:p>
    <w:p w14:paraId="4451FE81">
      <w:pPr>
        <w:pStyle w:val="13"/>
        <w:spacing w:beforeAutospacing="0" w:afterAutospacing="0"/>
        <w:jc w:val="both"/>
        <w:rPr>
          <w:color w:val="auto"/>
          <w:highlight w:val="none"/>
        </w:rPr>
      </w:pPr>
      <w:r>
        <w:rPr>
          <w:color w:val="auto"/>
          <w:highlight w:val="none"/>
        </w:rPr>
        <w:t> </w:t>
      </w:r>
    </w:p>
    <w:p w14:paraId="2A439CC2">
      <w:pPr>
        <w:pStyle w:val="13"/>
        <w:spacing w:beforeAutospacing="0" w:afterAutospacing="0"/>
        <w:jc w:val="both"/>
        <w:rPr>
          <w:color w:val="auto"/>
          <w:highlight w:val="none"/>
        </w:rPr>
      </w:pPr>
      <w:r>
        <w:rPr>
          <w:color w:val="auto"/>
          <w:highlight w:val="none"/>
        </w:rPr>
        <w:t> </w:t>
      </w:r>
    </w:p>
    <w:p w14:paraId="48D1D9F8">
      <w:pPr>
        <w:pStyle w:val="13"/>
        <w:spacing w:beforeAutospacing="0" w:afterAutospacing="0"/>
        <w:jc w:val="both"/>
        <w:rPr>
          <w:color w:val="auto"/>
          <w:highlight w:val="none"/>
        </w:rPr>
      </w:pPr>
      <w:r>
        <w:rPr>
          <w:color w:val="auto"/>
          <w:highlight w:val="none"/>
        </w:rPr>
        <w:t> </w:t>
      </w:r>
    </w:p>
    <w:p w14:paraId="47314E59">
      <w:pPr>
        <w:pStyle w:val="13"/>
        <w:spacing w:beforeAutospacing="0" w:afterAutospacing="0"/>
        <w:jc w:val="both"/>
        <w:rPr>
          <w:color w:val="auto"/>
          <w:highlight w:val="none"/>
        </w:rPr>
      </w:pPr>
      <w:r>
        <w:rPr>
          <w:color w:val="auto"/>
          <w:highlight w:val="none"/>
        </w:rPr>
        <w:t> </w:t>
      </w:r>
    </w:p>
    <w:p w14:paraId="7BDB1610">
      <w:pPr>
        <w:pStyle w:val="13"/>
        <w:spacing w:beforeAutospacing="0" w:afterAutospacing="0"/>
        <w:jc w:val="both"/>
        <w:rPr>
          <w:color w:val="auto"/>
          <w:highlight w:val="none"/>
        </w:rPr>
      </w:pPr>
      <w:r>
        <w:rPr>
          <w:color w:val="auto"/>
          <w:highlight w:val="none"/>
        </w:rPr>
        <w:t> </w:t>
      </w:r>
    </w:p>
    <w:p w14:paraId="4B12CA4C">
      <w:pPr>
        <w:pStyle w:val="13"/>
        <w:spacing w:beforeAutospacing="0" w:afterAutospacing="0"/>
        <w:jc w:val="both"/>
        <w:rPr>
          <w:color w:val="auto"/>
          <w:highlight w:val="none"/>
        </w:rPr>
      </w:pPr>
      <w:r>
        <w:rPr>
          <w:color w:val="auto"/>
          <w:highlight w:val="none"/>
        </w:rPr>
        <w:t> </w:t>
      </w:r>
    </w:p>
    <w:p w14:paraId="255E0519">
      <w:pPr>
        <w:pStyle w:val="13"/>
        <w:spacing w:beforeAutospacing="0" w:afterAutospacing="0"/>
        <w:jc w:val="both"/>
        <w:rPr>
          <w:color w:val="auto"/>
          <w:highlight w:val="none"/>
        </w:rPr>
      </w:pPr>
      <w:r>
        <w:rPr>
          <w:color w:val="auto"/>
          <w:highlight w:val="none"/>
        </w:rPr>
        <w:t> </w:t>
      </w:r>
    </w:p>
    <w:p w14:paraId="528070EA">
      <w:pPr>
        <w:pStyle w:val="13"/>
        <w:spacing w:beforeAutospacing="0" w:afterAutospacing="0"/>
        <w:jc w:val="both"/>
        <w:rPr>
          <w:color w:val="auto"/>
          <w:highlight w:val="none"/>
        </w:rPr>
      </w:pPr>
      <w:r>
        <w:rPr>
          <w:color w:val="auto"/>
          <w:highlight w:val="none"/>
        </w:rPr>
        <w:t> </w:t>
      </w:r>
    </w:p>
    <w:p w14:paraId="3788826F">
      <w:pPr>
        <w:pStyle w:val="13"/>
        <w:spacing w:beforeAutospacing="0" w:afterAutospacing="0"/>
        <w:jc w:val="both"/>
        <w:rPr>
          <w:color w:val="auto"/>
          <w:highlight w:val="none"/>
        </w:rPr>
      </w:pPr>
      <w:r>
        <w:rPr>
          <w:color w:val="auto"/>
          <w:highlight w:val="none"/>
        </w:rPr>
        <w:t> </w:t>
      </w:r>
    </w:p>
    <w:p w14:paraId="0491F98F">
      <w:pPr>
        <w:pStyle w:val="13"/>
        <w:spacing w:beforeAutospacing="0" w:afterAutospacing="0"/>
        <w:jc w:val="both"/>
        <w:rPr>
          <w:color w:val="auto"/>
          <w:highlight w:val="none"/>
        </w:rPr>
      </w:pPr>
      <w:r>
        <w:rPr>
          <w:color w:val="auto"/>
          <w:highlight w:val="none"/>
        </w:rPr>
        <w:t> </w:t>
      </w:r>
    </w:p>
    <w:p w14:paraId="484847E3">
      <w:pPr>
        <w:pStyle w:val="13"/>
        <w:spacing w:beforeAutospacing="0" w:afterAutospacing="0"/>
        <w:jc w:val="both"/>
        <w:rPr>
          <w:color w:val="auto"/>
          <w:highlight w:val="none"/>
        </w:rPr>
      </w:pPr>
      <w:r>
        <w:rPr>
          <w:color w:val="auto"/>
          <w:highlight w:val="none"/>
        </w:rPr>
        <w:t> </w:t>
      </w:r>
    </w:p>
    <w:p w14:paraId="38C2EB33">
      <w:pPr>
        <w:pStyle w:val="13"/>
        <w:spacing w:beforeAutospacing="0" w:afterAutospacing="0"/>
        <w:jc w:val="both"/>
        <w:rPr>
          <w:color w:val="auto"/>
          <w:highlight w:val="none"/>
        </w:rPr>
      </w:pPr>
      <w:r>
        <w:rPr>
          <w:color w:val="auto"/>
          <w:highlight w:val="none"/>
        </w:rPr>
        <w:t> </w:t>
      </w:r>
    </w:p>
    <w:p w14:paraId="469DA47E">
      <w:pPr>
        <w:pStyle w:val="13"/>
        <w:spacing w:beforeAutospacing="0" w:afterAutospacing="0"/>
        <w:jc w:val="both"/>
        <w:rPr>
          <w:color w:val="auto"/>
          <w:highlight w:val="none"/>
        </w:rPr>
      </w:pPr>
      <w:r>
        <w:rPr>
          <w:color w:val="auto"/>
          <w:highlight w:val="none"/>
        </w:rPr>
        <w:t> </w:t>
      </w:r>
    </w:p>
    <w:p w14:paraId="187BFE5C">
      <w:pPr>
        <w:pStyle w:val="13"/>
        <w:spacing w:beforeAutospacing="0" w:afterAutospacing="0"/>
        <w:jc w:val="both"/>
        <w:rPr>
          <w:color w:val="auto"/>
          <w:highlight w:val="none"/>
        </w:rPr>
      </w:pPr>
      <w:r>
        <w:rPr>
          <w:color w:val="auto"/>
          <w:highlight w:val="none"/>
        </w:rPr>
        <w:t> </w:t>
      </w:r>
    </w:p>
    <w:p w14:paraId="433CBF8A">
      <w:pPr>
        <w:pStyle w:val="13"/>
        <w:spacing w:beforeAutospacing="0" w:afterAutospacing="0"/>
        <w:jc w:val="both"/>
        <w:rPr>
          <w:color w:val="auto"/>
          <w:highlight w:val="none"/>
        </w:rPr>
      </w:pPr>
      <w:r>
        <w:rPr>
          <w:color w:val="auto"/>
          <w:highlight w:val="none"/>
        </w:rPr>
        <w:t> </w:t>
      </w:r>
    </w:p>
    <w:p w14:paraId="0330D82C">
      <w:pPr>
        <w:pStyle w:val="13"/>
        <w:spacing w:beforeAutospacing="0" w:afterAutospacing="0"/>
        <w:jc w:val="both"/>
        <w:rPr>
          <w:color w:val="auto"/>
          <w:highlight w:val="none"/>
        </w:rPr>
      </w:pPr>
      <w:r>
        <w:rPr>
          <w:color w:val="auto"/>
          <w:highlight w:val="none"/>
        </w:rPr>
        <w:t> </w:t>
      </w:r>
    </w:p>
    <w:p w14:paraId="5B8EE21B">
      <w:pPr>
        <w:pStyle w:val="13"/>
        <w:spacing w:beforeAutospacing="0" w:afterAutospacing="0"/>
        <w:jc w:val="both"/>
        <w:rPr>
          <w:color w:val="auto"/>
          <w:highlight w:val="none"/>
        </w:rPr>
      </w:pPr>
      <w:r>
        <w:rPr>
          <w:color w:val="auto"/>
          <w:highlight w:val="none"/>
        </w:rPr>
        <w:t> </w:t>
      </w:r>
    </w:p>
    <w:p w14:paraId="7FB681EC">
      <w:pPr>
        <w:pStyle w:val="3"/>
        <w:bidi w:val="0"/>
        <w:rPr>
          <w:rFonts w:hint="eastAsia"/>
          <w:lang w:val="en-US" w:eastAsia="zh-CN"/>
        </w:rPr>
      </w:pPr>
      <w:bookmarkStart w:id="6" w:name="_Toc28359086"/>
      <w:r>
        <w:rPr>
          <w:rFonts w:hint="eastAsia"/>
        </w:rPr>
        <w:t xml:space="preserve">第一章  </w:t>
      </w:r>
      <w:r>
        <w:rPr>
          <w:rFonts w:hint="eastAsia"/>
          <w:lang w:val="en-US" w:eastAsia="zh-CN"/>
        </w:rPr>
        <w:t>竞争性磋商公告</w:t>
      </w:r>
    </w:p>
    <w:p w14:paraId="6274C873">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7845114">
      <w:pPr>
        <w:pStyle w:val="1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江苏省射阳中学艺德楼多功能会议室及毽子馆建设项目</w:t>
      </w:r>
      <w:r>
        <w:rPr>
          <w:rFonts w:hint="eastAsia" w:ascii="宋体" w:hAnsi="宋体" w:eastAsia="宋体" w:cs="宋体"/>
          <w:color w:val="auto"/>
          <w:sz w:val="24"/>
          <w:szCs w:val="24"/>
          <w:highlight w:val="none"/>
          <w:u w:val="single"/>
          <w:lang w:val="en-US" w:eastAsia="zh-CN"/>
        </w:rPr>
        <w:t>JSZC-320924-TAIC-C2026-0006</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文件，方能参与政府采购项目）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07</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北京时间）前递交响应文件。</w:t>
      </w:r>
    </w:p>
    <w:p w14:paraId="267D1D99">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rPr>
      </w:pPr>
      <w:bookmarkStart w:id="7" w:name="_Toc35393790"/>
      <w:bookmarkStart w:id="8" w:name="_Hlk24379207"/>
      <w:bookmarkStart w:id="9" w:name="_Toc28359002"/>
      <w:bookmarkStart w:id="10" w:name="_Toc28359079"/>
      <w:bookmarkStart w:id="11" w:name="_Toc38985263"/>
      <w:bookmarkStart w:id="12" w:name="_Toc35393621"/>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52DFACCE">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lang w:val="en-US" w:eastAsia="zh-CN"/>
        </w:rPr>
        <w:t>JSZC-320924-TAIC-C2026-0006</w:t>
      </w:r>
    </w:p>
    <w:p w14:paraId="758597DD">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2.项目名称：江苏省射阳中学艺德楼多功能会议室及毽子馆建设项目</w:t>
      </w:r>
    </w:p>
    <w:p w14:paraId="102B552F">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采购方式：竞争性磋商</w:t>
      </w:r>
    </w:p>
    <w:p w14:paraId="537B04AF">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4.预算金</w:t>
      </w:r>
      <w:r>
        <w:rPr>
          <w:rFonts w:hint="eastAsia" w:ascii="宋体" w:hAnsi="宋体" w:eastAsia="宋体" w:cs="宋体"/>
          <w:i w:val="0"/>
          <w:iCs w:val="0"/>
          <w:caps w:val="0"/>
          <w:color w:val="auto"/>
          <w:spacing w:val="0"/>
          <w:sz w:val="24"/>
          <w:szCs w:val="24"/>
          <w:highlight w:val="none"/>
          <w:shd w:val="clear" w:color="auto" w:fill="auto"/>
          <w:lang w:val="en-US" w:eastAsia="zh-CN"/>
        </w:rPr>
        <w:t>额：138.64万元</w:t>
      </w:r>
    </w:p>
    <w:p w14:paraId="0A56CCC9">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最高限价（如有）：</w:t>
      </w:r>
      <w:r>
        <w:rPr>
          <w:rFonts w:hint="eastAsia" w:ascii="宋体" w:hAnsi="宋体" w:eastAsia="宋体" w:cs="宋体"/>
          <w:i w:val="0"/>
          <w:iCs w:val="0"/>
          <w:caps w:val="0"/>
          <w:color w:val="auto"/>
          <w:spacing w:val="0"/>
          <w:sz w:val="24"/>
          <w:szCs w:val="24"/>
          <w:highlight w:val="none"/>
          <w:shd w:val="clear" w:color="auto" w:fill="auto"/>
          <w:lang w:val="en-US" w:eastAsia="zh-CN"/>
        </w:rPr>
        <w:t>138.64万元，投标报价高于最高限价的，采购人将不予接受，作无效标处理。</w:t>
      </w:r>
    </w:p>
    <w:p w14:paraId="059D9A09">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.采购需求（简介）：</w:t>
      </w:r>
      <w:r>
        <w:rPr>
          <w:rFonts w:hint="eastAsia" w:ascii="宋体" w:hAnsi="宋体" w:eastAsia="宋体" w:cs="宋体"/>
          <w:i w:val="0"/>
          <w:iCs w:val="0"/>
          <w:caps w:val="0"/>
          <w:color w:val="auto"/>
          <w:spacing w:val="0"/>
          <w:sz w:val="24"/>
          <w:szCs w:val="24"/>
          <w:highlight w:val="none"/>
          <w:shd w:val="clear" w:color="auto" w:fill="auto"/>
          <w:lang w:val="en-US" w:eastAsia="zh-CN"/>
        </w:rPr>
        <w:t>射阳中学艺德楼5F多功能会议室的拆除、装修及安装工程；射阳中学体艺馆1F毽子馆的装饰、安装工程及体育器材的采购等。</w:t>
      </w:r>
      <w:r>
        <w:rPr>
          <w:rFonts w:hint="eastAsia" w:ascii="宋体" w:hAnsi="宋体" w:eastAsia="宋体" w:cs="宋体"/>
          <w:color w:val="auto"/>
          <w:sz w:val="24"/>
          <w:szCs w:val="24"/>
          <w:highlight w:val="none"/>
        </w:rPr>
        <w:t>具体以招标人提供的工程量清单、图纸为准。</w:t>
      </w:r>
      <w:r>
        <w:rPr>
          <w:rFonts w:hint="eastAsia" w:ascii="宋体" w:hAnsi="宋体" w:eastAsia="宋体" w:cs="宋体"/>
          <w:color w:val="auto"/>
          <w:sz w:val="24"/>
          <w:szCs w:val="24"/>
          <w:highlight w:val="none"/>
          <w:shd w:val="clear" w:color="auto" w:fill="auto"/>
        </w:rPr>
        <w:t>（详细内容见本磋商文件第四章）</w:t>
      </w:r>
    </w:p>
    <w:p w14:paraId="454D8868">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35日历天</w:t>
      </w:r>
    </w:p>
    <w:p w14:paraId="5C6ED1A2">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8.本项目（是/否）接受联合体：否。</w:t>
      </w:r>
    </w:p>
    <w:p w14:paraId="6A37C2F4">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rPr>
      </w:pPr>
      <w:bookmarkStart w:id="13" w:name="_Toc28359003"/>
      <w:bookmarkStart w:id="14" w:name="_Toc35393622"/>
      <w:bookmarkStart w:id="15" w:name="_Toc28359080"/>
      <w:bookmarkStart w:id="16" w:name="_Toc35393791"/>
      <w:bookmarkStart w:id="17" w:name="_Toc38985264"/>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4785B0B7">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(一)满足《中华人民共和国政府采购法》第二十二条规定:</w:t>
      </w:r>
    </w:p>
    <w:p w14:paraId="6C806099">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1.法人或者其他组织的营业执照等证明文件，自然人的身份证明。</w:t>
      </w:r>
    </w:p>
    <w:p w14:paraId="6421A6F4">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2.上一年度的财务状况报表(成立不满一年无需提供)。</w:t>
      </w:r>
    </w:p>
    <w:p w14:paraId="03967419">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03858082">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4.具备履行合同所必需的设备和专业技术能力的书面声明。</w:t>
      </w:r>
    </w:p>
    <w:p w14:paraId="16F88E9F">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14:paraId="60B8CCEF">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6.法律、行政法规规定的其他条件</w:t>
      </w:r>
    </w:p>
    <w:p w14:paraId="56D67779">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7.单位负责人为同一人或者存在直接控股、管理关系的不同供应商，不得参加同一合同项下的政府采购活动。</w:t>
      </w:r>
    </w:p>
    <w:p w14:paraId="0BDCC76C">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B6541D0">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二</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落实政府采购政策需满足的资格要求：</w:t>
      </w:r>
      <w:r>
        <w:rPr>
          <w:rFonts w:hint="eastAsia" w:ascii="宋体" w:hAnsi="宋体" w:eastAsia="宋体" w:cs="宋体"/>
          <w:color w:val="auto"/>
          <w:sz w:val="24"/>
          <w:szCs w:val="24"/>
          <w:highlight w:val="none"/>
          <w:shd w:val="clear" w:color="auto" w:fill="auto"/>
          <w:lang w:val="en-US" w:eastAsia="zh-CN"/>
        </w:rPr>
        <w:t>本项目为</w:t>
      </w:r>
      <w:r>
        <w:rPr>
          <w:rFonts w:hint="eastAsia" w:ascii="宋体" w:hAnsi="宋体" w:eastAsia="宋体" w:cs="宋体"/>
          <w:color w:val="auto"/>
          <w:sz w:val="24"/>
          <w:szCs w:val="24"/>
          <w:highlight w:val="none"/>
          <w:shd w:val="clear" w:color="auto" w:fill="auto"/>
        </w:rPr>
        <w:t>专门面向中小企业采购的项目,供应商</w:t>
      </w:r>
      <w:r>
        <w:rPr>
          <w:rFonts w:hint="eastAsia" w:ascii="宋体" w:hAnsi="宋体" w:eastAsia="宋体" w:cs="宋体"/>
          <w:color w:val="auto"/>
          <w:sz w:val="24"/>
          <w:szCs w:val="24"/>
          <w:highlight w:val="none"/>
          <w:shd w:val="clear" w:color="auto" w:fill="auto"/>
          <w:lang w:val="en-US" w:eastAsia="zh-CN"/>
        </w:rPr>
        <w:t>必须为中</w:t>
      </w:r>
      <w:r>
        <w:rPr>
          <w:rFonts w:hint="eastAsia" w:ascii="宋体" w:hAnsi="宋体" w:eastAsia="宋体" w:cs="宋体"/>
          <w:color w:val="auto"/>
          <w:sz w:val="24"/>
          <w:szCs w:val="24"/>
          <w:highlight w:val="none"/>
          <w:lang w:val="en-US" w:eastAsia="zh-CN"/>
        </w:rPr>
        <w:t>小微</w:t>
      </w:r>
      <w:r>
        <w:rPr>
          <w:rFonts w:hint="eastAsia" w:ascii="宋体" w:hAnsi="宋体" w:eastAsia="宋体" w:cs="宋体"/>
          <w:color w:val="auto"/>
          <w:sz w:val="24"/>
          <w:szCs w:val="24"/>
          <w:highlight w:val="none"/>
        </w:rPr>
        <w:t>企业</w:t>
      </w:r>
      <w:r>
        <w:rPr>
          <w:rFonts w:hint="eastAsia" w:ascii="宋体" w:hAnsi="宋体" w:eastAsia="宋体" w:cs="宋体"/>
          <w:color w:val="auto"/>
          <w:sz w:val="24"/>
          <w:szCs w:val="24"/>
          <w:highlight w:val="none"/>
          <w:lang w:eastAsia="zh-CN"/>
        </w:rPr>
        <w:t>，投标人需按照采购文件的要求提供相应的《中小企业声明函》。企业标准请参照《关于印发中小企业划型标准规定的通知》（工信部联企业[2011]300号）文件规定自行填写。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color w:val="auto"/>
          <w:sz w:val="24"/>
          <w:szCs w:val="24"/>
          <w:highlight w:val="none"/>
          <w:lang w:val="en-US" w:eastAsia="zh-CN"/>
        </w:rPr>
        <w:t>监狱企业、残疾人福利性单位视同小微企业。</w:t>
      </w:r>
    </w:p>
    <w:p w14:paraId="5860135F">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三</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p>
    <w:p w14:paraId="6C8BC6E8">
      <w:pPr>
        <w:pageBreakBefore w:val="0"/>
        <w:kinsoku/>
        <w:wordWrap/>
        <w:overflowPunct/>
        <w:topLinePunct w:val="0"/>
        <w:autoSpaceDE/>
        <w:autoSpaceDN/>
        <w:bidi w:val="0"/>
        <w:adjustRightInd/>
        <w:snapToGrid/>
        <w:spacing w:line="440" w:lineRule="exact"/>
        <w:ind w:firstLine="480" w:firstLineChars="200"/>
        <w:textAlignment w:val="auto"/>
        <w:rPr>
          <w:rFonts w:ascii="宋体" w:hAnsi="宋体" w:eastAsia="宋体" w:cs="宋体"/>
          <w:b w:val="0"/>
          <w:sz w:val="24"/>
          <w:szCs w:val="24"/>
        </w:rPr>
      </w:pPr>
      <w:r>
        <w:rPr>
          <w:rFonts w:hint="eastAsia" w:ascii="宋体" w:hAnsi="宋体" w:eastAsia="宋体" w:cs="宋体"/>
          <w:b w:val="0"/>
          <w:kern w:val="2"/>
          <w:sz w:val="24"/>
          <w:szCs w:val="24"/>
          <w:lang w:val="en-US" w:eastAsia="zh-CN" w:bidi="ar-SA"/>
        </w:rPr>
        <w:t>1、供应商具备建设行政主管部门核定的</w:t>
      </w:r>
      <w:r>
        <w:rPr>
          <w:rFonts w:hint="eastAsia" w:ascii="宋体" w:hAnsi="宋体" w:eastAsia="宋体" w:cs="宋体"/>
          <w:b/>
          <w:bCs/>
          <w:kern w:val="2"/>
          <w:sz w:val="24"/>
          <w:szCs w:val="24"/>
          <w:lang w:val="en-US" w:eastAsia="zh-CN" w:bidi="ar-SA"/>
        </w:rPr>
        <w:t>建筑装修装</w:t>
      </w:r>
      <w:r>
        <w:rPr>
          <w:rFonts w:hint="eastAsia" w:ascii="宋体" w:hAnsi="宋体" w:eastAsia="宋体" w:cs="宋体"/>
          <w:b/>
          <w:bCs/>
          <w:sz w:val="24"/>
          <w:szCs w:val="24"/>
          <w:lang w:eastAsia="zh-CN"/>
        </w:rPr>
        <w:t>饰工程专业承包二级</w:t>
      </w:r>
      <w:r>
        <w:rPr>
          <w:rFonts w:hint="eastAsia" w:ascii="宋体" w:hAnsi="宋体" w:eastAsia="宋体" w:cs="宋体"/>
          <w:b/>
          <w:bCs/>
          <w:sz w:val="24"/>
          <w:szCs w:val="24"/>
        </w:rPr>
        <w:t>及以上资质等级</w:t>
      </w:r>
      <w:r>
        <w:rPr>
          <w:rFonts w:hint="eastAsia" w:ascii="宋体" w:hAnsi="宋体" w:eastAsia="宋体" w:cs="宋体"/>
          <w:b w:val="0"/>
          <w:sz w:val="24"/>
          <w:szCs w:val="24"/>
        </w:rPr>
        <w:t>，并取得有效的安全生产许可证；</w:t>
      </w:r>
    </w:p>
    <w:p w14:paraId="118F6AF8">
      <w:pPr>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2、项目负责人资格类别和等级：项目负责人须为投标申请人本单位的正式职工，</w:t>
      </w:r>
      <w:r>
        <w:rPr>
          <w:rFonts w:hint="eastAsia" w:ascii="宋体" w:hAnsi="宋体" w:eastAsia="宋体" w:cs="宋体"/>
          <w:b/>
          <w:bCs/>
          <w:kern w:val="2"/>
          <w:sz w:val="24"/>
          <w:szCs w:val="24"/>
          <w:lang w:val="en-US" w:eastAsia="zh-CN" w:bidi="ar-SA"/>
        </w:rPr>
        <w:t>具有建筑工程专业二级及以上建造师资格</w:t>
      </w:r>
      <w:r>
        <w:rPr>
          <w:rFonts w:hint="eastAsia" w:ascii="宋体" w:hAnsi="宋体" w:eastAsia="宋体" w:cs="宋体"/>
          <w:b w:val="0"/>
          <w:kern w:val="2"/>
          <w:sz w:val="24"/>
          <w:szCs w:val="24"/>
          <w:lang w:val="en-US" w:eastAsia="zh-CN" w:bidi="ar-SA"/>
        </w:rPr>
        <w:t>，同时应具有安全生产考核合格证（B类）；</w:t>
      </w:r>
    </w:p>
    <w:p w14:paraId="329D1A69">
      <w:pPr>
        <w:pageBreakBefore w:val="0"/>
        <w:kinsoku/>
        <w:wordWrap/>
        <w:overflowPunct/>
        <w:topLinePunct w:val="0"/>
        <w:autoSpaceDE/>
        <w:autoSpaceDN/>
        <w:bidi w:val="0"/>
        <w:adjustRightInd/>
        <w:snapToGrid/>
        <w:spacing w:line="440" w:lineRule="exact"/>
        <w:ind w:firstLine="480"/>
        <w:textAlignment w:val="auto"/>
        <w:rPr>
          <w:rFonts w:ascii="宋体" w:hAnsi="宋体" w:cs="宋体"/>
          <w:sz w:val="24"/>
          <w:szCs w:val="24"/>
        </w:rPr>
      </w:pPr>
      <w:r>
        <w:rPr>
          <w:rFonts w:hint="eastAsia" w:ascii="宋体" w:hAnsi="宋体" w:cs="宋体"/>
          <w:sz w:val="24"/>
          <w:szCs w:val="24"/>
        </w:rPr>
        <w:t>①项目负责人不得同时在两个或者两个以上单位受聘或者执业。</w:t>
      </w:r>
    </w:p>
    <w:p w14:paraId="5B667BBB">
      <w:pPr>
        <w:pageBreakBefore w:val="0"/>
        <w:kinsoku/>
        <w:wordWrap/>
        <w:overflowPunct/>
        <w:topLinePunct w:val="0"/>
        <w:autoSpaceDE/>
        <w:autoSpaceDN/>
        <w:bidi w:val="0"/>
        <w:adjustRightInd/>
        <w:snapToGrid/>
        <w:spacing w:line="440" w:lineRule="exact"/>
        <w:ind w:firstLine="480"/>
        <w:textAlignment w:val="auto"/>
        <w:rPr>
          <w:rFonts w:ascii="宋体" w:hAnsi="宋体" w:cs="宋体"/>
          <w:sz w:val="24"/>
          <w:szCs w:val="24"/>
        </w:rPr>
      </w:pPr>
      <w:r>
        <w:rPr>
          <w:rFonts w:hint="eastAsia" w:ascii="宋体" w:hAnsi="宋体" w:cs="宋体"/>
          <w:sz w:val="24"/>
          <w:szCs w:val="24"/>
        </w:rPr>
        <w:t>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94E49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cs="宋体"/>
          <w:sz w:val="24"/>
          <w:szCs w:val="24"/>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0D68C2DA">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p w14:paraId="15F91AA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440" w:lineRule="exact"/>
        <w:ind w:right="0" w:firstLine="480" w:firstLineChars="200"/>
        <w:jc w:val="both"/>
        <w:textAlignment w:val="auto"/>
        <w:rPr>
          <w:rFonts w:hint="eastAsia" w:ascii="宋体" w:hAnsi="宋体" w:eastAsia="宋体" w:cs="宋体"/>
          <w:color w:val="auto"/>
          <w:kern w:val="0"/>
          <w:sz w:val="24"/>
          <w:szCs w:val="24"/>
          <w:highlight w:val="none"/>
          <w:shd w:val="clear" w:color="auto" w:fill="auto"/>
          <w:lang w:val="en-US" w:eastAsia="zh-CN" w:bidi="ar-SA"/>
        </w:rPr>
      </w:pPr>
      <w:bookmarkStart w:id="18" w:name="_Toc28359082"/>
      <w:bookmarkStart w:id="19" w:name="_Toc38985266"/>
      <w:bookmarkStart w:id="20" w:name="_Toc28359005"/>
      <w:bookmarkStart w:id="21" w:name="_Toc35393793"/>
      <w:bookmarkStart w:id="22" w:name="_Toc35393624"/>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kern w:val="0"/>
          <w:sz w:val="24"/>
          <w:szCs w:val="24"/>
          <w:highlight w:val="none"/>
          <w:shd w:val="clear" w:color="auto" w:fill="auto"/>
          <w:lang w:val="en-US" w:eastAsia="zh-CN" w:bidi="ar-SA"/>
        </w:rPr>
        <w:t>自磋商文件公告发布之日起5个工作日。</w:t>
      </w:r>
      <w:bookmarkEnd w:id="18"/>
      <w:bookmarkEnd w:id="19"/>
      <w:bookmarkEnd w:id="20"/>
      <w:bookmarkEnd w:id="21"/>
      <w:bookmarkEnd w:id="22"/>
    </w:p>
    <w:p w14:paraId="3FE7E4A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2.地点：“苏采云”系统内免费下载（投标人必须在苏采云系统中获取磋商文件，方能参与政府采购项目）；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3.方式：本项目采用网上注册登记方式。 </w:t>
      </w:r>
    </w:p>
    <w:p w14:paraId="51A260B9">
      <w:pPr>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4.售价：0元</w:t>
      </w:r>
    </w:p>
    <w:p w14:paraId="42C6071C">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46BB37D6">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07</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shd w:val="clear" w:color="auto" w:fill="auto"/>
        </w:rPr>
        <w:t>（北京时间）。</w:t>
      </w:r>
    </w:p>
    <w:p w14:paraId="21BA548A">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24D6D9FB">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b/>
          <w:color w:val="auto"/>
          <w:sz w:val="24"/>
          <w:szCs w:val="24"/>
          <w:highlight w:val="none"/>
          <w:shd w:val="clear" w:color="auto" w:fill="auto"/>
        </w:rPr>
      </w:pPr>
      <w:bookmarkStart w:id="23" w:name="_Toc35393795"/>
      <w:bookmarkStart w:id="24" w:name="_Toc35393626"/>
      <w:bookmarkStart w:id="25" w:name="_Toc38985268"/>
      <w:r>
        <w:rPr>
          <w:rFonts w:hint="eastAsia" w:ascii="宋体" w:hAnsi="宋体" w:eastAsia="宋体" w:cs="宋体"/>
          <w:b/>
          <w:color w:val="auto"/>
          <w:sz w:val="24"/>
          <w:szCs w:val="24"/>
          <w:highlight w:val="none"/>
          <w:shd w:val="clear" w:color="auto" w:fill="auto"/>
        </w:rPr>
        <w:t>五、开启</w:t>
      </w:r>
    </w:p>
    <w:p w14:paraId="474FF7F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07</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i w:val="0"/>
          <w:iCs w:val="0"/>
          <w:caps w:val="0"/>
          <w:color w:val="auto"/>
          <w:spacing w:val="0"/>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rPr>
        <w:t>。</w:t>
      </w:r>
      <w:bookmarkEnd w:id="23"/>
      <w:bookmarkEnd w:id="24"/>
      <w:bookmarkEnd w:id="25"/>
    </w:p>
    <w:p w14:paraId="077143D5">
      <w:pPr>
        <w:pStyle w:val="1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w:t>
      </w:r>
    </w:p>
    <w:p w14:paraId="2AEA29F4">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lang w:val="en-US" w:eastAsia="zh-CN"/>
        </w:rPr>
      </w:pPr>
      <w:bookmarkStart w:id="26" w:name="_Toc28359094"/>
      <w:r>
        <w:rPr>
          <w:rFonts w:hint="eastAsia" w:ascii="宋体" w:hAnsi="宋体" w:eastAsia="宋体" w:cs="宋体"/>
          <w:b/>
          <w:color w:val="auto"/>
          <w:sz w:val="24"/>
          <w:szCs w:val="24"/>
          <w:highlight w:val="none"/>
          <w:shd w:val="clear" w:color="auto" w:fill="auto"/>
          <w:lang w:val="en-US" w:eastAsia="zh-CN"/>
        </w:rPr>
        <w:t>六、公告期限</w:t>
      </w:r>
      <w:bookmarkEnd w:id="26"/>
    </w:p>
    <w:p w14:paraId="3E485BB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w:t>
      </w: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个工作日。</w:t>
      </w:r>
    </w:p>
    <w:p w14:paraId="3718DB75">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7317D8B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ACEF3D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eastAsia="宋体" w:cs="宋体"/>
          <w:i w:val="0"/>
          <w:iCs w:val="0"/>
          <w:caps w:val="0"/>
          <w:color w:val="FF0000"/>
          <w:spacing w:val="0"/>
          <w:sz w:val="24"/>
          <w:szCs w:val="24"/>
          <w:highlight w:val="none"/>
          <w:shd w:val="clear" w:color="auto" w:fill="auto"/>
          <w:lang w:val="en-US" w:eastAsia="zh-CN"/>
        </w:rPr>
        <w:t>，</w:t>
      </w:r>
      <w:r>
        <w:rPr>
          <w:rFonts w:hint="eastAsia" w:ascii="宋体" w:hAnsi="宋体" w:eastAsia="宋体" w:cs="宋体"/>
          <w:i w:val="0"/>
          <w:iCs w:val="0"/>
          <w:caps w:val="0"/>
          <w:color w:val="auto"/>
          <w:spacing w:val="0"/>
          <w:sz w:val="24"/>
          <w:szCs w:val="24"/>
          <w:highlight w:val="none"/>
          <w:shd w:val="clear" w:color="auto" w:fill="auto"/>
          <w:lang w:val="en-US" w:eastAsia="zh-CN"/>
        </w:rPr>
        <w:t>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8E2D38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2.潜在供应商访问电子招标响应交易平台的网络地址和方法： </w:t>
      </w:r>
    </w:p>
    <w:p w14:paraId="4731B584">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C9E7C20">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2.2 潜在投标人访问“苏采云”系统方法：江苏省政府采购网首页-“苏采云”链接。 </w:t>
      </w:r>
    </w:p>
    <w:p w14:paraId="26C5B37D">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p>
    <w:p w14:paraId="122A294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2.4 采购代理机构将数据电文形式的磋商文件加载至“苏采云”系统，供潜在供应商下载或者查阅。 </w:t>
      </w:r>
    </w:p>
    <w:p w14:paraId="0638E76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p>
    <w:p w14:paraId="74E6B89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如潜在投标人未按上述要求操作，将自行承担所产生的风险。</w:t>
      </w:r>
    </w:p>
    <w:p w14:paraId="741C0D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 有关本次磋商的事项若存在变动或修改，敬请及时关注在</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江苏政府采购网”“盐城市政府采购网”发布的更正公告。</w:t>
      </w:r>
    </w:p>
    <w:p w14:paraId="6B6B668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 本次磋商不收取磋商保证金，不收取质量保证金。</w:t>
      </w:r>
    </w:p>
    <w:p w14:paraId="59B42A0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color w:val="auto"/>
          <w:sz w:val="24"/>
          <w:szCs w:val="24"/>
          <w:highlight w:val="none"/>
        </w:rPr>
        <w:t>电子投标文件一份(通过系统提交)；纸质投标文件正本一份，副本</w:t>
      </w:r>
      <w:r>
        <w:rPr>
          <w:rFonts w:hint="eastAsia" w:ascii="宋体" w:hAnsi="宋体" w:cs="宋体"/>
          <w:color w:val="auto"/>
          <w:sz w:val="24"/>
          <w:szCs w:val="24"/>
          <w:highlight w:val="none"/>
          <w:lang w:eastAsia="zh-CN"/>
        </w:rPr>
        <w:t>四</w:t>
      </w:r>
      <w:r>
        <w:rPr>
          <w:rFonts w:hint="eastAsia" w:ascii="宋体" w:hAnsi="宋体" w:eastAsia="宋体" w:cs="宋体"/>
          <w:color w:val="auto"/>
          <w:sz w:val="24"/>
          <w:szCs w:val="24"/>
          <w:highlight w:val="none"/>
        </w:rPr>
        <w:t>份（评审结束后由</w:t>
      </w:r>
      <w:r>
        <w:rPr>
          <w:rFonts w:hint="eastAsia" w:ascii="宋体" w:hAnsi="宋体" w:cs="宋体"/>
          <w:color w:val="auto"/>
          <w:sz w:val="24"/>
          <w:szCs w:val="24"/>
          <w:highlight w:val="none"/>
          <w:lang w:eastAsia="zh-CN"/>
        </w:rPr>
        <w:t>中标候选供应商</w:t>
      </w:r>
      <w:r>
        <w:rPr>
          <w:rFonts w:hint="eastAsia" w:ascii="宋体" w:hAnsi="宋体" w:eastAsia="宋体" w:cs="宋体"/>
          <w:color w:val="auto"/>
          <w:sz w:val="24"/>
          <w:szCs w:val="24"/>
          <w:highlight w:val="none"/>
        </w:rPr>
        <w:t>邮寄至（代理公司），未中标单位不需要提供）。</w:t>
      </w:r>
    </w:p>
    <w:p w14:paraId="47A845C6">
      <w:pPr>
        <w:pStyle w:val="13"/>
        <w:keepNext/>
        <w:keepLines/>
        <w:pageBreakBefore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八、凡对本次采购提出询问，请按以下方式联系。</w:t>
      </w:r>
      <w:bookmarkEnd w:id="27"/>
    </w:p>
    <w:p w14:paraId="2698D02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1.采购人信息</w:t>
      </w:r>
    </w:p>
    <w:p w14:paraId="31001A56">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称：江苏省射阳中学</w:t>
      </w:r>
    </w:p>
    <w:p w14:paraId="193E800A">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地址：射阳县合德镇幸福大道28号</w:t>
      </w:r>
    </w:p>
    <w:p w14:paraId="65C9B89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联系人：赵海明             </w:t>
      </w:r>
    </w:p>
    <w:p w14:paraId="09A2EA22">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联系方式：15961966612   </w:t>
      </w:r>
    </w:p>
    <w:p w14:paraId="75C39F9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34ED373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2.采购代理机构信息</w:t>
      </w:r>
    </w:p>
    <w:p w14:paraId="66FB201C">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名 称：盐城市泰辰工程造价有限公司</w:t>
      </w:r>
    </w:p>
    <w:p w14:paraId="75A46963">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地 址：射阳县五洲国际广场A区10号楼109号、209号</w:t>
      </w:r>
    </w:p>
    <w:p w14:paraId="1C0909D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联系人：雷菊香                     </w:t>
      </w:r>
    </w:p>
    <w:p w14:paraId="7D48304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联系方式：</w:t>
      </w:r>
      <w:bookmarkStart w:id="28" w:name="_Toc28359087"/>
      <w:bookmarkStart w:id="29" w:name="_Toc28359010"/>
      <w:r>
        <w:rPr>
          <w:rFonts w:hint="eastAsia" w:ascii="宋体" w:hAnsi="宋体" w:eastAsia="宋体" w:cs="宋体"/>
          <w:i w:val="0"/>
          <w:iCs w:val="0"/>
          <w:caps w:val="0"/>
          <w:color w:val="333333"/>
          <w:spacing w:val="0"/>
          <w:sz w:val="24"/>
          <w:szCs w:val="24"/>
          <w:highlight w:val="none"/>
          <w:shd w:val="clear" w:fill="FFFFFF"/>
          <w:lang w:val="en-US" w:eastAsia="zh-CN"/>
        </w:rPr>
        <w:t>15161961509  </w:t>
      </w:r>
    </w:p>
    <w:bookmarkEnd w:id="28"/>
    <w:bookmarkEnd w:id="29"/>
    <w:p w14:paraId="37902085">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 xml:space="preserve"> </w:t>
      </w:r>
    </w:p>
    <w:p w14:paraId="260ACF6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项目联系方式</w:t>
      </w:r>
    </w:p>
    <w:p w14:paraId="122CE5C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项目联系人：雷菊香</w:t>
      </w:r>
    </w:p>
    <w:p w14:paraId="38229E21">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333333"/>
          <w:spacing w:val="0"/>
          <w:sz w:val="24"/>
          <w:szCs w:val="24"/>
          <w:highlight w:val="none"/>
          <w:shd w:val="clear" w:fill="FFFFFF"/>
          <w:lang w:val="en-US" w:eastAsia="zh-CN"/>
        </w:rPr>
        <w:t>电　　 话：15161961509</w:t>
      </w:r>
    </w:p>
    <w:p w14:paraId="2236ECF4">
      <w:pPr>
        <w:rPr>
          <w:color w:val="auto"/>
          <w:highlight w:val="none"/>
        </w:rPr>
      </w:pPr>
      <w:r>
        <w:rPr>
          <w:rFonts w:hint="eastAsia" w:ascii="仿宋" w:hAnsi="仿宋" w:eastAsia="仿宋" w:cs="仿宋"/>
          <w:b/>
          <w:color w:val="auto"/>
          <w:sz w:val="28"/>
          <w:szCs w:val="28"/>
          <w:highlight w:val="none"/>
          <w:shd w:val="clear" w:color="auto" w:fill="auto"/>
        </w:rPr>
        <w:br w:type="page"/>
      </w:r>
    </w:p>
    <w:p w14:paraId="1C0812BF">
      <w:pPr>
        <w:pStyle w:val="3"/>
        <w:bidi w:val="0"/>
      </w:pPr>
      <w:bookmarkStart w:id="30" w:name="_Toc120614211"/>
      <w:r>
        <w:rPr>
          <w:rFonts w:hint="eastAsia"/>
        </w:rPr>
        <w:t xml:space="preserve">第二章  </w:t>
      </w:r>
      <w:bookmarkEnd w:id="30"/>
      <w:r>
        <w:rPr>
          <w:rFonts w:hint="eastAsia"/>
        </w:rPr>
        <w:t>供应商须知</w:t>
      </w:r>
    </w:p>
    <w:p w14:paraId="52D44FEC">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31" w:name="_Toc16938519"/>
      <w:bookmarkStart w:id="32" w:name="_Toc513029203"/>
      <w:bookmarkStart w:id="33" w:name="_Toc120614214"/>
      <w:bookmarkStart w:id="34" w:name="_Toc20823275"/>
      <w:r>
        <w:rPr>
          <w:rFonts w:hint="eastAsia" w:ascii="宋体" w:hAnsi="宋体" w:eastAsia="宋体" w:cs="宋体"/>
          <w:b/>
          <w:color w:val="auto"/>
          <w:sz w:val="24"/>
          <w:szCs w:val="24"/>
          <w:highlight w:val="none"/>
        </w:rPr>
        <w:t>一、总则</w:t>
      </w:r>
      <w:bookmarkEnd w:id="31"/>
      <w:bookmarkEnd w:id="32"/>
      <w:bookmarkEnd w:id="33"/>
      <w:bookmarkEnd w:id="34"/>
    </w:p>
    <w:p w14:paraId="3AA919CD">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35" w:name="_Toc20823276"/>
      <w:bookmarkStart w:id="36" w:name="_Toc513029204"/>
      <w:bookmarkStart w:id="37" w:name="_Toc16938520"/>
      <w:bookmarkStart w:id="38" w:name="_Toc458694821"/>
      <w:bookmarkStart w:id="39" w:name="_Hlt16619475"/>
      <w:r>
        <w:rPr>
          <w:rFonts w:hint="eastAsia" w:ascii="宋体" w:hAnsi="宋体" w:eastAsia="宋体" w:cs="宋体"/>
          <w:color w:val="auto"/>
          <w:sz w:val="24"/>
          <w:szCs w:val="24"/>
          <w:highlight w:val="none"/>
        </w:rPr>
        <w:t>1</w:t>
      </w:r>
      <w:bookmarkEnd w:id="35"/>
      <w:r>
        <w:rPr>
          <w:rFonts w:hint="eastAsia" w:ascii="宋体" w:hAnsi="宋体" w:eastAsia="宋体" w:cs="宋体"/>
          <w:color w:val="auto"/>
          <w:sz w:val="24"/>
          <w:szCs w:val="24"/>
          <w:highlight w:val="none"/>
        </w:rPr>
        <w:t>、采购方式</w:t>
      </w:r>
      <w:bookmarkEnd w:id="36"/>
      <w:bookmarkEnd w:id="37"/>
      <w:bookmarkEnd w:id="38"/>
    </w:p>
    <w:p w14:paraId="4F29A25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66C24DC5">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40" w:name="_Toc20823277"/>
      <w:bookmarkStart w:id="41" w:name="_Toc16938521"/>
      <w:bookmarkStart w:id="42" w:name="_Toc513029205"/>
      <w:r>
        <w:rPr>
          <w:rFonts w:hint="eastAsia" w:ascii="宋体" w:hAnsi="宋体" w:eastAsia="宋体" w:cs="宋体"/>
          <w:color w:val="auto"/>
          <w:sz w:val="24"/>
          <w:szCs w:val="24"/>
          <w:highlight w:val="none"/>
        </w:rPr>
        <w:t>2、合格的</w:t>
      </w:r>
      <w:bookmarkEnd w:id="40"/>
      <w:bookmarkEnd w:id="41"/>
      <w:bookmarkEnd w:id="42"/>
      <w:r>
        <w:rPr>
          <w:rFonts w:hint="eastAsia" w:ascii="宋体" w:hAnsi="宋体" w:eastAsia="宋体" w:cs="宋体"/>
          <w:color w:val="auto"/>
          <w:sz w:val="24"/>
          <w:szCs w:val="24"/>
          <w:highlight w:val="none"/>
        </w:rPr>
        <w:t>供应商</w:t>
      </w:r>
    </w:p>
    <w:p w14:paraId="1A196F4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76E76C1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4170807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43" w:name="_Toc513029206"/>
      <w:bookmarkStart w:id="44" w:name="_Toc20823278"/>
      <w:bookmarkStart w:id="45" w:name="_Toc16938522"/>
      <w:bookmarkStart w:id="46" w:name="_Toc20823279"/>
      <w:bookmarkStart w:id="47" w:name="_Toc16938523"/>
      <w:bookmarkStart w:id="48" w:name="_Toc462564067"/>
      <w:bookmarkStart w:id="49" w:name="_Toc513029207"/>
      <w:r>
        <w:rPr>
          <w:rFonts w:hint="eastAsia" w:ascii="宋体" w:hAnsi="宋体" w:eastAsia="宋体" w:cs="宋体"/>
          <w:color w:val="auto"/>
          <w:sz w:val="24"/>
          <w:szCs w:val="24"/>
          <w:highlight w:val="none"/>
        </w:rPr>
        <w:t>3、适用法律</w:t>
      </w:r>
      <w:bookmarkEnd w:id="43"/>
      <w:bookmarkEnd w:id="44"/>
      <w:bookmarkEnd w:id="45"/>
      <w:r>
        <w:rPr>
          <w:rFonts w:hint="eastAsia" w:ascii="宋体" w:hAnsi="宋体" w:eastAsia="宋体" w:cs="宋体"/>
          <w:color w:val="auto"/>
          <w:sz w:val="24"/>
          <w:szCs w:val="24"/>
          <w:highlight w:val="none"/>
        </w:rPr>
        <w:t>和标准</w:t>
      </w:r>
    </w:p>
    <w:p w14:paraId="60757E9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7F9D150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在本项目政府采购活动过程中，如果所执行的标准有更新的，按照最新标准执行。</w:t>
      </w:r>
    </w:p>
    <w:p w14:paraId="3E61F9D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4、磋商费用</w:t>
      </w:r>
      <w:bookmarkEnd w:id="46"/>
      <w:bookmarkEnd w:id="47"/>
      <w:bookmarkEnd w:id="48"/>
      <w:bookmarkEnd w:id="49"/>
    </w:p>
    <w:p w14:paraId="53C618F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采购人及采购代理机构</w:t>
      </w:r>
      <w:r>
        <w:rPr>
          <w:rFonts w:hint="eastAsia" w:ascii="宋体" w:hAnsi="宋体" w:eastAsia="宋体" w:cs="宋体"/>
          <w:color w:val="auto"/>
          <w:sz w:val="24"/>
          <w:szCs w:val="24"/>
          <w:highlight w:val="none"/>
        </w:rPr>
        <w:t>在任何情况下均无义务和责任承担这些费用。</w:t>
      </w:r>
    </w:p>
    <w:p w14:paraId="0227810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项目采购代理服务费用按《江苏省政府采购代理服务收费指导意见》（苏政采协【2024】20号）收费标准进行计取。由成交供应商在领取成交通知书前向招标代理机构一次性支付（本条不单独列表报价，自行综合考虑在投标报价中）。</w:t>
      </w:r>
    </w:p>
    <w:p w14:paraId="43C27EB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5、磋商文件的约束力</w:t>
      </w:r>
    </w:p>
    <w:p w14:paraId="6701A71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7671F4DA">
      <w:pPr>
        <w:pStyle w:val="13"/>
        <w:keepNext/>
        <w:keepLines/>
        <w:spacing w:before="145" w:beforeAutospacing="0" w:after="145" w:afterAutospacing="0" w:line="360" w:lineRule="auto"/>
        <w:ind w:firstLine="321"/>
        <w:jc w:val="both"/>
        <w:rPr>
          <w:rFonts w:hint="eastAsia" w:ascii="宋体" w:hAnsi="宋体" w:eastAsia="宋体" w:cs="宋体"/>
          <w:color w:val="auto"/>
          <w:sz w:val="24"/>
          <w:szCs w:val="24"/>
          <w:highlight w:val="none"/>
        </w:rPr>
      </w:pPr>
      <w:bookmarkStart w:id="50" w:name="_Toc16938525"/>
      <w:bookmarkStart w:id="51" w:name="_Toc20823281"/>
      <w:bookmarkStart w:id="52" w:name="_Toc120614215"/>
      <w:bookmarkStart w:id="53" w:name="_Toc513029209"/>
      <w:r>
        <w:rPr>
          <w:rFonts w:hint="eastAsia" w:ascii="宋体" w:hAnsi="宋体" w:eastAsia="宋体" w:cs="宋体"/>
          <w:b/>
          <w:color w:val="auto"/>
          <w:sz w:val="24"/>
          <w:szCs w:val="24"/>
          <w:highlight w:val="none"/>
        </w:rPr>
        <w:t>二、</w:t>
      </w:r>
      <w:bookmarkEnd w:id="50"/>
      <w:bookmarkEnd w:id="51"/>
      <w:bookmarkEnd w:id="52"/>
      <w:bookmarkEnd w:id="53"/>
      <w:r>
        <w:rPr>
          <w:rFonts w:hint="eastAsia" w:ascii="宋体" w:hAnsi="宋体" w:eastAsia="宋体" w:cs="宋体"/>
          <w:b/>
          <w:color w:val="auto"/>
          <w:sz w:val="24"/>
          <w:szCs w:val="24"/>
          <w:highlight w:val="none"/>
        </w:rPr>
        <w:t>磋商文件</w:t>
      </w:r>
    </w:p>
    <w:p w14:paraId="25AEF5F0">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54" w:name="_Toc16938526"/>
      <w:bookmarkStart w:id="55" w:name="_Toc20823282"/>
      <w:bookmarkStart w:id="56" w:name="_Toc513029210"/>
      <w:r>
        <w:rPr>
          <w:rFonts w:hint="eastAsia" w:ascii="宋体" w:hAnsi="宋体" w:eastAsia="宋体" w:cs="宋体"/>
          <w:color w:val="auto"/>
          <w:sz w:val="24"/>
          <w:szCs w:val="24"/>
          <w:highlight w:val="none"/>
        </w:rPr>
        <w:t>6、磋商文件构成</w:t>
      </w:r>
      <w:bookmarkEnd w:id="54"/>
      <w:bookmarkEnd w:id="55"/>
      <w:bookmarkEnd w:id="56"/>
    </w:p>
    <w:p w14:paraId="41D85CF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0A59C4C1">
      <w:pPr>
        <w:pStyle w:val="13"/>
        <w:spacing w:beforeAutospacing="0" w:afterAutospacing="0" w:line="0" w:lineRule="atLeast"/>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758E6AF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AAD8EF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63A2663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FF9ACB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58DF428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43B6C25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联系解决。</w:t>
      </w:r>
    </w:p>
    <w:p w14:paraId="2BAC0C0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57" w:name="_Toc462564070"/>
      <w:bookmarkStart w:id="58" w:name="_Toc16938527"/>
      <w:bookmarkStart w:id="59" w:name="_Toc20823283"/>
      <w:bookmarkStart w:id="60" w:name="_Toc513029211"/>
      <w:r>
        <w:rPr>
          <w:rFonts w:hint="eastAsia" w:ascii="宋体" w:hAnsi="宋体" w:eastAsia="宋体" w:cs="宋体"/>
          <w:color w:val="auto"/>
          <w:sz w:val="24"/>
          <w:szCs w:val="24"/>
          <w:highlight w:val="none"/>
        </w:rPr>
        <w:t>7、磋商文件的澄清</w:t>
      </w:r>
      <w:bookmarkEnd w:id="57"/>
      <w:bookmarkEnd w:id="58"/>
      <w:bookmarkEnd w:id="59"/>
      <w:bookmarkEnd w:id="60"/>
    </w:p>
    <w:p w14:paraId="25FA5E8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任何要求对磋商文件进行澄清的供应商，应在磋商截止期5日前按磋商公告中的通讯地址，以书面形式通知采购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w:t>
      </w:r>
    </w:p>
    <w:p w14:paraId="318D53B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61" w:name="_Toc20823284"/>
      <w:bookmarkStart w:id="62" w:name="_Toc462564071"/>
      <w:bookmarkStart w:id="63" w:name="_Toc513029212"/>
      <w:bookmarkStart w:id="64" w:name="_Toc16938528"/>
      <w:r>
        <w:rPr>
          <w:rFonts w:hint="eastAsia" w:ascii="宋体" w:hAnsi="宋体" w:eastAsia="宋体" w:cs="宋体"/>
          <w:color w:val="auto"/>
          <w:sz w:val="24"/>
          <w:szCs w:val="24"/>
          <w:highlight w:val="none"/>
        </w:rPr>
        <w:t>8、磋商文件的澄清和修改</w:t>
      </w:r>
      <w:bookmarkEnd w:id="61"/>
      <w:bookmarkEnd w:id="62"/>
      <w:bookmarkEnd w:id="63"/>
      <w:bookmarkEnd w:id="64"/>
    </w:p>
    <w:p w14:paraId="42837AE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可以对磋商文件进行澄清和修改, 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将在提交首次响应文件截止时间至少5日前，在“</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盐城市政府采购网”上发布书面更正公告形式通知所有获取磋商文件的供应商, 更正公告内容将作为磋商文件的组成部分，并对供应商具有约束力。不足5日的，采购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将顺延提交首次响应文件截止时间。</w:t>
      </w:r>
    </w:p>
    <w:p w14:paraId="459D821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64D59BE3">
      <w:pPr>
        <w:pStyle w:val="13"/>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65" w:name="_Toc513029213"/>
      <w:bookmarkStart w:id="66" w:name="_Toc462564072"/>
      <w:bookmarkStart w:id="67" w:name="_Toc20823285"/>
      <w:bookmarkStart w:id="68" w:name="_Toc16938529"/>
      <w:bookmarkStart w:id="69" w:name="_Toc120614216"/>
      <w:r>
        <w:rPr>
          <w:rFonts w:hint="eastAsia" w:ascii="宋体" w:hAnsi="宋体" w:eastAsia="宋体" w:cs="宋体"/>
          <w:b/>
          <w:color w:val="auto"/>
          <w:sz w:val="24"/>
          <w:szCs w:val="24"/>
          <w:highlight w:val="none"/>
        </w:rPr>
        <w:t>三、响应文件的编制</w:t>
      </w:r>
      <w:bookmarkEnd w:id="65"/>
      <w:bookmarkEnd w:id="66"/>
      <w:bookmarkEnd w:id="67"/>
      <w:bookmarkEnd w:id="68"/>
      <w:bookmarkEnd w:id="69"/>
    </w:p>
    <w:p w14:paraId="02D221D0">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70" w:name="_Toc462564073"/>
      <w:bookmarkStart w:id="71" w:name="_Toc20823286"/>
      <w:bookmarkStart w:id="72" w:name="_Toc513029214"/>
      <w:bookmarkStart w:id="73" w:name="_Toc16938530"/>
      <w:r>
        <w:rPr>
          <w:rFonts w:hint="eastAsia" w:ascii="宋体" w:hAnsi="宋体" w:eastAsia="宋体" w:cs="宋体"/>
          <w:color w:val="auto"/>
          <w:sz w:val="24"/>
          <w:szCs w:val="24"/>
          <w:highlight w:val="none"/>
        </w:rPr>
        <w:t>9、响应文件的语言及度量衡单位</w:t>
      </w:r>
      <w:bookmarkEnd w:id="70"/>
      <w:bookmarkEnd w:id="71"/>
      <w:bookmarkEnd w:id="72"/>
      <w:bookmarkEnd w:id="73"/>
    </w:p>
    <w:p w14:paraId="7EBE462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7C6A95F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07798DA0">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74" w:name="_Toc462564074"/>
      <w:bookmarkStart w:id="75" w:name="_Toc20823287"/>
      <w:bookmarkStart w:id="76" w:name="_Toc16938531"/>
      <w:bookmarkStart w:id="77" w:name="_Toc513029215"/>
      <w:r>
        <w:rPr>
          <w:rFonts w:hint="eastAsia" w:ascii="宋体" w:hAnsi="宋体" w:eastAsia="宋体" w:cs="宋体"/>
          <w:color w:val="auto"/>
          <w:sz w:val="24"/>
          <w:szCs w:val="24"/>
          <w:highlight w:val="none"/>
        </w:rPr>
        <w:t>10、响应文件构成</w:t>
      </w:r>
      <w:bookmarkEnd w:id="74"/>
      <w:bookmarkEnd w:id="75"/>
      <w:bookmarkEnd w:id="76"/>
      <w:bookmarkEnd w:id="77"/>
    </w:p>
    <w:p w14:paraId="448AC45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w:t>
      </w:r>
      <w:r>
        <w:rPr>
          <w:rFonts w:hint="eastAsia" w:ascii="宋体" w:hAnsi="宋体" w:eastAsia="宋体" w:cs="宋体"/>
          <w:color w:val="auto"/>
          <w:sz w:val="24"/>
          <w:szCs w:val="24"/>
          <w:highlight w:val="none"/>
          <w:lang w:val="en-US" w:eastAsia="zh-CN"/>
        </w:rPr>
        <w:t>符合性检查响应对照表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已标价工程量清单</w:t>
      </w:r>
      <w:r>
        <w:rPr>
          <w:rFonts w:hint="eastAsia" w:ascii="宋体" w:hAnsi="宋体" w:eastAsia="宋体" w:cs="宋体"/>
          <w:color w:val="auto"/>
          <w:sz w:val="24"/>
          <w:szCs w:val="24"/>
          <w:highlight w:val="none"/>
        </w:rPr>
        <w:t>、技术要求响应及偏离表、其他证明文件、磋商响应函等部分。</w:t>
      </w:r>
    </w:p>
    <w:p w14:paraId="09D67DE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盐城市政府采购网”发布的磋商文件不一致，请以“</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盐城市政府采购网”发布的磋商文件为准。</w:t>
      </w:r>
    </w:p>
    <w:p w14:paraId="523CDFE3">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78" w:name="_Toc14577354"/>
      <w:bookmarkStart w:id="79" w:name="_Toc513029219"/>
      <w:bookmarkStart w:id="80" w:name="_Toc49090507"/>
      <w:bookmarkStart w:id="81" w:name="_Toc49090508"/>
      <w:bookmarkStart w:id="82" w:name="_Toc513029216"/>
      <w:bookmarkStart w:id="83" w:name="_Toc49090509"/>
      <w:bookmarkStart w:id="84" w:name="_Toc14577357"/>
      <w:bookmarkStart w:id="85" w:name="_Toc14577355"/>
      <w:bookmarkStart w:id="86" w:name="_Hlt26670360"/>
      <w:bookmarkStart w:id="87" w:name="_Hlt26668975"/>
      <w:bookmarkStart w:id="88" w:name="_Hlt26954838"/>
      <w:r>
        <w:rPr>
          <w:rFonts w:hint="eastAsia" w:ascii="宋体" w:hAnsi="宋体" w:eastAsia="宋体" w:cs="宋体"/>
          <w:color w:val="auto"/>
          <w:sz w:val="24"/>
          <w:szCs w:val="24"/>
          <w:highlight w:val="none"/>
        </w:rPr>
        <w:t>11、证明磋商响应标的符合磋商文件规定的文件</w:t>
      </w:r>
      <w:bookmarkEnd w:id="78"/>
      <w:bookmarkEnd w:id="79"/>
      <w:bookmarkEnd w:id="80"/>
      <w:bookmarkEnd w:id="81"/>
      <w:bookmarkEnd w:id="82"/>
      <w:bookmarkEnd w:id="83"/>
      <w:bookmarkEnd w:id="84"/>
      <w:bookmarkEnd w:id="85"/>
    </w:p>
    <w:p w14:paraId="7777AC4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11.1供应商应按照磋商文件要求提交证明文件，证明其及磋商响应标的符合磋商文件规定。</w:t>
      </w:r>
    </w:p>
    <w:p w14:paraId="7591D6C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12B07A7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已标价工程量清单</w:t>
      </w:r>
    </w:p>
    <w:p w14:paraId="24B9452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12.1供应商应按照磋商文件规定格式填报</w:t>
      </w:r>
      <w:r>
        <w:rPr>
          <w:rFonts w:hint="eastAsia" w:ascii="宋体" w:hAnsi="宋体" w:eastAsia="宋体" w:cs="宋体"/>
          <w:color w:val="auto"/>
          <w:sz w:val="24"/>
          <w:szCs w:val="24"/>
          <w:highlight w:val="none"/>
          <w:lang w:val="en-US" w:eastAsia="zh-CN"/>
        </w:rPr>
        <w:t>已标价工程量清单</w:t>
      </w:r>
      <w:r>
        <w:rPr>
          <w:rFonts w:hint="eastAsia" w:ascii="宋体" w:hAnsi="宋体" w:eastAsia="宋体" w:cs="宋体"/>
          <w:color w:val="auto"/>
          <w:sz w:val="24"/>
          <w:szCs w:val="24"/>
          <w:highlight w:val="none"/>
        </w:rPr>
        <w:t>。</w:t>
      </w:r>
    </w:p>
    <w:p w14:paraId="2B17754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65E1CAF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89" w:name="_Hlt26670486"/>
      <w:bookmarkStart w:id="90" w:name="_Hlt26954848"/>
      <w:bookmarkStart w:id="91" w:name="_Hlt26954731"/>
      <w:bookmarkStart w:id="92" w:name="_Hlt26954846"/>
      <w:bookmarkStart w:id="93" w:name="_Hlt26670482"/>
      <w:r>
        <w:rPr>
          <w:rFonts w:hint="eastAsia" w:ascii="宋体" w:hAnsi="宋体" w:eastAsia="宋体" w:cs="宋体"/>
          <w:color w:val="auto"/>
          <w:sz w:val="24"/>
          <w:szCs w:val="24"/>
          <w:highlight w:val="none"/>
        </w:rPr>
        <w:t>13、技术要求响应及偏离表、商务要求响应及偏离表</w:t>
      </w:r>
    </w:p>
    <w:p w14:paraId="5FF0FE1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14:paraId="608E5F5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8160F9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450B0C5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6E61F0A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41D4050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6510BE44">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94" w:name="_Toc49090510"/>
      <w:bookmarkStart w:id="95" w:name="_Toc14577359"/>
      <w:r>
        <w:rPr>
          <w:rFonts w:hint="eastAsia" w:ascii="宋体" w:hAnsi="宋体" w:eastAsia="宋体" w:cs="宋体"/>
          <w:color w:val="auto"/>
          <w:sz w:val="24"/>
          <w:szCs w:val="24"/>
          <w:highlight w:val="none"/>
        </w:rPr>
        <w:t>15、磋商响应函</w:t>
      </w:r>
      <w:bookmarkEnd w:id="94"/>
      <w:bookmarkEnd w:id="95"/>
    </w:p>
    <w:p w14:paraId="64CC5EF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6BF7378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96" w:name="_Toc14577360"/>
      <w:bookmarkStart w:id="97" w:name="_Toc49090511"/>
      <w:r>
        <w:rPr>
          <w:rFonts w:hint="eastAsia" w:ascii="宋体" w:hAnsi="宋体" w:eastAsia="宋体" w:cs="宋体"/>
          <w:color w:val="auto"/>
          <w:sz w:val="24"/>
          <w:szCs w:val="24"/>
          <w:highlight w:val="none"/>
        </w:rPr>
        <w:t>16、磋商有效期</w:t>
      </w:r>
      <w:bookmarkEnd w:id="96"/>
      <w:bookmarkEnd w:id="97"/>
    </w:p>
    <w:p w14:paraId="6B00E09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。磋商有效期比规定短的将被视为非实质性响应磋商文件而予以拒绝。</w:t>
      </w:r>
    </w:p>
    <w:p w14:paraId="3F35B79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7A96D9C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0020DEBC">
      <w:pPr>
        <w:pStyle w:val="13"/>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98" w:name="_Toc513029224"/>
      <w:bookmarkStart w:id="99" w:name="_Toc20823296"/>
      <w:bookmarkStart w:id="100" w:name="_Toc120614217"/>
      <w:bookmarkStart w:id="101" w:name="_Toc16938540"/>
      <w:bookmarkStart w:id="102" w:name="_Hlt26954852"/>
      <w:bookmarkStart w:id="103" w:name="_Hlt26954739"/>
      <w:r>
        <w:rPr>
          <w:rFonts w:hint="eastAsia" w:ascii="宋体" w:hAnsi="宋体" w:eastAsia="宋体" w:cs="宋体"/>
          <w:b/>
          <w:color w:val="auto"/>
          <w:sz w:val="24"/>
          <w:szCs w:val="24"/>
          <w:highlight w:val="none"/>
        </w:rPr>
        <w:t>四、响应文件的递交</w:t>
      </w:r>
      <w:bookmarkEnd w:id="98"/>
      <w:bookmarkEnd w:id="99"/>
      <w:bookmarkEnd w:id="100"/>
      <w:bookmarkEnd w:id="101"/>
    </w:p>
    <w:p w14:paraId="54033AF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04" w:name="_Toc16938541"/>
      <w:bookmarkStart w:id="105" w:name="_Toc20823297"/>
      <w:bookmarkStart w:id="106" w:name="_Toc462564084"/>
      <w:bookmarkStart w:id="107" w:name="_Toc513029225"/>
      <w:r>
        <w:rPr>
          <w:rFonts w:hint="eastAsia" w:ascii="宋体" w:hAnsi="宋体" w:eastAsia="宋体" w:cs="宋体"/>
          <w:color w:val="auto"/>
          <w:sz w:val="24"/>
          <w:szCs w:val="24"/>
          <w:highlight w:val="none"/>
        </w:rPr>
        <w:t>18、电子磋商</w:t>
      </w:r>
      <w:bookmarkEnd w:id="104"/>
      <w:bookmarkEnd w:id="105"/>
      <w:bookmarkEnd w:id="106"/>
      <w:bookmarkEnd w:id="107"/>
      <w:r>
        <w:rPr>
          <w:rFonts w:hint="eastAsia" w:ascii="宋体" w:hAnsi="宋体" w:eastAsia="宋体" w:cs="宋体"/>
          <w:color w:val="auto"/>
          <w:sz w:val="24"/>
          <w:szCs w:val="24"/>
          <w:highlight w:val="none"/>
        </w:rPr>
        <w:t>响应文件的递交</w:t>
      </w:r>
    </w:p>
    <w:p w14:paraId="1AB1A41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bookmarkStart w:id="108" w:name="_Toc20823298"/>
      <w:bookmarkEnd w:id="108"/>
      <w:bookmarkStart w:id="109" w:name="_Toc16938542"/>
      <w:bookmarkEnd w:id="109"/>
      <w:bookmarkStart w:id="110" w:name="_Toc513029226"/>
    </w:p>
    <w:p w14:paraId="2BB5721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19、提交响应文件截止时间</w:t>
      </w:r>
    </w:p>
    <w:p w14:paraId="154C87F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19.1供应商上传电子响应文件的时间不得迟于磋商公告中规定的提交响应文件截止时间。</w:t>
      </w:r>
    </w:p>
    <w:p w14:paraId="78DBBD7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283D435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0ACE8C33">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11" w:name="_Toc513029227"/>
      <w:bookmarkStart w:id="112" w:name="_Toc20823299"/>
      <w:bookmarkStart w:id="113" w:name="_Toc16938543"/>
      <w:r>
        <w:rPr>
          <w:rFonts w:hint="eastAsia" w:ascii="宋体" w:hAnsi="宋体" w:eastAsia="宋体" w:cs="宋体"/>
          <w:color w:val="auto"/>
          <w:sz w:val="24"/>
          <w:szCs w:val="24"/>
          <w:highlight w:val="none"/>
        </w:rPr>
        <w:t>20、响应文件</w:t>
      </w:r>
      <w:bookmarkEnd w:id="111"/>
      <w:bookmarkEnd w:id="112"/>
      <w:bookmarkEnd w:id="113"/>
      <w:r>
        <w:rPr>
          <w:rFonts w:hint="eastAsia" w:ascii="宋体" w:hAnsi="宋体" w:eastAsia="宋体" w:cs="宋体"/>
          <w:color w:val="auto"/>
          <w:sz w:val="24"/>
          <w:szCs w:val="24"/>
          <w:highlight w:val="none"/>
        </w:rPr>
        <w:t>的拒收</w:t>
      </w:r>
    </w:p>
    <w:p w14:paraId="650DEA3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拒绝接收在其规定的提交响应文件截止时间后上传的任何电子响应文件。</w:t>
      </w:r>
    </w:p>
    <w:p w14:paraId="04FE860A">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14" w:name="_Toc513029228"/>
      <w:bookmarkStart w:id="115" w:name="_Toc20823300"/>
      <w:bookmarkStart w:id="116" w:name="_Toc16938544"/>
      <w:r>
        <w:rPr>
          <w:rFonts w:hint="eastAsia" w:ascii="宋体" w:hAnsi="宋体" w:eastAsia="宋体" w:cs="宋体"/>
          <w:color w:val="auto"/>
          <w:sz w:val="24"/>
          <w:szCs w:val="24"/>
          <w:highlight w:val="none"/>
        </w:rPr>
        <w:t>21、响应文件的撤回和修改</w:t>
      </w:r>
      <w:bookmarkEnd w:id="114"/>
      <w:bookmarkEnd w:id="115"/>
      <w:bookmarkEnd w:id="116"/>
    </w:p>
    <w:p w14:paraId="32648F1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1B293C1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662C7B0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4F03D64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3A90E47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2F5BAD6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2407ED7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14:paraId="46F9251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p>
    <w:p w14:paraId="3520CE81">
      <w:pPr>
        <w:pStyle w:val="13"/>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17" w:name="_Toc120614218"/>
      <w:bookmarkStart w:id="118" w:name="_Toc513029229"/>
      <w:bookmarkStart w:id="119" w:name="_Toc16938545"/>
      <w:bookmarkStart w:id="120" w:name="_Toc20823301"/>
      <w:r>
        <w:rPr>
          <w:rFonts w:hint="eastAsia" w:ascii="宋体" w:hAnsi="宋体" w:eastAsia="宋体" w:cs="宋体"/>
          <w:b/>
          <w:color w:val="auto"/>
          <w:sz w:val="24"/>
          <w:szCs w:val="24"/>
          <w:highlight w:val="none"/>
        </w:rPr>
        <w:t>五、响应文件的解密与评审</w:t>
      </w:r>
      <w:bookmarkEnd w:id="117"/>
      <w:bookmarkEnd w:id="118"/>
      <w:bookmarkEnd w:id="119"/>
      <w:bookmarkEnd w:id="120"/>
    </w:p>
    <w:p w14:paraId="247F403E">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21" w:name="_Toc20823302"/>
      <w:bookmarkStart w:id="122" w:name="_Toc513029230"/>
      <w:bookmarkStart w:id="123" w:name="_Toc16938546"/>
      <w:r>
        <w:rPr>
          <w:rFonts w:hint="eastAsia" w:ascii="宋体" w:hAnsi="宋体" w:eastAsia="宋体" w:cs="宋体"/>
          <w:color w:val="auto"/>
          <w:sz w:val="24"/>
          <w:szCs w:val="24"/>
          <w:highlight w:val="none"/>
        </w:rPr>
        <w:t>22、</w:t>
      </w:r>
      <w:bookmarkEnd w:id="121"/>
      <w:bookmarkEnd w:id="122"/>
      <w:bookmarkEnd w:id="123"/>
      <w:r>
        <w:rPr>
          <w:rFonts w:hint="eastAsia" w:ascii="宋体" w:hAnsi="宋体" w:eastAsia="宋体" w:cs="宋体"/>
          <w:color w:val="auto"/>
          <w:sz w:val="24"/>
          <w:szCs w:val="24"/>
          <w:highlight w:val="none"/>
        </w:rPr>
        <w:t>响应文件解密</w:t>
      </w:r>
    </w:p>
    <w:p w14:paraId="6D4B9C6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71393B36">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24" w:name="_Toc20823303"/>
      <w:bookmarkStart w:id="125" w:name="_Toc16938547"/>
      <w:bookmarkStart w:id="126" w:name="_Toc513029231"/>
      <w:r>
        <w:rPr>
          <w:rFonts w:hint="eastAsia" w:ascii="宋体" w:hAnsi="宋体" w:eastAsia="宋体" w:cs="宋体"/>
          <w:color w:val="auto"/>
          <w:sz w:val="24"/>
          <w:szCs w:val="24"/>
          <w:highlight w:val="none"/>
        </w:rPr>
        <w:t>23、磋商小组</w:t>
      </w:r>
      <w:bookmarkEnd w:id="124"/>
      <w:bookmarkEnd w:id="125"/>
      <w:bookmarkEnd w:id="126"/>
    </w:p>
    <w:p w14:paraId="608E9D5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23.1采购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749241A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23.2磋商小组独立工作，负责评审所有响应文件并确定成交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AA5292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70CC1CF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1058107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w:t>
      </w:r>
      <w:r>
        <w:rPr>
          <w:rFonts w:hint="eastAsia" w:ascii="宋体" w:hAnsi="宋体" w:eastAsia="宋体" w:cs="宋体"/>
          <w:color w:val="auto"/>
          <w:sz w:val="24"/>
          <w:szCs w:val="24"/>
          <w:highlight w:val="none"/>
          <w:lang w:eastAsia="zh-CN"/>
        </w:rPr>
        <w:t>视为</w:t>
      </w:r>
      <w:r>
        <w:rPr>
          <w:rFonts w:hint="eastAsia" w:ascii="宋体" w:hAnsi="宋体" w:eastAsia="宋体" w:cs="宋体"/>
          <w:color w:val="auto"/>
          <w:sz w:val="24"/>
          <w:szCs w:val="24"/>
          <w:highlight w:val="none"/>
        </w:rPr>
        <w:t>无效响应文件。</w:t>
      </w:r>
    </w:p>
    <w:p w14:paraId="2E39CC3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将设专门人员与供应商联系。</w:t>
      </w:r>
    </w:p>
    <w:p w14:paraId="6528CA4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2DBC2369">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27" w:name="_Toc513029232"/>
      <w:bookmarkStart w:id="128" w:name="_Toc20823304"/>
      <w:bookmarkStart w:id="129" w:name="_Toc16938548"/>
      <w:r>
        <w:rPr>
          <w:rFonts w:hint="eastAsia" w:ascii="宋体" w:hAnsi="宋体" w:eastAsia="宋体" w:cs="宋体"/>
          <w:color w:val="auto"/>
          <w:sz w:val="24"/>
          <w:szCs w:val="24"/>
          <w:highlight w:val="none"/>
        </w:rPr>
        <w:t>25、评审过程中</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澄清</w:t>
      </w:r>
      <w:bookmarkEnd w:id="127"/>
      <w:bookmarkEnd w:id="128"/>
      <w:bookmarkEnd w:id="129"/>
    </w:p>
    <w:p w14:paraId="20B70A7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1D5C30B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25.3 接到磋商小组澄清、说明和更正要求的供应商如未按规定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 更正，其风险由供应商自行承担。</w:t>
      </w:r>
    </w:p>
    <w:p w14:paraId="23F7B436">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30" w:name="_Toc20823305"/>
      <w:bookmarkStart w:id="131" w:name="_Toc513029233"/>
      <w:bookmarkStart w:id="132" w:name="_Toc16938549"/>
      <w:r>
        <w:rPr>
          <w:rFonts w:hint="eastAsia" w:ascii="宋体" w:hAnsi="宋体" w:eastAsia="宋体" w:cs="宋体"/>
          <w:color w:val="auto"/>
          <w:sz w:val="24"/>
          <w:szCs w:val="24"/>
          <w:highlight w:val="none"/>
        </w:rPr>
        <w:t>26、对响应文件的审</w:t>
      </w:r>
      <w:bookmarkEnd w:id="130"/>
      <w:bookmarkEnd w:id="131"/>
      <w:bookmarkEnd w:id="132"/>
      <w:r>
        <w:rPr>
          <w:rFonts w:hint="eastAsia" w:ascii="宋体" w:hAnsi="宋体" w:eastAsia="宋体" w:cs="宋体"/>
          <w:color w:val="auto"/>
          <w:sz w:val="24"/>
          <w:szCs w:val="24"/>
          <w:highlight w:val="none"/>
        </w:rPr>
        <w:t>查</w:t>
      </w:r>
    </w:p>
    <w:p w14:paraId="1BE39D1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2EC39E4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14:paraId="31BDFF7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磋商小组在进行资格审查的同时，将在“信用中国”网站（www.creditchina.gov.cn）查询供应商的信用记录，以确定供应商是否具备磋商资格,查询结果留存并归档。</w:t>
      </w:r>
    </w:p>
    <w:p w14:paraId="09B4FB3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1C2B1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75DC1B1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D49288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采购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08A9FA9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5BD5D67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3B6624B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2049314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0D7F7E5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19AFCED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w:t>
      </w:r>
      <w:r>
        <w:rPr>
          <w:rFonts w:hint="eastAsia" w:ascii="宋体" w:hAnsi="宋体" w:eastAsia="宋体" w:cs="宋体"/>
          <w:i/>
          <w:color w:val="auto"/>
          <w:sz w:val="24"/>
          <w:szCs w:val="24"/>
          <w:highlight w:val="none"/>
          <w:u w:val="single"/>
        </w:rPr>
        <w:t>（本磋商文件中斜体且有下划线部分为实质性要求和条件）。</w:t>
      </w:r>
    </w:p>
    <w:p w14:paraId="033E3F1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49A8CA6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13"/>
        <w:spacing w:beforeAutospacing="0" w:afterAutospacing="0" w:line="0" w:lineRule="atLeast"/>
        <w:ind w:firstLine="480"/>
        <w:jc w:val="both"/>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26.3.10</w:t>
      </w:r>
      <w:r>
        <w:rPr>
          <w:rFonts w:hint="eastAsia" w:ascii="宋体" w:hAnsi="宋体" w:eastAsia="宋体" w:cs="宋体"/>
          <w:color w:val="FF0000"/>
          <w:sz w:val="24"/>
          <w:szCs w:val="24"/>
          <w:highlight w:val="none"/>
          <w:lang w:val="en-US" w:eastAsia="zh-CN"/>
        </w:rPr>
        <w:t>供应商</w:t>
      </w:r>
      <w:r>
        <w:rPr>
          <w:rFonts w:hint="eastAsia" w:ascii="宋体" w:hAnsi="宋体" w:eastAsia="宋体" w:cs="宋体"/>
          <w:color w:val="FF0000"/>
          <w:sz w:val="24"/>
          <w:szCs w:val="24"/>
          <w:highlight w:val="none"/>
        </w:rPr>
        <w:t>不能证明其报价合理性的，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sz w:val="24"/>
          <w:szCs w:val="24"/>
          <w:highlight w:val="none"/>
        </w:rPr>
        <w:t>应当将其作为无效</w:t>
      </w:r>
      <w:r>
        <w:rPr>
          <w:rFonts w:hint="eastAsia" w:ascii="宋体" w:hAnsi="宋体" w:eastAsia="宋体" w:cs="宋体"/>
          <w:color w:val="FF0000"/>
          <w:kern w:val="0"/>
          <w:sz w:val="24"/>
          <w:szCs w:val="24"/>
          <w:highlight w:val="none"/>
          <w:lang w:val="en-US" w:eastAsia="zh-CN" w:bidi="ar-SA"/>
        </w:rPr>
        <w:t>响应</w:t>
      </w:r>
      <w:r>
        <w:rPr>
          <w:rFonts w:hint="eastAsia" w:ascii="宋体" w:hAnsi="宋体" w:eastAsia="宋体" w:cs="宋体"/>
          <w:color w:val="FF0000"/>
          <w:sz w:val="24"/>
          <w:szCs w:val="24"/>
          <w:highlight w:val="none"/>
        </w:rPr>
        <w:t>处理。</w:t>
      </w:r>
    </w:p>
    <w:p w14:paraId="6F27A046">
      <w:pPr>
        <w:pStyle w:val="13"/>
        <w:spacing w:beforeAutospacing="0" w:afterAutospacing="0" w:line="0" w:lineRule="atLeast"/>
        <w:ind w:firstLine="480"/>
        <w:jc w:val="both"/>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（一）评审过程中出现下列情形之一的，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kern w:val="0"/>
          <w:sz w:val="24"/>
          <w:szCs w:val="24"/>
          <w:highlight w:val="none"/>
          <w:lang w:val="en-US" w:eastAsia="zh-CN" w:bidi="ar-SA"/>
        </w:rPr>
        <w:t>应当启动异常低价响应审查程序：</w:t>
      </w:r>
    </w:p>
    <w:p w14:paraId="029D404A">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3.投标（响应）报价低于采购项目最高限价45%的，即投标（响应）报价&lt;采购项目最高限价×45%；</w:t>
      </w:r>
    </w:p>
    <w:p w14:paraId="6B93ED46">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4.评审委员会基于专业判断，认为供应商报价过低，有可能影响产品质量或者不能诚信履约的其他情形。</w:t>
      </w:r>
    </w:p>
    <w:p w14:paraId="4BE739D2">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color w:val="FF0000"/>
          <w:sz w:val="24"/>
          <w:szCs w:val="24"/>
          <w:highlight w:val="none"/>
          <w:lang w:val="en-US" w:eastAsia="zh-CN" w:bidi="ar-SA"/>
        </w:rPr>
        <w:t>。</w:t>
      </w:r>
    </w:p>
    <w:p w14:paraId="6E14DBF3">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相关法律法规对供应商报价有规定的，从其规定。</w:t>
      </w:r>
    </w:p>
    <w:p w14:paraId="209516AE">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3"/>
        <w:spacing w:before="0" w:beforeAutospacing="0" w:after="0" w:afterAutospacing="0" w:line="0" w:lineRule="atLeast"/>
        <w:ind w:left="0" w:right="0" w:firstLine="48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07C11C6">
      <w:pPr>
        <w:pStyle w:val="13"/>
        <w:spacing w:before="0" w:beforeAutospacing="0" w:after="0" w:afterAutospacing="0" w:line="0" w:lineRule="atLeast"/>
        <w:ind w:left="0" w:right="0" w:firstLine="480"/>
        <w:jc w:val="both"/>
        <w:rPr>
          <w:color w:val="FF0000"/>
        </w:rPr>
      </w:pPr>
      <w:r>
        <w:rPr>
          <w:rFonts w:hint="eastAsia" w:ascii="宋体" w:hAnsi="宋体" w:eastAsia="宋体" w:cs="宋体"/>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16A2C8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2B503B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5F91C6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000876EE">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33" w:name="_Toc16938550"/>
      <w:bookmarkStart w:id="134" w:name="_Toc20823306"/>
      <w:bookmarkStart w:id="135" w:name="_Toc513029234"/>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及磋商小组联系。</w:t>
      </w:r>
      <w:bookmarkEnd w:id="133"/>
      <w:bookmarkEnd w:id="134"/>
      <w:bookmarkEnd w:id="135"/>
    </w:p>
    <w:p w14:paraId="596A9AC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0D2C4D7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5C50E73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F2DB60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41362C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599C2B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3F2673F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38CDA42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E4170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22D7196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5E01963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55329EC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6C5BF25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5387A71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1E31EBF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过程中符合要求的供应商或者最后报价未超过采购预算的供应商不足3家的。</w:t>
      </w:r>
    </w:p>
    <w:p w14:paraId="53257BC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036259DB">
      <w:pPr>
        <w:pStyle w:val="13"/>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36" w:name="_Toc16938551"/>
      <w:bookmarkStart w:id="137" w:name="_Toc20823307"/>
      <w:bookmarkStart w:id="138" w:name="_Toc120614219"/>
      <w:bookmarkStart w:id="139" w:name="_Toc513029235"/>
      <w:r>
        <w:rPr>
          <w:rFonts w:hint="eastAsia" w:ascii="宋体" w:hAnsi="宋体" w:eastAsia="宋体" w:cs="宋体"/>
          <w:b/>
          <w:color w:val="auto"/>
          <w:sz w:val="24"/>
          <w:szCs w:val="24"/>
          <w:highlight w:val="none"/>
        </w:rPr>
        <w:t>六、</w:t>
      </w:r>
      <w:bookmarkEnd w:id="136"/>
      <w:bookmarkEnd w:id="137"/>
      <w:bookmarkEnd w:id="138"/>
      <w:bookmarkEnd w:id="139"/>
      <w:r>
        <w:rPr>
          <w:rFonts w:hint="eastAsia" w:ascii="宋体" w:hAnsi="宋体" w:eastAsia="宋体" w:cs="宋体"/>
          <w:b/>
          <w:color w:val="auto"/>
          <w:sz w:val="24"/>
          <w:szCs w:val="24"/>
          <w:highlight w:val="none"/>
        </w:rPr>
        <w:t>成交</w:t>
      </w:r>
    </w:p>
    <w:p w14:paraId="0468F855">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40" w:name="_Toc20823310"/>
      <w:bookmarkStart w:id="141" w:name="_Toc16938554"/>
      <w:bookmarkStart w:id="142" w:name="_Toc513029238"/>
      <w:r>
        <w:rPr>
          <w:rFonts w:hint="eastAsia" w:ascii="宋体" w:hAnsi="宋体" w:eastAsia="宋体" w:cs="宋体"/>
          <w:color w:val="auto"/>
          <w:sz w:val="24"/>
          <w:szCs w:val="24"/>
          <w:highlight w:val="none"/>
        </w:rPr>
        <w:t>28、</w:t>
      </w:r>
      <w:bookmarkEnd w:id="140"/>
      <w:r>
        <w:rPr>
          <w:rFonts w:hint="eastAsia" w:ascii="宋体" w:hAnsi="宋体" w:eastAsia="宋体" w:cs="宋体"/>
          <w:color w:val="auto"/>
          <w:sz w:val="24"/>
          <w:szCs w:val="24"/>
          <w:highlight w:val="none"/>
        </w:rPr>
        <w:t>确定</w:t>
      </w:r>
      <w:bookmarkEnd w:id="141"/>
      <w:bookmarkEnd w:id="142"/>
      <w:r>
        <w:rPr>
          <w:rFonts w:hint="eastAsia" w:ascii="宋体" w:hAnsi="宋体" w:eastAsia="宋体" w:cs="宋体"/>
          <w:color w:val="auto"/>
          <w:sz w:val="24"/>
          <w:szCs w:val="24"/>
          <w:highlight w:val="none"/>
        </w:rPr>
        <w:t>成交单位</w:t>
      </w:r>
    </w:p>
    <w:p w14:paraId="4C4960E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F08E9F9">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58F6D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28.2采购人从评审报告提出的成交候选供应商中，按照排序由高到低的原则确定成交供应商。采购人确定成交供应商后，将在“</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盐城市政府采购网”发布成交结果公告，公告期限为1个工作日。</w:t>
      </w:r>
    </w:p>
    <w:p w14:paraId="4E27532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73B3476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636046D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28.3.2与评审专家、采购人、其他供应商或者采购</w:t>
      </w:r>
      <w:r>
        <w:rPr>
          <w:rFonts w:hint="eastAsia" w:ascii="宋体" w:hAnsi="宋体" w:eastAsia="宋体" w:cs="宋体"/>
          <w:color w:val="auto"/>
          <w:sz w:val="24"/>
          <w:szCs w:val="24"/>
          <w:highlight w:val="none"/>
          <w:lang w:val="en-US" w:eastAsia="zh-CN"/>
        </w:rPr>
        <w:t>人或采购代理机构</w:t>
      </w:r>
      <w:r>
        <w:rPr>
          <w:rFonts w:hint="eastAsia" w:ascii="宋体" w:hAnsi="宋体" w:eastAsia="宋体" w:cs="宋体"/>
          <w:color w:val="auto"/>
          <w:sz w:val="24"/>
          <w:szCs w:val="24"/>
          <w:highlight w:val="none"/>
        </w:rPr>
        <w:t>工作人员恶意串通的。</w:t>
      </w:r>
    </w:p>
    <w:p w14:paraId="658D92C0">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工作人员行贿或者提供其他不正当利益的。</w:t>
      </w:r>
    </w:p>
    <w:p w14:paraId="788D573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20914F1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28080CE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5A053D2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03A2F821">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43" w:name="_Toc200451960"/>
      <w:r>
        <w:rPr>
          <w:rFonts w:hint="eastAsia" w:ascii="宋体" w:hAnsi="宋体" w:eastAsia="宋体" w:cs="宋体"/>
          <w:color w:val="auto"/>
          <w:sz w:val="24"/>
          <w:szCs w:val="24"/>
          <w:highlight w:val="none"/>
        </w:rPr>
        <w:t>29、质疑处理</w:t>
      </w:r>
      <w:bookmarkEnd w:id="143"/>
    </w:p>
    <w:p w14:paraId="3FE1E9A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文件的，可以对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w:t>
      </w:r>
    </w:p>
    <w:p w14:paraId="3A8A516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或采购人提出质疑。上述应知其权益受到损害之日，是指：</w:t>
      </w:r>
    </w:p>
    <w:p w14:paraId="425C973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29.2.3对成交结果提出质疑的，为成交结果公告期限届满之日。</w:t>
      </w:r>
    </w:p>
    <w:p w14:paraId="35A727E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或采购代理机构</w:t>
      </w:r>
      <w:r>
        <w:rPr>
          <w:rFonts w:hint="eastAsia" w:ascii="宋体" w:hAnsi="宋体" w:eastAsia="宋体" w:cs="宋体"/>
          <w:color w:val="auto"/>
          <w:sz w:val="24"/>
          <w:szCs w:val="24"/>
          <w:highlight w:val="none"/>
        </w:rPr>
        <w:t>将只对供应商第一次质疑作出答复。</w:t>
      </w:r>
    </w:p>
    <w:p w14:paraId="3A7343A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CB44F8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p>
    <w:p w14:paraId="0887885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只接收以纸质原件形式送达的质疑,采购人和采购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不接受未填写快递运单的快件。</w:t>
      </w:r>
    </w:p>
    <w:p w14:paraId="446756B2">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2DC49CF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FFF19E8">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3CD169D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1D4F44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44C7517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572F455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40BC951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1C7A457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74620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13"/>
        <w:keepNext/>
        <w:keepLines/>
        <w:spacing w:before="145" w:beforeAutospacing="0" w:after="145" w:afterAutospacing="0" w:line="360" w:lineRule="auto"/>
        <w:jc w:val="both"/>
        <w:rPr>
          <w:rFonts w:hint="eastAsia" w:ascii="宋体" w:hAnsi="宋体" w:eastAsia="宋体" w:cs="宋体"/>
          <w:color w:val="auto"/>
          <w:sz w:val="24"/>
          <w:szCs w:val="24"/>
          <w:highlight w:val="none"/>
        </w:rPr>
      </w:pPr>
      <w:bookmarkStart w:id="144" w:name="_Toc20823308"/>
      <w:bookmarkStart w:id="145" w:name="_Toc513029236"/>
      <w:bookmarkStart w:id="146" w:name="_Toc16938552"/>
      <w:bookmarkStart w:id="147" w:name="_Toc120614220"/>
      <w:r>
        <w:rPr>
          <w:rFonts w:hint="eastAsia" w:ascii="宋体" w:hAnsi="宋体" w:eastAsia="宋体" w:cs="宋体"/>
          <w:b/>
          <w:color w:val="auto"/>
          <w:sz w:val="24"/>
          <w:szCs w:val="24"/>
          <w:highlight w:val="none"/>
        </w:rPr>
        <w:t>七、授予合同</w:t>
      </w:r>
      <w:bookmarkEnd w:id="144"/>
      <w:bookmarkEnd w:id="145"/>
      <w:bookmarkEnd w:id="146"/>
      <w:bookmarkEnd w:id="147"/>
    </w:p>
    <w:p w14:paraId="51383173">
      <w:pPr>
        <w:pStyle w:val="13"/>
        <w:spacing w:beforeAutospacing="0" w:afterAutospacing="0" w:line="0" w:lineRule="atLeast"/>
        <w:ind w:firstLine="480"/>
        <w:jc w:val="both"/>
        <w:rPr>
          <w:rFonts w:hint="eastAsia" w:ascii="宋体" w:hAnsi="宋体" w:eastAsia="宋体" w:cs="宋体"/>
          <w:color w:val="auto"/>
          <w:sz w:val="24"/>
          <w:szCs w:val="24"/>
          <w:highlight w:val="none"/>
        </w:rPr>
      </w:pPr>
      <w:bookmarkStart w:id="148" w:name="_Toc20823309"/>
      <w:bookmarkStart w:id="149" w:name="_Toc513029237"/>
      <w:bookmarkStart w:id="150" w:name="_Toc16938553"/>
      <w:r>
        <w:rPr>
          <w:rFonts w:hint="eastAsia" w:ascii="宋体" w:hAnsi="宋体" w:eastAsia="宋体" w:cs="宋体"/>
          <w:color w:val="auto"/>
          <w:sz w:val="24"/>
          <w:szCs w:val="24"/>
          <w:highlight w:val="none"/>
        </w:rPr>
        <w:t>31.签订合同</w:t>
      </w:r>
      <w:bookmarkEnd w:id="148"/>
      <w:bookmarkEnd w:id="149"/>
      <w:bookmarkEnd w:id="150"/>
    </w:p>
    <w:p w14:paraId="4210901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p>
    <w:p w14:paraId="7859BE6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1F54B377">
      <w:pPr>
        <w:pStyle w:val="13"/>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包造成采购人损失的，成交供应商应承担相应赔偿责任。</w:t>
      </w:r>
    </w:p>
    <w:p w14:paraId="424555F1">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标的物的追加</w:t>
      </w:r>
    </w:p>
    <w:p w14:paraId="16EBF0A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3"/>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33.政府采购政策功能落实</w:t>
      </w:r>
    </w:p>
    <w:p w14:paraId="3EA2C72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7831DEF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关于深入推进政府采购线上合同信用融资工作的通知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05A8ADEB">
      <w:pPr>
        <w:pStyle w:val="13"/>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33.2进口产品</w:t>
      </w:r>
    </w:p>
    <w:p w14:paraId="5E25FDB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Style w:val="13"/>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33.3中小企业、监狱企业及残疾人福利性单位</w:t>
      </w:r>
    </w:p>
    <w:p w14:paraId="63807B9C">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.3.1中小企业定义：</w:t>
      </w:r>
    </w:p>
    <w:p w14:paraId="4C9CBD8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30D4ACC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.3.2供应商提供的货物、工程或者服务符合下列情形的，享受中小企业扶持政策：</w:t>
      </w:r>
    </w:p>
    <w:p w14:paraId="6761BEF4">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.3.2.1在货物采购项目中，货物由中小企业制造，即货物由中小企业生产且使用该中小企业商号或者注册商标；</w:t>
      </w:r>
    </w:p>
    <w:p w14:paraId="31163D4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.3.2.2在工程采购项目中，工程由中小企业承建，即工程施工单位为中小企业；</w:t>
      </w:r>
    </w:p>
    <w:p w14:paraId="4DFC19B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.3.2.3在服务采购项目中，服务由中小企业承接，即提供服务的人员为中小企业依照《中华人民共和国劳动合同法》订立劳动合同的从业人员。</w:t>
      </w:r>
    </w:p>
    <w:p w14:paraId="3EA95C77">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.3.3在货物采购项目中，供应商提供的货物既有中小企业制造货物，也有大型企业制造货物的，不享受中小企业扶持政策。</w:t>
      </w:r>
    </w:p>
    <w:p w14:paraId="18C13D1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.3.4以联合体形式参加政府采购活动，联合体各方均为中小企业的，联合体视同中小企业。其中，联合体各方均为小微企业的，联合体视同小微企业。</w:t>
      </w:r>
    </w:p>
    <w:p w14:paraId="34D8F3DF">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.3.6残疾人福利单位定义：享受政府采购支持政策的残疾人福利性单位应当同时满足以下条件：</w:t>
      </w:r>
    </w:p>
    <w:p w14:paraId="2C10A4F6">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.3.6.1安置的残疾人占本单位在职职工人数的比例不低于25%（含25%），并且安置的残疾人人数不少于10 人（含10 人）；</w:t>
      </w:r>
    </w:p>
    <w:p w14:paraId="273AB3B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.3.6.2依法与安置的每位残疾人签订了一年以上（含一年）的劳动合同或服务协议；</w:t>
      </w:r>
    </w:p>
    <w:p w14:paraId="25054FF3">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.3.6.3为安置的每位残疾人按月足额缴纳了基本养老保险、基本医疗保险、失业保险、工伤保险和生育保险等社会保险费；</w:t>
      </w:r>
    </w:p>
    <w:p w14:paraId="2B08B5C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.3.6.4通过银行等金融机构向安置的每位残疾人，按月支付了不低于单位所在区县适用的经省级人民政府批准的月最低工资标准的工资；</w:t>
      </w:r>
    </w:p>
    <w:p w14:paraId="20CB233D">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.3.6.5提供本单位制造的货物、承担的工程或者服务（以下简称产品），或者提供其他残疾人福利性单位制造的货物（不包括使用非残疾人福利性单位注册商标的货物）；</w:t>
      </w:r>
    </w:p>
    <w:p w14:paraId="3B85C34B">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.3.7本项目是否专门面向中小企业预留采购份额见第一章《竞争性磋商</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w:t>
      </w:r>
    </w:p>
    <w:p w14:paraId="66321B5E">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.3.8采购标的对应的中小企业划分标准所属行业见第四章《采购需求》。</w:t>
      </w:r>
    </w:p>
    <w:p w14:paraId="3CD37815">
      <w:pPr>
        <w:pStyle w:val="13"/>
        <w:spacing w:beforeAutospacing="0" w:afterAutospacing="0" w:line="0" w:lineRule="atLeas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.3.9小微企业价格评审优惠的政策：见第五章《评标方法和评标标准》。</w:t>
      </w:r>
    </w:p>
    <w:p w14:paraId="24130294">
      <w:pPr>
        <w:pStyle w:val="13"/>
        <w:spacing w:beforeAutospacing="0" w:afterAutospacing="0" w:line="0" w:lineRule="atLeas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33.4政府采购节能产品、环境标志产品</w:t>
      </w:r>
    </w:p>
    <w:p w14:paraId="56196F77">
      <w:pPr>
        <w:pStyle w:val="13"/>
        <w:spacing w:beforeAutospacing="0" w:afterAutospacing="0" w:line="0" w:lineRule="atLeast"/>
        <w:ind w:firstLine="480"/>
        <w:jc w:val="both"/>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w:t>
      </w:r>
      <w:r>
        <w:rPr>
          <w:rFonts w:hint="eastAsia" w:ascii="宋体" w:hAnsi="宋体" w:eastAsia="宋体" w:cs="宋体"/>
          <w:color w:val="auto"/>
          <w:kern w:val="0"/>
          <w:sz w:val="24"/>
          <w:szCs w:val="24"/>
          <w:highlight w:val="none"/>
          <w:shd w:val="clear" w:color="auto" w:fill="auto"/>
        </w:rPr>
        <w:t>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33.5绿色包装</w:t>
      </w:r>
    </w:p>
    <w:p w14:paraId="3C828DB7">
      <w:pPr>
        <w:ind w:firstLine="480" w:firstLineChars="20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33.6政府采购创新产品</w:t>
      </w:r>
    </w:p>
    <w:p w14:paraId="2D9B3368">
      <w:pPr>
        <w:pBdr>
          <w:top w:val="none" w:color="000000" w:sz="0" w:space="0"/>
          <w:left w:val="none" w:color="000000" w:sz="0" w:space="0"/>
          <w:bottom w:val="none" w:color="000000" w:sz="0" w:space="0"/>
          <w:right w:val="none" w:color="000000" w:sz="0" w:space="0"/>
        </w:pBdr>
        <w:spacing w:before="0" w:after="0" w:line="85" w:lineRule="atLeast"/>
        <w:ind w:left="0" w:right="0" w:firstLine="478"/>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采购人优先采购各级政府部门公开发布的有效期内的创新产品、创新服务、首台套、首购首用等《目录》的创新产品。</w:t>
      </w:r>
    </w:p>
    <w:p w14:paraId="57947BB5">
      <w:pPr>
        <w:tabs>
          <w:tab w:val="left" w:pos="1381"/>
        </w:tabs>
        <w:spacing w:line="480" w:lineRule="exact"/>
        <w:ind w:firstLine="482"/>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33.7绿色数据中心政策 </w:t>
      </w:r>
    </w:p>
    <w:p w14:paraId="722A8D32">
      <w:pPr>
        <w:ind w:firstLine="480" w:firstLineChars="200"/>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w:t>
      </w:r>
      <w:r>
        <w:rPr>
          <w:rFonts w:hint="eastAsia" w:ascii="宋体" w:hAnsi="宋体" w:eastAsia="宋体" w:cs="宋体"/>
          <w:color w:val="auto"/>
          <w:kern w:val="0"/>
          <w:sz w:val="24"/>
          <w:szCs w:val="24"/>
          <w:highlight w:val="none"/>
          <w:shd w:val="clear" w:color="auto" w:fill="auto"/>
          <w:lang w:val="en-US" w:eastAsia="zh-CN" w:bidi="ar-SA"/>
        </w:rPr>
        <w:t>报告。</w:t>
      </w:r>
    </w:p>
    <w:p w14:paraId="08944BB2">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33.8实施本国产品标准及相关政策</w:t>
      </w:r>
    </w:p>
    <w:p w14:paraId="510E6799">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1.本项目对采购本国产品给予政策支持，具体内容见招标文件“第五章 评标方法与评标标准”。</w:t>
      </w:r>
    </w:p>
    <w:p w14:paraId="6E8BCEDC">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9ED41C">
      <w:pPr>
        <w:ind w:firstLine="482" w:firstLineChars="200"/>
        <w:rPr>
          <w:rFonts w:hint="eastAsia"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807C90">
      <w:pPr>
        <w:ind w:firstLine="482" w:firstLineChars="200"/>
        <w:rPr>
          <w:rFonts w:hint="default" w:ascii="宋体" w:hAnsi="宋体" w:eastAsia="宋体" w:cs="宋体"/>
          <w:b/>
          <w:bCs/>
          <w:color w:val="FF0000"/>
          <w:kern w:val="0"/>
          <w:sz w:val="24"/>
          <w:szCs w:val="24"/>
          <w:highlight w:val="none"/>
          <w:lang w:val="en-US" w:eastAsia="zh-CN" w:bidi="ar-SA"/>
        </w:rPr>
      </w:pPr>
      <w:r>
        <w:rPr>
          <w:rFonts w:hint="eastAsia" w:ascii="宋体" w:hAnsi="宋体" w:eastAsia="宋体" w:cs="宋体"/>
          <w:b/>
          <w:bCs/>
          <w:color w:val="FF0000"/>
          <w:kern w:val="0"/>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034807A4">
      <w:pPr>
        <w:tabs>
          <w:tab w:val="left" w:pos="1381"/>
        </w:tabs>
        <w:spacing w:line="480" w:lineRule="exact"/>
        <w:ind w:firstLine="48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33.9履约保证金政策</w:t>
      </w:r>
    </w:p>
    <w:p w14:paraId="04D3E293">
      <w:pPr>
        <w:ind w:firstLine="480" w:firstLineChars="200"/>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供应商在签订合同时交纳不超过中标额10%的履约保证金到采购人指定账户，根据合同履行情况，供应商在履约期内无违约行为的，采购人在验收合格后15日内全额退还履约保证金，不计利息。 </w:t>
      </w:r>
    </w:p>
    <w:p w14:paraId="2221FC93">
      <w:pPr>
        <w:ind w:firstLine="480" w:firstLineChars="200"/>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履约保证金允许供应商自主选择以支票、汇票、本票、保函等非现金形式缴纳或提交。</w:t>
      </w:r>
    </w:p>
    <w:p w14:paraId="4241F516">
      <w:pPr>
        <w:ind w:firstLine="480" w:firstLineChars="200"/>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p>
    <w:p w14:paraId="184C23EE">
      <w:pPr>
        <w:tabs>
          <w:tab w:val="left" w:pos="1381"/>
        </w:tabs>
        <w:spacing w:line="480" w:lineRule="exact"/>
        <w:ind w:firstLine="482"/>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7C8A780D">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本项目落实预付款制度，预付款比例为10% 。在签订合同时，中标、成交供应商明确书面表示无需预付款或者主动要求降低预付款比例的，采购人可就预付款比例作相应调整。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rPr>
        <w:br w:type="page"/>
      </w:r>
    </w:p>
    <w:p w14:paraId="2C7556BB">
      <w:pPr>
        <w:pStyle w:val="3"/>
        <w:bidi w:val="0"/>
        <w:rPr>
          <w:rFonts w:hint="eastAsia"/>
        </w:rPr>
      </w:pPr>
      <w:r>
        <w:rPr>
          <w:rFonts w:hint="eastAsia"/>
        </w:rPr>
        <w:t>第三章  合同条款及格式</w:t>
      </w:r>
    </w:p>
    <w:p w14:paraId="33707CCE">
      <w:pPr>
        <w:jc w:val="left"/>
        <w:rPr>
          <w:sz w:val="32"/>
          <w:szCs w:val="32"/>
        </w:rPr>
      </w:pPr>
      <w:bookmarkStart w:id="151" w:name="_Toc479757211"/>
      <w:bookmarkStart w:id="152" w:name="_Toc120614244"/>
      <w:bookmarkStart w:id="153" w:name="_Toc16938590"/>
      <w:bookmarkStart w:id="154" w:name="_Toc462564139"/>
      <w:bookmarkStart w:id="155" w:name="_Toc20823346"/>
      <w:bookmarkStart w:id="156" w:name="_Hlt16619369"/>
      <w:bookmarkStart w:id="157" w:name="_Hlt16619350"/>
    </w:p>
    <w:p w14:paraId="68E3D484">
      <w:pPr>
        <w:jc w:val="center"/>
        <w:rPr>
          <w:sz w:val="32"/>
          <w:szCs w:val="32"/>
        </w:rPr>
      </w:pPr>
      <w:r>
        <w:rPr>
          <w:rFonts w:eastAsia="仿宋_GB2312"/>
          <w:bCs/>
          <w:sz w:val="32"/>
          <w:szCs w:val="32"/>
        </w:rPr>
        <w:t>（GF—201</w:t>
      </w:r>
      <w:r>
        <w:rPr>
          <w:rFonts w:hint="eastAsia" w:eastAsia="仿宋_GB2312"/>
          <w:bCs/>
          <w:sz w:val="32"/>
          <w:szCs w:val="32"/>
        </w:rPr>
        <w:t>7</w:t>
      </w:r>
      <w:r>
        <w:rPr>
          <w:rFonts w:eastAsia="仿宋_GB2312"/>
          <w:bCs/>
          <w:sz w:val="32"/>
          <w:szCs w:val="32"/>
        </w:rPr>
        <w:t>—</w:t>
      </w:r>
      <w:r>
        <w:rPr>
          <w:rFonts w:hint="eastAsia" w:eastAsia="仿宋_GB2312"/>
          <w:bCs/>
          <w:sz w:val="32"/>
          <w:szCs w:val="32"/>
        </w:rPr>
        <w:t>0201）</w:t>
      </w:r>
    </w:p>
    <w:p w14:paraId="504A1964">
      <w:pPr>
        <w:jc w:val="center"/>
        <w:rPr>
          <w:rFonts w:eastAsia="华文中宋"/>
          <w:b/>
          <w:sz w:val="52"/>
          <w:szCs w:val="52"/>
        </w:rPr>
      </w:pPr>
    </w:p>
    <w:p w14:paraId="6D469EED">
      <w:pPr>
        <w:jc w:val="center"/>
        <w:rPr>
          <w:rFonts w:eastAsia="华文中宋"/>
          <w:b/>
          <w:sz w:val="52"/>
          <w:szCs w:val="52"/>
        </w:rPr>
      </w:pPr>
    </w:p>
    <w:p w14:paraId="11A29941">
      <w:pPr>
        <w:jc w:val="center"/>
        <w:rPr>
          <w:rFonts w:eastAsia="华文中宋"/>
          <w:b/>
          <w:sz w:val="52"/>
          <w:szCs w:val="52"/>
        </w:rPr>
      </w:pPr>
    </w:p>
    <w:p w14:paraId="5B24546D">
      <w:pPr>
        <w:jc w:val="center"/>
        <w:rPr>
          <w:rFonts w:eastAsia="华文中宋"/>
          <w:b/>
          <w:sz w:val="52"/>
          <w:szCs w:val="52"/>
        </w:rPr>
      </w:pPr>
    </w:p>
    <w:p w14:paraId="208766F8">
      <w:pPr>
        <w:jc w:val="center"/>
        <w:rPr>
          <w:rFonts w:eastAsia="华文中宋"/>
          <w:b/>
          <w:sz w:val="72"/>
          <w:szCs w:val="52"/>
        </w:rPr>
      </w:pPr>
      <w:r>
        <w:rPr>
          <w:rFonts w:eastAsia="华文中宋"/>
          <w:b/>
          <w:sz w:val="72"/>
          <w:szCs w:val="52"/>
        </w:rPr>
        <w:t>建设工程施工合同</w:t>
      </w:r>
    </w:p>
    <w:p w14:paraId="512D7352">
      <w:pPr>
        <w:jc w:val="center"/>
        <w:rPr>
          <w:rFonts w:eastAsia="华文中宋"/>
          <w:b/>
          <w:sz w:val="52"/>
          <w:szCs w:val="52"/>
        </w:rPr>
      </w:pPr>
    </w:p>
    <w:p w14:paraId="63D1455F">
      <w:pPr>
        <w:jc w:val="center"/>
        <w:rPr>
          <w:rFonts w:eastAsia="华文中宋"/>
          <w:b/>
          <w:sz w:val="52"/>
          <w:szCs w:val="52"/>
        </w:rPr>
      </w:pPr>
    </w:p>
    <w:p w14:paraId="734A97C7">
      <w:pPr>
        <w:jc w:val="center"/>
        <w:rPr>
          <w:rFonts w:eastAsia="黑体"/>
          <w:b/>
          <w:sz w:val="72"/>
          <w:szCs w:val="72"/>
        </w:rPr>
      </w:pPr>
    </w:p>
    <w:p w14:paraId="61834CCC">
      <w:pPr>
        <w:jc w:val="center"/>
        <w:rPr>
          <w:rFonts w:eastAsia="楷体_GB2312"/>
          <w:b/>
          <w:sz w:val="72"/>
          <w:szCs w:val="72"/>
        </w:rPr>
      </w:pPr>
    </w:p>
    <w:p w14:paraId="5011A65D">
      <w:pPr>
        <w:jc w:val="center"/>
        <w:rPr>
          <w:rFonts w:eastAsia="黑体"/>
          <w:b/>
          <w:sz w:val="52"/>
          <w:szCs w:val="52"/>
        </w:rPr>
      </w:pPr>
    </w:p>
    <w:p w14:paraId="254BC8D5">
      <w:pPr>
        <w:rPr>
          <w:b/>
          <w:sz w:val="28"/>
          <w:szCs w:val="28"/>
        </w:rPr>
      </w:pPr>
    </w:p>
    <w:p w14:paraId="2E00455E">
      <w:pPr>
        <w:rPr>
          <w:b/>
          <w:sz w:val="28"/>
          <w:szCs w:val="28"/>
        </w:rPr>
      </w:pPr>
    </w:p>
    <w:p w14:paraId="380C4719">
      <w:pPr>
        <w:rPr>
          <w:b/>
          <w:sz w:val="28"/>
          <w:szCs w:val="28"/>
        </w:rPr>
      </w:pPr>
    </w:p>
    <w:p w14:paraId="12142774">
      <w:pPr>
        <w:rPr>
          <w:b/>
          <w:sz w:val="28"/>
          <w:szCs w:val="28"/>
        </w:rPr>
      </w:pPr>
    </w:p>
    <w:p w14:paraId="016482A2">
      <w:pPr>
        <w:rPr>
          <w:b/>
          <w:sz w:val="28"/>
          <w:szCs w:val="28"/>
        </w:rPr>
      </w:pPr>
    </w:p>
    <w:p w14:paraId="629AF25C">
      <w:pPr>
        <w:ind w:right="2719" w:firstLine="2738"/>
        <w:rPr>
          <w:b/>
          <w:sz w:val="32"/>
          <w:szCs w:val="28"/>
        </w:rPr>
      </w:pPr>
      <w: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4" name="文本框 4"/>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a:effectLst/>
                      </wps:spPr>
                      <wps:txbx>
                        <w:txbxContent>
                          <w:p w14:paraId="0282A15E">
                            <w:pPr>
                              <w:rPr>
                                <w:b/>
                                <w:bCs/>
                                <w:sz w:val="32"/>
                              </w:rPr>
                            </w:pPr>
                            <w:r>
                              <w:rPr>
                                <w:rFonts w:hint="eastAsia"/>
                                <w:b/>
                                <w:bCs/>
                                <w:sz w:val="32"/>
                              </w:rPr>
                              <w:t>制定</w:t>
                            </w:r>
                          </w:p>
                          <w:p w14:paraId="5D2FFF61"/>
                        </w:txbxContent>
                      </wps:txbx>
                      <wps:bodyPr wrap="square"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BzS1x2AAAAAkBAAAPAAAAAAAA&#10;AAEAIAAAACIAAABkcnMvZG93bnJldi54bWxQSwECFAAUAAAACACHTuJAn8AL2NkBAACgAwAADgAA&#10;AAAAAAABACAAAAAnAQAAZHJzL2Uyb0RvYy54bWxQSwUGAAAAAAYABgBZAQAAcgUAAAAA&#10;">
                <v:fill on="f" focussize="0,0"/>
                <v:stroke color="#FFFFFF" joinstyle="round"/>
                <v:imagedata o:title=""/>
                <o:lock v:ext="edit" aspectratio="f"/>
                <v:textbox>
                  <w:txbxContent>
                    <w:p w14:paraId="0282A15E">
                      <w:pPr>
                        <w:rPr>
                          <w:b/>
                          <w:bCs/>
                          <w:sz w:val="32"/>
                        </w:rPr>
                      </w:pPr>
                      <w:r>
                        <w:rPr>
                          <w:rFonts w:hint="eastAsia"/>
                          <w:b/>
                          <w:bCs/>
                          <w:sz w:val="32"/>
                        </w:rPr>
                        <w:t>制定</w:t>
                      </w:r>
                    </w:p>
                    <w:p w14:paraId="5D2FFF61"/>
                  </w:txbxContent>
                </v:textbox>
              </v:shape>
            </w:pict>
          </mc:Fallback>
        </mc:AlternateContent>
      </w:r>
      <w:r>
        <w:rPr>
          <w:b/>
          <w:sz w:val="32"/>
          <w:szCs w:val="28"/>
        </w:rPr>
        <w:t>住房城乡建设部</w:t>
      </w:r>
    </w:p>
    <w:p w14:paraId="7B1CF180">
      <w:pPr>
        <w:ind w:right="2719" w:firstLine="2750"/>
        <w:rPr>
          <w:b/>
          <w:sz w:val="32"/>
          <w:szCs w:val="28"/>
        </w:rPr>
      </w:pPr>
      <w:r>
        <w:rPr>
          <w:b/>
          <w:sz w:val="32"/>
          <w:szCs w:val="28"/>
        </w:rPr>
        <w:t>国家工商行政管理总局</w:t>
      </w:r>
    </w:p>
    <w:p w14:paraId="748AB46C">
      <w:pPr>
        <w:rPr>
          <w:b/>
        </w:rPr>
      </w:pPr>
      <w:r>
        <w:rPr>
          <w:b/>
        </w:rPr>
        <w:br w:type="page"/>
      </w:r>
    </w:p>
    <w:p w14:paraId="6101877D">
      <w:pPr>
        <w:pStyle w:val="29"/>
        <w:spacing w:before="0" w:after="0" w:line="240" w:lineRule="auto"/>
        <w:jc w:val="both"/>
        <w:rPr>
          <w:rFonts w:eastAsia="华文中宋"/>
          <w:sz w:val="32"/>
          <w:szCs w:val="32"/>
          <w:lang w:val="zh-CN"/>
        </w:rPr>
      </w:pPr>
    </w:p>
    <w:p w14:paraId="742DFE31">
      <w:pPr>
        <w:pStyle w:val="29"/>
        <w:spacing w:before="0" w:after="0"/>
        <w:jc w:val="center"/>
        <w:rPr>
          <w:rFonts w:eastAsia="华文中宋"/>
          <w:lang w:val="zh-CN"/>
        </w:rPr>
      </w:pPr>
      <w:r>
        <w:rPr>
          <w:rFonts w:hint="eastAsia" w:eastAsia="华文中宋"/>
          <w:sz w:val="32"/>
          <w:szCs w:val="32"/>
          <w:lang w:val="zh-CN"/>
        </w:rPr>
        <w:t>说  明</w:t>
      </w:r>
    </w:p>
    <w:p w14:paraId="1FE2ED65">
      <w:pPr>
        <w:spacing w:line="312" w:lineRule="auto"/>
        <w:ind w:firstLine="420"/>
        <w:rPr>
          <w:rFonts w:ascii="宋体" w:hAnsi="宋体"/>
        </w:rPr>
      </w:pPr>
      <w:r>
        <w:rPr>
          <w:rFonts w:hint="eastAsia" w:ascii="宋体" w:hAnsi="宋体"/>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402F44A9">
      <w:pPr>
        <w:spacing w:line="312" w:lineRule="auto"/>
        <w:ind w:firstLine="420"/>
        <w:rPr>
          <w:rFonts w:ascii="宋体" w:hAnsi="宋体"/>
        </w:rPr>
      </w:pPr>
      <w:r>
        <w:rPr>
          <w:rFonts w:hint="eastAsia" w:ascii="宋体" w:hAnsi="宋体"/>
        </w:rPr>
        <w:t>一、《示范文本》的组成</w:t>
      </w:r>
    </w:p>
    <w:p w14:paraId="1B91268E">
      <w:pPr>
        <w:spacing w:line="312" w:lineRule="auto"/>
        <w:ind w:firstLine="420"/>
        <w:rPr>
          <w:rFonts w:ascii="宋体" w:hAnsi="宋体"/>
        </w:rPr>
      </w:pPr>
      <w:r>
        <w:rPr>
          <w:rFonts w:hint="eastAsia" w:ascii="宋体" w:hAnsi="宋体"/>
        </w:rPr>
        <w:t>《示范文本》由合同协议书、通用合同条款和专用合同条款三部分组成。</w:t>
      </w:r>
    </w:p>
    <w:p w14:paraId="3C42557B">
      <w:pPr>
        <w:spacing w:line="312" w:lineRule="auto"/>
        <w:ind w:firstLine="420"/>
        <w:rPr>
          <w:rFonts w:ascii="宋体" w:hAnsi="宋体"/>
        </w:rPr>
      </w:pPr>
      <w:r>
        <w:rPr>
          <w:rFonts w:hint="eastAsia" w:ascii="宋体" w:hAnsi="宋体"/>
        </w:rPr>
        <w:t>（一）合同协议书</w:t>
      </w:r>
    </w:p>
    <w:p w14:paraId="7F8E9A4F">
      <w:pPr>
        <w:spacing w:line="312" w:lineRule="auto"/>
        <w:ind w:firstLine="420"/>
        <w:rPr>
          <w:rFonts w:ascii="宋体" w:hAnsi="宋体"/>
        </w:rPr>
      </w:pPr>
      <w:r>
        <w:rPr>
          <w:rFonts w:hint="eastAsia" w:ascii="宋体" w:hAnsi="宋体"/>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3242763F">
      <w:pPr>
        <w:spacing w:line="312" w:lineRule="auto"/>
        <w:ind w:firstLine="420"/>
        <w:rPr>
          <w:rFonts w:ascii="宋体" w:hAnsi="宋体"/>
        </w:rPr>
      </w:pPr>
      <w:r>
        <w:rPr>
          <w:rFonts w:hint="eastAsia" w:ascii="宋体" w:hAnsi="宋体"/>
        </w:rPr>
        <w:t>（二）通用合同条款</w:t>
      </w:r>
    </w:p>
    <w:p w14:paraId="57314756">
      <w:pPr>
        <w:spacing w:line="312" w:lineRule="auto"/>
        <w:ind w:firstLine="420"/>
        <w:rPr>
          <w:rFonts w:ascii="宋体" w:hAnsi="宋体"/>
        </w:rPr>
      </w:pPr>
      <w:r>
        <w:rPr>
          <w:rFonts w:hint="eastAsia" w:ascii="宋体" w:hAnsi="宋体"/>
        </w:rPr>
        <w:t>通用合同条款是合同当事人根据《中华人民共和国建筑法》、《中华人民共和国民法典》等法律法规的规定，就工程建设的实施及相关事项，对合同当事人的权利义务作出的原则性约定。</w:t>
      </w:r>
    </w:p>
    <w:p w14:paraId="0D4192C0">
      <w:pPr>
        <w:spacing w:line="312" w:lineRule="auto"/>
        <w:ind w:firstLine="420"/>
        <w:rPr>
          <w:rFonts w:ascii="宋体" w:hAnsi="宋体"/>
        </w:rPr>
      </w:pPr>
      <w:r>
        <w:rPr>
          <w:rFonts w:hint="eastAsia" w:ascii="宋体" w:hAnsi="宋体"/>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6A24D5CB">
      <w:pPr>
        <w:spacing w:line="312" w:lineRule="auto"/>
        <w:ind w:firstLine="420"/>
        <w:rPr>
          <w:rFonts w:ascii="宋体" w:hAnsi="宋体"/>
        </w:rPr>
      </w:pPr>
      <w:r>
        <w:rPr>
          <w:rFonts w:hint="eastAsia" w:ascii="宋体" w:hAnsi="宋体"/>
        </w:rPr>
        <w:t>（三）专用合同条款</w:t>
      </w:r>
    </w:p>
    <w:p w14:paraId="670F5553">
      <w:pPr>
        <w:spacing w:line="312" w:lineRule="auto"/>
        <w:ind w:firstLine="420"/>
        <w:rPr>
          <w:rFonts w:ascii="宋体" w:hAnsi="宋体"/>
        </w:rPr>
      </w:pPr>
      <w:r>
        <w:rPr>
          <w:rFonts w:hint="eastAsia" w:ascii="宋体" w:hAnsi="宋体"/>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5571305F">
      <w:pPr>
        <w:spacing w:line="312" w:lineRule="auto"/>
        <w:ind w:firstLine="420"/>
        <w:rPr>
          <w:rFonts w:ascii="宋体" w:hAnsi="宋体"/>
        </w:rPr>
      </w:pPr>
      <w:r>
        <w:rPr>
          <w:rFonts w:hint="eastAsia" w:ascii="宋体" w:hAnsi="宋体"/>
        </w:rPr>
        <w:t>1.专用合同条款的编号应与相应的通用合同条款的编号一致；</w:t>
      </w:r>
    </w:p>
    <w:p w14:paraId="71AA9F4C">
      <w:pPr>
        <w:spacing w:line="312" w:lineRule="auto"/>
        <w:ind w:firstLine="420"/>
        <w:rPr>
          <w:rFonts w:ascii="宋体" w:hAnsi="宋体"/>
        </w:rPr>
      </w:pPr>
      <w:r>
        <w:rPr>
          <w:rFonts w:hint="eastAsia" w:ascii="宋体" w:hAnsi="宋体"/>
        </w:rPr>
        <w:t>2.合同当事人可以通过对专用合同条款的修改，满足具体建设工程的特殊要求，避免直接修改通用合同条款；</w:t>
      </w:r>
    </w:p>
    <w:p w14:paraId="6FC55828">
      <w:pPr>
        <w:spacing w:line="312" w:lineRule="auto"/>
        <w:ind w:firstLine="420"/>
        <w:rPr>
          <w:rFonts w:ascii="宋体" w:hAnsi="宋体"/>
        </w:rPr>
      </w:pPr>
      <w:r>
        <w:rPr>
          <w:rFonts w:hint="eastAsia" w:ascii="宋体" w:hAnsi="宋体"/>
        </w:rPr>
        <w:t>3.在专用合同条款中有横道线的地方，合同当事人可针对相应的通用合同条款进行细化、完善、补充、修改或另行约定；如无细化、完善、补充、修改或另行约定，则填写“无”或划“/”。</w:t>
      </w:r>
    </w:p>
    <w:p w14:paraId="36BFE49F">
      <w:pPr>
        <w:spacing w:line="312" w:lineRule="auto"/>
        <w:ind w:firstLine="420"/>
        <w:rPr>
          <w:rFonts w:ascii="宋体" w:hAnsi="宋体"/>
        </w:rPr>
      </w:pPr>
      <w:r>
        <w:rPr>
          <w:rFonts w:hint="eastAsia" w:ascii="宋体" w:hAnsi="宋体"/>
        </w:rPr>
        <w:t>二、《示范文本》的性质和适用范围</w:t>
      </w:r>
    </w:p>
    <w:p w14:paraId="0C5A052A">
      <w:pPr>
        <w:pStyle w:val="30"/>
        <w:spacing w:before="51" w:line="312" w:lineRule="auto"/>
        <w:ind w:right="119" w:firstLine="636"/>
        <w:rPr>
          <w:rFonts w:ascii="宋体" w:hAnsi="宋体" w:eastAsia="宋体"/>
          <w:sz w:val="21"/>
          <w:szCs w:val="21"/>
        </w:rPr>
        <w:sectPr>
          <w:pgSz w:w="11906" w:h="16838"/>
          <w:pgMar w:top="1418" w:right="1555" w:bottom="1418" w:left="1531" w:header="851" w:footer="992" w:gutter="0"/>
          <w:cols w:space="1701" w:num="1"/>
          <w:docGrid w:linePitch="360" w:charSpace="0"/>
        </w:sectPr>
      </w:pPr>
      <w:r>
        <w:rPr>
          <w:rFonts w:hint="eastAsia" w:ascii="宋体" w:hAnsi="宋体" w:eastAsia="宋体"/>
          <w:sz w:val="21"/>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38FC8376">
      <w:pPr>
        <w:pStyle w:val="31"/>
        <w:spacing w:before="0" w:after="0" w:line="240" w:lineRule="auto"/>
        <w:jc w:val="center"/>
        <w:rPr>
          <w:rFonts w:ascii="宋体" w:eastAsia="宋体" w:cs="宋体"/>
        </w:rPr>
      </w:pPr>
      <w:r>
        <w:rPr>
          <w:rFonts w:hint="eastAsia" w:ascii="宋体" w:eastAsia="宋体" w:cs="宋体"/>
        </w:rPr>
        <w:t>第一部分 合同协议书</w:t>
      </w:r>
    </w:p>
    <w:p w14:paraId="54D22CC9">
      <w:pPr>
        <w:spacing w:line="520" w:lineRule="exact"/>
        <w:rPr>
          <w:rFonts w:ascii="宋体" w:hAnsi="宋体" w:cs="宋体"/>
          <w:bCs/>
          <w:u w:val="single"/>
        </w:rPr>
      </w:pPr>
      <w:r>
        <w:rPr>
          <w:rFonts w:hint="eastAsia" w:ascii="宋体" w:hAnsi="宋体" w:cs="宋体"/>
          <w:bCs/>
        </w:rPr>
        <w:t>发包人（全称）：</w:t>
      </w:r>
      <w:r>
        <w:rPr>
          <w:rFonts w:hint="eastAsia" w:ascii="宋体" w:hAnsi="宋体" w:cs="宋体"/>
          <w:bCs/>
          <w:u w:val="single"/>
        </w:rPr>
        <w:t xml:space="preserve">                                           </w:t>
      </w:r>
    </w:p>
    <w:p w14:paraId="470D7EE3">
      <w:pPr>
        <w:spacing w:line="520" w:lineRule="exact"/>
        <w:rPr>
          <w:rFonts w:ascii="宋体" w:hAnsi="宋体" w:cs="宋体"/>
          <w:bCs/>
          <w:u w:val="single"/>
        </w:rPr>
      </w:pPr>
      <w:r>
        <w:rPr>
          <w:rFonts w:hint="eastAsia" w:ascii="宋体" w:hAnsi="宋体" w:cs="宋体"/>
          <w:bCs/>
        </w:rPr>
        <w:t>承包人（全称）：</w:t>
      </w:r>
      <w:r>
        <w:rPr>
          <w:rFonts w:hint="eastAsia" w:ascii="宋体" w:hAnsi="宋体" w:cs="宋体"/>
          <w:bCs/>
          <w:u w:val="single"/>
        </w:rPr>
        <w:t xml:space="preserve">                                         </w:t>
      </w:r>
    </w:p>
    <w:p w14:paraId="458536D2">
      <w:pPr>
        <w:spacing w:line="520" w:lineRule="exact"/>
        <w:ind w:firstLine="420"/>
        <w:rPr>
          <w:rFonts w:ascii="宋体" w:hAnsi="宋体" w:cs="宋体"/>
          <w:bCs/>
        </w:rPr>
      </w:pPr>
      <w:r>
        <w:rPr>
          <w:rFonts w:hint="eastAsia" w:ascii="宋体" w:hAnsi="宋体" w:cs="宋体"/>
          <w:bCs/>
        </w:rPr>
        <w:t>根据《中华人民共和国民法典》、《中华人民共和国建筑法》及有关法律规定，遵循平等、自愿、公平和诚实信用的原则，双方就</w:t>
      </w:r>
      <w:r>
        <w:rPr>
          <w:rFonts w:hint="eastAsia" w:ascii="宋体" w:hAnsi="宋体" w:cs="宋体"/>
          <w:bCs/>
          <w:u w:val="single"/>
        </w:rPr>
        <w:t xml:space="preserve">         </w:t>
      </w:r>
      <w:r>
        <w:rPr>
          <w:rFonts w:hint="eastAsia" w:ascii="宋体" w:hAnsi="宋体" w:cs="宋体"/>
          <w:bCs/>
        </w:rPr>
        <w:t>施工及有关事项协商一致，共同达成如下协议：</w:t>
      </w:r>
    </w:p>
    <w:p w14:paraId="77DBF788">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58" w:name="_Toc351203481"/>
      <w:r>
        <w:rPr>
          <w:rFonts w:hint="eastAsia" w:ascii="宋体" w:hAnsi="宋体" w:eastAsia="宋体" w:cs="宋体"/>
          <w:b w:val="0"/>
          <w:sz w:val="21"/>
          <w:szCs w:val="21"/>
        </w:rPr>
        <w:t>一、工程概况</w:t>
      </w:r>
      <w:bookmarkEnd w:id="158"/>
    </w:p>
    <w:p w14:paraId="28998312">
      <w:pPr>
        <w:spacing w:line="520" w:lineRule="exact"/>
        <w:ind w:firstLine="411"/>
        <w:rPr>
          <w:rFonts w:ascii="宋体" w:hAnsi="宋体" w:cs="宋体"/>
          <w:bCs/>
          <w:u w:val="single"/>
        </w:rPr>
      </w:pPr>
      <w:r>
        <w:rPr>
          <w:rFonts w:hint="eastAsia" w:ascii="宋体" w:hAnsi="宋体" w:cs="宋体"/>
          <w:bCs/>
        </w:rPr>
        <w:t>1.工程名称：</w:t>
      </w:r>
      <w:r>
        <w:rPr>
          <w:rFonts w:hint="eastAsia" w:ascii="宋体" w:hAnsi="宋体" w:cs="宋体"/>
          <w:bCs/>
          <w:u w:val="single"/>
        </w:rPr>
        <w:t xml:space="preserve">  </w:t>
      </w:r>
      <w:r>
        <w:rPr>
          <w:rFonts w:hint="eastAsia" w:ascii="宋体" w:hAnsi="宋体" w:cs="宋体"/>
          <w:bCs/>
          <w:u w:val="single"/>
          <w:shd w:val="clear" w:color="auto" w:fill="FFFFFF"/>
        </w:rPr>
        <w:t xml:space="preserve"> </w:t>
      </w:r>
      <w:r>
        <w:rPr>
          <w:rFonts w:hint="eastAsia" w:ascii="宋体" w:hAnsi="宋体" w:cs="宋体"/>
          <w:bCs/>
          <w:u w:val="single"/>
        </w:rPr>
        <w:t xml:space="preserve">                                                             </w:t>
      </w:r>
    </w:p>
    <w:p w14:paraId="465D81AA">
      <w:pPr>
        <w:spacing w:line="520" w:lineRule="exact"/>
        <w:ind w:firstLine="411"/>
        <w:rPr>
          <w:rFonts w:ascii="宋体" w:hAnsi="宋体" w:cs="宋体"/>
          <w:bCs/>
        </w:rPr>
      </w:pPr>
      <w:r>
        <w:rPr>
          <w:rFonts w:hint="eastAsia" w:ascii="宋体" w:hAnsi="宋体" w:cs="宋体"/>
          <w:bCs/>
        </w:rPr>
        <w:t>2.工程地点：</w:t>
      </w:r>
      <w:r>
        <w:rPr>
          <w:rFonts w:hint="eastAsia" w:ascii="宋体" w:hAnsi="宋体" w:cs="宋体"/>
          <w:bCs/>
          <w:u w:val="single"/>
        </w:rPr>
        <w:t xml:space="preserve">        </w:t>
      </w:r>
      <w:r>
        <w:rPr>
          <w:rFonts w:ascii="宋体" w:hAnsi="宋体" w:cs="宋体"/>
          <w:bCs/>
          <w:u w:val="single"/>
        </w:rPr>
        <w:t xml:space="preserve">   </w:t>
      </w:r>
      <w:r>
        <w:rPr>
          <w:rFonts w:hint="eastAsia" w:ascii="宋体" w:hAnsi="宋体" w:cs="宋体"/>
          <w:bCs/>
          <w:u w:val="single"/>
        </w:rPr>
        <w:t xml:space="preserve">  </w:t>
      </w:r>
      <w:r>
        <w:rPr>
          <w:rFonts w:hint="eastAsia" w:ascii="宋体" w:hAnsi="宋体" w:cs="宋体"/>
          <w:bCs/>
        </w:rPr>
        <w:t xml:space="preserve"> </w:t>
      </w:r>
    </w:p>
    <w:p w14:paraId="06407A4A">
      <w:pPr>
        <w:spacing w:line="520" w:lineRule="exact"/>
        <w:ind w:firstLine="411"/>
        <w:rPr>
          <w:rFonts w:ascii="宋体" w:hAnsi="宋体" w:cs="宋体"/>
          <w:bCs/>
        </w:rPr>
      </w:pPr>
      <w:r>
        <w:rPr>
          <w:rFonts w:hint="eastAsia" w:ascii="宋体" w:hAnsi="宋体" w:cs="宋体"/>
          <w:bCs/>
        </w:rPr>
        <w:t>3.工程立项批准文号：</w:t>
      </w:r>
      <w:r>
        <w:rPr>
          <w:rFonts w:hint="eastAsia" w:ascii="宋体" w:hAnsi="宋体" w:cs="宋体"/>
          <w:bCs/>
          <w:u w:val="single"/>
        </w:rPr>
        <w:t xml:space="preserve">  </w:t>
      </w:r>
      <w:r>
        <w:rPr>
          <w:rFonts w:hint="eastAsia" w:ascii="宋体" w:hAnsi="宋体" w:cs="宋体"/>
          <w:bCs/>
          <w:u w:val="single"/>
          <w:shd w:val="clear" w:color="auto" w:fill="FFFFFF"/>
        </w:rPr>
        <w:t xml:space="preserve"> </w:t>
      </w:r>
      <w:r>
        <w:rPr>
          <w:rFonts w:hint="eastAsia" w:ascii="宋体" w:hAnsi="宋体" w:cs="宋体"/>
          <w:bCs/>
          <w:u w:val="single"/>
        </w:rPr>
        <w:t xml:space="preserve">             </w:t>
      </w:r>
      <w:r>
        <w:rPr>
          <w:rFonts w:hint="eastAsia" w:ascii="宋体" w:hAnsi="宋体" w:cs="宋体"/>
          <w:bCs/>
        </w:rPr>
        <w:t xml:space="preserve">     </w:t>
      </w:r>
    </w:p>
    <w:p w14:paraId="2631F02C">
      <w:pPr>
        <w:spacing w:line="520" w:lineRule="exact"/>
        <w:ind w:firstLine="411"/>
        <w:rPr>
          <w:rFonts w:ascii="宋体" w:hAnsi="宋体" w:cs="宋体"/>
          <w:bCs/>
        </w:rPr>
      </w:pPr>
      <w:r>
        <w:rPr>
          <w:rFonts w:hint="eastAsia" w:ascii="宋体" w:hAnsi="宋体" w:cs="宋体"/>
          <w:bCs/>
        </w:rPr>
        <w:t>4.资金来源：</w:t>
      </w:r>
      <w:r>
        <w:rPr>
          <w:rFonts w:hint="eastAsia" w:ascii="宋体" w:hAnsi="宋体" w:cs="宋体"/>
          <w:bCs/>
          <w:u w:val="single"/>
        </w:rPr>
        <w:t xml:space="preserve">                                                                                 </w:t>
      </w:r>
    </w:p>
    <w:p w14:paraId="6A9D96E4">
      <w:pPr>
        <w:spacing w:line="520" w:lineRule="exact"/>
        <w:ind w:firstLine="411"/>
        <w:rPr>
          <w:rFonts w:ascii="宋体" w:hAnsi="宋体" w:cs="宋体"/>
          <w:bCs/>
        </w:rPr>
      </w:pPr>
      <w:r>
        <w:rPr>
          <w:rFonts w:hint="eastAsia" w:ascii="宋体" w:hAnsi="宋体" w:cs="宋体"/>
          <w:bCs/>
        </w:rPr>
        <w:t>5.工程内容：</w:t>
      </w:r>
      <w:r>
        <w:rPr>
          <w:rFonts w:hint="eastAsia" w:ascii="宋体" w:hAnsi="宋体" w:cs="宋体"/>
          <w:bCs/>
          <w:u w:val="single"/>
        </w:rPr>
        <w:t xml:space="preserve">                                   </w:t>
      </w:r>
    </w:p>
    <w:p w14:paraId="4DD4C272">
      <w:pPr>
        <w:spacing w:line="520" w:lineRule="exact"/>
        <w:ind w:firstLine="411"/>
        <w:rPr>
          <w:rFonts w:ascii="宋体" w:hAnsi="宋体" w:cs="宋体"/>
          <w:bCs/>
        </w:rPr>
      </w:pPr>
      <w:r>
        <w:rPr>
          <w:rFonts w:hint="eastAsia" w:ascii="宋体" w:hAnsi="宋体" w:cs="宋体"/>
          <w:bCs/>
        </w:rPr>
        <w:t>群体工程应附《承包人承揽工程项目一览表》（附件1）。</w:t>
      </w:r>
    </w:p>
    <w:p w14:paraId="432F6748">
      <w:pPr>
        <w:spacing w:line="520" w:lineRule="exact"/>
        <w:ind w:firstLine="411"/>
        <w:rPr>
          <w:rFonts w:ascii="宋体" w:hAnsi="宋体" w:cs="宋体"/>
          <w:bCs/>
          <w:u w:val="single"/>
        </w:rPr>
      </w:pPr>
      <w:r>
        <w:rPr>
          <w:rFonts w:hint="eastAsia" w:ascii="宋体" w:hAnsi="宋体" w:cs="宋体"/>
          <w:bCs/>
        </w:rPr>
        <w:t>6.工程承包范围：</w:t>
      </w:r>
      <w:r>
        <w:rPr>
          <w:rFonts w:hint="eastAsia" w:ascii="宋体" w:hAnsi="宋体" w:cs="宋体"/>
          <w:bCs/>
          <w:u w:val="single"/>
        </w:rPr>
        <w:t xml:space="preserve"> 工程量清单、图纸、及施工现场条件范围内的全部工程，包工包料 。  </w:t>
      </w:r>
    </w:p>
    <w:p w14:paraId="25690143">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59" w:name="_Toc351203482"/>
      <w:r>
        <w:rPr>
          <w:rFonts w:hint="eastAsia" w:ascii="宋体" w:hAnsi="宋体" w:eastAsia="宋体" w:cs="宋体"/>
          <w:b w:val="0"/>
          <w:sz w:val="21"/>
          <w:szCs w:val="21"/>
        </w:rPr>
        <w:t>二、合同工期</w:t>
      </w:r>
      <w:bookmarkEnd w:id="159"/>
    </w:p>
    <w:p w14:paraId="54B50A64">
      <w:pPr>
        <w:spacing w:line="520" w:lineRule="exact"/>
        <w:ind w:firstLine="459"/>
        <w:rPr>
          <w:rFonts w:ascii="宋体" w:hAnsi="宋体" w:cs="宋体"/>
          <w:bCs/>
        </w:rPr>
      </w:pPr>
      <w:r>
        <w:rPr>
          <w:rFonts w:hint="eastAsia" w:ascii="宋体" w:hAnsi="宋体" w:cs="宋体"/>
          <w:bCs/>
        </w:rPr>
        <w:t>计划开工日期：</w:t>
      </w:r>
      <w:r>
        <w:rPr>
          <w:rFonts w:hint="eastAsia" w:ascii="宋体" w:hAnsi="宋体" w:cs="宋体"/>
          <w:bCs/>
          <w:u w:val="single"/>
        </w:rPr>
        <w:t xml:space="preserve">      </w:t>
      </w:r>
      <w:r>
        <w:rPr>
          <w:rFonts w:hint="eastAsia" w:ascii="宋体" w:hAnsi="宋体" w:cs="宋体"/>
          <w:bCs/>
        </w:rPr>
        <w:t>年</w:t>
      </w:r>
      <w:r>
        <w:rPr>
          <w:rFonts w:hint="eastAsia" w:ascii="宋体" w:hAnsi="宋体" w:cs="宋体"/>
          <w:bCs/>
          <w:u w:val="single"/>
        </w:rPr>
        <w:t xml:space="preserve">    </w:t>
      </w:r>
      <w:r>
        <w:rPr>
          <w:rFonts w:hint="eastAsia" w:ascii="宋体" w:hAnsi="宋体" w:cs="宋体"/>
          <w:bCs/>
        </w:rPr>
        <w:t>月</w:t>
      </w:r>
      <w:r>
        <w:rPr>
          <w:rFonts w:hint="eastAsia" w:ascii="宋体" w:hAnsi="宋体" w:cs="宋体"/>
          <w:bCs/>
          <w:u w:val="single"/>
        </w:rPr>
        <w:t xml:space="preserve">        </w:t>
      </w:r>
      <w:r>
        <w:rPr>
          <w:rFonts w:hint="eastAsia" w:ascii="宋体" w:hAnsi="宋体" w:cs="宋体"/>
          <w:bCs/>
        </w:rPr>
        <w:t>日。</w:t>
      </w:r>
    </w:p>
    <w:p w14:paraId="31D5AE78">
      <w:pPr>
        <w:spacing w:line="520" w:lineRule="exact"/>
        <w:ind w:firstLine="459"/>
        <w:rPr>
          <w:rFonts w:ascii="宋体" w:hAnsi="宋体" w:cs="宋体"/>
          <w:bCs/>
        </w:rPr>
      </w:pPr>
      <w:r>
        <w:rPr>
          <w:rFonts w:hint="eastAsia" w:ascii="宋体" w:hAnsi="宋体" w:cs="宋体"/>
          <w:bCs/>
        </w:rPr>
        <w:t>计划竣工日期：</w:t>
      </w:r>
      <w:r>
        <w:rPr>
          <w:rFonts w:hint="eastAsia" w:ascii="宋体" w:hAnsi="宋体" w:cs="宋体"/>
          <w:bCs/>
          <w:u w:val="single"/>
        </w:rPr>
        <w:t xml:space="preserve">      </w:t>
      </w:r>
      <w:r>
        <w:rPr>
          <w:rFonts w:hint="eastAsia" w:ascii="宋体" w:hAnsi="宋体" w:cs="宋体"/>
          <w:bCs/>
        </w:rPr>
        <w:t>年</w:t>
      </w:r>
      <w:r>
        <w:rPr>
          <w:rFonts w:hint="eastAsia" w:ascii="宋体" w:hAnsi="宋体" w:cs="宋体"/>
          <w:bCs/>
          <w:u w:val="single"/>
        </w:rPr>
        <w:t xml:space="preserve">    </w:t>
      </w:r>
      <w:r>
        <w:rPr>
          <w:rFonts w:hint="eastAsia" w:ascii="宋体" w:hAnsi="宋体" w:cs="宋体"/>
          <w:bCs/>
        </w:rPr>
        <w:t>月</w:t>
      </w:r>
      <w:r>
        <w:rPr>
          <w:rFonts w:hint="eastAsia" w:ascii="宋体" w:hAnsi="宋体" w:cs="宋体"/>
          <w:bCs/>
          <w:u w:val="single"/>
        </w:rPr>
        <w:t xml:space="preserve">        </w:t>
      </w:r>
      <w:r>
        <w:rPr>
          <w:rFonts w:hint="eastAsia" w:ascii="宋体" w:hAnsi="宋体" w:cs="宋体"/>
          <w:bCs/>
        </w:rPr>
        <w:t>日。</w:t>
      </w:r>
    </w:p>
    <w:p w14:paraId="6D775E6C">
      <w:pPr>
        <w:spacing w:line="520" w:lineRule="exact"/>
        <w:ind w:firstLine="459"/>
        <w:rPr>
          <w:rFonts w:ascii="宋体" w:hAnsi="宋体" w:cs="宋体"/>
          <w:bCs/>
        </w:rPr>
      </w:pPr>
      <w:r>
        <w:rPr>
          <w:rFonts w:hint="eastAsia" w:ascii="宋体" w:hAnsi="宋体" w:cs="宋体"/>
          <w:bCs/>
        </w:rPr>
        <w:t>工期总日历天数：</w:t>
      </w:r>
      <w:r>
        <w:rPr>
          <w:rFonts w:hint="eastAsia" w:ascii="宋体" w:hAnsi="宋体" w:cs="宋体"/>
          <w:bCs/>
          <w:u w:val="single"/>
        </w:rPr>
        <w:t xml:space="preserve">    </w:t>
      </w:r>
      <w:r>
        <w:rPr>
          <w:rFonts w:hint="eastAsia" w:ascii="宋体" w:hAnsi="宋体" w:cs="宋体"/>
          <w:bCs/>
        </w:rPr>
        <w:t>天。工期总日历天数与根据前述计划开竣工日期计算的工期天数不一致的，以工期总日历天数为准。</w:t>
      </w:r>
    </w:p>
    <w:p w14:paraId="6D969C35">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0" w:name="_Toc351203483"/>
      <w:r>
        <w:rPr>
          <w:rFonts w:hint="eastAsia" w:ascii="宋体" w:hAnsi="宋体" w:eastAsia="宋体" w:cs="宋体"/>
          <w:b w:val="0"/>
          <w:sz w:val="21"/>
          <w:szCs w:val="21"/>
        </w:rPr>
        <w:t>三、质量标准</w:t>
      </w:r>
      <w:bookmarkEnd w:id="160"/>
    </w:p>
    <w:p w14:paraId="026C5ABB">
      <w:pPr>
        <w:spacing w:line="520" w:lineRule="exact"/>
        <w:ind w:firstLine="459"/>
        <w:rPr>
          <w:rFonts w:ascii="宋体" w:hAnsi="宋体" w:cs="宋体"/>
          <w:bCs/>
        </w:rPr>
      </w:pPr>
      <w:r>
        <w:rPr>
          <w:rFonts w:hint="eastAsia" w:ascii="宋体" w:hAnsi="宋体" w:cs="宋体"/>
          <w:bCs/>
        </w:rPr>
        <w:t>工程质量符合</w:t>
      </w:r>
      <w:r>
        <w:rPr>
          <w:rFonts w:hint="eastAsia" w:ascii="宋体" w:hAnsi="宋体" w:cs="宋体"/>
          <w:bCs/>
          <w:u w:val="single"/>
        </w:rPr>
        <w:t xml:space="preserve"> 合格 </w:t>
      </w:r>
      <w:r>
        <w:rPr>
          <w:rFonts w:hint="eastAsia" w:ascii="宋体" w:hAnsi="宋体" w:cs="宋体"/>
          <w:bCs/>
        </w:rPr>
        <w:t>标准。</w:t>
      </w:r>
    </w:p>
    <w:p w14:paraId="2ACAD2AA">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1" w:name="_Toc351203484"/>
      <w:r>
        <w:rPr>
          <w:rFonts w:hint="eastAsia" w:ascii="宋体" w:hAnsi="宋体" w:eastAsia="宋体" w:cs="宋体"/>
          <w:b w:val="0"/>
          <w:sz w:val="21"/>
          <w:szCs w:val="21"/>
        </w:rPr>
        <w:t>四、签约合同价与合同价格形式</w:t>
      </w:r>
      <w:bookmarkEnd w:id="161"/>
      <w:r>
        <w:rPr>
          <w:rFonts w:hint="eastAsia" w:ascii="宋体" w:hAnsi="宋体" w:eastAsia="宋体" w:cs="宋体"/>
          <w:b w:val="0"/>
          <w:sz w:val="21"/>
          <w:szCs w:val="21"/>
        </w:rPr>
        <w:tab/>
      </w:r>
    </w:p>
    <w:p w14:paraId="76A9A3D8">
      <w:pPr>
        <w:spacing w:line="520" w:lineRule="exact"/>
        <w:ind w:firstLine="420"/>
        <w:rPr>
          <w:rFonts w:ascii="宋体" w:hAnsi="宋体" w:cs="宋体"/>
          <w:bCs/>
        </w:rPr>
      </w:pPr>
      <w:r>
        <w:rPr>
          <w:rFonts w:hint="eastAsia" w:ascii="宋体" w:hAnsi="宋体" w:cs="宋体"/>
          <w:bCs/>
        </w:rPr>
        <w:t>1.签约合同价为：</w:t>
      </w:r>
    </w:p>
    <w:p w14:paraId="1C8EDC53">
      <w:pPr>
        <w:spacing w:line="520" w:lineRule="exact"/>
        <w:ind w:firstLine="525"/>
        <w:rPr>
          <w:rFonts w:ascii="宋体" w:hAnsi="宋体" w:cs="宋体"/>
          <w:bCs/>
        </w:rPr>
      </w:pPr>
      <w:r>
        <w:rPr>
          <w:rFonts w:hint="eastAsia" w:ascii="宋体" w:hAnsi="宋体" w:cs="宋体"/>
          <w:bCs/>
        </w:rPr>
        <w:t>人民币（大写）</w:t>
      </w:r>
      <w:r>
        <w:rPr>
          <w:rFonts w:hint="eastAsia" w:ascii="宋体" w:hAnsi="宋体" w:cs="宋体"/>
          <w:bCs/>
          <w:u w:val="single"/>
        </w:rPr>
        <w:t xml:space="preserve">               </w:t>
      </w:r>
      <w:r>
        <w:rPr>
          <w:rFonts w:hint="eastAsia" w:ascii="宋体" w:hAnsi="宋体" w:cs="宋体"/>
          <w:bCs/>
        </w:rPr>
        <w:t>元 (¥</w:t>
      </w:r>
      <w:r>
        <w:rPr>
          <w:rFonts w:hint="eastAsia" w:ascii="宋体" w:hAnsi="宋体" w:cs="宋体"/>
          <w:bCs/>
          <w:u w:val="single"/>
        </w:rPr>
        <w:t xml:space="preserve">               </w:t>
      </w:r>
      <w:r>
        <w:rPr>
          <w:rFonts w:hint="eastAsia" w:ascii="宋体" w:hAnsi="宋体" w:cs="宋体"/>
          <w:bCs/>
        </w:rPr>
        <w:t>元)；</w:t>
      </w:r>
    </w:p>
    <w:p w14:paraId="12A8F7AE">
      <w:pPr>
        <w:spacing w:line="520" w:lineRule="exact"/>
        <w:ind w:firstLine="420"/>
        <w:rPr>
          <w:rFonts w:ascii="宋体" w:hAnsi="宋体" w:cs="宋体"/>
          <w:bCs/>
        </w:rPr>
      </w:pPr>
      <w:r>
        <w:rPr>
          <w:rFonts w:hint="eastAsia" w:ascii="宋体" w:hAnsi="宋体" w:cs="宋体"/>
          <w:bCs/>
        </w:rPr>
        <w:t>其中：</w:t>
      </w:r>
    </w:p>
    <w:p w14:paraId="532C816B">
      <w:pPr>
        <w:spacing w:line="520" w:lineRule="exact"/>
        <w:ind w:firstLine="420"/>
        <w:rPr>
          <w:rFonts w:ascii="宋体" w:hAnsi="宋体" w:cs="宋体"/>
          <w:bCs/>
        </w:rPr>
      </w:pPr>
      <w:r>
        <w:rPr>
          <w:rFonts w:hint="eastAsia" w:ascii="宋体" w:hAnsi="宋体" w:cs="宋体"/>
          <w:bCs/>
        </w:rPr>
        <w:t>（1）安全文明施工费：</w:t>
      </w:r>
    </w:p>
    <w:p w14:paraId="09F51DB2">
      <w:pPr>
        <w:spacing w:line="520" w:lineRule="exact"/>
        <w:ind w:firstLine="420"/>
        <w:rPr>
          <w:rFonts w:ascii="宋体" w:hAnsi="宋体" w:cs="宋体"/>
          <w:bCs/>
        </w:rPr>
      </w:pPr>
      <w:r>
        <w:rPr>
          <w:rFonts w:hint="eastAsia" w:ascii="宋体" w:hAnsi="宋体" w:cs="宋体"/>
          <w:bCs/>
        </w:rPr>
        <w:t>人民币（大写）</w:t>
      </w:r>
      <w:r>
        <w:rPr>
          <w:rFonts w:hint="eastAsia" w:ascii="宋体" w:hAnsi="宋体" w:cs="宋体"/>
          <w:bCs/>
          <w:u w:val="single"/>
        </w:rPr>
        <w:t xml:space="preserve">                   </w:t>
      </w:r>
      <w:r>
        <w:rPr>
          <w:rFonts w:hint="eastAsia" w:ascii="宋体" w:hAnsi="宋体" w:cs="宋体"/>
          <w:bCs/>
        </w:rPr>
        <w:t>(¥</w:t>
      </w:r>
      <w:r>
        <w:rPr>
          <w:rFonts w:hint="eastAsia" w:ascii="宋体" w:hAnsi="宋体" w:cs="宋体"/>
          <w:bCs/>
          <w:u w:val="single"/>
        </w:rPr>
        <w:t xml:space="preserve">          </w:t>
      </w:r>
      <w:r>
        <w:rPr>
          <w:rFonts w:hint="eastAsia" w:ascii="宋体" w:hAnsi="宋体" w:cs="宋体"/>
          <w:bCs/>
        </w:rPr>
        <w:t>元)；</w:t>
      </w:r>
    </w:p>
    <w:p w14:paraId="30DCCA78">
      <w:pPr>
        <w:spacing w:line="520" w:lineRule="exact"/>
        <w:ind w:firstLine="420"/>
        <w:rPr>
          <w:rFonts w:ascii="宋体" w:hAnsi="宋体" w:cs="宋体"/>
          <w:bCs/>
        </w:rPr>
      </w:pPr>
      <w:r>
        <w:rPr>
          <w:rFonts w:hint="eastAsia" w:ascii="宋体" w:hAnsi="宋体" w:cs="宋体"/>
          <w:bCs/>
        </w:rPr>
        <w:t>（2）材料和工程设备暂估价金额：</w:t>
      </w:r>
    </w:p>
    <w:p w14:paraId="03D0F98B">
      <w:pPr>
        <w:spacing w:line="520" w:lineRule="exact"/>
        <w:ind w:firstLine="420"/>
        <w:rPr>
          <w:rFonts w:ascii="宋体" w:hAnsi="宋体" w:cs="宋体"/>
          <w:bCs/>
        </w:rPr>
      </w:pPr>
      <w:r>
        <w:rPr>
          <w:rFonts w:hint="eastAsia" w:ascii="宋体" w:hAnsi="宋体" w:cs="宋体"/>
          <w:bCs/>
        </w:rPr>
        <w:t>人民币（大写）</w:t>
      </w:r>
      <w:r>
        <w:rPr>
          <w:rFonts w:hint="eastAsia" w:ascii="宋体" w:hAnsi="宋体" w:cs="宋体"/>
          <w:bCs/>
          <w:u w:val="single"/>
        </w:rPr>
        <w:t xml:space="preserve">                   </w:t>
      </w:r>
      <w:r>
        <w:rPr>
          <w:rFonts w:hint="eastAsia" w:ascii="宋体" w:hAnsi="宋体" w:cs="宋体"/>
          <w:bCs/>
        </w:rPr>
        <w:t xml:space="preserve">(¥ </w:t>
      </w:r>
      <w:r>
        <w:rPr>
          <w:rFonts w:hint="eastAsia" w:ascii="宋体" w:hAnsi="宋体" w:cs="宋体"/>
          <w:bCs/>
          <w:u w:val="single"/>
        </w:rPr>
        <w:t xml:space="preserve">         </w:t>
      </w:r>
      <w:r>
        <w:rPr>
          <w:rFonts w:hint="eastAsia" w:ascii="宋体" w:hAnsi="宋体" w:cs="宋体"/>
          <w:bCs/>
        </w:rPr>
        <w:t>元)；</w:t>
      </w:r>
    </w:p>
    <w:p w14:paraId="0F823EF2">
      <w:pPr>
        <w:spacing w:line="520" w:lineRule="exact"/>
        <w:ind w:firstLine="420"/>
        <w:rPr>
          <w:rFonts w:ascii="宋体" w:hAnsi="宋体" w:cs="宋体"/>
          <w:bCs/>
        </w:rPr>
      </w:pPr>
      <w:r>
        <w:rPr>
          <w:rFonts w:hint="eastAsia" w:ascii="宋体" w:hAnsi="宋体" w:cs="宋体"/>
          <w:bCs/>
        </w:rPr>
        <w:t>（3）专业工程暂估价金额：</w:t>
      </w:r>
    </w:p>
    <w:p w14:paraId="6B369EC6">
      <w:pPr>
        <w:spacing w:line="520" w:lineRule="exact"/>
        <w:ind w:firstLine="420"/>
        <w:rPr>
          <w:rFonts w:ascii="宋体" w:hAnsi="宋体" w:cs="宋体"/>
          <w:bCs/>
        </w:rPr>
      </w:pPr>
      <w:r>
        <w:rPr>
          <w:rFonts w:hint="eastAsia" w:ascii="宋体" w:hAnsi="宋体" w:cs="宋体"/>
          <w:bCs/>
        </w:rPr>
        <w:t>人民币（大写）</w:t>
      </w:r>
      <w:r>
        <w:rPr>
          <w:rFonts w:hint="eastAsia" w:ascii="宋体" w:hAnsi="宋体" w:cs="宋体"/>
          <w:bCs/>
          <w:u w:val="single"/>
        </w:rPr>
        <w:t xml:space="preserve">                   </w:t>
      </w:r>
      <w:r>
        <w:rPr>
          <w:rFonts w:hint="eastAsia" w:ascii="宋体" w:hAnsi="宋体" w:cs="宋体"/>
          <w:bCs/>
        </w:rPr>
        <w:t>(¥</w:t>
      </w:r>
      <w:r>
        <w:rPr>
          <w:rFonts w:hint="eastAsia" w:ascii="宋体" w:hAnsi="宋体" w:cs="宋体"/>
          <w:bCs/>
          <w:u w:val="single"/>
        </w:rPr>
        <w:t xml:space="preserve">          </w:t>
      </w:r>
      <w:r>
        <w:rPr>
          <w:rFonts w:hint="eastAsia" w:ascii="宋体" w:hAnsi="宋体" w:cs="宋体"/>
          <w:bCs/>
        </w:rPr>
        <w:t>元)；</w:t>
      </w:r>
    </w:p>
    <w:p w14:paraId="37477257">
      <w:pPr>
        <w:spacing w:line="520" w:lineRule="exact"/>
        <w:ind w:firstLine="420"/>
        <w:rPr>
          <w:rFonts w:ascii="宋体" w:hAnsi="宋体" w:cs="宋体"/>
          <w:bCs/>
        </w:rPr>
      </w:pPr>
      <w:r>
        <w:rPr>
          <w:rFonts w:hint="eastAsia" w:ascii="宋体" w:hAnsi="宋体" w:cs="宋体"/>
          <w:bCs/>
        </w:rPr>
        <w:t>（4）暂列金额：</w:t>
      </w:r>
    </w:p>
    <w:p w14:paraId="423607E7">
      <w:pPr>
        <w:spacing w:line="520" w:lineRule="exact"/>
        <w:ind w:firstLine="420"/>
        <w:rPr>
          <w:rFonts w:ascii="宋体" w:hAnsi="宋体" w:cs="宋体"/>
          <w:bCs/>
        </w:rPr>
      </w:pPr>
      <w:r>
        <w:rPr>
          <w:rFonts w:hint="eastAsia" w:ascii="宋体" w:hAnsi="宋体" w:cs="宋体"/>
          <w:bCs/>
        </w:rPr>
        <w:t>人民币（大写）</w:t>
      </w:r>
      <w:r>
        <w:rPr>
          <w:rFonts w:hint="eastAsia" w:ascii="宋体" w:hAnsi="宋体" w:cs="宋体"/>
          <w:bCs/>
          <w:u w:val="single"/>
        </w:rPr>
        <w:t xml:space="preserve">                   </w:t>
      </w:r>
      <w:r>
        <w:rPr>
          <w:rFonts w:hint="eastAsia" w:ascii="宋体" w:hAnsi="宋体" w:cs="宋体"/>
          <w:bCs/>
        </w:rPr>
        <w:t>(¥</w:t>
      </w:r>
      <w:r>
        <w:rPr>
          <w:rFonts w:hint="eastAsia" w:ascii="宋体" w:hAnsi="宋体" w:cs="宋体"/>
          <w:bCs/>
          <w:u w:val="single"/>
        </w:rPr>
        <w:t xml:space="preserve">          </w:t>
      </w:r>
      <w:r>
        <w:rPr>
          <w:rFonts w:hint="eastAsia" w:ascii="宋体" w:hAnsi="宋体" w:cs="宋体"/>
          <w:bCs/>
        </w:rPr>
        <w:t>元)。</w:t>
      </w:r>
    </w:p>
    <w:p w14:paraId="543519C8">
      <w:pPr>
        <w:spacing w:line="520" w:lineRule="exact"/>
        <w:ind w:firstLine="420"/>
        <w:rPr>
          <w:rFonts w:ascii="宋体" w:hAnsi="宋体" w:cs="宋体"/>
          <w:bCs/>
        </w:rPr>
      </w:pPr>
      <w:r>
        <w:rPr>
          <w:rFonts w:hint="eastAsia" w:ascii="宋体" w:hAnsi="宋体" w:cs="宋体"/>
          <w:bCs/>
        </w:rPr>
        <w:t>2.合同价格形式：</w:t>
      </w:r>
      <w:r>
        <w:rPr>
          <w:rFonts w:hint="eastAsia" w:ascii="宋体" w:hAnsi="宋体" w:cs="宋体"/>
          <w:bCs/>
          <w:u w:val="single"/>
        </w:rPr>
        <w:t xml:space="preserve">  固定单价合同  </w:t>
      </w:r>
      <w:r>
        <w:rPr>
          <w:rFonts w:hint="eastAsia" w:ascii="宋体" w:hAnsi="宋体" w:cs="宋体"/>
          <w:bCs/>
        </w:rPr>
        <w:t>。</w:t>
      </w:r>
    </w:p>
    <w:p w14:paraId="1DB7D5FC">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2" w:name="_Toc351203485"/>
      <w:r>
        <w:rPr>
          <w:rFonts w:hint="eastAsia" w:ascii="宋体" w:hAnsi="宋体" w:eastAsia="宋体" w:cs="宋体"/>
          <w:b w:val="0"/>
          <w:sz w:val="21"/>
          <w:szCs w:val="21"/>
        </w:rPr>
        <w:t>五、</w:t>
      </w:r>
      <w:bookmarkEnd w:id="162"/>
      <w:r>
        <w:rPr>
          <w:rFonts w:hint="eastAsia" w:ascii="宋体" w:hAnsi="宋体" w:eastAsia="宋体" w:cs="宋体"/>
          <w:b w:val="0"/>
          <w:sz w:val="21"/>
          <w:szCs w:val="21"/>
        </w:rPr>
        <w:t>项目经理</w:t>
      </w:r>
    </w:p>
    <w:p w14:paraId="26FC5E63">
      <w:pPr>
        <w:spacing w:line="520" w:lineRule="exact"/>
        <w:ind w:firstLine="420"/>
        <w:rPr>
          <w:rFonts w:ascii="宋体" w:hAnsi="宋体" w:cs="宋体"/>
          <w:bCs/>
        </w:rPr>
      </w:pPr>
      <w:r>
        <w:rPr>
          <w:rFonts w:hint="eastAsia" w:ascii="宋体" w:hAnsi="宋体" w:cs="宋体"/>
          <w:bCs/>
        </w:rPr>
        <w:t>承包人项目经理：</w:t>
      </w:r>
      <w:r>
        <w:rPr>
          <w:rFonts w:hint="eastAsia" w:ascii="宋体" w:hAnsi="宋体" w:cs="宋体"/>
          <w:bCs/>
          <w:u w:val="single"/>
        </w:rPr>
        <w:t xml:space="preserve">                </w:t>
      </w:r>
      <w:r>
        <w:rPr>
          <w:rFonts w:hint="eastAsia" w:ascii="宋体" w:hAnsi="宋体" w:cs="宋体"/>
          <w:bCs/>
        </w:rPr>
        <w:t>。</w:t>
      </w:r>
    </w:p>
    <w:p w14:paraId="2FFF715E">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3" w:name="_Toc351203486"/>
      <w:r>
        <w:rPr>
          <w:rFonts w:hint="eastAsia" w:ascii="宋体" w:hAnsi="宋体" w:eastAsia="宋体" w:cs="宋体"/>
          <w:b w:val="0"/>
          <w:sz w:val="21"/>
          <w:szCs w:val="21"/>
        </w:rPr>
        <w:t>六、合同文件构成</w:t>
      </w:r>
      <w:bookmarkEnd w:id="163"/>
    </w:p>
    <w:p w14:paraId="1FBD1AB2">
      <w:pPr>
        <w:spacing w:line="520" w:lineRule="exact"/>
        <w:ind w:firstLine="420"/>
        <w:rPr>
          <w:rFonts w:ascii="宋体" w:hAnsi="宋体" w:cs="宋体"/>
          <w:bCs/>
        </w:rPr>
      </w:pPr>
      <w:r>
        <w:rPr>
          <w:rFonts w:hint="eastAsia" w:ascii="宋体" w:hAnsi="宋体" w:cs="宋体"/>
          <w:bCs/>
        </w:rPr>
        <w:t>本协议书与下列文件一起构成合同文件：</w:t>
      </w:r>
    </w:p>
    <w:p w14:paraId="5CEF5653">
      <w:pPr>
        <w:spacing w:line="520" w:lineRule="exact"/>
        <w:ind w:firstLine="420"/>
        <w:jc w:val="left"/>
        <w:rPr>
          <w:rFonts w:ascii="宋体" w:hAnsi="宋体" w:cs="宋体"/>
          <w:bCs/>
        </w:rPr>
      </w:pPr>
      <w:r>
        <w:rPr>
          <w:rFonts w:hint="eastAsia" w:ascii="宋体" w:hAnsi="宋体" w:cs="宋体"/>
          <w:bCs/>
        </w:rPr>
        <w:t>（1）中标通知书（如果有）；</w:t>
      </w:r>
    </w:p>
    <w:p w14:paraId="163737C2">
      <w:pPr>
        <w:spacing w:line="520" w:lineRule="exact"/>
        <w:ind w:firstLine="420"/>
        <w:jc w:val="left"/>
        <w:rPr>
          <w:rFonts w:ascii="宋体" w:hAnsi="宋体" w:cs="宋体"/>
          <w:bCs/>
        </w:rPr>
      </w:pPr>
      <w:r>
        <w:rPr>
          <w:rFonts w:hint="eastAsia" w:ascii="宋体" w:hAnsi="宋体" w:cs="宋体"/>
          <w:bCs/>
        </w:rPr>
        <w:t xml:space="preserve">（2）投标函及其附录（如果有）； </w:t>
      </w:r>
    </w:p>
    <w:p w14:paraId="28D5A5A9">
      <w:pPr>
        <w:spacing w:line="520" w:lineRule="exact"/>
        <w:ind w:firstLine="420"/>
        <w:jc w:val="left"/>
        <w:rPr>
          <w:rFonts w:ascii="宋体" w:hAnsi="宋体" w:cs="宋体"/>
          <w:bCs/>
        </w:rPr>
      </w:pPr>
      <w:r>
        <w:rPr>
          <w:rFonts w:hint="eastAsia" w:ascii="宋体" w:hAnsi="宋体" w:cs="宋体"/>
          <w:bCs/>
        </w:rPr>
        <w:t>（3）专用合同条款及其附件；</w:t>
      </w:r>
    </w:p>
    <w:p w14:paraId="5077949D">
      <w:pPr>
        <w:spacing w:line="520" w:lineRule="exact"/>
        <w:ind w:firstLine="420"/>
        <w:jc w:val="left"/>
        <w:rPr>
          <w:rFonts w:ascii="宋体" w:hAnsi="宋体" w:cs="宋体"/>
          <w:bCs/>
        </w:rPr>
      </w:pPr>
      <w:r>
        <w:rPr>
          <w:rFonts w:hint="eastAsia" w:ascii="宋体" w:hAnsi="宋体" w:cs="宋体"/>
          <w:bCs/>
        </w:rPr>
        <w:t>（4）通用合同条款；</w:t>
      </w:r>
    </w:p>
    <w:p w14:paraId="554DA78F">
      <w:pPr>
        <w:spacing w:line="520" w:lineRule="exact"/>
        <w:ind w:firstLine="420"/>
        <w:jc w:val="left"/>
        <w:rPr>
          <w:rFonts w:ascii="宋体" w:hAnsi="宋体" w:cs="宋体"/>
          <w:bCs/>
        </w:rPr>
      </w:pPr>
      <w:r>
        <w:rPr>
          <w:rFonts w:hint="eastAsia" w:ascii="宋体" w:hAnsi="宋体" w:cs="宋体"/>
          <w:bCs/>
        </w:rPr>
        <w:t>（5）技术标准和要求；</w:t>
      </w:r>
    </w:p>
    <w:p w14:paraId="6BFE6A4F">
      <w:pPr>
        <w:spacing w:line="520" w:lineRule="exact"/>
        <w:ind w:firstLine="420"/>
        <w:jc w:val="left"/>
        <w:rPr>
          <w:rFonts w:ascii="宋体" w:hAnsi="宋体" w:cs="宋体"/>
          <w:bCs/>
        </w:rPr>
      </w:pPr>
      <w:r>
        <w:rPr>
          <w:rFonts w:hint="eastAsia" w:ascii="宋体" w:hAnsi="宋体" w:cs="宋体"/>
          <w:bCs/>
        </w:rPr>
        <w:t>（6）图纸；</w:t>
      </w:r>
    </w:p>
    <w:p w14:paraId="25E7B41A">
      <w:pPr>
        <w:spacing w:line="520" w:lineRule="exact"/>
        <w:ind w:firstLine="420"/>
        <w:jc w:val="left"/>
        <w:rPr>
          <w:rFonts w:ascii="宋体" w:hAnsi="宋体" w:cs="宋体"/>
          <w:bCs/>
        </w:rPr>
      </w:pPr>
      <w:r>
        <w:rPr>
          <w:rFonts w:hint="eastAsia" w:ascii="宋体" w:hAnsi="宋体" w:cs="宋体"/>
          <w:bCs/>
        </w:rPr>
        <w:t>（7）已标价工程量清单或预算书；</w:t>
      </w:r>
    </w:p>
    <w:p w14:paraId="6F9429E7">
      <w:pPr>
        <w:spacing w:line="520" w:lineRule="exact"/>
        <w:ind w:firstLine="420"/>
        <w:jc w:val="left"/>
        <w:rPr>
          <w:rFonts w:ascii="宋体" w:hAnsi="宋体" w:cs="宋体"/>
          <w:bCs/>
        </w:rPr>
      </w:pPr>
      <w:r>
        <w:rPr>
          <w:rFonts w:hint="eastAsia" w:ascii="宋体" w:hAnsi="宋体" w:cs="宋体"/>
          <w:bCs/>
        </w:rPr>
        <w:t>（8）其他合同文件。</w:t>
      </w:r>
    </w:p>
    <w:p w14:paraId="6D892476">
      <w:pPr>
        <w:spacing w:line="520" w:lineRule="exact"/>
        <w:ind w:firstLine="420"/>
        <w:jc w:val="left"/>
        <w:rPr>
          <w:rFonts w:ascii="宋体" w:hAnsi="宋体" w:cs="宋体"/>
          <w:bCs/>
        </w:rPr>
      </w:pPr>
      <w:r>
        <w:rPr>
          <w:rFonts w:hint="eastAsia" w:ascii="宋体" w:hAnsi="宋体" w:cs="宋体"/>
          <w:bCs/>
        </w:rPr>
        <w:t>在合同订立及履行过程中形成的与合同有关的文件均构成合同文件组成部分。</w:t>
      </w:r>
    </w:p>
    <w:p w14:paraId="350F3C0B">
      <w:pPr>
        <w:spacing w:line="520" w:lineRule="exact"/>
        <w:ind w:firstLine="420"/>
        <w:jc w:val="left"/>
        <w:rPr>
          <w:rFonts w:ascii="宋体" w:hAnsi="宋体" w:cs="宋体"/>
          <w:bCs/>
        </w:rPr>
      </w:pPr>
      <w:r>
        <w:rPr>
          <w:rFonts w:hint="eastAsia" w:ascii="宋体" w:hAnsi="宋体" w:cs="宋体"/>
          <w:bCs/>
        </w:rPr>
        <w:t>上述各项合同文件包括合同当事人就该项合同文件所作出的补充和修改，属于同一类内容的文件，应以最新签署的为准。专用合同条款及其附件须经合同当事人签字或盖章。</w:t>
      </w:r>
    </w:p>
    <w:p w14:paraId="726387B7">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4" w:name="_Toc351203487"/>
      <w:r>
        <w:rPr>
          <w:rFonts w:hint="eastAsia" w:ascii="宋体" w:hAnsi="宋体" w:eastAsia="宋体" w:cs="宋体"/>
          <w:b w:val="0"/>
          <w:sz w:val="21"/>
          <w:szCs w:val="21"/>
        </w:rPr>
        <w:t>七、承诺</w:t>
      </w:r>
      <w:bookmarkEnd w:id="164"/>
    </w:p>
    <w:p w14:paraId="0FC60FE0">
      <w:pPr>
        <w:spacing w:line="520" w:lineRule="exact"/>
        <w:ind w:firstLine="420"/>
        <w:rPr>
          <w:rFonts w:ascii="宋体" w:hAnsi="宋体" w:cs="宋体"/>
          <w:bCs/>
        </w:rPr>
      </w:pPr>
      <w:r>
        <w:rPr>
          <w:rFonts w:hint="eastAsia" w:ascii="宋体" w:hAnsi="宋体" w:cs="宋体"/>
          <w:bCs/>
        </w:rPr>
        <w:t>1.发包人承诺按照法律规定履行项目审批手续、筹集工程建设资金并按照合同约定的期限和方式支付合同价款。</w:t>
      </w:r>
    </w:p>
    <w:p w14:paraId="2FF2C342">
      <w:pPr>
        <w:spacing w:line="520" w:lineRule="exact"/>
        <w:ind w:firstLine="420"/>
        <w:rPr>
          <w:rFonts w:ascii="宋体" w:hAnsi="宋体" w:cs="宋体"/>
          <w:bCs/>
        </w:rPr>
      </w:pPr>
      <w:r>
        <w:rPr>
          <w:rFonts w:hint="eastAsia" w:ascii="宋体" w:hAnsi="宋体" w:cs="宋体"/>
          <w:bCs/>
        </w:rPr>
        <w:t>2.承包人承诺按照法律规定及合同约定组织完成工程施工，确保工程质量和安全，不进行转包及违法分包，并在缺陷责任期及保修期内承担相应的工程维修责任。</w:t>
      </w:r>
    </w:p>
    <w:p w14:paraId="4AAB3755">
      <w:pPr>
        <w:spacing w:line="520" w:lineRule="exact"/>
        <w:ind w:firstLine="420"/>
        <w:rPr>
          <w:rFonts w:ascii="宋体" w:hAnsi="宋体" w:cs="宋体"/>
          <w:bCs/>
        </w:rPr>
      </w:pPr>
      <w:r>
        <w:rPr>
          <w:rFonts w:hint="eastAsia" w:ascii="宋体" w:hAnsi="宋体" w:cs="宋体"/>
          <w:bCs/>
        </w:rPr>
        <w:t>3.发包人和承包人通过招投标形式签订合同的，双方理解并承诺不再就同一工程另行签订与合同实质性内容相背离的协议。</w:t>
      </w:r>
    </w:p>
    <w:p w14:paraId="32A60C36">
      <w:pPr>
        <w:spacing w:line="520" w:lineRule="exact"/>
        <w:rPr>
          <w:rFonts w:ascii="宋体" w:hAnsi="宋体" w:cs="宋体"/>
          <w:bCs/>
        </w:rPr>
      </w:pPr>
      <w:bookmarkStart w:id="165" w:name="_Toc351203488"/>
      <w:r>
        <w:rPr>
          <w:rFonts w:hint="eastAsia" w:ascii="宋体" w:hAnsi="宋体" w:cs="宋体"/>
          <w:bCs/>
        </w:rPr>
        <w:t xml:space="preserve">    八、词语含义</w:t>
      </w:r>
      <w:bookmarkEnd w:id="165"/>
    </w:p>
    <w:p w14:paraId="12B96782">
      <w:pPr>
        <w:spacing w:line="520" w:lineRule="exact"/>
        <w:ind w:firstLine="420"/>
        <w:rPr>
          <w:rFonts w:ascii="宋体" w:hAnsi="宋体" w:cs="宋体"/>
          <w:bCs/>
        </w:rPr>
      </w:pPr>
      <w:r>
        <w:rPr>
          <w:rFonts w:hint="eastAsia" w:ascii="宋体" w:hAnsi="宋体" w:cs="宋体"/>
          <w:bCs/>
        </w:rPr>
        <w:t>本协议书中词语含义与第二部分通用合同条款中赋予的含义相同。</w:t>
      </w:r>
    </w:p>
    <w:p w14:paraId="3EFD6B47">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6" w:name="_Toc351203489"/>
      <w:r>
        <w:rPr>
          <w:rFonts w:hint="eastAsia" w:ascii="宋体" w:hAnsi="宋体" w:eastAsia="宋体" w:cs="宋体"/>
          <w:b w:val="0"/>
          <w:sz w:val="21"/>
          <w:szCs w:val="21"/>
        </w:rPr>
        <w:t>九、签订时间</w:t>
      </w:r>
      <w:bookmarkEnd w:id="166"/>
    </w:p>
    <w:p w14:paraId="21147DDF">
      <w:pPr>
        <w:spacing w:line="520" w:lineRule="exact"/>
        <w:ind w:firstLine="420"/>
        <w:rPr>
          <w:rFonts w:ascii="宋体" w:hAnsi="宋体" w:cs="宋体"/>
          <w:bCs/>
        </w:rPr>
      </w:pPr>
      <w:r>
        <w:rPr>
          <w:rFonts w:hint="eastAsia" w:ascii="宋体" w:hAnsi="宋体" w:cs="宋体"/>
          <w:bCs/>
        </w:rPr>
        <w:t>本合同于</w:t>
      </w:r>
      <w:r>
        <w:rPr>
          <w:rFonts w:hint="eastAsia" w:ascii="宋体" w:hAnsi="宋体" w:cs="宋体"/>
          <w:bCs/>
          <w:u w:val="single"/>
        </w:rPr>
        <w:t xml:space="preserve">         </w:t>
      </w:r>
      <w:r>
        <w:rPr>
          <w:rFonts w:hint="eastAsia" w:ascii="宋体" w:hAnsi="宋体" w:cs="宋体"/>
          <w:bCs/>
        </w:rPr>
        <w:t>年</w:t>
      </w:r>
      <w:r>
        <w:rPr>
          <w:rFonts w:hint="eastAsia" w:ascii="宋体" w:hAnsi="宋体" w:cs="宋体"/>
          <w:bCs/>
          <w:u w:val="single"/>
        </w:rPr>
        <w:t xml:space="preserve">    </w:t>
      </w:r>
      <w:r>
        <w:rPr>
          <w:rFonts w:hint="eastAsia" w:ascii="宋体" w:hAnsi="宋体" w:cs="宋体"/>
          <w:bCs/>
        </w:rPr>
        <w:t>月</w:t>
      </w:r>
      <w:r>
        <w:rPr>
          <w:rFonts w:hint="eastAsia" w:ascii="宋体" w:hAnsi="宋体" w:cs="宋体"/>
          <w:bCs/>
          <w:u w:val="single"/>
        </w:rPr>
        <w:t xml:space="preserve">    </w:t>
      </w:r>
      <w:r>
        <w:rPr>
          <w:rFonts w:hint="eastAsia" w:ascii="宋体" w:hAnsi="宋体" w:cs="宋体"/>
          <w:bCs/>
        </w:rPr>
        <w:t>日签订。</w:t>
      </w:r>
    </w:p>
    <w:p w14:paraId="58CEEB18">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7" w:name="_Toc351203490"/>
      <w:r>
        <w:rPr>
          <w:rFonts w:hint="eastAsia" w:ascii="宋体" w:hAnsi="宋体" w:eastAsia="宋体" w:cs="宋体"/>
          <w:b w:val="0"/>
          <w:sz w:val="21"/>
          <w:szCs w:val="21"/>
        </w:rPr>
        <w:t>十、签订地点</w:t>
      </w:r>
      <w:bookmarkEnd w:id="167"/>
    </w:p>
    <w:p w14:paraId="02719996">
      <w:pPr>
        <w:spacing w:line="520" w:lineRule="exact"/>
        <w:ind w:firstLine="420"/>
        <w:rPr>
          <w:rFonts w:ascii="宋体" w:hAnsi="宋体" w:cs="宋体"/>
          <w:bCs/>
        </w:rPr>
      </w:pPr>
      <w:r>
        <w:rPr>
          <w:rFonts w:hint="eastAsia" w:ascii="宋体" w:hAnsi="宋体" w:cs="宋体"/>
          <w:bCs/>
        </w:rPr>
        <w:t>本合同在</w:t>
      </w:r>
      <w:r>
        <w:rPr>
          <w:rFonts w:hint="eastAsia" w:ascii="宋体" w:hAnsi="宋体" w:cs="宋体"/>
          <w:bCs/>
          <w:u w:val="single"/>
        </w:rPr>
        <w:t xml:space="preserve">  </w:t>
      </w:r>
      <w:r>
        <w:rPr>
          <w:rFonts w:ascii="宋体" w:hAnsi="宋体" w:cs="宋体"/>
          <w:bCs/>
          <w:u w:val="single"/>
        </w:rPr>
        <w:t xml:space="preserve">               </w:t>
      </w:r>
      <w:r>
        <w:rPr>
          <w:rFonts w:hint="eastAsia" w:ascii="宋体" w:hAnsi="宋体" w:cs="宋体"/>
          <w:bCs/>
          <w:u w:val="single"/>
        </w:rPr>
        <w:t xml:space="preserve">  </w:t>
      </w:r>
      <w:r>
        <w:rPr>
          <w:rFonts w:hint="eastAsia" w:ascii="宋体" w:hAnsi="宋体" w:cs="宋体"/>
          <w:bCs/>
        </w:rPr>
        <w:t>签订。</w:t>
      </w:r>
    </w:p>
    <w:p w14:paraId="4B1AFFDE">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8" w:name="_Toc351203491"/>
      <w:r>
        <w:rPr>
          <w:rFonts w:hint="eastAsia" w:ascii="宋体" w:hAnsi="宋体" w:eastAsia="宋体" w:cs="宋体"/>
          <w:b w:val="0"/>
          <w:sz w:val="21"/>
          <w:szCs w:val="21"/>
        </w:rPr>
        <w:t>十一、补充协议</w:t>
      </w:r>
      <w:bookmarkEnd w:id="168"/>
    </w:p>
    <w:p w14:paraId="729FD5C5">
      <w:pPr>
        <w:spacing w:line="520" w:lineRule="exact"/>
        <w:ind w:firstLine="420"/>
        <w:rPr>
          <w:rFonts w:ascii="宋体" w:hAnsi="宋体" w:cs="宋体"/>
          <w:bCs/>
        </w:rPr>
      </w:pPr>
      <w:r>
        <w:rPr>
          <w:rFonts w:hint="eastAsia" w:ascii="宋体" w:hAnsi="宋体" w:cs="宋体"/>
          <w:bCs/>
        </w:rPr>
        <w:t>合同未尽事宜，合同当事人另行签订补充协议，补充协议是合同的组成部分。</w:t>
      </w:r>
    </w:p>
    <w:p w14:paraId="4BA330A5">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69" w:name="_Toc351203492"/>
      <w:r>
        <w:rPr>
          <w:rFonts w:hint="eastAsia" w:ascii="宋体" w:hAnsi="宋体" w:eastAsia="宋体" w:cs="宋体"/>
          <w:b w:val="0"/>
          <w:sz w:val="21"/>
          <w:szCs w:val="21"/>
        </w:rPr>
        <w:t>十二、合同生效</w:t>
      </w:r>
      <w:bookmarkEnd w:id="169"/>
    </w:p>
    <w:p w14:paraId="291D9FAA">
      <w:pPr>
        <w:spacing w:line="520" w:lineRule="exact"/>
        <w:ind w:firstLine="420"/>
        <w:rPr>
          <w:rFonts w:ascii="宋体" w:hAnsi="宋体" w:cs="宋体"/>
          <w:bCs/>
        </w:rPr>
      </w:pPr>
      <w:r>
        <w:rPr>
          <w:rFonts w:hint="eastAsia" w:ascii="宋体" w:hAnsi="宋体" w:cs="宋体"/>
          <w:bCs/>
        </w:rPr>
        <w:t>本合同自</w:t>
      </w:r>
      <w:r>
        <w:rPr>
          <w:rFonts w:hint="eastAsia" w:ascii="宋体" w:hAnsi="宋体" w:cs="宋体"/>
          <w:bCs/>
          <w:u w:val="single"/>
        </w:rPr>
        <w:t xml:space="preserve"> </w:t>
      </w:r>
      <w:r>
        <w:rPr>
          <w:rFonts w:ascii="宋体" w:hAnsi="宋体" w:cs="宋体"/>
          <w:bCs/>
          <w:u w:val="single"/>
        </w:rPr>
        <w:t xml:space="preserve">                                      </w:t>
      </w:r>
      <w:r>
        <w:rPr>
          <w:rFonts w:hint="eastAsia" w:ascii="宋体" w:hAnsi="宋体" w:cs="宋体"/>
          <w:bCs/>
          <w:u w:val="single"/>
        </w:rPr>
        <w:t xml:space="preserve">  </w:t>
      </w:r>
      <w:r>
        <w:rPr>
          <w:rFonts w:hint="eastAsia" w:ascii="宋体" w:hAnsi="宋体" w:cs="宋体"/>
          <w:bCs/>
        </w:rPr>
        <w:t>生效。</w:t>
      </w:r>
    </w:p>
    <w:p w14:paraId="745E98A6">
      <w:pPr>
        <w:pStyle w:val="32"/>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70" w:name="_Toc351203493"/>
      <w:r>
        <w:rPr>
          <w:rFonts w:hint="eastAsia" w:ascii="宋体" w:hAnsi="宋体" w:eastAsia="宋体" w:cs="宋体"/>
          <w:b w:val="0"/>
          <w:sz w:val="21"/>
          <w:szCs w:val="21"/>
        </w:rPr>
        <w:t>十三、合同份数</w:t>
      </w:r>
      <w:bookmarkEnd w:id="170"/>
    </w:p>
    <w:p w14:paraId="2FEE8800">
      <w:pPr>
        <w:spacing w:line="520" w:lineRule="exact"/>
        <w:ind w:firstLine="420"/>
        <w:rPr>
          <w:rFonts w:ascii="宋体" w:hAnsi="宋体" w:cs="宋体"/>
          <w:bCs/>
        </w:rPr>
      </w:pPr>
      <w:r>
        <w:rPr>
          <w:rFonts w:hint="eastAsia" w:ascii="宋体" w:hAnsi="宋体" w:cs="宋体"/>
          <w:bCs/>
        </w:rPr>
        <w:t>本合同一式</w:t>
      </w:r>
      <w:r>
        <w:rPr>
          <w:rFonts w:hint="eastAsia" w:ascii="宋体" w:hAnsi="宋体" w:cs="宋体"/>
          <w:bCs/>
          <w:u w:val="single"/>
        </w:rPr>
        <w:t xml:space="preserve">      </w:t>
      </w:r>
      <w:r>
        <w:rPr>
          <w:rFonts w:hint="eastAsia" w:ascii="宋体" w:hAnsi="宋体" w:cs="宋体"/>
          <w:bCs/>
        </w:rPr>
        <w:t>份，均具有同等法律效力，发包人执</w:t>
      </w:r>
      <w:r>
        <w:rPr>
          <w:rFonts w:hint="eastAsia" w:ascii="宋体" w:hAnsi="宋体" w:cs="宋体"/>
          <w:bCs/>
          <w:u w:val="single"/>
        </w:rPr>
        <w:t xml:space="preserve">     </w:t>
      </w:r>
      <w:r>
        <w:rPr>
          <w:rFonts w:hint="eastAsia" w:ascii="宋体" w:hAnsi="宋体" w:cs="宋体"/>
          <w:bCs/>
        </w:rPr>
        <w:t xml:space="preserve">份，承包人执 </w:t>
      </w:r>
      <w:r>
        <w:rPr>
          <w:rFonts w:hint="eastAsia" w:ascii="宋体" w:hAnsi="宋体" w:cs="宋体"/>
          <w:bCs/>
          <w:u w:val="single"/>
        </w:rPr>
        <w:t xml:space="preserve">     </w:t>
      </w:r>
      <w:r>
        <w:rPr>
          <w:rFonts w:hint="eastAsia" w:ascii="宋体" w:hAnsi="宋体" w:cs="宋体"/>
          <w:bCs/>
        </w:rPr>
        <w:t>份。</w:t>
      </w:r>
    </w:p>
    <w:p w14:paraId="4AF46EFF">
      <w:pPr>
        <w:spacing w:line="520" w:lineRule="exact"/>
        <w:rPr>
          <w:rFonts w:ascii="宋体" w:hAnsi="宋体" w:cs="宋体"/>
          <w:bCs/>
        </w:rPr>
      </w:pPr>
    </w:p>
    <w:p w14:paraId="3802F1C7">
      <w:pPr>
        <w:spacing w:line="520" w:lineRule="exact"/>
        <w:rPr>
          <w:rFonts w:ascii="宋体" w:hAnsi="宋体" w:cs="宋体"/>
          <w:bCs/>
        </w:rPr>
      </w:pPr>
      <w:r>
        <w:rPr>
          <w:rFonts w:hint="eastAsia" w:ascii="宋体" w:hAnsi="宋体" w:cs="宋体"/>
          <w:bCs/>
        </w:rPr>
        <w:t>发包人：  (公章)                      承包人：  (公章)</w:t>
      </w:r>
    </w:p>
    <w:p w14:paraId="4937478D">
      <w:pPr>
        <w:spacing w:line="520" w:lineRule="exact"/>
        <w:rPr>
          <w:rFonts w:ascii="宋体" w:hAnsi="宋体" w:cs="宋体"/>
          <w:bCs/>
        </w:rPr>
      </w:pPr>
      <w:r>
        <w:rPr>
          <w:rFonts w:hint="eastAsia" w:ascii="宋体" w:hAnsi="宋体" w:cs="宋体"/>
          <w:bCs/>
        </w:rPr>
        <w:t>法定代表人或其委托代理人：            法定代表人或其委托代理人：</w:t>
      </w:r>
    </w:p>
    <w:p w14:paraId="0367A152">
      <w:pPr>
        <w:spacing w:line="520" w:lineRule="exact"/>
        <w:rPr>
          <w:rFonts w:ascii="宋体" w:hAnsi="宋体" w:cs="宋体"/>
          <w:bCs/>
        </w:rPr>
      </w:pPr>
      <w:r>
        <w:rPr>
          <w:rFonts w:hint="eastAsia" w:ascii="宋体" w:hAnsi="宋体" w:cs="宋体"/>
          <w:bCs/>
        </w:rPr>
        <w:t>（签字）                              （签字）</w:t>
      </w:r>
    </w:p>
    <w:p w14:paraId="0E8C70E1">
      <w:pPr>
        <w:tabs>
          <w:tab w:val="left" w:pos="4410"/>
        </w:tabs>
        <w:spacing w:line="360" w:lineRule="auto"/>
        <w:rPr>
          <w:rFonts w:ascii="宋体" w:hAnsi="宋体" w:cs="宋体"/>
        </w:rPr>
      </w:pPr>
      <w:r>
        <w:rPr>
          <w:rFonts w:hint="eastAsia" w:ascii="宋体" w:hAnsi="宋体" w:cs="宋体"/>
          <w:bCs/>
        </w:rPr>
        <w:t>组织机构代码</w:t>
      </w:r>
      <w:r>
        <w:rPr>
          <w:rFonts w:hint="eastAsia" w:ascii="宋体" w:hAnsi="宋体" w:cs="宋体"/>
        </w:rPr>
        <w:t>：</w:t>
      </w:r>
      <w:r>
        <w:rPr>
          <w:rFonts w:hint="eastAsia" w:ascii="宋体" w:hAnsi="宋体" w:cs="宋体"/>
          <w:u w:val="single"/>
        </w:rPr>
        <w:t xml:space="preserve">             </w:t>
      </w:r>
      <w:r>
        <w:rPr>
          <w:rFonts w:hint="eastAsia" w:ascii="宋体" w:hAnsi="宋体" w:cs="宋体"/>
        </w:rPr>
        <w:t xml:space="preserve">           组织机构代码：</w:t>
      </w:r>
      <w:r>
        <w:rPr>
          <w:rFonts w:hint="eastAsia" w:ascii="宋体" w:hAnsi="宋体" w:cs="宋体"/>
          <w:u w:val="single"/>
        </w:rPr>
        <w:t xml:space="preserve">                  </w:t>
      </w:r>
      <w:r>
        <w:rPr>
          <w:rFonts w:hint="eastAsia" w:ascii="宋体" w:hAnsi="宋体" w:cs="宋体"/>
        </w:rPr>
        <w:t xml:space="preserve"> </w:t>
      </w:r>
    </w:p>
    <w:p w14:paraId="165A0244">
      <w:pPr>
        <w:spacing w:line="360" w:lineRule="auto"/>
        <w:rPr>
          <w:rFonts w:ascii="宋体" w:hAnsi="宋体" w:cs="宋体"/>
        </w:rPr>
      </w:pPr>
      <w:r>
        <w:rPr>
          <w:rFonts w:hint="eastAsia" w:ascii="宋体" w:hAnsi="宋体" w:cs="宋体"/>
        </w:rPr>
        <w:t>地  址：</w:t>
      </w:r>
      <w:r>
        <w:rPr>
          <w:rFonts w:hint="eastAsia" w:ascii="宋体" w:hAnsi="宋体" w:cs="宋体"/>
          <w:u w:val="single"/>
        </w:rPr>
        <w:t xml:space="preserve">                   </w:t>
      </w:r>
      <w:r>
        <w:rPr>
          <w:rFonts w:hint="eastAsia" w:ascii="宋体" w:hAnsi="宋体" w:cs="宋体"/>
        </w:rPr>
        <w:t xml:space="preserve">           地  址：</w:t>
      </w:r>
      <w:r>
        <w:rPr>
          <w:rFonts w:hint="eastAsia" w:ascii="宋体" w:hAnsi="宋体" w:cs="宋体"/>
          <w:u w:val="single"/>
        </w:rPr>
        <w:t xml:space="preserve">                        </w:t>
      </w:r>
    </w:p>
    <w:p w14:paraId="5A53F1F7">
      <w:pPr>
        <w:spacing w:line="360" w:lineRule="auto"/>
        <w:rPr>
          <w:rFonts w:ascii="宋体" w:hAnsi="宋体" w:cs="宋体"/>
        </w:rPr>
      </w:pPr>
      <w:r>
        <w:rPr>
          <w:rFonts w:hint="eastAsia" w:ascii="宋体" w:hAnsi="宋体" w:cs="宋体"/>
        </w:rPr>
        <w:t>邮政编码：</w:t>
      </w:r>
      <w:r>
        <w:rPr>
          <w:rFonts w:hint="eastAsia" w:ascii="宋体" w:hAnsi="宋体" w:cs="宋体"/>
          <w:u w:val="single"/>
        </w:rPr>
        <w:t xml:space="preserve">                 </w:t>
      </w:r>
      <w:r>
        <w:rPr>
          <w:rFonts w:hint="eastAsia" w:ascii="宋体" w:hAnsi="宋体" w:cs="宋体"/>
        </w:rPr>
        <w:t xml:space="preserve">           邮政编码：</w:t>
      </w:r>
      <w:r>
        <w:rPr>
          <w:rFonts w:hint="eastAsia" w:ascii="宋体" w:hAnsi="宋体" w:cs="宋体"/>
          <w:u w:val="single"/>
        </w:rPr>
        <w:t xml:space="preserve">                      </w:t>
      </w:r>
    </w:p>
    <w:p w14:paraId="6B64CB6D">
      <w:pPr>
        <w:spacing w:line="360" w:lineRule="auto"/>
        <w:rPr>
          <w:rFonts w:ascii="宋体" w:hAnsi="宋体" w:cs="宋体"/>
        </w:rPr>
      </w:pPr>
      <w:r>
        <w:rPr>
          <w:rFonts w:hint="eastAsia" w:ascii="宋体" w:hAnsi="宋体" w:cs="宋体"/>
        </w:rPr>
        <w:t>法定代表人：</w:t>
      </w:r>
      <w:r>
        <w:rPr>
          <w:rFonts w:hint="eastAsia" w:ascii="宋体" w:hAnsi="宋体" w:cs="宋体"/>
          <w:u w:val="single"/>
        </w:rPr>
        <w:t xml:space="preserve">               </w:t>
      </w:r>
      <w:r>
        <w:rPr>
          <w:rFonts w:hint="eastAsia" w:ascii="宋体" w:hAnsi="宋体" w:cs="宋体"/>
        </w:rPr>
        <w:t xml:space="preserve">           法定代表人：</w:t>
      </w:r>
      <w:r>
        <w:rPr>
          <w:rFonts w:hint="eastAsia" w:ascii="宋体" w:hAnsi="宋体" w:cs="宋体"/>
          <w:u w:val="single"/>
        </w:rPr>
        <w:t xml:space="preserve">                    </w:t>
      </w:r>
    </w:p>
    <w:p w14:paraId="6BAC5238">
      <w:pPr>
        <w:spacing w:line="360" w:lineRule="auto"/>
        <w:rPr>
          <w:rFonts w:ascii="宋体" w:hAnsi="宋体" w:cs="宋体"/>
        </w:rPr>
      </w:pPr>
      <w:r>
        <w:rPr>
          <w:rFonts w:hint="eastAsia" w:ascii="宋体" w:hAnsi="宋体" w:cs="宋体"/>
        </w:rPr>
        <w:t>委托代理人：</w:t>
      </w:r>
      <w:r>
        <w:rPr>
          <w:rFonts w:hint="eastAsia" w:ascii="宋体" w:hAnsi="宋体" w:cs="宋体"/>
          <w:u w:val="single"/>
        </w:rPr>
        <w:t xml:space="preserve">               </w:t>
      </w:r>
      <w:r>
        <w:rPr>
          <w:rFonts w:hint="eastAsia" w:ascii="宋体" w:hAnsi="宋体" w:cs="宋体"/>
        </w:rPr>
        <w:t xml:space="preserve">           委托代理人： </w:t>
      </w:r>
      <w:r>
        <w:rPr>
          <w:rFonts w:hint="eastAsia" w:ascii="宋体" w:hAnsi="宋体" w:cs="宋体"/>
          <w:u w:val="single"/>
        </w:rPr>
        <w:t xml:space="preserve">                   </w:t>
      </w:r>
    </w:p>
    <w:p w14:paraId="2416F20A">
      <w:pPr>
        <w:spacing w:line="360" w:lineRule="auto"/>
        <w:rPr>
          <w:rFonts w:ascii="宋体" w:hAnsi="宋体" w:cs="宋体"/>
        </w:rPr>
      </w:pPr>
      <w:r>
        <w:rPr>
          <w:rFonts w:hint="eastAsia" w:ascii="宋体" w:hAnsi="宋体" w:cs="宋体"/>
        </w:rPr>
        <w:t>电  话：</w:t>
      </w:r>
      <w:r>
        <w:rPr>
          <w:rFonts w:hint="eastAsia" w:ascii="宋体" w:hAnsi="宋体" w:cs="宋体"/>
          <w:u w:val="single"/>
        </w:rPr>
        <w:t xml:space="preserve">                   </w:t>
      </w:r>
      <w:r>
        <w:rPr>
          <w:rFonts w:hint="eastAsia" w:ascii="宋体" w:hAnsi="宋体" w:cs="宋体"/>
        </w:rPr>
        <w:t xml:space="preserve">           电  话：</w:t>
      </w:r>
      <w:r>
        <w:rPr>
          <w:rFonts w:hint="eastAsia" w:ascii="宋体" w:hAnsi="宋体" w:cs="宋体"/>
          <w:u w:val="single"/>
        </w:rPr>
        <w:t xml:space="preserve">                        </w:t>
      </w:r>
    </w:p>
    <w:p w14:paraId="7736E529">
      <w:pPr>
        <w:spacing w:line="360" w:lineRule="auto"/>
        <w:rPr>
          <w:rFonts w:ascii="宋体" w:hAnsi="宋体" w:cs="宋体"/>
        </w:rPr>
      </w:pPr>
      <w:r>
        <w:rPr>
          <w:rFonts w:hint="eastAsia" w:ascii="宋体" w:hAnsi="宋体" w:cs="宋体"/>
        </w:rPr>
        <w:t>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rPr>
        <w:t xml:space="preserve">                        </w:t>
      </w:r>
    </w:p>
    <w:p w14:paraId="5C85ABD3">
      <w:pPr>
        <w:spacing w:line="360" w:lineRule="auto"/>
        <w:rPr>
          <w:rFonts w:ascii="宋体" w:hAnsi="宋体" w:cs="宋体"/>
        </w:rPr>
      </w:pPr>
      <w:r>
        <w:rPr>
          <w:rFonts w:hint="eastAsia" w:ascii="宋体" w:hAnsi="宋体" w:cs="宋体"/>
        </w:rPr>
        <w:t>电子信箱：</w:t>
      </w:r>
      <w:r>
        <w:rPr>
          <w:rFonts w:hint="eastAsia" w:ascii="宋体" w:hAnsi="宋体" w:cs="宋体"/>
          <w:u w:val="single"/>
        </w:rPr>
        <w:t xml:space="preserve">                 </w:t>
      </w:r>
      <w:r>
        <w:rPr>
          <w:rFonts w:hint="eastAsia" w:ascii="宋体" w:hAnsi="宋体" w:cs="宋体"/>
        </w:rPr>
        <w:t xml:space="preserve">           电子信箱：</w:t>
      </w:r>
      <w:r>
        <w:rPr>
          <w:rFonts w:hint="eastAsia" w:ascii="宋体" w:hAnsi="宋体" w:cs="宋体"/>
          <w:u w:val="single"/>
        </w:rPr>
        <w:t xml:space="preserve">                      </w:t>
      </w:r>
    </w:p>
    <w:p w14:paraId="0CBFE26C">
      <w:pPr>
        <w:spacing w:line="360" w:lineRule="auto"/>
        <w:rPr>
          <w:rFonts w:ascii="宋体" w:hAnsi="宋体" w:cs="宋体"/>
        </w:rPr>
      </w:pPr>
      <w:r>
        <w:rPr>
          <w:rFonts w:hint="eastAsia" w:ascii="宋体" w:hAnsi="宋体" w:cs="宋体"/>
        </w:rPr>
        <w:t>开户银行：</w:t>
      </w:r>
      <w:r>
        <w:rPr>
          <w:rFonts w:hint="eastAsia" w:ascii="宋体" w:hAnsi="宋体" w:cs="宋体"/>
          <w:u w:val="single"/>
        </w:rPr>
        <w:t xml:space="preserve">                 </w:t>
      </w:r>
      <w:r>
        <w:rPr>
          <w:rFonts w:hint="eastAsia" w:ascii="宋体" w:hAnsi="宋体" w:cs="宋体"/>
        </w:rPr>
        <w:t xml:space="preserve">           开户银行：</w:t>
      </w:r>
      <w:r>
        <w:rPr>
          <w:rFonts w:hint="eastAsia" w:ascii="宋体" w:hAnsi="宋体" w:cs="宋体"/>
          <w:u w:val="single"/>
        </w:rPr>
        <w:t xml:space="preserve">                      </w:t>
      </w:r>
    </w:p>
    <w:p w14:paraId="57BA0538">
      <w:pPr>
        <w:spacing w:line="360" w:lineRule="auto"/>
        <w:rPr>
          <w:rFonts w:eastAsia="仿宋_GB2312"/>
          <w:sz w:val="30"/>
          <w:szCs w:val="30"/>
        </w:rPr>
      </w:pPr>
      <w:r>
        <w:rPr>
          <w:rFonts w:hint="eastAsia" w:ascii="宋体" w:hAnsi="宋体" w:cs="宋体"/>
        </w:rPr>
        <w:t>账  号：</w:t>
      </w:r>
      <w:r>
        <w:rPr>
          <w:rFonts w:hint="eastAsia" w:ascii="宋体" w:hAnsi="宋体" w:cs="宋体"/>
          <w:u w:val="single"/>
        </w:rPr>
        <w:t xml:space="preserve">                  </w:t>
      </w:r>
      <w:r>
        <w:rPr>
          <w:rFonts w:hint="eastAsia" w:ascii="宋体" w:hAnsi="宋体" w:cs="宋体"/>
        </w:rPr>
        <w:t xml:space="preserve">            账  号：</w:t>
      </w:r>
      <w:r>
        <w:rPr>
          <w:rFonts w:hint="eastAsia" w:ascii="宋体" w:hAnsi="宋体" w:cs="宋体"/>
          <w:u w:val="single"/>
        </w:rPr>
        <w:t xml:space="preserve">                        </w:t>
      </w:r>
    </w:p>
    <w:p w14:paraId="2652B6A2">
      <w:pPr>
        <w:pStyle w:val="33"/>
      </w:pPr>
    </w:p>
    <w:p w14:paraId="52E73B94">
      <w:pPr>
        <w:pStyle w:val="31"/>
        <w:spacing w:before="0" w:after="0" w:line="240" w:lineRule="auto"/>
        <w:ind w:firstLine="0"/>
        <w:jc w:val="center"/>
        <w:rPr>
          <w:rFonts w:ascii="宋体" w:eastAsia="宋体" w:cs="宋体"/>
          <w:lang w:val="zh-CN"/>
        </w:rPr>
      </w:pPr>
      <w:r>
        <w:rPr>
          <w:rFonts w:hint="eastAsia" w:ascii="宋体" w:eastAsia="宋体" w:cs="宋体"/>
          <w:lang w:val="zh-CN"/>
        </w:rPr>
        <w:t>第二部分 通用合同条款</w:t>
      </w:r>
    </w:p>
    <w:p w14:paraId="0D69DC96">
      <w:pPr>
        <w:spacing w:line="520" w:lineRule="exact"/>
        <w:ind w:firstLine="411"/>
        <w:rPr>
          <w:rFonts w:ascii="宋体" w:hAnsi="宋体" w:cs="宋体"/>
          <w:bCs/>
        </w:rPr>
      </w:pPr>
      <w:r>
        <w:rPr>
          <w:rFonts w:hint="eastAsia" w:ascii="宋体" w:hAnsi="宋体" w:cs="宋体"/>
          <w:bCs/>
        </w:rPr>
        <w:t>同建设工程施工合同（示范文本）（GF—2017—0201）内的通用合同条款</w:t>
      </w:r>
    </w:p>
    <w:p w14:paraId="0A55BECF">
      <w:pPr>
        <w:spacing w:line="520" w:lineRule="exact"/>
        <w:ind w:firstLine="216"/>
        <w:rPr>
          <w:rFonts w:ascii="宋体" w:hAnsi="宋体" w:cs="宋体"/>
          <w:bCs/>
          <w:lang w:val="zh-CN"/>
        </w:rPr>
      </w:pPr>
    </w:p>
    <w:p w14:paraId="4DAD6D5A">
      <w:pPr>
        <w:pStyle w:val="31"/>
        <w:keepNext w:val="0"/>
        <w:keepLines w:val="0"/>
        <w:pageBreakBefore/>
        <w:spacing w:before="0" w:after="0" w:line="240" w:lineRule="auto"/>
        <w:ind w:firstLine="0"/>
        <w:jc w:val="center"/>
        <w:rPr>
          <w:rFonts w:ascii="宋体" w:eastAsia="宋体" w:cs="宋体"/>
        </w:rPr>
      </w:pPr>
      <w:r>
        <w:rPr>
          <w:rFonts w:hint="eastAsia" w:ascii="宋体" w:eastAsia="宋体" w:cs="宋体"/>
        </w:rPr>
        <w:t>第三部分 专用合同条款</w:t>
      </w:r>
    </w:p>
    <w:p w14:paraId="030C62BC">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 一般约定</w:t>
      </w:r>
    </w:p>
    <w:p w14:paraId="1825A2E5">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1.1 词语定义</w:t>
      </w:r>
    </w:p>
    <w:p w14:paraId="0674BE69">
      <w:pPr>
        <w:spacing w:line="420" w:lineRule="exact"/>
        <w:ind w:firstLine="420"/>
        <w:rPr>
          <w:rFonts w:ascii="宋体" w:hAnsi="宋体" w:cs="宋体"/>
          <w:bCs/>
        </w:rPr>
      </w:pPr>
      <w:r>
        <w:rPr>
          <w:rFonts w:hint="eastAsia" w:ascii="宋体" w:hAnsi="宋体" w:cs="宋体"/>
          <w:bCs/>
        </w:rPr>
        <w:t>1.1.1合同</w:t>
      </w:r>
    </w:p>
    <w:p w14:paraId="5595A8BC">
      <w:pPr>
        <w:spacing w:line="500" w:lineRule="exact"/>
        <w:ind w:firstLine="420"/>
        <w:rPr>
          <w:rFonts w:ascii="宋体" w:hAnsi="宋体" w:cs="宋体"/>
          <w:bCs/>
        </w:rPr>
      </w:pPr>
      <w:r>
        <w:rPr>
          <w:rFonts w:hint="eastAsia" w:ascii="宋体" w:hAnsi="宋体" w:cs="宋体"/>
          <w:bCs/>
        </w:rPr>
        <w:t>1.1.1.1其他合同文件包括：</w:t>
      </w:r>
      <w:r>
        <w:rPr>
          <w:rFonts w:hint="eastAsia" w:ascii="宋体" w:hAnsi="宋体" w:cs="宋体"/>
          <w:bCs/>
          <w:u w:val="single"/>
        </w:rPr>
        <w:t xml:space="preserve"> （1）本合同协议书；（2）中标通知书；（3）本合同专用条款；（4）招标文件、投标书（含工程报价单）及其附件；（5）本合同通用条款；（6）标准、规范及有关技术文件；（7）图纸；（8）工程量清单；（9）最高投标限价或预算书。合同履行中，发包人承包人有关工程的洽商、变更等书面协议或文件视为本合同专用条款的组成部分。若对同一问题合同文件出现矛盾和含糊，则以时间在后的文件或条款为准。</w:t>
      </w:r>
    </w:p>
    <w:p w14:paraId="37E7F6ED">
      <w:pPr>
        <w:spacing w:line="420" w:lineRule="exact"/>
        <w:ind w:firstLine="420"/>
        <w:rPr>
          <w:rFonts w:ascii="宋体" w:hAnsi="宋体" w:cs="宋体"/>
          <w:bCs/>
        </w:rPr>
      </w:pPr>
      <w:r>
        <w:rPr>
          <w:rFonts w:hint="eastAsia" w:ascii="宋体" w:hAnsi="宋体" w:cs="宋体"/>
          <w:bCs/>
        </w:rPr>
        <w:t>1.1.2 合同当事人及其他相关方</w:t>
      </w:r>
    </w:p>
    <w:p w14:paraId="498E6039">
      <w:pPr>
        <w:spacing w:line="420" w:lineRule="exact"/>
        <w:ind w:firstLine="420"/>
        <w:rPr>
          <w:rFonts w:ascii="宋体" w:hAnsi="宋体" w:cs="宋体"/>
          <w:bCs/>
        </w:rPr>
      </w:pPr>
      <w:r>
        <w:rPr>
          <w:rFonts w:hint="eastAsia" w:ascii="宋体" w:hAnsi="宋体" w:cs="宋体"/>
          <w:bCs/>
        </w:rPr>
        <w:t>1.1.2.1监理人：</w:t>
      </w:r>
    </w:p>
    <w:p w14:paraId="4F201E3F">
      <w:pPr>
        <w:spacing w:line="420" w:lineRule="exact"/>
        <w:ind w:firstLine="420"/>
        <w:rPr>
          <w:rFonts w:ascii="宋体" w:hAnsi="宋体" w:cs="宋体"/>
          <w:bCs/>
        </w:rPr>
      </w:pPr>
      <w:r>
        <w:rPr>
          <w:rFonts w:hint="eastAsia" w:ascii="宋体" w:hAnsi="宋体" w:cs="宋体"/>
          <w:bCs/>
        </w:rPr>
        <w:t>名    称：</w:t>
      </w:r>
      <w:r>
        <w:rPr>
          <w:rFonts w:hint="eastAsia" w:ascii="宋体" w:hAnsi="宋体" w:cs="宋体"/>
          <w:bCs/>
          <w:u w:val="single"/>
        </w:rPr>
        <w:t xml:space="preserve">                                                           </w:t>
      </w:r>
      <w:r>
        <w:rPr>
          <w:rFonts w:hint="eastAsia" w:ascii="宋体" w:hAnsi="宋体" w:cs="宋体"/>
          <w:bCs/>
        </w:rPr>
        <w:t>；</w:t>
      </w:r>
    </w:p>
    <w:p w14:paraId="568921ED">
      <w:pPr>
        <w:spacing w:line="420" w:lineRule="exact"/>
        <w:ind w:firstLine="420"/>
        <w:rPr>
          <w:rFonts w:ascii="宋体" w:hAnsi="宋体" w:cs="宋体"/>
          <w:bCs/>
        </w:rPr>
      </w:pPr>
      <w:r>
        <w:rPr>
          <w:rFonts w:hint="eastAsia" w:ascii="宋体" w:hAnsi="宋体" w:cs="宋体"/>
          <w:bCs/>
        </w:rPr>
        <w:t>资质类别和等级：</w:t>
      </w:r>
      <w:r>
        <w:rPr>
          <w:rFonts w:hint="eastAsia" w:ascii="宋体" w:hAnsi="宋体" w:cs="宋体"/>
          <w:bCs/>
          <w:u w:val="single"/>
        </w:rPr>
        <w:t xml:space="preserve">                                                     </w:t>
      </w:r>
      <w:r>
        <w:rPr>
          <w:rFonts w:hint="eastAsia" w:ascii="宋体" w:hAnsi="宋体" w:cs="宋体"/>
          <w:bCs/>
        </w:rPr>
        <w:t>；</w:t>
      </w:r>
    </w:p>
    <w:p w14:paraId="1CC03C2E">
      <w:pPr>
        <w:spacing w:line="420" w:lineRule="exact"/>
        <w:ind w:firstLine="420"/>
        <w:rPr>
          <w:rFonts w:ascii="宋体" w:hAnsi="宋体" w:cs="宋体"/>
          <w:bCs/>
        </w:rPr>
      </w:pPr>
      <w:r>
        <w:rPr>
          <w:rFonts w:hint="eastAsia" w:ascii="宋体" w:hAnsi="宋体" w:cs="宋体"/>
          <w:bCs/>
        </w:rPr>
        <w:t>联系电话：</w:t>
      </w:r>
      <w:r>
        <w:rPr>
          <w:rFonts w:hint="eastAsia" w:ascii="宋体" w:hAnsi="宋体" w:cs="宋体"/>
          <w:bCs/>
          <w:u w:val="single"/>
        </w:rPr>
        <w:t xml:space="preserve">                                                           </w:t>
      </w:r>
      <w:r>
        <w:rPr>
          <w:rFonts w:hint="eastAsia" w:ascii="宋体" w:hAnsi="宋体" w:cs="宋体"/>
          <w:bCs/>
        </w:rPr>
        <w:t>；</w:t>
      </w:r>
    </w:p>
    <w:p w14:paraId="185A9424">
      <w:pPr>
        <w:spacing w:line="420" w:lineRule="exact"/>
        <w:ind w:firstLine="420"/>
        <w:rPr>
          <w:rFonts w:ascii="宋体" w:hAnsi="宋体" w:cs="宋体"/>
          <w:bCs/>
        </w:rPr>
      </w:pPr>
      <w:r>
        <w:rPr>
          <w:rFonts w:hint="eastAsia" w:ascii="宋体" w:hAnsi="宋体" w:cs="宋体"/>
          <w:bCs/>
        </w:rPr>
        <w:t>电子信箱：</w:t>
      </w:r>
      <w:r>
        <w:rPr>
          <w:rFonts w:hint="eastAsia" w:ascii="宋体" w:hAnsi="宋体" w:cs="宋体"/>
          <w:bCs/>
          <w:u w:val="single"/>
        </w:rPr>
        <w:t xml:space="preserve">                                                           </w:t>
      </w:r>
      <w:r>
        <w:rPr>
          <w:rFonts w:hint="eastAsia" w:ascii="宋体" w:hAnsi="宋体" w:cs="宋体"/>
          <w:bCs/>
        </w:rPr>
        <w:t>；</w:t>
      </w:r>
    </w:p>
    <w:p w14:paraId="18AC07B0">
      <w:pPr>
        <w:spacing w:line="420" w:lineRule="exact"/>
        <w:ind w:firstLine="420"/>
        <w:rPr>
          <w:rFonts w:ascii="宋体" w:hAnsi="宋体" w:cs="宋体"/>
          <w:bCs/>
        </w:rPr>
      </w:pPr>
      <w:r>
        <w:rPr>
          <w:rFonts w:hint="eastAsia" w:ascii="宋体" w:hAnsi="宋体" w:cs="宋体"/>
          <w:bCs/>
        </w:rPr>
        <w:t>通信地址：</w:t>
      </w:r>
      <w:r>
        <w:rPr>
          <w:rFonts w:hint="eastAsia" w:ascii="宋体" w:hAnsi="宋体" w:cs="宋体"/>
          <w:bCs/>
          <w:u w:val="single"/>
        </w:rPr>
        <w:t xml:space="preserve">                                                           </w:t>
      </w:r>
      <w:r>
        <w:rPr>
          <w:rFonts w:hint="eastAsia" w:ascii="宋体" w:hAnsi="宋体" w:cs="宋体"/>
          <w:bCs/>
        </w:rPr>
        <w:t>。</w:t>
      </w:r>
    </w:p>
    <w:p w14:paraId="0185816C">
      <w:pPr>
        <w:spacing w:line="420" w:lineRule="exact"/>
        <w:ind w:firstLine="420"/>
        <w:rPr>
          <w:rFonts w:ascii="宋体" w:hAnsi="宋体" w:cs="宋体"/>
          <w:bCs/>
        </w:rPr>
      </w:pPr>
      <w:r>
        <w:rPr>
          <w:rFonts w:hint="eastAsia" w:ascii="宋体" w:hAnsi="宋体" w:cs="宋体"/>
          <w:bCs/>
        </w:rPr>
        <w:t>1.1.2.2 设计人：</w:t>
      </w:r>
    </w:p>
    <w:p w14:paraId="5431ECCA">
      <w:pPr>
        <w:spacing w:line="420" w:lineRule="exact"/>
        <w:ind w:firstLine="420"/>
        <w:rPr>
          <w:rFonts w:ascii="宋体" w:hAnsi="宋体" w:cs="宋体"/>
          <w:bCs/>
        </w:rPr>
      </w:pPr>
      <w:r>
        <w:rPr>
          <w:rFonts w:hint="eastAsia" w:ascii="宋体" w:hAnsi="宋体" w:cs="宋体"/>
          <w:bCs/>
        </w:rPr>
        <w:t>名    称：</w:t>
      </w:r>
      <w:r>
        <w:rPr>
          <w:rFonts w:hint="eastAsia" w:ascii="宋体" w:hAnsi="宋体" w:cs="宋体"/>
          <w:bCs/>
          <w:u w:val="single"/>
        </w:rPr>
        <w:t xml:space="preserve">                                                           </w:t>
      </w:r>
      <w:r>
        <w:rPr>
          <w:rFonts w:hint="eastAsia" w:ascii="宋体" w:hAnsi="宋体" w:cs="宋体"/>
          <w:bCs/>
        </w:rPr>
        <w:t>；</w:t>
      </w:r>
    </w:p>
    <w:p w14:paraId="7AE9A263">
      <w:pPr>
        <w:spacing w:line="420" w:lineRule="exact"/>
        <w:ind w:firstLine="420"/>
        <w:rPr>
          <w:rFonts w:ascii="宋体" w:hAnsi="宋体" w:cs="宋体"/>
          <w:bCs/>
        </w:rPr>
      </w:pPr>
      <w:r>
        <w:rPr>
          <w:rFonts w:hint="eastAsia" w:ascii="宋体" w:hAnsi="宋体" w:cs="宋体"/>
          <w:bCs/>
        </w:rPr>
        <w:t>资质类别和等级：</w:t>
      </w:r>
      <w:r>
        <w:rPr>
          <w:rFonts w:hint="eastAsia" w:ascii="宋体" w:hAnsi="宋体" w:cs="宋体"/>
          <w:bCs/>
          <w:u w:val="single"/>
        </w:rPr>
        <w:t xml:space="preserve">                                                     </w:t>
      </w:r>
      <w:r>
        <w:rPr>
          <w:rFonts w:hint="eastAsia" w:ascii="宋体" w:hAnsi="宋体" w:cs="宋体"/>
          <w:bCs/>
        </w:rPr>
        <w:t>；</w:t>
      </w:r>
    </w:p>
    <w:p w14:paraId="18288EA4">
      <w:pPr>
        <w:spacing w:line="420" w:lineRule="exact"/>
        <w:ind w:firstLine="420"/>
        <w:rPr>
          <w:rFonts w:ascii="宋体" w:hAnsi="宋体" w:cs="宋体"/>
          <w:bCs/>
        </w:rPr>
      </w:pPr>
      <w:r>
        <w:rPr>
          <w:rFonts w:hint="eastAsia" w:ascii="宋体" w:hAnsi="宋体" w:cs="宋体"/>
          <w:bCs/>
        </w:rPr>
        <w:t>联系电话：</w:t>
      </w:r>
      <w:r>
        <w:rPr>
          <w:rFonts w:hint="eastAsia" w:ascii="宋体" w:hAnsi="宋体" w:cs="宋体"/>
          <w:bCs/>
          <w:u w:val="single"/>
        </w:rPr>
        <w:t xml:space="preserve">                                                           </w:t>
      </w:r>
      <w:r>
        <w:rPr>
          <w:rFonts w:hint="eastAsia" w:ascii="宋体" w:hAnsi="宋体" w:cs="宋体"/>
          <w:bCs/>
        </w:rPr>
        <w:t>；</w:t>
      </w:r>
    </w:p>
    <w:p w14:paraId="3CDE88FB">
      <w:pPr>
        <w:spacing w:line="420" w:lineRule="exact"/>
        <w:ind w:firstLine="420"/>
        <w:rPr>
          <w:rFonts w:ascii="宋体" w:hAnsi="宋体" w:cs="宋体"/>
          <w:bCs/>
        </w:rPr>
      </w:pPr>
      <w:r>
        <w:rPr>
          <w:rFonts w:hint="eastAsia" w:ascii="宋体" w:hAnsi="宋体" w:cs="宋体"/>
          <w:bCs/>
        </w:rPr>
        <w:t>电子信箱：</w:t>
      </w:r>
      <w:r>
        <w:rPr>
          <w:rFonts w:hint="eastAsia" w:ascii="宋体" w:hAnsi="宋体" w:cs="宋体"/>
          <w:bCs/>
          <w:u w:val="single"/>
        </w:rPr>
        <w:t xml:space="preserve">                                                           </w:t>
      </w:r>
      <w:r>
        <w:rPr>
          <w:rFonts w:hint="eastAsia" w:ascii="宋体" w:hAnsi="宋体" w:cs="宋体"/>
          <w:bCs/>
        </w:rPr>
        <w:t>；</w:t>
      </w:r>
    </w:p>
    <w:p w14:paraId="3FCB9C15">
      <w:pPr>
        <w:spacing w:line="420" w:lineRule="exact"/>
        <w:ind w:firstLine="420"/>
        <w:rPr>
          <w:rFonts w:ascii="宋体" w:hAnsi="宋体" w:cs="宋体"/>
          <w:bCs/>
        </w:rPr>
      </w:pPr>
      <w:r>
        <w:rPr>
          <w:rFonts w:hint="eastAsia" w:ascii="宋体" w:hAnsi="宋体" w:cs="宋体"/>
          <w:bCs/>
        </w:rPr>
        <w:t>通信地址：</w:t>
      </w:r>
      <w:r>
        <w:rPr>
          <w:rFonts w:hint="eastAsia" w:ascii="宋体" w:hAnsi="宋体" w:cs="宋体"/>
          <w:bCs/>
          <w:u w:val="single"/>
        </w:rPr>
        <w:t xml:space="preserve">                                                           </w:t>
      </w:r>
      <w:r>
        <w:rPr>
          <w:rFonts w:hint="eastAsia" w:ascii="宋体" w:hAnsi="宋体" w:cs="宋体"/>
          <w:bCs/>
        </w:rPr>
        <w:t>。</w:t>
      </w:r>
    </w:p>
    <w:p w14:paraId="476F1C57">
      <w:pPr>
        <w:spacing w:line="420" w:lineRule="exact"/>
        <w:ind w:firstLine="420"/>
        <w:rPr>
          <w:rFonts w:ascii="宋体" w:hAnsi="宋体" w:cs="宋体"/>
          <w:bCs/>
        </w:rPr>
      </w:pPr>
      <w:r>
        <w:rPr>
          <w:rFonts w:hint="eastAsia" w:ascii="宋体" w:hAnsi="宋体" w:cs="宋体"/>
          <w:bCs/>
        </w:rPr>
        <w:t>1.1.3 工程和设备</w:t>
      </w:r>
    </w:p>
    <w:p w14:paraId="2698E1BD">
      <w:pPr>
        <w:spacing w:line="500" w:lineRule="exact"/>
        <w:ind w:firstLine="420"/>
        <w:rPr>
          <w:rFonts w:ascii="宋体" w:hAnsi="宋体" w:cs="宋体"/>
          <w:bCs/>
        </w:rPr>
      </w:pPr>
      <w:r>
        <w:rPr>
          <w:rFonts w:hint="eastAsia" w:ascii="宋体" w:hAnsi="宋体" w:cs="宋体"/>
          <w:bCs/>
        </w:rPr>
        <w:t>1.1.3.1 作为施工现场组成部分的其他场所包括：</w:t>
      </w:r>
      <w:r>
        <w:rPr>
          <w:rFonts w:hint="eastAsia" w:ascii="宋体" w:hAnsi="宋体" w:cs="宋体"/>
          <w:bCs/>
          <w:u w:val="single"/>
        </w:rPr>
        <w:t xml:space="preserve">         /          </w:t>
      </w:r>
      <w:r>
        <w:rPr>
          <w:rFonts w:hint="eastAsia" w:ascii="宋体" w:hAnsi="宋体" w:cs="宋体"/>
          <w:bCs/>
        </w:rPr>
        <w:t>。</w:t>
      </w:r>
    </w:p>
    <w:p w14:paraId="7B115735">
      <w:pPr>
        <w:spacing w:line="500" w:lineRule="exact"/>
        <w:ind w:firstLine="420"/>
        <w:jc w:val="left"/>
        <w:rPr>
          <w:rFonts w:ascii="宋体" w:hAnsi="宋体" w:cs="宋体"/>
          <w:bCs/>
        </w:rPr>
      </w:pPr>
      <w:r>
        <w:rPr>
          <w:rFonts w:hint="eastAsia" w:ascii="宋体" w:hAnsi="宋体" w:cs="宋体"/>
          <w:bCs/>
        </w:rPr>
        <w:t>1.1.3.2 永久占地包括：</w:t>
      </w:r>
      <w:r>
        <w:rPr>
          <w:rFonts w:hint="eastAsia" w:ascii="宋体" w:hAnsi="宋体" w:cs="宋体"/>
          <w:bCs/>
          <w:u w:val="single"/>
        </w:rPr>
        <w:t xml:space="preserve">           /               </w:t>
      </w:r>
      <w:r>
        <w:rPr>
          <w:rFonts w:hint="eastAsia" w:ascii="宋体" w:hAnsi="宋体" w:cs="宋体"/>
          <w:bCs/>
        </w:rPr>
        <w:t>。</w:t>
      </w:r>
    </w:p>
    <w:p w14:paraId="1A643A99">
      <w:pPr>
        <w:spacing w:line="500" w:lineRule="exact"/>
        <w:ind w:firstLine="420"/>
        <w:jc w:val="left"/>
        <w:rPr>
          <w:rFonts w:ascii="宋体" w:hAnsi="宋体" w:cs="宋体"/>
          <w:bCs/>
        </w:rPr>
      </w:pPr>
      <w:r>
        <w:rPr>
          <w:rFonts w:hint="eastAsia" w:ascii="宋体" w:hAnsi="宋体" w:cs="宋体"/>
          <w:bCs/>
        </w:rPr>
        <w:t>1.1.3.3 临时占地包括：</w:t>
      </w:r>
      <w:r>
        <w:rPr>
          <w:rFonts w:hint="eastAsia" w:ascii="宋体" w:hAnsi="宋体" w:cs="宋体"/>
          <w:bCs/>
          <w:u w:val="single"/>
        </w:rPr>
        <w:t xml:space="preserve">     如在规划红线外租用临时用地，费用由承包人承担。       </w:t>
      </w:r>
      <w:r>
        <w:rPr>
          <w:rFonts w:hint="eastAsia" w:ascii="宋体" w:hAnsi="宋体" w:cs="宋体"/>
          <w:bCs/>
        </w:rPr>
        <w:t>。</w:t>
      </w:r>
    </w:p>
    <w:p w14:paraId="7A51D85A">
      <w:pPr>
        <w:pStyle w:val="35"/>
        <w:keepNext w:val="0"/>
        <w:keepLines w:val="0"/>
        <w:spacing w:before="0" w:after="0" w:line="500" w:lineRule="exact"/>
        <w:ind w:firstLine="420"/>
        <w:rPr>
          <w:rFonts w:ascii="宋体" w:hAnsi="宋体" w:cs="宋体"/>
          <w:b w:val="0"/>
          <w:sz w:val="21"/>
          <w:szCs w:val="21"/>
        </w:rPr>
      </w:pPr>
      <w:r>
        <w:rPr>
          <w:rFonts w:hint="eastAsia" w:ascii="宋体" w:hAnsi="宋体" w:cs="宋体"/>
          <w:b w:val="0"/>
          <w:sz w:val="21"/>
          <w:szCs w:val="21"/>
        </w:rPr>
        <w:t xml:space="preserve">1.3法律 </w:t>
      </w:r>
    </w:p>
    <w:p w14:paraId="2646DB0F">
      <w:pPr>
        <w:spacing w:line="500" w:lineRule="exact"/>
        <w:ind w:firstLine="420"/>
        <w:jc w:val="left"/>
        <w:rPr>
          <w:rFonts w:ascii="宋体" w:hAnsi="宋体" w:cs="宋体"/>
          <w:bCs/>
          <w:u w:val="single"/>
        </w:rPr>
      </w:pPr>
      <w:r>
        <w:rPr>
          <w:rFonts w:hint="eastAsia" w:ascii="宋体" w:hAnsi="宋体" w:cs="宋体"/>
          <w:bCs/>
        </w:rPr>
        <w:t>适用于合同的其他规范性文件：</w:t>
      </w:r>
      <w:r>
        <w:rPr>
          <w:rFonts w:hint="eastAsia" w:ascii="宋体" w:hAnsi="宋体" w:cs="宋体"/>
          <w:bCs/>
          <w:u w:val="single"/>
        </w:rPr>
        <w:t xml:space="preserve">  /                       。</w:t>
      </w:r>
    </w:p>
    <w:p w14:paraId="1D77FE99">
      <w:pPr>
        <w:pStyle w:val="35"/>
        <w:keepNext w:val="0"/>
        <w:keepLines w:val="0"/>
        <w:spacing w:before="0" w:after="0" w:line="500" w:lineRule="exact"/>
        <w:ind w:firstLine="420"/>
        <w:rPr>
          <w:rFonts w:ascii="宋体" w:hAnsi="宋体" w:cs="宋体"/>
          <w:b w:val="0"/>
          <w:sz w:val="21"/>
          <w:szCs w:val="21"/>
        </w:rPr>
      </w:pPr>
      <w:r>
        <w:rPr>
          <w:rFonts w:hint="eastAsia" w:ascii="宋体" w:hAnsi="宋体" w:cs="宋体"/>
          <w:b w:val="0"/>
          <w:sz w:val="21"/>
          <w:szCs w:val="21"/>
        </w:rPr>
        <w:t>1.4 标准和规范</w:t>
      </w:r>
    </w:p>
    <w:p w14:paraId="4F634B31">
      <w:pPr>
        <w:spacing w:line="500" w:lineRule="exact"/>
        <w:ind w:firstLine="420"/>
        <w:rPr>
          <w:rFonts w:ascii="宋体" w:hAnsi="宋体" w:cs="宋体"/>
          <w:bCs/>
          <w:u w:val="single"/>
        </w:rPr>
      </w:pPr>
      <w:r>
        <w:rPr>
          <w:rFonts w:hint="eastAsia" w:ascii="宋体" w:hAnsi="宋体" w:cs="宋体"/>
          <w:bCs/>
        </w:rPr>
        <w:t>1.4.1适用于工程的标准规范包括：</w:t>
      </w:r>
      <w:r>
        <w:rPr>
          <w:rFonts w:hint="eastAsia" w:ascii="宋体" w:hAnsi="宋体" w:cs="宋体"/>
          <w:bCs/>
          <w:u w:val="single"/>
        </w:rPr>
        <w:t>国家标准、行业标准、工程所在地的地方标准以及相应</w:t>
      </w:r>
    </w:p>
    <w:p w14:paraId="0A0B50F5">
      <w:pPr>
        <w:spacing w:line="500" w:lineRule="exact"/>
        <w:ind w:firstLine="420"/>
        <w:rPr>
          <w:rFonts w:ascii="宋体" w:hAnsi="宋体" w:cs="宋体"/>
          <w:bCs/>
          <w:u w:val="single"/>
        </w:rPr>
      </w:pPr>
      <w:r>
        <w:rPr>
          <w:rFonts w:hint="eastAsia" w:ascii="宋体" w:hAnsi="宋体" w:cs="宋体"/>
          <w:bCs/>
          <w:u w:val="single"/>
        </w:rPr>
        <w:t>的规范、规程等。</w:t>
      </w:r>
    </w:p>
    <w:p w14:paraId="5443B6CE">
      <w:pPr>
        <w:spacing w:line="420" w:lineRule="exact"/>
        <w:ind w:firstLine="420"/>
        <w:rPr>
          <w:rFonts w:ascii="宋体" w:hAnsi="宋体" w:cs="宋体"/>
          <w:bCs/>
        </w:rPr>
      </w:pPr>
      <w:r>
        <w:rPr>
          <w:rFonts w:hint="eastAsia" w:ascii="宋体" w:hAnsi="宋体" w:cs="宋体"/>
          <w:bCs/>
        </w:rPr>
        <w:t>1.4.2 发包人提供国外标准、规范的名称：</w:t>
      </w:r>
      <w:r>
        <w:rPr>
          <w:rFonts w:hint="eastAsia" w:ascii="宋体" w:hAnsi="宋体" w:cs="宋体"/>
          <w:bCs/>
          <w:u w:val="single"/>
        </w:rPr>
        <w:t xml:space="preserve">        /         </w:t>
      </w:r>
      <w:r>
        <w:rPr>
          <w:rFonts w:hint="eastAsia" w:ascii="宋体" w:hAnsi="宋体" w:cs="宋体"/>
          <w:bCs/>
        </w:rPr>
        <w:t>；</w:t>
      </w:r>
    </w:p>
    <w:p w14:paraId="768C3360">
      <w:pPr>
        <w:spacing w:line="420" w:lineRule="exact"/>
        <w:ind w:firstLine="420"/>
        <w:rPr>
          <w:rFonts w:ascii="宋体" w:hAnsi="宋体" w:cs="宋体"/>
          <w:bCs/>
        </w:rPr>
      </w:pPr>
      <w:r>
        <w:rPr>
          <w:rFonts w:hint="eastAsia" w:ascii="宋体" w:hAnsi="宋体" w:cs="宋体"/>
          <w:bCs/>
        </w:rPr>
        <w:t>发包人提供国外标准、规范的份数：</w:t>
      </w:r>
      <w:r>
        <w:rPr>
          <w:rFonts w:hint="eastAsia" w:ascii="宋体" w:hAnsi="宋体" w:cs="宋体"/>
          <w:bCs/>
          <w:u w:val="single"/>
        </w:rPr>
        <w:t xml:space="preserve">              /        </w:t>
      </w:r>
      <w:r>
        <w:rPr>
          <w:rFonts w:hint="eastAsia" w:ascii="宋体" w:hAnsi="宋体" w:cs="宋体"/>
          <w:bCs/>
        </w:rPr>
        <w:t>；</w:t>
      </w:r>
    </w:p>
    <w:p w14:paraId="02D22FC3">
      <w:pPr>
        <w:spacing w:line="420" w:lineRule="exact"/>
        <w:ind w:firstLine="420"/>
        <w:rPr>
          <w:rFonts w:ascii="宋体" w:hAnsi="宋体" w:cs="宋体"/>
          <w:bCs/>
        </w:rPr>
      </w:pPr>
      <w:r>
        <w:rPr>
          <w:rFonts w:hint="eastAsia" w:ascii="宋体" w:hAnsi="宋体" w:cs="宋体"/>
          <w:bCs/>
        </w:rPr>
        <w:t>发包人提供国外标准、规范的名称：</w:t>
      </w:r>
      <w:r>
        <w:rPr>
          <w:rFonts w:hint="eastAsia" w:ascii="宋体" w:hAnsi="宋体" w:cs="宋体"/>
          <w:bCs/>
          <w:u w:val="single"/>
        </w:rPr>
        <w:t xml:space="preserve">            /          </w:t>
      </w:r>
      <w:r>
        <w:rPr>
          <w:rFonts w:hint="eastAsia" w:ascii="宋体" w:hAnsi="宋体" w:cs="宋体"/>
          <w:bCs/>
        </w:rPr>
        <w:t>。</w:t>
      </w:r>
    </w:p>
    <w:p w14:paraId="734DE9FF">
      <w:pPr>
        <w:spacing w:line="420" w:lineRule="exact"/>
        <w:ind w:firstLine="420"/>
        <w:rPr>
          <w:rFonts w:ascii="宋体" w:hAnsi="宋体" w:cs="宋体"/>
          <w:bCs/>
        </w:rPr>
      </w:pPr>
      <w:r>
        <w:rPr>
          <w:rFonts w:hint="eastAsia" w:ascii="宋体" w:hAnsi="宋体" w:cs="宋体"/>
          <w:bCs/>
        </w:rPr>
        <w:t>1.4.3发包人对工程的技术标准和功能要求的特殊要求：</w:t>
      </w:r>
      <w:r>
        <w:rPr>
          <w:rFonts w:hint="eastAsia" w:ascii="宋体" w:hAnsi="宋体" w:cs="宋体"/>
          <w:bCs/>
          <w:u w:val="single"/>
        </w:rPr>
        <w:t xml:space="preserve">          /    </w:t>
      </w:r>
      <w:r>
        <w:rPr>
          <w:rFonts w:hint="eastAsia" w:ascii="宋体" w:hAnsi="宋体" w:cs="宋体"/>
          <w:bCs/>
        </w:rPr>
        <w:t>。</w:t>
      </w:r>
    </w:p>
    <w:p w14:paraId="36986925">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1.5 合同文件的优先顺序</w:t>
      </w:r>
    </w:p>
    <w:p w14:paraId="15133278">
      <w:pPr>
        <w:spacing w:line="420" w:lineRule="exact"/>
        <w:ind w:firstLine="420"/>
        <w:rPr>
          <w:rFonts w:ascii="宋体" w:hAnsi="宋体" w:cs="宋体"/>
          <w:bCs/>
          <w:u w:val="single"/>
        </w:rPr>
      </w:pPr>
      <w:r>
        <w:rPr>
          <w:rFonts w:hint="eastAsia" w:ascii="宋体" w:hAnsi="宋体" w:cs="宋体"/>
          <w:bCs/>
        </w:rPr>
        <w:t>合同文件组成及优先顺序为：</w:t>
      </w:r>
      <w:r>
        <w:rPr>
          <w:rFonts w:hint="eastAsia" w:ascii="宋体" w:hAnsi="宋体" w:cs="宋体"/>
          <w:bCs/>
          <w:u w:val="single"/>
        </w:rPr>
        <w:t>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p>
    <w:p w14:paraId="405DD30D">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1.6 图纸和承包人文件</w:t>
      </w:r>
      <w:r>
        <w:rPr>
          <w:rFonts w:hint="eastAsia" w:ascii="宋体" w:hAnsi="宋体" w:cs="宋体"/>
          <w:b w:val="0"/>
          <w:sz w:val="21"/>
          <w:szCs w:val="21"/>
        </w:rPr>
        <w:tab/>
      </w:r>
    </w:p>
    <w:p w14:paraId="098AD201">
      <w:pPr>
        <w:spacing w:line="420" w:lineRule="exact"/>
        <w:ind w:firstLine="420"/>
        <w:rPr>
          <w:rFonts w:ascii="宋体" w:hAnsi="宋体" w:cs="宋体"/>
          <w:bCs/>
        </w:rPr>
      </w:pPr>
      <w:r>
        <w:rPr>
          <w:rFonts w:hint="eastAsia" w:ascii="宋体" w:hAnsi="宋体" w:cs="宋体"/>
          <w:bCs/>
        </w:rPr>
        <w:t>1.6.1 图纸的提供</w:t>
      </w:r>
    </w:p>
    <w:p w14:paraId="04CF0EFF">
      <w:pPr>
        <w:spacing w:line="420" w:lineRule="exact"/>
        <w:ind w:firstLine="420"/>
        <w:rPr>
          <w:rFonts w:ascii="宋体" w:hAnsi="宋体" w:cs="宋体"/>
          <w:bCs/>
        </w:rPr>
      </w:pPr>
      <w:r>
        <w:rPr>
          <w:rFonts w:hint="eastAsia" w:ascii="宋体" w:hAnsi="宋体" w:cs="宋体"/>
          <w:bCs/>
        </w:rPr>
        <w:t>发包人向承包人提供图纸的期限：</w:t>
      </w:r>
      <w:r>
        <w:rPr>
          <w:rFonts w:hint="eastAsia" w:ascii="宋体" w:hAnsi="宋体" w:cs="宋体"/>
          <w:bCs/>
          <w:u w:val="single"/>
        </w:rPr>
        <w:t xml:space="preserve"> 签订施工合同后 5 天内  </w:t>
      </w:r>
      <w:r>
        <w:rPr>
          <w:rFonts w:hint="eastAsia" w:ascii="宋体" w:hAnsi="宋体" w:cs="宋体"/>
          <w:bCs/>
        </w:rPr>
        <w:t>；</w:t>
      </w:r>
    </w:p>
    <w:p w14:paraId="38043F65">
      <w:pPr>
        <w:spacing w:line="420" w:lineRule="exact"/>
        <w:ind w:firstLine="420"/>
        <w:rPr>
          <w:rFonts w:ascii="宋体" w:hAnsi="宋体" w:cs="宋体"/>
          <w:bCs/>
        </w:rPr>
      </w:pPr>
      <w:r>
        <w:rPr>
          <w:rFonts w:hint="eastAsia" w:ascii="宋体" w:hAnsi="宋体" w:cs="宋体"/>
          <w:bCs/>
        </w:rPr>
        <w:t>发包人向承包人提供图纸的数量：</w:t>
      </w:r>
      <w:r>
        <w:rPr>
          <w:rFonts w:hint="eastAsia" w:ascii="宋体" w:hAnsi="宋体" w:cs="宋体"/>
          <w:bCs/>
          <w:u w:val="single"/>
        </w:rPr>
        <w:t xml:space="preserve"> 发包人向承包人提供两套完整的施工图纸，未经发包人同意不得复制。不得向承包人以外的人员泄露图纸的有关内容</w:t>
      </w:r>
      <w:r>
        <w:rPr>
          <w:rFonts w:hint="eastAsia" w:ascii="宋体" w:hAnsi="宋体" w:cs="宋体"/>
          <w:bCs/>
        </w:rPr>
        <w:t>；</w:t>
      </w:r>
    </w:p>
    <w:p w14:paraId="1DFC4CD7">
      <w:pPr>
        <w:spacing w:line="420" w:lineRule="exact"/>
        <w:ind w:firstLine="420"/>
        <w:rPr>
          <w:rFonts w:ascii="宋体" w:hAnsi="宋体" w:cs="宋体"/>
          <w:bCs/>
        </w:rPr>
      </w:pPr>
      <w:r>
        <w:rPr>
          <w:rFonts w:hint="eastAsia" w:ascii="宋体" w:hAnsi="宋体" w:cs="宋体"/>
          <w:bCs/>
        </w:rPr>
        <w:t>发包人向承包人提供图纸的内容：</w:t>
      </w:r>
      <w:r>
        <w:rPr>
          <w:rFonts w:hint="eastAsia" w:ascii="宋体" w:hAnsi="宋体" w:cs="宋体"/>
          <w:bCs/>
          <w:u w:val="single"/>
        </w:rPr>
        <w:t xml:space="preserve"> 全套经审查的施工图   </w:t>
      </w:r>
      <w:r>
        <w:rPr>
          <w:rFonts w:hint="eastAsia" w:ascii="宋体" w:hAnsi="宋体" w:cs="宋体"/>
          <w:bCs/>
        </w:rPr>
        <w:t>。</w:t>
      </w:r>
    </w:p>
    <w:p w14:paraId="1F639166">
      <w:pPr>
        <w:spacing w:line="420" w:lineRule="exact"/>
        <w:ind w:firstLine="420"/>
        <w:rPr>
          <w:rFonts w:ascii="宋体" w:hAnsi="宋体" w:cs="宋体"/>
          <w:bCs/>
        </w:rPr>
      </w:pPr>
      <w:r>
        <w:rPr>
          <w:rFonts w:hint="eastAsia" w:ascii="宋体" w:hAnsi="宋体" w:cs="宋体"/>
          <w:bCs/>
        </w:rPr>
        <w:t>1.6.2 承包人文件</w:t>
      </w:r>
    </w:p>
    <w:p w14:paraId="3650CAFB">
      <w:pPr>
        <w:spacing w:line="420" w:lineRule="exact"/>
        <w:ind w:firstLine="420"/>
        <w:rPr>
          <w:rFonts w:ascii="宋体" w:hAnsi="宋体" w:cs="宋体"/>
          <w:bCs/>
        </w:rPr>
      </w:pPr>
      <w:r>
        <w:rPr>
          <w:rFonts w:hint="eastAsia" w:ascii="宋体" w:hAnsi="宋体" w:cs="宋体"/>
          <w:bCs/>
        </w:rPr>
        <w:t>需要由承包人提供的文件，包括：</w:t>
      </w:r>
      <w:r>
        <w:rPr>
          <w:rFonts w:hint="eastAsia" w:ascii="宋体" w:hAnsi="宋体" w:cs="宋体"/>
          <w:bCs/>
          <w:u w:val="single"/>
        </w:rPr>
        <w:t xml:space="preserve"> 施工组织设计、专项方案、项目开工报验的全套资料，包括但不限于施工进度计划、材料清单、材料进场计划、劳动力计划等，以及发包人、监理要求提供的其他资料  </w:t>
      </w:r>
    </w:p>
    <w:p w14:paraId="5F592A50">
      <w:pPr>
        <w:spacing w:line="420" w:lineRule="exact"/>
        <w:ind w:firstLine="420"/>
        <w:rPr>
          <w:rFonts w:ascii="宋体" w:hAnsi="宋体" w:cs="宋体"/>
          <w:bCs/>
        </w:rPr>
      </w:pPr>
      <w:r>
        <w:rPr>
          <w:rFonts w:hint="eastAsia" w:ascii="宋体" w:hAnsi="宋体" w:cs="宋体"/>
          <w:bCs/>
        </w:rPr>
        <w:t>承包人提供的文件的期限为：</w:t>
      </w:r>
      <w:r>
        <w:rPr>
          <w:rFonts w:hint="eastAsia" w:ascii="宋体" w:hAnsi="宋体" w:cs="宋体"/>
          <w:bCs/>
          <w:u w:val="single"/>
          <w:lang w:bidi="ar"/>
        </w:rPr>
        <w:t xml:space="preserve">进场前 3 天 </w:t>
      </w:r>
      <w:r>
        <w:rPr>
          <w:rFonts w:hint="eastAsia" w:ascii="宋体" w:hAnsi="宋体" w:cs="宋体"/>
          <w:bCs/>
        </w:rPr>
        <w:t>；</w:t>
      </w:r>
    </w:p>
    <w:p w14:paraId="43232E87">
      <w:pPr>
        <w:spacing w:line="420" w:lineRule="exact"/>
        <w:ind w:firstLine="420"/>
        <w:rPr>
          <w:rFonts w:ascii="宋体" w:hAnsi="宋体" w:cs="宋体"/>
          <w:bCs/>
        </w:rPr>
      </w:pPr>
      <w:r>
        <w:rPr>
          <w:rFonts w:hint="eastAsia" w:ascii="宋体" w:hAnsi="宋体" w:cs="宋体"/>
          <w:bCs/>
        </w:rPr>
        <w:t>承包人提供的文件的数量为：</w:t>
      </w:r>
      <w:r>
        <w:rPr>
          <w:rFonts w:hint="eastAsia" w:ascii="宋体" w:hAnsi="宋体" w:cs="宋体"/>
          <w:bCs/>
          <w:u w:val="single"/>
        </w:rPr>
        <w:t xml:space="preserve">   根据发包人要求   </w:t>
      </w:r>
      <w:r>
        <w:rPr>
          <w:rFonts w:hint="eastAsia" w:ascii="宋体" w:hAnsi="宋体" w:cs="宋体"/>
          <w:bCs/>
        </w:rPr>
        <w:t>；</w:t>
      </w:r>
    </w:p>
    <w:p w14:paraId="47FE06D8">
      <w:pPr>
        <w:spacing w:line="420" w:lineRule="exact"/>
        <w:ind w:firstLine="420"/>
        <w:rPr>
          <w:rFonts w:ascii="宋体" w:hAnsi="宋体" w:cs="宋体"/>
          <w:bCs/>
        </w:rPr>
      </w:pPr>
      <w:r>
        <w:rPr>
          <w:rFonts w:hint="eastAsia" w:ascii="宋体" w:hAnsi="宋体" w:cs="宋体"/>
          <w:bCs/>
        </w:rPr>
        <w:t>承包人提供的文件的形式为：</w:t>
      </w:r>
      <w:r>
        <w:rPr>
          <w:rFonts w:hint="eastAsia" w:ascii="宋体" w:hAnsi="宋体" w:cs="宋体"/>
          <w:bCs/>
          <w:u w:val="single"/>
        </w:rPr>
        <w:t xml:space="preserve">   书面及电子版      </w:t>
      </w:r>
      <w:r>
        <w:rPr>
          <w:rFonts w:hint="eastAsia" w:ascii="宋体" w:hAnsi="宋体" w:cs="宋体"/>
          <w:bCs/>
        </w:rPr>
        <w:t>；</w:t>
      </w:r>
    </w:p>
    <w:p w14:paraId="35E6C1D9">
      <w:pPr>
        <w:spacing w:line="420" w:lineRule="exact"/>
        <w:ind w:firstLine="420"/>
        <w:rPr>
          <w:rFonts w:ascii="宋体" w:hAnsi="宋体" w:cs="宋体"/>
          <w:bCs/>
        </w:rPr>
      </w:pPr>
      <w:r>
        <w:rPr>
          <w:rFonts w:hint="eastAsia" w:ascii="宋体" w:hAnsi="宋体" w:cs="宋体"/>
          <w:bCs/>
        </w:rPr>
        <w:t>发包人审批承包人文件的期限：</w:t>
      </w:r>
      <w:r>
        <w:rPr>
          <w:rFonts w:hint="eastAsia" w:ascii="宋体" w:hAnsi="宋体" w:cs="宋体"/>
          <w:bCs/>
          <w:u w:val="single"/>
        </w:rPr>
        <w:t xml:space="preserve">   7 </w:t>
      </w:r>
      <w:r>
        <w:rPr>
          <w:rFonts w:hint="eastAsia" w:ascii="宋体" w:hAnsi="宋体" w:cs="宋体"/>
          <w:bCs/>
        </w:rPr>
        <w:t>天。</w:t>
      </w:r>
    </w:p>
    <w:p w14:paraId="29192664">
      <w:pPr>
        <w:spacing w:line="420" w:lineRule="exact"/>
        <w:ind w:firstLine="420"/>
        <w:rPr>
          <w:rFonts w:ascii="宋体" w:hAnsi="宋体" w:cs="宋体"/>
          <w:bCs/>
        </w:rPr>
      </w:pPr>
      <w:r>
        <w:rPr>
          <w:rFonts w:hint="eastAsia" w:ascii="宋体" w:hAnsi="宋体" w:cs="宋体"/>
          <w:bCs/>
        </w:rPr>
        <w:t>1.6.3 现场图纸准备</w:t>
      </w:r>
    </w:p>
    <w:p w14:paraId="1A3B9A49">
      <w:pPr>
        <w:spacing w:line="420" w:lineRule="exact"/>
        <w:ind w:firstLine="420"/>
        <w:jc w:val="left"/>
        <w:rPr>
          <w:rFonts w:ascii="宋体" w:hAnsi="宋体" w:cs="宋体"/>
          <w:bCs/>
          <w:u w:val="single"/>
        </w:rPr>
      </w:pPr>
      <w:r>
        <w:rPr>
          <w:rFonts w:hint="eastAsia" w:ascii="宋体" w:hAnsi="宋体" w:cs="宋体"/>
          <w:bCs/>
        </w:rPr>
        <w:t>关于现场图纸准备的约定：</w:t>
      </w:r>
      <w:r>
        <w:rPr>
          <w:rFonts w:hint="eastAsia" w:ascii="宋体" w:hAnsi="宋体" w:cs="宋体"/>
          <w:bCs/>
          <w:u w:val="single"/>
        </w:rPr>
        <w:t xml:space="preserve">   /   </w:t>
      </w:r>
      <w:r>
        <w:rPr>
          <w:rFonts w:hint="eastAsia" w:ascii="宋体" w:hAnsi="宋体" w:cs="宋体"/>
          <w:bCs/>
        </w:rPr>
        <w:t>。</w:t>
      </w:r>
    </w:p>
    <w:p w14:paraId="6CB0028D">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1.7 联络</w:t>
      </w:r>
    </w:p>
    <w:p w14:paraId="0E1B4B52">
      <w:pPr>
        <w:spacing w:line="420" w:lineRule="exact"/>
        <w:ind w:firstLine="420"/>
        <w:rPr>
          <w:rFonts w:ascii="宋体" w:hAnsi="宋体" w:cs="宋体"/>
          <w:bCs/>
        </w:rPr>
      </w:pPr>
      <w:r>
        <w:rPr>
          <w:rFonts w:hint="eastAsia" w:ascii="宋体" w:hAnsi="宋体" w:cs="宋体"/>
          <w:bCs/>
        </w:rPr>
        <w:t>1.7.1发包人和承包人应当在</w:t>
      </w:r>
      <w:r>
        <w:rPr>
          <w:rFonts w:hint="eastAsia" w:ascii="宋体" w:hAnsi="宋体" w:cs="宋体"/>
          <w:bCs/>
          <w:u w:val="single"/>
        </w:rPr>
        <w:t xml:space="preserve"> 1 </w:t>
      </w:r>
      <w:r>
        <w:rPr>
          <w:rFonts w:hint="eastAsia" w:ascii="宋体" w:hAnsi="宋体" w:cs="宋体"/>
          <w:bCs/>
        </w:rPr>
        <w:t>天内将与合同有关的通知、批准、证明、证书、指示、指令、要求、请求、同意、意见、确定和决定等书面函件送达对方当事人。</w:t>
      </w:r>
    </w:p>
    <w:p w14:paraId="7B06EA12">
      <w:pPr>
        <w:spacing w:line="420" w:lineRule="exact"/>
        <w:ind w:firstLine="420"/>
        <w:rPr>
          <w:rFonts w:ascii="宋体" w:hAnsi="宋体" w:cs="宋体"/>
          <w:bCs/>
        </w:rPr>
      </w:pPr>
      <w:r>
        <w:rPr>
          <w:rFonts w:hint="eastAsia" w:ascii="宋体" w:hAnsi="宋体" w:cs="宋体"/>
          <w:bCs/>
        </w:rPr>
        <w:t>1.7.2 发包人接收文件的地点：</w:t>
      </w:r>
      <w:r>
        <w:rPr>
          <w:rFonts w:hint="eastAsia" w:ascii="宋体" w:hAnsi="宋体" w:cs="宋体"/>
          <w:bCs/>
          <w:u w:val="single"/>
        </w:rPr>
        <w:t xml:space="preserve">   施工现场     </w:t>
      </w:r>
      <w:r>
        <w:rPr>
          <w:rFonts w:hint="eastAsia" w:ascii="宋体" w:hAnsi="宋体" w:cs="宋体"/>
          <w:bCs/>
        </w:rPr>
        <w:t>。</w:t>
      </w:r>
    </w:p>
    <w:p w14:paraId="3264E4E2">
      <w:pPr>
        <w:spacing w:line="420" w:lineRule="exact"/>
        <w:ind w:firstLine="420"/>
        <w:rPr>
          <w:rFonts w:ascii="宋体" w:hAnsi="宋体" w:cs="宋体"/>
          <w:bCs/>
        </w:rPr>
      </w:pPr>
      <w:r>
        <w:rPr>
          <w:rFonts w:hint="eastAsia" w:ascii="宋体" w:hAnsi="宋体" w:cs="宋体"/>
          <w:bCs/>
        </w:rPr>
        <w:t>发包人指定的接收人为：</w:t>
      </w:r>
      <w:r>
        <w:rPr>
          <w:rFonts w:hint="eastAsia" w:ascii="宋体" w:hAnsi="宋体" w:cs="宋体"/>
          <w:bCs/>
          <w:u w:val="single"/>
        </w:rPr>
        <w:t xml:space="preserve">      现场代表       </w:t>
      </w:r>
      <w:r>
        <w:rPr>
          <w:rFonts w:hint="eastAsia" w:ascii="宋体" w:hAnsi="宋体" w:cs="宋体"/>
          <w:bCs/>
        </w:rPr>
        <w:t>。</w:t>
      </w:r>
    </w:p>
    <w:p w14:paraId="02BD8804">
      <w:pPr>
        <w:spacing w:line="420" w:lineRule="exact"/>
        <w:ind w:firstLine="420"/>
        <w:rPr>
          <w:rFonts w:ascii="宋体" w:hAnsi="宋体" w:cs="宋体"/>
          <w:bCs/>
        </w:rPr>
      </w:pPr>
      <w:r>
        <w:rPr>
          <w:rFonts w:hint="eastAsia" w:ascii="宋体" w:hAnsi="宋体" w:cs="宋体"/>
          <w:bCs/>
        </w:rPr>
        <w:t>承包人接收文件的地点：</w:t>
      </w:r>
      <w:r>
        <w:rPr>
          <w:rFonts w:hint="eastAsia" w:ascii="宋体" w:hAnsi="宋体" w:cs="宋体"/>
          <w:bCs/>
          <w:u w:val="single"/>
        </w:rPr>
        <w:t xml:space="preserve">      施工现场       </w:t>
      </w:r>
      <w:r>
        <w:rPr>
          <w:rFonts w:hint="eastAsia" w:ascii="宋体" w:hAnsi="宋体" w:cs="宋体"/>
          <w:bCs/>
        </w:rPr>
        <w:t>。</w:t>
      </w:r>
    </w:p>
    <w:p w14:paraId="59862C39">
      <w:pPr>
        <w:spacing w:line="420" w:lineRule="exact"/>
        <w:ind w:firstLine="420"/>
        <w:rPr>
          <w:rFonts w:ascii="宋体" w:hAnsi="宋体" w:cs="宋体"/>
          <w:bCs/>
        </w:rPr>
      </w:pPr>
      <w:r>
        <w:rPr>
          <w:rFonts w:hint="eastAsia" w:ascii="宋体" w:hAnsi="宋体" w:cs="宋体"/>
          <w:bCs/>
        </w:rPr>
        <w:t>承包人指定的接收人为：</w:t>
      </w:r>
      <w:r>
        <w:rPr>
          <w:rFonts w:hint="eastAsia" w:ascii="宋体" w:hAnsi="宋体" w:cs="宋体"/>
          <w:bCs/>
          <w:u w:val="single"/>
        </w:rPr>
        <w:t xml:space="preserve">     项目负责人      </w:t>
      </w:r>
      <w:r>
        <w:rPr>
          <w:rFonts w:hint="eastAsia" w:ascii="宋体" w:hAnsi="宋体" w:cs="宋体"/>
          <w:bCs/>
        </w:rPr>
        <w:t>。</w:t>
      </w:r>
    </w:p>
    <w:p w14:paraId="40415CEA">
      <w:pPr>
        <w:spacing w:line="420" w:lineRule="exact"/>
        <w:ind w:firstLine="420"/>
        <w:rPr>
          <w:rFonts w:ascii="宋体" w:hAnsi="宋体" w:cs="宋体"/>
          <w:bCs/>
        </w:rPr>
      </w:pPr>
      <w:r>
        <w:rPr>
          <w:rFonts w:hint="eastAsia" w:ascii="宋体" w:hAnsi="宋体" w:cs="宋体"/>
          <w:bCs/>
        </w:rPr>
        <w:t>监理人接收文件的地点：</w:t>
      </w:r>
      <w:r>
        <w:rPr>
          <w:rFonts w:hint="eastAsia" w:ascii="宋体" w:hAnsi="宋体" w:cs="宋体"/>
          <w:bCs/>
          <w:u w:val="single"/>
        </w:rPr>
        <w:t xml:space="preserve">      施工现场       </w:t>
      </w:r>
      <w:r>
        <w:rPr>
          <w:rFonts w:hint="eastAsia" w:ascii="宋体" w:hAnsi="宋体" w:cs="宋体"/>
          <w:bCs/>
        </w:rPr>
        <w:t>。</w:t>
      </w:r>
    </w:p>
    <w:p w14:paraId="2DAA5E06">
      <w:pPr>
        <w:spacing w:line="420" w:lineRule="exact"/>
        <w:ind w:firstLine="420"/>
        <w:rPr>
          <w:rFonts w:ascii="宋体" w:hAnsi="宋体" w:cs="宋体"/>
          <w:bCs/>
        </w:rPr>
      </w:pPr>
      <w:r>
        <w:rPr>
          <w:rFonts w:hint="eastAsia" w:ascii="宋体" w:hAnsi="宋体" w:cs="宋体"/>
          <w:bCs/>
        </w:rPr>
        <w:t>监理人指定的接收人为：</w:t>
      </w:r>
      <w:r>
        <w:rPr>
          <w:rFonts w:hint="eastAsia" w:ascii="宋体" w:hAnsi="宋体" w:cs="宋体"/>
          <w:bCs/>
          <w:u w:val="single"/>
        </w:rPr>
        <w:t xml:space="preserve">    总监理工程师     </w:t>
      </w:r>
      <w:r>
        <w:rPr>
          <w:rFonts w:hint="eastAsia" w:ascii="宋体" w:hAnsi="宋体" w:cs="宋体"/>
          <w:bCs/>
        </w:rPr>
        <w:t>。</w:t>
      </w:r>
    </w:p>
    <w:p w14:paraId="484DA340">
      <w:pPr>
        <w:pStyle w:val="35"/>
        <w:keepNext w:val="0"/>
        <w:keepLines w:val="0"/>
        <w:spacing w:before="0" w:after="0" w:line="420" w:lineRule="exact"/>
        <w:ind w:firstLine="420"/>
        <w:rPr>
          <w:rFonts w:ascii="宋体" w:hAnsi="宋体" w:cs="宋体"/>
          <w:b w:val="0"/>
          <w:sz w:val="21"/>
          <w:szCs w:val="21"/>
        </w:rPr>
      </w:pPr>
      <w:bookmarkStart w:id="171" w:name="_Toc318581157"/>
      <w:r>
        <w:rPr>
          <w:rFonts w:hint="eastAsia" w:ascii="宋体" w:hAnsi="宋体" w:cs="宋体"/>
          <w:b w:val="0"/>
          <w:sz w:val="21"/>
          <w:szCs w:val="21"/>
        </w:rPr>
        <w:t>1.8 交通运输</w:t>
      </w:r>
    </w:p>
    <w:p w14:paraId="21E479B4">
      <w:pPr>
        <w:spacing w:line="420" w:lineRule="exact"/>
        <w:ind w:firstLine="420"/>
        <w:rPr>
          <w:rFonts w:ascii="宋体" w:hAnsi="宋体" w:cs="宋体"/>
          <w:bCs/>
        </w:rPr>
      </w:pPr>
      <w:r>
        <w:rPr>
          <w:rFonts w:hint="eastAsia" w:ascii="宋体" w:hAnsi="宋体" w:cs="宋体"/>
          <w:bCs/>
        </w:rPr>
        <w:t>1.8.1 出入现场的权利</w:t>
      </w:r>
    </w:p>
    <w:p w14:paraId="3CE96B21">
      <w:pPr>
        <w:spacing w:line="420" w:lineRule="exact"/>
        <w:ind w:firstLine="420"/>
        <w:rPr>
          <w:rFonts w:ascii="宋体" w:hAnsi="宋体" w:cs="宋体"/>
          <w:bCs/>
          <w:u w:val="single"/>
        </w:rPr>
      </w:pPr>
      <w:r>
        <w:rPr>
          <w:rFonts w:hint="eastAsia" w:ascii="宋体" w:hAnsi="宋体" w:cs="宋体"/>
          <w:bCs/>
        </w:rPr>
        <w:t>关于出入现场的权利的约定：</w:t>
      </w:r>
      <w:r>
        <w:rPr>
          <w:rFonts w:hint="eastAsia" w:ascii="宋体" w:hAnsi="宋体" w:cs="宋体"/>
          <w:bCs/>
          <w:u w:val="single"/>
        </w:rPr>
        <w:t xml:space="preserve">   /      </w:t>
      </w:r>
      <w:r>
        <w:rPr>
          <w:rFonts w:hint="eastAsia" w:ascii="宋体" w:hAnsi="宋体" w:cs="宋体"/>
          <w:bCs/>
        </w:rPr>
        <w:t>。</w:t>
      </w:r>
    </w:p>
    <w:p w14:paraId="76F71358">
      <w:pPr>
        <w:spacing w:line="420" w:lineRule="exact"/>
        <w:ind w:firstLine="420"/>
        <w:jc w:val="left"/>
        <w:rPr>
          <w:rFonts w:ascii="宋体" w:hAnsi="宋体" w:cs="宋体"/>
          <w:bCs/>
        </w:rPr>
      </w:pPr>
      <w:r>
        <w:rPr>
          <w:rFonts w:hint="eastAsia" w:ascii="宋体" w:hAnsi="宋体" w:cs="宋体"/>
          <w:bCs/>
        </w:rPr>
        <w:t>1.8.2 场内交通</w:t>
      </w:r>
    </w:p>
    <w:p w14:paraId="1797F2A2">
      <w:pPr>
        <w:spacing w:line="420" w:lineRule="exact"/>
        <w:ind w:firstLine="420"/>
        <w:jc w:val="left"/>
        <w:rPr>
          <w:rFonts w:ascii="宋体" w:hAnsi="宋体" w:cs="宋体"/>
          <w:bCs/>
        </w:rPr>
      </w:pPr>
      <w:r>
        <w:rPr>
          <w:rFonts w:hint="eastAsia" w:ascii="宋体" w:hAnsi="宋体" w:cs="宋体"/>
          <w:bCs/>
        </w:rPr>
        <w:t>关于场外交通和场内交通的边界的约定：</w:t>
      </w:r>
      <w:r>
        <w:rPr>
          <w:rFonts w:hint="eastAsia" w:ascii="宋体" w:hAnsi="宋体" w:cs="宋体"/>
          <w:bCs/>
          <w:u w:val="single"/>
        </w:rPr>
        <w:t xml:space="preserve">  按通用条款 </w:t>
      </w:r>
      <w:r>
        <w:rPr>
          <w:rFonts w:hint="eastAsia" w:ascii="宋体" w:hAnsi="宋体" w:cs="宋体"/>
          <w:bCs/>
        </w:rPr>
        <w:t>。</w:t>
      </w:r>
    </w:p>
    <w:p w14:paraId="0F99391F">
      <w:pPr>
        <w:spacing w:line="420" w:lineRule="exact"/>
        <w:ind w:firstLine="420"/>
        <w:jc w:val="left"/>
        <w:rPr>
          <w:rFonts w:ascii="宋体" w:hAnsi="宋体" w:cs="宋体"/>
          <w:bCs/>
        </w:rPr>
      </w:pPr>
      <w:r>
        <w:rPr>
          <w:rFonts w:hint="eastAsia" w:ascii="宋体" w:hAnsi="宋体" w:cs="宋体"/>
          <w:bCs/>
        </w:rPr>
        <w:t>关于发包人向承包人免费提供满足工程施工需要的场内道路和交通设施的约定：</w:t>
      </w:r>
      <w:r>
        <w:rPr>
          <w:rFonts w:hint="eastAsia" w:ascii="宋体" w:hAnsi="宋体" w:cs="宋体"/>
          <w:bCs/>
          <w:u w:val="single"/>
        </w:rPr>
        <w:t xml:space="preserve">发包人按现状交给承包人，其它由承包人自行办理，费用由承包人承担   </w:t>
      </w:r>
      <w:r>
        <w:rPr>
          <w:rFonts w:hint="eastAsia" w:ascii="宋体" w:hAnsi="宋体" w:cs="宋体"/>
          <w:bCs/>
        </w:rPr>
        <w:t xml:space="preserve">。 </w:t>
      </w:r>
    </w:p>
    <w:p w14:paraId="2B69118A">
      <w:pPr>
        <w:spacing w:line="420" w:lineRule="exact"/>
        <w:ind w:firstLine="420"/>
        <w:jc w:val="left"/>
        <w:rPr>
          <w:rFonts w:ascii="宋体" w:hAnsi="宋体" w:cs="宋体"/>
          <w:bCs/>
        </w:rPr>
      </w:pPr>
      <w:r>
        <w:rPr>
          <w:rFonts w:hint="eastAsia" w:ascii="宋体" w:hAnsi="宋体" w:cs="宋体"/>
          <w:bCs/>
        </w:rPr>
        <w:t>1.8.3超大件和超重件的运输</w:t>
      </w:r>
    </w:p>
    <w:p w14:paraId="7B533C19">
      <w:pPr>
        <w:spacing w:line="420" w:lineRule="exact"/>
        <w:ind w:firstLine="420"/>
        <w:jc w:val="left"/>
        <w:rPr>
          <w:rFonts w:ascii="宋体" w:hAnsi="宋体" w:cs="宋体"/>
          <w:bCs/>
        </w:rPr>
      </w:pPr>
      <w:r>
        <w:rPr>
          <w:rFonts w:hint="eastAsia" w:ascii="宋体" w:hAnsi="宋体" w:cs="宋体"/>
          <w:bCs/>
        </w:rPr>
        <w:t>运输超大件或超重件所需的道路和桥梁临时加固改造费用和其他有关费用由</w:t>
      </w:r>
      <w:r>
        <w:rPr>
          <w:rFonts w:hint="eastAsia" w:ascii="宋体" w:hAnsi="宋体" w:cs="宋体"/>
          <w:bCs/>
          <w:u w:val="single"/>
        </w:rPr>
        <w:t xml:space="preserve"> 承包人</w:t>
      </w:r>
      <w:r>
        <w:rPr>
          <w:rFonts w:hint="eastAsia" w:ascii="宋体" w:hAnsi="宋体" w:cs="宋体"/>
          <w:bCs/>
        </w:rPr>
        <w:t>承担。</w:t>
      </w:r>
      <w:bookmarkEnd w:id="171"/>
    </w:p>
    <w:p w14:paraId="756CFA47">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1.9 知识产权</w:t>
      </w:r>
    </w:p>
    <w:p w14:paraId="6B579009">
      <w:pPr>
        <w:spacing w:line="420" w:lineRule="exact"/>
        <w:ind w:firstLine="420"/>
        <w:jc w:val="left"/>
        <w:rPr>
          <w:rFonts w:ascii="宋体" w:hAnsi="宋体" w:cs="宋体"/>
          <w:bCs/>
          <w:u w:val="single"/>
        </w:rPr>
      </w:pPr>
      <w:r>
        <w:rPr>
          <w:rFonts w:hint="eastAsia" w:ascii="宋体" w:hAnsi="宋体" w:cs="宋体"/>
          <w:bCs/>
        </w:rPr>
        <w:t>1.9.1关于发包人提供给承包人的图纸、发包人为实施工程自行编制或委托编制的技术规范以及反映发包人关于合同要求或其他类似性质的文件的著作权的归属：</w:t>
      </w:r>
      <w:r>
        <w:rPr>
          <w:rFonts w:hint="eastAsia" w:ascii="宋体" w:hAnsi="宋体" w:cs="宋体"/>
          <w:bCs/>
          <w:u w:val="single"/>
        </w:rPr>
        <w:t xml:space="preserve">   发包人   </w:t>
      </w:r>
      <w:r>
        <w:rPr>
          <w:rFonts w:hint="eastAsia" w:ascii="宋体" w:hAnsi="宋体" w:cs="宋体"/>
          <w:bCs/>
        </w:rPr>
        <w:t>。</w:t>
      </w:r>
    </w:p>
    <w:p w14:paraId="1432A3A4">
      <w:pPr>
        <w:spacing w:line="420" w:lineRule="exact"/>
        <w:ind w:firstLine="420"/>
        <w:rPr>
          <w:rFonts w:ascii="宋体" w:hAnsi="宋体" w:cs="宋体"/>
          <w:bCs/>
        </w:rPr>
      </w:pPr>
      <w:r>
        <w:rPr>
          <w:rFonts w:hint="eastAsia" w:ascii="宋体" w:hAnsi="宋体" w:cs="宋体"/>
          <w:bCs/>
        </w:rPr>
        <w:t>关于发包人提供的上述文件的使用限制的要求：</w:t>
      </w:r>
      <w:r>
        <w:rPr>
          <w:rFonts w:hint="eastAsia" w:ascii="宋体" w:hAnsi="宋体" w:cs="宋体"/>
          <w:bCs/>
          <w:u w:val="single"/>
        </w:rPr>
        <w:t xml:space="preserve">    /     </w:t>
      </w:r>
      <w:r>
        <w:rPr>
          <w:rFonts w:hint="eastAsia" w:ascii="宋体" w:hAnsi="宋体" w:cs="宋体"/>
          <w:bCs/>
        </w:rPr>
        <w:t>。</w:t>
      </w:r>
    </w:p>
    <w:p w14:paraId="0C86AA83">
      <w:pPr>
        <w:spacing w:line="420" w:lineRule="exact"/>
        <w:ind w:firstLine="420"/>
        <w:jc w:val="left"/>
        <w:rPr>
          <w:rFonts w:ascii="宋体" w:hAnsi="宋体" w:cs="宋体"/>
          <w:bCs/>
        </w:rPr>
      </w:pPr>
      <w:r>
        <w:rPr>
          <w:rFonts w:hint="eastAsia" w:ascii="宋体" w:hAnsi="宋体" w:cs="宋体"/>
          <w:bCs/>
        </w:rPr>
        <w:t>1.9.2 关于承包人为实施工程所编制文件的著作权的归属：</w:t>
      </w:r>
      <w:r>
        <w:rPr>
          <w:rFonts w:hint="eastAsia" w:ascii="宋体" w:hAnsi="宋体" w:cs="宋体"/>
          <w:bCs/>
          <w:u w:val="single"/>
        </w:rPr>
        <w:t xml:space="preserve">  发包人  </w:t>
      </w:r>
      <w:r>
        <w:rPr>
          <w:rFonts w:hint="eastAsia" w:ascii="宋体" w:hAnsi="宋体" w:cs="宋体"/>
          <w:bCs/>
        </w:rPr>
        <w:t>。</w:t>
      </w:r>
    </w:p>
    <w:p w14:paraId="2C47A078">
      <w:pPr>
        <w:spacing w:line="420" w:lineRule="exact"/>
        <w:ind w:firstLine="420"/>
        <w:jc w:val="left"/>
        <w:rPr>
          <w:rFonts w:ascii="宋体" w:hAnsi="宋体" w:cs="宋体"/>
          <w:bCs/>
        </w:rPr>
      </w:pPr>
      <w:r>
        <w:rPr>
          <w:rFonts w:hint="eastAsia" w:ascii="宋体" w:hAnsi="宋体" w:cs="宋体"/>
          <w:bCs/>
        </w:rPr>
        <w:t>关于承包人提供的上述文件的使用限制的要求：</w:t>
      </w:r>
      <w:r>
        <w:rPr>
          <w:rFonts w:hint="eastAsia" w:ascii="宋体" w:hAnsi="宋体" w:cs="宋体"/>
          <w:bCs/>
          <w:u w:val="single"/>
        </w:rPr>
        <w:t xml:space="preserve">       /        </w:t>
      </w:r>
      <w:r>
        <w:rPr>
          <w:rFonts w:hint="eastAsia" w:ascii="宋体" w:hAnsi="宋体" w:cs="宋体"/>
          <w:bCs/>
        </w:rPr>
        <w:t>。</w:t>
      </w:r>
    </w:p>
    <w:p w14:paraId="30DFCFC6">
      <w:pPr>
        <w:spacing w:line="420" w:lineRule="exact"/>
        <w:ind w:firstLine="420"/>
        <w:jc w:val="left"/>
        <w:rPr>
          <w:rFonts w:ascii="宋体" w:hAnsi="宋体" w:cs="宋体"/>
          <w:bCs/>
        </w:rPr>
      </w:pPr>
      <w:r>
        <w:rPr>
          <w:rFonts w:hint="eastAsia" w:ascii="宋体" w:hAnsi="宋体" w:cs="宋体"/>
          <w:bCs/>
        </w:rPr>
        <w:t>1.9.3 承包人在施工过程中所采用的专利、专有技术、技术秘密的使用费的承担方式：</w:t>
      </w:r>
      <w:r>
        <w:rPr>
          <w:rFonts w:hint="eastAsia" w:ascii="宋体" w:hAnsi="宋体" w:cs="宋体"/>
          <w:bCs/>
          <w:u w:val="single"/>
        </w:rPr>
        <w:t>承包人</w:t>
      </w:r>
      <w:r>
        <w:rPr>
          <w:rFonts w:hint="eastAsia" w:ascii="宋体" w:hAnsi="宋体" w:cs="宋体"/>
          <w:bCs/>
        </w:rPr>
        <w:t>。</w:t>
      </w:r>
    </w:p>
    <w:p w14:paraId="2972AA2B">
      <w:pPr>
        <w:spacing w:line="420" w:lineRule="exact"/>
        <w:ind w:firstLine="420"/>
        <w:jc w:val="left"/>
        <w:outlineLvl w:val="4"/>
        <w:rPr>
          <w:rFonts w:ascii="宋体" w:hAnsi="宋体" w:cs="宋体"/>
          <w:bCs/>
        </w:rPr>
      </w:pPr>
      <w:r>
        <w:rPr>
          <w:rFonts w:hint="eastAsia" w:ascii="宋体" w:hAnsi="宋体" w:cs="宋体"/>
          <w:bCs/>
        </w:rPr>
        <w:t>1.10工程量清单错误的修正</w:t>
      </w:r>
    </w:p>
    <w:p w14:paraId="260EA895">
      <w:pPr>
        <w:spacing w:line="420" w:lineRule="exact"/>
        <w:ind w:firstLine="420"/>
        <w:rPr>
          <w:rFonts w:ascii="宋体" w:hAnsi="宋体" w:cs="宋体"/>
          <w:bCs/>
        </w:rPr>
      </w:pPr>
      <w:bookmarkStart w:id="172" w:name="_Toc351203634"/>
      <w:r>
        <w:rPr>
          <w:rFonts w:hint="eastAsia" w:ascii="宋体" w:hAnsi="宋体" w:cs="宋体"/>
          <w:bCs/>
        </w:rPr>
        <w:t>1.10.1出现工程量清单错误时，是否调整合同价格：</w:t>
      </w:r>
    </w:p>
    <w:p w14:paraId="54568991">
      <w:pPr>
        <w:spacing w:line="420" w:lineRule="exact"/>
        <w:ind w:firstLine="420"/>
        <w:rPr>
          <w:rFonts w:ascii="宋体" w:hAnsi="宋体" w:cs="宋体"/>
          <w:bCs/>
          <w:u w:val="single"/>
        </w:rPr>
      </w:pPr>
      <w:r>
        <w:rPr>
          <w:rFonts w:hint="eastAsia" w:ascii="宋体" w:hAnsi="宋体" w:cs="宋体"/>
          <w:bCs/>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p>
    <w:p w14:paraId="276D643A">
      <w:pPr>
        <w:spacing w:line="420" w:lineRule="exact"/>
        <w:ind w:firstLine="420"/>
        <w:rPr>
          <w:rFonts w:ascii="宋体" w:hAnsi="宋体" w:cs="宋体"/>
          <w:bCs/>
          <w:u w:val="single"/>
        </w:rPr>
      </w:pPr>
      <w:r>
        <w:rPr>
          <w:rFonts w:hint="eastAsia" w:ascii="宋体" w:hAnsi="宋体" w:cs="宋体"/>
          <w:bCs/>
          <w:u w:val="single"/>
        </w:rPr>
        <w:t>（2）当工程量清单项目工程量的增减幅度在15%以内的，其综合单价不作调整，执行原有综合单价（招标人预算单价）结合下浮率，对应的措施费不作调整。</w:t>
      </w:r>
    </w:p>
    <w:p w14:paraId="1DD5FA4D">
      <w:pPr>
        <w:spacing w:line="420" w:lineRule="exact"/>
        <w:ind w:firstLine="420"/>
        <w:rPr>
          <w:rFonts w:ascii="宋体" w:hAnsi="宋体" w:cs="宋体"/>
          <w:bCs/>
          <w:u w:val="single"/>
        </w:rPr>
      </w:pPr>
      <w:r>
        <w:rPr>
          <w:rFonts w:hint="eastAsia" w:ascii="宋体" w:hAnsi="宋体" w:cs="宋体"/>
          <w:bCs/>
          <w:u w:val="single"/>
        </w:rPr>
        <w:t>（3）当工程量清单项目工程量的增减幅度在15%以外，且其影响分部分项工程费超0.1%的，原综合单价经审计部门审核，符合市场价的，执行原有综合单价（结合下浮率），对应的措施费（如有）作相应调整。原综合单价经审计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审计确定。</w:t>
      </w:r>
    </w:p>
    <w:p w14:paraId="5AE8FCAD">
      <w:pPr>
        <w:spacing w:line="420" w:lineRule="exact"/>
        <w:ind w:firstLine="420"/>
        <w:jc w:val="left"/>
        <w:rPr>
          <w:rFonts w:ascii="宋体" w:hAnsi="宋体" w:cs="宋体"/>
          <w:bCs/>
        </w:rPr>
      </w:pPr>
      <w:r>
        <w:rPr>
          <w:rFonts w:hint="eastAsia" w:ascii="宋体" w:hAnsi="宋体" w:cs="宋体"/>
          <w:bCs/>
        </w:rPr>
        <w:t>1.10.2允许调整合同价格的工程量偏差范围：</w:t>
      </w:r>
    </w:p>
    <w:p w14:paraId="7C4B4E26">
      <w:pPr>
        <w:spacing w:line="420" w:lineRule="exact"/>
        <w:ind w:firstLine="420"/>
        <w:jc w:val="left"/>
        <w:rPr>
          <w:rFonts w:ascii="宋体" w:hAnsi="宋体" w:cs="宋体"/>
          <w:bCs/>
          <w:u w:val="single"/>
        </w:rPr>
      </w:pPr>
      <w:r>
        <w:rPr>
          <w:rFonts w:hint="eastAsia" w:ascii="宋体" w:hAnsi="宋体" w:cs="宋体"/>
          <w:bCs/>
          <w:u w:val="single"/>
        </w:rPr>
        <w:t xml:space="preserve">（1）工程量清单存在缺项、漏项的；                             </w:t>
      </w:r>
    </w:p>
    <w:p w14:paraId="65372CBE">
      <w:pPr>
        <w:spacing w:line="420" w:lineRule="exact"/>
        <w:ind w:firstLine="420"/>
        <w:jc w:val="left"/>
        <w:rPr>
          <w:rFonts w:ascii="宋体" w:hAnsi="宋体" w:cs="宋体"/>
          <w:bCs/>
          <w:u w:val="single"/>
        </w:rPr>
      </w:pPr>
      <w:r>
        <w:rPr>
          <w:rFonts w:hint="eastAsia" w:ascii="宋体" w:hAnsi="宋体" w:cs="宋体"/>
          <w:bCs/>
          <w:u w:val="single"/>
        </w:rPr>
        <w:t xml:space="preserve">（2）工程量清单偏差超出专用合同条款约定的工程量偏差范围的；   </w:t>
      </w:r>
    </w:p>
    <w:p w14:paraId="14D26349">
      <w:pPr>
        <w:spacing w:line="420" w:lineRule="exact"/>
        <w:ind w:firstLine="420"/>
        <w:jc w:val="left"/>
        <w:rPr>
          <w:rFonts w:ascii="宋体" w:hAnsi="宋体" w:cs="宋体"/>
          <w:bCs/>
          <w:u w:val="single"/>
        </w:rPr>
      </w:pPr>
      <w:r>
        <w:rPr>
          <w:rFonts w:hint="eastAsia" w:ascii="宋体" w:hAnsi="宋体" w:cs="宋体"/>
          <w:bCs/>
          <w:u w:val="single"/>
        </w:rPr>
        <w:t xml:space="preserve">（3）非承包人原因造成的工程变更（含设计变更）；                </w:t>
      </w:r>
    </w:p>
    <w:p w14:paraId="09498E09">
      <w:pPr>
        <w:spacing w:line="420" w:lineRule="exact"/>
        <w:ind w:firstLine="420"/>
        <w:jc w:val="left"/>
        <w:rPr>
          <w:rFonts w:ascii="宋体" w:hAnsi="宋体" w:cs="宋体"/>
          <w:bCs/>
          <w:u w:val="single"/>
        </w:rPr>
      </w:pPr>
      <w:r>
        <w:rPr>
          <w:rFonts w:hint="eastAsia" w:ascii="宋体" w:hAnsi="宋体" w:cs="宋体"/>
          <w:bCs/>
          <w:u w:val="single"/>
        </w:rPr>
        <w:t xml:space="preserve">（4）未按照国家现行计量规范强制性规定计量的。                 </w:t>
      </w:r>
    </w:p>
    <w:p w14:paraId="68BE27CC">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2</w:t>
      </w:r>
      <w:bookmarkStart w:id="173" w:name="_Toc292559362"/>
      <w:bookmarkStart w:id="174" w:name="_Toc296891197"/>
      <w:bookmarkStart w:id="175" w:name="_Toc297120457"/>
      <w:bookmarkStart w:id="176" w:name="_Toc296346658"/>
      <w:bookmarkStart w:id="177" w:name="_Toc297048343"/>
      <w:bookmarkStart w:id="178" w:name="_Toc296347156"/>
      <w:bookmarkStart w:id="179" w:name="_Toc296503157"/>
      <w:bookmarkStart w:id="180" w:name="_Toc296944496"/>
      <w:bookmarkStart w:id="181" w:name="_Toc292559867"/>
      <w:bookmarkStart w:id="182" w:name="_Toc296890985"/>
      <w:r>
        <w:rPr>
          <w:rFonts w:hint="eastAsia" w:ascii="宋体" w:hAnsi="宋体" w:eastAsia="宋体" w:cs="宋体"/>
          <w:b w:val="0"/>
          <w:sz w:val="21"/>
          <w:szCs w:val="21"/>
        </w:rPr>
        <w:t>. 发包人</w:t>
      </w:r>
      <w:bookmarkEnd w:id="172"/>
      <w:bookmarkEnd w:id="173"/>
      <w:bookmarkEnd w:id="174"/>
      <w:bookmarkEnd w:id="175"/>
      <w:bookmarkEnd w:id="176"/>
      <w:bookmarkEnd w:id="177"/>
      <w:bookmarkEnd w:id="178"/>
      <w:bookmarkEnd w:id="179"/>
      <w:bookmarkEnd w:id="180"/>
      <w:bookmarkEnd w:id="181"/>
      <w:bookmarkEnd w:id="182"/>
    </w:p>
    <w:p w14:paraId="4706FA2B">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2.1 发包人代表</w:t>
      </w:r>
    </w:p>
    <w:p w14:paraId="23D0DE42">
      <w:pPr>
        <w:spacing w:line="420" w:lineRule="exact"/>
        <w:ind w:firstLine="420"/>
        <w:rPr>
          <w:rFonts w:ascii="宋体" w:hAnsi="宋体" w:cs="宋体"/>
          <w:bCs/>
        </w:rPr>
      </w:pPr>
      <w:r>
        <w:rPr>
          <w:rFonts w:hint="eastAsia" w:ascii="宋体" w:hAnsi="宋体" w:cs="宋体"/>
          <w:bCs/>
        </w:rPr>
        <w:t>发包人代表：</w:t>
      </w:r>
    </w:p>
    <w:p w14:paraId="7BBBA995">
      <w:pPr>
        <w:spacing w:line="420" w:lineRule="exact"/>
        <w:ind w:firstLine="420"/>
        <w:rPr>
          <w:rFonts w:ascii="宋体" w:hAnsi="宋体" w:cs="宋体"/>
          <w:bCs/>
        </w:rPr>
      </w:pPr>
      <w:r>
        <w:rPr>
          <w:rFonts w:hint="eastAsia" w:ascii="宋体" w:hAnsi="宋体" w:cs="宋体"/>
          <w:bCs/>
        </w:rPr>
        <w:t>姓    名：</w:t>
      </w:r>
      <w:r>
        <w:rPr>
          <w:rFonts w:hint="eastAsia" w:ascii="宋体" w:hAnsi="宋体" w:cs="宋体"/>
          <w:bCs/>
          <w:u w:val="single"/>
        </w:rPr>
        <w:t xml:space="preserve">                 </w:t>
      </w:r>
      <w:r>
        <w:rPr>
          <w:rFonts w:hint="eastAsia" w:ascii="宋体" w:hAnsi="宋体" w:cs="宋体"/>
          <w:bCs/>
        </w:rPr>
        <w:t>；</w:t>
      </w:r>
    </w:p>
    <w:p w14:paraId="4F27AB33">
      <w:pPr>
        <w:spacing w:line="420" w:lineRule="exact"/>
        <w:ind w:firstLine="420"/>
        <w:rPr>
          <w:rFonts w:ascii="宋体" w:hAnsi="宋体" w:cs="宋体"/>
          <w:bCs/>
        </w:rPr>
      </w:pPr>
      <w:r>
        <w:rPr>
          <w:rFonts w:hint="eastAsia" w:ascii="宋体" w:hAnsi="宋体" w:cs="宋体"/>
          <w:bCs/>
        </w:rPr>
        <w:t>职    务：</w:t>
      </w:r>
      <w:r>
        <w:rPr>
          <w:rFonts w:hint="eastAsia" w:ascii="宋体" w:hAnsi="宋体" w:cs="宋体"/>
          <w:bCs/>
          <w:u w:val="single"/>
        </w:rPr>
        <w:t xml:space="preserve">                 </w:t>
      </w:r>
      <w:r>
        <w:rPr>
          <w:rFonts w:hint="eastAsia" w:ascii="宋体" w:hAnsi="宋体" w:cs="宋体"/>
          <w:bCs/>
        </w:rPr>
        <w:t>；</w:t>
      </w:r>
    </w:p>
    <w:p w14:paraId="5151DC40">
      <w:pPr>
        <w:spacing w:line="420" w:lineRule="exact"/>
        <w:ind w:firstLine="420"/>
        <w:rPr>
          <w:rFonts w:ascii="宋体" w:hAnsi="宋体" w:cs="宋体"/>
          <w:bCs/>
        </w:rPr>
      </w:pPr>
      <w:r>
        <w:rPr>
          <w:rFonts w:hint="eastAsia" w:ascii="宋体" w:hAnsi="宋体" w:cs="宋体"/>
          <w:bCs/>
        </w:rPr>
        <w:t>联系电话：</w:t>
      </w:r>
      <w:r>
        <w:rPr>
          <w:rFonts w:hint="eastAsia" w:ascii="宋体" w:hAnsi="宋体" w:cs="宋体"/>
          <w:bCs/>
          <w:u w:val="single"/>
        </w:rPr>
        <w:t xml:space="preserve">              </w:t>
      </w:r>
      <w:r>
        <w:rPr>
          <w:rFonts w:hint="eastAsia" w:ascii="宋体" w:hAnsi="宋体" w:cs="宋体"/>
          <w:bCs/>
          <w:u w:val="single"/>
          <w:lang w:val="zh-CN"/>
        </w:rPr>
        <w:t xml:space="preserve">  </w:t>
      </w:r>
      <w:r>
        <w:rPr>
          <w:rFonts w:hint="eastAsia" w:ascii="宋体" w:hAnsi="宋体" w:cs="宋体"/>
          <w:bCs/>
          <w:u w:val="single"/>
        </w:rPr>
        <w:t xml:space="preserve"> </w:t>
      </w:r>
      <w:r>
        <w:rPr>
          <w:rFonts w:hint="eastAsia" w:ascii="宋体" w:hAnsi="宋体" w:cs="宋体"/>
          <w:bCs/>
        </w:rPr>
        <w:t>；</w:t>
      </w:r>
    </w:p>
    <w:p w14:paraId="231648EF">
      <w:pPr>
        <w:spacing w:line="420" w:lineRule="exact"/>
        <w:ind w:firstLine="420"/>
        <w:rPr>
          <w:rFonts w:ascii="宋体" w:hAnsi="宋体" w:cs="宋体"/>
          <w:bCs/>
        </w:rPr>
      </w:pPr>
      <w:r>
        <w:rPr>
          <w:rFonts w:hint="eastAsia" w:ascii="宋体" w:hAnsi="宋体" w:cs="宋体"/>
          <w:bCs/>
        </w:rPr>
        <w:t>发包人对发包人代表的授权范围如下：</w:t>
      </w:r>
      <w:r>
        <w:rPr>
          <w:rFonts w:hint="eastAsia" w:ascii="宋体" w:hAnsi="宋体" w:cs="宋体"/>
          <w:bCs/>
          <w:u w:val="single"/>
        </w:rPr>
        <w:t>代表发包人负责整体工程协调管理、批准所有签证及变更方案实施</w:t>
      </w:r>
      <w:r>
        <w:rPr>
          <w:rFonts w:hint="eastAsia" w:ascii="宋体" w:hAnsi="宋体" w:cs="宋体"/>
          <w:bCs/>
        </w:rPr>
        <w:t>。</w:t>
      </w:r>
    </w:p>
    <w:p w14:paraId="615DA99F">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2.2 施工现场、施工条件和基础资料的提供</w:t>
      </w:r>
    </w:p>
    <w:p w14:paraId="6F490B3A">
      <w:pPr>
        <w:spacing w:line="420" w:lineRule="exact"/>
        <w:ind w:firstLine="420"/>
        <w:rPr>
          <w:rFonts w:ascii="宋体" w:hAnsi="宋体" w:cs="宋体"/>
          <w:bCs/>
        </w:rPr>
      </w:pPr>
      <w:r>
        <w:rPr>
          <w:rFonts w:hint="eastAsia" w:ascii="宋体" w:hAnsi="宋体" w:cs="宋体"/>
          <w:bCs/>
        </w:rPr>
        <w:t>2.2.1 提供施工现场</w:t>
      </w:r>
    </w:p>
    <w:p w14:paraId="26808231">
      <w:pPr>
        <w:spacing w:line="420" w:lineRule="exact"/>
        <w:ind w:firstLine="420"/>
        <w:jc w:val="left"/>
        <w:rPr>
          <w:rFonts w:ascii="宋体" w:hAnsi="宋体" w:cs="宋体"/>
          <w:bCs/>
        </w:rPr>
      </w:pPr>
      <w:r>
        <w:rPr>
          <w:rFonts w:hint="eastAsia" w:ascii="宋体" w:hAnsi="宋体" w:cs="宋体"/>
          <w:bCs/>
        </w:rPr>
        <w:t>关于发包人移交施工现场的期限要求：</w:t>
      </w:r>
      <w:r>
        <w:rPr>
          <w:rFonts w:hint="eastAsia" w:ascii="宋体" w:hAnsi="宋体" w:cs="宋体"/>
          <w:bCs/>
          <w:u w:val="single"/>
        </w:rPr>
        <w:t xml:space="preserve">合同签订后 3 日内   </w:t>
      </w:r>
    </w:p>
    <w:p w14:paraId="0E2F2C26">
      <w:pPr>
        <w:spacing w:line="420" w:lineRule="exact"/>
        <w:ind w:firstLine="420"/>
        <w:rPr>
          <w:rFonts w:ascii="宋体" w:hAnsi="宋体" w:cs="宋体"/>
          <w:bCs/>
        </w:rPr>
      </w:pPr>
      <w:r>
        <w:rPr>
          <w:rFonts w:hint="eastAsia" w:ascii="宋体" w:hAnsi="宋体" w:cs="宋体"/>
          <w:bCs/>
        </w:rPr>
        <w:t>2.2.2 提供施工条件</w:t>
      </w:r>
    </w:p>
    <w:p w14:paraId="091FD103">
      <w:pPr>
        <w:spacing w:line="420" w:lineRule="exact"/>
        <w:ind w:firstLine="420"/>
        <w:rPr>
          <w:rFonts w:ascii="宋体" w:hAnsi="宋体" w:cs="宋体"/>
          <w:bCs/>
          <w:u w:val="single"/>
        </w:rPr>
      </w:pPr>
      <w:r>
        <w:rPr>
          <w:rFonts w:hint="eastAsia" w:ascii="宋体" w:hAnsi="宋体" w:cs="宋体"/>
          <w:bCs/>
        </w:rPr>
        <w:t>关于发包人应负责提供施工所需要的条件，包括：</w:t>
      </w:r>
      <w:r>
        <w:rPr>
          <w:rFonts w:hint="eastAsia" w:ascii="宋体" w:hAnsi="宋体" w:cs="宋体"/>
          <w:bCs/>
          <w:u w:val="single"/>
        </w:rPr>
        <w:t>施工用水、电力所必须的条件接至施工现场内；协调处理施工场地周围地下管线和邻近建筑物、构筑（含文物保护建筑）、古树名木的保护工作；施工现场场内交通条件，如不具备，则由承包人实施，并承担费用。</w:t>
      </w:r>
    </w:p>
    <w:p w14:paraId="54581E44">
      <w:pPr>
        <w:pStyle w:val="32"/>
        <w:keepNext w:val="0"/>
        <w:keepLines w:val="0"/>
        <w:spacing w:before="0" w:after="0" w:line="420" w:lineRule="exact"/>
        <w:ind w:firstLine="420"/>
        <w:rPr>
          <w:rFonts w:ascii="宋体" w:hAnsi="宋体" w:eastAsia="宋体" w:cs="宋体"/>
          <w:b w:val="0"/>
          <w:sz w:val="21"/>
          <w:szCs w:val="21"/>
        </w:rPr>
      </w:pPr>
      <w:bookmarkStart w:id="183" w:name="_Toc351203635"/>
      <w:r>
        <w:rPr>
          <w:rFonts w:hint="eastAsia" w:ascii="宋体" w:hAnsi="宋体" w:eastAsia="宋体" w:cs="宋体"/>
          <w:b w:val="0"/>
          <w:sz w:val="21"/>
          <w:szCs w:val="21"/>
        </w:rPr>
        <w:t>2.3资金来源证明及支付担保</w:t>
      </w:r>
    </w:p>
    <w:p w14:paraId="011D97A6">
      <w:pPr>
        <w:spacing w:line="420" w:lineRule="exact"/>
        <w:ind w:firstLine="420"/>
        <w:jc w:val="left"/>
        <w:rPr>
          <w:rFonts w:ascii="宋体" w:hAnsi="宋体" w:cs="宋体"/>
          <w:bCs/>
        </w:rPr>
      </w:pPr>
      <w:r>
        <w:rPr>
          <w:rFonts w:hint="eastAsia" w:ascii="宋体" w:hAnsi="宋体" w:cs="宋体"/>
          <w:bCs/>
        </w:rPr>
        <w:t>发包人提供资金来源证明的期限要求:</w:t>
      </w:r>
      <w:r>
        <w:rPr>
          <w:rFonts w:hint="eastAsia" w:ascii="宋体" w:hAnsi="宋体" w:cs="宋体"/>
          <w:bCs/>
          <w:u w:val="single"/>
        </w:rPr>
        <w:t xml:space="preserve">                      </w:t>
      </w:r>
      <w:r>
        <w:rPr>
          <w:rFonts w:hint="eastAsia" w:ascii="宋体" w:hAnsi="宋体" w:cs="宋体"/>
          <w:bCs/>
        </w:rPr>
        <w:t>。</w:t>
      </w:r>
    </w:p>
    <w:p w14:paraId="5EDAAA41">
      <w:pPr>
        <w:spacing w:line="420" w:lineRule="exact"/>
        <w:ind w:firstLine="420"/>
        <w:jc w:val="left"/>
        <w:rPr>
          <w:rFonts w:ascii="宋体" w:hAnsi="宋体" w:cs="宋体"/>
          <w:bCs/>
          <w:u w:val="single"/>
        </w:rPr>
      </w:pPr>
      <w:r>
        <w:rPr>
          <w:rFonts w:hint="eastAsia" w:ascii="宋体" w:hAnsi="宋体" w:cs="宋体"/>
          <w:bCs/>
        </w:rPr>
        <w:t>发包人是否提供支付担保:</w:t>
      </w:r>
      <w:r>
        <w:rPr>
          <w:rFonts w:hint="eastAsia" w:ascii="宋体" w:hAnsi="宋体" w:cs="宋体"/>
          <w:bCs/>
          <w:u w:val="single"/>
        </w:rPr>
        <w:t>发包人依法向施工单位提供工程款支付担保。</w:t>
      </w:r>
    </w:p>
    <w:p w14:paraId="67D521BC">
      <w:pPr>
        <w:spacing w:line="420" w:lineRule="exact"/>
        <w:ind w:firstLine="420"/>
        <w:jc w:val="left"/>
        <w:rPr>
          <w:u w:val="single"/>
        </w:rPr>
      </w:pPr>
      <w:r>
        <w:rPr>
          <w:rFonts w:hint="eastAsia" w:ascii="宋体" w:hAnsi="宋体" w:cs="宋体"/>
          <w:bCs/>
        </w:rPr>
        <w:t>发包人提供支付担保的形式:</w:t>
      </w:r>
      <w:r>
        <w:rPr>
          <w:rFonts w:hint="eastAsia" w:ascii="宋体" w:hAnsi="宋体" w:cs="宋体"/>
          <w:bCs/>
          <w:u w:val="single"/>
        </w:rPr>
        <w:t>担保形式不限，对于资金落实到位的政府投资项目，建设单位可以根据合同约定将</w:t>
      </w:r>
      <w:r>
        <w:rPr>
          <w:rFonts w:hint="eastAsia"/>
          <w:u w:val="single"/>
        </w:rPr>
        <w:t>有权部门出具的相应资金来源证明作为支付担保凭证。</w:t>
      </w:r>
    </w:p>
    <w:p w14:paraId="5B4D8B3A">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3</w:t>
      </w:r>
      <w:bookmarkStart w:id="184" w:name="_Toc292559868"/>
      <w:bookmarkStart w:id="185" w:name="_Toc296944497"/>
      <w:bookmarkStart w:id="186" w:name="_Toc296890986"/>
      <w:bookmarkStart w:id="187" w:name="_Toc296503158"/>
      <w:bookmarkStart w:id="188" w:name="_Toc297120458"/>
      <w:bookmarkStart w:id="189" w:name="_Toc296347157"/>
      <w:bookmarkStart w:id="190" w:name="_Toc297048344"/>
      <w:bookmarkStart w:id="191" w:name="_Toc292559363"/>
      <w:bookmarkStart w:id="192" w:name="_Toc296891198"/>
      <w:bookmarkStart w:id="193" w:name="_Toc296346659"/>
      <w:r>
        <w:rPr>
          <w:rFonts w:hint="eastAsia" w:ascii="宋体" w:hAnsi="宋体" w:eastAsia="宋体" w:cs="宋体"/>
          <w:b w:val="0"/>
          <w:sz w:val="21"/>
          <w:szCs w:val="21"/>
        </w:rPr>
        <w:t>. 承包人</w:t>
      </w:r>
      <w:bookmarkEnd w:id="183"/>
      <w:bookmarkEnd w:id="184"/>
      <w:bookmarkEnd w:id="185"/>
      <w:bookmarkEnd w:id="186"/>
      <w:bookmarkEnd w:id="187"/>
      <w:bookmarkEnd w:id="188"/>
      <w:bookmarkEnd w:id="189"/>
      <w:bookmarkEnd w:id="190"/>
      <w:bookmarkEnd w:id="191"/>
      <w:bookmarkEnd w:id="192"/>
      <w:bookmarkEnd w:id="193"/>
    </w:p>
    <w:p w14:paraId="31824A17">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3.1 承包人的一般义务</w:t>
      </w:r>
    </w:p>
    <w:p w14:paraId="3BA860D6">
      <w:pPr>
        <w:spacing w:line="420" w:lineRule="exact"/>
        <w:ind w:firstLine="420"/>
        <w:jc w:val="left"/>
        <w:rPr>
          <w:rFonts w:ascii="宋体" w:hAnsi="宋体" w:cs="宋体"/>
          <w:bCs/>
        </w:rPr>
      </w:pPr>
      <w:r>
        <w:rPr>
          <w:rFonts w:hint="eastAsia" w:ascii="宋体" w:hAnsi="宋体" w:cs="宋体"/>
          <w:bCs/>
        </w:rPr>
        <w:t>（9）承包人提交的竣工资料的内容：</w:t>
      </w:r>
      <w:r>
        <w:rPr>
          <w:rFonts w:hint="eastAsia" w:ascii="宋体" w:hAnsi="宋体" w:cs="宋体"/>
          <w:bCs/>
          <w:u w:val="single"/>
        </w:rPr>
        <w:t xml:space="preserve">  按发包人要求提交全套施工资料及竣工图   </w:t>
      </w:r>
      <w:r>
        <w:rPr>
          <w:rFonts w:hint="eastAsia" w:ascii="宋体" w:hAnsi="宋体" w:cs="宋体"/>
          <w:bCs/>
        </w:rPr>
        <w:t>。</w:t>
      </w:r>
    </w:p>
    <w:p w14:paraId="7ECA448E">
      <w:pPr>
        <w:spacing w:line="420" w:lineRule="exact"/>
        <w:ind w:firstLine="420"/>
        <w:jc w:val="left"/>
        <w:rPr>
          <w:rFonts w:ascii="宋体" w:hAnsi="宋体" w:cs="宋体"/>
          <w:bCs/>
        </w:rPr>
      </w:pPr>
      <w:r>
        <w:rPr>
          <w:rFonts w:hint="eastAsia" w:ascii="宋体" w:hAnsi="宋体" w:cs="宋体"/>
          <w:bCs/>
        </w:rPr>
        <w:t>承包人需要提交的竣工资料套数：</w:t>
      </w:r>
      <w:r>
        <w:rPr>
          <w:rFonts w:hint="eastAsia" w:ascii="宋体" w:hAnsi="宋体" w:cs="宋体"/>
          <w:bCs/>
          <w:u w:val="single"/>
        </w:rPr>
        <w:t xml:space="preserve">  竣工资料和竣工图 肆 套  </w:t>
      </w:r>
      <w:r>
        <w:rPr>
          <w:rFonts w:hint="eastAsia" w:ascii="宋体" w:hAnsi="宋体" w:cs="宋体"/>
          <w:bCs/>
        </w:rPr>
        <w:t>。</w:t>
      </w:r>
    </w:p>
    <w:p w14:paraId="2BF0B8EA">
      <w:pPr>
        <w:spacing w:line="420" w:lineRule="exact"/>
        <w:ind w:firstLine="420"/>
        <w:jc w:val="left"/>
        <w:rPr>
          <w:rFonts w:ascii="宋体" w:hAnsi="宋体" w:cs="宋体"/>
          <w:bCs/>
        </w:rPr>
      </w:pPr>
      <w:r>
        <w:rPr>
          <w:rFonts w:hint="eastAsia" w:ascii="宋体" w:hAnsi="宋体" w:cs="宋体"/>
          <w:bCs/>
        </w:rPr>
        <w:t>承包人提交的竣工资料的费用承担：</w:t>
      </w:r>
      <w:r>
        <w:rPr>
          <w:rFonts w:hint="eastAsia" w:ascii="宋体" w:hAnsi="宋体" w:cs="宋体"/>
          <w:bCs/>
          <w:u w:val="single"/>
        </w:rPr>
        <w:t xml:space="preserve">     由承包人负责       </w:t>
      </w:r>
      <w:r>
        <w:rPr>
          <w:rFonts w:hint="eastAsia" w:ascii="宋体" w:hAnsi="宋体" w:cs="宋体"/>
          <w:bCs/>
        </w:rPr>
        <w:t>。</w:t>
      </w:r>
    </w:p>
    <w:p w14:paraId="521E9DA7">
      <w:pPr>
        <w:spacing w:line="420" w:lineRule="exact"/>
        <w:ind w:firstLine="420"/>
        <w:jc w:val="left"/>
        <w:rPr>
          <w:rFonts w:ascii="宋体" w:hAnsi="宋体" w:cs="宋体"/>
          <w:bCs/>
        </w:rPr>
      </w:pPr>
      <w:r>
        <w:rPr>
          <w:rFonts w:hint="eastAsia" w:ascii="宋体" w:hAnsi="宋体" w:cs="宋体"/>
          <w:bCs/>
        </w:rPr>
        <w:t>承包人提交的竣工资料移交时间：</w:t>
      </w:r>
      <w:r>
        <w:rPr>
          <w:rFonts w:hint="eastAsia" w:ascii="宋体" w:hAnsi="宋体" w:cs="宋体"/>
          <w:bCs/>
          <w:u w:val="single"/>
        </w:rPr>
        <w:t xml:space="preserve">  工程竣工验收合格后 3 日内   </w:t>
      </w:r>
      <w:r>
        <w:rPr>
          <w:rFonts w:hint="eastAsia" w:ascii="宋体" w:hAnsi="宋体" w:cs="宋体"/>
          <w:bCs/>
        </w:rPr>
        <w:t>。</w:t>
      </w:r>
    </w:p>
    <w:p w14:paraId="2BDCA924">
      <w:pPr>
        <w:spacing w:line="420" w:lineRule="exact"/>
        <w:ind w:firstLine="420"/>
        <w:jc w:val="left"/>
        <w:rPr>
          <w:rFonts w:ascii="宋体" w:hAnsi="宋体" w:cs="宋体"/>
          <w:bCs/>
        </w:rPr>
      </w:pPr>
      <w:r>
        <w:rPr>
          <w:rFonts w:hint="eastAsia" w:ascii="宋体" w:hAnsi="宋体" w:cs="宋体"/>
          <w:bCs/>
        </w:rPr>
        <w:t>承包人提交的竣工资料形式要求：</w:t>
      </w:r>
      <w:r>
        <w:rPr>
          <w:rFonts w:hint="eastAsia" w:ascii="宋体" w:hAnsi="宋体" w:cs="宋体"/>
          <w:bCs/>
          <w:u w:val="single"/>
        </w:rPr>
        <w:t xml:space="preserve">   书面资料及电子档资料       </w:t>
      </w:r>
      <w:r>
        <w:rPr>
          <w:rFonts w:hint="eastAsia" w:ascii="宋体" w:hAnsi="宋体" w:cs="宋体"/>
          <w:bCs/>
        </w:rPr>
        <w:t>。</w:t>
      </w:r>
    </w:p>
    <w:p w14:paraId="2BFD3A38">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rPr>
        <w:t>（10）承包人应履行的其他义务：</w:t>
      </w:r>
    </w:p>
    <w:p w14:paraId="6B58A3EE">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①安排专人24小时负责安全保卫工作，非夜间施工照明应注意安全要求，费用由承包人承担；</w:t>
      </w:r>
    </w:p>
    <w:p w14:paraId="6F76CA72">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②承包人必须按规定对施工现场成品进行保护，专业施工项目验收合格之日起交付给发包人止，专业工程施工现场成品保护由承包人与专业工程施工单位共同连带负责；</w:t>
      </w:r>
    </w:p>
    <w:p w14:paraId="60E0C742">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w:t>
      </w:r>
    </w:p>
    <w:p w14:paraId="2F2B18BB">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④承包人在本工程竣工验收后七日内拆除所有临时设施，并清运出现场，费用由承包人负责。否则，如发生相关费用由发包人在工程竣工结算价款中扣除；</w:t>
      </w:r>
    </w:p>
    <w:p w14:paraId="297F7FBE">
      <w:pPr>
        <w:pStyle w:val="30"/>
        <w:tabs>
          <w:tab w:val="left" w:pos="0"/>
          <w:tab w:val="left" w:pos="540"/>
          <w:tab w:val="left" w:pos="720"/>
          <w:tab w:val="left" w:pos="4140"/>
          <w:tab w:val="left" w:pos="5400"/>
          <w:tab w:val="left" w:pos="8460"/>
        </w:tabs>
        <w:spacing w:line="420" w:lineRule="exact"/>
        <w:ind w:firstLine="420"/>
        <w:rPr>
          <w:rFonts w:asciiTheme="minorEastAsia" w:hAnsiTheme="minorEastAsia" w:eastAsiaTheme="minorEastAsia" w:cstheme="minorEastAsia"/>
          <w:bCs/>
          <w:sz w:val="21"/>
          <w:szCs w:val="21"/>
          <w:u w:val="single"/>
        </w:rPr>
      </w:pPr>
      <w:r>
        <w:rPr>
          <w:rFonts w:hint="eastAsia" w:asciiTheme="minorEastAsia" w:hAnsiTheme="minorEastAsia" w:eastAsiaTheme="minorEastAsia" w:cstheme="minorEastAsia"/>
          <w:bCs/>
          <w:sz w:val="21"/>
          <w:szCs w:val="21"/>
          <w:u w:val="single"/>
        </w:rPr>
        <w:t>⑤如发包人代扣代缴本工程应由承包人缴纳的各种费用，承包人必须履行发包人要求的各项手续，费用由承包人负责；</w:t>
      </w:r>
    </w:p>
    <w:p w14:paraId="7085D696">
      <w:pPr>
        <w:pStyle w:val="30"/>
        <w:tabs>
          <w:tab w:val="left" w:pos="0"/>
          <w:tab w:val="left" w:pos="540"/>
          <w:tab w:val="left" w:pos="720"/>
          <w:tab w:val="left" w:pos="4140"/>
          <w:tab w:val="left" w:pos="5400"/>
          <w:tab w:val="left" w:pos="8460"/>
        </w:tabs>
        <w:spacing w:line="420" w:lineRule="exact"/>
        <w:ind w:firstLine="420"/>
        <w:rPr>
          <w:rFonts w:ascii="宋体" w:hAnsi="宋体" w:cs="宋体"/>
          <w:bCs/>
          <w:szCs w:val="21"/>
          <w:u w:val="single"/>
        </w:rPr>
      </w:pPr>
      <w:r>
        <w:rPr>
          <w:rFonts w:hint="eastAsia" w:asciiTheme="minorEastAsia" w:hAnsiTheme="minorEastAsia" w:eastAsiaTheme="minorEastAsia" w:cstheme="minorEastAsia"/>
          <w:bCs/>
          <w:sz w:val="21"/>
          <w:szCs w:val="21"/>
          <w:u w:val="single"/>
        </w:rPr>
        <w:t>⑥本工程向建设主管部门办理的工程施工许可手续，由承包人代为办理，发包人协助，费用按规定承担。</w:t>
      </w:r>
      <w:r>
        <w:rPr>
          <w:rFonts w:hint="eastAsia" w:ascii="宋体" w:hAnsi="宋体" w:cs="宋体"/>
          <w:bCs/>
          <w:szCs w:val="21"/>
          <w:u w:val="single"/>
        </w:rPr>
        <w:t xml:space="preserve"> </w:t>
      </w:r>
    </w:p>
    <w:p w14:paraId="0D99F70F">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3.2 项目经理</w:t>
      </w:r>
    </w:p>
    <w:p w14:paraId="77DD8070">
      <w:pPr>
        <w:spacing w:line="420" w:lineRule="exact"/>
        <w:ind w:firstLine="420"/>
        <w:rPr>
          <w:rFonts w:ascii="宋体" w:hAnsi="宋体" w:cs="宋体"/>
          <w:bCs/>
        </w:rPr>
      </w:pPr>
      <w:r>
        <w:rPr>
          <w:rFonts w:hint="eastAsia" w:ascii="宋体" w:hAnsi="宋体" w:cs="宋体"/>
          <w:bCs/>
        </w:rPr>
        <w:t>3.2.1 项目经理：</w:t>
      </w:r>
    </w:p>
    <w:p w14:paraId="727E176B">
      <w:pPr>
        <w:spacing w:line="420" w:lineRule="exact"/>
        <w:ind w:firstLine="420"/>
        <w:rPr>
          <w:rFonts w:ascii="宋体" w:hAnsi="宋体" w:cs="宋体"/>
          <w:bCs/>
        </w:rPr>
      </w:pPr>
      <w:r>
        <w:rPr>
          <w:rFonts w:hint="eastAsia" w:ascii="宋体" w:hAnsi="宋体" w:cs="宋体"/>
          <w:bCs/>
        </w:rPr>
        <w:t>姓    名：</w:t>
      </w:r>
      <w:r>
        <w:rPr>
          <w:rFonts w:hint="eastAsia" w:ascii="宋体" w:hAnsi="宋体" w:cs="宋体"/>
          <w:bCs/>
          <w:u w:val="single"/>
        </w:rPr>
        <w:t xml:space="preserve">                                                   </w:t>
      </w:r>
      <w:r>
        <w:rPr>
          <w:rFonts w:hint="eastAsia" w:ascii="宋体" w:hAnsi="宋体" w:cs="宋体"/>
          <w:bCs/>
        </w:rPr>
        <w:t>；</w:t>
      </w:r>
    </w:p>
    <w:p w14:paraId="2C983756">
      <w:pPr>
        <w:spacing w:line="420" w:lineRule="exact"/>
        <w:ind w:firstLine="420"/>
        <w:rPr>
          <w:rFonts w:ascii="宋体" w:hAnsi="宋体" w:cs="宋体"/>
          <w:bCs/>
        </w:rPr>
      </w:pPr>
      <w:r>
        <w:rPr>
          <w:rFonts w:hint="eastAsia" w:ascii="宋体" w:hAnsi="宋体" w:cs="宋体"/>
          <w:bCs/>
        </w:rPr>
        <w:t>身份证号：</w:t>
      </w:r>
      <w:r>
        <w:rPr>
          <w:rFonts w:hint="eastAsia" w:ascii="宋体" w:hAnsi="宋体" w:cs="宋体"/>
          <w:bCs/>
          <w:u w:val="single"/>
        </w:rPr>
        <w:t xml:space="preserve">                                                   </w:t>
      </w:r>
      <w:r>
        <w:rPr>
          <w:rFonts w:hint="eastAsia" w:ascii="宋体" w:hAnsi="宋体" w:cs="宋体"/>
          <w:bCs/>
        </w:rPr>
        <w:t>；</w:t>
      </w:r>
    </w:p>
    <w:p w14:paraId="0DA06D93">
      <w:pPr>
        <w:spacing w:line="420" w:lineRule="exact"/>
        <w:ind w:firstLine="420"/>
        <w:rPr>
          <w:rFonts w:ascii="宋体" w:hAnsi="宋体" w:cs="宋体"/>
          <w:bCs/>
        </w:rPr>
      </w:pPr>
      <w:r>
        <w:rPr>
          <w:rFonts w:hint="eastAsia" w:ascii="宋体" w:hAnsi="宋体" w:cs="宋体"/>
          <w:bCs/>
        </w:rPr>
        <w:t>建造师执业资格等级：</w:t>
      </w:r>
      <w:r>
        <w:rPr>
          <w:rFonts w:hint="eastAsia" w:ascii="宋体" w:hAnsi="宋体" w:cs="宋体"/>
          <w:bCs/>
          <w:u w:val="single"/>
        </w:rPr>
        <w:t xml:space="preserve">                                         </w:t>
      </w:r>
      <w:r>
        <w:rPr>
          <w:rFonts w:hint="eastAsia" w:ascii="宋体" w:hAnsi="宋体" w:cs="宋体"/>
          <w:bCs/>
        </w:rPr>
        <w:t>；</w:t>
      </w:r>
    </w:p>
    <w:p w14:paraId="2EC7EA7B">
      <w:pPr>
        <w:spacing w:line="420" w:lineRule="exact"/>
        <w:ind w:firstLine="420"/>
        <w:rPr>
          <w:rFonts w:ascii="宋体" w:hAnsi="宋体" w:cs="宋体"/>
          <w:bCs/>
        </w:rPr>
      </w:pPr>
      <w:r>
        <w:rPr>
          <w:rFonts w:hint="eastAsia" w:ascii="宋体" w:hAnsi="宋体" w:cs="宋体"/>
          <w:bCs/>
        </w:rPr>
        <w:t>建造师注册证书号：</w:t>
      </w:r>
      <w:r>
        <w:rPr>
          <w:rFonts w:hint="eastAsia" w:ascii="宋体" w:hAnsi="宋体" w:cs="宋体"/>
          <w:bCs/>
          <w:u w:val="single"/>
        </w:rPr>
        <w:t xml:space="preserve">                                           </w:t>
      </w:r>
      <w:r>
        <w:rPr>
          <w:rFonts w:hint="eastAsia" w:ascii="宋体" w:hAnsi="宋体" w:cs="宋体"/>
          <w:bCs/>
        </w:rPr>
        <w:t>；</w:t>
      </w:r>
    </w:p>
    <w:p w14:paraId="76187F42">
      <w:pPr>
        <w:spacing w:line="420" w:lineRule="exact"/>
        <w:ind w:firstLine="420"/>
        <w:rPr>
          <w:rFonts w:ascii="宋体" w:hAnsi="宋体" w:cs="宋体"/>
          <w:bCs/>
        </w:rPr>
      </w:pPr>
      <w:r>
        <w:rPr>
          <w:rFonts w:hint="eastAsia" w:ascii="宋体" w:hAnsi="宋体" w:cs="宋体"/>
          <w:bCs/>
        </w:rPr>
        <w:t>建造师执业印章号：</w:t>
      </w:r>
      <w:r>
        <w:rPr>
          <w:rFonts w:hint="eastAsia" w:ascii="宋体" w:hAnsi="宋体" w:cs="宋体"/>
          <w:bCs/>
          <w:u w:val="single"/>
        </w:rPr>
        <w:t xml:space="preserve">                                           </w:t>
      </w:r>
      <w:r>
        <w:rPr>
          <w:rFonts w:hint="eastAsia" w:ascii="宋体" w:hAnsi="宋体" w:cs="宋体"/>
          <w:bCs/>
        </w:rPr>
        <w:t>；</w:t>
      </w:r>
    </w:p>
    <w:p w14:paraId="1A65DC08">
      <w:pPr>
        <w:spacing w:line="420" w:lineRule="exact"/>
        <w:ind w:firstLine="420"/>
        <w:rPr>
          <w:rFonts w:ascii="宋体" w:hAnsi="宋体" w:cs="宋体"/>
          <w:bCs/>
        </w:rPr>
      </w:pPr>
      <w:r>
        <w:rPr>
          <w:rFonts w:hint="eastAsia" w:ascii="宋体" w:hAnsi="宋体" w:cs="宋体"/>
          <w:bCs/>
        </w:rPr>
        <w:t>安全生产考核合格证书号：</w:t>
      </w:r>
      <w:r>
        <w:rPr>
          <w:rFonts w:hint="eastAsia" w:ascii="宋体" w:hAnsi="宋体" w:cs="宋体"/>
          <w:bCs/>
          <w:u w:val="single"/>
        </w:rPr>
        <w:t xml:space="preserve">                                     </w:t>
      </w:r>
      <w:r>
        <w:rPr>
          <w:rFonts w:hint="eastAsia" w:ascii="宋体" w:hAnsi="宋体" w:cs="宋体"/>
          <w:bCs/>
        </w:rPr>
        <w:t>；</w:t>
      </w:r>
    </w:p>
    <w:p w14:paraId="510090E7">
      <w:pPr>
        <w:spacing w:line="420" w:lineRule="exact"/>
        <w:ind w:firstLine="420"/>
        <w:rPr>
          <w:rFonts w:ascii="宋体" w:hAnsi="宋体" w:cs="宋体"/>
          <w:bCs/>
        </w:rPr>
      </w:pPr>
      <w:r>
        <w:rPr>
          <w:rFonts w:hint="eastAsia" w:ascii="宋体" w:hAnsi="宋体" w:cs="宋体"/>
          <w:bCs/>
        </w:rPr>
        <w:t>联系电话：</w:t>
      </w:r>
      <w:r>
        <w:rPr>
          <w:rFonts w:hint="eastAsia" w:ascii="宋体" w:hAnsi="宋体" w:cs="宋体"/>
          <w:bCs/>
          <w:u w:val="single"/>
        </w:rPr>
        <w:t xml:space="preserve">                                                   </w:t>
      </w:r>
      <w:r>
        <w:rPr>
          <w:rFonts w:hint="eastAsia" w:ascii="宋体" w:hAnsi="宋体" w:cs="宋体"/>
          <w:bCs/>
        </w:rPr>
        <w:t>；</w:t>
      </w:r>
    </w:p>
    <w:p w14:paraId="1B9C99B8">
      <w:pPr>
        <w:spacing w:line="420" w:lineRule="exact"/>
        <w:ind w:firstLine="420"/>
        <w:rPr>
          <w:rFonts w:ascii="宋体" w:hAnsi="宋体" w:cs="宋体"/>
          <w:bCs/>
        </w:rPr>
      </w:pPr>
      <w:r>
        <w:rPr>
          <w:rFonts w:hint="eastAsia" w:ascii="宋体" w:hAnsi="宋体" w:cs="宋体"/>
          <w:bCs/>
        </w:rPr>
        <w:t>电子信箱：</w:t>
      </w:r>
      <w:r>
        <w:rPr>
          <w:rFonts w:hint="eastAsia" w:ascii="宋体" w:hAnsi="宋体" w:cs="宋体"/>
          <w:bCs/>
          <w:u w:val="single"/>
        </w:rPr>
        <w:t xml:space="preserve">                                                   </w:t>
      </w:r>
      <w:r>
        <w:rPr>
          <w:rFonts w:hint="eastAsia" w:ascii="宋体" w:hAnsi="宋体" w:cs="宋体"/>
          <w:bCs/>
        </w:rPr>
        <w:t>；</w:t>
      </w:r>
    </w:p>
    <w:p w14:paraId="1AC34DB6">
      <w:pPr>
        <w:spacing w:line="420" w:lineRule="exact"/>
        <w:ind w:firstLine="420"/>
        <w:rPr>
          <w:rFonts w:ascii="宋体" w:hAnsi="宋体" w:cs="宋体"/>
          <w:bCs/>
        </w:rPr>
      </w:pPr>
      <w:r>
        <w:rPr>
          <w:rFonts w:hint="eastAsia" w:ascii="宋体" w:hAnsi="宋体" w:cs="宋体"/>
          <w:bCs/>
        </w:rPr>
        <w:t>通信地址：</w:t>
      </w:r>
      <w:r>
        <w:rPr>
          <w:rFonts w:hint="eastAsia" w:ascii="宋体" w:hAnsi="宋体" w:cs="宋体"/>
          <w:bCs/>
          <w:u w:val="single"/>
        </w:rPr>
        <w:t xml:space="preserve">                                                   </w:t>
      </w:r>
      <w:r>
        <w:rPr>
          <w:rFonts w:hint="eastAsia" w:ascii="宋体" w:hAnsi="宋体" w:cs="宋体"/>
          <w:bCs/>
        </w:rPr>
        <w:t>；</w:t>
      </w:r>
    </w:p>
    <w:p w14:paraId="08D7752B">
      <w:pPr>
        <w:spacing w:line="420" w:lineRule="exact"/>
        <w:ind w:firstLine="420"/>
        <w:rPr>
          <w:rFonts w:ascii="宋体" w:hAnsi="宋体" w:cs="宋体"/>
          <w:bCs/>
        </w:rPr>
      </w:pPr>
      <w:r>
        <w:rPr>
          <w:rFonts w:hint="eastAsia" w:ascii="宋体" w:hAnsi="宋体" w:cs="宋体"/>
          <w:bCs/>
        </w:rPr>
        <w:t>承包人对项目经理的授权范围如下：</w:t>
      </w:r>
      <w:r>
        <w:rPr>
          <w:rFonts w:hint="eastAsia" w:ascii="宋体" w:hAnsi="宋体" w:cs="宋体"/>
          <w:bCs/>
          <w:u w:val="single"/>
        </w:rPr>
        <w:t xml:space="preserve">      代表承包方全面负责施工合同的履行       </w:t>
      </w:r>
      <w:r>
        <w:rPr>
          <w:rFonts w:hint="eastAsia" w:ascii="宋体" w:hAnsi="宋体" w:cs="宋体"/>
          <w:bCs/>
        </w:rPr>
        <w:t>。</w:t>
      </w:r>
    </w:p>
    <w:p w14:paraId="6D64CAB4">
      <w:pPr>
        <w:spacing w:line="420" w:lineRule="exact"/>
        <w:ind w:firstLine="420"/>
        <w:jc w:val="left"/>
        <w:rPr>
          <w:rFonts w:ascii="宋体" w:hAnsi="宋体" w:cs="宋体"/>
          <w:bCs/>
        </w:rPr>
      </w:pPr>
      <w:r>
        <w:rPr>
          <w:rFonts w:hint="eastAsia" w:ascii="宋体" w:hAnsi="宋体" w:cs="宋体"/>
          <w:bCs/>
        </w:rPr>
        <w:t>关于项目经理每月在施工现场的时间要求：</w:t>
      </w:r>
      <w:r>
        <w:rPr>
          <w:rFonts w:hint="eastAsia" w:ascii="宋体" w:hAnsi="宋体" w:cs="宋体"/>
          <w:bCs/>
          <w:u w:val="single"/>
        </w:rPr>
        <w:t xml:space="preserve">该工程施工过程中项目经理和投标时确认的项目部人员必须常驻现场实施施工管理   </w:t>
      </w:r>
      <w:r>
        <w:rPr>
          <w:rFonts w:hint="eastAsia" w:ascii="宋体" w:hAnsi="宋体" w:cs="宋体"/>
          <w:bCs/>
        </w:rPr>
        <w:t>。</w:t>
      </w:r>
    </w:p>
    <w:p w14:paraId="29522B2B">
      <w:pPr>
        <w:spacing w:line="420" w:lineRule="exact"/>
        <w:ind w:firstLine="420"/>
        <w:jc w:val="left"/>
        <w:rPr>
          <w:rFonts w:ascii="宋体" w:hAnsi="宋体" w:cs="宋体"/>
          <w:bCs/>
        </w:rPr>
      </w:pPr>
      <w:r>
        <w:rPr>
          <w:rFonts w:hint="eastAsia" w:ascii="宋体" w:hAnsi="宋体" w:cs="宋体"/>
          <w:bCs/>
        </w:rPr>
        <w:t>承包人未提交劳动合同，以及没有为项目经理缴纳社会保险证明的违约责任：</w:t>
      </w:r>
      <w:r>
        <w:rPr>
          <w:rFonts w:hint="eastAsia" w:ascii="宋体" w:hAnsi="宋体" w:cs="宋体"/>
          <w:bCs/>
          <w:u w:val="single"/>
        </w:rPr>
        <w:t xml:space="preserve"> 按通用条款 </w:t>
      </w:r>
      <w:r>
        <w:rPr>
          <w:rFonts w:hint="eastAsia" w:ascii="宋体" w:hAnsi="宋体" w:cs="宋体"/>
          <w:bCs/>
        </w:rPr>
        <w:t>。</w:t>
      </w:r>
    </w:p>
    <w:p w14:paraId="4382C191">
      <w:pPr>
        <w:spacing w:line="420" w:lineRule="exact"/>
        <w:ind w:firstLine="420"/>
        <w:rPr>
          <w:rFonts w:ascii="宋体" w:hAnsi="宋体" w:cs="宋体"/>
          <w:bCs/>
          <w:u w:val="single"/>
        </w:rPr>
      </w:pPr>
      <w:r>
        <w:rPr>
          <w:rFonts w:hint="eastAsia" w:ascii="宋体" w:hAnsi="宋体" w:cs="宋体"/>
          <w:bCs/>
        </w:rPr>
        <w:t>项目经理未经批准，擅自离开施工现场的违约责任：</w:t>
      </w:r>
      <w:r>
        <w:rPr>
          <w:rFonts w:hint="eastAsia" w:ascii="宋体" w:hAnsi="宋体" w:cs="宋体"/>
          <w:bCs/>
          <w:u w:val="single"/>
        </w:rPr>
        <w:t>中途项目经理需离岗必须履行书面请假手续并经发包人同意。若未经发包人同意而擅自离岗的，将处以每天</w:t>
      </w:r>
      <w:r>
        <w:rPr>
          <w:rFonts w:ascii="宋体" w:hAnsi="宋体" w:cs="宋体"/>
          <w:bCs/>
          <w:u w:val="single"/>
        </w:rPr>
        <w:t>10</w:t>
      </w:r>
      <w:r>
        <w:rPr>
          <w:rFonts w:hint="eastAsia" w:ascii="宋体" w:hAnsi="宋体" w:cs="宋体"/>
          <w:bCs/>
          <w:u w:val="single"/>
        </w:rPr>
        <w:t>000.00元的违约金，在支付工程款时从应付的工程款中扣除。若擅自离岗连续达2天以上的，经发包人提出仍未改正的，发包人有权终止合同，因此给发包人造成损失的，发包人将依法追偿。</w:t>
      </w:r>
    </w:p>
    <w:p w14:paraId="3D9AA043">
      <w:pPr>
        <w:spacing w:line="420" w:lineRule="exact"/>
        <w:ind w:firstLine="420"/>
        <w:rPr>
          <w:rFonts w:ascii="宋体" w:hAnsi="宋体" w:cs="宋体"/>
          <w:bCs/>
        </w:rPr>
      </w:pPr>
      <w:r>
        <w:rPr>
          <w:rFonts w:hint="eastAsia" w:ascii="宋体" w:hAnsi="宋体" w:cs="宋体"/>
          <w:bCs/>
        </w:rPr>
        <w:t>3.2.3 承包人擅自更换项目经理的违约责任：</w:t>
      </w:r>
      <w:r>
        <w:rPr>
          <w:rFonts w:hint="eastAsia" w:ascii="宋体" w:hAnsi="宋体" w:cs="宋体"/>
          <w:bCs/>
          <w:u w:val="single"/>
        </w:rPr>
        <w:t xml:space="preserve"> 未经发包人同意，发包人可终止合同，   </w:t>
      </w:r>
      <w:r>
        <w:rPr>
          <w:rFonts w:hint="eastAsia" w:ascii="宋体" w:hAnsi="宋体" w:cs="宋体"/>
          <w:bCs/>
        </w:rPr>
        <w:t>。</w:t>
      </w:r>
    </w:p>
    <w:p w14:paraId="6CA8FCE8">
      <w:pPr>
        <w:spacing w:line="420" w:lineRule="exact"/>
        <w:ind w:firstLine="420"/>
        <w:rPr>
          <w:rFonts w:ascii="宋体" w:hAnsi="宋体" w:cs="宋体"/>
          <w:bCs/>
        </w:rPr>
      </w:pPr>
      <w:r>
        <w:rPr>
          <w:rFonts w:hint="eastAsia" w:ascii="宋体" w:hAnsi="宋体" w:cs="宋体"/>
          <w:bCs/>
        </w:rPr>
        <w:t>3.2.4 承包人无正当理由拒绝更换项目经理的违约责任：</w:t>
      </w:r>
      <w:r>
        <w:rPr>
          <w:rFonts w:hint="eastAsia" w:ascii="宋体" w:hAnsi="宋体" w:cs="宋体"/>
          <w:bCs/>
          <w:u w:val="single"/>
        </w:rPr>
        <w:t>由此对发包人造成的工期延误和经济损失由承包人承担</w:t>
      </w:r>
    </w:p>
    <w:p w14:paraId="1ED976A0">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3.3 承包人人员</w:t>
      </w:r>
    </w:p>
    <w:p w14:paraId="455BBDD2">
      <w:pPr>
        <w:spacing w:line="420" w:lineRule="exact"/>
        <w:ind w:firstLine="420"/>
        <w:rPr>
          <w:rFonts w:ascii="宋体" w:hAnsi="宋体" w:cs="宋体"/>
          <w:bCs/>
        </w:rPr>
      </w:pPr>
      <w:r>
        <w:rPr>
          <w:rFonts w:hint="eastAsia" w:ascii="宋体" w:hAnsi="宋体" w:cs="宋体"/>
          <w:bCs/>
        </w:rPr>
        <w:t>3.3.1 承包人提交项目管理机构及施工现场管理人员安排报告的期限：</w:t>
      </w:r>
      <w:r>
        <w:rPr>
          <w:rFonts w:hint="eastAsia" w:ascii="宋体" w:hAnsi="宋体" w:cs="宋体"/>
          <w:bCs/>
          <w:u w:val="single"/>
        </w:rPr>
        <w:t xml:space="preserve"> 进场 7 日内  </w:t>
      </w:r>
      <w:r>
        <w:rPr>
          <w:rFonts w:hint="eastAsia" w:ascii="宋体" w:hAnsi="宋体" w:cs="宋体"/>
          <w:bCs/>
        </w:rPr>
        <w:t>。</w:t>
      </w:r>
    </w:p>
    <w:p w14:paraId="1A329CD8">
      <w:pPr>
        <w:spacing w:line="420" w:lineRule="exact"/>
        <w:ind w:firstLine="420"/>
        <w:rPr>
          <w:rFonts w:ascii="宋体" w:hAnsi="宋体" w:cs="宋体"/>
          <w:bCs/>
          <w:u w:val="single"/>
        </w:rPr>
      </w:pPr>
      <w:r>
        <w:rPr>
          <w:rFonts w:hint="eastAsia" w:ascii="宋体" w:hAnsi="宋体" w:cs="宋体"/>
          <w:bCs/>
        </w:rPr>
        <w:t>施工现场主要管理人员：技术负责人</w:t>
      </w:r>
      <w:r>
        <w:rPr>
          <w:rFonts w:hint="eastAsia" w:ascii="宋体" w:hAnsi="宋体" w:cs="宋体"/>
          <w:bCs/>
          <w:u w:val="single"/>
        </w:rPr>
        <w:t>　  　   　</w:t>
      </w:r>
      <w:r>
        <w:rPr>
          <w:rFonts w:hint="eastAsia" w:ascii="宋体" w:hAnsi="宋体" w:cs="宋体"/>
          <w:bCs/>
        </w:rPr>
        <w:t>，质检员</w:t>
      </w:r>
      <w:r>
        <w:rPr>
          <w:rFonts w:hint="eastAsia" w:ascii="宋体" w:hAnsi="宋体" w:cs="宋体"/>
          <w:bCs/>
          <w:u w:val="single"/>
        </w:rPr>
        <w:t xml:space="preserve">　  　    </w:t>
      </w:r>
      <w:r>
        <w:rPr>
          <w:rFonts w:hint="eastAsia" w:ascii="宋体" w:hAnsi="宋体" w:cs="宋体"/>
          <w:bCs/>
        </w:rPr>
        <w:t>，施工员</w:t>
      </w:r>
      <w:r>
        <w:rPr>
          <w:rFonts w:hint="eastAsia" w:ascii="宋体" w:hAnsi="宋体" w:cs="宋体"/>
          <w:bCs/>
          <w:u w:val="single"/>
        </w:rPr>
        <w:t xml:space="preserve">　　　   </w:t>
      </w:r>
      <w:r>
        <w:rPr>
          <w:rFonts w:hint="eastAsia" w:ascii="宋体" w:hAnsi="宋体" w:cs="宋体"/>
          <w:bCs/>
        </w:rPr>
        <w:t>，安全员</w:t>
      </w:r>
      <w:r>
        <w:rPr>
          <w:rFonts w:hint="eastAsia" w:ascii="宋体" w:hAnsi="宋体" w:cs="宋体"/>
          <w:bCs/>
          <w:u w:val="single"/>
        </w:rPr>
        <w:t xml:space="preserve">　          </w:t>
      </w:r>
    </w:p>
    <w:p w14:paraId="10FB9456">
      <w:pPr>
        <w:spacing w:line="420" w:lineRule="exact"/>
        <w:ind w:firstLine="420"/>
        <w:rPr>
          <w:rFonts w:ascii="宋体" w:hAnsi="宋体" w:cs="宋体"/>
          <w:bCs/>
        </w:rPr>
      </w:pPr>
      <w:r>
        <w:rPr>
          <w:rFonts w:hint="eastAsia" w:ascii="宋体" w:hAnsi="宋体" w:cs="宋体"/>
          <w:bCs/>
        </w:rPr>
        <w:t>3.3.3 承包人无正当理由拒绝撤换主要施工管理人员的违约责任：</w:t>
      </w:r>
      <w:r>
        <w:rPr>
          <w:rFonts w:hint="eastAsia" w:ascii="宋体" w:hAnsi="宋体" w:cs="宋体"/>
          <w:bCs/>
          <w:u w:val="single"/>
        </w:rPr>
        <w:t>经发包人提出后，承包人未整改的，发包人有权终止合同，由此对发包人造成的工期延误和经济损失由承包人承担</w:t>
      </w:r>
    </w:p>
    <w:p w14:paraId="074DA110">
      <w:pPr>
        <w:spacing w:line="420" w:lineRule="exact"/>
        <w:ind w:firstLine="420"/>
        <w:rPr>
          <w:rFonts w:ascii="宋体" w:hAnsi="宋体" w:cs="宋体"/>
          <w:bCs/>
        </w:rPr>
      </w:pPr>
      <w:r>
        <w:rPr>
          <w:rFonts w:hint="eastAsia" w:ascii="宋体" w:hAnsi="宋体" w:cs="宋体"/>
          <w:bCs/>
        </w:rPr>
        <w:t xml:space="preserve"> 3.3.4 承包人主要施工管理人员离开施工现场的批准要求：中途施工管理人员</w:t>
      </w:r>
      <w:r>
        <w:rPr>
          <w:rFonts w:hint="eastAsia" w:ascii="宋体" w:hAnsi="宋体" w:cs="宋体"/>
          <w:bCs/>
          <w:u w:val="single"/>
        </w:rPr>
        <w:t>需离岗必须履行书面请假手续并经发包人同意。</w:t>
      </w:r>
    </w:p>
    <w:p w14:paraId="1A94FA55">
      <w:pPr>
        <w:spacing w:line="420" w:lineRule="exact"/>
        <w:ind w:firstLine="420"/>
        <w:rPr>
          <w:rFonts w:ascii="宋体" w:hAnsi="宋体" w:cs="宋体"/>
          <w:bCs/>
        </w:rPr>
      </w:pPr>
      <w:r>
        <w:rPr>
          <w:rFonts w:hint="eastAsia" w:ascii="宋体" w:hAnsi="宋体" w:cs="宋体"/>
          <w:bCs/>
        </w:rPr>
        <w:t>3.3.5承包人擅自更换主要施工管理人员的违约责任：</w:t>
      </w:r>
      <w:r>
        <w:rPr>
          <w:rFonts w:hint="eastAsia" w:ascii="宋体" w:hAnsi="宋体" w:cs="宋体"/>
          <w:bCs/>
          <w:u w:val="single"/>
        </w:rPr>
        <w:t xml:space="preserve">未经发包人同意，发包人可终止合同 </w:t>
      </w:r>
      <w:r>
        <w:rPr>
          <w:rFonts w:hint="eastAsia" w:ascii="宋体" w:hAnsi="宋体" w:cs="宋体"/>
          <w:bCs/>
        </w:rPr>
        <w:t>。</w:t>
      </w:r>
    </w:p>
    <w:p w14:paraId="74ABD755">
      <w:pPr>
        <w:spacing w:line="420" w:lineRule="exact"/>
        <w:ind w:firstLine="420"/>
        <w:rPr>
          <w:rFonts w:ascii="宋体" w:hAnsi="宋体" w:cs="宋体"/>
          <w:bCs/>
          <w:u w:val="single"/>
        </w:rPr>
      </w:pPr>
      <w:r>
        <w:rPr>
          <w:rFonts w:hint="eastAsia" w:ascii="宋体" w:hAnsi="宋体" w:cs="宋体"/>
          <w:bCs/>
        </w:rPr>
        <w:t>3.3.6承包人主要施工管理人员擅自离开施工现场的违约责任：</w:t>
      </w:r>
      <w:r>
        <w:rPr>
          <w:rFonts w:hint="eastAsia" w:ascii="宋体" w:hAnsi="宋体" w:cs="宋体"/>
          <w:bCs/>
          <w:u w:val="single"/>
        </w:rPr>
        <w:t>若未经发包人同意而擅自离岗的，将处以每人每天 3000.00 元的违约金，在支付工程款时从应付的工程款中扣除。</w:t>
      </w:r>
    </w:p>
    <w:p w14:paraId="3B7ED8DE">
      <w:pPr>
        <w:spacing w:line="420" w:lineRule="exact"/>
        <w:ind w:firstLine="420"/>
        <w:rPr>
          <w:rFonts w:ascii="宋体" w:hAnsi="宋体" w:cs="宋体"/>
          <w:bCs/>
        </w:rPr>
      </w:pPr>
      <w:r>
        <w:rPr>
          <w:rFonts w:hint="eastAsia" w:ascii="宋体" w:hAnsi="宋体" w:cs="宋体"/>
          <w:bCs/>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未经发包人同意，</w:t>
      </w:r>
      <w:r>
        <w:rPr>
          <w:rFonts w:hint="eastAsia" w:ascii="宋体" w:hAnsi="宋体" w:cs="宋体"/>
          <w:bCs/>
          <w:u w:val="single"/>
        </w:rPr>
        <w:t>项目经理不因任何情形而更换，且出勤率不少于80%，如未经发包人同意发生更换或出勤率少于80%，除接受招标文件约定的处罚外，自愿另行按合同价2%向发包人承担违约责任。</w:t>
      </w:r>
    </w:p>
    <w:p w14:paraId="53C0A9B6">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w:t>
      </w:r>
      <w:bookmarkStart w:id="194" w:name="_Toc296503159"/>
      <w:bookmarkStart w:id="195" w:name="_Toc296891199"/>
      <w:bookmarkStart w:id="196" w:name="_Toc312677988"/>
      <w:bookmarkStart w:id="197" w:name="_Toc296890987"/>
      <w:bookmarkStart w:id="198" w:name="_Toc297123492"/>
      <w:bookmarkStart w:id="199" w:name="_Toc304295523"/>
      <w:bookmarkStart w:id="200" w:name="_Toc296944498"/>
      <w:bookmarkStart w:id="201" w:name="_Toc296347158"/>
      <w:bookmarkStart w:id="202" w:name="_Toc300934945"/>
      <w:bookmarkStart w:id="203" w:name="_Toc303539102"/>
      <w:bookmarkStart w:id="204" w:name="_Toc297048345"/>
      <w:bookmarkStart w:id="205" w:name="_Toc296346660"/>
      <w:bookmarkStart w:id="206" w:name="_Toc292559869"/>
      <w:bookmarkStart w:id="207" w:name="_Toc297216151"/>
      <w:bookmarkStart w:id="208" w:name="_Toc297120459"/>
      <w:bookmarkStart w:id="209" w:name="_Toc292559364"/>
      <w:r>
        <w:rPr>
          <w:rFonts w:hint="eastAsia" w:ascii="宋体" w:hAnsi="宋体" w:cs="宋体"/>
          <w:b w:val="0"/>
          <w:sz w:val="21"/>
          <w:szCs w:val="21"/>
        </w:rPr>
        <w:t>.5 分包</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003ADB3E">
      <w:pPr>
        <w:spacing w:line="420" w:lineRule="exact"/>
        <w:ind w:firstLine="420"/>
        <w:rPr>
          <w:rFonts w:ascii="宋体" w:hAnsi="宋体" w:cs="宋体"/>
          <w:bCs/>
        </w:rPr>
      </w:pPr>
      <w:bookmarkStart w:id="210" w:name="_Toc318581159"/>
      <w:bookmarkStart w:id="211" w:name="_Toc312677990"/>
      <w:r>
        <w:rPr>
          <w:rFonts w:hint="eastAsia" w:ascii="宋体" w:hAnsi="宋体" w:cs="宋体"/>
          <w:bCs/>
        </w:rPr>
        <w:t>3.5.1 分包的一般约定</w:t>
      </w:r>
    </w:p>
    <w:p w14:paraId="78C9FF91">
      <w:pPr>
        <w:spacing w:line="420" w:lineRule="exact"/>
        <w:ind w:firstLine="420"/>
        <w:rPr>
          <w:rFonts w:ascii="宋体" w:hAnsi="宋体" w:cs="宋体"/>
          <w:bCs/>
          <w:u w:val="single"/>
        </w:rPr>
      </w:pPr>
      <w:r>
        <w:rPr>
          <w:rFonts w:hint="eastAsia" w:ascii="宋体" w:hAnsi="宋体" w:cs="宋体"/>
          <w:bCs/>
        </w:rPr>
        <w:t>禁止分包的工程包括：</w:t>
      </w:r>
      <w:r>
        <w:rPr>
          <w:rFonts w:hint="eastAsia" w:ascii="宋体" w:hAnsi="宋体" w:cs="宋体"/>
          <w:bCs/>
          <w:u w:val="single"/>
        </w:rPr>
        <w:t>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p>
    <w:p w14:paraId="42773448">
      <w:pPr>
        <w:spacing w:line="420" w:lineRule="exact"/>
        <w:ind w:firstLine="420"/>
        <w:jc w:val="left"/>
        <w:rPr>
          <w:rFonts w:ascii="宋体" w:hAnsi="宋体" w:cs="宋体"/>
          <w:bCs/>
          <w:u w:val="single"/>
        </w:rPr>
      </w:pPr>
      <w:r>
        <w:rPr>
          <w:rFonts w:hint="eastAsia" w:ascii="宋体" w:hAnsi="宋体" w:cs="宋体"/>
          <w:bCs/>
        </w:rPr>
        <w:t>主体结构、关键性工作的范围：</w:t>
      </w:r>
      <w:r>
        <w:rPr>
          <w:rFonts w:hint="eastAsia" w:ascii="宋体" w:hAnsi="宋体" w:cs="宋体"/>
          <w:bCs/>
          <w:u w:val="single"/>
        </w:rPr>
        <w:t xml:space="preserve">  /  </w:t>
      </w:r>
      <w:r>
        <w:rPr>
          <w:rFonts w:hint="eastAsia" w:ascii="宋体" w:hAnsi="宋体" w:cs="宋体"/>
          <w:bCs/>
        </w:rPr>
        <w:t>。</w:t>
      </w:r>
    </w:p>
    <w:p w14:paraId="57840567">
      <w:pPr>
        <w:spacing w:line="420" w:lineRule="exact"/>
        <w:ind w:firstLine="420"/>
        <w:jc w:val="left"/>
        <w:rPr>
          <w:rFonts w:ascii="宋体" w:hAnsi="宋体" w:cs="宋体"/>
          <w:bCs/>
        </w:rPr>
      </w:pPr>
      <w:r>
        <w:rPr>
          <w:rFonts w:hint="eastAsia" w:ascii="宋体" w:hAnsi="宋体" w:cs="宋体"/>
          <w:bCs/>
        </w:rPr>
        <w:t>3.5.2分包的确定</w:t>
      </w:r>
    </w:p>
    <w:p w14:paraId="7AC74011">
      <w:pPr>
        <w:spacing w:line="420" w:lineRule="exact"/>
        <w:ind w:firstLine="420"/>
        <w:rPr>
          <w:rFonts w:ascii="宋体" w:hAnsi="宋体" w:cs="宋体"/>
          <w:bCs/>
          <w:u w:val="single"/>
        </w:rPr>
      </w:pPr>
      <w:r>
        <w:rPr>
          <w:rFonts w:hint="eastAsia" w:ascii="宋体" w:hAnsi="宋体" w:cs="宋体"/>
          <w:bCs/>
        </w:rPr>
        <w:t>允许分包的专业工程包括：</w:t>
      </w:r>
      <w:r>
        <w:rPr>
          <w:rFonts w:hint="eastAsia" w:ascii="宋体" w:hAnsi="宋体" w:cs="宋体"/>
          <w:bCs/>
          <w:u w:val="single"/>
        </w:rPr>
        <w:t xml:space="preserve">  /  </w:t>
      </w:r>
      <w:r>
        <w:rPr>
          <w:rFonts w:hint="eastAsia" w:ascii="宋体" w:hAnsi="宋体" w:cs="宋体"/>
          <w:bCs/>
        </w:rPr>
        <w:t>。</w:t>
      </w:r>
    </w:p>
    <w:p w14:paraId="10202169">
      <w:pPr>
        <w:spacing w:line="420" w:lineRule="exact"/>
        <w:ind w:firstLine="420"/>
        <w:rPr>
          <w:rFonts w:ascii="宋体" w:hAnsi="宋体" w:cs="宋体"/>
          <w:bCs/>
          <w:u w:val="single"/>
        </w:rPr>
      </w:pPr>
      <w:r>
        <w:rPr>
          <w:rFonts w:hint="eastAsia" w:ascii="宋体" w:hAnsi="宋体" w:cs="宋体"/>
          <w:bCs/>
        </w:rPr>
        <w:t>其他关于分包的约定：</w:t>
      </w:r>
      <w:r>
        <w:rPr>
          <w:rFonts w:hint="eastAsia" w:ascii="宋体" w:hAnsi="宋体" w:cs="宋体"/>
          <w:bCs/>
          <w:u w:val="single"/>
        </w:rPr>
        <w:t xml:space="preserve">  /  。</w:t>
      </w:r>
    </w:p>
    <w:p w14:paraId="342604CD">
      <w:pPr>
        <w:spacing w:line="420" w:lineRule="exact"/>
        <w:ind w:firstLine="420"/>
        <w:rPr>
          <w:rFonts w:ascii="宋体" w:hAnsi="宋体" w:cs="宋体"/>
          <w:bCs/>
        </w:rPr>
      </w:pPr>
      <w:r>
        <w:rPr>
          <w:rFonts w:hint="eastAsia" w:ascii="宋体" w:hAnsi="宋体" w:cs="宋体"/>
          <w:bCs/>
        </w:rPr>
        <w:t>3.5.4 分包合同价款</w:t>
      </w:r>
    </w:p>
    <w:p w14:paraId="5E13EA97">
      <w:pPr>
        <w:spacing w:line="420" w:lineRule="exact"/>
        <w:ind w:firstLine="420"/>
        <w:rPr>
          <w:rFonts w:ascii="宋体" w:hAnsi="宋体" w:cs="宋体"/>
          <w:bCs/>
        </w:rPr>
      </w:pPr>
      <w:r>
        <w:rPr>
          <w:rFonts w:hint="eastAsia" w:ascii="宋体" w:hAnsi="宋体" w:cs="宋体"/>
          <w:bCs/>
        </w:rPr>
        <w:t>关于分包合同价款支付的约定：</w:t>
      </w:r>
      <w:r>
        <w:rPr>
          <w:rFonts w:hint="eastAsia" w:ascii="宋体" w:hAnsi="宋体" w:cs="宋体"/>
          <w:bCs/>
          <w:u w:val="single"/>
        </w:rPr>
        <w:t xml:space="preserve">   /  </w:t>
      </w:r>
      <w:r>
        <w:rPr>
          <w:rFonts w:hint="eastAsia" w:ascii="宋体" w:hAnsi="宋体" w:cs="宋体"/>
          <w:bCs/>
        </w:rPr>
        <w:t>。</w:t>
      </w:r>
      <w:bookmarkEnd w:id="210"/>
      <w:bookmarkEnd w:id="211"/>
    </w:p>
    <w:p w14:paraId="301DB32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3.6 工程照管与成品、半成品保护</w:t>
      </w:r>
    </w:p>
    <w:p w14:paraId="0EFD56A6">
      <w:pPr>
        <w:spacing w:line="420" w:lineRule="exact"/>
        <w:ind w:firstLine="420"/>
        <w:rPr>
          <w:rFonts w:ascii="宋体" w:hAnsi="宋体" w:cs="宋体"/>
          <w:bCs/>
          <w:u w:val="single"/>
        </w:rPr>
      </w:pPr>
      <w:r>
        <w:rPr>
          <w:rFonts w:hint="eastAsia" w:ascii="宋体" w:hAnsi="宋体" w:cs="宋体"/>
          <w:bCs/>
        </w:rPr>
        <w:t>承包人负责照管工程及工程相关的材料、工程设备的起始时间：从</w:t>
      </w:r>
      <w:r>
        <w:rPr>
          <w:rFonts w:hint="eastAsia" w:ascii="宋体" w:hAnsi="宋体" w:cs="宋体"/>
          <w:bCs/>
          <w:u w:val="single"/>
        </w:rPr>
        <w:t>进场直至施工完成交付使用，费用由承包人承担</w:t>
      </w:r>
      <w:r>
        <w:rPr>
          <w:rFonts w:hint="eastAsia" w:ascii="宋体" w:hAnsi="宋体" w:cs="宋体"/>
          <w:bCs/>
        </w:rPr>
        <w:t>。</w:t>
      </w:r>
    </w:p>
    <w:p w14:paraId="1B144C97">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3.7 履约担保</w:t>
      </w:r>
    </w:p>
    <w:p w14:paraId="7809E932">
      <w:pPr>
        <w:spacing w:line="420" w:lineRule="exact"/>
        <w:ind w:firstLine="420"/>
        <w:jc w:val="left"/>
        <w:rPr>
          <w:rFonts w:ascii="宋体" w:hAnsi="宋体" w:cs="宋体"/>
          <w:bCs/>
        </w:rPr>
      </w:pPr>
      <w:bookmarkStart w:id="212" w:name="_Toc351203636"/>
      <w:r>
        <w:rPr>
          <w:rFonts w:hint="eastAsia" w:ascii="宋体" w:hAnsi="宋体" w:cs="宋体"/>
          <w:bCs/>
        </w:rPr>
        <w:t>承包人是否提供履约担保：</w:t>
      </w:r>
      <w:r>
        <w:rPr>
          <w:rFonts w:hint="eastAsia" w:ascii="宋体" w:hAnsi="宋体" w:cs="宋体"/>
          <w:bCs/>
          <w:u w:val="single"/>
        </w:rPr>
        <w:t xml:space="preserve">    是    </w:t>
      </w:r>
      <w:r>
        <w:rPr>
          <w:rFonts w:hint="eastAsia" w:ascii="宋体" w:hAnsi="宋体" w:cs="宋体"/>
          <w:bCs/>
        </w:rPr>
        <w:t>。</w:t>
      </w:r>
    </w:p>
    <w:p w14:paraId="71352CE0">
      <w:pPr>
        <w:spacing w:line="420" w:lineRule="exact"/>
        <w:ind w:firstLine="420"/>
        <w:jc w:val="left"/>
        <w:rPr>
          <w:rFonts w:ascii="宋体" w:hAnsi="宋体" w:cs="宋体"/>
          <w:bCs/>
          <w:u w:val="single"/>
        </w:rPr>
      </w:pPr>
      <w:r>
        <w:rPr>
          <w:rFonts w:hint="eastAsia" w:ascii="宋体" w:hAnsi="宋体" w:cs="宋体"/>
          <w:bCs/>
        </w:rPr>
        <w:t>承包人提供履约担保的形式、金额及期限的：</w:t>
      </w:r>
      <w:r>
        <w:rPr>
          <w:rFonts w:hint="eastAsia" w:ascii="宋体" w:hAnsi="宋体" w:cs="宋体"/>
          <w:bCs/>
          <w:u w:val="single"/>
        </w:rPr>
        <w:t xml:space="preserve"> 中标价×10%，中标人在收到中标通知书之日</w:t>
      </w:r>
    </w:p>
    <w:p w14:paraId="480461ED">
      <w:pPr>
        <w:spacing w:line="420" w:lineRule="exact"/>
        <w:ind w:firstLine="420"/>
        <w:jc w:val="left"/>
        <w:rPr>
          <w:rFonts w:ascii="宋体" w:hAnsi="宋体" w:cs="宋体"/>
          <w:bCs/>
          <w:u w:val="single"/>
        </w:rPr>
      </w:pPr>
      <w:r>
        <w:rPr>
          <w:rFonts w:hint="eastAsia" w:ascii="宋体" w:hAnsi="宋体" w:cs="宋体"/>
          <w:bCs/>
          <w:u w:val="single"/>
        </w:rPr>
        <w:t>起 7 日内（施工合同签订前）向发包人足额提交履约保证金，否则发包人可以取消其中标资格。将履约保证金以现金或者投标人基本账户开户行出具的保函形式交给发包人。</w:t>
      </w:r>
    </w:p>
    <w:p w14:paraId="69C569A6">
      <w:pPr>
        <w:spacing w:line="420" w:lineRule="exact"/>
        <w:ind w:firstLine="420"/>
        <w:rPr>
          <w:rFonts w:ascii="宋体" w:hAnsi="宋体" w:cs="宋体"/>
          <w:bCs/>
        </w:rPr>
      </w:pPr>
      <w:r>
        <w:rPr>
          <w:rFonts w:hint="eastAsia" w:ascii="宋体" w:hAnsi="宋体" w:cs="宋体"/>
          <w:bCs/>
        </w:rPr>
        <w:t>履约保证金的退还时间：工程</w:t>
      </w:r>
      <w:r>
        <w:rPr>
          <w:rFonts w:hint="eastAsia" w:ascii="宋体" w:hAnsi="宋体" w:cs="宋体"/>
          <w:bCs/>
          <w:u w:val="single"/>
        </w:rPr>
        <w:t>竣工验收合格后退还至承包人基本账户（无息）。</w:t>
      </w:r>
    </w:p>
    <w:p w14:paraId="41380C46">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4</w:t>
      </w:r>
      <w:bookmarkStart w:id="213" w:name="_Toc297048348"/>
      <w:bookmarkStart w:id="214" w:name="_Toc292559366"/>
      <w:bookmarkStart w:id="215" w:name="_Toc267251413"/>
      <w:bookmarkStart w:id="216" w:name="_Toc296346663"/>
      <w:bookmarkStart w:id="217" w:name="_Toc292559871"/>
      <w:bookmarkStart w:id="218" w:name="_Toc296503162"/>
      <w:bookmarkStart w:id="219" w:name="_Toc296891202"/>
      <w:bookmarkStart w:id="220" w:name="_Toc297120462"/>
      <w:bookmarkStart w:id="221" w:name="_Toc296890990"/>
      <w:bookmarkStart w:id="222" w:name="_Toc296347161"/>
      <w:bookmarkStart w:id="223" w:name="_Toc296944501"/>
      <w:r>
        <w:rPr>
          <w:rFonts w:hint="eastAsia" w:ascii="宋体" w:hAnsi="宋体" w:eastAsia="宋体" w:cs="宋体"/>
          <w:b w:val="0"/>
          <w:sz w:val="21"/>
          <w:szCs w:val="21"/>
        </w:rPr>
        <w:t>. 监</w:t>
      </w:r>
      <w:bookmarkEnd w:id="213"/>
      <w:bookmarkEnd w:id="214"/>
      <w:bookmarkEnd w:id="215"/>
      <w:bookmarkEnd w:id="216"/>
      <w:bookmarkEnd w:id="217"/>
      <w:bookmarkEnd w:id="218"/>
      <w:bookmarkEnd w:id="219"/>
      <w:bookmarkEnd w:id="220"/>
      <w:bookmarkEnd w:id="221"/>
      <w:bookmarkEnd w:id="222"/>
      <w:bookmarkEnd w:id="223"/>
      <w:r>
        <w:rPr>
          <w:rFonts w:hint="eastAsia" w:ascii="宋体" w:hAnsi="宋体" w:eastAsia="宋体" w:cs="宋体"/>
          <w:b w:val="0"/>
          <w:sz w:val="21"/>
          <w:szCs w:val="21"/>
        </w:rPr>
        <w:t>理人</w:t>
      </w:r>
      <w:bookmarkEnd w:id="212"/>
    </w:p>
    <w:p w14:paraId="5A43709E">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4.1监理人的一般规定</w:t>
      </w:r>
    </w:p>
    <w:p w14:paraId="0AC99A9C">
      <w:pPr>
        <w:spacing w:line="420" w:lineRule="exact"/>
        <w:ind w:firstLine="420"/>
        <w:jc w:val="left"/>
        <w:rPr>
          <w:rFonts w:ascii="宋体" w:hAnsi="宋体" w:cs="宋体"/>
          <w:bCs/>
        </w:rPr>
      </w:pPr>
      <w:r>
        <w:rPr>
          <w:rFonts w:hint="eastAsia" w:ascii="宋体" w:hAnsi="宋体" w:cs="宋体"/>
          <w:bCs/>
        </w:rPr>
        <w:t>关于监理人的监理内容：</w:t>
      </w:r>
      <w:r>
        <w:rPr>
          <w:rFonts w:hint="eastAsia" w:ascii="宋体" w:hAnsi="宋体" w:cs="宋体"/>
          <w:bCs/>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bCs/>
        </w:rPr>
        <w:t xml:space="preserve"> </w:t>
      </w:r>
    </w:p>
    <w:p w14:paraId="573E341F">
      <w:pPr>
        <w:spacing w:line="420" w:lineRule="exact"/>
        <w:ind w:firstLine="420"/>
        <w:jc w:val="left"/>
        <w:rPr>
          <w:rFonts w:ascii="宋体" w:hAnsi="宋体" w:cs="宋体"/>
          <w:bCs/>
          <w:u w:val="single"/>
        </w:rPr>
      </w:pPr>
      <w:r>
        <w:rPr>
          <w:rFonts w:hint="eastAsia" w:ascii="宋体" w:hAnsi="宋体" w:cs="宋体"/>
          <w:bCs/>
        </w:rPr>
        <w:t>关于监理人的监理权限：</w:t>
      </w:r>
      <w:r>
        <w:rPr>
          <w:rFonts w:hint="eastAsia" w:ascii="宋体" w:hAnsi="宋体" w:cs="宋体"/>
          <w:bCs/>
          <w:u w:val="single"/>
        </w:rPr>
        <w:t>根据《建设工程监理合同》约定</w:t>
      </w:r>
      <w:r>
        <w:rPr>
          <w:rFonts w:hint="eastAsia" w:ascii="宋体" w:hAnsi="宋体" w:cs="宋体"/>
          <w:bCs/>
        </w:rPr>
        <w:t>。</w:t>
      </w:r>
    </w:p>
    <w:p w14:paraId="7516F9EF">
      <w:pPr>
        <w:spacing w:line="420" w:lineRule="exact"/>
        <w:ind w:firstLine="420"/>
        <w:rPr>
          <w:rFonts w:ascii="宋体" w:hAnsi="宋体" w:cs="宋体"/>
          <w:bCs/>
          <w:u w:val="single"/>
        </w:rPr>
      </w:pPr>
      <w:r>
        <w:rPr>
          <w:rFonts w:hint="eastAsia" w:ascii="宋体" w:hAnsi="宋体" w:cs="宋体"/>
          <w:bCs/>
        </w:rPr>
        <w:t>关于监理人在施工现场的办公场所、生活场所的提供和费用承担的约定：</w:t>
      </w:r>
      <w:r>
        <w:rPr>
          <w:rFonts w:hint="eastAsia" w:ascii="宋体" w:hAnsi="宋体" w:cs="宋体"/>
          <w:bCs/>
          <w:u w:val="single"/>
        </w:rPr>
        <w:t xml:space="preserve"> 由承包人提供，相关费用包含在签约合同价中</w:t>
      </w:r>
      <w:r>
        <w:rPr>
          <w:rFonts w:hint="eastAsia" w:ascii="宋体" w:hAnsi="宋体" w:cs="宋体"/>
          <w:bCs/>
        </w:rPr>
        <w:t>。</w:t>
      </w:r>
    </w:p>
    <w:p w14:paraId="5A62355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4.2 监理人员</w:t>
      </w:r>
    </w:p>
    <w:p w14:paraId="30CD03E3">
      <w:pPr>
        <w:spacing w:line="420" w:lineRule="exact"/>
        <w:ind w:firstLine="420"/>
        <w:rPr>
          <w:rFonts w:ascii="宋体" w:hAnsi="宋体" w:cs="宋体"/>
          <w:bCs/>
        </w:rPr>
      </w:pPr>
      <w:r>
        <w:rPr>
          <w:rFonts w:hint="eastAsia" w:ascii="宋体" w:hAnsi="宋体" w:cs="宋体"/>
          <w:bCs/>
        </w:rPr>
        <w:t>总监理工程师：</w:t>
      </w:r>
    </w:p>
    <w:p w14:paraId="7D0A7D14">
      <w:pPr>
        <w:spacing w:line="420" w:lineRule="exact"/>
        <w:ind w:firstLine="420"/>
        <w:rPr>
          <w:rFonts w:ascii="宋体" w:hAnsi="宋体" w:cs="宋体"/>
          <w:bCs/>
        </w:rPr>
      </w:pPr>
      <w:r>
        <w:rPr>
          <w:rFonts w:hint="eastAsia" w:ascii="宋体" w:hAnsi="宋体" w:cs="宋体"/>
          <w:bCs/>
        </w:rPr>
        <w:t>姓    名：</w:t>
      </w:r>
      <w:r>
        <w:rPr>
          <w:rFonts w:hint="eastAsia" w:ascii="宋体" w:hAnsi="宋体" w:cs="宋体"/>
          <w:bCs/>
          <w:u w:val="single"/>
        </w:rPr>
        <w:t xml:space="preserve">                                             </w:t>
      </w:r>
      <w:r>
        <w:rPr>
          <w:rFonts w:hint="eastAsia" w:ascii="宋体" w:hAnsi="宋体" w:cs="宋体"/>
          <w:bCs/>
        </w:rPr>
        <w:t>；</w:t>
      </w:r>
    </w:p>
    <w:p w14:paraId="5DB4CA53">
      <w:pPr>
        <w:spacing w:line="420" w:lineRule="exact"/>
        <w:ind w:firstLine="420"/>
        <w:rPr>
          <w:rFonts w:ascii="宋体" w:hAnsi="宋体" w:cs="宋体"/>
          <w:bCs/>
        </w:rPr>
      </w:pPr>
      <w:r>
        <w:rPr>
          <w:rFonts w:hint="eastAsia" w:ascii="宋体" w:hAnsi="宋体" w:cs="宋体"/>
          <w:bCs/>
        </w:rPr>
        <w:t>职    务：</w:t>
      </w:r>
      <w:r>
        <w:rPr>
          <w:rFonts w:hint="eastAsia" w:ascii="宋体" w:hAnsi="宋体" w:cs="宋体"/>
          <w:bCs/>
          <w:u w:val="single"/>
        </w:rPr>
        <w:t xml:space="preserve">                                             </w:t>
      </w:r>
      <w:r>
        <w:rPr>
          <w:rFonts w:hint="eastAsia" w:ascii="宋体" w:hAnsi="宋体" w:cs="宋体"/>
          <w:bCs/>
        </w:rPr>
        <w:t>；</w:t>
      </w:r>
    </w:p>
    <w:p w14:paraId="2EA00840">
      <w:pPr>
        <w:spacing w:line="420" w:lineRule="exact"/>
        <w:ind w:firstLine="420"/>
        <w:rPr>
          <w:rFonts w:ascii="宋体" w:hAnsi="宋体" w:cs="宋体"/>
          <w:bCs/>
        </w:rPr>
      </w:pPr>
      <w:r>
        <w:rPr>
          <w:rFonts w:hint="eastAsia" w:ascii="宋体" w:hAnsi="宋体" w:cs="宋体"/>
          <w:bCs/>
        </w:rPr>
        <w:t>监理工程师执业资格证书号：</w:t>
      </w:r>
      <w:r>
        <w:rPr>
          <w:rFonts w:hint="eastAsia" w:ascii="宋体" w:hAnsi="宋体" w:cs="宋体"/>
          <w:bCs/>
          <w:u w:val="single"/>
        </w:rPr>
        <w:t xml:space="preserve">                             </w:t>
      </w:r>
      <w:r>
        <w:rPr>
          <w:rFonts w:hint="eastAsia" w:ascii="宋体" w:hAnsi="宋体" w:cs="宋体"/>
          <w:bCs/>
        </w:rPr>
        <w:t>；</w:t>
      </w:r>
    </w:p>
    <w:p w14:paraId="542D8255">
      <w:pPr>
        <w:spacing w:line="420" w:lineRule="exact"/>
        <w:ind w:firstLine="420"/>
        <w:rPr>
          <w:rFonts w:ascii="宋体" w:hAnsi="宋体" w:cs="宋体"/>
          <w:bCs/>
        </w:rPr>
      </w:pPr>
      <w:r>
        <w:rPr>
          <w:rFonts w:hint="eastAsia" w:ascii="宋体" w:hAnsi="宋体" w:cs="宋体"/>
          <w:bCs/>
        </w:rPr>
        <w:t>联系电话：</w:t>
      </w:r>
      <w:r>
        <w:rPr>
          <w:rFonts w:hint="eastAsia" w:ascii="宋体" w:hAnsi="宋体" w:cs="宋体"/>
          <w:bCs/>
          <w:u w:val="single"/>
        </w:rPr>
        <w:t xml:space="preserve">                                             </w:t>
      </w:r>
      <w:r>
        <w:rPr>
          <w:rFonts w:hint="eastAsia" w:ascii="宋体" w:hAnsi="宋体" w:cs="宋体"/>
          <w:bCs/>
        </w:rPr>
        <w:t>；</w:t>
      </w:r>
    </w:p>
    <w:p w14:paraId="55AB05EC">
      <w:pPr>
        <w:spacing w:line="420" w:lineRule="exact"/>
        <w:ind w:firstLine="420"/>
        <w:rPr>
          <w:rFonts w:ascii="宋体" w:hAnsi="宋体" w:cs="宋体"/>
          <w:bCs/>
        </w:rPr>
      </w:pPr>
      <w:r>
        <w:rPr>
          <w:rFonts w:hint="eastAsia" w:ascii="宋体" w:hAnsi="宋体" w:cs="宋体"/>
          <w:bCs/>
        </w:rPr>
        <w:t>电子信箱：</w:t>
      </w:r>
      <w:r>
        <w:rPr>
          <w:rFonts w:hint="eastAsia" w:ascii="宋体" w:hAnsi="宋体" w:cs="宋体"/>
          <w:bCs/>
          <w:u w:val="single"/>
        </w:rPr>
        <w:t xml:space="preserve">                                             </w:t>
      </w:r>
      <w:r>
        <w:rPr>
          <w:rFonts w:hint="eastAsia" w:ascii="宋体" w:hAnsi="宋体" w:cs="宋体"/>
          <w:bCs/>
        </w:rPr>
        <w:t>；</w:t>
      </w:r>
    </w:p>
    <w:p w14:paraId="1A335A0F">
      <w:pPr>
        <w:spacing w:line="420" w:lineRule="exact"/>
        <w:ind w:firstLine="420"/>
        <w:rPr>
          <w:rFonts w:ascii="宋体" w:hAnsi="宋体" w:cs="宋体"/>
          <w:bCs/>
        </w:rPr>
      </w:pPr>
      <w:r>
        <w:rPr>
          <w:rFonts w:hint="eastAsia" w:ascii="宋体" w:hAnsi="宋体" w:cs="宋体"/>
          <w:bCs/>
        </w:rPr>
        <w:t>通信地址：</w:t>
      </w:r>
      <w:r>
        <w:rPr>
          <w:rFonts w:hint="eastAsia" w:ascii="宋体" w:hAnsi="宋体" w:cs="宋体"/>
          <w:bCs/>
          <w:u w:val="single"/>
        </w:rPr>
        <w:t xml:space="preserve">                                             </w:t>
      </w:r>
      <w:r>
        <w:rPr>
          <w:rFonts w:hint="eastAsia" w:ascii="宋体" w:hAnsi="宋体" w:cs="宋体"/>
          <w:bCs/>
        </w:rPr>
        <w:t>；</w:t>
      </w:r>
    </w:p>
    <w:p w14:paraId="40D4F448">
      <w:pPr>
        <w:spacing w:line="420" w:lineRule="exact"/>
        <w:ind w:firstLine="420"/>
        <w:rPr>
          <w:rFonts w:ascii="宋体" w:hAnsi="宋体" w:cs="宋体"/>
          <w:bCs/>
        </w:rPr>
      </w:pPr>
      <w:r>
        <w:rPr>
          <w:rFonts w:hint="eastAsia" w:ascii="宋体" w:hAnsi="宋体" w:cs="宋体"/>
          <w:bCs/>
        </w:rPr>
        <w:t>关于监理人的其他约定：</w:t>
      </w:r>
      <w:r>
        <w:rPr>
          <w:rFonts w:hint="eastAsia" w:ascii="宋体" w:hAnsi="宋体" w:cs="宋体"/>
          <w:bCs/>
          <w:u w:val="single"/>
        </w:rPr>
        <w:t xml:space="preserve">                                 </w:t>
      </w:r>
      <w:r>
        <w:rPr>
          <w:rFonts w:hint="eastAsia" w:ascii="宋体" w:hAnsi="宋体" w:cs="宋体"/>
          <w:bCs/>
        </w:rPr>
        <w:t>。</w:t>
      </w:r>
    </w:p>
    <w:p w14:paraId="512051E3">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4.4 商定或确定</w:t>
      </w:r>
    </w:p>
    <w:p w14:paraId="7686C214">
      <w:pPr>
        <w:spacing w:line="420" w:lineRule="exact"/>
        <w:ind w:firstLine="420"/>
        <w:rPr>
          <w:rFonts w:ascii="宋体" w:hAnsi="宋体" w:cs="宋体"/>
          <w:bCs/>
        </w:rPr>
      </w:pPr>
      <w:bookmarkStart w:id="224" w:name="_Toc267251418"/>
      <w:bookmarkStart w:id="225" w:name="_Toc351203637"/>
      <w:r>
        <w:rPr>
          <w:rFonts w:hint="eastAsia" w:ascii="宋体" w:hAnsi="宋体" w:cs="宋体"/>
          <w:bCs/>
        </w:rPr>
        <w:t>在发包人和承包人不能通过协商达成一致意见时，发包人授权监理人对以下事项进行确定：</w:t>
      </w:r>
    </w:p>
    <w:p w14:paraId="23D5CD30">
      <w:pPr>
        <w:spacing w:line="420" w:lineRule="exact"/>
        <w:ind w:firstLine="420"/>
        <w:rPr>
          <w:rFonts w:ascii="宋体" w:hAnsi="宋体" w:cs="宋体"/>
          <w:bCs/>
        </w:rPr>
      </w:pPr>
      <w:r>
        <w:rPr>
          <w:rFonts w:hint="eastAsia" w:ascii="宋体" w:hAnsi="宋体" w:cs="宋体"/>
          <w:bCs/>
        </w:rPr>
        <w:t>（1）</w:t>
      </w:r>
      <w:r>
        <w:rPr>
          <w:rFonts w:hint="eastAsia" w:ascii="宋体" w:hAnsi="宋体" w:cs="宋体"/>
          <w:bCs/>
          <w:u w:val="single"/>
        </w:rPr>
        <w:t xml:space="preserve">  发布开工、停工、复工令                                                  </w:t>
      </w:r>
      <w:r>
        <w:rPr>
          <w:rFonts w:hint="eastAsia" w:ascii="宋体" w:hAnsi="宋体" w:cs="宋体"/>
          <w:bCs/>
        </w:rPr>
        <w:t>；</w:t>
      </w:r>
    </w:p>
    <w:p w14:paraId="05086AB4">
      <w:pPr>
        <w:spacing w:line="420" w:lineRule="exact"/>
        <w:ind w:firstLine="420"/>
        <w:rPr>
          <w:rFonts w:ascii="宋体" w:hAnsi="宋体" w:cs="宋体"/>
          <w:bCs/>
        </w:rPr>
      </w:pPr>
      <w:r>
        <w:rPr>
          <w:rFonts w:hint="eastAsia" w:ascii="宋体" w:hAnsi="宋体" w:cs="宋体"/>
          <w:bCs/>
        </w:rPr>
        <w:t>（2）</w:t>
      </w:r>
      <w:r>
        <w:rPr>
          <w:rFonts w:hint="eastAsia" w:ascii="宋体" w:hAnsi="宋体" w:cs="宋体"/>
          <w:bCs/>
          <w:u w:val="single"/>
        </w:rPr>
        <w:t xml:space="preserve">  向设计人或承包人提出建议，这种建议可能对工程造价或工期产生影响          </w:t>
      </w:r>
      <w:r>
        <w:rPr>
          <w:rFonts w:hint="eastAsia" w:ascii="宋体" w:hAnsi="宋体" w:cs="宋体"/>
          <w:bCs/>
        </w:rPr>
        <w:t>；</w:t>
      </w:r>
    </w:p>
    <w:p w14:paraId="3A8039EC">
      <w:pPr>
        <w:spacing w:line="420" w:lineRule="exact"/>
        <w:ind w:firstLine="420"/>
        <w:rPr>
          <w:rFonts w:ascii="宋体" w:hAnsi="宋体" w:cs="宋体"/>
          <w:bCs/>
        </w:rPr>
      </w:pPr>
      <w:r>
        <w:rPr>
          <w:rFonts w:hint="eastAsia" w:ascii="宋体" w:hAnsi="宋体" w:cs="宋体"/>
          <w:bCs/>
        </w:rPr>
        <w:t>（3）</w:t>
      </w:r>
      <w:r>
        <w:rPr>
          <w:rFonts w:hint="eastAsia" w:ascii="宋体" w:hAnsi="宋体" w:cs="宋体"/>
          <w:bCs/>
          <w:u w:val="single"/>
        </w:rPr>
        <w:t xml:space="preserve">  提出或批准索赔及对工程任何形式、数量、质量、价款或内容上的变动          </w:t>
      </w:r>
      <w:r>
        <w:rPr>
          <w:rFonts w:hint="eastAsia" w:ascii="宋体" w:hAnsi="宋体" w:cs="宋体"/>
          <w:bCs/>
        </w:rPr>
        <w:t>。</w:t>
      </w:r>
    </w:p>
    <w:p w14:paraId="378F7A04">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5</w:t>
      </w:r>
      <w:bookmarkEnd w:id="224"/>
      <w:bookmarkStart w:id="226" w:name="_Toc296944502"/>
      <w:bookmarkStart w:id="227" w:name="_Toc296503163"/>
      <w:bookmarkStart w:id="228" w:name="_Toc296346664"/>
      <w:bookmarkStart w:id="229" w:name="_Toc296347162"/>
      <w:bookmarkStart w:id="230" w:name="_Toc292559367"/>
      <w:bookmarkStart w:id="231" w:name="_Toc292559872"/>
      <w:bookmarkStart w:id="232" w:name="_Toc297120463"/>
      <w:bookmarkStart w:id="233" w:name="_Toc296890991"/>
      <w:bookmarkStart w:id="234" w:name="_Toc296891203"/>
      <w:bookmarkStart w:id="235" w:name="_Toc297048349"/>
      <w:r>
        <w:rPr>
          <w:rFonts w:hint="eastAsia" w:ascii="宋体" w:hAnsi="宋体" w:eastAsia="宋体" w:cs="宋体"/>
          <w:b w:val="0"/>
          <w:sz w:val="21"/>
          <w:szCs w:val="21"/>
        </w:rPr>
        <w:t>. 工程质量</w:t>
      </w:r>
      <w:bookmarkEnd w:id="225"/>
    </w:p>
    <w:p w14:paraId="3D831A79">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5.1 质量要求</w:t>
      </w:r>
    </w:p>
    <w:p w14:paraId="3ED82E68">
      <w:pPr>
        <w:spacing w:line="420" w:lineRule="exact"/>
        <w:ind w:firstLine="420"/>
        <w:jc w:val="left"/>
        <w:rPr>
          <w:rFonts w:ascii="宋体" w:hAnsi="宋体" w:cs="宋体"/>
          <w:bCs/>
          <w:u w:val="single"/>
        </w:rPr>
      </w:pPr>
      <w:bookmarkStart w:id="236" w:name="_Toc300934949"/>
      <w:bookmarkStart w:id="237" w:name="_Toc304295527"/>
      <w:bookmarkStart w:id="238" w:name="_Toc318581164"/>
      <w:bookmarkStart w:id="239" w:name="_Toc312677997"/>
      <w:bookmarkStart w:id="240" w:name="_Toc303539106"/>
      <w:bookmarkStart w:id="241" w:name="_Toc297216155"/>
      <w:bookmarkStart w:id="242" w:name="_Toc297123496"/>
      <w:r>
        <w:rPr>
          <w:rFonts w:hint="eastAsia" w:ascii="宋体" w:hAnsi="宋体" w:cs="宋体"/>
          <w:bCs/>
        </w:rPr>
        <w:t>5.1.1 特殊质量标准和要求：</w:t>
      </w:r>
      <w:r>
        <w:rPr>
          <w:rFonts w:hint="eastAsia" w:ascii="宋体" w:hAnsi="宋体" w:cs="宋体"/>
          <w:bCs/>
          <w:u w:val="single"/>
        </w:rPr>
        <w:t>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p>
    <w:p w14:paraId="77085F0F">
      <w:pPr>
        <w:spacing w:line="420" w:lineRule="exact"/>
        <w:ind w:firstLine="420"/>
        <w:jc w:val="left"/>
        <w:rPr>
          <w:rFonts w:ascii="宋体" w:hAnsi="宋体" w:cs="宋体"/>
          <w:bCs/>
          <w:u w:val="single"/>
        </w:rPr>
      </w:pPr>
      <w:r>
        <w:rPr>
          <w:rFonts w:hint="eastAsia" w:ascii="宋体" w:hAnsi="宋体" w:cs="宋体"/>
          <w:bCs/>
        </w:rPr>
        <w:t>关于工程奖项的约定：</w:t>
      </w:r>
      <w:r>
        <w:rPr>
          <w:rFonts w:hint="eastAsia" w:ascii="宋体" w:hAnsi="宋体" w:cs="宋体"/>
          <w:bCs/>
          <w:u w:val="single"/>
        </w:rPr>
        <w:t xml:space="preserve">  /        </w:t>
      </w:r>
    </w:p>
    <w:p w14:paraId="0594171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5.3 隐蔽工程检查</w:t>
      </w:r>
    </w:p>
    <w:p w14:paraId="5747A1CF">
      <w:pPr>
        <w:spacing w:line="420" w:lineRule="exact"/>
        <w:ind w:firstLine="420"/>
        <w:jc w:val="left"/>
        <w:rPr>
          <w:rFonts w:ascii="宋体" w:hAnsi="宋体" w:cs="宋体"/>
          <w:bCs/>
          <w:u w:val="single"/>
        </w:rPr>
      </w:pPr>
      <w:bookmarkStart w:id="243" w:name="_Toc351203638"/>
      <w:r>
        <w:rPr>
          <w:rFonts w:hint="eastAsia" w:ascii="宋体" w:hAnsi="宋体" w:cs="宋体"/>
          <w:bCs/>
        </w:rPr>
        <w:t>5.3.2承包人提前通知监理人隐蔽工程检查的期限的约定：</w:t>
      </w:r>
      <w:r>
        <w:rPr>
          <w:rFonts w:hint="eastAsia" w:ascii="宋体" w:hAnsi="宋体" w:cs="宋体"/>
          <w:bCs/>
          <w:u w:val="single"/>
        </w:rPr>
        <w:t xml:space="preserve"> 按监理交底执行 </w:t>
      </w:r>
      <w:r>
        <w:rPr>
          <w:rFonts w:hint="eastAsia" w:ascii="宋体" w:hAnsi="宋体" w:cs="宋体"/>
          <w:bCs/>
        </w:rPr>
        <w:t>。</w:t>
      </w:r>
    </w:p>
    <w:p w14:paraId="5CFD8BD9">
      <w:pPr>
        <w:spacing w:line="420" w:lineRule="exact"/>
        <w:ind w:firstLine="420"/>
        <w:jc w:val="left"/>
        <w:rPr>
          <w:rFonts w:ascii="宋体" w:hAnsi="宋体" w:cs="宋体"/>
          <w:bCs/>
          <w:u w:val="single"/>
        </w:rPr>
      </w:pPr>
      <w:r>
        <w:rPr>
          <w:rFonts w:hint="eastAsia" w:ascii="宋体" w:hAnsi="宋体" w:cs="宋体"/>
          <w:bCs/>
        </w:rPr>
        <w:t>监理人不能按时进行检查时，应提前</w:t>
      </w:r>
      <w:r>
        <w:rPr>
          <w:rFonts w:hint="eastAsia" w:ascii="宋体" w:hAnsi="宋体" w:cs="宋体"/>
          <w:bCs/>
          <w:u w:val="single"/>
        </w:rPr>
        <w:t xml:space="preserve"> / </w:t>
      </w:r>
      <w:r>
        <w:rPr>
          <w:rFonts w:hint="eastAsia" w:ascii="宋体" w:hAnsi="宋体" w:cs="宋体"/>
          <w:bCs/>
        </w:rPr>
        <w:t>小时提交书面延期要求。</w:t>
      </w:r>
    </w:p>
    <w:p w14:paraId="5E321A12">
      <w:pPr>
        <w:spacing w:line="420" w:lineRule="exact"/>
        <w:ind w:firstLine="420"/>
        <w:jc w:val="left"/>
        <w:rPr>
          <w:rFonts w:ascii="宋体" w:hAnsi="宋体" w:cs="宋体"/>
          <w:bCs/>
        </w:rPr>
      </w:pPr>
      <w:r>
        <w:rPr>
          <w:rFonts w:hint="eastAsia" w:ascii="宋体" w:hAnsi="宋体" w:cs="宋体"/>
          <w:bCs/>
        </w:rPr>
        <w:t>关于延期最长不得超过：</w:t>
      </w:r>
      <w:r>
        <w:rPr>
          <w:rFonts w:hint="eastAsia" w:ascii="宋体" w:hAnsi="宋体" w:cs="宋体"/>
          <w:bCs/>
          <w:u w:val="single"/>
        </w:rPr>
        <w:t xml:space="preserve"> /  </w:t>
      </w:r>
      <w:r>
        <w:rPr>
          <w:rFonts w:hint="eastAsia" w:ascii="宋体" w:hAnsi="宋体" w:cs="宋体"/>
          <w:bCs/>
        </w:rPr>
        <w:t>小时。</w:t>
      </w:r>
    </w:p>
    <w:p w14:paraId="52D2957A">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6. 安全文明施工与环境保护</w:t>
      </w:r>
      <w:bookmarkEnd w:id="243"/>
    </w:p>
    <w:p w14:paraId="38465909">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6.1安全文明施工</w:t>
      </w:r>
    </w:p>
    <w:p w14:paraId="5FB1DD9D">
      <w:pPr>
        <w:spacing w:line="420" w:lineRule="exact"/>
        <w:ind w:firstLine="420"/>
        <w:jc w:val="left"/>
        <w:rPr>
          <w:rFonts w:ascii="宋体" w:hAnsi="宋体" w:cs="宋体"/>
          <w:bCs/>
        </w:rPr>
      </w:pPr>
      <w:r>
        <w:rPr>
          <w:rFonts w:hint="eastAsia" w:ascii="宋体" w:hAnsi="宋体" w:cs="宋体"/>
          <w:bCs/>
        </w:rPr>
        <w:t>6.1.1 项目安全生产的达标目标及相应事项的约定：</w:t>
      </w:r>
    </w:p>
    <w:p w14:paraId="3D2E1994">
      <w:pPr>
        <w:spacing w:line="420" w:lineRule="exact"/>
        <w:ind w:firstLine="420"/>
        <w:rPr>
          <w:rFonts w:ascii="宋体" w:hAnsi="宋体" w:cs="宋体"/>
          <w:bCs/>
          <w:u w:val="single"/>
        </w:rPr>
      </w:pPr>
      <w:r>
        <w:rPr>
          <w:rFonts w:hint="eastAsia" w:ascii="宋体" w:hAnsi="宋体" w:cs="宋体"/>
          <w:bCs/>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p>
    <w:p w14:paraId="51AF4A1F">
      <w:pPr>
        <w:spacing w:line="420" w:lineRule="exact"/>
        <w:ind w:firstLine="420"/>
        <w:rPr>
          <w:rFonts w:ascii="宋体" w:hAnsi="宋体" w:cs="宋体"/>
          <w:bCs/>
          <w:u w:val="single"/>
        </w:rPr>
      </w:pPr>
      <w:r>
        <w:rPr>
          <w:rFonts w:hint="eastAsia" w:ascii="宋体" w:hAnsi="宋体" w:cs="宋体"/>
          <w:bCs/>
          <w:u w:val="single"/>
        </w:rPr>
        <w:t>②承包人进场后，必须服从发包人、监理单位对施工场地总平面的规划，服从发包人、监理单位的统一调度和指挥。</w:t>
      </w:r>
    </w:p>
    <w:p w14:paraId="4BCC490E">
      <w:pPr>
        <w:spacing w:line="420" w:lineRule="exact"/>
        <w:ind w:firstLine="420"/>
        <w:rPr>
          <w:rFonts w:ascii="宋体" w:hAnsi="宋体" w:cs="宋体"/>
          <w:bCs/>
          <w:u w:val="single"/>
        </w:rPr>
      </w:pPr>
      <w:r>
        <w:rPr>
          <w:rFonts w:hint="eastAsia" w:ascii="宋体" w:hAnsi="宋体" w:cs="宋体"/>
          <w:bCs/>
          <w:u w:val="single"/>
        </w:rPr>
        <w:t>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p>
    <w:p w14:paraId="2D577A20">
      <w:pPr>
        <w:spacing w:line="420" w:lineRule="exact"/>
        <w:ind w:firstLine="420"/>
        <w:jc w:val="left"/>
        <w:rPr>
          <w:rFonts w:ascii="宋体" w:hAnsi="宋体" w:cs="宋体"/>
          <w:bCs/>
          <w:u w:val="single"/>
        </w:rPr>
      </w:pPr>
      <w:r>
        <w:rPr>
          <w:rFonts w:hint="eastAsia" w:ascii="宋体" w:hAnsi="宋体" w:cs="宋体"/>
          <w:bCs/>
        </w:rPr>
        <w:t>6.1.4 关于治安保卫的特别约定：</w:t>
      </w:r>
      <w:r>
        <w:rPr>
          <w:rFonts w:hint="eastAsia" w:ascii="宋体" w:hAnsi="宋体" w:cs="宋体"/>
          <w:bCs/>
          <w:u w:val="single"/>
        </w:rPr>
        <w:t xml:space="preserve">   按通用条款  </w:t>
      </w:r>
      <w:r>
        <w:rPr>
          <w:rFonts w:hint="eastAsia" w:ascii="宋体" w:hAnsi="宋体" w:cs="宋体"/>
          <w:bCs/>
        </w:rPr>
        <w:t>。</w:t>
      </w:r>
    </w:p>
    <w:p w14:paraId="3C468539">
      <w:pPr>
        <w:spacing w:line="420" w:lineRule="exact"/>
        <w:ind w:firstLine="420"/>
        <w:jc w:val="left"/>
        <w:rPr>
          <w:rFonts w:ascii="宋体" w:hAnsi="宋体" w:cs="宋体"/>
          <w:bCs/>
        </w:rPr>
      </w:pPr>
      <w:r>
        <w:rPr>
          <w:rFonts w:hint="eastAsia" w:ascii="宋体" w:hAnsi="宋体" w:cs="宋体"/>
          <w:bCs/>
        </w:rPr>
        <w:t>关于编制施工场地治安管理计划的约定：</w:t>
      </w:r>
      <w:r>
        <w:rPr>
          <w:rFonts w:hint="eastAsia" w:ascii="宋体" w:hAnsi="宋体" w:cs="宋体"/>
          <w:bCs/>
          <w:u w:val="single"/>
        </w:rPr>
        <w:t xml:space="preserve">  按通用条款   </w:t>
      </w:r>
      <w:r>
        <w:rPr>
          <w:rFonts w:hint="eastAsia" w:ascii="宋体" w:hAnsi="宋体" w:cs="宋体"/>
          <w:bCs/>
        </w:rPr>
        <w:t>。</w:t>
      </w:r>
    </w:p>
    <w:p w14:paraId="141F17D8">
      <w:pPr>
        <w:spacing w:line="420" w:lineRule="exact"/>
        <w:ind w:firstLine="420"/>
        <w:jc w:val="left"/>
        <w:rPr>
          <w:rFonts w:ascii="宋体" w:hAnsi="宋体" w:cs="宋体"/>
          <w:bCs/>
        </w:rPr>
      </w:pPr>
      <w:r>
        <w:rPr>
          <w:rFonts w:hint="eastAsia" w:ascii="宋体" w:hAnsi="宋体" w:cs="宋体"/>
          <w:bCs/>
        </w:rPr>
        <w:t>6.1.5 文明施工</w:t>
      </w:r>
    </w:p>
    <w:p w14:paraId="745EC08B">
      <w:pPr>
        <w:spacing w:line="420" w:lineRule="exact"/>
        <w:ind w:firstLine="420"/>
        <w:rPr>
          <w:rFonts w:ascii="宋体" w:hAnsi="宋体" w:cs="宋体"/>
          <w:bCs/>
        </w:rPr>
      </w:pPr>
      <w:r>
        <w:rPr>
          <w:rFonts w:hint="eastAsia" w:ascii="宋体" w:hAnsi="宋体" w:cs="宋体"/>
          <w:bCs/>
        </w:rPr>
        <w:t>合同当事人对文明施工的要求：</w:t>
      </w:r>
    </w:p>
    <w:p w14:paraId="66496B54">
      <w:pPr>
        <w:spacing w:line="420" w:lineRule="exact"/>
        <w:ind w:firstLine="420"/>
        <w:rPr>
          <w:rFonts w:ascii="宋体" w:hAnsi="宋体" w:cs="宋体"/>
          <w:bCs/>
          <w:u w:val="single"/>
        </w:rPr>
      </w:pPr>
      <w:r>
        <w:rPr>
          <w:rFonts w:hint="eastAsia" w:ascii="宋体" w:hAnsi="宋体" w:cs="宋体"/>
          <w:bCs/>
          <w:u w:val="single"/>
        </w:rPr>
        <w:t>1）承包人必须遵守江苏省建设厅及盐城市建设主管部门颁布的《建设工程施工安全管理规定》和《建设工程文明施工管理规定》。</w:t>
      </w:r>
    </w:p>
    <w:p w14:paraId="747080D9">
      <w:pPr>
        <w:spacing w:line="420" w:lineRule="exact"/>
        <w:ind w:firstLine="420"/>
        <w:rPr>
          <w:rFonts w:ascii="宋体" w:hAnsi="宋体" w:cs="宋体"/>
          <w:bCs/>
          <w:u w:val="single"/>
        </w:rPr>
      </w:pPr>
      <w:r>
        <w:rPr>
          <w:rFonts w:hint="eastAsia" w:ascii="宋体" w:hAnsi="宋体" w:cs="宋体"/>
          <w:bCs/>
          <w:u w:val="single"/>
        </w:rPr>
        <w:t>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p>
    <w:p w14:paraId="3DDB050F">
      <w:pPr>
        <w:spacing w:line="420" w:lineRule="exact"/>
        <w:ind w:firstLine="420"/>
        <w:jc w:val="left"/>
        <w:rPr>
          <w:rFonts w:ascii="宋体" w:hAnsi="宋体" w:cs="宋体"/>
          <w:bCs/>
        </w:rPr>
      </w:pPr>
      <w:r>
        <w:rPr>
          <w:rFonts w:hint="eastAsia" w:ascii="宋体" w:hAnsi="宋体" w:cs="宋体"/>
          <w:bCs/>
        </w:rPr>
        <w:t>6.1.6 关于安全文明施工费支付比例和支付期限的约定：本工程安全文明施工费不单独支付，包含在工程款中支付，详见12.4.1约定。</w:t>
      </w:r>
      <w:bookmarkEnd w:id="236"/>
      <w:bookmarkEnd w:id="237"/>
      <w:bookmarkEnd w:id="238"/>
      <w:bookmarkEnd w:id="239"/>
      <w:bookmarkEnd w:id="240"/>
      <w:bookmarkEnd w:id="241"/>
      <w:bookmarkEnd w:id="242"/>
    </w:p>
    <w:p w14:paraId="009F6C6E">
      <w:pPr>
        <w:pStyle w:val="32"/>
        <w:keepNext w:val="0"/>
        <w:keepLines w:val="0"/>
        <w:spacing w:before="0" w:after="0" w:line="420" w:lineRule="exact"/>
        <w:ind w:firstLine="420"/>
        <w:rPr>
          <w:rFonts w:ascii="宋体" w:hAnsi="宋体" w:eastAsia="宋体" w:cs="宋体"/>
          <w:b w:val="0"/>
          <w:sz w:val="21"/>
          <w:szCs w:val="21"/>
        </w:rPr>
      </w:pPr>
      <w:bookmarkStart w:id="244" w:name="_Toc351203639"/>
      <w:r>
        <w:rPr>
          <w:rFonts w:hint="eastAsia" w:ascii="宋体" w:hAnsi="宋体" w:eastAsia="宋体" w:cs="宋体"/>
          <w:b w:val="0"/>
          <w:sz w:val="21"/>
          <w:szCs w:val="21"/>
        </w:rPr>
        <w:t>7. 工期和进度</w:t>
      </w:r>
      <w:bookmarkEnd w:id="244"/>
    </w:p>
    <w:p w14:paraId="1217543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7.1 施工组织设计</w:t>
      </w:r>
    </w:p>
    <w:p w14:paraId="1D4D6B2E">
      <w:pPr>
        <w:spacing w:line="420" w:lineRule="exact"/>
        <w:ind w:firstLine="420"/>
        <w:jc w:val="left"/>
        <w:rPr>
          <w:rFonts w:ascii="宋体" w:hAnsi="宋体" w:cs="宋体"/>
          <w:bCs/>
        </w:rPr>
      </w:pPr>
      <w:r>
        <w:rPr>
          <w:rFonts w:hint="eastAsia" w:ascii="宋体" w:hAnsi="宋体" w:cs="宋体"/>
          <w:bCs/>
        </w:rPr>
        <w:t>7.1.1 合同当事人约定的施工组织设计应包括的其他内容：</w:t>
      </w:r>
      <w:r>
        <w:rPr>
          <w:rFonts w:hint="eastAsia" w:ascii="宋体" w:hAnsi="宋体" w:cs="宋体"/>
          <w:bCs/>
          <w:u w:val="single"/>
        </w:rPr>
        <w:t xml:space="preserve">    /     </w:t>
      </w:r>
    </w:p>
    <w:p w14:paraId="705387DA">
      <w:pPr>
        <w:spacing w:line="420" w:lineRule="exact"/>
        <w:ind w:firstLine="420"/>
        <w:jc w:val="left"/>
        <w:rPr>
          <w:rFonts w:ascii="宋体" w:hAnsi="宋体" w:cs="宋体"/>
          <w:bCs/>
        </w:rPr>
      </w:pPr>
      <w:r>
        <w:rPr>
          <w:rFonts w:hint="eastAsia" w:ascii="宋体" w:hAnsi="宋体" w:cs="宋体"/>
          <w:bCs/>
        </w:rPr>
        <w:t>7.1.2 施工组织设计的提交和修改</w:t>
      </w:r>
    </w:p>
    <w:p w14:paraId="30A1AF79">
      <w:pPr>
        <w:spacing w:line="420" w:lineRule="exact"/>
        <w:ind w:firstLine="420"/>
        <w:jc w:val="left"/>
        <w:rPr>
          <w:rFonts w:ascii="宋体" w:hAnsi="宋体" w:cs="宋体"/>
          <w:bCs/>
        </w:rPr>
      </w:pPr>
      <w:r>
        <w:rPr>
          <w:rFonts w:hint="eastAsia" w:ascii="宋体" w:hAnsi="宋体" w:cs="宋体"/>
          <w:bCs/>
        </w:rPr>
        <w:t>承包人提交详细施工组织设计的期限的约定：</w:t>
      </w:r>
      <w:r>
        <w:rPr>
          <w:rFonts w:hint="eastAsia" w:ascii="宋体" w:hAnsi="宋体" w:cs="宋体"/>
          <w:bCs/>
          <w:u w:val="single"/>
        </w:rPr>
        <w:t>开工前三天内，承包人应向发包人提供比投标书中更详细的施工组织设计方案（施工方案）和总进度计划，并提供投标时承诺的项目部成员、主要工种负责人花名册，所有人员未经发包人或发包人委托的人批准不得更换</w:t>
      </w:r>
      <w:r>
        <w:rPr>
          <w:rFonts w:hint="eastAsia" w:ascii="宋体" w:hAnsi="宋体" w:cs="宋体"/>
          <w:bCs/>
        </w:rPr>
        <w:t>。</w:t>
      </w:r>
    </w:p>
    <w:p w14:paraId="66C118BC">
      <w:pPr>
        <w:spacing w:line="420" w:lineRule="exact"/>
        <w:ind w:firstLine="420"/>
        <w:jc w:val="left"/>
        <w:rPr>
          <w:rFonts w:ascii="宋体" w:hAnsi="宋体" w:cs="宋体"/>
          <w:bCs/>
        </w:rPr>
      </w:pPr>
      <w:r>
        <w:rPr>
          <w:rFonts w:hint="eastAsia" w:ascii="宋体" w:hAnsi="宋体" w:cs="宋体"/>
          <w:bCs/>
        </w:rPr>
        <w:t>发包人和监理人在收到详细的施工组织设计后确认或提出修改意见的期限：</w:t>
      </w:r>
      <w:r>
        <w:rPr>
          <w:rFonts w:hint="eastAsia" w:ascii="宋体" w:hAnsi="宋体" w:cs="宋体"/>
          <w:bCs/>
          <w:u w:val="single"/>
        </w:rPr>
        <w:t xml:space="preserve">  3 </w:t>
      </w:r>
      <w:r>
        <w:rPr>
          <w:rFonts w:hint="eastAsia" w:ascii="宋体" w:hAnsi="宋体" w:cs="宋体"/>
          <w:bCs/>
        </w:rPr>
        <w:t>天。</w:t>
      </w:r>
    </w:p>
    <w:p w14:paraId="366D92BD">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245" w:name="_Toc297123514"/>
      <w:bookmarkStart w:id="246" w:name="_Toc304295541"/>
      <w:bookmarkStart w:id="247" w:name="_Toc300934966"/>
      <w:bookmarkStart w:id="248" w:name="_Toc297216173"/>
      <w:bookmarkStart w:id="249" w:name="_Toc312677479"/>
      <w:bookmarkStart w:id="250" w:name="_Toc303539123"/>
      <w:bookmarkStart w:id="251" w:name="_Toc312678005"/>
      <w:r>
        <w:rPr>
          <w:rFonts w:hint="eastAsia" w:ascii="宋体" w:hAnsi="宋体" w:cs="宋体"/>
          <w:b w:val="0"/>
          <w:sz w:val="21"/>
          <w:szCs w:val="21"/>
        </w:rPr>
        <w:t>.2 施工进度计划</w:t>
      </w:r>
    </w:p>
    <w:p w14:paraId="32A85E1D">
      <w:pPr>
        <w:spacing w:line="420" w:lineRule="exact"/>
        <w:ind w:firstLine="420"/>
        <w:jc w:val="left"/>
        <w:rPr>
          <w:rFonts w:ascii="宋体" w:hAnsi="宋体" w:cs="宋体"/>
          <w:bCs/>
        </w:rPr>
      </w:pPr>
      <w:r>
        <w:rPr>
          <w:rFonts w:hint="eastAsia" w:ascii="宋体" w:hAnsi="宋体" w:cs="宋体"/>
          <w:bCs/>
        </w:rPr>
        <w:t>7.2.2 施工进度计划的修订</w:t>
      </w:r>
    </w:p>
    <w:p w14:paraId="1F57F14D">
      <w:pPr>
        <w:spacing w:line="420" w:lineRule="exact"/>
        <w:ind w:firstLine="420"/>
        <w:jc w:val="left"/>
        <w:rPr>
          <w:rFonts w:ascii="宋体" w:hAnsi="宋体" w:cs="宋体"/>
          <w:bCs/>
        </w:rPr>
      </w:pPr>
      <w:r>
        <w:rPr>
          <w:rFonts w:hint="eastAsia" w:ascii="宋体" w:hAnsi="宋体" w:cs="宋体"/>
          <w:bCs/>
        </w:rPr>
        <w:t>发包人和监理人在收到修订的施工进度计划后确认或提出修改意见的期限：</w:t>
      </w:r>
      <w:r>
        <w:rPr>
          <w:rFonts w:hint="eastAsia" w:ascii="宋体" w:hAnsi="宋体" w:cs="宋体"/>
          <w:bCs/>
          <w:u w:val="single"/>
        </w:rPr>
        <w:t xml:space="preserve">  3  </w:t>
      </w:r>
      <w:r>
        <w:rPr>
          <w:rFonts w:hint="eastAsia" w:ascii="宋体" w:hAnsi="宋体" w:cs="宋体"/>
          <w:bCs/>
        </w:rPr>
        <w:t>天。</w:t>
      </w:r>
    </w:p>
    <w:p w14:paraId="6AC493A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7.3 开工</w:t>
      </w:r>
    </w:p>
    <w:p w14:paraId="4AF27582">
      <w:pPr>
        <w:spacing w:line="420" w:lineRule="exact"/>
        <w:ind w:firstLine="420"/>
        <w:jc w:val="left"/>
        <w:rPr>
          <w:rFonts w:ascii="宋体" w:hAnsi="宋体" w:cs="宋体"/>
          <w:bCs/>
        </w:rPr>
      </w:pPr>
      <w:r>
        <w:rPr>
          <w:rFonts w:hint="eastAsia" w:ascii="宋体" w:hAnsi="宋体" w:cs="宋体"/>
          <w:bCs/>
        </w:rPr>
        <w:t>7.3.1 开工准备</w:t>
      </w:r>
    </w:p>
    <w:p w14:paraId="508ED4FD">
      <w:pPr>
        <w:spacing w:line="420" w:lineRule="exact"/>
        <w:ind w:firstLine="420"/>
        <w:jc w:val="left"/>
        <w:rPr>
          <w:rFonts w:ascii="宋体" w:hAnsi="宋体" w:cs="宋体"/>
          <w:bCs/>
          <w:u w:val="single"/>
        </w:rPr>
      </w:pPr>
      <w:r>
        <w:rPr>
          <w:rFonts w:hint="eastAsia" w:ascii="宋体" w:hAnsi="宋体" w:cs="宋体"/>
          <w:bCs/>
        </w:rPr>
        <w:t>关于承包人提交工程开工报审表的期限：</w:t>
      </w:r>
      <w:r>
        <w:rPr>
          <w:rFonts w:hint="eastAsia" w:ascii="宋体" w:hAnsi="宋体" w:cs="宋体"/>
          <w:bCs/>
          <w:u w:val="single"/>
        </w:rPr>
        <w:t xml:space="preserve">计划开工日期前7天提交开工报审表或开工报告 </w:t>
      </w:r>
      <w:r>
        <w:rPr>
          <w:rFonts w:hint="eastAsia" w:ascii="宋体" w:hAnsi="宋体" w:cs="宋体"/>
          <w:bCs/>
        </w:rPr>
        <w:t>。</w:t>
      </w:r>
    </w:p>
    <w:p w14:paraId="5E3DA1A4">
      <w:pPr>
        <w:spacing w:line="420" w:lineRule="exact"/>
        <w:ind w:firstLine="420"/>
        <w:jc w:val="left"/>
        <w:rPr>
          <w:rFonts w:ascii="宋体" w:hAnsi="宋体" w:cs="宋体"/>
          <w:bCs/>
        </w:rPr>
      </w:pPr>
      <w:r>
        <w:rPr>
          <w:rFonts w:hint="eastAsia" w:ascii="宋体" w:hAnsi="宋体" w:cs="宋体"/>
          <w:bCs/>
        </w:rPr>
        <w:t>关于发包人应完成的其他开工准备工作及期限：</w:t>
      </w:r>
      <w:r>
        <w:rPr>
          <w:rFonts w:hint="eastAsia" w:ascii="宋体" w:hAnsi="宋体" w:cs="宋体"/>
          <w:bCs/>
          <w:u w:val="single"/>
        </w:rPr>
        <w:t>开工前 3 日内，配合承包人将施工所需的水、电接至施工场地；开工前提供工程地质和地下管线资料；办理的施工所需证件、批件；交验水准点与坐标控制点交验</w:t>
      </w:r>
      <w:r>
        <w:rPr>
          <w:rFonts w:hint="eastAsia" w:ascii="宋体" w:hAnsi="宋体" w:cs="宋体"/>
          <w:bCs/>
        </w:rPr>
        <w:t>。</w:t>
      </w:r>
    </w:p>
    <w:p w14:paraId="31AFA0D9">
      <w:pPr>
        <w:spacing w:line="420" w:lineRule="exact"/>
        <w:ind w:firstLine="420"/>
        <w:jc w:val="left"/>
        <w:rPr>
          <w:rFonts w:ascii="宋体" w:hAnsi="宋体" w:cs="宋体"/>
          <w:bCs/>
          <w:u w:val="single"/>
        </w:rPr>
      </w:pPr>
      <w:r>
        <w:rPr>
          <w:rFonts w:hint="eastAsia" w:ascii="宋体" w:hAnsi="宋体" w:cs="宋体"/>
          <w:bCs/>
        </w:rPr>
        <w:t>关于承包人应完成的其他开工准备工作及期限：</w:t>
      </w:r>
      <w:r>
        <w:rPr>
          <w:rFonts w:hint="eastAsia" w:ascii="宋体" w:hAnsi="宋体" w:cs="宋体"/>
          <w:bCs/>
          <w:u w:val="single"/>
        </w:rPr>
        <w:t>开工前必须向发包人和总包单位提供施工进度计划、材料清单、材料进场计划、劳动力计划。</w:t>
      </w:r>
    </w:p>
    <w:p w14:paraId="7F5DADB2">
      <w:pPr>
        <w:spacing w:line="420" w:lineRule="exact"/>
        <w:ind w:firstLine="420"/>
        <w:jc w:val="left"/>
        <w:rPr>
          <w:rFonts w:ascii="宋体" w:hAnsi="宋体" w:cs="宋体"/>
          <w:bCs/>
        </w:rPr>
      </w:pPr>
      <w:r>
        <w:rPr>
          <w:rFonts w:hint="eastAsia" w:ascii="宋体" w:hAnsi="宋体" w:cs="宋体"/>
          <w:bCs/>
        </w:rPr>
        <w:t>7.3.2开工通知</w:t>
      </w:r>
    </w:p>
    <w:p w14:paraId="19DD4658">
      <w:pPr>
        <w:spacing w:line="420" w:lineRule="exact"/>
        <w:ind w:firstLine="420"/>
        <w:jc w:val="left"/>
        <w:rPr>
          <w:rFonts w:ascii="宋体" w:hAnsi="宋体" w:cs="宋体"/>
          <w:bCs/>
        </w:rPr>
      </w:pPr>
      <w:r>
        <w:rPr>
          <w:rFonts w:hint="eastAsia" w:ascii="宋体" w:hAnsi="宋体" w:cs="宋体"/>
          <w:bCs/>
        </w:rPr>
        <w:t>因发包人原因造成监理人未能在计划开工日期之日起</w:t>
      </w:r>
      <w:r>
        <w:rPr>
          <w:rFonts w:hint="eastAsia" w:ascii="宋体" w:hAnsi="宋体" w:cs="宋体"/>
          <w:bCs/>
          <w:u w:val="single"/>
        </w:rPr>
        <w:t xml:space="preserve">   /  </w:t>
      </w:r>
      <w:r>
        <w:rPr>
          <w:rFonts w:hint="eastAsia" w:ascii="宋体" w:hAnsi="宋体" w:cs="宋体"/>
          <w:bCs/>
        </w:rPr>
        <w:t>天内发出开工通知的，工期顺延。</w:t>
      </w:r>
      <w:bookmarkEnd w:id="245"/>
      <w:bookmarkEnd w:id="246"/>
      <w:bookmarkEnd w:id="247"/>
      <w:bookmarkEnd w:id="248"/>
      <w:bookmarkEnd w:id="249"/>
      <w:bookmarkEnd w:id="250"/>
      <w:bookmarkEnd w:id="251"/>
    </w:p>
    <w:p w14:paraId="4A5131D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7.4 测量放线</w:t>
      </w:r>
    </w:p>
    <w:p w14:paraId="4859FC2A">
      <w:pPr>
        <w:spacing w:line="420" w:lineRule="exact"/>
        <w:ind w:firstLine="420"/>
        <w:jc w:val="left"/>
        <w:rPr>
          <w:rFonts w:ascii="宋体" w:hAnsi="宋体" w:cs="宋体"/>
          <w:bCs/>
          <w:u w:val="single"/>
        </w:rPr>
      </w:pPr>
      <w:r>
        <w:rPr>
          <w:rFonts w:hint="eastAsia" w:ascii="宋体" w:hAnsi="宋体" w:cs="宋体"/>
          <w:bCs/>
        </w:rPr>
        <w:t>7.4.1发包人通过监理人向承包人提供测量基准点、基准线和水准点及其书面资料的期限：</w:t>
      </w:r>
      <w:r>
        <w:rPr>
          <w:rFonts w:hint="eastAsia" w:ascii="宋体" w:hAnsi="宋体" w:cs="宋体"/>
          <w:bCs/>
          <w:u w:val="single"/>
        </w:rPr>
        <w:t xml:space="preserve">  开工前现场交验   </w:t>
      </w:r>
      <w:r>
        <w:rPr>
          <w:rFonts w:hint="eastAsia" w:ascii="宋体" w:hAnsi="宋体" w:cs="宋体"/>
          <w:bCs/>
        </w:rPr>
        <w:t>。</w:t>
      </w:r>
    </w:p>
    <w:p w14:paraId="2B9B09DC">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252" w:name="_Toc312677484"/>
      <w:bookmarkStart w:id="253" w:name="_Toc297216175"/>
      <w:bookmarkStart w:id="254" w:name="_Toc300934968"/>
      <w:bookmarkStart w:id="255" w:name="_Toc303539125"/>
      <w:bookmarkStart w:id="256" w:name="_Toc304295546"/>
      <w:bookmarkStart w:id="257" w:name="_Toc312678010"/>
      <w:bookmarkStart w:id="258" w:name="_Toc297123516"/>
      <w:r>
        <w:rPr>
          <w:rFonts w:hint="eastAsia" w:ascii="宋体" w:hAnsi="宋体" w:cs="宋体"/>
          <w:b w:val="0"/>
          <w:sz w:val="21"/>
          <w:szCs w:val="21"/>
        </w:rPr>
        <w:t>.5 工期延误</w:t>
      </w:r>
      <w:bookmarkEnd w:id="252"/>
      <w:bookmarkEnd w:id="253"/>
      <w:bookmarkEnd w:id="254"/>
      <w:bookmarkEnd w:id="255"/>
      <w:bookmarkEnd w:id="256"/>
      <w:bookmarkEnd w:id="257"/>
      <w:bookmarkEnd w:id="258"/>
    </w:p>
    <w:p w14:paraId="3CEAB8B8">
      <w:pPr>
        <w:spacing w:line="420" w:lineRule="exact"/>
        <w:ind w:firstLine="420"/>
        <w:jc w:val="left"/>
        <w:rPr>
          <w:rFonts w:ascii="宋体" w:hAnsi="宋体" w:cs="宋体"/>
          <w:bCs/>
        </w:rPr>
      </w:pPr>
      <w:bookmarkStart w:id="259" w:name="_Toc318581171"/>
      <w:bookmarkStart w:id="260" w:name="_Toc312678014"/>
      <w:r>
        <w:rPr>
          <w:rFonts w:hint="eastAsia" w:ascii="宋体" w:hAnsi="宋体" w:cs="宋体"/>
          <w:bCs/>
        </w:rPr>
        <w:t>7.5.1 因发包人原因导致工期延误</w:t>
      </w:r>
    </w:p>
    <w:p w14:paraId="283D8C73">
      <w:pPr>
        <w:pStyle w:val="30"/>
        <w:tabs>
          <w:tab w:val="left" w:pos="0"/>
          <w:tab w:val="left" w:pos="540"/>
          <w:tab w:val="left" w:pos="720"/>
          <w:tab w:val="left" w:pos="4140"/>
          <w:tab w:val="left" w:pos="5400"/>
          <w:tab w:val="left" w:pos="8460"/>
        </w:tabs>
        <w:spacing w:line="420" w:lineRule="exact"/>
        <w:ind w:firstLine="420"/>
        <w:rPr>
          <w:rFonts w:ascii="宋体" w:hAnsi="宋体" w:cs="宋体"/>
          <w:bCs/>
          <w:szCs w:val="21"/>
        </w:rPr>
      </w:pPr>
      <w:r>
        <w:rPr>
          <w:rFonts w:hint="eastAsia" w:asciiTheme="minorEastAsia" w:hAnsiTheme="minorEastAsia" w:eastAsiaTheme="minorEastAsia" w:cstheme="minorEastAsia"/>
          <w:bCs/>
          <w:sz w:val="21"/>
          <w:szCs w:val="21"/>
        </w:rPr>
        <w:t>因发包人原因导致工期延误的其他情形</w:t>
      </w:r>
      <w:r>
        <w:rPr>
          <w:rFonts w:hint="eastAsia" w:asciiTheme="minorEastAsia" w:hAnsiTheme="minorEastAsia" w:eastAsiaTheme="minorEastAsia" w:cstheme="minorEastAsia"/>
          <w:bCs/>
          <w:sz w:val="21"/>
          <w:szCs w:val="21"/>
          <w:u w:val="single"/>
        </w:rPr>
        <w:t>①一周内非承包方原因停电、停水累计达8小时以上；②发包人未能及时提供施工图纸；③经发包人确认的不可抗力因素；④合同中约定的或发包人同意工期顺延的其他情况。上述情况必须经发包人书面确认</w:t>
      </w:r>
      <w:r>
        <w:rPr>
          <w:rFonts w:hint="eastAsia" w:ascii="宋体" w:hAnsi="宋体" w:cs="宋体"/>
          <w:bCs/>
          <w:szCs w:val="21"/>
          <w:u w:val="single"/>
        </w:rPr>
        <w:t xml:space="preserve">。  </w:t>
      </w:r>
    </w:p>
    <w:p w14:paraId="528C3EC8">
      <w:pPr>
        <w:spacing w:line="420" w:lineRule="exact"/>
        <w:ind w:firstLine="420"/>
        <w:jc w:val="left"/>
        <w:rPr>
          <w:rFonts w:ascii="宋体" w:hAnsi="宋体" w:cs="宋体"/>
          <w:bCs/>
        </w:rPr>
      </w:pPr>
      <w:r>
        <w:rPr>
          <w:rFonts w:hint="eastAsia" w:ascii="宋体" w:hAnsi="宋体" w:cs="宋体"/>
          <w:bCs/>
        </w:rPr>
        <w:t>7.5.2 因承包人原因导致工期延误</w:t>
      </w:r>
    </w:p>
    <w:p w14:paraId="366FAE3A">
      <w:pPr>
        <w:spacing w:line="420" w:lineRule="exact"/>
        <w:ind w:firstLine="420"/>
        <w:jc w:val="left"/>
        <w:rPr>
          <w:rFonts w:ascii="宋体" w:hAnsi="宋体" w:cs="宋体"/>
          <w:bCs/>
          <w:u w:val="single"/>
        </w:rPr>
      </w:pPr>
      <w:r>
        <w:rPr>
          <w:rFonts w:hint="eastAsia" w:ascii="宋体" w:hAnsi="宋体" w:cs="宋体"/>
          <w:bCs/>
        </w:rPr>
        <w:t>因承包人原因造成工期延误，逾期竣工违约金的计算方法为：</w:t>
      </w:r>
      <w:r>
        <w:rPr>
          <w:rFonts w:hint="eastAsia" w:ascii="宋体" w:hAnsi="宋体" w:cs="宋体"/>
          <w:bCs/>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p>
    <w:p w14:paraId="0E6E76B6">
      <w:pPr>
        <w:spacing w:line="420" w:lineRule="exact"/>
        <w:ind w:firstLine="420"/>
        <w:jc w:val="left"/>
        <w:rPr>
          <w:rFonts w:ascii="宋体" w:hAnsi="宋体" w:cs="宋体"/>
          <w:bCs/>
          <w:u w:val="single"/>
        </w:rPr>
      </w:pPr>
      <w:r>
        <w:rPr>
          <w:rFonts w:hint="eastAsia" w:ascii="宋体" w:hAnsi="宋体" w:cs="宋体"/>
          <w:bCs/>
        </w:rPr>
        <w:t>因承包人原因造成工期延误，逾期竣工违约金的上限：</w:t>
      </w:r>
      <w:r>
        <w:rPr>
          <w:rFonts w:hint="eastAsia" w:ascii="宋体" w:hAnsi="宋体" w:cs="宋体"/>
          <w:bCs/>
          <w:u w:val="single"/>
        </w:rPr>
        <w:t xml:space="preserve"> 无上限，超过10%时发包人有权终止合同，扣除承包人的全部履约保证金，并对因承包人延期造成的所有损失进行依法追偿 。</w:t>
      </w:r>
      <w:bookmarkEnd w:id="259"/>
      <w:bookmarkEnd w:id="260"/>
    </w:p>
    <w:p w14:paraId="52FE5AD2">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261" w:name="_Toc312678015"/>
      <w:bookmarkStart w:id="262" w:name="_Toc297216178"/>
      <w:bookmarkStart w:id="263" w:name="_Toc297123519"/>
      <w:bookmarkStart w:id="264" w:name="_Toc304295549"/>
      <w:bookmarkStart w:id="265" w:name="_Toc300934971"/>
      <w:bookmarkStart w:id="266" w:name="_Toc303539128"/>
      <w:r>
        <w:rPr>
          <w:rFonts w:hint="eastAsia" w:ascii="宋体" w:hAnsi="宋体" w:cs="宋体"/>
          <w:b w:val="0"/>
          <w:sz w:val="21"/>
          <w:szCs w:val="21"/>
        </w:rPr>
        <w:t>.6 不</w:t>
      </w:r>
      <w:bookmarkEnd w:id="261"/>
      <w:bookmarkEnd w:id="262"/>
      <w:bookmarkEnd w:id="263"/>
      <w:bookmarkEnd w:id="264"/>
      <w:bookmarkEnd w:id="265"/>
      <w:bookmarkEnd w:id="266"/>
      <w:r>
        <w:rPr>
          <w:rFonts w:hint="eastAsia" w:ascii="宋体" w:hAnsi="宋体" w:cs="宋体"/>
          <w:b w:val="0"/>
          <w:sz w:val="21"/>
          <w:szCs w:val="21"/>
        </w:rPr>
        <w:t>利物质条件</w:t>
      </w:r>
    </w:p>
    <w:p w14:paraId="26CF5259">
      <w:pPr>
        <w:spacing w:line="420" w:lineRule="exact"/>
        <w:ind w:firstLine="420"/>
        <w:jc w:val="left"/>
        <w:rPr>
          <w:rFonts w:ascii="宋体" w:hAnsi="宋体" w:cs="宋体"/>
          <w:bCs/>
          <w:u w:val="single"/>
        </w:rPr>
      </w:pPr>
      <w:bookmarkStart w:id="267" w:name="_Toc297123520"/>
      <w:bookmarkStart w:id="268" w:name="_Toc300934972"/>
      <w:bookmarkStart w:id="269" w:name="_Toc312678016"/>
      <w:bookmarkStart w:id="270" w:name="_Toc304295550"/>
      <w:bookmarkStart w:id="271" w:name="_Toc297216179"/>
      <w:bookmarkStart w:id="272" w:name="_Toc318581172"/>
      <w:bookmarkStart w:id="273" w:name="_Toc303539129"/>
      <w:r>
        <w:rPr>
          <w:rFonts w:hint="eastAsia" w:ascii="宋体" w:hAnsi="宋体" w:cs="宋体"/>
          <w:bCs/>
        </w:rPr>
        <w:t>不利物质条件的其他情形和有关约定：</w:t>
      </w:r>
      <w:r>
        <w:rPr>
          <w:rFonts w:hint="eastAsia" w:ascii="宋体" w:hAnsi="宋体" w:cs="宋体"/>
          <w:bCs/>
          <w:u w:val="single"/>
        </w:rPr>
        <w:t xml:space="preserve">  地质勘察报告未涉及的地下管道、岩石等障碍物 </w:t>
      </w:r>
      <w:r>
        <w:rPr>
          <w:rFonts w:hint="eastAsia" w:ascii="宋体" w:hAnsi="宋体" w:cs="宋体"/>
          <w:bCs/>
        </w:rPr>
        <w:t>。</w:t>
      </w:r>
      <w:bookmarkEnd w:id="267"/>
      <w:bookmarkEnd w:id="268"/>
      <w:bookmarkEnd w:id="269"/>
      <w:bookmarkEnd w:id="270"/>
      <w:bookmarkEnd w:id="271"/>
      <w:bookmarkEnd w:id="272"/>
      <w:bookmarkEnd w:id="273"/>
    </w:p>
    <w:p w14:paraId="76559210">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w:t>
      </w:r>
      <w:bookmarkStart w:id="274" w:name="_Toc303539130"/>
      <w:bookmarkStart w:id="275" w:name="_Toc312678017"/>
      <w:bookmarkStart w:id="276" w:name="_Toc300934973"/>
      <w:bookmarkStart w:id="277" w:name="_Toc297216180"/>
      <w:bookmarkStart w:id="278" w:name="_Toc297123521"/>
      <w:bookmarkStart w:id="279" w:name="_Toc304295551"/>
      <w:r>
        <w:rPr>
          <w:rFonts w:hint="eastAsia" w:ascii="宋体" w:hAnsi="宋体" w:cs="宋体"/>
          <w:b w:val="0"/>
          <w:sz w:val="21"/>
          <w:szCs w:val="21"/>
        </w:rPr>
        <w:t>.7异常恶劣的气候条件</w:t>
      </w:r>
      <w:bookmarkEnd w:id="274"/>
      <w:bookmarkEnd w:id="275"/>
      <w:bookmarkEnd w:id="276"/>
      <w:bookmarkEnd w:id="277"/>
      <w:bookmarkEnd w:id="278"/>
      <w:bookmarkEnd w:id="279"/>
    </w:p>
    <w:p w14:paraId="5D0FE13E">
      <w:pPr>
        <w:spacing w:line="420" w:lineRule="exact"/>
        <w:ind w:firstLine="420"/>
        <w:jc w:val="left"/>
        <w:rPr>
          <w:rFonts w:ascii="宋体" w:hAnsi="宋体" w:cs="宋体"/>
          <w:bCs/>
        </w:rPr>
      </w:pPr>
      <w:r>
        <w:rPr>
          <w:rFonts w:hint="eastAsia" w:ascii="宋体" w:hAnsi="宋体" w:cs="宋体"/>
          <w:bCs/>
        </w:rPr>
        <w:t>发包人和承包人同意以下情形视为异常恶劣的气候条件：</w:t>
      </w:r>
    </w:p>
    <w:p w14:paraId="67690D3C">
      <w:pPr>
        <w:numPr>
          <w:ilvl w:val="0"/>
          <w:numId w:val="1"/>
        </w:numPr>
        <w:spacing w:line="420" w:lineRule="exact"/>
        <w:ind w:left="0" w:firstLine="420"/>
        <w:rPr>
          <w:rFonts w:ascii="宋体" w:hAnsi="宋体" w:cs="宋体"/>
          <w:bCs/>
          <w:u w:val="single"/>
        </w:rPr>
      </w:pPr>
      <w:r>
        <w:rPr>
          <w:rFonts w:hint="eastAsia" w:ascii="宋体" w:hAnsi="宋体" w:cs="宋体"/>
          <w:bCs/>
          <w:u w:val="single"/>
        </w:rPr>
        <w:t>持续高温：连续三日最高气温35℃以上；</w:t>
      </w:r>
    </w:p>
    <w:p w14:paraId="3A277079">
      <w:pPr>
        <w:numPr>
          <w:ilvl w:val="0"/>
          <w:numId w:val="1"/>
        </w:numPr>
        <w:spacing w:line="420" w:lineRule="exact"/>
        <w:ind w:left="0" w:firstLine="420"/>
        <w:rPr>
          <w:rFonts w:ascii="宋体" w:hAnsi="宋体" w:cs="宋体"/>
          <w:bCs/>
        </w:rPr>
      </w:pPr>
      <w:r>
        <w:rPr>
          <w:rFonts w:hint="eastAsia" w:ascii="宋体" w:hAnsi="宋体" w:cs="宋体"/>
          <w:bCs/>
          <w:u w:val="single"/>
        </w:rPr>
        <w:t>持续低温：连续三日日最低气温-10℃以下；</w:t>
      </w:r>
    </w:p>
    <w:p w14:paraId="60B85410">
      <w:pPr>
        <w:numPr>
          <w:ilvl w:val="0"/>
          <w:numId w:val="1"/>
        </w:numPr>
        <w:spacing w:line="420" w:lineRule="exact"/>
        <w:ind w:left="0" w:firstLine="420"/>
        <w:rPr>
          <w:rFonts w:ascii="宋体" w:hAnsi="宋体" w:cs="宋体"/>
          <w:bCs/>
        </w:rPr>
      </w:pPr>
      <w:r>
        <w:rPr>
          <w:rFonts w:hint="eastAsia" w:ascii="宋体" w:hAnsi="宋体" w:cs="宋体"/>
          <w:bCs/>
          <w:u w:val="single"/>
        </w:rPr>
        <w:t>大风天气：施工区域日风力在6级以上且持续时间不少于4小时，或阵风大于8级；</w:t>
      </w:r>
    </w:p>
    <w:p w14:paraId="5390B869">
      <w:pPr>
        <w:numPr>
          <w:ilvl w:val="0"/>
          <w:numId w:val="1"/>
        </w:numPr>
        <w:spacing w:line="420" w:lineRule="exact"/>
        <w:ind w:left="0" w:firstLine="420"/>
        <w:rPr>
          <w:rFonts w:ascii="宋体" w:hAnsi="宋体" w:cs="宋体"/>
          <w:bCs/>
        </w:rPr>
      </w:pPr>
      <w:r>
        <w:rPr>
          <w:rFonts w:hint="eastAsia" w:ascii="宋体" w:hAnsi="宋体" w:cs="宋体"/>
          <w:bCs/>
          <w:u w:val="single"/>
        </w:rPr>
        <w:t>暴雨天气：日降雨量50mm及以上，或降雨强度大于20mm/h。</w:t>
      </w:r>
    </w:p>
    <w:p w14:paraId="19D401E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7.8 提前竣工的奖励</w:t>
      </w:r>
    </w:p>
    <w:p w14:paraId="79675068">
      <w:pPr>
        <w:spacing w:line="420" w:lineRule="exact"/>
        <w:ind w:firstLine="420"/>
        <w:jc w:val="left"/>
        <w:rPr>
          <w:rFonts w:ascii="宋体" w:hAnsi="宋体" w:cs="宋体"/>
          <w:bCs/>
        </w:rPr>
      </w:pPr>
      <w:bookmarkStart w:id="280" w:name="_Toc351203640"/>
      <w:r>
        <w:rPr>
          <w:rFonts w:hint="eastAsia" w:ascii="宋体" w:hAnsi="宋体" w:cs="宋体"/>
          <w:bCs/>
        </w:rPr>
        <w:t>7.8.1提前竣工的奖励：</w:t>
      </w:r>
      <w:r>
        <w:rPr>
          <w:rFonts w:hint="eastAsia" w:ascii="宋体" w:hAnsi="宋体" w:cs="宋体"/>
          <w:bCs/>
          <w:u w:val="single"/>
        </w:rPr>
        <w:t xml:space="preserve">          /           </w:t>
      </w:r>
      <w:r>
        <w:rPr>
          <w:rFonts w:hint="eastAsia" w:ascii="宋体" w:hAnsi="宋体" w:cs="宋体"/>
          <w:bCs/>
        </w:rPr>
        <w:t>。</w:t>
      </w:r>
    </w:p>
    <w:p w14:paraId="294FF03B">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8. 材料与设备</w:t>
      </w:r>
      <w:bookmarkEnd w:id="226"/>
      <w:bookmarkEnd w:id="227"/>
      <w:bookmarkEnd w:id="228"/>
      <w:bookmarkEnd w:id="229"/>
      <w:bookmarkEnd w:id="230"/>
      <w:bookmarkEnd w:id="231"/>
      <w:bookmarkEnd w:id="232"/>
      <w:bookmarkEnd w:id="233"/>
      <w:bookmarkEnd w:id="234"/>
      <w:bookmarkEnd w:id="235"/>
      <w:bookmarkEnd w:id="280"/>
    </w:p>
    <w:p w14:paraId="0BFE246F">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8</w:t>
      </w:r>
      <w:bookmarkStart w:id="281" w:name="_Toc296347166"/>
      <w:bookmarkStart w:id="282" w:name="_Toc292559877"/>
      <w:bookmarkStart w:id="283" w:name="_Toc297120467"/>
      <w:bookmarkStart w:id="284" w:name="_Toc296944506"/>
      <w:bookmarkStart w:id="285" w:name="_Toc297048353"/>
      <w:bookmarkStart w:id="286" w:name="_Toc296890995"/>
      <w:bookmarkStart w:id="287" w:name="_Toc312678019"/>
      <w:bookmarkStart w:id="288" w:name="_Toc296891207"/>
      <w:bookmarkStart w:id="289" w:name="_Toc300934979"/>
      <w:bookmarkStart w:id="290" w:name="_Toc296503167"/>
      <w:bookmarkStart w:id="291" w:name="_Toc303539136"/>
      <w:bookmarkStart w:id="292" w:name="_Toc297123527"/>
      <w:bookmarkStart w:id="293" w:name="_Toc280868654"/>
      <w:bookmarkStart w:id="294" w:name="_Toc304295556"/>
      <w:bookmarkStart w:id="295" w:name="_Toc312677493"/>
      <w:bookmarkStart w:id="296" w:name="_Toc297216186"/>
      <w:bookmarkStart w:id="297" w:name="_Toc296346668"/>
      <w:bookmarkStart w:id="298" w:name="_Toc292559372"/>
      <w:bookmarkStart w:id="299" w:name="_Toc280868656"/>
      <w:bookmarkStart w:id="300" w:name="_Toc280868655"/>
      <w:bookmarkStart w:id="301" w:name="_Toc267251424"/>
      <w:r>
        <w:rPr>
          <w:rFonts w:hint="eastAsia" w:ascii="宋体" w:hAnsi="宋体" w:cs="宋体"/>
          <w:b w:val="0"/>
          <w:sz w:val="21"/>
          <w:szCs w:val="21"/>
        </w:rPr>
        <w:t>.1材料与工程设备的保管与使用</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1B335CC8">
      <w:pPr>
        <w:spacing w:line="420" w:lineRule="exact"/>
        <w:ind w:firstLine="420"/>
        <w:jc w:val="left"/>
        <w:rPr>
          <w:rFonts w:ascii="宋体" w:hAnsi="宋体" w:cs="宋体"/>
          <w:bCs/>
        </w:rPr>
      </w:pPr>
      <w:bookmarkStart w:id="302" w:name="_Toc303539137"/>
      <w:bookmarkStart w:id="303" w:name="_Toc318581173"/>
      <w:bookmarkStart w:id="304" w:name="_Toc296944507"/>
      <w:bookmarkStart w:id="305" w:name="_Toc312677494"/>
      <w:bookmarkStart w:id="306" w:name="_Toc296346669"/>
      <w:bookmarkStart w:id="307" w:name="_Toc296891208"/>
      <w:bookmarkStart w:id="308" w:name="_Toc297216187"/>
      <w:bookmarkStart w:id="309" w:name="_Toc304295557"/>
      <w:bookmarkStart w:id="310" w:name="_Toc296890996"/>
      <w:bookmarkStart w:id="311" w:name="_Toc296503168"/>
      <w:bookmarkStart w:id="312" w:name="_Toc297123528"/>
      <w:bookmarkStart w:id="313" w:name="_Toc297120468"/>
      <w:bookmarkStart w:id="314" w:name="_Toc300934980"/>
      <w:bookmarkStart w:id="315" w:name="_Toc297048354"/>
      <w:bookmarkStart w:id="316" w:name="_Toc296347167"/>
      <w:bookmarkStart w:id="317" w:name="_Toc312678020"/>
      <w:r>
        <w:rPr>
          <w:rFonts w:hint="eastAsia" w:ascii="宋体" w:hAnsi="宋体" w:cs="宋体"/>
          <w:bCs/>
        </w:rPr>
        <w:t>8.1.1发包人供应的材料设备的保管费用的承担：</w:t>
      </w:r>
      <w:r>
        <w:rPr>
          <w:rFonts w:hint="eastAsia" w:ascii="宋体" w:hAnsi="宋体" w:cs="宋体"/>
          <w:bCs/>
          <w:u w:val="single"/>
        </w:rPr>
        <w:t xml:space="preserve">  由承包人承担  </w:t>
      </w:r>
      <w:r>
        <w:rPr>
          <w:rFonts w:hint="eastAsia" w:ascii="宋体" w:hAnsi="宋体" w:cs="宋体"/>
          <w:bCs/>
        </w:rPr>
        <w:t>。</w:t>
      </w:r>
    </w:p>
    <w:p w14:paraId="0EF23B8F">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8.2 样品</w:t>
      </w:r>
    </w:p>
    <w:p w14:paraId="2C328574">
      <w:pPr>
        <w:spacing w:line="420" w:lineRule="exact"/>
        <w:ind w:firstLine="420"/>
        <w:jc w:val="left"/>
        <w:rPr>
          <w:rFonts w:ascii="宋体" w:hAnsi="宋体" w:cs="宋体"/>
          <w:bCs/>
        </w:rPr>
      </w:pPr>
      <w:r>
        <w:rPr>
          <w:rFonts w:hint="eastAsia" w:ascii="宋体" w:hAnsi="宋体" w:cs="宋体"/>
          <w:bCs/>
        </w:rPr>
        <w:t>8.2.1 样品的报送与封存</w:t>
      </w:r>
    </w:p>
    <w:p w14:paraId="507F4ED7">
      <w:pPr>
        <w:spacing w:line="420" w:lineRule="exact"/>
        <w:ind w:firstLine="420"/>
        <w:jc w:val="left"/>
        <w:rPr>
          <w:rFonts w:ascii="宋体" w:hAnsi="宋体" w:cs="宋体"/>
          <w:bCs/>
          <w:u w:val="single"/>
        </w:rPr>
      </w:pPr>
      <w:r>
        <w:rPr>
          <w:rFonts w:hint="eastAsia" w:ascii="宋体" w:hAnsi="宋体" w:cs="宋体"/>
          <w:bCs/>
        </w:rPr>
        <w:t>需要承包人报送样品的材料或工程设备，样品的种类、名称、规格、数量要求：</w:t>
      </w:r>
      <w:r>
        <w:rPr>
          <w:rFonts w:hint="eastAsia" w:ascii="宋体" w:hAnsi="宋体" w:cs="宋体"/>
          <w:bCs/>
          <w:u w:val="single"/>
        </w:rPr>
        <w:t xml:space="preserve">按招标文件执行 </w:t>
      </w:r>
      <w:r>
        <w:rPr>
          <w:rFonts w:hint="eastAsia" w:ascii="宋体" w:hAnsi="宋体" w:cs="宋体"/>
          <w:bCs/>
        </w:rPr>
        <w:t>。</w:t>
      </w:r>
    </w:p>
    <w:p w14:paraId="0219CF3B">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8.3 施工设备和临时设施</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14:paraId="5B3E3CF0">
      <w:pPr>
        <w:spacing w:line="420" w:lineRule="exact"/>
        <w:ind w:firstLine="420"/>
        <w:jc w:val="left"/>
        <w:rPr>
          <w:rFonts w:ascii="宋体" w:hAnsi="宋体" w:cs="宋体"/>
          <w:bCs/>
        </w:rPr>
      </w:pPr>
      <w:bookmarkStart w:id="318" w:name="_Toc351203641"/>
      <w:r>
        <w:rPr>
          <w:rFonts w:hint="eastAsia" w:ascii="宋体" w:hAnsi="宋体" w:cs="宋体"/>
          <w:bCs/>
        </w:rPr>
        <w:t>8.3.1 承包人提供的施工设备和临时设施</w:t>
      </w:r>
    </w:p>
    <w:p w14:paraId="7BB88A7F">
      <w:pPr>
        <w:spacing w:line="420" w:lineRule="exact"/>
        <w:ind w:firstLine="420"/>
        <w:jc w:val="left"/>
        <w:rPr>
          <w:rFonts w:ascii="宋体" w:hAnsi="宋体" w:cs="宋体"/>
          <w:bCs/>
          <w:u w:val="single"/>
        </w:rPr>
      </w:pPr>
      <w:r>
        <w:rPr>
          <w:rFonts w:hint="eastAsia" w:ascii="宋体" w:hAnsi="宋体" w:cs="宋体"/>
          <w:bCs/>
        </w:rPr>
        <w:t>关于修建临时设施费用承担的约定：</w:t>
      </w:r>
      <w:r>
        <w:rPr>
          <w:rFonts w:hint="eastAsia" w:ascii="宋体" w:hAnsi="宋体" w:cs="宋体"/>
          <w:bCs/>
          <w:u w:val="single"/>
        </w:rPr>
        <w:t xml:space="preserve">      承包人              </w:t>
      </w:r>
      <w:r>
        <w:rPr>
          <w:rFonts w:hint="eastAsia" w:ascii="宋体" w:hAnsi="宋体" w:cs="宋体"/>
          <w:bCs/>
        </w:rPr>
        <w:t>。</w:t>
      </w:r>
    </w:p>
    <w:p w14:paraId="614F0AF4">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9</w:t>
      </w:r>
      <w:bookmarkEnd w:id="299"/>
      <w:bookmarkEnd w:id="300"/>
      <w:bookmarkEnd w:id="301"/>
      <w:bookmarkStart w:id="319" w:name="_Toc312678021"/>
      <w:bookmarkStart w:id="320" w:name="_Toc312677495"/>
      <w:bookmarkStart w:id="321" w:name="_Toc297123533"/>
      <w:bookmarkStart w:id="322" w:name="_Toc300934982"/>
      <w:bookmarkStart w:id="323" w:name="_Toc304295559"/>
      <w:bookmarkStart w:id="324" w:name="_Toc297216192"/>
      <w:bookmarkStart w:id="325" w:name="_Toc303539139"/>
      <w:bookmarkStart w:id="326" w:name="_Toc297120473"/>
      <w:bookmarkStart w:id="327" w:name="_Toc292559883"/>
      <w:bookmarkStart w:id="328" w:name="_Toc296503173"/>
      <w:bookmarkStart w:id="329" w:name="_Toc296891213"/>
      <w:bookmarkStart w:id="330" w:name="_Toc296347172"/>
      <w:bookmarkStart w:id="331" w:name="_Toc267251427"/>
      <w:bookmarkStart w:id="332" w:name="_Toc292559378"/>
      <w:bookmarkStart w:id="333" w:name="_Toc267251428"/>
      <w:bookmarkStart w:id="334" w:name="_Toc297048359"/>
      <w:bookmarkStart w:id="335" w:name="_Toc296891001"/>
      <w:bookmarkStart w:id="336" w:name="_Toc296944512"/>
      <w:bookmarkStart w:id="337" w:name="_Toc296346674"/>
      <w:r>
        <w:rPr>
          <w:rFonts w:hint="eastAsia" w:ascii="宋体" w:hAnsi="宋体" w:eastAsia="宋体" w:cs="宋体"/>
          <w:b w:val="0"/>
          <w:sz w:val="21"/>
          <w:szCs w:val="21"/>
        </w:rPr>
        <w:t>. 试验与检验</w:t>
      </w:r>
      <w:bookmarkEnd w:id="318"/>
      <w:bookmarkEnd w:id="319"/>
      <w:bookmarkEnd w:id="320"/>
      <w:bookmarkEnd w:id="321"/>
      <w:bookmarkEnd w:id="322"/>
      <w:bookmarkEnd w:id="323"/>
      <w:bookmarkEnd w:id="324"/>
      <w:bookmarkEnd w:id="325"/>
    </w:p>
    <w:p w14:paraId="7E3C3D6E">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9</w:t>
      </w:r>
      <w:bookmarkStart w:id="338" w:name="_Toc312678022"/>
      <w:bookmarkStart w:id="339" w:name="_Toc304295560"/>
      <w:bookmarkStart w:id="340" w:name="_Toc300934983"/>
      <w:bookmarkStart w:id="341" w:name="_Toc297216193"/>
      <w:bookmarkStart w:id="342" w:name="_Toc303539140"/>
      <w:bookmarkStart w:id="343" w:name="_Toc297123534"/>
      <w:bookmarkStart w:id="344" w:name="_Toc312677496"/>
      <w:r>
        <w:rPr>
          <w:rFonts w:hint="eastAsia" w:ascii="宋体" w:hAnsi="宋体" w:cs="宋体"/>
          <w:b w:val="0"/>
          <w:sz w:val="21"/>
          <w:szCs w:val="21"/>
        </w:rPr>
        <w:t>.1试验设备与试验人员</w:t>
      </w:r>
      <w:bookmarkEnd w:id="338"/>
      <w:bookmarkEnd w:id="339"/>
      <w:bookmarkEnd w:id="340"/>
      <w:bookmarkEnd w:id="341"/>
      <w:bookmarkEnd w:id="342"/>
      <w:bookmarkEnd w:id="343"/>
      <w:bookmarkEnd w:id="344"/>
    </w:p>
    <w:p w14:paraId="133F29EC">
      <w:pPr>
        <w:spacing w:line="420" w:lineRule="exact"/>
        <w:ind w:firstLine="420"/>
        <w:jc w:val="left"/>
        <w:rPr>
          <w:rFonts w:ascii="宋体" w:hAnsi="宋体" w:cs="宋体"/>
          <w:bCs/>
        </w:rPr>
      </w:pPr>
      <w:bookmarkStart w:id="345" w:name="_Toc300934985"/>
      <w:bookmarkStart w:id="346" w:name="_Toc303539142"/>
      <w:bookmarkStart w:id="347" w:name="_Toc318581174"/>
      <w:bookmarkStart w:id="348" w:name="_Toc312677498"/>
      <w:bookmarkStart w:id="349" w:name="_Toc297123536"/>
      <w:bookmarkStart w:id="350" w:name="_Toc297216195"/>
      <w:bookmarkStart w:id="351" w:name="_Toc304295562"/>
      <w:bookmarkStart w:id="352" w:name="_Toc312678024"/>
      <w:r>
        <w:rPr>
          <w:rFonts w:hint="eastAsia" w:ascii="宋体" w:hAnsi="宋体" w:cs="宋体"/>
          <w:bCs/>
        </w:rPr>
        <w:t>9.1.1 试验设备</w:t>
      </w:r>
    </w:p>
    <w:p w14:paraId="4732307E">
      <w:pPr>
        <w:spacing w:line="420" w:lineRule="exact"/>
        <w:ind w:firstLine="420"/>
        <w:rPr>
          <w:rFonts w:ascii="宋体" w:hAnsi="宋体" w:cs="宋体"/>
          <w:bCs/>
          <w:u w:val="single"/>
        </w:rPr>
      </w:pPr>
      <w:r>
        <w:rPr>
          <w:rFonts w:hint="eastAsia" w:ascii="宋体" w:hAnsi="宋体" w:cs="宋体"/>
          <w:bCs/>
        </w:rPr>
        <w:t>施工现场需要配置的试验场所：</w:t>
      </w:r>
      <w:r>
        <w:rPr>
          <w:rFonts w:hint="eastAsia" w:ascii="宋体" w:hAnsi="宋体" w:cs="宋体"/>
          <w:bCs/>
          <w:u w:val="single"/>
        </w:rPr>
        <w:t xml:space="preserve">   由承包人提供    </w:t>
      </w:r>
      <w:r>
        <w:rPr>
          <w:rFonts w:hint="eastAsia" w:ascii="宋体" w:hAnsi="宋体" w:cs="宋体"/>
          <w:bCs/>
        </w:rPr>
        <w:t>。</w:t>
      </w:r>
    </w:p>
    <w:p w14:paraId="471E89E5">
      <w:pPr>
        <w:spacing w:line="420" w:lineRule="exact"/>
        <w:ind w:firstLine="420"/>
        <w:rPr>
          <w:rFonts w:ascii="宋体" w:hAnsi="宋体" w:cs="宋体"/>
          <w:bCs/>
          <w:u w:val="single"/>
        </w:rPr>
      </w:pPr>
      <w:r>
        <w:rPr>
          <w:rFonts w:hint="eastAsia" w:ascii="宋体" w:hAnsi="宋体" w:cs="宋体"/>
          <w:bCs/>
        </w:rPr>
        <w:t>施工现场需要配备的试验设备：</w:t>
      </w:r>
      <w:r>
        <w:rPr>
          <w:rFonts w:hint="eastAsia" w:ascii="宋体" w:hAnsi="宋体" w:cs="宋体"/>
          <w:bCs/>
          <w:u w:val="single"/>
        </w:rPr>
        <w:t xml:space="preserve">   由承包人提供    </w:t>
      </w:r>
      <w:r>
        <w:rPr>
          <w:rFonts w:hint="eastAsia" w:ascii="宋体" w:hAnsi="宋体" w:cs="宋体"/>
          <w:bCs/>
        </w:rPr>
        <w:t>。</w:t>
      </w:r>
    </w:p>
    <w:p w14:paraId="25D92AEE">
      <w:pPr>
        <w:spacing w:line="420" w:lineRule="exact"/>
        <w:ind w:firstLine="420"/>
        <w:rPr>
          <w:rFonts w:ascii="宋体" w:hAnsi="宋体" w:cs="宋体"/>
          <w:bCs/>
          <w:u w:val="single"/>
        </w:rPr>
      </w:pPr>
      <w:r>
        <w:rPr>
          <w:rFonts w:hint="eastAsia" w:ascii="宋体" w:hAnsi="宋体" w:cs="宋体"/>
          <w:bCs/>
        </w:rPr>
        <w:t>施工现场需要具备的其他试验条件：</w:t>
      </w:r>
      <w:r>
        <w:rPr>
          <w:rFonts w:hint="eastAsia" w:ascii="宋体" w:hAnsi="宋体" w:cs="宋体"/>
          <w:bCs/>
          <w:u w:val="single"/>
        </w:rPr>
        <w:t xml:space="preserve">    由承包人提供     </w:t>
      </w:r>
      <w:r>
        <w:rPr>
          <w:rFonts w:hint="eastAsia" w:ascii="宋体" w:hAnsi="宋体" w:cs="宋体"/>
          <w:bCs/>
        </w:rPr>
        <w:t>。</w:t>
      </w:r>
    </w:p>
    <w:p w14:paraId="02EB7B1E">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 xml:space="preserve">9.2 现场工艺试验 </w:t>
      </w:r>
      <w:bookmarkEnd w:id="345"/>
      <w:bookmarkEnd w:id="346"/>
      <w:bookmarkEnd w:id="347"/>
      <w:bookmarkEnd w:id="348"/>
      <w:bookmarkEnd w:id="349"/>
      <w:bookmarkEnd w:id="350"/>
      <w:bookmarkEnd w:id="351"/>
      <w:bookmarkEnd w:id="352"/>
    </w:p>
    <w:p w14:paraId="4BB16E60">
      <w:pPr>
        <w:spacing w:line="420" w:lineRule="exact"/>
        <w:ind w:firstLine="420"/>
        <w:jc w:val="left"/>
        <w:rPr>
          <w:rFonts w:ascii="宋体" w:hAnsi="宋体" w:cs="宋体"/>
          <w:bCs/>
          <w:u w:val="single"/>
        </w:rPr>
      </w:pPr>
      <w:bookmarkStart w:id="353" w:name="_Toc351203642"/>
      <w:r>
        <w:rPr>
          <w:rFonts w:hint="eastAsia" w:ascii="宋体" w:hAnsi="宋体" w:cs="宋体"/>
          <w:bCs/>
        </w:rPr>
        <w:t>现场工艺试验的有关约定：</w:t>
      </w:r>
      <w:r>
        <w:rPr>
          <w:rFonts w:hint="eastAsia" w:ascii="宋体" w:hAnsi="宋体" w:cs="宋体"/>
          <w:bCs/>
          <w:u w:val="single"/>
        </w:rPr>
        <w:t xml:space="preserve">      /             </w:t>
      </w:r>
      <w:r>
        <w:rPr>
          <w:rFonts w:hint="eastAsia" w:ascii="宋体" w:hAnsi="宋体" w:cs="宋体"/>
          <w:bCs/>
        </w:rPr>
        <w:t>。</w:t>
      </w:r>
    </w:p>
    <w:p w14:paraId="31ECFCF4">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w:t>
      </w:r>
      <w:bookmarkEnd w:id="326"/>
      <w:bookmarkEnd w:id="327"/>
      <w:bookmarkEnd w:id="328"/>
      <w:bookmarkEnd w:id="329"/>
      <w:bookmarkEnd w:id="330"/>
      <w:bookmarkEnd w:id="331"/>
      <w:bookmarkEnd w:id="332"/>
      <w:bookmarkEnd w:id="333"/>
      <w:bookmarkEnd w:id="334"/>
      <w:bookmarkEnd w:id="335"/>
      <w:bookmarkEnd w:id="336"/>
      <w:bookmarkEnd w:id="337"/>
      <w:bookmarkStart w:id="354" w:name="_Toc296891233"/>
      <w:bookmarkStart w:id="355" w:name="_Toc296347192"/>
      <w:bookmarkStart w:id="356" w:name="_Toc297123540"/>
      <w:bookmarkStart w:id="357" w:name="_Toc292559903"/>
      <w:bookmarkStart w:id="358" w:name="_Toc297048379"/>
      <w:bookmarkStart w:id="359" w:name="_Toc312677499"/>
      <w:bookmarkStart w:id="360" w:name="_Toc297120493"/>
      <w:bookmarkStart w:id="361" w:name="_Toc296346694"/>
      <w:bookmarkStart w:id="362" w:name="_Toc292559398"/>
      <w:bookmarkStart w:id="363" w:name="_Toc296891021"/>
      <w:bookmarkStart w:id="364" w:name="_Toc296944532"/>
      <w:bookmarkStart w:id="365" w:name="_Toc303539146"/>
      <w:bookmarkStart w:id="366" w:name="_Toc300934989"/>
      <w:bookmarkStart w:id="367" w:name="_Toc296503193"/>
      <w:bookmarkStart w:id="368" w:name="_Toc312678025"/>
      <w:bookmarkStart w:id="369" w:name="_Toc297216199"/>
      <w:bookmarkStart w:id="370" w:name="_Toc304295566"/>
      <w:bookmarkStart w:id="371" w:name="_Toc267251441"/>
      <w:bookmarkStart w:id="372" w:name="_Toc267251437"/>
      <w:bookmarkStart w:id="373" w:name="_Toc267251439"/>
      <w:bookmarkStart w:id="374" w:name="_Toc267251433"/>
      <w:bookmarkStart w:id="375" w:name="_Toc267251435"/>
      <w:bookmarkStart w:id="376" w:name="_Toc267251440"/>
      <w:bookmarkStart w:id="377" w:name="_Toc267251442"/>
      <w:r>
        <w:rPr>
          <w:rFonts w:hint="eastAsia" w:ascii="宋体" w:hAnsi="宋体" w:eastAsia="宋体" w:cs="宋体"/>
          <w:b w:val="0"/>
          <w:sz w:val="21"/>
          <w:szCs w:val="21"/>
        </w:rPr>
        <w:t>0. 变更</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7E919934">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w:t>
      </w:r>
      <w:bookmarkStart w:id="378" w:name="_Toc296891234"/>
      <w:bookmarkStart w:id="379" w:name="_Toc296944533"/>
      <w:bookmarkStart w:id="380" w:name="_Toc297216200"/>
      <w:bookmarkStart w:id="381" w:name="_Toc312678026"/>
      <w:bookmarkStart w:id="382" w:name="_Toc303539147"/>
      <w:bookmarkStart w:id="383" w:name="_Toc312677500"/>
      <w:bookmarkStart w:id="384" w:name="_Toc296503194"/>
      <w:bookmarkStart w:id="385" w:name="_Toc297120494"/>
      <w:bookmarkStart w:id="386" w:name="_Toc304295567"/>
      <w:bookmarkStart w:id="387" w:name="_Toc292559904"/>
      <w:bookmarkStart w:id="388" w:name="_Toc292559399"/>
      <w:bookmarkStart w:id="389" w:name="_Toc296891022"/>
      <w:bookmarkStart w:id="390" w:name="_Toc296346695"/>
      <w:bookmarkStart w:id="391" w:name="_Toc300934990"/>
      <w:bookmarkStart w:id="392" w:name="_Toc296347193"/>
      <w:bookmarkStart w:id="393" w:name="_Toc297123541"/>
      <w:bookmarkStart w:id="394" w:name="_Toc297048380"/>
      <w:r>
        <w:rPr>
          <w:rFonts w:hint="eastAsia" w:ascii="宋体" w:hAnsi="宋体" w:cs="宋体"/>
          <w:b w:val="0"/>
          <w:sz w:val="21"/>
          <w:szCs w:val="21"/>
        </w:rPr>
        <w:t>0.1变更的范围</w:t>
      </w:r>
    </w:p>
    <w:p w14:paraId="636AC4DE">
      <w:pPr>
        <w:spacing w:line="420" w:lineRule="exact"/>
        <w:ind w:firstLine="420"/>
        <w:jc w:val="left"/>
        <w:rPr>
          <w:rFonts w:ascii="宋体" w:hAnsi="宋体" w:cs="宋体"/>
          <w:bCs/>
        </w:rPr>
      </w:pPr>
      <w:r>
        <w:rPr>
          <w:rFonts w:hint="eastAsia" w:ascii="宋体" w:hAnsi="宋体" w:cs="宋体"/>
          <w:bCs/>
        </w:rPr>
        <w:t>关于变更的范围的约定：</w:t>
      </w:r>
      <w:r>
        <w:rPr>
          <w:rFonts w:hint="eastAsia" w:ascii="宋体" w:hAnsi="宋体" w:cs="宋体"/>
          <w:bCs/>
          <w:u w:val="single"/>
        </w:rPr>
        <w:t xml:space="preserve">     /        </w:t>
      </w:r>
      <w:r>
        <w:rPr>
          <w:rFonts w:hint="eastAsia" w:ascii="宋体" w:hAnsi="宋体" w:cs="宋体"/>
          <w:bCs/>
        </w:rPr>
        <w:t>。</w:t>
      </w:r>
    </w:p>
    <w:p w14:paraId="6AC066F9">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10.2 变更估价</w:t>
      </w:r>
    </w:p>
    <w:p w14:paraId="4C00DABB">
      <w:pPr>
        <w:spacing w:line="420" w:lineRule="exact"/>
        <w:ind w:firstLine="420"/>
        <w:jc w:val="left"/>
        <w:rPr>
          <w:rFonts w:ascii="宋体" w:hAnsi="宋体" w:cs="宋体"/>
          <w:bCs/>
        </w:rPr>
      </w:pPr>
      <w:r>
        <w:rPr>
          <w:rFonts w:hint="eastAsia" w:ascii="宋体" w:hAnsi="宋体" w:cs="宋体"/>
          <w:bCs/>
        </w:rPr>
        <w:t>10.2.1 变更估价原则</w:t>
      </w:r>
    </w:p>
    <w:p w14:paraId="7CA30B02">
      <w:pPr>
        <w:spacing w:line="420" w:lineRule="exact"/>
        <w:ind w:firstLine="420"/>
        <w:jc w:val="left"/>
        <w:rPr>
          <w:rFonts w:ascii="宋体" w:hAnsi="宋体" w:cs="宋体"/>
          <w:bCs/>
        </w:rPr>
      </w:pPr>
      <w:r>
        <w:rPr>
          <w:rFonts w:hint="eastAsia" w:ascii="宋体" w:hAnsi="宋体" w:cs="宋体"/>
          <w:bCs/>
        </w:rPr>
        <w:t>关于变更估价的约定：</w:t>
      </w:r>
    </w:p>
    <w:p w14:paraId="15BCF225">
      <w:pPr>
        <w:spacing w:line="420" w:lineRule="exact"/>
        <w:ind w:firstLine="420"/>
        <w:jc w:val="left"/>
        <w:rPr>
          <w:rFonts w:ascii="宋体" w:hAnsi="宋体" w:cs="宋体"/>
          <w:bCs/>
          <w:u w:val="single"/>
        </w:rPr>
      </w:pPr>
      <w:r>
        <w:rPr>
          <w:rFonts w:hint="eastAsia" w:ascii="宋体" w:hAnsi="宋体" w:cs="宋体"/>
          <w:bCs/>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363CD3AB">
      <w:pPr>
        <w:spacing w:line="420" w:lineRule="exact"/>
        <w:ind w:firstLine="420"/>
        <w:jc w:val="left"/>
        <w:rPr>
          <w:rFonts w:ascii="宋体" w:hAnsi="宋体" w:cs="宋体"/>
          <w:bCs/>
          <w:u w:val="single"/>
        </w:rPr>
      </w:pPr>
      <w:r>
        <w:rPr>
          <w:rFonts w:hint="eastAsia" w:ascii="宋体" w:hAnsi="宋体" w:cs="宋体"/>
          <w:bCs/>
          <w:u w:val="single"/>
        </w:rPr>
        <w:t>2) 签证的时限要求。施工中发生的应由发包人承担责任的设计变更及其他变更，承包人应在发生后 3 天内办理好签证手续报监理单位和发包人签证认可。</w:t>
      </w:r>
    </w:p>
    <w:p w14:paraId="4C9BAAA6">
      <w:pPr>
        <w:spacing w:line="420" w:lineRule="exact"/>
        <w:ind w:firstLine="420"/>
        <w:jc w:val="left"/>
        <w:rPr>
          <w:rFonts w:ascii="宋体" w:hAnsi="宋体" w:cs="宋体"/>
          <w:bCs/>
          <w:u w:val="single"/>
        </w:rPr>
      </w:pPr>
      <w:r>
        <w:rPr>
          <w:rFonts w:hint="eastAsia" w:ascii="宋体" w:hAnsi="宋体" w:cs="宋体"/>
          <w:bCs/>
          <w:u w:val="single"/>
        </w:rPr>
        <w:t>3) 由于承包人原因导致的工程变更，承包人无权要求签证赔偿。</w:t>
      </w:r>
    </w:p>
    <w:p w14:paraId="1C87167C">
      <w:pPr>
        <w:spacing w:line="420" w:lineRule="exact"/>
        <w:ind w:firstLine="420"/>
        <w:jc w:val="left"/>
        <w:rPr>
          <w:rFonts w:ascii="宋体" w:hAnsi="宋体" w:cs="宋体"/>
          <w:bCs/>
          <w:u w:val="single"/>
        </w:rPr>
      </w:pPr>
      <w:r>
        <w:rPr>
          <w:rFonts w:hint="eastAsia" w:ascii="宋体" w:hAnsi="宋体" w:cs="宋体"/>
          <w:bCs/>
          <w:u w:val="single"/>
        </w:rPr>
        <w:t>4) 签证单的签证程序必须严格按照发包人规定执行，否则，视为无效签证单。无效签证单发包人不予承认，责任由承包人自负。</w:t>
      </w:r>
    </w:p>
    <w:p w14:paraId="3F2E8751">
      <w:pPr>
        <w:tabs>
          <w:tab w:val="left" w:pos="900"/>
        </w:tabs>
        <w:spacing w:line="420" w:lineRule="exact"/>
        <w:ind w:firstLine="420"/>
        <w:rPr>
          <w:rFonts w:ascii="宋体" w:hAnsi="宋体" w:cs="宋体"/>
          <w:bCs/>
          <w:u w:val="single"/>
        </w:rPr>
      </w:pPr>
      <w:r>
        <w:rPr>
          <w:rFonts w:hint="eastAsia" w:ascii="宋体" w:hAnsi="宋体" w:cs="宋体"/>
          <w:bCs/>
          <w:u w:val="single"/>
        </w:rPr>
        <w:t>5) 若发包人有明确的工作指令，承包人不应以工程签证未办理完成为借口，延误工作进展。</w:t>
      </w:r>
    </w:p>
    <w:p w14:paraId="0B34DCD3">
      <w:pPr>
        <w:spacing w:line="420" w:lineRule="exact"/>
        <w:ind w:firstLine="420"/>
        <w:jc w:val="left"/>
        <w:rPr>
          <w:rFonts w:ascii="宋体" w:hAnsi="宋体" w:cs="宋体"/>
          <w:bCs/>
        </w:rPr>
      </w:pPr>
      <w:r>
        <w:rPr>
          <w:rFonts w:hint="eastAsia" w:ascii="宋体" w:hAnsi="宋体" w:cs="宋体"/>
          <w:bCs/>
          <w:u w:val="single"/>
        </w:rPr>
        <w:t>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rPr>
        <w:t>。</w:t>
      </w:r>
    </w:p>
    <w:p w14:paraId="3B624043">
      <w:pPr>
        <w:spacing w:line="420" w:lineRule="exact"/>
        <w:ind w:firstLine="420"/>
        <w:rPr>
          <w:rFonts w:ascii="宋体" w:hAnsi="宋体" w:cs="宋体"/>
          <w:bCs/>
        </w:rPr>
      </w:pPr>
      <w:r>
        <w:rPr>
          <w:rFonts w:hint="eastAsia" w:ascii="宋体" w:hAnsi="宋体" w:cs="宋体"/>
          <w:bCs/>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3E72412D">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Start w:id="395" w:name="_Toc297048383"/>
      <w:bookmarkStart w:id="396" w:name="_Toc292559402"/>
      <w:bookmarkStart w:id="397" w:name="_Toc292559907"/>
      <w:bookmarkStart w:id="398" w:name="_Toc296891025"/>
      <w:bookmarkStart w:id="399" w:name="_Toc300934993"/>
      <w:bookmarkStart w:id="400" w:name="_Toc297120497"/>
      <w:bookmarkStart w:id="401" w:name="_Toc296503197"/>
      <w:bookmarkStart w:id="402" w:name="_Toc303539150"/>
      <w:bookmarkStart w:id="403" w:name="_Toc296891237"/>
      <w:bookmarkStart w:id="404" w:name="_Toc296346698"/>
      <w:bookmarkStart w:id="405" w:name="_Toc297216203"/>
      <w:bookmarkStart w:id="406" w:name="_Toc296944536"/>
      <w:bookmarkStart w:id="407" w:name="_Toc296347196"/>
      <w:bookmarkStart w:id="408" w:name="_Toc297123544"/>
      <w:bookmarkStart w:id="409" w:name="_Toc312677503"/>
      <w:bookmarkStart w:id="410" w:name="_Toc304295570"/>
      <w:bookmarkStart w:id="411" w:name="_Toc312678029"/>
      <w:r>
        <w:rPr>
          <w:rFonts w:hint="eastAsia" w:ascii="宋体" w:hAnsi="宋体" w:cs="宋体"/>
          <w:b w:val="0"/>
          <w:sz w:val="21"/>
          <w:szCs w:val="21"/>
        </w:rPr>
        <w:t>0.3 承</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Start w:id="412" w:name="_Toc296347202"/>
      <w:bookmarkStart w:id="413" w:name="_Toc292559913"/>
      <w:bookmarkStart w:id="414" w:name="_Toc296891031"/>
      <w:bookmarkStart w:id="415" w:name="_Toc296346704"/>
      <w:bookmarkStart w:id="416" w:name="_Toc303539151"/>
      <w:bookmarkStart w:id="417" w:name="_Toc296891243"/>
      <w:bookmarkStart w:id="418" w:name="_Toc296503203"/>
      <w:bookmarkStart w:id="419" w:name="_Toc296944542"/>
      <w:bookmarkStart w:id="420" w:name="_Toc292559408"/>
      <w:bookmarkStart w:id="421" w:name="_Toc297216204"/>
      <w:bookmarkStart w:id="422" w:name="_Toc297048389"/>
      <w:bookmarkStart w:id="423" w:name="_Toc297123545"/>
      <w:bookmarkStart w:id="424" w:name="_Toc300934994"/>
      <w:bookmarkStart w:id="425" w:name="_Toc297120503"/>
      <w:r>
        <w:rPr>
          <w:rFonts w:hint="eastAsia" w:ascii="宋体" w:hAnsi="宋体" w:cs="宋体"/>
          <w:b w:val="0"/>
          <w:sz w:val="21"/>
          <w:szCs w:val="21"/>
        </w:rPr>
        <w:t>包人的合理化建议</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14:paraId="257FF6E8">
      <w:pPr>
        <w:spacing w:line="420" w:lineRule="exact"/>
        <w:ind w:firstLine="420"/>
        <w:rPr>
          <w:rFonts w:ascii="宋体" w:hAnsi="宋体" w:cs="宋体"/>
          <w:bCs/>
        </w:rPr>
      </w:pPr>
      <w:r>
        <w:rPr>
          <w:rFonts w:hint="eastAsia" w:ascii="宋体" w:hAnsi="宋体" w:cs="宋体"/>
          <w:bCs/>
        </w:rPr>
        <w:t>监理人审查承包人合理化建议的期限：</w:t>
      </w:r>
      <w:r>
        <w:rPr>
          <w:rFonts w:hint="eastAsia" w:ascii="宋体" w:hAnsi="宋体" w:cs="宋体"/>
          <w:bCs/>
          <w:u w:val="single"/>
        </w:rPr>
        <w:t xml:space="preserve">   3   </w:t>
      </w:r>
      <w:r>
        <w:rPr>
          <w:rFonts w:hint="eastAsia" w:ascii="宋体" w:hAnsi="宋体" w:cs="宋体"/>
          <w:bCs/>
        </w:rPr>
        <w:t>天。</w:t>
      </w:r>
    </w:p>
    <w:p w14:paraId="02416F4F">
      <w:pPr>
        <w:spacing w:line="420" w:lineRule="exact"/>
        <w:ind w:firstLine="420"/>
        <w:rPr>
          <w:rFonts w:ascii="宋体" w:hAnsi="宋体" w:cs="宋体"/>
          <w:bCs/>
        </w:rPr>
      </w:pPr>
      <w:r>
        <w:rPr>
          <w:rFonts w:hint="eastAsia" w:ascii="宋体" w:hAnsi="宋体" w:cs="宋体"/>
          <w:bCs/>
        </w:rPr>
        <w:t>发包人审批承包人合理化建议的期限：</w:t>
      </w:r>
      <w:r>
        <w:rPr>
          <w:rFonts w:hint="eastAsia" w:ascii="宋体" w:hAnsi="宋体" w:cs="宋体"/>
          <w:bCs/>
          <w:u w:val="single"/>
        </w:rPr>
        <w:t xml:space="preserve">   3   </w:t>
      </w:r>
      <w:r>
        <w:rPr>
          <w:rFonts w:hint="eastAsia" w:ascii="宋体" w:hAnsi="宋体" w:cs="宋体"/>
          <w:bCs/>
        </w:rPr>
        <w:t>天。</w:t>
      </w:r>
    </w:p>
    <w:p w14:paraId="3B7F42A9">
      <w:pPr>
        <w:spacing w:line="420" w:lineRule="exact"/>
        <w:ind w:firstLine="420"/>
        <w:rPr>
          <w:rFonts w:ascii="宋体" w:hAnsi="宋体" w:cs="宋体"/>
          <w:bCs/>
          <w:u w:val="single"/>
        </w:rPr>
      </w:pPr>
      <w:r>
        <w:rPr>
          <w:rFonts w:hint="eastAsia" w:ascii="宋体" w:hAnsi="宋体" w:cs="宋体"/>
          <w:bCs/>
        </w:rPr>
        <w:t>承包人提出的合理化建议降低了合同价格或者提高了工程经济效益的奖励的方法和金额为：</w:t>
      </w:r>
      <w:r>
        <w:rPr>
          <w:rFonts w:hint="eastAsia" w:ascii="宋体" w:hAnsi="宋体" w:cs="宋体"/>
          <w:bCs/>
          <w:u w:val="single"/>
        </w:rPr>
        <w:t xml:space="preserve"> /</w:t>
      </w:r>
      <w:r>
        <w:rPr>
          <w:rFonts w:hint="eastAsia" w:ascii="宋体" w:hAnsi="宋体" w:cs="宋体"/>
          <w:bCs/>
        </w:rPr>
        <w:t>。</w:t>
      </w:r>
    </w:p>
    <w:p w14:paraId="3FD09C93">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w:t>
      </w:r>
      <w:bookmarkStart w:id="426" w:name="_Toc300934997"/>
      <w:bookmarkStart w:id="427" w:name="_Toc304295574"/>
      <w:bookmarkStart w:id="428" w:name="_Toc297216207"/>
      <w:bookmarkStart w:id="429" w:name="_Toc312677507"/>
      <w:bookmarkStart w:id="430" w:name="_Toc297120499"/>
      <w:bookmarkStart w:id="431" w:name="_Toc296891239"/>
      <w:bookmarkStart w:id="432" w:name="_Toc292559909"/>
      <w:bookmarkStart w:id="433" w:name="_Toc296891027"/>
      <w:bookmarkStart w:id="434" w:name="_Toc297123548"/>
      <w:bookmarkStart w:id="435" w:name="_Toc292559404"/>
      <w:bookmarkStart w:id="436" w:name="_Toc296347198"/>
      <w:bookmarkStart w:id="437" w:name="_Toc296346700"/>
      <w:bookmarkStart w:id="438" w:name="_Toc312678033"/>
      <w:bookmarkStart w:id="439" w:name="_Toc296503199"/>
      <w:bookmarkStart w:id="440" w:name="_Toc303539154"/>
      <w:bookmarkStart w:id="441" w:name="_Toc297048385"/>
      <w:bookmarkStart w:id="442" w:name="_Toc296944538"/>
      <w:r>
        <w:rPr>
          <w:rFonts w:hint="eastAsia" w:ascii="宋体" w:hAnsi="宋体" w:cs="宋体"/>
          <w:b w:val="0"/>
          <w:sz w:val="21"/>
          <w:szCs w:val="21"/>
        </w:rPr>
        <w:t>0.4 暂估价</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1276044F">
      <w:pPr>
        <w:spacing w:line="420" w:lineRule="exact"/>
        <w:ind w:firstLine="420"/>
        <w:jc w:val="left"/>
        <w:rPr>
          <w:rFonts w:ascii="宋体" w:hAnsi="宋体" w:cs="宋体"/>
          <w:bCs/>
        </w:rPr>
      </w:pPr>
      <w:r>
        <w:rPr>
          <w:rFonts w:hint="eastAsia" w:ascii="宋体" w:hAnsi="宋体" w:cs="宋体"/>
          <w:bCs/>
        </w:rPr>
        <w:t>暂估价材料和工程设备的明细详见附件11：《暂估价一览表》。</w:t>
      </w:r>
    </w:p>
    <w:p w14:paraId="5CCB9FED">
      <w:pPr>
        <w:spacing w:line="420" w:lineRule="exact"/>
        <w:ind w:firstLine="420"/>
        <w:jc w:val="left"/>
        <w:rPr>
          <w:rFonts w:ascii="宋体" w:hAnsi="宋体" w:cs="宋体"/>
          <w:bCs/>
        </w:rPr>
      </w:pPr>
      <w:r>
        <w:rPr>
          <w:rFonts w:hint="eastAsia" w:ascii="宋体" w:hAnsi="宋体" w:cs="宋体"/>
          <w:bCs/>
        </w:rPr>
        <w:t>10.4.1 依法必须招标的暂估价项目</w:t>
      </w:r>
    </w:p>
    <w:p w14:paraId="1E53B365">
      <w:pPr>
        <w:spacing w:line="420" w:lineRule="exact"/>
        <w:ind w:firstLine="420"/>
        <w:rPr>
          <w:rFonts w:ascii="宋体" w:hAnsi="宋体" w:cs="宋体"/>
          <w:bCs/>
        </w:rPr>
      </w:pPr>
      <w:r>
        <w:rPr>
          <w:rFonts w:hint="eastAsia" w:ascii="宋体" w:hAnsi="宋体" w:cs="宋体"/>
          <w:bCs/>
        </w:rPr>
        <w:t>对于依法必须招标的暂估价项目的确认和批准采取第</w:t>
      </w:r>
      <w:r>
        <w:rPr>
          <w:rFonts w:hint="eastAsia" w:ascii="宋体" w:hAnsi="宋体" w:cs="宋体"/>
          <w:bCs/>
          <w:u w:val="single"/>
        </w:rPr>
        <w:t xml:space="preserve">  /  </w:t>
      </w:r>
      <w:r>
        <w:rPr>
          <w:rFonts w:hint="eastAsia" w:ascii="宋体" w:hAnsi="宋体" w:cs="宋体"/>
          <w:bCs/>
        </w:rPr>
        <w:t>种方式确定。（由招标人选用，并明确暂估价材料、专业工程暂估价的结算方法）</w:t>
      </w:r>
    </w:p>
    <w:p w14:paraId="6C22E2EB">
      <w:pPr>
        <w:spacing w:line="420" w:lineRule="exact"/>
        <w:ind w:firstLine="420"/>
        <w:jc w:val="left"/>
        <w:rPr>
          <w:rFonts w:ascii="宋体" w:hAnsi="宋体" w:cs="宋体"/>
          <w:bCs/>
        </w:rPr>
      </w:pPr>
      <w:r>
        <w:rPr>
          <w:rFonts w:hint="eastAsia" w:ascii="宋体" w:hAnsi="宋体" w:cs="宋体"/>
          <w:bCs/>
        </w:rPr>
        <w:t>10.4.2 不属于依法必须招标的暂估价项目</w:t>
      </w:r>
    </w:p>
    <w:p w14:paraId="1FB93520">
      <w:pPr>
        <w:spacing w:line="420" w:lineRule="exact"/>
        <w:ind w:firstLine="420"/>
        <w:rPr>
          <w:rFonts w:ascii="宋体" w:hAnsi="宋体" w:cs="宋体"/>
          <w:bCs/>
        </w:rPr>
      </w:pPr>
      <w:r>
        <w:rPr>
          <w:rFonts w:hint="eastAsia" w:ascii="宋体" w:hAnsi="宋体" w:cs="宋体"/>
          <w:bCs/>
        </w:rPr>
        <w:t>对于不属于依法必须招标的暂估价项目的确认和批准采取第</w:t>
      </w:r>
      <w:r>
        <w:rPr>
          <w:rFonts w:hint="eastAsia" w:ascii="宋体" w:hAnsi="宋体" w:cs="宋体"/>
          <w:bCs/>
          <w:u w:val="single"/>
        </w:rPr>
        <w:t xml:space="preserve">  3  </w:t>
      </w:r>
      <w:r>
        <w:rPr>
          <w:rFonts w:hint="eastAsia" w:ascii="宋体" w:hAnsi="宋体" w:cs="宋体"/>
          <w:bCs/>
        </w:rPr>
        <w:t>种方式确定。</w:t>
      </w:r>
    </w:p>
    <w:p w14:paraId="6566B4F2">
      <w:pPr>
        <w:spacing w:line="420" w:lineRule="exact"/>
        <w:ind w:firstLine="420"/>
        <w:jc w:val="left"/>
        <w:rPr>
          <w:rFonts w:ascii="宋体" w:hAnsi="宋体" w:cs="宋体"/>
          <w:bCs/>
        </w:rPr>
      </w:pPr>
      <w:r>
        <w:rPr>
          <w:rFonts w:hint="eastAsia" w:ascii="宋体" w:hAnsi="宋体" w:cs="宋体"/>
          <w:bCs/>
        </w:rPr>
        <w:t>第3种方式：承包人直接实施的暂估价项目</w:t>
      </w:r>
    </w:p>
    <w:p w14:paraId="7F1D0CA9">
      <w:pPr>
        <w:spacing w:line="420" w:lineRule="exact"/>
        <w:ind w:firstLine="420"/>
        <w:jc w:val="left"/>
        <w:rPr>
          <w:rFonts w:ascii="宋体" w:hAnsi="宋体" w:cs="宋体"/>
          <w:bCs/>
        </w:rPr>
      </w:pPr>
      <w:r>
        <w:rPr>
          <w:rFonts w:hint="eastAsia" w:ascii="宋体" w:hAnsi="宋体" w:cs="宋体"/>
          <w:bCs/>
        </w:rPr>
        <w:t>承包人具备实施暂估价项目的资格和条件的，经发包人和承包人协商一致后，可由承包人自行实施暂估价项目。</w:t>
      </w:r>
    </w:p>
    <w:p w14:paraId="732F7AE8">
      <w:pPr>
        <w:pStyle w:val="36"/>
        <w:spacing w:before="0" w:after="0" w:line="420" w:lineRule="exact"/>
        <w:ind w:left="0" w:right="0" w:firstLine="420"/>
        <w:rPr>
          <w:rFonts w:ascii="宋体" w:hAnsi="宋体" w:cs="宋体"/>
          <w:bCs/>
          <w:sz w:val="21"/>
          <w:szCs w:val="21"/>
          <w:u w:val="single"/>
        </w:rPr>
      </w:pPr>
      <w:r>
        <w:rPr>
          <w:rFonts w:hint="eastAsia" w:ascii="宋体" w:hAnsi="宋体" w:cs="宋体"/>
          <w:bCs/>
          <w:sz w:val="21"/>
          <w:szCs w:val="21"/>
        </w:rPr>
        <w:t>承包人直接实施的暂估价项目的约定：与本工程合同条件一致。</w:t>
      </w:r>
    </w:p>
    <w:p w14:paraId="514D385B">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10.5 暂列金额</w:t>
      </w:r>
    </w:p>
    <w:p w14:paraId="1049D52F">
      <w:pPr>
        <w:spacing w:line="420" w:lineRule="exact"/>
        <w:ind w:firstLine="420"/>
        <w:jc w:val="left"/>
        <w:rPr>
          <w:rFonts w:ascii="宋体" w:hAnsi="宋体" w:cs="宋体"/>
          <w:bCs/>
          <w:u w:val="single"/>
        </w:rPr>
      </w:pPr>
      <w:bookmarkStart w:id="443" w:name="_Toc351203643"/>
      <w:r>
        <w:rPr>
          <w:rFonts w:hint="eastAsia" w:ascii="宋体" w:hAnsi="宋体" w:cs="宋体"/>
          <w:bCs/>
        </w:rPr>
        <w:t>合同当事人关于暂列金额使用的约定：</w:t>
      </w:r>
      <w:r>
        <w:rPr>
          <w:rFonts w:hint="eastAsia" w:ascii="宋体" w:hAnsi="宋体" w:cs="宋体"/>
          <w:bCs/>
          <w:u w:val="single"/>
        </w:rPr>
        <w:t xml:space="preserve">                       </w:t>
      </w:r>
      <w:r>
        <w:rPr>
          <w:rFonts w:hint="eastAsia" w:ascii="宋体" w:hAnsi="宋体" w:cs="宋体"/>
          <w:bCs/>
        </w:rPr>
        <w:t>。</w:t>
      </w:r>
    </w:p>
    <w:p w14:paraId="13BC2065">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11. 价格调整</w:t>
      </w:r>
      <w:bookmarkEnd w:id="443"/>
    </w:p>
    <w:p w14:paraId="11567126">
      <w:pPr>
        <w:pStyle w:val="35"/>
        <w:keepNext w:val="0"/>
        <w:keepLines w:val="0"/>
        <w:spacing w:before="0" w:after="0" w:line="420" w:lineRule="exact"/>
        <w:ind w:firstLine="420"/>
        <w:rPr>
          <w:rFonts w:ascii="宋体" w:hAnsi="宋体" w:cs="宋体"/>
          <w:b w:val="0"/>
          <w:sz w:val="21"/>
          <w:szCs w:val="21"/>
        </w:rPr>
      </w:pPr>
      <w:bookmarkStart w:id="444" w:name="_Toc297048387"/>
      <w:bookmarkStart w:id="445" w:name="_Toc296346702"/>
      <w:bookmarkStart w:id="446" w:name="_Toc292559406"/>
      <w:bookmarkStart w:id="447" w:name="_Toc303539157"/>
      <w:bookmarkStart w:id="448" w:name="_Toc296503201"/>
      <w:bookmarkStart w:id="449" w:name="_Toc304295577"/>
      <w:bookmarkStart w:id="450" w:name="_Toc297120501"/>
      <w:bookmarkStart w:id="451" w:name="_Toc312678039"/>
      <w:bookmarkStart w:id="452" w:name="_Toc296944540"/>
      <w:bookmarkStart w:id="453" w:name="_Toc297123550"/>
      <w:bookmarkStart w:id="454" w:name="_Toc297216209"/>
      <w:bookmarkStart w:id="455" w:name="_Toc296347200"/>
      <w:bookmarkStart w:id="456" w:name="_Toc292559911"/>
      <w:bookmarkStart w:id="457" w:name="_Toc296891241"/>
      <w:bookmarkStart w:id="458" w:name="_Toc296891029"/>
      <w:bookmarkStart w:id="459" w:name="_Toc300935000"/>
      <w:r>
        <w:rPr>
          <w:rFonts w:hint="eastAsia" w:ascii="宋体" w:hAnsi="宋体" w:cs="宋体"/>
          <w:b w:val="0"/>
          <w:sz w:val="21"/>
          <w:szCs w:val="21"/>
        </w:rPr>
        <w:t>11.1 市场价格波动引起的调整</w:t>
      </w:r>
      <w:bookmarkEnd w:id="371"/>
      <w:bookmarkEnd w:id="372"/>
      <w:bookmarkEnd w:id="373"/>
      <w:bookmarkEnd w:id="374"/>
      <w:bookmarkEnd w:id="375"/>
      <w:bookmarkEnd w:id="376"/>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19C38BE0">
      <w:pPr>
        <w:spacing w:line="420" w:lineRule="exact"/>
        <w:ind w:firstLine="420"/>
        <w:jc w:val="left"/>
        <w:rPr>
          <w:rFonts w:ascii="宋体" w:hAnsi="宋体" w:cs="宋体"/>
          <w:bCs/>
        </w:rPr>
      </w:pPr>
      <w:bookmarkStart w:id="460" w:name="_Toc296347204"/>
      <w:bookmarkStart w:id="461" w:name="_Toc296891033"/>
      <w:bookmarkStart w:id="462" w:name="_Toc296503205"/>
      <w:bookmarkStart w:id="463" w:name="_Toc296346706"/>
      <w:bookmarkStart w:id="464" w:name="_Toc296891245"/>
      <w:bookmarkStart w:id="465" w:name="_Toc292559410"/>
      <w:bookmarkStart w:id="466" w:name="_Toc297120505"/>
      <w:bookmarkStart w:id="467" w:name="_Toc296944544"/>
      <w:bookmarkStart w:id="468" w:name="_Toc292559915"/>
      <w:bookmarkStart w:id="469" w:name="_Toc297048391"/>
      <w:bookmarkStart w:id="470" w:name="_Toc297216211"/>
      <w:bookmarkStart w:id="471" w:name="_Toc297123552"/>
      <w:bookmarkStart w:id="472" w:name="_Toc303539159"/>
      <w:bookmarkStart w:id="473" w:name="_Toc300935002"/>
      <w:bookmarkStart w:id="474" w:name="_Toc304295579"/>
      <w:bookmarkStart w:id="475" w:name="_Toc351203644"/>
      <w:bookmarkStart w:id="476" w:name="_Toc312678040"/>
      <w:r>
        <w:rPr>
          <w:rFonts w:hint="eastAsia" w:ascii="宋体" w:hAnsi="宋体" w:cs="宋体"/>
          <w:bCs/>
        </w:rPr>
        <w:t>市场价格波动是否调整合同价格的约定：</w:t>
      </w:r>
      <w:r>
        <w:rPr>
          <w:rFonts w:hint="eastAsia" w:ascii="宋体" w:hAnsi="宋体" w:cs="宋体"/>
          <w:bCs/>
          <w:u w:val="single"/>
        </w:rPr>
        <w:t>按照相关规定执行</w:t>
      </w:r>
      <w:r>
        <w:rPr>
          <w:rFonts w:hint="eastAsia" w:ascii="宋体" w:hAnsi="宋体" w:cs="宋体"/>
          <w:bCs/>
        </w:rPr>
        <w:t>。</w:t>
      </w:r>
    </w:p>
    <w:p w14:paraId="4D4CC5B8">
      <w:pPr>
        <w:spacing w:line="420" w:lineRule="exact"/>
        <w:ind w:firstLine="420"/>
        <w:jc w:val="left"/>
        <w:rPr>
          <w:rFonts w:ascii="宋体" w:hAnsi="宋体" w:cs="宋体"/>
          <w:bCs/>
        </w:rPr>
      </w:pPr>
      <w:r>
        <w:rPr>
          <w:rFonts w:hint="eastAsia" w:ascii="宋体" w:hAnsi="宋体" w:cs="宋体"/>
          <w:bCs/>
        </w:rPr>
        <w:t>因市场价格波动调整合同价格，采用以下第</w:t>
      </w:r>
      <w:r>
        <w:rPr>
          <w:rFonts w:hint="eastAsia" w:ascii="宋体" w:hAnsi="宋体" w:cs="宋体"/>
          <w:bCs/>
          <w:u w:val="single"/>
        </w:rPr>
        <w:t xml:space="preserve">  3  </w:t>
      </w:r>
      <w:r>
        <w:rPr>
          <w:rFonts w:hint="eastAsia" w:ascii="宋体" w:hAnsi="宋体" w:cs="宋体"/>
          <w:bCs/>
        </w:rPr>
        <w:t xml:space="preserve">种方式对合同价格进行调整： </w:t>
      </w:r>
    </w:p>
    <w:p w14:paraId="25787DE1">
      <w:pPr>
        <w:spacing w:line="420" w:lineRule="exact"/>
        <w:ind w:firstLine="420"/>
        <w:jc w:val="left"/>
        <w:rPr>
          <w:rFonts w:ascii="宋体" w:hAnsi="宋体" w:cs="宋体"/>
          <w:bCs/>
        </w:rPr>
      </w:pPr>
      <w:r>
        <w:rPr>
          <w:rFonts w:hint="eastAsia" w:ascii="宋体" w:hAnsi="宋体" w:cs="宋体"/>
          <w:bCs/>
        </w:rPr>
        <w:t>第1种方式：采用价格指数进行价格调整。</w:t>
      </w:r>
    </w:p>
    <w:p w14:paraId="1166DF3E">
      <w:pPr>
        <w:spacing w:line="420" w:lineRule="exact"/>
        <w:ind w:firstLine="420"/>
        <w:jc w:val="left"/>
        <w:rPr>
          <w:rFonts w:ascii="宋体" w:hAnsi="宋体" w:cs="宋体"/>
          <w:bCs/>
          <w:u w:val="single"/>
        </w:rPr>
      </w:pPr>
      <w:r>
        <w:rPr>
          <w:rFonts w:hint="eastAsia" w:ascii="宋体" w:hAnsi="宋体" w:cs="宋体"/>
          <w:bCs/>
        </w:rPr>
        <w:t>关于各可调因子、定值和变值权重，以及基本价格指数及其来源的约定：</w:t>
      </w:r>
      <w:r>
        <w:rPr>
          <w:rFonts w:hint="eastAsia" w:ascii="宋体" w:hAnsi="宋体" w:cs="宋体"/>
          <w:bCs/>
          <w:u w:val="single"/>
        </w:rPr>
        <w:t xml:space="preserve">   /    </w:t>
      </w:r>
      <w:r>
        <w:rPr>
          <w:rFonts w:hint="eastAsia" w:ascii="宋体" w:hAnsi="宋体" w:cs="宋体"/>
          <w:bCs/>
        </w:rPr>
        <w:t xml:space="preserve">；  </w:t>
      </w:r>
    </w:p>
    <w:p w14:paraId="5766DFC7">
      <w:pPr>
        <w:spacing w:line="420" w:lineRule="exact"/>
        <w:ind w:firstLine="420"/>
        <w:jc w:val="left"/>
        <w:rPr>
          <w:rFonts w:ascii="宋体" w:hAnsi="宋体" w:cs="宋体"/>
          <w:bCs/>
        </w:rPr>
      </w:pPr>
      <w:r>
        <w:rPr>
          <w:rFonts w:hint="eastAsia" w:ascii="宋体" w:hAnsi="宋体" w:cs="宋体"/>
          <w:bCs/>
        </w:rPr>
        <w:t>第2种方式：采用造价信息进行价格调整。</w:t>
      </w:r>
    </w:p>
    <w:p w14:paraId="432BD16A">
      <w:pPr>
        <w:spacing w:line="420" w:lineRule="exact"/>
        <w:ind w:firstLine="420"/>
        <w:jc w:val="left"/>
        <w:rPr>
          <w:rFonts w:ascii="宋体" w:hAnsi="宋体" w:cs="宋体"/>
          <w:bCs/>
        </w:rPr>
      </w:pPr>
      <w:r>
        <w:rPr>
          <w:rFonts w:hint="eastAsia" w:ascii="宋体" w:hAnsi="宋体" w:cs="宋体"/>
          <w:bCs/>
        </w:rPr>
        <w:t>（2）关于基准价格的约定：</w:t>
      </w:r>
      <w:r>
        <w:rPr>
          <w:rFonts w:hint="eastAsia" w:ascii="宋体" w:hAnsi="宋体" w:cs="宋体"/>
          <w:bCs/>
          <w:u w:val="single"/>
        </w:rPr>
        <w:t xml:space="preserve">   /    </w:t>
      </w:r>
      <w:r>
        <w:rPr>
          <w:rFonts w:hint="eastAsia" w:ascii="宋体" w:hAnsi="宋体" w:cs="宋体"/>
          <w:bCs/>
        </w:rPr>
        <w:t>。</w:t>
      </w:r>
    </w:p>
    <w:p w14:paraId="489C4A1C">
      <w:pPr>
        <w:spacing w:line="420" w:lineRule="exact"/>
        <w:ind w:firstLine="420"/>
        <w:jc w:val="left"/>
        <w:rPr>
          <w:rFonts w:ascii="宋体" w:hAnsi="宋体" w:cs="宋体"/>
          <w:bCs/>
        </w:rPr>
      </w:pPr>
      <w:r>
        <w:rPr>
          <w:rFonts w:hint="eastAsia" w:ascii="宋体" w:hAnsi="宋体" w:cs="宋体"/>
          <w:bCs/>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u w:val="single"/>
        </w:rPr>
        <w:t xml:space="preserve">   /    </w:t>
      </w:r>
      <w:r>
        <w:rPr>
          <w:rFonts w:hint="eastAsia" w:ascii="宋体" w:hAnsi="宋体" w:cs="宋体"/>
          <w:bCs/>
        </w:rPr>
        <w:t>%时，或材料单价跌幅以已标价工程量清单或预算书中载明材料单价为基础超过</w:t>
      </w:r>
      <w:r>
        <w:rPr>
          <w:rFonts w:hint="eastAsia" w:ascii="宋体" w:hAnsi="宋体" w:cs="宋体"/>
          <w:bCs/>
          <w:u w:val="single"/>
        </w:rPr>
        <w:t xml:space="preserve">    /   </w:t>
      </w:r>
      <w:r>
        <w:rPr>
          <w:rFonts w:hint="eastAsia" w:ascii="宋体" w:hAnsi="宋体" w:cs="宋体"/>
          <w:bCs/>
        </w:rPr>
        <w:t>%时，其超过部分据实调整。</w:t>
      </w:r>
    </w:p>
    <w:p w14:paraId="30A35F69">
      <w:pPr>
        <w:spacing w:line="420" w:lineRule="exact"/>
        <w:ind w:firstLine="420"/>
        <w:jc w:val="left"/>
        <w:rPr>
          <w:rFonts w:ascii="宋体" w:hAnsi="宋体" w:cs="宋体"/>
          <w:bCs/>
        </w:rPr>
      </w:pPr>
      <w:r>
        <w:rPr>
          <w:rFonts w:hint="eastAsia" w:ascii="宋体" w:hAnsi="宋体" w:cs="宋体"/>
          <w:bCs/>
        </w:rPr>
        <w:t>②承包人在已标价工程量清单或预算书中载明的材料单价高于基准价格的：专用合同条款合同履行期间材料单价跌幅以基准价格为基础超过</w:t>
      </w:r>
      <w:r>
        <w:rPr>
          <w:rFonts w:hint="eastAsia" w:ascii="宋体" w:hAnsi="宋体" w:cs="宋体"/>
          <w:bCs/>
          <w:u w:val="single"/>
        </w:rPr>
        <w:t xml:space="preserve">   /    </w:t>
      </w:r>
      <w:r>
        <w:rPr>
          <w:rFonts w:hint="eastAsia" w:ascii="宋体" w:hAnsi="宋体" w:cs="宋体"/>
          <w:bCs/>
        </w:rPr>
        <w:t>%时，材料单价涨幅以已标价工程量清单或预算书中载明材料单价为基础超过</w:t>
      </w:r>
      <w:r>
        <w:rPr>
          <w:rFonts w:hint="eastAsia" w:ascii="宋体" w:hAnsi="宋体" w:cs="宋体"/>
          <w:bCs/>
          <w:u w:val="single"/>
        </w:rPr>
        <w:t xml:space="preserve">    /   </w:t>
      </w:r>
      <w:r>
        <w:rPr>
          <w:rFonts w:hint="eastAsia" w:ascii="宋体" w:hAnsi="宋体" w:cs="宋体"/>
          <w:bCs/>
        </w:rPr>
        <w:t>%时，其超过部分据实调整。</w:t>
      </w:r>
    </w:p>
    <w:p w14:paraId="492F24C1">
      <w:pPr>
        <w:spacing w:line="420" w:lineRule="exact"/>
        <w:ind w:firstLine="420"/>
        <w:jc w:val="left"/>
        <w:rPr>
          <w:rFonts w:ascii="宋体" w:hAnsi="宋体" w:cs="宋体"/>
          <w:bCs/>
        </w:rPr>
      </w:pPr>
      <w:r>
        <w:rPr>
          <w:rFonts w:hint="eastAsia" w:ascii="宋体" w:hAnsi="宋体" w:cs="宋体"/>
          <w:bCs/>
        </w:rPr>
        <w:t>③承包人在已标价工程量清单或预算书中载明的材料单价等于基准单价的：专用合同条款合同履行期间材料单价涨跌幅以基准单价为基础超过±</w:t>
      </w:r>
      <w:r>
        <w:rPr>
          <w:rFonts w:hint="eastAsia" w:ascii="宋体" w:hAnsi="宋体" w:cs="宋体"/>
          <w:bCs/>
          <w:u w:val="single"/>
        </w:rPr>
        <w:t xml:space="preserve">   /    </w:t>
      </w:r>
      <w:r>
        <w:rPr>
          <w:rFonts w:hint="eastAsia" w:ascii="宋体" w:hAnsi="宋体" w:cs="宋体"/>
          <w:bCs/>
        </w:rPr>
        <w:t>%时，其超过部分据实调整。</w:t>
      </w:r>
    </w:p>
    <w:p w14:paraId="6C489D8A">
      <w:pPr>
        <w:tabs>
          <w:tab w:val="left" w:pos="790"/>
        </w:tabs>
        <w:spacing w:line="420" w:lineRule="exact"/>
        <w:ind w:firstLine="420"/>
        <w:rPr>
          <w:rFonts w:ascii="宋体" w:hAnsi="宋体" w:cs="宋体"/>
          <w:bCs/>
          <w:u w:val="single"/>
        </w:rPr>
      </w:pPr>
      <w:r>
        <w:rPr>
          <w:rFonts w:hint="eastAsia" w:ascii="宋体" w:hAnsi="宋体" w:cs="宋体"/>
          <w:bCs/>
        </w:rPr>
        <w:t>第3种方式：其他价格调整方式：</w:t>
      </w:r>
      <w:r>
        <w:rPr>
          <w:rFonts w:hint="eastAsia" w:ascii="宋体" w:hAnsi="宋体" w:cs="宋体"/>
          <w:bCs/>
          <w:u w:val="single"/>
        </w:rPr>
        <w:t xml:space="preserve">  参照苏建价[2008]67号文件（关于加强建筑材料价格风险控制的指导意见）  </w:t>
      </w:r>
      <w:r>
        <w:rPr>
          <w:rFonts w:hint="eastAsia" w:ascii="宋体" w:hAnsi="宋体" w:cs="宋体"/>
          <w:bCs/>
        </w:rPr>
        <w:t>。</w:t>
      </w:r>
    </w:p>
    <w:p w14:paraId="275649A9">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 xml:space="preserve">12. </w:t>
      </w:r>
      <w:bookmarkEnd w:id="460"/>
      <w:bookmarkEnd w:id="461"/>
      <w:bookmarkEnd w:id="462"/>
      <w:bookmarkEnd w:id="463"/>
      <w:bookmarkEnd w:id="464"/>
      <w:bookmarkEnd w:id="465"/>
      <w:bookmarkEnd w:id="466"/>
      <w:bookmarkEnd w:id="467"/>
      <w:bookmarkEnd w:id="468"/>
      <w:bookmarkEnd w:id="469"/>
      <w:r>
        <w:rPr>
          <w:rFonts w:hint="eastAsia" w:ascii="宋体" w:hAnsi="宋体" w:eastAsia="宋体" w:cs="宋体"/>
          <w:b w:val="0"/>
          <w:sz w:val="21"/>
          <w:szCs w:val="21"/>
        </w:rPr>
        <w:t>合同价格、计量与支付</w:t>
      </w:r>
      <w:bookmarkEnd w:id="470"/>
      <w:bookmarkEnd w:id="471"/>
      <w:bookmarkEnd w:id="472"/>
      <w:bookmarkEnd w:id="473"/>
      <w:bookmarkEnd w:id="474"/>
      <w:bookmarkEnd w:id="475"/>
      <w:bookmarkEnd w:id="476"/>
    </w:p>
    <w:p w14:paraId="33A35291">
      <w:pPr>
        <w:pStyle w:val="35"/>
        <w:keepNext w:val="0"/>
        <w:keepLines w:val="0"/>
        <w:spacing w:before="0" w:after="0" w:line="420" w:lineRule="exact"/>
        <w:ind w:firstLine="420"/>
        <w:rPr>
          <w:rFonts w:ascii="宋体" w:hAnsi="宋体" w:cs="宋体"/>
          <w:b w:val="0"/>
          <w:sz w:val="21"/>
          <w:szCs w:val="21"/>
        </w:rPr>
      </w:pPr>
      <w:bookmarkStart w:id="477" w:name="_Toc292559411"/>
      <w:bookmarkStart w:id="478" w:name="_Toc267251461"/>
      <w:bookmarkStart w:id="479" w:name="_Toc292559916"/>
      <w:bookmarkStart w:id="480" w:name="_Toc296347205"/>
      <w:bookmarkStart w:id="481" w:name="_Toc297048392"/>
      <w:bookmarkStart w:id="482" w:name="_Toc296944545"/>
      <w:bookmarkStart w:id="483" w:name="_Toc296503206"/>
      <w:bookmarkStart w:id="484" w:name="_Toc296891034"/>
      <w:bookmarkStart w:id="485" w:name="_Toc296891246"/>
      <w:bookmarkStart w:id="486" w:name="_Toc297120506"/>
      <w:bookmarkStart w:id="487" w:name="_Toc296346707"/>
      <w:bookmarkStart w:id="488" w:name="_Toc300935003"/>
      <w:bookmarkStart w:id="489" w:name="_Toc303539160"/>
      <w:bookmarkStart w:id="490" w:name="_Toc304295580"/>
      <w:bookmarkStart w:id="491" w:name="_Toc297123553"/>
      <w:bookmarkStart w:id="492" w:name="_Toc297216212"/>
      <w:bookmarkStart w:id="493" w:name="_Toc312678041"/>
      <w:bookmarkStart w:id="494" w:name="_Toc292559917"/>
      <w:bookmarkStart w:id="495" w:name="_Toc297216213"/>
      <w:bookmarkStart w:id="496" w:name="_Toc300935004"/>
      <w:bookmarkStart w:id="497" w:name="_Toc296891247"/>
      <w:bookmarkStart w:id="498" w:name="_Toc297120507"/>
      <w:bookmarkStart w:id="499" w:name="_Toc304295581"/>
      <w:bookmarkStart w:id="500" w:name="_Toc297048393"/>
      <w:bookmarkStart w:id="501" w:name="_Toc296944546"/>
      <w:bookmarkStart w:id="502" w:name="_Toc297123554"/>
      <w:bookmarkStart w:id="503" w:name="_Toc296347206"/>
      <w:bookmarkStart w:id="504" w:name="_Toc296503207"/>
      <w:bookmarkStart w:id="505" w:name="_Toc292559412"/>
      <w:bookmarkStart w:id="506" w:name="_Toc312678042"/>
      <w:bookmarkStart w:id="507" w:name="_Toc303539161"/>
      <w:bookmarkStart w:id="508" w:name="_Toc296346708"/>
      <w:bookmarkStart w:id="509" w:name="_Toc296891035"/>
      <w:r>
        <w:rPr>
          <w:rFonts w:hint="eastAsia" w:ascii="宋体" w:hAnsi="宋体" w:cs="宋体"/>
          <w:b w:val="0"/>
          <w:sz w:val="21"/>
          <w:szCs w:val="21"/>
        </w:rPr>
        <w:t>12.1 合</w:t>
      </w:r>
      <w:bookmarkEnd w:id="477"/>
      <w:bookmarkEnd w:id="478"/>
      <w:bookmarkEnd w:id="479"/>
      <w:r>
        <w:rPr>
          <w:rFonts w:hint="eastAsia" w:ascii="宋体" w:hAnsi="宋体" w:cs="宋体"/>
          <w:b w:val="0"/>
          <w:sz w:val="21"/>
          <w:szCs w:val="21"/>
        </w:rPr>
        <w:t>同价</w:t>
      </w:r>
      <w:bookmarkEnd w:id="480"/>
      <w:bookmarkEnd w:id="481"/>
      <w:bookmarkEnd w:id="482"/>
      <w:bookmarkEnd w:id="483"/>
      <w:bookmarkEnd w:id="484"/>
      <w:bookmarkEnd w:id="485"/>
      <w:bookmarkEnd w:id="486"/>
      <w:bookmarkEnd w:id="487"/>
      <w:r>
        <w:rPr>
          <w:rFonts w:hint="eastAsia" w:ascii="宋体" w:hAnsi="宋体" w:cs="宋体"/>
          <w:b w:val="0"/>
          <w:sz w:val="21"/>
          <w:szCs w:val="21"/>
        </w:rPr>
        <w:t>格形式</w:t>
      </w:r>
      <w:bookmarkEnd w:id="488"/>
      <w:bookmarkEnd w:id="489"/>
      <w:bookmarkEnd w:id="490"/>
      <w:bookmarkEnd w:id="491"/>
      <w:bookmarkEnd w:id="492"/>
      <w:bookmarkEnd w:id="493"/>
    </w:p>
    <w:p w14:paraId="1187F186">
      <w:pPr>
        <w:spacing w:line="420" w:lineRule="exact"/>
        <w:ind w:firstLine="420"/>
        <w:rPr>
          <w:rFonts w:ascii="宋体" w:hAnsi="宋体" w:cs="宋体"/>
          <w:bCs/>
        </w:rPr>
      </w:pPr>
      <w:r>
        <w:rPr>
          <w:rFonts w:hint="eastAsia" w:ascii="宋体" w:hAnsi="宋体" w:cs="宋体"/>
          <w:bCs/>
        </w:rPr>
        <w:t>12.1 合同价格形式：</w:t>
      </w:r>
      <w:r>
        <w:rPr>
          <w:rFonts w:hint="eastAsia" w:ascii="宋体" w:hAnsi="宋体" w:cs="宋体"/>
          <w:bCs/>
          <w:u w:val="single"/>
        </w:rPr>
        <w:t>固定单价</w:t>
      </w:r>
      <w:r>
        <w:rPr>
          <w:rFonts w:hint="eastAsia" w:ascii="宋体" w:hAnsi="宋体" w:cs="宋体"/>
          <w:bCs/>
        </w:rPr>
        <w:t>。</w:t>
      </w:r>
    </w:p>
    <w:p w14:paraId="2501F617">
      <w:pPr>
        <w:spacing w:line="420" w:lineRule="exact"/>
        <w:ind w:firstLine="420"/>
        <w:jc w:val="left"/>
        <w:rPr>
          <w:rFonts w:ascii="宋体" w:hAnsi="宋体" w:cs="宋体"/>
          <w:bCs/>
          <w:u w:val="single"/>
        </w:rPr>
      </w:pPr>
      <w:r>
        <w:rPr>
          <w:rFonts w:hint="eastAsia" w:ascii="宋体" w:hAnsi="宋体" w:cs="宋体"/>
          <w:bCs/>
        </w:rPr>
        <w:t>综合单价包含的风险范围：</w:t>
      </w:r>
      <w:r>
        <w:rPr>
          <w:rFonts w:hint="eastAsia" w:ascii="宋体" w:hAnsi="宋体" w:cs="宋体"/>
          <w:bCs/>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人确认的工程量进行结算。最终以审计审查确认后的工程竣工结算价为准。                                   </w:t>
      </w:r>
    </w:p>
    <w:p w14:paraId="39D3E4F5">
      <w:pPr>
        <w:spacing w:line="420" w:lineRule="exact"/>
        <w:ind w:firstLine="420"/>
        <w:jc w:val="left"/>
        <w:rPr>
          <w:rFonts w:ascii="宋体" w:hAnsi="宋体" w:cs="宋体"/>
          <w:bCs/>
          <w:u w:val="single"/>
        </w:rPr>
      </w:pPr>
      <w:r>
        <w:rPr>
          <w:rFonts w:hint="eastAsia" w:ascii="宋体" w:hAnsi="宋体" w:cs="宋体"/>
          <w:bCs/>
        </w:rPr>
        <w:t>风险费用的计算方法：</w:t>
      </w:r>
      <w:r>
        <w:rPr>
          <w:rFonts w:hint="eastAsia" w:ascii="宋体" w:hAnsi="宋体" w:cs="宋体"/>
          <w:bCs/>
          <w:u w:val="single"/>
        </w:rPr>
        <w:t xml:space="preserve"> 按招标文件约定。                                              </w:t>
      </w:r>
    </w:p>
    <w:p w14:paraId="3CF95C28">
      <w:pPr>
        <w:spacing w:line="420" w:lineRule="exact"/>
        <w:ind w:firstLine="420"/>
        <w:jc w:val="left"/>
        <w:rPr>
          <w:rFonts w:ascii="宋体" w:hAnsi="宋体" w:cs="宋体"/>
          <w:bCs/>
        </w:rPr>
      </w:pPr>
      <w:r>
        <w:rPr>
          <w:rFonts w:hint="eastAsia" w:ascii="宋体" w:hAnsi="宋体" w:cs="宋体"/>
          <w:bCs/>
        </w:rPr>
        <w:t>风险范围以外合同价格的调整方法：</w:t>
      </w:r>
      <w:r>
        <w:rPr>
          <w:rFonts w:hint="eastAsia" w:ascii="宋体" w:hAnsi="宋体" w:cs="宋体"/>
          <w:bCs/>
          <w:u w:val="single"/>
        </w:rPr>
        <w:t xml:space="preserve"> 双方约定并通过审计审查认可。 </w:t>
      </w:r>
    </w:p>
    <w:p w14:paraId="79E6EFC0">
      <w:pPr>
        <w:spacing w:line="420" w:lineRule="exact"/>
        <w:ind w:firstLine="420"/>
        <w:jc w:val="left"/>
        <w:rPr>
          <w:rFonts w:ascii="宋体" w:hAnsi="宋体" w:cs="宋体"/>
          <w:bCs/>
        </w:rPr>
      </w:pPr>
      <w:r>
        <w:rPr>
          <w:rFonts w:hint="eastAsia" w:ascii="宋体" w:hAnsi="宋体" w:cs="宋体"/>
          <w:bCs/>
        </w:rPr>
        <w:t>(1)本工程采用“固定单价”合同，合同实施过程中除招标文件和合同约定允许调整外，其余的不作调整。</w:t>
      </w:r>
    </w:p>
    <w:p w14:paraId="4E8E49AC">
      <w:pPr>
        <w:spacing w:line="420" w:lineRule="exact"/>
        <w:ind w:firstLine="420"/>
        <w:jc w:val="left"/>
        <w:rPr>
          <w:rFonts w:ascii="宋体" w:hAnsi="宋体" w:cs="宋体"/>
          <w:bCs/>
        </w:rPr>
      </w:pPr>
      <w:r>
        <w:rPr>
          <w:rFonts w:hint="eastAsia" w:ascii="宋体" w:hAnsi="宋体" w:cs="宋体"/>
          <w:bCs/>
        </w:rPr>
        <w:t>(2)工程结算方式为：本项目采用固定单价合同，合同实施过程中风险范围内中标综合单价不作调整。</w:t>
      </w:r>
    </w:p>
    <w:p w14:paraId="685EE3A4">
      <w:pPr>
        <w:spacing w:line="420" w:lineRule="exact"/>
        <w:ind w:firstLine="420"/>
        <w:jc w:val="left"/>
        <w:rPr>
          <w:rFonts w:ascii="宋体" w:hAnsi="宋体" w:cs="宋体"/>
          <w:bCs/>
        </w:rPr>
      </w:pPr>
      <w:r>
        <w:rPr>
          <w:rFonts w:hint="eastAsia" w:ascii="宋体" w:hAnsi="宋体" w:cs="宋体"/>
          <w:bCs/>
        </w:rPr>
        <w:t>结算价=中标价（扣除暂列金额、专业工程暂估价、发包人供应的材料或设备价格及上述三项的规费和税金）±变更工程价款±招标文件及合同约定可以调整的价格。</w:t>
      </w:r>
    </w:p>
    <w:p w14:paraId="18BC2FA8">
      <w:pPr>
        <w:spacing w:line="420" w:lineRule="exact"/>
        <w:ind w:firstLine="420"/>
        <w:jc w:val="left"/>
        <w:rPr>
          <w:rFonts w:ascii="宋体" w:hAnsi="宋体" w:cs="宋体"/>
          <w:bCs/>
        </w:rPr>
      </w:pPr>
      <w:r>
        <w:rPr>
          <w:rFonts w:hint="eastAsia" w:ascii="宋体" w:hAnsi="宋体" w:cs="宋体"/>
          <w:bCs/>
        </w:rPr>
        <w:t>上式中招标文件及合同约定调整的价格包括但不限于以下六种情况：</w:t>
      </w:r>
    </w:p>
    <w:p w14:paraId="0CA6EACB">
      <w:pPr>
        <w:spacing w:line="420" w:lineRule="exact"/>
        <w:ind w:firstLine="420"/>
        <w:jc w:val="left"/>
        <w:rPr>
          <w:rFonts w:ascii="宋体" w:hAnsi="宋体" w:cs="宋体"/>
          <w:bCs/>
        </w:rPr>
      </w:pPr>
      <w:r>
        <w:rPr>
          <w:rFonts w:hint="eastAsia" w:ascii="宋体" w:hAnsi="宋体" w:cs="宋体"/>
          <w:bCs/>
        </w:rPr>
        <w:t>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7D87D904">
      <w:pPr>
        <w:spacing w:line="420" w:lineRule="exact"/>
        <w:ind w:firstLine="420"/>
        <w:jc w:val="left"/>
        <w:rPr>
          <w:rFonts w:ascii="宋体" w:hAnsi="宋体" w:cs="宋体"/>
          <w:bCs/>
        </w:rPr>
      </w:pPr>
      <w:r>
        <w:rPr>
          <w:rFonts w:hint="eastAsia" w:ascii="宋体" w:hAnsi="宋体" w:cs="宋体"/>
          <w:bCs/>
        </w:rPr>
        <w:t>2）招标人签证使用的暂列金额、专业工程实际发包价。</w:t>
      </w:r>
    </w:p>
    <w:p w14:paraId="79FDA021">
      <w:pPr>
        <w:spacing w:line="420" w:lineRule="exact"/>
        <w:ind w:firstLine="420"/>
        <w:jc w:val="left"/>
        <w:rPr>
          <w:rFonts w:ascii="宋体" w:hAnsi="宋体" w:cs="宋体"/>
          <w:bCs/>
        </w:rPr>
      </w:pPr>
      <w:r>
        <w:rPr>
          <w:rFonts w:hint="eastAsia" w:ascii="宋体" w:hAnsi="宋体" w:cs="宋体"/>
          <w:bCs/>
        </w:rPr>
        <w:t>3）经招标人认可的《专业工程暂估价及结算价表》（如有）中的材料价格调整。</w:t>
      </w:r>
    </w:p>
    <w:p w14:paraId="5FA4A689">
      <w:pPr>
        <w:spacing w:line="420" w:lineRule="exact"/>
        <w:ind w:firstLine="420"/>
        <w:jc w:val="left"/>
        <w:rPr>
          <w:rFonts w:ascii="宋体" w:hAnsi="宋体" w:cs="宋体"/>
          <w:bCs/>
        </w:rPr>
      </w:pPr>
      <w:r>
        <w:rPr>
          <w:rFonts w:hint="eastAsia" w:ascii="宋体" w:hAnsi="宋体" w:cs="宋体"/>
          <w:bCs/>
        </w:rPr>
        <w:t>4）由于工程量清单漏项或非承包人原因的工程变更，造成增加新的工程量清单项目，其相应综合单价由中标人按招标文件约定的计价程序提出综合单价，经招标人确认后参照中标下浮率同比下浮后进行结算。</w:t>
      </w:r>
    </w:p>
    <w:p w14:paraId="494CFA09">
      <w:pPr>
        <w:spacing w:line="420" w:lineRule="exact"/>
        <w:ind w:firstLine="420"/>
        <w:jc w:val="left"/>
        <w:rPr>
          <w:rFonts w:ascii="宋体" w:hAnsi="宋体" w:cs="宋体"/>
          <w:bCs/>
        </w:rPr>
      </w:pPr>
      <w:r>
        <w:rPr>
          <w:rFonts w:hint="eastAsia" w:ascii="宋体" w:hAnsi="宋体" w:cs="宋体"/>
          <w:bCs/>
        </w:rPr>
        <w:t>中标下浮率计算公式如下：</w:t>
      </w:r>
    </w:p>
    <w:p w14:paraId="453FCD27">
      <w:pPr>
        <w:spacing w:line="420" w:lineRule="exact"/>
        <w:ind w:firstLine="420"/>
        <w:jc w:val="left"/>
        <w:rPr>
          <w:rFonts w:ascii="宋体" w:hAnsi="宋体" w:cs="宋体"/>
          <w:bCs/>
        </w:rPr>
      </w:pPr>
      <w:r>
        <w:rPr>
          <w:rFonts w:hint="eastAsia" w:ascii="宋体" w:hAnsi="宋体" w:cs="宋体"/>
          <w:bCs/>
        </w:rPr>
        <w:t>投标报价（扣除预算价中暂列金额、专业工程暂估价、</w:t>
      </w:r>
    </w:p>
    <w:p w14:paraId="7F88FF20">
      <w:pPr>
        <w:spacing w:line="420" w:lineRule="exact"/>
        <w:jc w:val="left"/>
        <w:rPr>
          <w:rFonts w:ascii="宋体" w:hAnsi="宋体" w:cs="宋体"/>
          <w:bCs/>
        </w:rPr>
      </w:pPr>
      <w:r>
        <w:rPr>
          <w:rFonts w:hint="eastAsia" w:ascii="宋体" w:hAnsi="宋体" w:cs="宋体"/>
          <w:bCs/>
        </w:rPr>
        <w:t>暂估材料总价、发包人供应材料总价及上述四项的税金）</w:t>
      </w:r>
    </w:p>
    <w:p w14:paraId="4A5C9797">
      <w:pPr>
        <w:spacing w:line="420" w:lineRule="exact"/>
        <w:ind w:firstLine="420"/>
        <w:jc w:val="left"/>
        <w:rPr>
          <w:rFonts w:ascii="宋体" w:hAnsi="宋体" w:cs="宋体"/>
          <w:bCs/>
        </w:rPr>
      </w:pPr>
      <w:r>
        <w:rPr>
          <w:rFonts w:hint="eastAsia" w:ascii="宋体" w:hAnsi="宋体" w:cs="宋体"/>
          <w:bCs/>
        </w:rPr>
        <w:t>下浮率＝1－ —————————————————————————— ×100%</w:t>
      </w:r>
    </w:p>
    <w:p w14:paraId="538BB207">
      <w:pPr>
        <w:spacing w:line="420" w:lineRule="exact"/>
        <w:ind w:firstLine="420"/>
        <w:jc w:val="left"/>
        <w:rPr>
          <w:rFonts w:ascii="宋体" w:hAnsi="宋体" w:cs="宋体"/>
          <w:bCs/>
        </w:rPr>
      </w:pPr>
      <w:r>
        <w:rPr>
          <w:rFonts w:hint="eastAsia" w:ascii="宋体" w:hAnsi="宋体" w:cs="宋体"/>
          <w:bCs/>
        </w:rPr>
        <w:t>预算价（扣除预算价中暂列金额、专业工程暂估价、</w:t>
      </w:r>
    </w:p>
    <w:p w14:paraId="7CB72CD9">
      <w:pPr>
        <w:spacing w:line="420" w:lineRule="exact"/>
        <w:ind w:firstLine="420"/>
        <w:jc w:val="left"/>
        <w:rPr>
          <w:rFonts w:ascii="宋体" w:hAnsi="宋体" w:cs="宋体"/>
          <w:bCs/>
        </w:rPr>
      </w:pPr>
      <w:r>
        <w:rPr>
          <w:rFonts w:hint="eastAsia" w:ascii="宋体" w:hAnsi="宋体" w:cs="宋体"/>
          <w:bCs/>
        </w:rPr>
        <w:t>暂估材料总价、发包人供应材料总价及上述四项的税金）</w:t>
      </w:r>
    </w:p>
    <w:p w14:paraId="032936AF">
      <w:pPr>
        <w:spacing w:line="420" w:lineRule="exact"/>
        <w:ind w:firstLine="420"/>
        <w:jc w:val="left"/>
        <w:rPr>
          <w:rFonts w:ascii="宋体" w:hAnsi="宋体" w:cs="宋体"/>
          <w:bCs/>
        </w:rPr>
      </w:pPr>
      <w:r>
        <w:rPr>
          <w:rFonts w:hint="eastAsia" w:ascii="宋体" w:hAnsi="宋体" w:cs="宋体"/>
          <w:bCs/>
        </w:rPr>
        <w:t>注：上式中暂估材料总价、发包人供应材料总价以招标人公布的为准。</w:t>
      </w:r>
    </w:p>
    <w:p w14:paraId="73A73563">
      <w:pPr>
        <w:spacing w:line="420" w:lineRule="exact"/>
        <w:ind w:firstLine="420"/>
        <w:rPr>
          <w:rFonts w:ascii="宋体" w:hAnsi="宋体" w:cs="宋体"/>
          <w:bCs/>
        </w:rPr>
      </w:pPr>
      <w:r>
        <w:rPr>
          <w:rFonts w:hint="eastAsia" w:ascii="宋体" w:hAnsi="宋体" w:cs="宋体"/>
          <w:bCs/>
        </w:rPr>
        <w:t>5）由于分部分项工程量清单漏项或非中标人原因的工程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24C9AC29">
      <w:pPr>
        <w:spacing w:line="420" w:lineRule="exact"/>
        <w:ind w:firstLine="420"/>
        <w:rPr>
          <w:rFonts w:ascii="宋体" w:hAnsi="宋体" w:cs="宋体"/>
          <w:bCs/>
        </w:rPr>
      </w:pPr>
      <w:r>
        <w:rPr>
          <w:rFonts w:hint="eastAsia" w:ascii="宋体" w:hAnsi="宋体" w:cs="宋体"/>
          <w:bCs/>
        </w:rPr>
        <w:t>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p>
    <w:p w14:paraId="6DDEF031">
      <w:pPr>
        <w:spacing w:line="420" w:lineRule="exact"/>
        <w:ind w:firstLine="420"/>
        <w:rPr>
          <w:rFonts w:ascii="宋体" w:hAnsi="宋体" w:cs="宋体"/>
          <w:bCs/>
        </w:rPr>
      </w:pPr>
      <w:r>
        <w:rPr>
          <w:rFonts w:hint="eastAsia" w:ascii="宋体" w:hAnsi="宋体" w:cs="宋体"/>
          <w:bCs/>
        </w:rPr>
        <w:t>以上关于合同定价与结算方式条款中未尽事宜由双方依据《建设工程工程量清单计价规范》（GB50500-2013）以及相关配套文件中关于工程价款调整与结算的内容进行协商，并在合同中具体约定。</w:t>
      </w:r>
    </w:p>
    <w:p w14:paraId="43204A65">
      <w:pPr>
        <w:spacing w:line="420" w:lineRule="exact"/>
        <w:ind w:firstLine="420"/>
        <w:rPr>
          <w:rFonts w:ascii="宋体" w:hAnsi="宋体" w:cs="宋体"/>
          <w:bCs/>
        </w:rPr>
      </w:pPr>
      <w:r>
        <w:rPr>
          <w:rFonts w:hint="eastAsia" w:ascii="宋体" w:hAnsi="宋体" w:cs="宋体"/>
          <w:bCs/>
        </w:rPr>
        <w:t>（3）施工期间其余所有材料价格风险均由承包人承担，结算时发包人不再调整本工程其余所用材料的价格。</w:t>
      </w:r>
    </w:p>
    <w:p w14:paraId="204C12D7">
      <w:pPr>
        <w:spacing w:line="420" w:lineRule="exact"/>
        <w:ind w:firstLine="420"/>
        <w:rPr>
          <w:rFonts w:ascii="宋体" w:hAnsi="宋体" w:cs="宋体"/>
          <w:bCs/>
        </w:rPr>
      </w:pPr>
      <w:r>
        <w:rPr>
          <w:rFonts w:hint="eastAsia" w:ascii="宋体" w:hAnsi="宋体" w:cs="宋体"/>
          <w:bCs/>
        </w:rPr>
        <w:t>（4）除因图纸设计变更、增加拆除项目时发包人予以现场签证外，不予调整。</w:t>
      </w:r>
    </w:p>
    <w:p w14:paraId="50AAC913">
      <w:pPr>
        <w:spacing w:line="420" w:lineRule="exact"/>
        <w:ind w:firstLine="420"/>
        <w:rPr>
          <w:rFonts w:ascii="宋体" w:hAnsi="宋体" w:cs="宋体"/>
          <w:bCs/>
        </w:rPr>
      </w:pPr>
      <w:r>
        <w:rPr>
          <w:rFonts w:hint="eastAsia" w:ascii="宋体" w:hAnsi="宋体" w:cs="宋体"/>
          <w:bCs/>
        </w:rPr>
        <w:t>（5）竣工结算时，若承包人完成了发包人所要求的且为合同以外的零星工作，或发生非承包人责任事件的工程量，按现场实际完成的工程量经发包人签证确定。</w:t>
      </w:r>
    </w:p>
    <w:p w14:paraId="00176D0C">
      <w:pPr>
        <w:spacing w:line="420" w:lineRule="exact"/>
        <w:ind w:firstLine="420"/>
        <w:rPr>
          <w:rFonts w:ascii="宋体" w:hAnsi="宋体" w:cs="宋体"/>
          <w:bCs/>
        </w:rPr>
      </w:pPr>
      <w:r>
        <w:rPr>
          <w:rFonts w:hint="eastAsia" w:ascii="宋体" w:hAnsi="宋体" w:cs="宋体"/>
          <w:bCs/>
        </w:rPr>
        <w:t>（6）工程竣工结算时，《其他项目清单与计价汇总表》中的暂列金额和暂估价均按发包人签证认可的价格执行，而且只调整此材料的价差和对应的规费及税金。</w:t>
      </w:r>
    </w:p>
    <w:p w14:paraId="43BD8ED0">
      <w:pPr>
        <w:spacing w:line="420" w:lineRule="exact"/>
        <w:ind w:firstLine="420"/>
        <w:rPr>
          <w:rFonts w:ascii="宋体" w:hAnsi="宋体" w:cs="宋体"/>
          <w:bCs/>
        </w:rPr>
      </w:pPr>
      <w:r>
        <w:rPr>
          <w:rFonts w:hint="eastAsia" w:ascii="宋体" w:hAnsi="宋体" w:cs="宋体"/>
          <w:bCs/>
        </w:rPr>
        <w:t>（7）因招标工程量清单缺项、非承包人原因造成的工程变更（含设计变更），造成增加新的工程量清单项目，风险范围以外合同价格的调整方法：</w:t>
      </w:r>
    </w:p>
    <w:p w14:paraId="4EAC07E4">
      <w:pPr>
        <w:spacing w:line="420" w:lineRule="exact"/>
        <w:ind w:firstLine="420"/>
        <w:rPr>
          <w:rFonts w:ascii="宋体" w:hAnsi="宋体" w:cs="宋体"/>
          <w:bCs/>
        </w:rPr>
      </w:pPr>
      <w:r>
        <w:rPr>
          <w:rFonts w:hint="eastAsia" w:ascii="宋体" w:hAnsi="宋体" w:cs="宋体"/>
          <w:bCs/>
        </w:rPr>
        <w:t>①已标价工程量清单中有适用于变更工程项目的，采用该项目的单价；</w:t>
      </w:r>
    </w:p>
    <w:p w14:paraId="60BFF989">
      <w:pPr>
        <w:spacing w:line="420" w:lineRule="exact"/>
        <w:ind w:firstLine="420"/>
        <w:rPr>
          <w:rFonts w:ascii="宋体" w:hAnsi="宋体" w:cs="宋体"/>
          <w:bCs/>
        </w:rPr>
      </w:pPr>
      <w:r>
        <w:rPr>
          <w:rFonts w:hint="eastAsia" w:ascii="宋体" w:hAnsi="宋体" w:cs="宋体"/>
          <w:bCs/>
        </w:rPr>
        <w:t>②已标价工程量清单中没有适用但有类似于变更工程项目的，在合理范围内参照类似项目的单价；</w:t>
      </w:r>
    </w:p>
    <w:p w14:paraId="36C0B169">
      <w:pPr>
        <w:spacing w:line="420" w:lineRule="exact"/>
        <w:ind w:firstLine="420"/>
        <w:rPr>
          <w:rFonts w:ascii="宋体" w:hAnsi="宋体" w:cs="宋体"/>
          <w:bCs/>
        </w:rPr>
      </w:pPr>
      <w:r>
        <w:rPr>
          <w:rFonts w:hint="eastAsia" w:ascii="宋体" w:hAnsi="宋体" w:cs="宋体"/>
          <w:bCs/>
        </w:rPr>
        <w:t>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p>
    <w:p w14:paraId="411FF3F7">
      <w:pPr>
        <w:numPr>
          <w:ilvl w:val="0"/>
          <w:numId w:val="2"/>
        </w:numPr>
        <w:spacing w:line="420" w:lineRule="exact"/>
        <w:ind w:firstLine="420"/>
        <w:rPr>
          <w:rFonts w:ascii="宋体" w:hAnsi="宋体" w:cs="宋体"/>
          <w:bCs/>
        </w:rPr>
      </w:pPr>
      <w:r>
        <w:rPr>
          <w:rFonts w:hint="eastAsia" w:ascii="宋体" w:hAnsi="宋体" w:cs="宋体"/>
          <w:bCs/>
        </w:rPr>
        <w:t>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07CD36C6">
      <w:pPr>
        <w:numPr>
          <w:ilvl w:val="0"/>
          <w:numId w:val="2"/>
        </w:numPr>
        <w:spacing w:line="420" w:lineRule="exact"/>
        <w:ind w:firstLine="420"/>
        <w:rPr>
          <w:rFonts w:ascii="宋体" w:hAnsi="宋体" w:cs="宋体"/>
          <w:bCs/>
        </w:rPr>
      </w:pPr>
      <w:r>
        <w:rPr>
          <w:rFonts w:hint="eastAsia" w:ascii="宋体" w:hAnsi="宋体" w:cs="宋体"/>
          <w:bCs/>
        </w:rPr>
        <w:t>本工程承包人与其他专业工程之间的协调、配合由本工程承包人自行协调处理，若发生费用由本工程承包人承担，发包人不支付此项费用。</w:t>
      </w:r>
    </w:p>
    <w:p w14:paraId="49BE9CF1">
      <w:pPr>
        <w:numPr>
          <w:ilvl w:val="0"/>
          <w:numId w:val="2"/>
        </w:numPr>
        <w:spacing w:line="420" w:lineRule="exact"/>
        <w:ind w:firstLine="420"/>
        <w:rPr>
          <w:rFonts w:ascii="宋体" w:hAnsi="宋体" w:cs="宋体"/>
          <w:bCs/>
        </w:rPr>
      </w:pPr>
      <w:r>
        <w:rPr>
          <w:rFonts w:hint="eastAsia" w:ascii="宋体" w:hAnsi="宋体" w:cs="宋体"/>
          <w:bCs/>
        </w:rPr>
        <w:t>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p>
    <w:p w14:paraId="3DA56C9A">
      <w:pPr>
        <w:numPr>
          <w:ilvl w:val="0"/>
          <w:numId w:val="2"/>
        </w:numPr>
        <w:spacing w:line="420" w:lineRule="exact"/>
        <w:ind w:firstLine="420"/>
        <w:rPr>
          <w:rFonts w:ascii="宋体" w:hAnsi="宋体" w:cs="宋体"/>
          <w:bCs/>
        </w:rPr>
      </w:pPr>
      <w:r>
        <w:rPr>
          <w:rFonts w:hint="eastAsia" w:ascii="宋体" w:hAnsi="宋体" w:cs="宋体"/>
          <w:bCs/>
        </w:rPr>
        <w:t>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p>
    <w:p w14:paraId="269DC50E">
      <w:pPr>
        <w:numPr>
          <w:ilvl w:val="0"/>
          <w:numId w:val="2"/>
        </w:numPr>
        <w:spacing w:line="420" w:lineRule="exact"/>
        <w:ind w:firstLine="420"/>
        <w:rPr>
          <w:rFonts w:ascii="宋体" w:hAnsi="宋体" w:cs="宋体"/>
          <w:bCs/>
        </w:rPr>
      </w:pPr>
      <w:r>
        <w:rPr>
          <w:rFonts w:hint="eastAsia" w:ascii="宋体" w:hAnsi="宋体" w:cs="宋体"/>
          <w:bCs/>
        </w:rPr>
        <w:t>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p>
    <w:p w14:paraId="59C67422">
      <w:pPr>
        <w:numPr>
          <w:ilvl w:val="0"/>
          <w:numId w:val="2"/>
        </w:numPr>
        <w:spacing w:line="420" w:lineRule="exact"/>
        <w:ind w:firstLine="420"/>
        <w:rPr>
          <w:rFonts w:ascii="宋体" w:hAnsi="宋体" w:cs="宋体"/>
          <w:bCs/>
        </w:rPr>
      </w:pPr>
      <w:r>
        <w:rPr>
          <w:rFonts w:hint="eastAsia" w:ascii="宋体" w:hAnsi="宋体" w:cs="宋体"/>
          <w:bCs/>
        </w:rPr>
        <w:t>投标报价中须同时考虑因承包人施工进度影响而增加的施工各类措施、协调各类矛盾、多工种交叉所需各类措施而产生的损失和费用，发包人不另行结算。</w:t>
      </w:r>
    </w:p>
    <w:p w14:paraId="50952352">
      <w:pPr>
        <w:numPr>
          <w:ilvl w:val="0"/>
          <w:numId w:val="2"/>
        </w:numPr>
        <w:spacing w:line="420" w:lineRule="exact"/>
        <w:ind w:firstLine="420"/>
        <w:rPr>
          <w:rFonts w:ascii="宋体" w:hAnsi="宋体" w:cs="宋体"/>
          <w:bCs/>
        </w:rPr>
      </w:pPr>
      <w:r>
        <w:rPr>
          <w:rFonts w:hint="eastAsia" w:ascii="宋体" w:hAnsi="宋体" w:cs="宋体"/>
          <w:bCs/>
        </w:rPr>
        <w:t>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p>
    <w:p w14:paraId="5AA02771">
      <w:pPr>
        <w:numPr>
          <w:ilvl w:val="0"/>
          <w:numId w:val="2"/>
        </w:numPr>
        <w:spacing w:line="420" w:lineRule="exact"/>
        <w:ind w:firstLine="420"/>
        <w:rPr>
          <w:rFonts w:ascii="宋体" w:hAnsi="宋体" w:cs="宋体"/>
          <w:bCs/>
        </w:rPr>
      </w:pPr>
      <w:r>
        <w:rPr>
          <w:rFonts w:hint="eastAsia" w:ascii="宋体" w:hAnsi="宋体" w:cs="宋体"/>
          <w:bCs/>
        </w:rPr>
        <w:t>其清杂、运输、便道、便桥、用水、用电、周边矛盾等所发生的费用要求投标人自行考虑在报价中。</w:t>
      </w:r>
    </w:p>
    <w:p w14:paraId="1554BC53">
      <w:pPr>
        <w:numPr>
          <w:ilvl w:val="0"/>
          <w:numId w:val="2"/>
        </w:numPr>
        <w:spacing w:line="420" w:lineRule="exact"/>
        <w:ind w:firstLine="420"/>
        <w:rPr>
          <w:rFonts w:ascii="宋体" w:hAnsi="宋体" w:cs="宋体"/>
          <w:bCs/>
        </w:rPr>
      </w:pPr>
      <w:r>
        <w:rPr>
          <w:rFonts w:hint="eastAsia" w:ascii="宋体" w:hAnsi="宋体" w:cs="宋体"/>
          <w:bCs/>
        </w:rPr>
        <w:t>由于承包人管理不善，在施工中污染周围环境、施工噪音干扰他人等所引起的政府职能部门罚款或停工整改或引起周围居民纠纷和索赔时，其所有发生的费用与损失由承包人自行承担。</w:t>
      </w:r>
    </w:p>
    <w:p w14:paraId="1B34793E">
      <w:pPr>
        <w:numPr>
          <w:ilvl w:val="0"/>
          <w:numId w:val="2"/>
        </w:numPr>
        <w:spacing w:line="420" w:lineRule="exact"/>
        <w:ind w:firstLine="420"/>
        <w:rPr>
          <w:rFonts w:ascii="宋体" w:hAnsi="宋体" w:cs="宋体"/>
          <w:bCs/>
        </w:rPr>
      </w:pPr>
      <w:r>
        <w:rPr>
          <w:rFonts w:hint="eastAsia" w:ascii="宋体" w:hAnsi="宋体" w:cs="宋体"/>
          <w:bCs/>
        </w:rPr>
        <w:t>“甲控乙供”材料（如有）的结算方式：结算时，不论承包人承包时“甲控乙供”材料的施工损耗如何考虑，发包人均按最高投标限价编制依据中约定的《计价表》中的定额损耗进行结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最高投标限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p>
    <w:p w14:paraId="3CEF685D">
      <w:pPr>
        <w:numPr>
          <w:ilvl w:val="0"/>
          <w:numId w:val="2"/>
        </w:numPr>
        <w:spacing w:line="420" w:lineRule="exact"/>
        <w:ind w:firstLine="420"/>
        <w:rPr>
          <w:rFonts w:ascii="宋体" w:hAnsi="宋体" w:cs="宋体"/>
          <w:bCs/>
        </w:rPr>
      </w:pPr>
      <w:r>
        <w:rPr>
          <w:rFonts w:hint="eastAsia" w:ascii="宋体" w:hAnsi="宋体" w:cs="宋体"/>
          <w:bCs/>
        </w:rPr>
        <w:t>施工现场如有建筑垃圾及地面地下其他构、建筑物基础等障碍物，投标人应认真踏勘现场，将清理障碍等费用计入投标报价的总价措施费中，由中标人包干使用施工时不再签证。</w:t>
      </w:r>
    </w:p>
    <w:p w14:paraId="62E02A47">
      <w:pPr>
        <w:numPr>
          <w:ilvl w:val="0"/>
          <w:numId w:val="2"/>
        </w:numPr>
        <w:spacing w:line="420" w:lineRule="exact"/>
        <w:ind w:firstLine="420"/>
        <w:rPr>
          <w:rFonts w:ascii="宋体" w:hAnsi="宋体" w:cs="宋体"/>
          <w:bCs/>
        </w:rPr>
      </w:pPr>
      <w:r>
        <w:rPr>
          <w:rFonts w:hint="eastAsia" w:ascii="宋体" w:hAnsi="宋体" w:cs="宋体"/>
          <w:bCs/>
        </w:rPr>
        <w:t>双方约定合同价款不予调整的情形，包括但不仅限于下列情形：</w:t>
      </w:r>
    </w:p>
    <w:p w14:paraId="2CD3E39A">
      <w:pPr>
        <w:spacing w:line="420" w:lineRule="exact"/>
        <w:ind w:firstLine="420"/>
        <w:rPr>
          <w:rFonts w:ascii="宋体" w:hAnsi="宋体" w:cs="宋体"/>
          <w:bCs/>
        </w:rPr>
      </w:pPr>
      <w:r>
        <w:rPr>
          <w:rFonts w:hint="eastAsia" w:ascii="宋体" w:hAnsi="宋体" w:cs="宋体"/>
          <w:bCs/>
        </w:rPr>
        <w:t>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7E36A203">
      <w:pPr>
        <w:spacing w:line="420" w:lineRule="exact"/>
        <w:ind w:firstLine="420"/>
        <w:rPr>
          <w:rFonts w:ascii="宋体" w:hAnsi="宋体" w:cs="宋体"/>
          <w:bCs/>
        </w:rPr>
      </w:pPr>
      <w:r>
        <w:rPr>
          <w:rFonts w:hint="eastAsia" w:ascii="宋体" w:hAnsi="宋体" w:cs="宋体"/>
          <w:bCs/>
        </w:rPr>
        <w:t>②承包人原因造成工期延误，延误期间发生的材料价格上涨差额由承包人承担，不予调整；</w:t>
      </w:r>
    </w:p>
    <w:p w14:paraId="18DC8B56">
      <w:pPr>
        <w:spacing w:line="420" w:lineRule="exact"/>
        <w:ind w:firstLine="420"/>
        <w:rPr>
          <w:rFonts w:ascii="宋体" w:hAnsi="宋体" w:cs="宋体"/>
          <w:bCs/>
        </w:rPr>
      </w:pPr>
      <w:r>
        <w:rPr>
          <w:rFonts w:hint="eastAsia" w:ascii="宋体" w:hAnsi="宋体" w:cs="宋体"/>
          <w:bCs/>
        </w:rPr>
        <w:t>③因承包人自身原因导致的工程变更、返工，造成工程价款增加的，不予调整；</w:t>
      </w:r>
    </w:p>
    <w:p w14:paraId="4B08D9DA">
      <w:pPr>
        <w:spacing w:line="420" w:lineRule="exact"/>
        <w:ind w:firstLine="420"/>
        <w:rPr>
          <w:rFonts w:ascii="宋体" w:hAnsi="宋体" w:cs="宋体"/>
          <w:bCs/>
        </w:rPr>
      </w:pPr>
      <w:r>
        <w:rPr>
          <w:rFonts w:hint="eastAsia" w:ascii="宋体" w:hAnsi="宋体" w:cs="宋体"/>
          <w:bCs/>
        </w:rPr>
        <w:t>④签证内容不全、与事实不符或不合技术标准、规范要求、施工常规、正常施工方法及已在招标文件要求计入投标报价范围的不予调整；</w:t>
      </w:r>
    </w:p>
    <w:p w14:paraId="095704B6">
      <w:pPr>
        <w:spacing w:line="420" w:lineRule="exact"/>
        <w:ind w:firstLine="420"/>
        <w:rPr>
          <w:rFonts w:ascii="宋体" w:hAnsi="宋体" w:cs="宋体"/>
          <w:bCs/>
        </w:rPr>
      </w:pPr>
      <w:r>
        <w:rPr>
          <w:rFonts w:hint="eastAsia" w:ascii="宋体" w:hAnsi="宋体" w:cs="宋体"/>
          <w:bCs/>
        </w:rPr>
        <w:t>⑤不符合工程结算相关的法律、法规、规范性文件规定的价款不予调整。</w:t>
      </w:r>
    </w:p>
    <w:p w14:paraId="1FC6F824">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12.2 预付款</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514A2FC4">
      <w:pPr>
        <w:spacing w:line="420" w:lineRule="exact"/>
        <w:ind w:firstLine="420"/>
        <w:jc w:val="left"/>
        <w:rPr>
          <w:rFonts w:ascii="宋体" w:hAnsi="宋体" w:cs="宋体"/>
          <w:bCs/>
        </w:rPr>
      </w:pPr>
      <w:r>
        <w:rPr>
          <w:rFonts w:hint="eastAsia" w:ascii="宋体" w:hAnsi="宋体" w:cs="宋体"/>
          <w:bCs/>
        </w:rPr>
        <w:t>12.2.1 预付款的支付</w:t>
      </w:r>
    </w:p>
    <w:p w14:paraId="53522BBE">
      <w:pPr>
        <w:spacing w:line="450" w:lineRule="atLeast"/>
        <w:ind w:firstLine="420"/>
        <w:jc w:val="left"/>
        <w:rPr>
          <w:rFonts w:ascii="宋体" w:hAnsi="宋体" w:cs="宋体"/>
          <w:bCs/>
        </w:rPr>
      </w:pPr>
      <w:r>
        <w:rPr>
          <w:rFonts w:hint="eastAsia" w:ascii="宋体" w:hAnsi="宋体" w:cs="宋体"/>
          <w:bCs/>
        </w:rPr>
        <w:t>预付款支付比例或金额：</w:t>
      </w:r>
      <w:r>
        <w:rPr>
          <w:rFonts w:hint="eastAsia" w:ascii="宋体" w:hAnsi="宋体" w:cs="宋体"/>
          <w:bCs/>
          <w:u w:val="single"/>
        </w:rPr>
        <w:t xml:space="preserve">        /       </w:t>
      </w:r>
      <w:r>
        <w:rPr>
          <w:rFonts w:hint="eastAsia" w:ascii="宋体" w:hAnsi="宋体" w:cs="宋体"/>
          <w:bCs/>
        </w:rPr>
        <w:t>。</w:t>
      </w:r>
    </w:p>
    <w:p w14:paraId="53F08993">
      <w:pPr>
        <w:spacing w:line="450" w:lineRule="atLeast"/>
        <w:ind w:firstLine="420"/>
        <w:jc w:val="left"/>
        <w:rPr>
          <w:rFonts w:ascii="宋体" w:hAnsi="宋体" w:cs="宋体"/>
          <w:bCs/>
        </w:rPr>
      </w:pPr>
      <w:r>
        <w:rPr>
          <w:rFonts w:hint="eastAsia" w:ascii="宋体" w:hAnsi="宋体" w:cs="宋体"/>
          <w:bCs/>
        </w:rPr>
        <w:t>预付款支付期限：</w:t>
      </w:r>
      <w:r>
        <w:rPr>
          <w:rFonts w:hint="eastAsia" w:ascii="宋体" w:hAnsi="宋体" w:cs="宋体"/>
          <w:bCs/>
          <w:u w:val="single"/>
        </w:rPr>
        <w:t xml:space="preserve">           /           </w:t>
      </w:r>
      <w:r>
        <w:rPr>
          <w:rFonts w:hint="eastAsia" w:ascii="宋体" w:hAnsi="宋体" w:cs="宋体"/>
          <w:bCs/>
        </w:rPr>
        <w:t>。</w:t>
      </w:r>
    </w:p>
    <w:p w14:paraId="4F83E2B4">
      <w:pPr>
        <w:spacing w:line="450" w:lineRule="atLeast"/>
        <w:ind w:firstLine="420"/>
        <w:jc w:val="left"/>
        <w:rPr>
          <w:rFonts w:ascii="宋体" w:hAnsi="宋体" w:cs="宋体"/>
          <w:bCs/>
        </w:rPr>
      </w:pPr>
      <w:r>
        <w:rPr>
          <w:rFonts w:hint="eastAsia" w:ascii="宋体" w:hAnsi="宋体" w:cs="宋体"/>
          <w:bCs/>
        </w:rPr>
        <w:t>预付款扣回的方式：</w:t>
      </w:r>
      <w:r>
        <w:rPr>
          <w:rFonts w:hint="eastAsia" w:ascii="宋体" w:hAnsi="宋体" w:cs="宋体"/>
          <w:bCs/>
          <w:u w:val="single"/>
        </w:rPr>
        <w:t xml:space="preserve">  /            </w:t>
      </w:r>
      <w:r>
        <w:rPr>
          <w:rFonts w:hint="eastAsia" w:ascii="宋体" w:hAnsi="宋体" w:cs="宋体"/>
          <w:bCs/>
        </w:rPr>
        <w:t>。</w:t>
      </w:r>
    </w:p>
    <w:p w14:paraId="74CF676E">
      <w:pPr>
        <w:spacing w:line="450" w:lineRule="atLeast"/>
        <w:ind w:firstLine="420"/>
        <w:jc w:val="left"/>
        <w:rPr>
          <w:rFonts w:ascii="宋体" w:hAnsi="宋体" w:cs="宋体"/>
          <w:bCs/>
        </w:rPr>
      </w:pPr>
      <w:r>
        <w:rPr>
          <w:rFonts w:hint="eastAsia" w:ascii="宋体" w:hAnsi="宋体" w:cs="宋体"/>
          <w:bCs/>
        </w:rPr>
        <w:t>12.2.2 预付款担保</w:t>
      </w:r>
    </w:p>
    <w:p w14:paraId="3A1124C5">
      <w:pPr>
        <w:spacing w:line="450" w:lineRule="atLeast"/>
        <w:ind w:firstLine="420"/>
        <w:jc w:val="left"/>
        <w:rPr>
          <w:rFonts w:ascii="宋体" w:hAnsi="宋体" w:cs="宋体"/>
          <w:bCs/>
        </w:rPr>
      </w:pPr>
      <w:r>
        <w:rPr>
          <w:rFonts w:hint="eastAsia" w:ascii="宋体" w:hAnsi="宋体" w:cs="宋体"/>
          <w:bCs/>
        </w:rPr>
        <w:t>承包人提交预付款担保的期限：</w:t>
      </w:r>
      <w:r>
        <w:rPr>
          <w:rFonts w:hint="eastAsia" w:ascii="宋体" w:hAnsi="宋体" w:cs="宋体"/>
          <w:bCs/>
          <w:u w:val="single"/>
        </w:rPr>
        <w:t xml:space="preserve">  /       </w:t>
      </w:r>
      <w:r>
        <w:rPr>
          <w:rFonts w:hint="eastAsia" w:ascii="宋体" w:hAnsi="宋体" w:cs="宋体"/>
          <w:bCs/>
        </w:rPr>
        <w:t>。</w:t>
      </w:r>
    </w:p>
    <w:p w14:paraId="4D4A4973">
      <w:pPr>
        <w:spacing w:line="450" w:lineRule="atLeast"/>
        <w:ind w:firstLine="420"/>
        <w:jc w:val="left"/>
        <w:rPr>
          <w:rFonts w:ascii="宋体" w:hAnsi="宋体" w:cs="宋体"/>
          <w:bCs/>
        </w:rPr>
      </w:pPr>
      <w:r>
        <w:rPr>
          <w:rFonts w:hint="eastAsia" w:ascii="宋体" w:hAnsi="宋体" w:cs="宋体"/>
          <w:bCs/>
        </w:rPr>
        <w:t>预付款担保的形式为：</w:t>
      </w:r>
      <w:r>
        <w:rPr>
          <w:rFonts w:hint="eastAsia" w:ascii="宋体" w:hAnsi="宋体" w:cs="宋体"/>
          <w:bCs/>
          <w:u w:val="single"/>
        </w:rPr>
        <w:t xml:space="preserve">       /          </w:t>
      </w:r>
      <w:r>
        <w:rPr>
          <w:rFonts w:hint="eastAsia" w:ascii="宋体" w:hAnsi="宋体" w:cs="宋体"/>
          <w:bCs/>
        </w:rPr>
        <w:t>。</w:t>
      </w:r>
    </w:p>
    <w:p w14:paraId="7D477968">
      <w:pPr>
        <w:pStyle w:val="35"/>
        <w:keepNext w:val="0"/>
        <w:keepLines w:val="0"/>
        <w:spacing w:before="0" w:after="0" w:line="450" w:lineRule="atLeast"/>
        <w:ind w:firstLine="420"/>
        <w:rPr>
          <w:rFonts w:ascii="宋体" w:hAnsi="宋体" w:cs="宋体"/>
          <w:b w:val="0"/>
          <w:sz w:val="21"/>
          <w:szCs w:val="21"/>
        </w:rPr>
      </w:pPr>
      <w:r>
        <w:rPr>
          <w:rFonts w:hint="eastAsia" w:ascii="宋体" w:hAnsi="宋体" w:cs="宋体"/>
          <w:b w:val="0"/>
          <w:sz w:val="21"/>
          <w:szCs w:val="21"/>
        </w:rPr>
        <w:t>12.3 计量</w:t>
      </w:r>
    </w:p>
    <w:p w14:paraId="3CF350CA">
      <w:pPr>
        <w:spacing w:line="450" w:lineRule="atLeast"/>
        <w:ind w:firstLine="420"/>
        <w:jc w:val="left"/>
        <w:rPr>
          <w:rFonts w:ascii="宋体" w:hAnsi="宋体" w:cs="宋体"/>
          <w:bCs/>
        </w:rPr>
      </w:pPr>
      <w:r>
        <w:rPr>
          <w:rFonts w:hint="eastAsia" w:ascii="宋体" w:hAnsi="宋体" w:cs="宋体"/>
          <w:bCs/>
        </w:rPr>
        <w:t>12.3.1 计量原则</w:t>
      </w:r>
    </w:p>
    <w:p w14:paraId="65040FA6">
      <w:pPr>
        <w:spacing w:line="450" w:lineRule="atLeast"/>
        <w:ind w:firstLine="420"/>
        <w:jc w:val="left"/>
        <w:rPr>
          <w:rFonts w:ascii="宋体" w:hAnsi="宋体" w:cs="宋体"/>
          <w:bCs/>
          <w:u w:val="single"/>
        </w:rPr>
      </w:pPr>
      <w:r>
        <w:rPr>
          <w:rFonts w:hint="eastAsia" w:ascii="宋体" w:hAnsi="宋体" w:cs="宋体"/>
          <w:bCs/>
        </w:rPr>
        <w:t>工程量计算规则：</w:t>
      </w:r>
      <w:r>
        <w:rPr>
          <w:rFonts w:hint="eastAsia" w:ascii="宋体" w:hAnsi="宋体" w:cs="宋体"/>
          <w:bCs/>
          <w:u w:val="single"/>
        </w:rPr>
        <w:t xml:space="preserve">  以相关的国家标准、行业标准为依据。</w:t>
      </w:r>
    </w:p>
    <w:p w14:paraId="42BAA6A2">
      <w:pPr>
        <w:spacing w:line="450" w:lineRule="atLeast"/>
        <w:ind w:firstLine="420"/>
        <w:jc w:val="left"/>
        <w:rPr>
          <w:rFonts w:ascii="宋体" w:hAnsi="宋体" w:cs="宋体"/>
          <w:bCs/>
        </w:rPr>
      </w:pPr>
      <w:r>
        <w:rPr>
          <w:rFonts w:hint="eastAsia" w:ascii="宋体" w:hAnsi="宋体" w:cs="宋体"/>
          <w:bCs/>
        </w:rPr>
        <w:t>12.3.2 计量周期</w:t>
      </w:r>
    </w:p>
    <w:p w14:paraId="6BB17CC1">
      <w:pPr>
        <w:spacing w:line="450" w:lineRule="atLeast"/>
        <w:ind w:firstLine="420"/>
        <w:rPr>
          <w:rFonts w:ascii="宋体" w:hAnsi="宋体" w:cs="宋体"/>
          <w:bCs/>
        </w:rPr>
      </w:pPr>
      <w:r>
        <w:rPr>
          <w:rFonts w:hint="eastAsia" w:ascii="宋体" w:hAnsi="宋体" w:cs="宋体"/>
          <w:bCs/>
        </w:rPr>
        <w:t>关于计量周期的约定：</w:t>
      </w:r>
      <w:r>
        <w:rPr>
          <w:rFonts w:hint="eastAsia" w:ascii="宋体" w:hAnsi="宋体" w:cs="宋体"/>
          <w:bCs/>
          <w:u w:val="single"/>
        </w:rPr>
        <w:t xml:space="preserve">   /   </w:t>
      </w:r>
      <w:r>
        <w:rPr>
          <w:rFonts w:hint="eastAsia" w:ascii="宋体" w:hAnsi="宋体" w:cs="宋体"/>
          <w:bCs/>
        </w:rPr>
        <w:t>。</w:t>
      </w:r>
    </w:p>
    <w:p w14:paraId="14FB7F25">
      <w:pPr>
        <w:spacing w:line="450" w:lineRule="atLeast"/>
        <w:ind w:firstLine="420"/>
        <w:jc w:val="left"/>
        <w:rPr>
          <w:rFonts w:ascii="宋体" w:hAnsi="宋体" w:cs="宋体"/>
          <w:bCs/>
        </w:rPr>
      </w:pPr>
      <w:r>
        <w:rPr>
          <w:rFonts w:hint="eastAsia" w:ascii="宋体" w:hAnsi="宋体" w:cs="宋体"/>
          <w:bCs/>
        </w:rPr>
        <w:t>12.3.3 单价合同的计量</w:t>
      </w:r>
    </w:p>
    <w:p w14:paraId="41A6AB85">
      <w:pPr>
        <w:spacing w:line="450" w:lineRule="atLeast"/>
        <w:ind w:firstLine="420"/>
        <w:jc w:val="left"/>
        <w:rPr>
          <w:rFonts w:ascii="宋体" w:hAnsi="宋体" w:cs="宋体"/>
          <w:bCs/>
        </w:rPr>
      </w:pPr>
      <w:r>
        <w:rPr>
          <w:rFonts w:hint="eastAsia" w:ascii="宋体" w:hAnsi="宋体" w:cs="宋体"/>
          <w:bCs/>
        </w:rPr>
        <w:t>关于单价合同计量的约定：</w:t>
      </w:r>
      <w:r>
        <w:rPr>
          <w:rFonts w:hint="eastAsia" w:ascii="宋体" w:hAnsi="宋体" w:cs="宋体"/>
          <w:bCs/>
          <w:u w:val="single"/>
        </w:rPr>
        <w:t xml:space="preserve">                 /             </w:t>
      </w:r>
      <w:r>
        <w:rPr>
          <w:rFonts w:hint="eastAsia" w:ascii="宋体" w:hAnsi="宋体" w:cs="宋体"/>
          <w:bCs/>
        </w:rPr>
        <w:t>。</w:t>
      </w:r>
    </w:p>
    <w:p w14:paraId="496B64EC">
      <w:pPr>
        <w:spacing w:line="450" w:lineRule="atLeast"/>
        <w:ind w:firstLine="420"/>
        <w:jc w:val="left"/>
        <w:rPr>
          <w:rFonts w:ascii="宋体" w:hAnsi="宋体" w:cs="宋体"/>
          <w:bCs/>
        </w:rPr>
      </w:pPr>
      <w:r>
        <w:rPr>
          <w:rFonts w:hint="eastAsia" w:ascii="宋体" w:hAnsi="宋体" w:cs="宋体"/>
          <w:bCs/>
        </w:rPr>
        <w:t>12.3.4 总价合同的计量</w:t>
      </w:r>
    </w:p>
    <w:p w14:paraId="2032C8A9">
      <w:pPr>
        <w:spacing w:line="450" w:lineRule="atLeast"/>
        <w:ind w:firstLine="420"/>
        <w:jc w:val="left"/>
        <w:rPr>
          <w:rFonts w:ascii="宋体" w:hAnsi="宋体" w:cs="宋体"/>
          <w:bCs/>
        </w:rPr>
      </w:pPr>
      <w:r>
        <w:rPr>
          <w:rFonts w:hint="eastAsia" w:ascii="宋体" w:hAnsi="宋体" w:cs="宋体"/>
          <w:bCs/>
        </w:rPr>
        <w:t>关于总价合同计量的约定：</w:t>
      </w:r>
      <w:r>
        <w:rPr>
          <w:rFonts w:hint="eastAsia" w:ascii="宋体" w:hAnsi="宋体" w:cs="宋体"/>
          <w:bCs/>
          <w:u w:val="single"/>
        </w:rPr>
        <w:t xml:space="preserve">                /              </w:t>
      </w:r>
      <w:r>
        <w:rPr>
          <w:rFonts w:hint="eastAsia" w:ascii="宋体" w:hAnsi="宋体" w:cs="宋体"/>
          <w:bCs/>
        </w:rPr>
        <w:t>。</w:t>
      </w:r>
    </w:p>
    <w:p w14:paraId="6382C093">
      <w:pPr>
        <w:spacing w:line="450" w:lineRule="atLeast"/>
        <w:ind w:firstLine="420"/>
        <w:jc w:val="left"/>
        <w:rPr>
          <w:rFonts w:ascii="宋体" w:hAnsi="宋体" w:cs="宋体"/>
          <w:bCs/>
        </w:rPr>
      </w:pPr>
      <w:r>
        <w:rPr>
          <w:rFonts w:hint="eastAsia" w:ascii="宋体" w:hAnsi="宋体" w:cs="宋体"/>
          <w:bCs/>
        </w:rPr>
        <w:t>12.3.5总价合同采用支付分解表计量支付的，是否适用第12.3.4 项〔总价合同的计量〕约定进行计量：</w:t>
      </w:r>
      <w:r>
        <w:rPr>
          <w:rFonts w:hint="eastAsia" w:ascii="宋体" w:hAnsi="宋体" w:cs="宋体"/>
          <w:bCs/>
          <w:u w:val="single"/>
        </w:rPr>
        <w:t xml:space="preserve">           /          </w:t>
      </w:r>
      <w:r>
        <w:rPr>
          <w:rFonts w:hint="eastAsia" w:ascii="宋体" w:hAnsi="宋体" w:cs="宋体"/>
          <w:bCs/>
        </w:rPr>
        <w:t>。</w:t>
      </w:r>
    </w:p>
    <w:p w14:paraId="25909350">
      <w:pPr>
        <w:spacing w:line="450" w:lineRule="atLeast"/>
        <w:ind w:firstLine="420"/>
        <w:jc w:val="left"/>
        <w:rPr>
          <w:rFonts w:ascii="宋体" w:hAnsi="宋体" w:cs="宋体"/>
          <w:bCs/>
        </w:rPr>
      </w:pPr>
      <w:r>
        <w:rPr>
          <w:rFonts w:hint="eastAsia" w:ascii="宋体" w:hAnsi="宋体" w:cs="宋体"/>
          <w:bCs/>
        </w:rPr>
        <w:t>12.3.6 其他价格形式合同的计量</w:t>
      </w:r>
    </w:p>
    <w:p w14:paraId="0A163FD8">
      <w:pPr>
        <w:spacing w:line="450" w:lineRule="atLeast"/>
        <w:ind w:firstLine="420"/>
        <w:jc w:val="left"/>
        <w:rPr>
          <w:rFonts w:ascii="宋体" w:hAnsi="宋体" w:cs="宋体"/>
          <w:bCs/>
          <w:u w:val="single"/>
        </w:rPr>
      </w:pPr>
      <w:r>
        <w:rPr>
          <w:rFonts w:hint="eastAsia" w:ascii="宋体" w:hAnsi="宋体" w:cs="宋体"/>
          <w:bCs/>
        </w:rPr>
        <w:t>其他价格形式的计量方式和程序：</w:t>
      </w:r>
      <w:r>
        <w:rPr>
          <w:rFonts w:hint="eastAsia" w:ascii="宋体" w:hAnsi="宋体" w:cs="宋体"/>
          <w:bCs/>
          <w:u w:val="single"/>
        </w:rPr>
        <w:t xml:space="preserve">                   /             </w:t>
      </w:r>
      <w:r>
        <w:rPr>
          <w:rFonts w:hint="eastAsia" w:ascii="宋体" w:hAnsi="宋体" w:cs="宋体"/>
          <w:bCs/>
        </w:rPr>
        <w:t>。</w:t>
      </w:r>
    </w:p>
    <w:p w14:paraId="540EEF20">
      <w:pPr>
        <w:pStyle w:val="35"/>
        <w:keepNext w:val="0"/>
        <w:keepLines w:val="0"/>
        <w:spacing w:before="0" w:after="0" w:line="450" w:lineRule="atLeast"/>
        <w:ind w:firstLine="420"/>
        <w:rPr>
          <w:rFonts w:ascii="宋体" w:hAnsi="宋体" w:cs="宋体"/>
          <w:b w:val="0"/>
          <w:sz w:val="21"/>
          <w:szCs w:val="21"/>
          <w:highlight w:val="none"/>
        </w:rPr>
      </w:pPr>
      <w:r>
        <w:rPr>
          <w:rFonts w:hint="eastAsia" w:ascii="宋体" w:hAnsi="宋体" w:cs="宋体"/>
          <w:b w:val="0"/>
          <w:sz w:val="21"/>
          <w:szCs w:val="21"/>
          <w:highlight w:val="none"/>
        </w:rPr>
        <w:t>12.4 工程进度款支付</w:t>
      </w:r>
      <w:bookmarkEnd w:id="377"/>
    </w:p>
    <w:p w14:paraId="78DA87B2">
      <w:pPr>
        <w:spacing w:line="450" w:lineRule="atLeast"/>
        <w:ind w:firstLine="420"/>
        <w:jc w:val="left"/>
        <w:rPr>
          <w:rFonts w:ascii="宋体" w:hAnsi="宋体" w:cs="宋体"/>
          <w:bCs/>
        </w:rPr>
      </w:pPr>
      <w:bookmarkStart w:id="510" w:name="_Toc296503219"/>
      <w:bookmarkStart w:id="511" w:name="_Toc296347218"/>
      <w:bookmarkStart w:id="512" w:name="_Toc292559929"/>
      <w:bookmarkStart w:id="513" w:name="_Toc300935015"/>
      <w:bookmarkStart w:id="514" w:name="_Toc297048405"/>
      <w:bookmarkStart w:id="515" w:name="_Toc351203645"/>
      <w:bookmarkStart w:id="516" w:name="_Toc312678053"/>
      <w:bookmarkStart w:id="517" w:name="_Toc292559424"/>
      <w:bookmarkStart w:id="518" w:name="_Toc297216223"/>
      <w:bookmarkStart w:id="519" w:name="_Toc297120519"/>
      <w:bookmarkStart w:id="520" w:name="_Toc296346720"/>
      <w:bookmarkStart w:id="521" w:name="_Toc297123564"/>
      <w:bookmarkStart w:id="522" w:name="_Toc296891047"/>
      <w:bookmarkStart w:id="523" w:name="_Toc303539172"/>
      <w:bookmarkStart w:id="524" w:name="_Toc296891259"/>
      <w:bookmarkStart w:id="525" w:name="_Toc296944558"/>
      <w:bookmarkStart w:id="526" w:name="_Toc304295593"/>
      <w:r>
        <w:rPr>
          <w:rFonts w:hint="eastAsia" w:ascii="宋体" w:hAnsi="宋体" w:cs="宋体"/>
          <w:bCs/>
        </w:rPr>
        <w:t>12.4.1 付款周期</w:t>
      </w:r>
    </w:p>
    <w:p w14:paraId="0970EFC0">
      <w:pPr>
        <w:spacing w:line="450" w:lineRule="atLeast"/>
        <w:ind w:firstLine="420"/>
        <w:jc w:val="left"/>
        <w:rPr>
          <w:rFonts w:ascii="宋体" w:hAnsi="宋体" w:cs="宋体"/>
          <w:bCs/>
          <w:highlight w:val="none"/>
        </w:rPr>
      </w:pPr>
      <w:r>
        <w:rPr>
          <w:rFonts w:hint="eastAsia" w:ascii="宋体" w:hAnsi="宋体" w:cs="宋体"/>
          <w:bCs/>
          <w:highlight w:val="none"/>
        </w:rPr>
        <w:t>12.4.1 付款周期</w:t>
      </w:r>
    </w:p>
    <w:p w14:paraId="735F4B62">
      <w:pPr>
        <w:spacing w:line="420" w:lineRule="exact"/>
        <w:ind w:firstLine="420"/>
        <w:jc w:val="left"/>
        <w:rPr>
          <w:rFonts w:ascii="宋体" w:hAnsi="宋体" w:cs="宋体"/>
          <w:bCs/>
        </w:rPr>
      </w:pPr>
      <w:r>
        <w:rPr>
          <w:rFonts w:hint="eastAsia" w:ascii="宋体" w:hAnsi="宋体" w:cs="宋体"/>
          <w:bCs/>
        </w:rPr>
        <w:t>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0AE19120">
      <w:pPr>
        <w:spacing w:line="420" w:lineRule="exact"/>
        <w:ind w:firstLine="420"/>
        <w:jc w:val="left"/>
        <w:rPr>
          <w:rFonts w:ascii="宋体" w:hAnsi="宋体" w:cs="宋体"/>
          <w:bCs/>
          <w:highlight w:val="none"/>
        </w:rPr>
      </w:pPr>
      <w:r>
        <w:rPr>
          <w:rFonts w:hint="eastAsia" w:ascii="宋体" w:hAnsi="宋体" w:cs="宋体"/>
          <w:bCs/>
          <w:highlight w:val="none"/>
        </w:rPr>
        <w:t>1、</w:t>
      </w:r>
      <w:r>
        <w:rPr>
          <w:rFonts w:hint="eastAsia" w:ascii="宋体" w:hAnsi="宋体" w:cs="宋体"/>
          <w:bCs/>
          <w:highlight w:val="none"/>
          <w:lang w:val="en-US" w:eastAsia="zh-CN"/>
        </w:rPr>
        <w:t>合同签订时，经采购人与成交供应商根据实际情况协商一致，可支付合同金额的10%作为预付款，供应商书面明确表示无需预付款或者主动要求降低预付款比例的由双方另行商定。</w:t>
      </w:r>
    </w:p>
    <w:p w14:paraId="36C27F40">
      <w:pPr>
        <w:spacing w:line="420" w:lineRule="exact"/>
        <w:ind w:firstLine="420"/>
        <w:jc w:val="left"/>
        <w:rPr>
          <w:rFonts w:ascii="宋体" w:hAnsi="宋体" w:cs="宋体"/>
          <w:bCs/>
          <w:highlight w:val="none"/>
        </w:rPr>
      </w:pPr>
      <w:r>
        <w:rPr>
          <w:rFonts w:hint="eastAsia" w:ascii="宋体" w:hAnsi="宋体" w:cs="宋体"/>
          <w:bCs/>
          <w:highlight w:val="none"/>
        </w:rPr>
        <w:t xml:space="preserve">2、工程竣工验收合格后，付至合同价的 </w:t>
      </w:r>
      <w:r>
        <w:rPr>
          <w:rFonts w:hint="eastAsia" w:ascii="宋体" w:hAnsi="宋体" w:cs="宋体"/>
          <w:bCs/>
          <w:highlight w:val="none"/>
          <w:lang w:val="en-US" w:eastAsia="zh-CN"/>
        </w:rPr>
        <w:t>7</w:t>
      </w:r>
      <w:r>
        <w:rPr>
          <w:rFonts w:hint="eastAsia" w:ascii="宋体" w:hAnsi="宋体" w:cs="宋体"/>
          <w:bCs/>
          <w:highlight w:val="none"/>
        </w:rPr>
        <w:t>0%的工程款(包括以前支付)；</w:t>
      </w:r>
    </w:p>
    <w:p w14:paraId="69B7919C">
      <w:pPr>
        <w:spacing w:line="420" w:lineRule="exact"/>
        <w:ind w:firstLine="420"/>
        <w:jc w:val="left"/>
        <w:rPr>
          <w:rFonts w:ascii="宋体" w:hAnsi="宋体" w:cs="宋体"/>
          <w:bCs/>
          <w:highlight w:val="none"/>
        </w:rPr>
      </w:pPr>
      <w:r>
        <w:rPr>
          <w:rFonts w:hint="eastAsia" w:ascii="宋体" w:hAnsi="宋体" w:cs="宋体"/>
          <w:bCs/>
          <w:highlight w:val="none"/>
        </w:rPr>
        <w:t xml:space="preserve">3、工程竣工验收合格满一年，工程审计结束，发包人根据审计结果付至 </w:t>
      </w:r>
      <w:r>
        <w:rPr>
          <w:rFonts w:hint="eastAsia" w:ascii="宋体" w:hAnsi="宋体" w:cs="宋体"/>
          <w:bCs/>
          <w:highlight w:val="none"/>
          <w:lang w:val="en-US" w:eastAsia="zh-CN"/>
        </w:rPr>
        <w:t>9</w:t>
      </w:r>
      <w:r>
        <w:rPr>
          <w:rFonts w:hint="eastAsia" w:ascii="宋体" w:hAnsi="宋体" w:cs="宋体"/>
          <w:bCs/>
          <w:highlight w:val="none"/>
        </w:rPr>
        <w:t xml:space="preserve">0%的工程款(包括以前支付)，若审计工作未结束，暂付至中标价的 </w:t>
      </w:r>
      <w:r>
        <w:rPr>
          <w:rFonts w:hint="eastAsia" w:ascii="宋体" w:hAnsi="宋体" w:cs="宋体"/>
          <w:bCs/>
          <w:highlight w:val="none"/>
          <w:lang w:val="en-US" w:eastAsia="zh-CN"/>
        </w:rPr>
        <w:t>8</w:t>
      </w:r>
      <w:r>
        <w:rPr>
          <w:rFonts w:hint="eastAsia" w:ascii="宋体" w:hAnsi="宋体" w:cs="宋体"/>
          <w:bCs/>
          <w:highlight w:val="none"/>
        </w:rPr>
        <w:t>0%工程款(包括以前支付)；</w:t>
      </w:r>
    </w:p>
    <w:p w14:paraId="75CA6E12">
      <w:pPr>
        <w:spacing w:line="420" w:lineRule="exact"/>
        <w:ind w:firstLine="420"/>
        <w:jc w:val="left"/>
        <w:rPr>
          <w:rFonts w:ascii="宋体" w:hAnsi="宋体" w:cs="宋体"/>
          <w:bCs/>
          <w:highlight w:val="none"/>
        </w:rPr>
      </w:pPr>
      <w:r>
        <w:rPr>
          <w:rFonts w:hint="eastAsia" w:ascii="宋体" w:hAnsi="宋体" w:cs="宋体"/>
          <w:bCs/>
          <w:highlight w:val="none"/>
        </w:rPr>
        <w:t>4、工程竣工验收合格满二年且无质量问题的情况下，按照审计结果结清剩余工程款；</w:t>
      </w:r>
    </w:p>
    <w:p w14:paraId="78DABA8C">
      <w:pPr>
        <w:spacing w:line="420" w:lineRule="exact"/>
        <w:ind w:firstLine="420"/>
        <w:jc w:val="left"/>
        <w:rPr>
          <w:rFonts w:ascii="宋体" w:hAnsi="宋体" w:cs="宋体"/>
          <w:bCs/>
          <w:highlight w:val="yellow"/>
        </w:rPr>
      </w:pPr>
      <w:r>
        <w:rPr>
          <w:rFonts w:hint="eastAsia" w:ascii="宋体" w:hAnsi="宋体" w:cs="宋体"/>
          <w:bCs/>
          <w:highlight w:val="none"/>
        </w:rPr>
        <w:t>5、按以上进度付款，无任何利息补偿。（实际支付按县财政</w:t>
      </w:r>
      <w:r>
        <w:rPr>
          <w:rFonts w:hint="eastAsia" w:ascii="宋体" w:hAnsi="宋体" w:cs="宋体"/>
          <w:bCs/>
          <w:highlight w:val="none"/>
          <w:lang w:val="en-US" w:eastAsia="zh-CN"/>
        </w:rPr>
        <w:t>2026年度计划</w:t>
      </w:r>
      <w:r>
        <w:rPr>
          <w:rFonts w:hint="eastAsia" w:ascii="宋体" w:hAnsi="宋体" w:cs="宋体"/>
          <w:bCs/>
          <w:highlight w:val="none"/>
        </w:rPr>
        <w:t>拨付为准）</w:t>
      </w:r>
    </w:p>
    <w:p w14:paraId="15FE13A7">
      <w:pPr>
        <w:spacing w:line="420" w:lineRule="exact"/>
        <w:ind w:firstLine="420"/>
        <w:jc w:val="left"/>
        <w:rPr>
          <w:rFonts w:ascii="宋体" w:hAnsi="宋体" w:cs="宋体"/>
          <w:bCs/>
          <w:color w:val="FF0000"/>
        </w:rPr>
      </w:pPr>
      <w:r>
        <w:rPr>
          <w:rFonts w:hint="eastAsia" w:ascii="宋体" w:hAnsi="宋体" w:cs="宋体"/>
          <w:bCs/>
          <w:color w:val="FF0000"/>
        </w:rPr>
        <w:t>注:按照建设行业主管部门的规定，农民工工资必须进行专户管理，并从工程第一次付款开始，扣留付款工程款的至少30%发放至农民工工资个人账户，剩余付至基本账户。因此，本项工程的工程款分两部分支付，一部分是(农民工工资部分)汇入承包人的农民工工资专用账户，二部分是(农民工工资以外的部分)汇入承包人基本账户。取得工程竣工验收合格证前一次性结清农民工工资，剩余30%和20%两次付款均不涉及农民工工资。农民工工资的支取参照建设行业主管部门有关规定办法。</w:t>
      </w:r>
    </w:p>
    <w:p w14:paraId="15C2CD80">
      <w:pPr>
        <w:spacing w:line="450" w:lineRule="atLeast"/>
        <w:ind w:firstLine="420"/>
        <w:jc w:val="left"/>
        <w:rPr>
          <w:rFonts w:ascii="宋体" w:hAnsi="宋体" w:cs="宋体"/>
          <w:bCs/>
          <w:u w:val="single"/>
        </w:rPr>
      </w:pPr>
      <w:r>
        <w:rPr>
          <w:rFonts w:hint="eastAsia" w:ascii="宋体" w:hAnsi="宋体" w:cs="宋体"/>
          <w:bCs/>
        </w:rPr>
        <w:t>关于进度付款申请单编制的约定：</w:t>
      </w:r>
      <w:r>
        <w:rPr>
          <w:rFonts w:hint="eastAsia" w:ascii="宋体" w:hAnsi="宋体" w:cs="宋体"/>
          <w:bCs/>
          <w:u w:val="single"/>
        </w:rPr>
        <w:t xml:space="preserve">    /     </w:t>
      </w:r>
      <w:r>
        <w:rPr>
          <w:rFonts w:hint="eastAsia" w:ascii="宋体" w:hAnsi="宋体" w:cs="宋体"/>
          <w:bCs/>
        </w:rPr>
        <w:t>。</w:t>
      </w:r>
    </w:p>
    <w:p w14:paraId="6021C6DD">
      <w:pPr>
        <w:spacing w:line="450" w:lineRule="atLeast"/>
        <w:ind w:firstLine="420"/>
        <w:jc w:val="left"/>
        <w:rPr>
          <w:rFonts w:ascii="宋体" w:hAnsi="宋体" w:cs="宋体"/>
          <w:bCs/>
        </w:rPr>
      </w:pPr>
      <w:r>
        <w:rPr>
          <w:rFonts w:hint="eastAsia" w:ascii="宋体" w:hAnsi="宋体" w:cs="宋体"/>
          <w:bCs/>
        </w:rPr>
        <w:t>12.4.3 进度付款申请单的提交</w:t>
      </w:r>
    </w:p>
    <w:p w14:paraId="4EB35DD8">
      <w:pPr>
        <w:spacing w:line="420" w:lineRule="exact"/>
        <w:ind w:firstLine="420"/>
        <w:jc w:val="left"/>
        <w:rPr>
          <w:rFonts w:ascii="宋体" w:hAnsi="宋体" w:cs="宋体"/>
          <w:bCs/>
          <w:u w:val="single"/>
        </w:rPr>
      </w:pPr>
      <w:r>
        <w:rPr>
          <w:rFonts w:hint="eastAsia" w:ascii="宋体" w:hAnsi="宋体" w:cs="宋体"/>
          <w:bCs/>
        </w:rPr>
        <w:t>（1）单价合同进度付款申请单提交的约定：</w:t>
      </w:r>
      <w:r>
        <w:rPr>
          <w:rFonts w:hint="eastAsia" w:ascii="宋体" w:hAnsi="宋体" w:cs="宋体"/>
          <w:bCs/>
          <w:u w:val="single"/>
        </w:rPr>
        <w:t xml:space="preserve">         /         </w:t>
      </w:r>
      <w:r>
        <w:rPr>
          <w:rFonts w:hint="eastAsia" w:ascii="宋体" w:hAnsi="宋体" w:cs="宋体"/>
          <w:bCs/>
        </w:rPr>
        <w:t>。</w:t>
      </w:r>
    </w:p>
    <w:p w14:paraId="1FF1AC4D">
      <w:pPr>
        <w:spacing w:line="420" w:lineRule="exact"/>
        <w:ind w:firstLine="420"/>
        <w:jc w:val="left"/>
        <w:rPr>
          <w:rFonts w:ascii="宋体" w:hAnsi="宋体" w:cs="宋体"/>
          <w:bCs/>
        </w:rPr>
      </w:pPr>
      <w:r>
        <w:rPr>
          <w:rFonts w:hint="eastAsia" w:ascii="宋体" w:hAnsi="宋体" w:cs="宋体"/>
          <w:bCs/>
        </w:rPr>
        <w:t>（2）总价合同进度付款申请单提交的约定：</w:t>
      </w:r>
      <w:r>
        <w:rPr>
          <w:rFonts w:hint="eastAsia" w:ascii="宋体" w:hAnsi="宋体" w:cs="宋体"/>
          <w:bCs/>
          <w:u w:val="single"/>
        </w:rPr>
        <w:t xml:space="preserve">         /         </w:t>
      </w:r>
      <w:r>
        <w:rPr>
          <w:rFonts w:hint="eastAsia" w:ascii="宋体" w:hAnsi="宋体" w:cs="宋体"/>
          <w:bCs/>
        </w:rPr>
        <w:t>。</w:t>
      </w:r>
    </w:p>
    <w:p w14:paraId="488FFC95">
      <w:pPr>
        <w:spacing w:line="420" w:lineRule="exact"/>
        <w:ind w:firstLine="420"/>
        <w:jc w:val="left"/>
        <w:rPr>
          <w:rFonts w:ascii="宋体" w:hAnsi="宋体" w:cs="宋体"/>
          <w:bCs/>
          <w:u w:val="single"/>
        </w:rPr>
      </w:pPr>
      <w:r>
        <w:rPr>
          <w:rFonts w:hint="eastAsia" w:ascii="宋体" w:hAnsi="宋体" w:cs="宋体"/>
          <w:bCs/>
        </w:rPr>
        <w:t>（3）其他价格形式合同进度付款申请单提交的约定：</w:t>
      </w:r>
      <w:r>
        <w:rPr>
          <w:rFonts w:hint="eastAsia" w:ascii="宋体" w:hAnsi="宋体" w:cs="宋体"/>
          <w:bCs/>
          <w:u w:val="single"/>
        </w:rPr>
        <w:t xml:space="preserve">     /     </w:t>
      </w:r>
      <w:r>
        <w:rPr>
          <w:rFonts w:hint="eastAsia" w:ascii="宋体" w:hAnsi="宋体" w:cs="宋体"/>
          <w:bCs/>
        </w:rPr>
        <w:t>。</w:t>
      </w:r>
    </w:p>
    <w:p w14:paraId="5CCFDF3E">
      <w:pPr>
        <w:spacing w:line="420" w:lineRule="exact"/>
        <w:ind w:firstLine="420"/>
        <w:jc w:val="left"/>
        <w:rPr>
          <w:rFonts w:ascii="宋体" w:hAnsi="宋体" w:cs="宋体"/>
          <w:bCs/>
        </w:rPr>
      </w:pPr>
      <w:r>
        <w:rPr>
          <w:rFonts w:hint="eastAsia" w:ascii="宋体" w:hAnsi="宋体" w:cs="宋体"/>
          <w:bCs/>
        </w:rPr>
        <w:t>12.4.4 进度款审核和支付</w:t>
      </w:r>
    </w:p>
    <w:p w14:paraId="7F90599F">
      <w:pPr>
        <w:spacing w:line="420" w:lineRule="exact"/>
        <w:ind w:firstLine="420"/>
        <w:jc w:val="left"/>
        <w:rPr>
          <w:rFonts w:ascii="宋体" w:hAnsi="宋体" w:cs="宋体"/>
          <w:bCs/>
          <w:u w:val="single"/>
        </w:rPr>
      </w:pPr>
      <w:r>
        <w:rPr>
          <w:rFonts w:hint="eastAsia" w:ascii="宋体" w:hAnsi="宋体" w:cs="宋体"/>
          <w:bCs/>
        </w:rPr>
        <w:t>（1）监理人审查并报送发包人的期限：</w:t>
      </w:r>
      <w:r>
        <w:rPr>
          <w:rFonts w:hint="eastAsia" w:ascii="宋体" w:hAnsi="宋体" w:cs="宋体"/>
          <w:bCs/>
          <w:u w:val="single"/>
        </w:rPr>
        <w:t xml:space="preserve">     /    </w:t>
      </w:r>
      <w:r>
        <w:rPr>
          <w:rFonts w:hint="eastAsia" w:ascii="宋体" w:hAnsi="宋体" w:cs="宋体"/>
          <w:bCs/>
        </w:rPr>
        <w:t>。</w:t>
      </w:r>
    </w:p>
    <w:p w14:paraId="66F104EA">
      <w:pPr>
        <w:spacing w:line="420" w:lineRule="exact"/>
        <w:ind w:firstLine="420"/>
        <w:jc w:val="left"/>
        <w:rPr>
          <w:rFonts w:ascii="宋体" w:hAnsi="宋体" w:cs="宋体"/>
          <w:bCs/>
          <w:u w:val="single"/>
        </w:rPr>
      </w:pPr>
      <w:r>
        <w:rPr>
          <w:rFonts w:hint="eastAsia" w:ascii="宋体" w:hAnsi="宋体" w:cs="宋体"/>
          <w:bCs/>
        </w:rPr>
        <w:t>发包人完成审批并签发进度款支付证书的期限：</w:t>
      </w:r>
      <w:r>
        <w:rPr>
          <w:rFonts w:hint="eastAsia" w:ascii="宋体" w:hAnsi="宋体" w:cs="宋体"/>
          <w:bCs/>
          <w:u w:val="single"/>
        </w:rPr>
        <w:t xml:space="preserve"> 15天 </w:t>
      </w:r>
      <w:r>
        <w:rPr>
          <w:rFonts w:hint="eastAsia" w:ascii="宋体" w:hAnsi="宋体" w:cs="宋体"/>
          <w:bCs/>
        </w:rPr>
        <w:t>。</w:t>
      </w:r>
    </w:p>
    <w:p w14:paraId="66C6C212">
      <w:pPr>
        <w:spacing w:line="420" w:lineRule="exact"/>
        <w:ind w:firstLine="420"/>
        <w:jc w:val="left"/>
        <w:rPr>
          <w:rFonts w:ascii="宋体" w:hAnsi="宋体" w:cs="宋体"/>
          <w:bCs/>
        </w:rPr>
      </w:pPr>
      <w:r>
        <w:rPr>
          <w:rFonts w:hint="eastAsia" w:ascii="宋体" w:hAnsi="宋体" w:cs="宋体"/>
          <w:bCs/>
        </w:rPr>
        <w:t>（2）发包人支付进度款的期限：</w:t>
      </w:r>
      <w:r>
        <w:rPr>
          <w:rFonts w:hint="eastAsia" w:ascii="宋体" w:hAnsi="宋体" w:cs="宋体"/>
          <w:bCs/>
          <w:u w:val="single"/>
        </w:rPr>
        <w:t xml:space="preserve">    /        </w:t>
      </w:r>
      <w:r>
        <w:rPr>
          <w:rFonts w:hint="eastAsia" w:ascii="宋体" w:hAnsi="宋体" w:cs="宋体"/>
          <w:bCs/>
        </w:rPr>
        <w:t>。</w:t>
      </w:r>
    </w:p>
    <w:p w14:paraId="3850860C">
      <w:pPr>
        <w:spacing w:line="420" w:lineRule="exact"/>
        <w:ind w:firstLine="420"/>
        <w:jc w:val="left"/>
        <w:rPr>
          <w:rFonts w:ascii="宋体" w:hAnsi="宋体" w:cs="宋体"/>
          <w:bCs/>
          <w:u w:val="single"/>
        </w:rPr>
      </w:pPr>
      <w:r>
        <w:rPr>
          <w:rFonts w:hint="eastAsia" w:ascii="宋体" w:hAnsi="宋体" w:cs="宋体"/>
          <w:bCs/>
        </w:rPr>
        <w:t>发包人逾期支付进度款的违约金的计算方式：</w:t>
      </w:r>
      <w:r>
        <w:rPr>
          <w:rFonts w:hint="eastAsia" w:ascii="宋体" w:hAnsi="宋体" w:cs="宋体"/>
          <w:bCs/>
          <w:u w:val="single"/>
        </w:rPr>
        <w:t xml:space="preserve">      /    </w:t>
      </w:r>
      <w:r>
        <w:rPr>
          <w:rFonts w:hint="eastAsia" w:ascii="宋体" w:hAnsi="宋体" w:cs="宋体"/>
          <w:bCs/>
        </w:rPr>
        <w:t>。</w:t>
      </w:r>
    </w:p>
    <w:p w14:paraId="32709A31">
      <w:pPr>
        <w:spacing w:line="420" w:lineRule="exact"/>
        <w:ind w:firstLine="420"/>
        <w:jc w:val="left"/>
        <w:rPr>
          <w:rFonts w:ascii="宋体" w:hAnsi="宋体" w:cs="宋体"/>
          <w:bCs/>
        </w:rPr>
      </w:pPr>
      <w:r>
        <w:rPr>
          <w:rFonts w:hint="eastAsia" w:ascii="宋体" w:hAnsi="宋体" w:cs="宋体"/>
          <w:bCs/>
        </w:rPr>
        <w:t>12.4.6 支付分解表的编制</w:t>
      </w:r>
    </w:p>
    <w:p w14:paraId="2ECC692D">
      <w:pPr>
        <w:spacing w:line="420" w:lineRule="exact"/>
        <w:ind w:firstLine="420"/>
        <w:jc w:val="left"/>
        <w:rPr>
          <w:rFonts w:ascii="宋体" w:hAnsi="宋体" w:cs="宋体"/>
          <w:bCs/>
          <w:u w:val="single"/>
        </w:rPr>
      </w:pPr>
      <w:r>
        <w:rPr>
          <w:rFonts w:hint="eastAsia" w:ascii="宋体" w:hAnsi="宋体" w:cs="宋体"/>
          <w:bCs/>
        </w:rPr>
        <w:t>2、总价合同支付分解表的编制与审批：</w:t>
      </w:r>
      <w:r>
        <w:rPr>
          <w:rFonts w:hint="eastAsia" w:ascii="宋体" w:hAnsi="宋体" w:cs="宋体"/>
          <w:bCs/>
          <w:u w:val="single"/>
        </w:rPr>
        <w:t xml:space="preserve">      /      </w:t>
      </w:r>
      <w:r>
        <w:rPr>
          <w:rFonts w:hint="eastAsia" w:ascii="宋体" w:hAnsi="宋体" w:cs="宋体"/>
          <w:bCs/>
        </w:rPr>
        <w:t>。</w:t>
      </w:r>
    </w:p>
    <w:p w14:paraId="227A9E57">
      <w:pPr>
        <w:spacing w:line="420" w:lineRule="exact"/>
        <w:ind w:firstLine="420"/>
        <w:jc w:val="left"/>
        <w:rPr>
          <w:rFonts w:ascii="宋体" w:hAnsi="宋体" w:cs="宋体"/>
          <w:bCs/>
          <w:u w:val="single"/>
        </w:rPr>
      </w:pPr>
      <w:r>
        <w:rPr>
          <w:rFonts w:hint="eastAsia" w:ascii="宋体" w:hAnsi="宋体" w:cs="宋体"/>
          <w:bCs/>
        </w:rPr>
        <w:t>3、单价合同的总价项目支付分解表的编制与审批：</w:t>
      </w:r>
      <w:r>
        <w:rPr>
          <w:rFonts w:hint="eastAsia" w:ascii="宋体" w:hAnsi="宋体" w:cs="宋体"/>
          <w:bCs/>
          <w:u w:val="single"/>
        </w:rPr>
        <w:t xml:space="preserve">  /      </w:t>
      </w:r>
      <w:r>
        <w:rPr>
          <w:rFonts w:hint="eastAsia" w:ascii="宋体" w:hAnsi="宋体" w:cs="宋体"/>
          <w:bCs/>
        </w:rPr>
        <w:t>。</w:t>
      </w:r>
    </w:p>
    <w:p w14:paraId="18FED397">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13. 验收和工程试车</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58572C25">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13.1 分部分项工程验收</w:t>
      </w:r>
    </w:p>
    <w:p w14:paraId="4BDC0BAC">
      <w:pPr>
        <w:spacing w:line="420" w:lineRule="exact"/>
        <w:ind w:firstLine="420"/>
        <w:jc w:val="left"/>
        <w:rPr>
          <w:rFonts w:ascii="宋体" w:hAnsi="宋体" w:cs="宋体"/>
          <w:bCs/>
          <w:u w:val="single"/>
        </w:rPr>
      </w:pPr>
      <w:bookmarkStart w:id="527" w:name="_Toc297216224"/>
      <w:bookmarkStart w:id="528" w:name="_Toc303539173"/>
      <w:bookmarkStart w:id="529" w:name="_Toc292559933"/>
      <w:bookmarkStart w:id="530" w:name="_Toc296944562"/>
      <w:bookmarkStart w:id="531" w:name="_Toc297120523"/>
      <w:bookmarkStart w:id="532" w:name="_Toc296503223"/>
      <w:bookmarkStart w:id="533" w:name="_Toc292559428"/>
      <w:bookmarkStart w:id="534" w:name="_Toc312678056"/>
      <w:bookmarkStart w:id="535" w:name="_Toc304295596"/>
      <w:bookmarkStart w:id="536" w:name="_Toc296346724"/>
      <w:bookmarkStart w:id="537" w:name="_Toc296891051"/>
      <w:bookmarkStart w:id="538" w:name="_Toc297048409"/>
      <w:bookmarkStart w:id="539" w:name="_Toc296891263"/>
      <w:bookmarkStart w:id="540" w:name="_Toc300935016"/>
      <w:bookmarkStart w:id="541" w:name="_Toc296347222"/>
      <w:bookmarkStart w:id="542" w:name="_Toc297123565"/>
      <w:bookmarkStart w:id="543" w:name="_Toc267251474"/>
      <w:bookmarkStart w:id="544" w:name="_Toc267251475"/>
      <w:bookmarkStart w:id="545" w:name="_Toc267251476"/>
      <w:bookmarkStart w:id="546" w:name="_Toc267251473"/>
      <w:bookmarkStart w:id="547" w:name="_Toc267251471"/>
      <w:bookmarkStart w:id="548" w:name="_Toc267251470"/>
      <w:bookmarkStart w:id="549" w:name="_Toc267251472"/>
      <w:r>
        <w:rPr>
          <w:rFonts w:hint="eastAsia" w:ascii="宋体" w:hAnsi="宋体" w:cs="宋体"/>
          <w:bCs/>
        </w:rPr>
        <w:t>13.1.2监理人不能按时进行验收时，应提前</w:t>
      </w:r>
      <w:r>
        <w:rPr>
          <w:rFonts w:hint="eastAsia" w:ascii="宋体" w:hAnsi="宋体" w:cs="宋体"/>
          <w:bCs/>
          <w:u w:val="single"/>
        </w:rPr>
        <w:t xml:space="preserve">   /   </w:t>
      </w:r>
      <w:r>
        <w:rPr>
          <w:rFonts w:hint="eastAsia" w:ascii="宋体" w:hAnsi="宋体" w:cs="宋体"/>
          <w:bCs/>
        </w:rPr>
        <w:t xml:space="preserve">小时提交书面延期要求。 </w:t>
      </w:r>
    </w:p>
    <w:p w14:paraId="73D6F5F6">
      <w:pPr>
        <w:spacing w:line="420" w:lineRule="exact"/>
        <w:ind w:firstLine="420"/>
        <w:jc w:val="left"/>
        <w:rPr>
          <w:rFonts w:ascii="宋体" w:hAnsi="宋体" w:cs="宋体"/>
          <w:bCs/>
          <w:u w:val="single"/>
        </w:rPr>
      </w:pPr>
      <w:r>
        <w:rPr>
          <w:rFonts w:hint="eastAsia" w:ascii="宋体" w:hAnsi="宋体" w:cs="宋体"/>
          <w:bCs/>
        </w:rPr>
        <w:t>关于延期最长不得超过：</w:t>
      </w:r>
      <w:r>
        <w:rPr>
          <w:rFonts w:hint="eastAsia" w:ascii="宋体" w:hAnsi="宋体" w:cs="宋体"/>
          <w:bCs/>
          <w:u w:val="single"/>
        </w:rPr>
        <w:t xml:space="preserve">    /   </w:t>
      </w:r>
      <w:r>
        <w:rPr>
          <w:rFonts w:hint="eastAsia" w:ascii="宋体" w:hAnsi="宋体" w:cs="宋体"/>
          <w:bCs/>
        </w:rPr>
        <w:t>小时。</w:t>
      </w:r>
    </w:p>
    <w:p w14:paraId="4CC94ED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13.2 竣工验收</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4690786B">
      <w:pPr>
        <w:spacing w:line="420" w:lineRule="exact"/>
        <w:ind w:firstLine="420"/>
        <w:jc w:val="left"/>
        <w:rPr>
          <w:rFonts w:ascii="宋体" w:hAnsi="宋体" w:cs="宋体"/>
          <w:bCs/>
        </w:rPr>
      </w:pPr>
      <w:bookmarkStart w:id="550" w:name="_Toc280868708"/>
      <w:bookmarkStart w:id="551" w:name="_Toc280868709"/>
      <w:r>
        <w:rPr>
          <w:rFonts w:hint="eastAsia" w:ascii="宋体" w:hAnsi="宋体" w:cs="宋体"/>
          <w:bCs/>
        </w:rPr>
        <w:t>13.2.2竣工验收程序</w:t>
      </w:r>
    </w:p>
    <w:p w14:paraId="07627E74">
      <w:pPr>
        <w:spacing w:line="420" w:lineRule="exact"/>
        <w:ind w:firstLine="420"/>
        <w:jc w:val="left"/>
        <w:rPr>
          <w:rFonts w:ascii="宋体" w:hAnsi="宋体" w:cs="宋体"/>
          <w:bCs/>
          <w:u w:val="single"/>
        </w:rPr>
      </w:pPr>
      <w:r>
        <w:rPr>
          <w:rFonts w:hint="eastAsia" w:ascii="宋体" w:hAnsi="宋体" w:cs="宋体"/>
          <w:bCs/>
        </w:rPr>
        <w:t>关于竣工验收程序的约定：</w:t>
      </w:r>
    </w:p>
    <w:p w14:paraId="31F51F68">
      <w:pPr>
        <w:spacing w:line="420" w:lineRule="exact"/>
        <w:ind w:firstLine="420"/>
        <w:jc w:val="left"/>
        <w:rPr>
          <w:rFonts w:ascii="宋体" w:hAnsi="宋体" w:cs="宋体"/>
          <w:bCs/>
          <w:u w:val="single"/>
        </w:rPr>
      </w:pPr>
      <w:r>
        <w:rPr>
          <w:rFonts w:hint="eastAsia" w:ascii="宋体" w:hAnsi="宋体" w:cs="宋体"/>
          <w:bCs/>
        </w:rPr>
        <w:t>具备竣工验收条件后先由承包人进行自检自验，自验合格后报发包人和监理等单位竣工验收进行竣工验收。道路照明、标志标牌等工程应于实施前与市路灯管理处、公路处进行对接并明确技术标准，完成后经市路灯管理处、公路处验收合格，达到标准或管护要求。如果现场因拆迁影响而无法完成全部工作量，按已完工作量分段组织验收。</w:t>
      </w:r>
    </w:p>
    <w:p w14:paraId="5E2A96B1">
      <w:pPr>
        <w:spacing w:line="420" w:lineRule="exact"/>
        <w:ind w:firstLine="420"/>
        <w:jc w:val="left"/>
        <w:rPr>
          <w:rFonts w:ascii="宋体" w:hAnsi="宋体" w:cs="宋体"/>
          <w:bCs/>
          <w:u w:val="single"/>
        </w:rPr>
      </w:pPr>
      <w:r>
        <w:rPr>
          <w:rFonts w:hint="eastAsia" w:ascii="宋体" w:hAnsi="宋体" w:cs="宋体"/>
          <w:bCs/>
        </w:rPr>
        <w:t>发包人不按照本项约定组织竣工验收、颁发工程接收证书的违约金的计算方法：</w:t>
      </w:r>
      <w:r>
        <w:rPr>
          <w:rFonts w:hint="eastAsia" w:ascii="宋体" w:hAnsi="宋体" w:cs="宋体"/>
          <w:bCs/>
          <w:u w:val="single"/>
        </w:rPr>
        <w:t xml:space="preserve">   /  </w:t>
      </w:r>
      <w:r>
        <w:rPr>
          <w:rFonts w:hint="eastAsia" w:ascii="宋体" w:hAnsi="宋体" w:cs="宋体"/>
          <w:bCs/>
        </w:rPr>
        <w:t>。</w:t>
      </w:r>
    </w:p>
    <w:p w14:paraId="20B57B5B">
      <w:pPr>
        <w:spacing w:line="420" w:lineRule="exact"/>
        <w:ind w:firstLine="420"/>
        <w:jc w:val="left"/>
        <w:rPr>
          <w:rFonts w:ascii="宋体" w:hAnsi="宋体" w:cs="宋体"/>
          <w:bCs/>
        </w:rPr>
      </w:pPr>
      <w:r>
        <w:rPr>
          <w:rFonts w:hint="eastAsia" w:ascii="宋体" w:hAnsi="宋体" w:cs="宋体"/>
          <w:bCs/>
        </w:rPr>
        <w:t>13.2.5移交、接收全部与部分工程</w:t>
      </w:r>
    </w:p>
    <w:p w14:paraId="40FBF633">
      <w:pPr>
        <w:spacing w:line="420" w:lineRule="exact"/>
        <w:ind w:firstLine="420"/>
        <w:jc w:val="left"/>
        <w:rPr>
          <w:rFonts w:ascii="宋体" w:hAnsi="宋体" w:cs="宋体"/>
          <w:bCs/>
          <w:u w:val="single"/>
        </w:rPr>
      </w:pPr>
      <w:r>
        <w:rPr>
          <w:rFonts w:hint="eastAsia" w:ascii="宋体" w:hAnsi="宋体" w:cs="宋体"/>
          <w:bCs/>
        </w:rPr>
        <w:t>承包人向发包人移交工程的期限：</w:t>
      </w:r>
      <w:r>
        <w:rPr>
          <w:rFonts w:hint="eastAsia" w:ascii="宋体" w:hAnsi="宋体" w:cs="宋体"/>
          <w:bCs/>
          <w:u w:val="single"/>
        </w:rPr>
        <w:t xml:space="preserve">  /   </w:t>
      </w:r>
      <w:r>
        <w:rPr>
          <w:rFonts w:hint="eastAsia" w:ascii="宋体" w:hAnsi="宋体" w:cs="宋体"/>
          <w:bCs/>
        </w:rPr>
        <w:t xml:space="preserve">。 </w:t>
      </w:r>
    </w:p>
    <w:p w14:paraId="4F1C263F">
      <w:pPr>
        <w:spacing w:line="420" w:lineRule="exact"/>
        <w:ind w:firstLine="420"/>
        <w:jc w:val="left"/>
        <w:rPr>
          <w:rFonts w:ascii="宋体" w:hAnsi="宋体" w:cs="宋体"/>
          <w:bCs/>
          <w:u w:val="single"/>
        </w:rPr>
      </w:pPr>
      <w:r>
        <w:rPr>
          <w:rFonts w:hint="eastAsia" w:ascii="宋体" w:hAnsi="宋体" w:cs="宋体"/>
          <w:bCs/>
        </w:rPr>
        <w:t>发包人未按本合同约定接收全部或部分工程的，违约金的计算方法为：</w:t>
      </w:r>
      <w:r>
        <w:rPr>
          <w:rFonts w:hint="eastAsia" w:ascii="宋体" w:hAnsi="宋体" w:cs="宋体"/>
          <w:bCs/>
          <w:u w:val="single"/>
        </w:rPr>
        <w:t xml:space="preserve">  /  </w:t>
      </w:r>
      <w:r>
        <w:rPr>
          <w:rFonts w:hint="eastAsia" w:ascii="宋体" w:hAnsi="宋体" w:cs="宋体"/>
          <w:bCs/>
        </w:rPr>
        <w:t>。</w:t>
      </w:r>
    </w:p>
    <w:p w14:paraId="7A112CFE">
      <w:pPr>
        <w:spacing w:line="420" w:lineRule="exact"/>
        <w:ind w:firstLine="420"/>
        <w:jc w:val="left"/>
        <w:rPr>
          <w:rFonts w:ascii="宋体" w:hAnsi="宋体" w:cs="宋体"/>
          <w:bCs/>
          <w:u w:val="single"/>
        </w:rPr>
      </w:pPr>
      <w:r>
        <w:rPr>
          <w:rFonts w:hint="eastAsia" w:ascii="宋体" w:hAnsi="宋体" w:cs="宋体"/>
          <w:bCs/>
        </w:rPr>
        <w:t>承包人未按时移交工程的，违约金的计算方法为：</w:t>
      </w:r>
      <w:r>
        <w:rPr>
          <w:rFonts w:hint="eastAsia" w:ascii="宋体" w:hAnsi="宋体" w:cs="宋体"/>
          <w:bCs/>
          <w:u w:val="single"/>
        </w:rPr>
        <w:t xml:space="preserve">  按每拖延一天向招标人支付合同价百分之一的违约金  </w:t>
      </w:r>
      <w:r>
        <w:rPr>
          <w:rFonts w:hint="eastAsia" w:ascii="宋体" w:hAnsi="宋体" w:cs="宋体"/>
          <w:bCs/>
        </w:rPr>
        <w:t>。</w:t>
      </w:r>
    </w:p>
    <w:p w14:paraId="256F4AE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13.3 工程试车</w:t>
      </w:r>
      <w:bookmarkEnd w:id="550"/>
    </w:p>
    <w:p w14:paraId="70347F5C">
      <w:pPr>
        <w:spacing w:line="420" w:lineRule="exact"/>
        <w:ind w:firstLine="420"/>
        <w:jc w:val="left"/>
        <w:rPr>
          <w:rFonts w:ascii="宋体" w:hAnsi="宋体" w:cs="宋体"/>
          <w:bCs/>
        </w:rPr>
      </w:pPr>
      <w:r>
        <w:rPr>
          <w:rFonts w:hint="eastAsia" w:ascii="宋体" w:hAnsi="宋体" w:cs="宋体"/>
          <w:bCs/>
        </w:rPr>
        <w:t>13.3.1 试车程序</w:t>
      </w:r>
    </w:p>
    <w:p w14:paraId="0225789B">
      <w:pPr>
        <w:spacing w:line="420" w:lineRule="exact"/>
        <w:ind w:firstLine="420"/>
        <w:jc w:val="left"/>
        <w:rPr>
          <w:rFonts w:ascii="宋体" w:hAnsi="宋体" w:cs="宋体"/>
          <w:bCs/>
          <w:u w:val="single"/>
        </w:rPr>
      </w:pPr>
      <w:r>
        <w:rPr>
          <w:rFonts w:hint="eastAsia" w:ascii="宋体" w:hAnsi="宋体" w:cs="宋体"/>
          <w:bCs/>
        </w:rPr>
        <w:t>工程试车内容：</w:t>
      </w:r>
      <w:r>
        <w:rPr>
          <w:rFonts w:hint="eastAsia" w:ascii="宋体" w:hAnsi="宋体" w:cs="宋体"/>
          <w:bCs/>
          <w:u w:val="single"/>
        </w:rPr>
        <w:t xml:space="preserve">     不涉及     </w:t>
      </w:r>
    </w:p>
    <w:p w14:paraId="2FD78F06">
      <w:pPr>
        <w:spacing w:line="420" w:lineRule="exact"/>
        <w:ind w:firstLine="420"/>
        <w:jc w:val="left"/>
        <w:rPr>
          <w:rFonts w:ascii="宋体" w:hAnsi="宋体" w:cs="宋体"/>
          <w:bCs/>
        </w:rPr>
      </w:pPr>
      <w:r>
        <w:rPr>
          <w:rFonts w:hint="eastAsia" w:ascii="宋体" w:hAnsi="宋体" w:cs="宋体"/>
          <w:bCs/>
        </w:rPr>
        <w:t>（1）单机无负荷试车费用由</w:t>
      </w:r>
      <w:r>
        <w:rPr>
          <w:rFonts w:hint="eastAsia" w:ascii="宋体" w:hAnsi="宋体" w:cs="宋体"/>
          <w:bCs/>
          <w:u w:val="single"/>
        </w:rPr>
        <w:t xml:space="preserve">    承包人    </w:t>
      </w:r>
      <w:r>
        <w:rPr>
          <w:rFonts w:hint="eastAsia" w:ascii="宋体" w:hAnsi="宋体" w:cs="宋体"/>
          <w:bCs/>
        </w:rPr>
        <w:t>承担；</w:t>
      </w:r>
    </w:p>
    <w:p w14:paraId="5B3DCF3D">
      <w:pPr>
        <w:spacing w:line="420" w:lineRule="exact"/>
        <w:ind w:firstLine="420"/>
        <w:jc w:val="left"/>
        <w:rPr>
          <w:rFonts w:ascii="宋体" w:hAnsi="宋体" w:cs="宋体"/>
          <w:bCs/>
        </w:rPr>
      </w:pPr>
      <w:r>
        <w:rPr>
          <w:rFonts w:hint="eastAsia" w:ascii="宋体" w:hAnsi="宋体" w:cs="宋体"/>
          <w:bCs/>
        </w:rPr>
        <w:t>（2）无负荷联动试车费用由</w:t>
      </w:r>
      <w:r>
        <w:rPr>
          <w:rFonts w:hint="eastAsia" w:ascii="宋体" w:hAnsi="宋体" w:cs="宋体"/>
          <w:bCs/>
          <w:u w:val="single"/>
        </w:rPr>
        <w:t xml:space="preserve">    承包人    </w:t>
      </w:r>
      <w:r>
        <w:rPr>
          <w:rFonts w:hint="eastAsia" w:ascii="宋体" w:hAnsi="宋体" w:cs="宋体"/>
          <w:bCs/>
        </w:rPr>
        <w:t>承担。</w:t>
      </w:r>
    </w:p>
    <w:p w14:paraId="6B91D3AF">
      <w:pPr>
        <w:spacing w:line="420" w:lineRule="exact"/>
        <w:ind w:firstLine="420"/>
        <w:jc w:val="left"/>
        <w:rPr>
          <w:rFonts w:ascii="宋体" w:hAnsi="宋体" w:cs="宋体"/>
          <w:bCs/>
        </w:rPr>
      </w:pPr>
      <w:r>
        <w:rPr>
          <w:rFonts w:hint="eastAsia" w:ascii="宋体" w:hAnsi="宋体" w:cs="宋体"/>
          <w:bCs/>
        </w:rPr>
        <w:t>13.3.3 投料试车</w:t>
      </w:r>
    </w:p>
    <w:p w14:paraId="35D93F3A">
      <w:pPr>
        <w:spacing w:line="420" w:lineRule="exact"/>
        <w:ind w:firstLine="420"/>
        <w:jc w:val="left"/>
        <w:rPr>
          <w:rFonts w:ascii="宋体" w:hAnsi="宋体" w:cs="宋体"/>
          <w:bCs/>
          <w:u w:val="single"/>
        </w:rPr>
      </w:pPr>
      <w:r>
        <w:rPr>
          <w:rFonts w:hint="eastAsia" w:ascii="宋体" w:hAnsi="宋体" w:cs="宋体"/>
          <w:bCs/>
        </w:rPr>
        <w:t>关于投料试车相关事项的约定：</w:t>
      </w:r>
      <w:r>
        <w:rPr>
          <w:rFonts w:hint="eastAsia" w:ascii="宋体" w:hAnsi="宋体" w:cs="宋体"/>
          <w:bCs/>
          <w:u w:val="single"/>
        </w:rPr>
        <w:t xml:space="preserve">    本工程不涉及投料试车。   </w:t>
      </w:r>
    </w:p>
    <w:p w14:paraId="50638968">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13.6 竣工退场</w:t>
      </w:r>
    </w:p>
    <w:p w14:paraId="01E830AA">
      <w:pPr>
        <w:spacing w:line="420" w:lineRule="exact"/>
        <w:ind w:firstLine="420"/>
        <w:jc w:val="left"/>
        <w:rPr>
          <w:rFonts w:ascii="宋体" w:hAnsi="宋体" w:cs="宋体"/>
          <w:bCs/>
        </w:rPr>
      </w:pPr>
      <w:bookmarkStart w:id="552" w:name="_Toc351203646"/>
      <w:r>
        <w:rPr>
          <w:rFonts w:hint="eastAsia" w:ascii="宋体" w:hAnsi="宋体" w:cs="宋体"/>
          <w:bCs/>
        </w:rPr>
        <w:t>13.6.1 竣工退场</w:t>
      </w:r>
    </w:p>
    <w:p w14:paraId="7EF16C0A">
      <w:pPr>
        <w:spacing w:line="420" w:lineRule="exact"/>
        <w:ind w:firstLine="420"/>
        <w:jc w:val="left"/>
        <w:rPr>
          <w:rFonts w:ascii="宋体" w:hAnsi="宋体" w:cs="宋体"/>
          <w:bCs/>
        </w:rPr>
      </w:pPr>
      <w:r>
        <w:rPr>
          <w:rFonts w:hint="eastAsia" w:ascii="宋体" w:hAnsi="宋体" w:cs="宋体"/>
          <w:bCs/>
        </w:rPr>
        <w:t>承包人完成竣工退场的期限：</w:t>
      </w:r>
    </w:p>
    <w:p w14:paraId="29AE1644">
      <w:pPr>
        <w:spacing w:line="420" w:lineRule="exact"/>
        <w:ind w:firstLine="420"/>
        <w:jc w:val="left"/>
        <w:rPr>
          <w:rFonts w:ascii="宋体" w:hAnsi="宋体" w:cs="宋体"/>
          <w:bCs/>
          <w:u w:val="single"/>
        </w:rPr>
      </w:pPr>
      <w:r>
        <w:rPr>
          <w:rFonts w:hint="eastAsia" w:ascii="宋体" w:hAnsi="宋体" w:cs="宋体"/>
          <w:bCs/>
          <w:u w:val="single"/>
        </w:rPr>
        <w:t>1）工程竣工验收前，承包人应完成场地清理（包括建筑物周围的堆积物及红线内的和生活设施的拆除），并将场地清扫干净。</w:t>
      </w:r>
    </w:p>
    <w:p w14:paraId="7295A39A">
      <w:pPr>
        <w:spacing w:line="420" w:lineRule="exact"/>
        <w:ind w:firstLine="420"/>
        <w:jc w:val="left"/>
        <w:rPr>
          <w:rFonts w:ascii="宋体" w:hAnsi="宋体" w:cs="宋体"/>
          <w:bCs/>
          <w:u w:val="single"/>
        </w:rPr>
      </w:pPr>
      <w:r>
        <w:rPr>
          <w:rFonts w:hint="eastAsia" w:ascii="宋体" w:hAnsi="宋体" w:cs="宋体"/>
          <w:bCs/>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p>
    <w:p w14:paraId="771CADAD">
      <w:pPr>
        <w:spacing w:line="420" w:lineRule="exact"/>
        <w:ind w:firstLine="420"/>
        <w:jc w:val="left"/>
        <w:rPr>
          <w:rFonts w:ascii="宋体" w:hAnsi="宋体" w:cs="宋体"/>
          <w:bCs/>
          <w:u w:val="single"/>
        </w:rPr>
      </w:pPr>
      <w:r>
        <w:rPr>
          <w:rFonts w:hint="eastAsia" w:ascii="宋体" w:hAnsi="宋体" w:cs="宋体"/>
          <w:bCs/>
          <w:u w:val="single"/>
        </w:rPr>
        <w:t>3）工程移交发包人之前，承包人负责维护。如发包人提前使用，由此造成的损坏所需的维修费用由发包人承担。</w:t>
      </w:r>
    </w:p>
    <w:p w14:paraId="6AD62E3A">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14. 竣工结算</w:t>
      </w:r>
      <w:bookmarkEnd w:id="552"/>
    </w:p>
    <w:p w14:paraId="5E58380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14.1 竣工结算申请</w:t>
      </w:r>
    </w:p>
    <w:p w14:paraId="57C1C32A">
      <w:pPr>
        <w:spacing w:line="420" w:lineRule="exact"/>
        <w:ind w:firstLine="420"/>
        <w:jc w:val="left"/>
        <w:rPr>
          <w:rFonts w:ascii="宋体" w:hAnsi="宋体" w:cs="宋体"/>
          <w:bCs/>
          <w:u w:val="single"/>
        </w:rPr>
      </w:pPr>
      <w:r>
        <w:rPr>
          <w:rFonts w:hint="eastAsia" w:ascii="宋体" w:hAnsi="宋体" w:cs="宋体"/>
          <w:bCs/>
        </w:rPr>
        <w:t>承包人提交竣工付款申请单的期限：</w:t>
      </w:r>
      <w:r>
        <w:rPr>
          <w:rFonts w:hint="eastAsia" w:ascii="宋体" w:hAnsi="宋体" w:cs="宋体"/>
          <w:bCs/>
          <w:u w:val="single"/>
        </w:rPr>
        <w:t xml:space="preserve">     /    </w:t>
      </w:r>
      <w:r>
        <w:rPr>
          <w:rFonts w:hint="eastAsia" w:ascii="宋体" w:hAnsi="宋体" w:cs="宋体"/>
          <w:bCs/>
        </w:rPr>
        <w:t>。</w:t>
      </w:r>
    </w:p>
    <w:p w14:paraId="0ECCB5C2">
      <w:pPr>
        <w:spacing w:line="420" w:lineRule="exact"/>
        <w:ind w:firstLine="420"/>
        <w:rPr>
          <w:rFonts w:ascii="宋体" w:hAnsi="宋体" w:cs="宋体"/>
          <w:bCs/>
        </w:rPr>
      </w:pPr>
      <w:r>
        <w:rPr>
          <w:rFonts w:hint="eastAsia" w:ascii="宋体" w:hAnsi="宋体" w:cs="宋体"/>
          <w:bCs/>
        </w:rPr>
        <w:t>竣工付款申请单应包括的内容：</w:t>
      </w:r>
      <w:r>
        <w:rPr>
          <w:rFonts w:hint="eastAsia" w:ascii="宋体" w:hAnsi="宋体" w:cs="宋体"/>
          <w:bCs/>
          <w:u w:val="single"/>
        </w:rPr>
        <w:t xml:space="preserve">  除通用条款约定外，还包括施工图、竣工资料等原件，要求随竣工结算申请单一同提交发包人</w:t>
      </w:r>
      <w:r>
        <w:rPr>
          <w:rFonts w:hint="eastAsia" w:ascii="宋体" w:hAnsi="宋体" w:cs="宋体"/>
          <w:bCs/>
        </w:rPr>
        <w:t>。</w:t>
      </w:r>
    </w:p>
    <w:p w14:paraId="5DC2605E">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14.2 竣工结算审核</w:t>
      </w:r>
    </w:p>
    <w:p w14:paraId="67C41158">
      <w:pPr>
        <w:spacing w:line="420" w:lineRule="exact"/>
        <w:ind w:firstLine="420"/>
        <w:jc w:val="left"/>
        <w:rPr>
          <w:rFonts w:ascii="宋体" w:hAnsi="宋体" w:cs="宋体"/>
          <w:bCs/>
        </w:rPr>
      </w:pPr>
      <w:r>
        <w:rPr>
          <w:rFonts w:hint="eastAsia" w:ascii="宋体" w:hAnsi="宋体" w:cs="宋体"/>
          <w:bCs/>
        </w:rPr>
        <w:t>发包人完成竣工付款的期限：</w:t>
      </w:r>
      <w:r>
        <w:rPr>
          <w:rFonts w:hint="eastAsia" w:ascii="宋体" w:hAnsi="宋体" w:cs="宋体"/>
          <w:bCs/>
          <w:u w:val="single"/>
        </w:rPr>
        <w:t xml:space="preserve">按招标文件约定的工程款支付条款约定付款 </w:t>
      </w:r>
      <w:r>
        <w:rPr>
          <w:rFonts w:hint="eastAsia" w:ascii="宋体" w:hAnsi="宋体" w:cs="宋体"/>
          <w:bCs/>
        </w:rPr>
        <w:t>。</w:t>
      </w:r>
    </w:p>
    <w:p w14:paraId="0EA32FA8">
      <w:pPr>
        <w:spacing w:line="400" w:lineRule="exact"/>
        <w:ind w:firstLine="420"/>
        <w:jc w:val="left"/>
        <w:rPr>
          <w:rFonts w:ascii="宋体" w:hAnsi="宋体" w:cs="宋体"/>
          <w:bCs/>
          <w:u w:val="single"/>
        </w:rPr>
      </w:pPr>
      <w:r>
        <w:rPr>
          <w:rFonts w:hint="eastAsia" w:ascii="宋体" w:hAnsi="宋体" w:cs="宋体"/>
          <w:bCs/>
        </w:rPr>
        <w:t>发包人审批竣工付款申请单的期限：</w:t>
      </w:r>
      <w:r>
        <w:rPr>
          <w:rFonts w:hint="eastAsia" w:ascii="宋体" w:hAnsi="宋体" w:cs="宋体"/>
          <w:bCs/>
          <w:u w:val="single"/>
        </w:rPr>
        <w:t xml:space="preserve">    按财政部、建设部联合颁发的《建设工程价款结算暂行办法》（财建[2004]369号）执行。</w:t>
      </w:r>
    </w:p>
    <w:p w14:paraId="2F711FAB">
      <w:pPr>
        <w:spacing w:line="400" w:lineRule="exact"/>
        <w:ind w:firstLine="420"/>
        <w:jc w:val="left"/>
        <w:rPr>
          <w:rFonts w:ascii="宋体" w:hAnsi="宋体" w:cs="宋体"/>
          <w:bCs/>
        </w:rPr>
      </w:pPr>
      <w:r>
        <w:rPr>
          <w:rFonts w:hint="eastAsia" w:ascii="宋体" w:hAnsi="宋体" w:cs="宋体"/>
          <w:bCs/>
        </w:rPr>
        <w:t>发包人完成竣工付款的期限：</w:t>
      </w:r>
      <w:r>
        <w:rPr>
          <w:rFonts w:hint="eastAsia" w:ascii="宋体" w:hAnsi="宋体" w:cs="宋体"/>
          <w:bCs/>
          <w:u w:val="single"/>
        </w:rPr>
        <w:t xml:space="preserve">         按付款约定       </w:t>
      </w:r>
      <w:r>
        <w:rPr>
          <w:rFonts w:hint="eastAsia" w:ascii="宋体" w:hAnsi="宋体" w:cs="宋体"/>
          <w:bCs/>
        </w:rPr>
        <w:t>。</w:t>
      </w:r>
    </w:p>
    <w:p w14:paraId="6989B50C">
      <w:pPr>
        <w:spacing w:line="400" w:lineRule="exact"/>
        <w:ind w:firstLine="420"/>
        <w:jc w:val="left"/>
        <w:rPr>
          <w:rFonts w:ascii="宋体" w:hAnsi="宋体" w:cs="宋体"/>
          <w:bCs/>
          <w:u w:val="single"/>
        </w:rPr>
      </w:pPr>
      <w:r>
        <w:rPr>
          <w:rFonts w:hint="eastAsia" w:ascii="宋体" w:hAnsi="宋体" w:cs="宋体"/>
          <w:bCs/>
        </w:rPr>
        <w:t>关于竣工付款证书异议部分复核的方式和程序：</w:t>
      </w:r>
      <w:r>
        <w:rPr>
          <w:rFonts w:hint="eastAsia" w:ascii="宋体" w:hAnsi="宋体" w:cs="宋体"/>
          <w:bCs/>
          <w:u w:val="single"/>
        </w:rPr>
        <w:t xml:space="preserve">  /   </w:t>
      </w:r>
      <w:r>
        <w:rPr>
          <w:rFonts w:hint="eastAsia" w:ascii="宋体" w:hAnsi="宋体" w:cs="宋体"/>
          <w:bCs/>
        </w:rPr>
        <w:t>。</w:t>
      </w:r>
    </w:p>
    <w:p w14:paraId="2B1815EB">
      <w:pPr>
        <w:pStyle w:val="35"/>
        <w:keepNext w:val="0"/>
        <w:keepLines w:val="0"/>
        <w:spacing w:before="0" w:after="0" w:line="400" w:lineRule="exact"/>
        <w:ind w:firstLine="420"/>
        <w:rPr>
          <w:rFonts w:ascii="宋体" w:hAnsi="宋体" w:cs="宋体"/>
          <w:b w:val="0"/>
          <w:sz w:val="21"/>
          <w:szCs w:val="21"/>
        </w:rPr>
      </w:pPr>
      <w:r>
        <w:rPr>
          <w:rFonts w:hint="eastAsia" w:ascii="宋体" w:hAnsi="宋体" w:cs="宋体"/>
          <w:b w:val="0"/>
          <w:sz w:val="21"/>
          <w:szCs w:val="21"/>
        </w:rPr>
        <w:t>14.4 最终结清</w:t>
      </w:r>
      <w:bookmarkEnd w:id="543"/>
      <w:bookmarkEnd w:id="544"/>
      <w:bookmarkEnd w:id="545"/>
      <w:bookmarkEnd w:id="546"/>
      <w:bookmarkEnd w:id="547"/>
      <w:bookmarkEnd w:id="548"/>
      <w:bookmarkEnd w:id="549"/>
      <w:bookmarkEnd w:id="551"/>
    </w:p>
    <w:p w14:paraId="58E3157D">
      <w:pPr>
        <w:spacing w:line="400" w:lineRule="exact"/>
        <w:ind w:firstLine="420"/>
        <w:jc w:val="left"/>
        <w:rPr>
          <w:rFonts w:ascii="宋体" w:hAnsi="宋体" w:cs="宋体"/>
          <w:bCs/>
        </w:rPr>
      </w:pPr>
      <w:bookmarkStart w:id="553" w:name="_Toc351203647"/>
      <w:bookmarkStart w:id="554" w:name="_Toc267251483"/>
      <w:bookmarkStart w:id="555" w:name="_Toc267251482"/>
      <w:bookmarkStart w:id="556" w:name="_Toc267251484"/>
      <w:bookmarkStart w:id="557" w:name="_Toc267251485"/>
      <w:bookmarkStart w:id="558" w:name="_Toc267251486"/>
      <w:bookmarkStart w:id="559" w:name="_Toc267251490"/>
      <w:bookmarkStart w:id="560" w:name="_Toc267251489"/>
      <w:bookmarkStart w:id="561" w:name="_Toc267251488"/>
      <w:bookmarkStart w:id="562" w:name="_Toc267251493"/>
      <w:bookmarkStart w:id="563" w:name="_Toc267251495"/>
      <w:bookmarkStart w:id="564" w:name="_Toc267251503"/>
      <w:bookmarkStart w:id="565" w:name="_Toc267251491"/>
      <w:bookmarkStart w:id="566" w:name="_Toc267251499"/>
      <w:bookmarkStart w:id="567" w:name="_Toc267251492"/>
      <w:bookmarkStart w:id="568" w:name="_Toc267251494"/>
      <w:bookmarkStart w:id="569" w:name="_Toc267251498"/>
      <w:bookmarkStart w:id="570" w:name="_Toc267251496"/>
      <w:bookmarkStart w:id="571" w:name="_Toc267251497"/>
      <w:bookmarkStart w:id="572" w:name="_Toc267251502"/>
      <w:bookmarkStart w:id="573" w:name="_Toc267251501"/>
      <w:bookmarkStart w:id="574" w:name="_Toc267251504"/>
      <w:bookmarkStart w:id="575" w:name="_Toc267251506"/>
      <w:bookmarkStart w:id="576" w:name="_Toc267251507"/>
      <w:bookmarkStart w:id="577" w:name="_Toc267251511"/>
      <w:bookmarkStart w:id="578" w:name="_Toc267251508"/>
      <w:bookmarkStart w:id="579" w:name="_Toc267251515"/>
      <w:bookmarkStart w:id="580" w:name="_Toc267251510"/>
      <w:bookmarkStart w:id="581" w:name="_Toc267251513"/>
      <w:bookmarkStart w:id="582" w:name="_Toc267251509"/>
      <w:bookmarkStart w:id="583" w:name="_Toc267251514"/>
      <w:r>
        <w:rPr>
          <w:rFonts w:hint="eastAsia" w:ascii="宋体" w:hAnsi="宋体" w:cs="宋体"/>
          <w:bCs/>
        </w:rPr>
        <w:t>14.4.1 最终结清申请单</w:t>
      </w:r>
    </w:p>
    <w:p w14:paraId="499ED882">
      <w:pPr>
        <w:spacing w:line="400" w:lineRule="exact"/>
        <w:ind w:firstLine="420"/>
        <w:jc w:val="left"/>
        <w:rPr>
          <w:rFonts w:ascii="宋体" w:hAnsi="宋体" w:cs="宋体"/>
          <w:bCs/>
          <w:u w:val="single"/>
        </w:rPr>
      </w:pPr>
      <w:r>
        <w:rPr>
          <w:rFonts w:hint="eastAsia" w:ascii="宋体" w:hAnsi="宋体" w:cs="宋体"/>
          <w:bCs/>
        </w:rPr>
        <w:t>承包人提交最终结清申请单的份数：</w:t>
      </w:r>
      <w:r>
        <w:rPr>
          <w:rFonts w:hint="eastAsia" w:ascii="宋体" w:hAnsi="宋体" w:cs="宋体"/>
          <w:bCs/>
          <w:u w:val="single"/>
        </w:rPr>
        <w:t xml:space="preserve">  /    </w:t>
      </w:r>
      <w:r>
        <w:rPr>
          <w:rFonts w:hint="eastAsia" w:ascii="宋体" w:hAnsi="宋体" w:cs="宋体"/>
          <w:bCs/>
        </w:rPr>
        <w:t>。</w:t>
      </w:r>
    </w:p>
    <w:p w14:paraId="5BE1AF55">
      <w:pPr>
        <w:spacing w:line="400" w:lineRule="exact"/>
        <w:ind w:firstLine="420"/>
        <w:jc w:val="left"/>
        <w:rPr>
          <w:rFonts w:ascii="宋体" w:hAnsi="宋体" w:cs="宋体"/>
          <w:bCs/>
          <w:u w:val="single"/>
        </w:rPr>
      </w:pPr>
      <w:r>
        <w:rPr>
          <w:rFonts w:hint="eastAsia" w:ascii="宋体" w:hAnsi="宋体" w:cs="宋体"/>
          <w:bCs/>
        </w:rPr>
        <w:t>承包人提交最终结算申请单的期限：</w:t>
      </w:r>
      <w:r>
        <w:rPr>
          <w:rFonts w:hint="eastAsia" w:ascii="宋体" w:hAnsi="宋体" w:cs="宋体"/>
          <w:bCs/>
          <w:u w:val="single"/>
        </w:rPr>
        <w:t xml:space="preserve">   /      </w:t>
      </w:r>
      <w:r>
        <w:rPr>
          <w:rFonts w:hint="eastAsia" w:ascii="宋体" w:hAnsi="宋体" w:cs="宋体"/>
          <w:bCs/>
        </w:rPr>
        <w:t xml:space="preserve">。 </w:t>
      </w:r>
    </w:p>
    <w:p w14:paraId="05B8FEC6">
      <w:pPr>
        <w:spacing w:line="400" w:lineRule="exact"/>
        <w:ind w:firstLine="420"/>
        <w:jc w:val="left"/>
        <w:rPr>
          <w:rFonts w:ascii="宋体" w:hAnsi="宋体" w:cs="宋体"/>
          <w:bCs/>
        </w:rPr>
      </w:pPr>
      <w:r>
        <w:rPr>
          <w:rFonts w:hint="eastAsia" w:ascii="宋体" w:hAnsi="宋体" w:cs="宋体"/>
          <w:bCs/>
        </w:rPr>
        <w:t>14.4.2 最终结清证书和支付</w:t>
      </w:r>
    </w:p>
    <w:p w14:paraId="20A82E3C">
      <w:pPr>
        <w:spacing w:line="400" w:lineRule="exact"/>
        <w:ind w:firstLine="420"/>
        <w:jc w:val="left"/>
        <w:rPr>
          <w:rFonts w:ascii="宋体" w:hAnsi="宋体" w:cs="宋体"/>
          <w:bCs/>
        </w:rPr>
      </w:pPr>
      <w:r>
        <w:rPr>
          <w:rFonts w:hint="eastAsia" w:ascii="宋体" w:hAnsi="宋体" w:cs="宋体"/>
          <w:bCs/>
        </w:rPr>
        <w:t>（1）发包人完成最终结清申请单的审批并颁发最终结清证书的期限：</w:t>
      </w:r>
      <w:r>
        <w:rPr>
          <w:rFonts w:hint="eastAsia" w:ascii="宋体" w:hAnsi="宋体" w:cs="宋体"/>
          <w:bCs/>
          <w:u w:val="single"/>
        </w:rPr>
        <w:t xml:space="preserve">   /。</w:t>
      </w:r>
    </w:p>
    <w:p w14:paraId="5E59CE8C">
      <w:pPr>
        <w:spacing w:line="400" w:lineRule="exact"/>
        <w:ind w:firstLine="420"/>
        <w:jc w:val="left"/>
        <w:rPr>
          <w:rFonts w:ascii="宋体" w:hAnsi="宋体" w:cs="宋体"/>
          <w:bCs/>
        </w:rPr>
      </w:pPr>
      <w:r>
        <w:rPr>
          <w:rFonts w:hint="eastAsia" w:ascii="宋体" w:hAnsi="宋体" w:cs="宋体"/>
          <w:bCs/>
        </w:rPr>
        <w:t>（2）发包人完成支付的期限：</w:t>
      </w:r>
      <w:r>
        <w:rPr>
          <w:rFonts w:hint="eastAsia" w:ascii="宋体" w:hAnsi="宋体" w:cs="宋体"/>
          <w:bCs/>
          <w:u w:val="single"/>
        </w:rPr>
        <w:t xml:space="preserve">  / </w:t>
      </w:r>
      <w:r>
        <w:rPr>
          <w:rFonts w:hint="eastAsia" w:ascii="宋体" w:hAnsi="宋体" w:cs="宋体"/>
          <w:bCs/>
        </w:rPr>
        <w:t>。</w:t>
      </w:r>
    </w:p>
    <w:p w14:paraId="314CE258">
      <w:pPr>
        <w:pStyle w:val="32"/>
        <w:keepNext w:val="0"/>
        <w:keepLines w:val="0"/>
        <w:spacing w:before="0" w:after="0" w:line="400" w:lineRule="exact"/>
        <w:ind w:firstLine="420"/>
        <w:rPr>
          <w:rFonts w:ascii="宋体" w:hAnsi="宋体" w:eastAsia="宋体" w:cs="宋体"/>
          <w:b w:val="0"/>
          <w:sz w:val="21"/>
          <w:szCs w:val="21"/>
        </w:rPr>
      </w:pPr>
      <w:r>
        <w:rPr>
          <w:rFonts w:hint="eastAsia" w:ascii="宋体" w:hAnsi="宋体" w:eastAsia="宋体" w:cs="宋体"/>
          <w:b w:val="0"/>
          <w:sz w:val="21"/>
          <w:szCs w:val="21"/>
        </w:rPr>
        <w:t>15. 缺陷责任期与保修</w:t>
      </w:r>
      <w:bookmarkEnd w:id="553"/>
    </w:p>
    <w:p w14:paraId="49B046C8">
      <w:pPr>
        <w:pStyle w:val="35"/>
        <w:keepNext w:val="0"/>
        <w:keepLines w:val="0"/>
        <w:spacing w:before="0" w:after="0" w:line="400" w:lineRule="exact"/>
        <w:ind w:firstLine="420"/>
        <w:rPr>
          <w:rFonts w:ascii="宋体" w:hAnsi="宋体" w:cs="宋体"/>
          <w:b w:val="0"/>
          <w:sz w:val="21"/>
          <w:szCs w:val="21"/>
        </w:rPr>
      </w:pPr>
      <w:r>
        <w:rPr>
          <w:rFonts w:hint="eastAsia" w:ascii="宋体" w:hAnsi="宋体" w:cs="宋体"/>
          <w:b w:val="0"/>
          <w:sz w:val="21"/>
          <w:szCs w:val="21"/>
        </w:rPr>
        <w:t>15.2缺陷责任期</w:t>
      </w:r>
      <w:bookmarkEnd w:id="554"/>
    </w:p>
    <w:p w14:paraId="1171EFC5">
      <w:pPr>
        <w:spacing w:line="400" w:lineRule="exact"/>
        <w:ind w:firstLine="420"/>
        <w:jc w:val="left"/>
        <w:rPr>
          <w:rFonts w:ascii="宋体" w:hAnsi="宋体" w:cs="宋体"/>
          <w:bCs/>
          <w:u w:val="single"/>
        </w:rPr>
      </w:pPr>
      <w:r>
        <w:rPr>
          <w:rFonts w:hint="eastAsia" w:ascii="宋体" w:hAnsi="宋体" w:cs="宋体"/>
          <w:bCs/>
        </w:rPr>
        <w:t>缺陷责任期的具体期限：</w:t>
      </w:r>
      <w:r>
        <w:rPr>
          <w:rFonts w:hint="eastAsia" w:ascii="宋体" w:hAnsi="宋体" w:cs="宋体"/>
          <w:bCs/>
          <w:u w:val="single"/>
        </w:rPr>
        <w:t xml:space="preserve">  24个月，</w:t>
      </w:r>
      <w:r>
        <w:rPr>
          <w:rFonts w:hint="eastAsia" w:ascii="宋体" w:hAnsi="宋体" w:cs="宋体"/>
          <w:bCs/>
        </w:rPr>
        <w:t>自工程全部竣工验收合格并移交之日起算</w:t>
      </w:r>
      <w:r>
        <w:rPr>
          <w:rFonts w:hint="eastAsia" w:ascii="宋体" w:hAnsi="宋体" w:cs="宋体"/>
          <w:bCs/>
          <w:u w:val="single"/>
        </w:rPr>
        <w:t xml:space="preserve">  </w:t>
      </w:r>
      <w:r>
        <w:rPr>
          <w:rFonts w:hint="eastAsia" w:ascii="宋体" w:hAnsi="宋体" w:cs="宋体"/>
          <w:bCs/>
        </w:rPr>
        <w:t>。</w:t>
      </w:r>
    </w:p>
    <w:p w14:paraId="5C43DC05">
      <w:pPr>
        <w:pStyle w:val="35"/>
        <w:keepNext w:val="0"/>
        <w:keepLines w:val="0"/>
        <w:spacing w:before="0" w:after="0" w:line="400" w:lineRule="exact"/>
        <w:ind w:firstLine="420"/>
        <w:rPr>
          <w:rFonts w:ascii="宋体" w:hAnsi="宋体" w:cs="宋体"/>
          <w:b w:val="0"/>
          <w:sz w:val="21"/>
          <w:szCs w:val="21"/>
        </w:rPr>
      </w:pPr>
      <w:r>
        <w:rPr>
          <w:rFonts w:hint="eastAsia" w:ascii="宋体" w:hAnsi="宋体" w:cs="宋体"/>
          <w:b w:val="0"/>
          <w:sz w:val="21"/>
          <w:szCs w:val="21"/>
        </w:rPr>
        <w:t>15.3 质量保证金</w:t>
      </w:r>
    </w:p>
    <w:p w14:paraId="2BDBF683">
      <w:pPr>
        <w:spacing w:line="400" w:lineRule="exact"/>
        <w:ind w:firstLine="420"/>
        <w:jc w:val="left"/>
        <w:rPr>
          <w:rFonts w:ascii="宋体" w:hAnsi="宋体" w:cs="宋体"/>
          <w:bCs/>
        </w:rPr>
      </w:pPr>
      <w:r>
        <w:rPr>
          <w:rFonts w:hint="eastAsia" w:ascii="宋体" w:hAnsi="宋体" w:cs="宋体"/>
          <w:bCs/>
        </w:rPr>
        <w:t>关于是否扣留质量保证金的约定：</w:t>
      </w:r>
      <w:r>
        <w:rPr>
          <w:rFonts w:hint="eastAsia" w:ascii="宋体" w:hAnsi="宋体" w:cs="宋体"/>
          <w:bCs/>
          <w:u w:val="single"/>
        </w:rPr>
        <w:t xml:space="preserve">  根据工程情况商定  </w:t>
      </w:r>
      <w:r>
        <w:rPr>
          <w:rFonts w:hint="eastAsia" w:ascii="宋体" w:hAnsi="宋体" w:cs="宋体"/>
          <w:bCs/>
        </w:rPr>
        <w:t>。</w:t>
      </w:r>
      <w:bookmarkEnd w:id="555"/>
      <w:bookmarkEnd w:id="556"/>
    </w:p>
    <w:p w14:paraId="439F2C17">
      <w:pPr>
        <w:spacing w:line="400" w:lineRule="exact"/>
        <w:ind w:firstLine="420"/>
        <w:jc w:val="left"/>
        <w:rPr>
          <w:rFonts w:ascii="宋体" w:hAnsi="宋体" w:cs="宋体"/>
          <w:bCs/>
        </w:rPr>
      </w:pPr>
      <w:r>
        <w:rPr>
          <w:rFonts w:hint="eastAsia" w:ascii="宋体" w:hAnsi="宋体" w:cs="宋体"/>
          <w:bCs/>
        </w:rPr>
        <w:t>15.3.1 承包人提供质量保证金的方式</w:t>
      </w:r>
    </w:p>
    <w:p w14:paraId="67C6C29E">
      <w:pPr>
        <w:spacing w:line="400" w:lineRule="exact"/>
        <w:ind w:firstLine="420"/>
        <w:jc w:val="left"/>
        <w:rPr>
          <w:rFonts w:ascii="宋体" w:hAnsi="宋体" w:cs="宋体"/>
          <w:bCs/>
        </w:rPr>
      </w:pPr>
      <w:r>
        <w:rPr>
          <w:rFonts w:hint="eastAsia" w:ascii="宋体" w:hAnsi="宋体" w:cs="宋体"/>
          <w:bCs/>
        </w:rPr>
        <w:t>质量保证金采用以下第</w:t>
      </w:r>
      <w:r>
        <w:rPr>
          <w:rFonts w:hint="eastAsia" w:ascii="宋体" w:hAnsi="宋体" w:cs="宋体"/>
          <w:bCs/>
          <w:u w:val="single"/>
        </w:rPr>
        <w:t xml:space="preserve">  （1）或（2）  </w:t>
      </w:r>
      <w:r>
        <w:rPr>
          <w:rFonts w:hint="eastAsia" w:ascii="宋体" w:hAnsi="宋体" w:cs="宋体"/>
          <w:bCs/>
        </w:rPr>
        <w:t>种方式：</w:t>
      </w:r>
    </w:p>
    <w:p w14:paraId="62D8157F">
      <w:pPr>
        <w:spacing w:line="400" w:lineRule="exact"/>
        <w:ind w:firstLine="420"/>
        <w:jc w:val="left"/>
        <w:rPr>
          <w:rFonts w:ascii="宋体" w:hAnsi="宋体" w:cs="宋体"/>
          <w:bCs/>
        </w:rPr>
      </w:pPr>
      <w:r>
        <w:rPr>
          <w:rFonts w:hint="eastAsia" w:ascii="宋体" w:hAnsi="宋体" w:cs="宋体"/>
          <w:bCs/>
        </w:rPr>
        <w:t>（1）质量保证金保函，保证金额为：</w:t>
      </w:r>
      <w:r>
        <w:rPr>
          <w:rFonts w:hint="eastAsia" w:ascii="宋体" w:hAnsi="宋体" w:cs="宋体"/>
          <w:bCs/>
          <w:u w:val="single"/>
        </w:rPr>
        <w:t xml:space="preserve">   3%的工程款  </w:t>
      </w:r>
      <w:r>
        <w:rPr>
          <w:rFonts w:hint="eastAsia" w:ascii="宋体" w:hAnsi="宋体" w:cs="宋体"/>
          <w:bCs/>
        </w:rPr>
        <w:t xml:space="preserve">； </w:t>
      </w:r>
    </w:p>
    <w:p w14:paraId="47AE8AA1">
      <w:pPr>
        <w:spacing w:line="400" w:lineRule="exact"/>
        <w:ind w:firstLine="420"/>
        <w:jc w:val="left"/>
        <w:rPr>
          <w:rFonts w:ascii="宋体" w:hAnsi="宋体" w:cs="宋体"/>
          <w:bCs/>
        </w:rPr>
      </w:pPr>
      <w:r>
        <w:rPr>
          <w:rFonts w:hint="eastAsia" w:ascii="宋体" w:hAnsi="宋体" w:cs="宋体"/>
          <w:bCs/>
        </w:rPr>
        <w:t>（2）</w:t>
      </w:r>
      <w:r>
        <w:rPr>
          <w:rFonts w:hint="eastAsia" w:ascii="宋体" w:hAnsi="宋体" w:cs="宋体"/>
          <w:bCs/>
          <w:u w:val="single"/>
        </w:rPr>
        <w:t xml:space="preserve"> 3  </w:t>
      </w:r>
      <w:r>
        <w:rPr>
          <w:rFonts w:hint="eastAsia" w:ascii="宋体" w:hAnsi="宋体" w:cs="宋体"/>
          <w:bCs/>
        </w:rPr>
        <w:t>%的工程款；</w:t>
      </w:r>
    </w:p>
    <w:p w14:paraId="3A2B070A">
      <w:pPr>
        <w:spacing w:line="400" w:lineRule="exact"/>
        <w:ind w:firstLine="420"/>
        <w:jc w:val="left"/>
        <w:rPr>
          <w:rFonts w:ascii="宋体" w:hAnsi="宋体" w:cs="宋体"/>
          <w:bCs/>
        </w:rPr>
      </w:pPr>
      <w:r>
        <w:rPr>
          <w:rFonts w:hint="eastAsia" w:ascii="宋体" w:hAnsi="宋体" w:cs="宋体"/>
          <w:bCs/>
        </w:rPr>
        <w:t>（3）其他方式:</w:t>
      </w:r>
      <w:r>
        <w:rPr>
          <w:rFonts w:hint="eastAsia" w:ascii="宋体" w:hAnsi="宋体" w:cs="宋体"/>
          <w:bCs/>
          <w:u w:val="single"/>
        </w:rPr>
        <w:t xml:space="preserve">                /                  </w:t>
      </w:r>
      <w:r>
        <w:rPr>
          <w:rFonts w:hint="eastAsia" w:ascii="宋体" w:hAnsi="宋体" w:cs="宋体"/>
          <w:bCs/>
        </w:rPr>
        <w:t>。</w:t>
      </w:r>
    </w:p>
    <w:p w14:paraId="4D599BF2">
      <w:pPr>
        <w:spacing w:line="400" w:lineRule="exact"/>
        <w:ind w:firstLine="420"/>
        <w:jc w:val="left"/>
        <w:rPr>
          <w:rFonts w:ascii="宋体" w:hAnsi="宋体" w:cs="宋体"/>
          <w:bCs/>
        </w:rPr>
      </w:pPr>
      <w:r>
        <w:rPr>
          <w:rFonts w:hint="eastAsia" w:ascii="宋体" w:hAnsi="宋体" w:cs="宋体"/>
          <w:bCs/>
        </w:rPr>
        <w:t xml:space="preserve">15.3.2 质量保证金的扣留 </w:t>
      </w:r>
    </w:p>
    <w:p w14:paraId="16D16DB1">
      <w:pPr>
        <w:spacing w:line="400" w:lineRule="exact"/>
        <w:ind w:firstLine="420"/>
        <w:jc w:val="left"/>
        <w:rPr>
          <w:rFonts w:ascii="宋体" w:hAnsi="宋体" w:cs="宋体"/>
          <w:bCs/>
        </w:rPr>
      </w:pPr>
      <w:r>
        <w:rPr>
          <w:rFonts w:hint="eastAsia" w:ascii="宋体" w:hAnsi="宋体" w:cs="宋体"/>
          <w:bCs/>
        </w:rPr>
        <w:t>质量保证金的扣留采取以下第</w:t>
      </w:r>
      <w:r>
        <w:rPr>
          <w:rFonts w:hint="eastAsia" w:ascii="宋体" w:hAnsi="宋体" w:cs="宋体"/>
          <w:bCs/>
          <w:u w:val="single"/>
        </w:rPr>
        <w:t xml:space="preserve">   2   </w:t>
      </w:r>
      <w:r>
        <w:rPr>
          <w:rFonts w:hint="eastAsia" w:ascii="宋体" w:hAnsi="宋体" w:cs="宋体"/>
          <w:bCs/>
        </w:rPr>
        <w:t>种方式：</w:t>
      </w:r>
    </w:p>
    <w:p w14:paraId="1DD6FA18">
      <w:pPr>
        <w:spacing w:line="400" w:lineRule="exact"/>
        <w:ind w:firstLine="420"/>
        <w:jc w:val="left"/>
        <w:rPr>
          <w:rFonts w:ascii="宋体" w:hAnsi="宋体" w:cs="宋体"/>
          <w:bCs/>
        </w:rPr>
      </w:pPr>
      <w:r>
        <w:rPr>
          <w:rFonts w:hint="eastAsia" w:ascii="宋体" w:hAnsi="宋体" w:cs="宋体"/>
          <w:bCs/>
        </w:rPr>
        <w:t>（1）在支付工程进度款时逐次扣留，在此情形下，质量保证金的计算基数不包括预付款的支付、扣回以及价格调整的金额；</w:t>
      </w:r>
    </w:p>
    <w:p w14:paraId="24B4B534">
      <w:pPr>
        <w:spacing w:line="460" w:lineRule="exact"/>
        <w:ind w:firstLine="420"/>
        <w:jc w:val="left"/>
        <w:rPr>
          <w:rFonts w:ascii="宋体" w:hAnsi="宋体" w:cs="宋体"/>
          <w:bCs/>
        </w:rPr>
      </w:pPr>
      <w:r>
        <w:rPr>
          <w:rFonts w:hint="eastAsia" w:ascii="宋体" w:hAnsi="宋体" w:cs="宋体"/>
          <w:bCs/>
        </w:rPr>
        <w:t>（2）工程竣工结算时一次性扣留质量保证金；</w:t>
      </w:r>
    </w:p>
    <w:p w14:paraId="40889409">
      <w:pPr>
        <w:spacing w:line="460" w:lineRule="exact"/>
        <w:ind w:firstLine="420"/>
        <w:jc w:val="left"/>
        <w:rPr>
          <w:rFonts w:ascii="宋体" w:hAnsi="宋体" w:cs="宋体"/>
          <w:bCs/>
        </w:rPr>
      </w:pPr>
      <w:r>
        <w:rPr>
          <w:rFonts w:hint="eastAsia" w:ascii="宋体" w:hAnsi="宋体" w:cs="宋体"/>
          <w:bCs/>
        </w:rPr>
        <w:t>（3）其他扣留方式:</w:t>
      </w:r>
      <w:r>
        <w:rPr>
          <w:rFonts w:hint="eastAsia" w:ascii="宋体" w:hAnsi="宋体" w:cs="宋体"/>
          <w:bCs/>
          <w:u w:val="single"/>
        </w:rPr>
        <w:t xml:space="preserve"> 在最后一次付款中扣留。 </w:t>
      </w:r>
    </w:p>
    <w:p w14:paraId="13A74F2B">
      <w:pPr>
        <w:spacing w:line="460" w:lineRule="exact"/>
        <w:ind w:firstLine="420"/>
        <w:jc w:val="left"/>
        <w:rPr>
          <w:rFonts w:ascii="宋体" w:hAnsi="宋体" w:cs="宋体"/>
          <w:bCs/>
          <w:u w:val="single"/>
        </w:rPr>
      </w:pPr>
      <w:r>
        <w:rPr>
          <w:rFonts w:hint="eastAsia" w:ascii="宋体" w:hAnsi="宋体" w:cs="宋体"/>
          <w:bCs/>
        </w:rPr>
        <w:t>关于质量保证金的补充约定：</w:t>
      </w:r>
      <w:r>
        <w:rPr>
          <w:rFonts w:hint="eastAsia" w:ascii="宋体" w:hAnsi="宋体" w:cs="宋体"/>
          <w:bCs/>
          <w:u w:val="single"/>
        </w:rPr>
        <w:t xml:space="preserve">  在缺陷责任期内，因承包人原因造成工程缺陷、损坏的，承包人未能及时修复的，发包人可直接委托第三方修复，所需费用由承包人承担，并在质保金中扣除，缺陷责任期满将剩余部分退还承包人。</w:t>
      </w:r>
    </w:p>
    <w:p w14:paraId="66CA4C29">
      <w:pPr>
        <w:pStyle w:val="35"/>
        <w:keepNext w:val="0"/>
        <w:keepLines w:val="0"/>
        <w:spacing w:before="0" w:after="0" w:line="460" w:lineRule="exact"/>
        <w:ind w:firstLine="420"/>
        <w:rPr>
          <w:rFonts w:ascii="宋体" w:hAnsi="宋体" w:cs="宋体"/>
          <w:b w:val="0"/>
          <w:sz w:val="21"/>
          <w:szCs w:val="21"/>
        </w:rPr>
      </w:pPr>
      <w:r>
        <w:rPr>
          <w:rFonts w:hint="eastAsia" w:ascii="宋体" w:hAnsi="宋体" w:cs="宋体"/>
          <w:b w:val="0"/>
          <w:sz w:val="21"/>
          <w:szCs w:val="21"/>
        </w:rPr>
        <w:t>15.4保修</w:t>
      </w:r>
      <w:bookmarkEnd w:id="557"/>
      <w:bookmarkEnd w:id="558"/>
      <w:bookmarkEnd w:id="559"/>
      <w:bookmarkEnd w:id="560"/>
      <w:bookmarkEnd w:id="561"/>
    </w:p>
    <w:p w14:paraId="07EFFB05">
      <w:pPr>
        <w:spacing w:line="460" w:lineRule="exact"/>
        <w:ind w:firstLine="420"/>
        <w:jc w:val="left"/>
        <w:rPr>
          <w:rFonts w:ascii="宋体" w:hAnsi="宋体" w:cs="宋体"/>
          <w:bCs/>
        </w:rPr>
      </w:pPr>
      <w:bookmarkStart w:id="584" w:name="_Toc351203648"/>
      <w:bookmarkStart w:id="585" w:name="_Toc280868717"/>
      <w:bookmarkStart w:id="586" w:name="_Toc280868718"/>
      <w:r>
        <w:rPr>
          <w:rFonts w:hint="eastAsia" w:ascii="宋体" w:hAnsi="宋体" w:cs="宋体"/>
          <w:bCs/>
        </w:rPr>
        <w:t>15.4.1 保修责任</w:t>
      </w:r>
    </w:p>
    <w:p w14:paraId="4AA0B389">
      <w:pPr>
        <w:spacing w:line="460" w:lineRule="exact"/>
        <w:ind w:firstLine="420"/>
        <w:jc w:val="left"/>
        <w:rPr>
          <w:rFonts w:ascii="宋体" w:hAnsi="宋体" w:cs="宋体"/>
          <w:bCs/>
          <w:u w:val="single"/>
        </w:rPr>
      </w:pPr>
      <w:r>
        <w:rPr>
          <w:rFonts w:hint="eastAsia" w:ascii="宋体" w:hAnsi="宋体" w:cs="宋体"/>
          <w:bCs/>
        </w:rPr>
        <w:t>工程保修期为：</w:t>
      </w:r>
      <w:r>
        <w:rPr>
          <w:rFonts w:hint="eastAsia" w:ascii="宋体" w:hAnsi="宋体" w:cs="宋体"/>
          <w:bCs/>
          <w:u w:val="single"/>
        </w:rPr>
        <w:t xml:space="preserve">   24个月，自工程全部竣工验收合格并移交之日起算     </w:t>
      </w:r>
      <w:r>
        <w:rPr>
          <w:rFonts w:hint="eastAsia" w:ascii="宋体" w:hAnsi="宋体" w:cs="宋体"/>
          <w:bCs/>
        </w:rPr>
        <w:t>。</w:t>
      </w:r>
    </w:p>
    <w:p w14:paraId="08FD70C6">
      <w:pPr>
        <w:spacing w:line="420" w:lineRule="exact"/>
        <w:ind w:firstLine="420"/>
        <w:jc w:val="left"/>
        <w:rPr>
          <w:rFonts w:ascii="宋体" w:hAnsi="宋体" w:cs="宋体"/>
          <w:bCs/>
        </w:rPr>
      </w:pPr>
      <w:r>
        <w:rPr>
          <w:rFonts w:hint="eastAsia" w:ascii="宋体" w:hAnsi="宋体" w:cs="宋体"/>
          <w:bCs/>
        </w:rPr>
        <w:t>15.4.3 修复通知</w:t>
      </w:r>
    </w:p>
    <w:p w14:paraId="19D30001">
      <w:pPr>
        <w:spacing w:line="420" w:lineRule="exact"/>
        <w:ind w:firstLine="420"/>
        <w:rPr>
          <w:rFonts w:ascii="宋体" w:hAnsi="宋体" w:cs="宋体"/>
          <w:bCs/>
          <w:u w:val="single"/>
        </w:rPr>
      </w:pPr>
      <w:r>
        <w:rPr>
          <w:rFonts w:hint="eastAsia" w:ascii="宋体" w:hAnsi="宋体" w:cs="宋体"/>
          <w:bCs/>
        </w:rPr>
        <w:t>承包人收到保修通知并到达工程现场的合理时间：</w:t>
      </w:r>
      <w:r>
        <w:rPr>
          <w:rFonts w:hint="eastAsia" w:ascii="宋体" w:hAnsi="宋体" w:cs="宋体"/>
          <w:bCs/>
          <w:u w:val="single"/>
        </w:rPr>
        <w:t xml:space="preserve">  收到保修通知或电话、口头通知3天内</w:t>
      </w:r>
    </w:p>
    <w:p w14:paraId="0C29FB5D">
      <w:pPr>
        <w:pStyle w:val="32"/>
        <w:keepNext w:val="0"/>
        <w:keepLines w:val="0"/>
        <w:spacing w:before="0" w:after="0" w:line="520" w:lineRule="exact"/>
        <w:ind w:firstLine="420"/>
        <w:rPr>
          <w:rFonts w:ascii="宋体" w:hAnsi="宋体" w:eastAsia="宋体" w:cs="宋体"/>
          <w:b w:val="0"/>
          <w:sz w:val="21"/>
          <w:szCs w:val="21"/>
        </w:rPr>
      </w:pPr>
      <w:r>
        <w:rPr>
          <w:rFonts w:hint="eastAsia" w:ascii="宋体" w:hAnsi="宋体" w:eastAsia="宋体" w:cs="宋体"/>
          <w:b w:val="0"/>
          <w:sz w:val="21"/>
          <w:szCs w:val="21"/>
        </w:rPr>
        <w:t>【1、属于保修范围、内容的项目，承包人应当在接到保修通知之日起   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p>
    <w:p w14:paraId="19809F85">
      <w:pPr>
        <w:pStyle w:val="32"/>
        <w:keepNext w:val="0"/>
        <w:keepLines w:val="0"/>
        <w:spacing w:before="0" w:after="0" w:line="520" w:lineRule="exact"/>
        <w:ind w:firstLine="420"/>
        <w:rPr>
          <w:rFonts w:ascii="宋体" w:hAnsi="宋体" w:eastAsia="宋体" w:cs="宋体"/>
          <w:b w:val="0"/>
          <w:sz w:val="21"/>
          <w:szCs w:val="21"/>
        </w:rPr>
      </w:pPr>
      <w:r>
        <w:rPr>
          <w:rFonts w:hint="eastAsia" w:ascii="宋体" w:hAnsi="宋体" w:eastAsia="宋体" w:cs="宋体"/>
          <w:b w:val="0"/>
          <w:sz w:val="21"/>
          <w:szCs w:val="21"/>
        </w:rPr>
        <w:t>16. 违约</w:t>
      </w:r>
      <w:bookmarkEnd w:id="584"/>
    </w:p>
    <w:p w14:paraId="239F979C">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16.1 发包人违约</w:t>
      </w:r>
    </w:p>
    <w:p w14:paraId="76A3562A">
      <w:pPr>
        <w:spacing w:line="420" w:lineRule="exact"/>
        <w:ind w:firstLine="420"/>
        <w:jc w:val="left"/>
        <w:rPr>
          <w:rFonts w:ascii="宋体" w:hAnsi="宋体" w:cs="宋体"/>
          <w:bCs/>
        </w:rPr>
      </w:pPr>
      <w:r>
        <w:rPr>
          <w:rFonts w:hint="eastAsia" w:ascii="宋体" w:hAnsi="宋体" w:cs="宋体"/>
          <w:bCs/>
        </w:rPr>
        <w:t>16.1.1发包人违约的情形</w:t>
      </w:r>
    </w:p>
    <w:p w14:paraId="46D96863">
      <w:pPr>
        <w:spacing w:line="420" w:lineRule="exact"/>
        <w:ind w:firstLine="420"/>
        <w:jc w:val="left"/>
        <w:rPr>
          <w:rFonts w:ascii="宋体" w:hAnsi="宋体" w:cs="宋体"/>
          <w:bCs/>
          <w:u w:val="single"/>
        </w:rPr>
      </w:pPr>
      <w:r>
        <w:rPr>
          <w:rFonts w:hint="eastAsia" w:ascii="宋体" w:hAnsi="宋体" w:cs="宋体"/>
          <w:bCs/>
        </w:rPr>
        <w:t>发包人违约的其他情形：</w:t>
      </w:r>
      <w:r>
        <w:rPr>
          <w:rFonts w:hint="eastAsia" w:ascii="宋体" w:hAnsi="宋体" w:cs="宋体"/>
          <w:bCs/>
          <w:u w:val="single"/>
        </w:rPr>
        <w:t xml:space="preserve">     /     </w:t>
      </w:r>
      <w:r>
        <w:rPr>
          <w:rFonts w:hint="eastAsia" w:ascii="宋体" w:hAnsi="宋体" w:cs="宋体"/>
          <w:bCs/>
        </w:rPr>
        <w:t>。</w:t>
      </w:r>
    </w:p>
    <w:p w14:paraId="31A6EBC0">
      <w:pPr>
        <w:spacing w:line="420" w:lineRule="exact"/>
        <w:ind w:firstLine="420"/>
        <w:jc w:val="left"/>
        <w:rPr>
          <w:rFonts w:ascii="宋体" w:hAnsi="宋体" w:cs="宋体"/>
          <w:bCs/>
        </w:rPr>
      </w:pPr>
      <w:r>
        <w:rPr>
          <w:rFonts w:hint="eastAsia" w:ascii="宋体" w:hAnsi="宋体" w:cs="宋体"/>
          <w:bCs/>
        </w:rPr>
        <w:t xml:space="preserve">    16.1.2 发包人违约的责任</w:t>
      </w:r>
    </w:p>
    <w:p w14:paraId="4D391CF6">
      <w:pPr>
        <w:spacing w:line="420" w:lineRule="exact"/>
        <w:ind w:firstLine="420"/>
        <w:jc w:val="left"/>
        <w:rPr>
          <w:rFonts w:ascii="宋体" w:hAnsi="宋体" w:cs="宋体"/>
          <w:bCs/>
        </w:rPr>
      </w:pPr>
      <w:r>
        <w:rPr>
          <w:rFonts w:hint="eastAsia" w:ascii="宋体" w:hAnsi="宋体" w:cs="宋体"/>
          <w:bCs/>
        </w:rPr>
        <w:t>发包人违约责任的承担方式和计算方法：</w:t>
      </w:r>
    </w:p>
    <w:p w14:paraId="2E206584">
      <w:pPr>
        <w:spacing w:line="420" w:lineRule="exact"/>
        <w:ind w:firstLine="420"/>
        <w:rPr>
          <w:rFonts w:ascii="宋体" w:hAnsi="宋体" w:cs="宋体"/>
          <w:bCs/>
          <w:u w:val="single"/>
        </w:rPr>
      </w:pPr>
      <w:r>
        <w:rPr>
          <w:rFonts w:hint="eastAsia" w:ascii="宋体" w:hAnsi="宋体" w:cs="宋体"/>
          <w:bCs/>
        </w:rPr>
        <w:t>（1）因发包人原因未能在计划开工日期前7天内下达开工通知的违约责任：</w:t>
      </w:r>
      <w:r>
        <w:rPr>
          <w:rFonts w:hint="eastAsia" w:ascii="宋体" w:hAnsi="宋体" w:cs="宋体"/>
          <w:bCs/>
          <w:u w:val="single"/>
        </w:rPr>
        <w:t>工期作适当顺延</w:t>
      </w:r>
      <w:r>
        <w:rPr>
          <w:rFonts w:hint="eastAsia" w:ascii="宋体" w:hAnsi="宋体" w:cs="宋体"/>
          <w:bCs/>
        </w:rPr>
        <w:t>。</w:t>
      </w:r>
    </w:p>
    <w:p w14:paraId="3691727C">
      <w:pPr>
        <w:spacing w:line="420" w:lineRule="exact"/>
        <w:ind w:firstLine="420"/>
        <w:jc w:val="left"/>
        <w:rPr>
          <w:rFonts w:ascii="宋体" w:hAnsi="宋体" w:cs="宋体"/>
          <w:bCs/>
        </w:rPr>
      </w:pPr>
      <w:r>
        <w:rPr>
          <w:rFonts w:hint="eastAsia" w:ascii="宋体" w:hAnsi="宋体" w:cs="宋体"/>
          <w:bCs/>
        </w:rPr>
        <w:t>（2）因发包人原因未能按合同约定支付合同价款的违约责任：</w:t>
      </w:r>
      <w:r>
        <w:rPr>
          <w:rFonts w:hint="eastAsia" w:ascii="宋体" w:hAnsi="宋体" w:cs="宋体"/>
          <w:bCs/>
          <w:u w:val="single"/>
        </w:rPr>
        <w:t xml:space="preserve">    /      </w:t>
      </w:r>
      <w:r>
        <w:rPr>
          <w:rFonts w:hint="eastAsia" w:ascii="宋体" w:hAnsi="宋体" w:cs="宋体"/>
          <w:bCs/>
        </w:rPr>
        <w:t>。</w:t>
      </w:r>
    </w:p>
    <w:p w14:paraId="674B3BD3">
      <w:pPr>
        <w:spacing w:line="420" w:lineRule="exact"/>
        <w:ind w:firstLine="420"/>
        <w:jc w:val="left"/>
        <w:rPr>
          <w:rFonts w:ascii="宋体" w:hAnsi="宋体" w:cs="宋体"/>
          <w:bCs/>
        </w:rPr>
      </w:pPr>
      <w:r>
        <w:rPr>
          <w:rFonts w:hint="eastAsia" w:ascii="宋体" w:hAnsi="宋体" w:cs="宋体"/>
          <w:bCs/>
        </w:rPr>
        <w:t>（3）发包人违反第10.1款〔变更的范围〕第（2）项约定，自行实施被取消的工作或转由他人实施的违约责任：</w:t>
      </w:r>
      <w:r>
        <w:rPr>
          <w:rFonts w:hint="eastAsia" w:ascii="宋体" w:hAnsi="宋体" w:cs="宋体"/>
          <w:bCs/>
          <w:u w:val="single"/>
        </w:rPr>
        <w:t xml:space="preserve"> /    </w:t>
      </w:r>
      <w:r>
        <w:rPr>
          <w:rFonts w:hint="eastAsia" w:ascii="宋体" w:hAnsi="宋体" w:cs="宋体"/>
          <w:bCs/>
        </w:rPr>
        <w:t>。</w:t>
      </w:r>
    </w:p>
    <w:p w14:paraId="1BC0360C">
      <w:pPr>
        <w:spacing w:line="420" w:lineRule="exact"/>
        <w:ind w:firstLine="420"/>
        <w:jc w:val="left"/>
        <w:rPr>
          <w:rFonts w:ascii="宋体" w:hAnsi="宋体" w:cs="宋体"/>
          <w:bCs/>
        </w:rPr>
      </w:pPr>
      <w:r>
        <w:rPr>
          <w:rFonts w:hint="eastAsia" w:ascii="宋体" w:hAnsi="宋体" w:cs="宋体"/>
          <w:bCs/>
        </w:rPr>
        <w:t>（4）发包人提供的材料、工程设备的规格、数量或质量不符合合同约定，或因发包人原因导致交货日期延误或交货地点变更等情况的违约责任：</w:t>
      </w:r>
      <w:r>
        <w:rPr>
          <w:rFonts w:hint="eastAsia" w:ascii="宋体" w:hAnsi="宋体" w:cs="宋体"/>
          <w:bCs/>
          <w:u w:val="single"/>
        </w:rPr>
        <w:t xml:space="preserve">  发包人负责整改到位，工期顺延。 </w:t>
      </w:r>
    </w:p>
    <w:p w14:paraId="3E564721">
      <w:pPr>
        <w:spacing w:line="420" w:lineRule="exact"/>
        <w:ind w:firstLine="420"/>
        <w:jc w:val="left"/>
        <w:rPr>
          <w:rFonts w:ascii="宋体" w:hAnsi="宋体" w:cs="宋体"/>
          <w:bCs/>
          <w:u w:val="single"/>
        </w:rPr>
      </w:pPr>
      <w:r>
        <w:rPr>
          <w:rFonts w:hint="eastAsia" w:ascii="宋体" w:hAnsi="宋体" w:cs="宋体"/>
          <w:bCs/>
        </w:rPr>
        <w:t>（5）因发包人违反合同约定造成暂停施工的违约责任：</w:t>
      </w:r>
      <w:r>
        <w:rPr>
          <w:rFonts w:hint="eastAsia" w:ascii="宋体" w:hAnsi="宋体" w:cs="宋体"/>
          <w:bCs/>
          <w:u w:val="single"/>
        </w:rPr>
        <w:t xml:space="preserve"> 发包人负责整改到位，工期顺延。</w:t>
      </w:r>
    </w:p>
    <w:p w14:paraId="2C53E1B5">
      <w:pPr>
        <w:spacing w:line="420" w:lineRule="exact"/>
        <w:ind w:firstLine="420"/>
        <w:jc w:val="left"/>
        <w:rPr>
          <w:rFonts w:ascii="宋体" w:hAnsi="宋体" w:cs="宋体"/>
          <w:bCs/>
        </w:rPr>
      </w:pPr>
      <w:r>
        <w:rPr>
          <w:rFonts w:hint="eastAsia" w:ascii="宋体" w:hAnsi="宋体" w:cs="宋体"/>
          <w:bCs/>
        </w:rPr>
        <w:t>（6）发包人无正当理由没有在约定期限内发出复工指示，导致承包人无法复工的违约责任</w:t>
      </w:r>
      <w:r>
        <w:rPr>
          <w:rFonts w:hint="eastAsia" w:ascii="宋体" w:hAnsi="宋体" w:cs="宋体"/>
          <w:bCs/>
          <w:u w:val="single"/>
        </w:rPr>
        <w:t>/</w:t>
      </w:r>
      <w:r>
        <w:rPr>
          <w:rFonts w:hint="eastAsia" w:ascii="宋体" w:hAnsi="宋体" w:cs="宋体"/>
          <w:bCs/>
        </w:rPr>
        <w:t>。</w:t>
      </w:r>
    </w:p>
    <w:p w14:paraId="04766274">
      <w:pPr>
        <w:spacing w:line="420" w:lineRule="exact"/>
        <w:ind w:firstLine="420"/>
        <w:jc w:val="left"/>
        <w:rPr>
          <w:rFonts w:ascii="宋体" w:hAnsi="宋体" w:cs="宋体"/>
          <w:bCs/>
        </w:rPr>
      </w:pPr>
      <w:r>
        <w:rPr>
          <w:rFonts w:hint="eastAsia" w:ascii="宋体" w:hAnsi="宋体" w:cs="宋体"/>
          <w:bCs/>
        </w:rPr>
        <w:t>（7）其他：</w:t>
      </w:r>
      <w:r>
        <w:rPr>
          <w:rFonts w:hint="eastAsia" w:ascii="宋体" w:hAnsi="宋体" w:cs="宋体"/>
          <w:bCs/>
          <w:u w:val="single"/>
        </w:rPr>
        <w:t xml:space="preserve">   /    </w:t>
      </w:r>
      <w:r>
        <w:rPr>
          <w:rFonts w:hint="eastAsia" w:ascii="宋体" w:hAnsi="宋体" w:cs="宋体"/>
          <w:bCs/>
        </w:rPr>
        <w:t>。</w:t>
      </w:r>
    </w:p>
    <w:p w14:paraId="0B6D9CB8">
      <w:pPr>
        <w:spacing w:line="420" w:lineRule="exact"/>
        <w:ind w:firstLine="420"/>
        <w:jc w:val="left"/>
        <w:rPr>
          <w:rFonts w:ascii="宋体" w:hAnsi="宋体" w:cs="宋体"/>
          <w:bCs/>
        </w:rPr>
      </w:pPr>
      <w:r>
        <w:rPr>
          <w:rFonts w:hint="eastAsia" w:ascii="宋体" w:hAnsi="宋体" w:cs="宋体"/>
          <w:bCs/>
        </w:rPr>
        <w:t>16.1.3 因发包人违约解除合同</w:t>
      </w:r>
    </w:p>
    <w:p w14:paraId="71AC29ED">
      <w:pPr>
        <w:spacing w:line="420" w:lineRule="exact"/>
        <w:ind w:firstLine="420"/>
        <w:jc w:val="left"/>
        <w:rPr>
          <w:rFonts w:ascii="宋体" w:hAnsi="宋体" w:cs="宋体"/>
          <w:bCs/>
          <w:u w:val="single"/>
        </w:rPr>
      </w:pPr>
      <w:r>
        <w:rPr>
          <w:rFonts w:hint="eastAsia" w:ascii="宋体" w:hAnsi="宋体" w:cs="宋体"/>
          <w:bCs/>
        </w:rPr>
        <w:t>承包人按16.1.1项〔发包人违约的情形〕约定暂停施工满</w:t>
      </w:r>
      <w:r>
        <w:rPr>
          <w:rFonts w:hint="eastAsia" w:ascii="宋体" w:hAnsi="宋体" w:cs="宋体"/>
          <w:bCs/>
          <w:u w:val="single"/>
        </w:rPr>
        <w:t xml:space="preserve"> / </w:t>
      </w:r>
      <w:r>
        <w:rPr>
          <w:rFonts w:hint="eastAsia" w:ascii="宋体" w:hAnsi="宋体" w:cs="宋体"/>
          <w:bCs/>
        </w:rPr>
        <w:t xml:space="preserve">天后发包人仍不纠正其违约行为并致使合同目的不能实现的，承包人有权解除合同。 </w:t>
      </w:r>
    </w:p>
    <w:p w14:paraId="2E3E55BB">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16.2 承包人违约</w:t>
      </w:r>
    </w:p>
    <w:p w14:paraId="50828EDC">
      <w:pPr>
        <w:spacing w:line="420" w:lineRule="exact"/>
        <w:ind w:firstLine="420"/>
        <w:jc w:val="left"/>
        <w:rPr>
          <w:rFonts w:ascii="宋体" w:hAnsi="宋体" w:cs="宋体"/>
          <w:bCs/>
        </w:rPr>
      </w:pPr>
      <w:bookmarkStart w:id="587" w:name="_Toc351203649"/>
      <w:r>
        <w:rPr>
          <w:rFonts w:hint="eastAsia" w:ascii="宋体" w:hAnsi="宋体" w:cs="宋体"/>
          <w:bCs/>
        </w:rPr>
        <w:t>16.2.1 承包人违约的情形</w:t>
      </w:r>
    </w:p>
    <w:p w14:paraId="0FFB0C44">
      <w:pPr>
        <w:spacing w:line="420" w:lineRule="exact"/>
        <w:ind w:firstLine="420"/>
        <w:jc w:val="left"/>
        <w:rPr>
          <w:rFonts w:ascii="宋体" w:hAnsi="宋体" w:cs="宋体"/>
          <w:bCs/>
          <w:u w:val="single"/>
        </w:rPr>
      </w:pPr>
      <w:r>
        <w:rPr>
          <w:rFonts w:hint="eastAsia" w:ascii="宋体" w:hAnsi="宋体" w:cs="宋体"/>
          <w:bCs/>
        </w:rPr>
        <w:t>承包人违约的其他情形：</w:t>
      </w:r>
      <w:r>
        <w:rPr>
          <w:rFonts w:hint="eastAsia" w:ascii="宋体" w:hAnsi="宋体" w:cs="宋体"/>
          <w:bCs/>
          <w:u w:val="single"/>
        </w:rPr>
        <w:t xml:space="preserve">                                       </w:t>
      </w:r>
    </w:p>
    <w:p w14:paraId="5FA0C596">
      <w:pPr>
        <w:spacing w:line="420" w:lineRule="exact"/>
        <w:ind w:firstLine="420"/>
        <w:jc w:val="left"/>
        <w:rPr>
          <w:rFonts w:ascii="宋体" w:hAnsi="宋体" w:cs="宋体"/>
          <w:bCs/>
        </w:rPr>
      </w:pPr>
      <w:r>
        <w:rPr>
          <w:rFonts w:hint="eastAsia" w:ascii="宋体" w:hAnsi="宋体" w:cs="宋体"/>
          <w:bCs/>
        </w:rPr>
        <w:t>16.2.2承包人违约的责任</w:t>
      </w:r>
    </w:p>
    <w:p w14:paraId="2AEBE0A0">
      <w:pPr>
        <w:spacing w:line="420" w:lineRule="exact"/>
        <w:ind w:firstLine="420"/>
        <w:rPr>
          <w:rFonts w:ascii="宋体" w:hAnsi="宋体" w:cs="宋体"/>
          <w:bCs/>
        </w:rPr>
      </w:pPr>
      <w:r>
        <w:rPr>
          <w:rFonts w:hint="eastAsia" w:ascii="宋体" w:hAnsi="宋体" w:cs="宋体"/>
          <w:bCs/>
        </w:rPr>
        <w:t>承包人违约责任的承担方式和计算方法：</w:t>
      </w:r>
      <w:r>
        <w:rPr>
          <w:rFonts w:hint="eastAsia" w:ascii="宋体" w:hAnsi="宋体" w:cs="宋体"/>
          <w:bCs/>
          <w:u w:val="single"/>
        </w:rPr>
        <w:t xml:space="preserve">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p>
    <w:p w14:paraId="5F63E6FD">
      <w:pPr>
        <w:spacing w:line="420" w:lineRule="exact"/>
        <w:ind w:firstLine="420"/>
        <w:jc w:val="left"/>
        <w:rPr>
          <w:rFonts w:ascii="宋体" w:hAnsi="宋体" w:cs="宋体"/>
          <w:bCs/>
        </w:rPr>
      </w:pPr>
      <w:r>
        <w:rPr>
          <w:rFonts w:hint="eastAsia" w:ascii="宋体" w:hAnsi="宋体" w:cs="宋体"/>
          <w:bCs/>
        </w:rPr>
        <w:t>16.2.3 因承包人违约解除合同</w:t>
      </w:r>
    </w:p>
    <w:p w14:paraId="72F1795B">
      <w:pPr>
        <w:spacing w:line="420" w:lineRule="exact"/>
        <w:ind w:firstLine="420"/>
        <w:rPr>
          <w:rFonts w:ascii="宋体" w:hAnsi="宋体" w:cs="宋体"/>
          <w:bCs/>
        </w:rPr>
      </w:pPr>
      <w:r>
        <w:rPr>
          <w:rFonts w:hint="eastAsia" w:ascii="宋体" w:hAnsi="宋体" w:cs="宋体"/>
          <w:bCs/>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p>
    <w:p w14:paraId="32FD8F04">
      <w:pPr>
        <w:spacing w:line="420" w:lineRule="exact"/>
        <w:ind w:firstLine="420"/>
        <w:rPr>
          <w:rFonts w:ascii="宋体" w:hAnsi="宋体" w:cs="宋体"/>
          <w:bCs/>
        </w:rPr>
      </w:pPr>
      <w:r>
        <w:rPr>
          <w:rFonts w:hint="eastAsia" w:ascii="宋体" w:hAnsi="宋体" w:cs="宋体"/>
          <w:bCs/>
        </w:rPr>
        <w:t>① 不同意本工程合同条件；</w:t>
      </w:r>
    </w:p>
    <w:p w14:paraId="6F2EC700">
      <w:pPr>
        <w:spacing w:line="420" w:lineRule="exact"/>
        <w:ind w:firstLine="420"/>
        <w:rPr>
          <w:rFonts w:ascii="宋体" w:hAnsi="宋体" w:cs="宋体"/>
          <w:bCs/>
        </w:rPr>
      </w:pPr>
      <w:r>
        <w:rPr>
          <w:rFonts w:hint="eastAsia" w:ascii="宋体" w:hAnsi="宋体" w:cs="宋体"/>
          <w:bCs/>
        </w:rPr>
        <w:t>②停工或拖延施工进度，按约定支付的违约金达到合同约定的工程款10%的或影响施工质量；</w:t>
      </w:r>
    </w:p>
    <w:p w14:paraId="78038885">
      <w:pPr>
        <w:spacing w:line="420" w:lineRule="exact"/>
        <w:ind w:firstLine="420"/>
        <w:rPr>
          <w:rFonts w:ascii="宋体" w:hAnsi="宋体" w:cs="宋体"/>
          <w:bCs/>
        </w:rPr>
      </w:pPr>
      <w:r>
        <w:rPr>
          <w:rFonts w:hint="eastAsia" w:ascii="宋体" w:hAnsi="宋体" w:cs="宋体"/>
          <w:bCs/>
        </w:rPr>
        <w:t>③无正当理由，单方面要挟发包人提高合同价款；</w:t>
      </w:r>
    </w:p>
    <w:p w14:paraId="73446B18">
      <w:pPr>
        <w:spacing w:line="420" w:lineRule="exact"/>
        <w:ind w:firstLine="420"/>
        <w:rPr>
          <w:rFonts w:ascii="宋体" w:hAnsi="宋体" w:cs="宋体"/>
          <w:bCs/>
        </w:rPr>
      </w:pPr>
      <w:r>
        <w:rPr>
          <w:rFonts w:hint="eastAsia" w:ascii="宋体" w:hAnsi="宋体" w:cs="宋体"/>
          <w:bCs/>
        </w:rPr>
        <w:t>④无正当理由，单方面要挟发包人给予某种补偿。</w:t>
      </w:r>
    </w:p>
    <w:p w14:paraId="54794DAB">
      <w:pPr>
        <w:spacing w:line="420" w:lineRule="exact"/>
        <w:ind w:firstLine="420"/>
        <w:rPr>
          <w:rFonts w:ascii="宋体" w:hAnsi="宋体" w:cs="宋体"/>
          <w:bCs/>
        </w:rPr>
      </w:pPr>
      <w:r>
        <w:rPr>
          <w:rFonts w:hint="eastAsia" w:ascii="宋体" w:hAnsi="宋体" w:cs="宋体"/>
          <w:bCs/>
        </w:rPr>
        <w:t>发包人继续使用承包人在施工现场的材料、设备、临时工程、承包人文件和由承包人或以其名义编制的其他文件的费用承担方式：</w:t>
      </w:r>
      <w:r>
        <w:rPr>
          <w:rFonts w:hint="eastAsia" w:ascii="宋体" w:hAnsi="宋体" w:cs="宋体"/>
          <w:bCs/>
          <w:u w:val="single"/>
        </w:rPr>
        <w:t xml:space="preserve"> 不支付 </w:t>
      </w:r>
      <w:r>
        <w:rPr>
          <w:rFonts w:hint="eastAsia" w:ascii="宋体" w:hAnsi="宋体" w:cs="宋体"/>
          <w:bCs/>
        </w:rPr>
        <w:t>。</w:t>
      </w:r>
    </w:p>
    <w:p w14:paraId="00381F74">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17. 不可抗力</w:t>
      </w:r>
      <w:bookmarkEnd w:id="587"/>
      <w:r>
        <w:rPr>
          <w:rFonts w:hint="eastAsia" w:ascii="宋体" w:hAnsi="宋体" w:eastAsia="宋体" w:cs="宋体"/>
          <w:b w:val="0"/>
          <w:sz w:val="21"/>
          <w:szCs w:val="21"/>
        </w:rPr>
        <w:t xml:space="preserve"> </w:t>
      </w:r>
      <w:bookmarkEnd w:id="585"/>
    </w:p>
    <w:p w14:paraId="21A552AC">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17.1 不可抗力的确认</w:t>
      </w:r>
    </w:p>
    <w:p w14:paraId="11EBC79D">
      <w:pPr>
        <w:spacing w:line="420" w:lineRule="exact"/>
        <w:ind w:firstLine="420"/>
        <w:jc w:val="left"/>
        <w:rPr>
          <w:rFonts w:ascii="宋体" w:hAnsi="宋体" w:cs="宋体"/>
          <w:bCs/>
          <w:u w:val="single"/>
        </w:rPr>
      </w:pPr>
      <w:r>
        <w:rPr>
          <w:rFonts w:hint="eastAsia" w:ascii="宋体" w:hAnsi="宋体" w:cs="宋体"/>
          <w:bCs/>
        </w:rPr>
        <w:t>除通用合同条款约定的不可抗力事件之外，视为不可抗力的其他情形：</w:t>
      </w:r>
      <w:r>
        <w:rPr>
          <w:rFonts w:hint="eastAsia" w:ascii="宋体" w:hAnsi="宋体" w:cs="宋体"/>
          <w:bCs/>
          <w:u w:val="single"/>
        </w:rPr>
        <w:t xml:space="preserve"> / </w:t>
      </w:r>
      <w:r>
        <w:rPr>
          <w:rFonts w:hint="eastAsia" w:ascii="宋体" w:hAnsi="宋体" w:cs="宋体"/>
          <w:bCs/>
        </w:rPr>
        <w:t>。</w:t>
      </w:r>
    </w:p>
    <w:p w14:paraId="6F189ECA">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17.2 因不可抗力解除合同</w:t>
      </w:r>
    </w:p>
    <w:p w14:paraId="2FFDCF34">
      <w:pPr>
        <w:spacing w:line="420" w:lineRule="exact"/>
        <w:ind w:firstLine="420"/>
        <w:jc w:val="left"/>
        <w:rPr>
          <w:rFonts w:ascii="宋体" w:hAnsi="宋体" w:cs="宋体"/>
          <w:bCs/>
        </w:rPr>
      </w:pPr>
      <w:bookmarkStart w:id="588" w:name="_Toc351203650"/>
      <w:r>
        <w:rPr>
          <w:rFonts w:hint="eastAsia" w:ascii="宋体" w:hAnsi="宋体" w:cs="宋体"/>
          <w:bCs/>
        </w:rPr>
        <w:t>合同解除后，发包人应在商定或确定发包人应支付款项后</w:t>
      </w:r>
      <w:r>
        <w:rPr>
          <w:rFonts w:hint="eastAsia" w:ascii="宋体" w:hAnsi="宋体" w:cs="宋体"/>
          <w:bCs/>
          <w:u w:val="single"/>
        </w:rPr>
        <w:t xml:space="preserve">  28  </w:t>
      </w:r>
      <w:r>
        <w:rPr>
          <w:rFonts w:hint="eastAsia" w:ascii="宋体" w:hAnsi="宋体" w:cs="宋体"/>
          <w:bCs/>
        </w:rPr>
        <w:t>天内完成款项的支付。</w:t>
      </w:r>
    </w:p>
    <w:p w14:paraId="2E71F876">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18. 保险</w:t>
      </w:r>
      <w:bookmarkEnd w:id="586"/>
      <w:bookmarkEnd w:id="588"/>
    </w:p>
    <w:p w14:paraId="4F4C9179">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18.1 工程保险</w:t>
      </w:r>
    </w:p>
    <w:p w14:paraId="34FFD6C9">
      <w:pPr>
        <w:spacing w:line="420" w:lineRule="exact"/>
        <w:ind w:firstLine="420"/>
        <w:jc w:val="left"/>
        <w:rPr>
          <w:rFonts w:ascii="宋体" w:hAnsi="宋体" w:cs="宋体"/>
          <w:bCs/>
          <w:u w:val="single"/>
        </w:rPr>
      </w:pPr>
      <w:r>
        <w:rPr>
          <w:rFonts w:hint="eastAsia" w:ascii="宋体" w:hAnsi="宋体" w:cs="宋体"/>
          <w:bCs/>
        </w:rPr>
        <w:t>关于工程保险的特别约定：</w:t>
      </w:r>
      <w:r>
        <w:rPr>
          <w:rFonts w:hint="eastAsia" w:ascii="宋体" w:hAnsi="宋体" w:cs="宋体"/>
          <w:bCs/>
          <w:u w:val="single"/>
        </w:rPr>
        <w:t xml:space="preserve"> /  </w:t>
      </w:r>
      <w:r>
        <w:rPr>
          <w:rFonts w:hint="eastAsia" w:ascii="宋体" w:hAnsi="宋体" w:cs="宋体"/>
          <w:bCs/>
        </w:rPr>
        <w:t xml:space="preserve">。 </w:t>
      </w:r>
    </w:p>
    <w:p w14:paraId="2CDA38AB">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18.2 其他保险</w:t>
      </w:r>
    </w:p>
    <w:p w14:paraId="36CB1785">
      <w:pPr>
        <w:spacing w:line="420" w:lineRule="exact"/>
        <w:ind w:firstLine="420"/>
        <w:jc w:val="left"/>
        <w:rPr>
          <w:rFonts w:ascii="宋体" w:hAnsi="宋体" w:cs="宋体"/>
          <w:bCs/>
          <w:u w:val="single"/>
        </w:rPr>
      </w:pPr>
      <w:r>
        <w:rPr>
          <w:rFonts w:hint="eastAsia" w:ascii="宋体" w:hAnsi="宋体" w:cs="宋体"/>
          <w:bCs/>
        </w:rPr>
        <w:t>关于其他保险的约定：</w:t>
      </w:r>
      <w:r>
        <w:rPr>
          <w:rFonts w:hint="eastAsia" w:ascii="宋体" w:hAnsi="宋体" w:cs="宋体"/>
          <w:bCs/>
          <w:u w:val="single"/>
        </w:rPr>
        <w:t xml:space="preserve">  /  </w:t>
      </w:r>
      <w:r>
        <w:rPr>
          <w:rFonts w:hint="eastAsia" w:ascii="宋体" w:hAnsi="宋体" w:cs="宋体"/>
          <w:bCs/>
        </w:rPr>
        <w:t xml:space="preserve">。 </w:t>
      </w:r>
    </w:p>
    <w:p w14:paraId="5B970350">
      <w:pPr>
        <w:spacing w:line="420" w:lineRule="exact"/>
        <w:ind w:firstLine="420"/>
        <w:jc w:val="left"/>
        <w:rPr>
          <w:rFonts w:ascii="宋体" w:hAnsi="宋体" w:cs="宋体"/>
          <w:bCs/>
          <w:u w:val="single"/>
        </w:rPr>
      </w:pPr>
      <w:r>
        <w:rPr>
          <w:rFonts w:hint="eastAsia" w:ascii="宋体" w:hAnsi="宋体" w:cs="宋体"/>
          <w:bCs/>
        </w:rPr>
        <w:t>承包人是否应为其施工设备等办理财产保险：</w:t>
      </w:r>
      <w:r>
        <w:rPr>
          <w:rFonts w:hint="eastAsia" w:ascii="宋体" w:hAnsi="宋体" w:cs="宋体"/>
          <w:bCs/>
          <w:u w:val="single"/>
        </w:rPr>
        <w:t xml:space="preserve">   按通用条款   </w:t>
      </w:r>
      <w:r>
        <w:rPr>
          <w:rFonts w:hint="eastAsia" w:ascii="宋体" w:hAnsi="宋体" w:cs="宋体"/>
          <w:bCs/>
        </w:rPr>
        <w:t>。</w:t>
      </w:r>
    </w:p>
    <w:p w14:paraId="2AFCFE10">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18.3 通知义务</w:t>
      </w:r>
      <w:bookmarkEnd w:id="562"/>
      <w:bookmarkEnd w:id="563"/>
      <w:bookmarkEnd w:id="564"/>
      <w:bookmarkEnd w:id="565"/>
      <w:bookmarkEnd w:id="566"/>
      <w:bookmarkEnd w:id="567"/>
      <w:bookmarkEnd w:id="568"/>
      <w:bookmarkEnd w:id="569"/>
      <w:bookmarkEnd w:id="570"/>
      <w:bookmarkEnd w:id="571"/>
      <w:bookmarkEnd w:id="572"/>
      <w:bookmarkEnd w:id="573"/>
    </w:p>
    <w:p w14:paraId="30C0EF30">
      <w:pPr>
        <w:spacing w:line="420" w:lineRule="exact"/>
        <w:ind w:firstLine="420"/>
        <w:jc w:val="left"/>
        <w:rPr>
          <w:rFonts w:ascii="宋体" w:hAnsi="宋体" w:cs="宋体"/>
          <w:bCs/>
          <w:u w:val="single"/>
        </w:rPr>
      </w:pPr>
      <w:bookmarkStart w:id="589" w:name="_Toc351203651"/>
      <w:r>
        <w:rPr>
          <w:rFonts w:hint="eastAsia" w:ascii="宋体" w:hAnsi="宋体" w:cs="宋体"/>
          <w:bCs/>
        </w:rPr>
        <w:t>关于变更保险合同时的通知义务的约定：</w:t>
      </w:r>
      <w:r>
        <w:rPr>
          <w:rFonts w:hint="eastAsia" w:ascii="宋体" w:hAnsi="宋体" w:cs="宋体"/>
          <w:bCs/>
          <w:u w:val="single"/>
        </w:rPr>
        <w:t xml:space="preserve">    按通用条款   </w:t>
      </w:r>
      <w:r>
        <w:rPr>
          <w:rFonts w:hint="eastAsia" w:ascii="宋体" w:hAnsi="宋体" w:cs="宋体"/>
          <w:bCs/>
        </w:rPr>
        <w:t>。</w:t>
      </w:r>
    </w:p>
    <w:p w14:paraId="45CFEF53">
      <w:pPr>
        <w:pStyle w:val="32"/>
        <w:keepNext w:val="0"/>
        <w:keepLines w:val="0"/>
        <w:spacing w:before="0" w:after="0" w:line="420" w:lineRule="exact"/>
        <w:ind w:firstLine="420"/>
        <w:rPr>
          <w:rFonts w:ascii="宋体" w:hAnsi="宋体" w:eastAsia="宋体" w:cs="宋体"/>
          <w:b w:val="0"/>
          <w:sz w:val="21"/>
          <w:szCs w:val="21"/>
        </w:rPr>
      </w:pPr>
      <w:r>
        <w:rPr>
          <w:rFonts w:hint="eastAsia" w:ascii="宋体" w:hAnsi="宋体" w:eastAsia="宋体" w:cs="宋体"/>
          <w:b w:val="0"/>
          <w:sz w:val="21"/>
          <w:szCs w:val="21"/>
        </w:rPr>
        <w:t>19. 争议解决</w:t>
      </w:r>
      <w:bookmarkEnd w:id="574"/>
      <w:bookmarkEnd w:id="575"/>
      <w:bookmarkEnd w:id="589"/>
    </w:p>
    <w:p w14:paraId="7830ED1C">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19.1 争</w:t>
      </w:r>
      <w:bookmarkEnd w:id="576"/>
      <w:r>
        <w:rPr>
          <w:rFonts w:hint="eastAsia" w:ascii="宋体" w:hAnsi="宋体" w:cs="宋体"/>
          <w:b w:val="0"/>
          <w:sz w:val="21"/>
          <w:szCs w:val="21"/>
        </w:rPr>
        <w:t>议评审</w:t>
      </w:r>
    </w:p>
    <w:p w14:paraId="465E8730">
      <w:pPr>
        <w:spacing w:line="420" w:lineRule="exact"/>
        <w:ind w:firstLine="420"/>
        <w:jc w:val="left"/>
        <w:rPr>
          <w:rFonts w:ascii="宋体" w:hAnsi="宋体" w:cs="宋体"/>
          <w:bCs/>
          <w:u w:val="single"/>
        </w:rPr>
      </w:pPr>
      <w:r>
        <w:rPr>
          <w:rFonts w:hint="eastAsia" w:ascii="宋体" w:hAnsi="宋体" w:cs="宋体"/>
          <w:bCs/>
        </w:rPr>
        <w:t>合同当事人是否同意将工程争议提交争议评审小组决定：</w:t>
      </w:r>
      <w:r>
        <w:rPr>
          <w:rFonts w:hint="eastAsia" w:ascii="宋体" w:hAnsi="宋体" w:cs="宋体"/>
          <w:bCs/>
          <w:u w:val="single"/>
        </w:rPr>
        <w:t xml:space="preserve">  /   </w:t>
      </w:r>
      <w:r>
        <w:rPr>
          <w:rFonts w:hint="eastAsia" w:ascii="宋体" w:hAnsi="宋体" w:cs="宋体"/>
          <w:bCs/>
        </w:rPr>
        <w:t xml:space="preserve">。  </w:t>
      </w:r>
    </w:p>
    <w:p w14:paraId="355E9A99">
      <w:pPr>
        <w:spacing w:line="420" w:lineRule="exact"/>
        <w:ind w:firstLine="420"/>
        <w:jc w:val="left"/>
        <w:rPr>
          <w:rFonts w:ascii="宋体" w:hAnsi="宋体" w:cs="宋体"/>
          <w:bCs/>
        </w:rPr>
      </w:pPr>
      <w:r>
        <w:rPr>
          <w:rFonts w:hint="eastAsia" w:ascii="宋体" w:hAnsi="宋体" w:cs="宋体"/>
          <w:bCs/>
        </w:rPr>
        <w:t>19.1.1 争议评审小组的确定</w:t>
      </w:r>
    </w:p>
    <w:p w14:paraId="5ABC9C95">
      <w:pPr>
        <w:spacing w:line="420" w:lineRule="exact"/>
        <w:ind w:firstLine="420"/>
        <w:jc w:val="left"/>
        <w:rPr>
          <w:rFonts w:ascii="宋体" w:hAnsi="宋体" w:cs="宋体"/>
          <w:bCs/>
          <w:u w:val="single"/>
        </w:rPr>
      </w:pPr>
      <w:r>
        <w:rPr>
          <w:rFonts w:hint="eastAsia" w:ascii="宋体" w:hAnsi="宋体" w:cs="宋体"/>
          <w:bCs/>
        </w:rPr>
        <w:t>争议评审小组成员的确定：</w:t>
      </w:r>
      <w:r>
        <w:rPr>
          <w:rFonts w:hint="eastAsia" w:ascii="宋体" w:hAnsi="宋体" w:cs="宋体"/>
          <w:bCs/>
          <w:u w:val="single"/>
        </w:rPr>
        <w:t xml:space="preserve">        /    </w:t>
      </w:r>
      <w:r>
        <w:rPr>
          <w:rFonts w:hint="eastAsia" w:ascii="宋体" w:hAnsi="宋体" w:cs="宋体"/>
          <w:bCs/>
        </w:rPr>
        <w:t>。</w:t>
      </w:r>
    </w:p>
    <w:p w14:paraId="6924033D">
      <w:pPr>
        <w:spacing w:line="420" w:lineRule="exact"/>
        <w:ind w:firstLine="420"/>
        <w:jc w:val="left"/>
        <w:rPr>
          <w:rFonts w:ascii="宋体" w:hAnsi="宋体" w:cs="宋体"/>
          <w:bCs/>
        </w:rPr>
      </w:pPr>
      <w:r>
        <w:rPr>
          <w:rFonts w:hint="eastAsia" w:ascii="宋体" w:hAnsi="宋体" w:cs="宋体"/>
          <w:bCs/>
        </w:rPr>
        <w:t>选定争议评审员的期限：</w:t>
      </w:r>
      <w:r>
        <w:rPr>
          <w:rFonts w:hint="eastAsia" w:ascii="宋体" w:hAnsi="宋体" w:cs="宋体"/>
          <w:bCs/>
          <w:u w:val="single"/>
        </w:rPr>
        <w:t xml:space="preserve">     /           </w:t>
      </w:r>
      <w:r>
        <w:rPr>
          <w:rFonts w:hint="eastAsia" w:ascii="宋体" w:hAnsi="宋体" w:cs="宋体"/>
          <w:bCs/>
        </w:rPr>
        <w:t>。</w:t>
      </w:r>
    </w:p>
    <w:p w14:paraId="1F0A8BFF">
      <w:pPr>
        <w:spacing w:line="420" w:lineRule="exact"/>
        <w:ind w:firstLine="420"/>
        <w:jc w:val="left"/>
        <w:rPr>
          <w:rFonts w:ascii="宋体" w:hAnsi="宋体" w:cs="宋体"/>
          <w:bCs/>
        </w:rPr>
      </w:pPr>
      <w:r>
        <w:rPr>
          <w:rFonts w:hint="eastAsia" w:ascii="宋体" w:hAnsi="宋体" w:cs="宋体"/>
          <w:bCs/>
        </w:rPr>
        <w:t>争议评审小组成员的报酬承担方式：</w:t>
      </w:r>
      <w:r>
        <w:rPr>
          <w:rFonts w:hint="eastAsia" w:ascii="宋体" w:hAnsi="宋体" w:cs="宋体"/>
          <w:bCs/>
          <w:u w:val="single"/>
        </w:rPr>
        <w:t xml:space="preserve">    /    </w:t>
      </w:r>
      <w:r>
        <w:rPr>
          <w:rFonts w:hint="eastAsia" w:ascii="宋体" w:hAnsi="宋体" w:cs="宋体"/>
          <w:bCs/>
        </w:rPr>
        <w:t>。</w:t>
      </w:r>
    </w:p>
    <w:p w14:paraId="40351EEC">
      <w:pPr>
        <w:spacing w:line="420" w:lineRule="exact"/>
        <w:ind w:firstLine="420"/>
        <w:jc w:val="left"/>
        <w:rPr>
          <w:rFonts w:ascii="宋体" w:hAnsi="宋体" w:cs="宋体"/>
          <w:bCs/>
        </w:rPr>
      </w:pPr>
      <w:r>
        <w:rPr>
          <w:rFonts w:hint="eastAsia" w:ascii="宋体" w:hAnsi="宋体" w:cs="宋体"/>
          <w:bCs/>
        </w:rPr>
        <w:t>其他事项的约定：</w:t>
      </w:r>
      <w:r>
        <w:rPr>
          <w:rFonts w:hint="eastAsia" w:ascii="宋体" w:hAnsi="宋体" w:cs="宋体"/>
          <w:bCs/>
          <w:u w:val="single"/>
        </w:rPr>
        <w:t xml:space="preserve">      /           </w:t>
      </w:r>
      <w:r>
        <w:rPr>
          <w:rFonts w:hint="eastAsia" w:ascii="宋体" w:hAnsi="宋体" w:cs="宋体"/>
          <w:bCs/>
        </w:rPr>
        <w:t>。</w:t>
      </w:r>
    </w:p>
    <w:p w14:paraId="13B62489">
      <w:pPr>
        <w:spacing w:line="420" w:lineRule="exact"/>
        <w:ind w:firstLine="420"/>
        <w:jc w:val="left"/>
        <w:rPr>
          <w:rFonts w:ascii="宋体" w:hAnsi="宋体" w:cs="宋体"/>
          <w:bCs/>
        </w:rPr>
      </w:pPr>
      <w:r>
        <w:rPr>
          <w:rFonts w:hint="eastAsia" w:ascii="宋体" w:hAnsi="宋体" w:cs="宋体"/>
          <w:bCs/>
        </w:rPr>
        <w:t>19.1.2 争议评审小组的决定</w:t>
      </w:r>
    </w:p>
    <w:p w14:paraId="2B57C586">
      <w:pPr>
        <w:spacing w:line="420" w:lineRule="exact"/>
        <w:ind w:firstLine="420"/>
        <w:jc w:val="left"/>
        <w:rPr>
          <w:rFonts w:ascii="宋体" w:hAnsi="宋体" w:cs="宋体"/>
          <w:bCs/>
        </w:rPr>
      </w:pPr>
      <w:r>
        <w:rPr>
          <w:rFonts w:hint="eastAsia" w:ascii="宋体" w:hAnsi="宋体" w:cs="宋体"/>
          <w:bCs/>
        </w:rPr>
        <w:t>合同当事人关于本项的约定：</w:t>
      </w:r>
      <w:r>
        <w:rPr>
          <w:rFonts w:hint="eastAsia" w:ascii="宋体" w:hAnsi="宋体" w:cs="宋体"/>
          <w:bCs/>
          <w:u w:val="single"/>
        </w:rPr>
        <w:t xml:space="preserve">    /      </w:t>
      </w:r>
      <w:r>
        <w:rPr>
          <w:rFonts w:hint="eastAsia" w:ascii="宋体" w:hAnsi="宋体" w:cs="宋体"/>
          <w:bCs/>
        </w:rPr>
        <w:t>。</w:t>
      </w:r>
    </w:p>
    <w:p w14:paraId="6516E941">
      <w:pPr>
        <w:pStyle w:val="35"/>
        <w:keepNext w:val="0"/>
        <w:keepLines w:val="0"/>
        <w:spacing w:before="0" w:after="0" w:line="420" w:lineRule="exact"/>
        <w:ind w:firstLine="420"/>
        <w:rPr>
          <w:rFonts w:ascii="宋体" w:hAnsi="宋体" w:cs="宋体"/>
          <w:b w:val="0"/>
          <w:sz w:val="21"/>
          <w:szCs w:val="21"/>
        </w:rPr>
      </w:pPr>
      <w:r>
        <w:rPr>
          <w:rFonts w:hint="eastAsia" w:ascii="宋体" w:hAnsi="宋体" w:cs="宋体"/>
          <w:b w:val="0"/>
          <w:sz w:val="21"/>
          <w:szCs w:val="21"/>
        </w:rPr>
        <w:t>19.2仲裁或诉讼</w:t>
      </w:r>
      <w:bookmarkEnd w:id="577"/>
      <w:bookmarkEnd w:id="578"/>
      <w:bookmarkEnd w:id="579"/>
      <w:bookmarkEnd w:id="580"/>
      <w:bookmarkEnd w:id="581"/>
      <w:bookmarkEnd w:id="582"/>
      <w:bookmarkEnd w:id="583"/>
    </w:p>
    <w:p w14:paraId="0FC43A29">
      <w:pPr>
        <w:spacing w:line="420" w:lineRule="exact"/>
        <w:ind w:firstLine="420"/>
        <w:jc w:val="left"/>
        <w:rPr>
          <w:rFonts w:ascii="宋体" w:hAnsi="宋体" w:cs="宋体"/>
          <w:bCs/>
        </w:rPr>
      </w:pPr>
      <w:r>
        <w:rPr>
          <w:rFonts w:hint="eastAsia" w:ascii="宋体" w:hAnsi="宋体" w:cs="宋体"/>
          <w:bCs/>
          <w:lang w:bidi="ar"/>
        </w:rPr>
        <w:t xml:space="preserve">因合同及合同有关事项发生的争议，按下列第（2）种方式（由招标人选用）解决： </w:t>
      </w:r>
    </w:p>
    <w:p w14:paraId="47AC2BB1">
      <w:pPr>
        <w:spacing w:line="420" w:lineRule="exact"/>
        <w:ind w:firstLine="420"/>
        <w:jc w:val="left"/>
        <w:rPr>
          <w:rFonts w:ascii="宋体" w:hAnsi="宋体" w:cs="宋体"/>
          <w:bCs/>
        </w:rPr>
      </w:pPr>
      <w:r>
        <w:rPr>
          <w:rFonts w:hint="eastAsia" w:ascii="宋体" w:hAnsi="宋体" w:cs="宋体"/>
          <w:bCs/>
          <w:lang w:bidi="ar"/>
        </w:rPr>
        <w:t>（1）向</w:t>
      </w:r>
      <w:r>
        <w:rPr>
          <w:rFonts w:hint="eastAsia" w:ascii="宋体" w:hAnsi="宋体" w:cs="宋体"/>
          <w:bCs/>
          <w:u w:val="single"/>
          <w:lang w:bidi="ar"/>
        </w:rPr>
        <w:t xml:space="preserve">    /     </w:t>
      </w:r>
      <w:r>
        <w:rPr>
          <w:rFonts w:hint="eastAsia" w:ascii="宋体" w:hAnsi="宋体" w:cs="宋体"/>
          <w:bCs/>
          <w:lang w:bidi="ar"/>
        </w:rPr>
        <w:t>仲裁委员会申请仲裁；</w:t>
      </w:r>
    </w:p>
    <w:p w14:paraId="15BB4BC6">
      <w:pPr>
        <w:tabs>
          <w:tab w:val="left" w:pos="4101"/>
        </w:tabs>
        <w:spacing w:line="420" w:lineRule="exact"/>
        <w:ind w:firstLine="420"/>
        <w:jc w:val="left"/>
        <w:rPr>
          <w:rFonts w:ascii="宋体" w:hAnsi="宋体" w:cs="宋体"/>
          <w:bCs/>
          <w:lang w:bidi="ar"/>
        </w:rPr>
      </w:pPr>
      <w:r>
        <w:rPr>
          <w:rFonts w:hint="eastAsia" w:ascii="宋体" w:hAnsi="宋体" w:cs="宋体"/>
          <w:bCs/>
          <w:lang w:bidi="ar"/>
        </w:rPr>
        <w:t xml:space="preserve">（2）向 </w:t>
      </w:r>
      <w:r>
        <w:rPr>
          <w:rFonts w:hint="eastAsia" w:ascii="宋体" w:hAnsi="宋体" w:cs="宋体"/>
          <w:bCs/>
          <w:u w:val="single"/>
          <w:lang w:bidi="ar"/>
        </w:rPr>
        <w:t xml:space="preserve">   射阳县   </w:t>
      </w:r>
      <w:r>
        <w:rPr>
          <w:rFonts w:hint="eastAsia" w:ascii="宋体" w:hAnsi="宋体" w:cs="宋体"/>
          <w:bCs/>
          <w:lang w:bidi="ar"/>
        </w:rPr>
        <w:t>人民法院起诉。</w:t>
      </w:r>
    </w:p>
    <w:p w14:paraId="097DCC2A">
      <w:pPr>
        <w:pStyle w:val="31"/>
        <w:spacing w:before="0" w:after="0" w:line="420" w:lineRule="exact"/>
        <w:ind w:firstLine="103"/>
        <w:rPr>
          <w:rFonts w:ascii="宋体" w:eastAsia="宋体" w:cs="宋体"/>
          <w:sz w:val="21"/>
          <w:szCs w:val="21"/>
        </w:rPr>
        <w:sectPr>
          <w:pgSz w:w="11906" w:h="16838"/>
          <w:pgMar w:top="1247" w:right="1247" w:bottom="1247" w:left="1587" w:header="851" w:footer="992" w:gutter="0"/>
          <w:cols w:space="1701" w:num="1"/>
          <w:titlePg/>
          <w:docGrid w:linePitch="360" w:charSpace="0"/>
        </w:sectPr>
      </w:pPr>
      <w:bookmarkStart w:id="590" w:name="_Toc351203652"/>
    </w:p>
    <w:p w14:paraId="2A11DA4E">
      <w:pPr>
        <w:pStyle w:val="31"/>
        <w:spacing w:before="0" w:after="0" w:line="520" w:lineRule="exact"/>
        <w:ind w:firstLine="103"/>
        <w:rPr>
          <w:rFonts w:ascii="宋体" w:eastAsia="宋体" w:cs="宋体"/>
          <w:sz w:val="21"/>
          <w:szCs w:val="21"/>
        </w:rPr>
      </w:pPr>
      <w:r>
        <w:rPr>
          <w:rFonts w:hint="eastAsia" w:ascii="宋体" w:eastAsia="宋体" w:cs="宋体"/>
          <w:sz w:val="21"/>
          <w:szCs w:val="21"/>
        </w:rPr>
        <w:t>附件</w:t>
      </w:r>
      <w:bookmarkEnd w:id="590"/>
    </w:p>
    <w:p w14:paraId="6075B338">
      <w:pPr>
        <w:spacing w:line="360" w:lineRule="auto"/>
        <w:jc w:val="left"/>
        <w:rPr>
          <w:rFonts w:ascii="宋体" w:hAnsi="宋体" w:cs="宋体"/>
        </w:rPr>
      </w:pPr>
      <w:r>
        <w:rPr>
          <w:rFonts w:hint="eastAsia" w:ascii="宋体" w:hAnsi="宋体" w:cs="宋体"/>
        </w:rPr>
        <w:t>协议书附件：</w:t>
      </w:r>
    </w:p>
    <w:p w14:paraId="4B1E400D">
      <w:pPr>
        <w:spacing w:line="360" w:lineRule="auto"/>
        <w:jc w:val="left"/>
        <w:rPr>
          <w:rFonts w:ascii="宋体" w:hAnsi="宋体" w:cs="宋体"/>
        </w:rPr>
      </w:pPr>
      <w:r>
        <w:rPr>
          <w:rFonts w:hint="eastAsia" w:ascii="宋体" w:hAnsi="宋体" w:cs="宋体"/>
        </w:rPr>
        <w:t>附件1：承包人承揽工程项目一览表</w:t>
      </w:r>
    </w:p>
    <w:p w14:paraId="27FA6166">
      <w:pPr>
        <w:spacing w:line="360" w:lineRule="auto"/>
        <w:jc w:val="left"/>
        <w:rPr>
          <w:rFonts w:ascii="宋体" w:hAnsi="宋体" w:cs="宋体"/>
        </w:rPr>
      </w:pPr>
      <w:r>
        <w:rPr>
          <w:rFonts w:hint="eastAsia" w:ascii="宋体" w:hAnsi="宋体" w:cs="宋体"/>
        </w:rPr>
        <w:t>专用合同条款附件：</w:t>
      </w:r>
    </w:p>
    <w:p w14:paraId="111F763B">
      <w:pPr>
        <w:spacing w:line="360" w:lineRule="auto"/>
        <w:jc w:val="left"/>
        <w:rPr>
          <w:rFonts w:ascii="宋体" w:hAnsi="宋体" w:cs="宋体"/>
        </w:rPr>
      </w:pPr>
      <w:r>
        <w:rPr>
          <w:rFonts w:hint="eastAsia" w:ascii="宋体" w:hAnsi="宋体" w:cs="宋体"/>
        </w:rPr>
        <w:t>附件2：发包人供应材料设备一览表</w:t>
      </w:r>
    </w:p>
    <w:p w14:paraId="5A3121BD">
      <w:pPr>
        <w:spacing w:line="360" w:lineRule="auto"/>
        <w:jc w:val="left"/>
        <w:rPr>
          <w:rFonts w:ascii="宋体" w:hAnsi="宋体" w:cs="宋体"/>
        </w:rPr>
      </w:pPr>
      <w:r>
        <w:rPr>
          <w:rFonts w:hint="eastAsia" w:ascii="宋体" w:hAnsi="宋体" w:cs="宋体"/>
        </w:rPr>
        <w:t>附件3：工程质量保修书</w:t>
      </w:r>
    </w:p>
    <w:p w14:paraId="2F1DAD3A">
      <w:pPr>
        <w:spacing w:line="360" w:lineRule="auto"/>
        <w:jc w:val="left"/>
        <w:rPr>
          <w:rFonts w:ascii="宋体" w:hAnsi="宋体" w:cs="宋体"/>
        </w:rPr>
      </w:pPr>
      <w:r>
        <w:rPr>
          <w:rFonts w:hint="eastAsia" w:ascii="宋体" w:hAnsi="宋体" w:cs="宋体"/>
        </w:rPr>
        <w:t>附件4：主要建设工程文件目录</w:t>
      </w:r>
    </w:p>
    <w:p w14:paraId="7C65A1D4">
      <w:pPr>
        <w:spacing w:line="360" w:lineRule="auto"/>
        <w:jc w:val="left"/>
        <w:rPr>
          <w:rFonts w:ascii="宋体" w:hAnsi="宋体" w:cs="宋体"/>
        </w:rPr>
      </w:pPr>
      <w:r>
        <w:rPr>
          <w:rFonts w:hint="eastAsia" w:ascii="宋体" w:hAnsi="宋体" w:cs="宋体"/>
        </w:rPr>
        <w:t>附件5：承包人用于本工程施工的机械设备表</w:t>
      </w:r>
    </w:p>
    <w:p w14:paraId="55DF1CB2">
      <w:pPr>
        <w:spacing w:line="360" w:lineRule="auto"/>
        <w:jc w:val="left"/>
        <w:rPr>
          <w:rFonts w:ascii="宋体" w:hAnsi="宋体" w:cs="宋体"/>
        </w:rPr>
      </w:pPr>
      <w:r>
        <w:rPr>
          <w:rFonts w:hint="eastAsia" w:ascii="宋体" w:hAnsi="宋体" w:cs="宋体"/>
        </w:rPr>
        <w:t>附件6：承包人主要施工管理人员表</w:t>
      </w:r>
    </w:p>
    <w:p w14:paraId="55BE583E">
      <w:pPr>
        <w:spacing w:line="360" w:lineRule="auto"/>
        <w:jc w:val="left"/>
        <w:rPr>
          <w:rFonts w:ascii="宋体" w:hAnsi="宋体" w:cs="宋体"/>
        </w:rPr>
      </w:pPr>
      <w:r>
        <w:rPr>
          <w:rFonts w:hint="eastAsia" w:ascii="宋体" w:hAnsi="宋体" w:cs="宋体"/>
        </w:rPr>
        <w:t>附件7：分包人主要施工管理人员表</w:t>
      </w:r>
    </w:p>
    <w:p w14:paraId="2E96EE47">
      <w:pPr>
        <w:spacing w:line="360" w:lineRule="auto"/>
        <w:jc w:val="left"/>
        <w:rPr>
          <w:rFonts w:ascii="宋体" w:hAnsi="宋体" w:cs="宋体"/>
        </w:rPr>
      </w:pPr>
      <w:r>
        <w:rPr>
          <w:rFonts w:hint="eastAsia" w:ascii="宋体" w:hAnsi="宋体" w:cs="宋体"/>
        </w:rPr>
        <w:t>附件8：履约担保格式</w:t>
      </w:r>
    </w:p>
    <w:p w14:paraId="06A0DD80">
      <w:pPr>
        <w:spacing w:line="360" w:lineRule="auto"/>
        <w:jc w:val="left"/>
        <w:rPr>
          <w:rFonts w:ascii="宋体" w:hAnsi="宋体" w:cs="宋体"/>
        </w:rPr>
      </w:pPr>
      <w:r>
        <w:rPr>
          <w:rFonts w:hint="eastAsia" w:ascii="宋体" w:hAnsi="宋体" w:cs="宋体"/>
        </w:rPr>
        <w:t>附件9：预付款担保格式</w:t>
      </w:r>
    </w:p>
    <w:p w14:paraId="25B85F5A">
      <w:pPr>
        <w:spacing w:line="360" w:lineRule="auto"/>
        <w:jc w:val="left"/>
        <w:rPr>
          <w:rFonts w:ascii="宋体" w:hAnsi="宋体" w:cs="宋体"/>
        </w:rPr>
      </w:pPr>
      <w:r>
        <w:rPr>
          <w:rFonts w:hint="eastAsia" w:ascii="宋体" w:hAnsi="宋体" w:cs="宋体"/>
        </w:rPr>
        <w:t>附件10：支付担保格式</w:t>
      </w:r>
    </w:p>
    <w:p w14:paraId="287A0114">
      <w:pPr>
        <w:spacing w:line="360" w:lineRule="auto"/>
        <w:jc w:val="left"/>
        <w:rPr>
          <w:rFonts w:ascii="宋体" w:hAnsi="宋体" w:cs="宋体"/>
        </w:rPr>
        <w:sectPr>
          <w:pgSz w:w="11906" w:h="16838"/>
          <w:pgMar w:top="1247" w:right="1247" w:bottom="1247" w:left="1587" w:header="851" w:footer="992" w:gutter="0"/>
          <w:cols w:space="1701" w:num="1"/>
          <w:titlePg/>
          <w:docGrid w:linePitch="360" w:charSpace="0"/>
        </w:sectPr>
      </w:pPr>
      <w:r>
        <w:rPr>
          <w:rFonts w:hint="eastAsia" w:ascii="宋体" w:hAnsi="宋体" w:cs="宋体"/>
        </w:rPr>
        <w:t>附件 11:暂估价一览表</w:t>
      </w:r>
    </w:p>
    <w:p w14:paraId="0A1260EA">
      <w:pPr>
        <w:spacing w:line="520" w:lineRule="exact"/>
        <w:jc w:val="left"/>
        <w:rPr>
          <w:rFonts w:ascii="宋体" w:hAnsi="宋体" w:cs="宋体"/>
        </w:rPr>
      </w:pPr>
      <w:r>
        <w:rPr>
          <w:rFonts w:hint="eastAsia" w:ascii="宋体" w:hAnsi="宋体" w:cs="宋体"/>
        </w:rPr>
        <w:t>附件1：</w:t>
      </w:r>
    </w:p>
    <w:p w14:paraId="4E62C18F">
      <w:pPr>
        <w:spacing w:line="520" w:lineRule="exact"/>
        <w:jc w:val="center"/>
        <w:rPr>
          <w:rFonts w:ascii="宋体" w:hAnsi="宋体" w:cs="宋体"/>
        </w:rPr>
      </w:pPr>
      <w:r>
        <w:rPr>
          <w:rFonts w:hint="eastAsia" w:ascii="宋体" w:hAnsi="宋体" w:cs="宋体"/>
        </w:rPr>
        <w:t>承包人承揽工程项目一览表</w:t>
      </w:r>
    </w:p>
    <w:tbl>
      <w:tblPr>
        <w:tblStyle w:val="16"/>
        <w:tblW w:w="14237" w:type="dxa"/>
        <w:tblInd w:w="47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766"/>
        <w:gridCol w:w="1448"/>
        <w:gridCol w:w="1229"/>
        <w:gridCol w:w="1998"/>
        <w:gridCol w:w="1131"/>
        <w:gridCol w:w="1221"/>
        <w:gridCol w:w="1746"/>
        <w:gridCol w:w="1539"/>
        <w:gridCol w:w="931"/>
        <w:gridCol w:w="1228"/>
      </w:tblGrid>
      <w:tr w14:paraId="1D8C9C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1766" w:type="dxa"/>
            <w:noWrap w:val="0"/>
            <w:vAlign w:val="center"/>
          </w:tcPr>
          <w:p w14:paraId="0E322EED">
            <w:pPr>
              <w:pStyle w:val="30"/>
              <w:keepNext/>
              <w:spacing w:line="520" w:lineRule="exact"/>
              <w:jc w:val="center"/>
              <w:rPr>
                <w:rFonts w:ascii="宋体" w:hAnsi="宋体" w:cs="宋体"/>
                <w:szCs w:val="21"/>
              </w:rPr>
            </w:pPr>
            <w:r>
              <w:rPr>
                <w:rFonts w:hint="eastAsia" w:ascii="宋体" w:hAnsi="宋体" w:cs="宋体"/>
                <w:szCs w:val="21"/>
              </w:rPr>
              <w:t>单位工程名称</w:t>
            </w:r>
          </w:p>
        </w:tc>
        <w:tc>
          <w:tcPr>
            <w:tcW w:w="1448" w:type="dxa"/>
            <w:noWrap w:val="0"/>
            <w:vAlign w:val="center"/>
          </w:tcPr>
          <w:p w14:paraId="6D4DC63E">
            <w:pPr>
              <w:pStyle w:val="30"/>
              <w:keepNext/>
              <w:spacing w:line="520" w:lineRule="exact"/>
              <w:jc w:val="center"/>
              <w:rPr>
                <w:rFonts w:ascii="宋体" w:hAnsi="宋体" w:cs="宋体"/>
                <w:szCs w:val="21"/>
              </w:rPr>
            </w:pPr>
            <w:r>
              <w:rPr>
                <w:rFonts w:hint="eastAsia" w:ascii="宋体" w:hAnsi="宋体" w:cs="宋体"/>
                <w:szCs w:val="21"/>
              </w:rPr>
              <w:t>建设规模</w:t>
            </w:r>
          </w:p>
        </w:tc>
        <w:tc>
          <w:tcPr>
            <w:tcW w:w="1229" w:type="dxa"/>
            <w:noWrap w:val="0"/>
            <w:vAlign w:val="center"/>
          </w:tcPr>
          <w:p w14:paraId="1DC41BB6">
            <w:pPr>
              <w:pStyle w:val="30"/>
              <w:keepNext/>
              <w:spacing w:line="520" w:lineRule="exact"/>
              <w:jc w:val="center"/>
              <w:rPr>
                <w:rFonts w:ascii="宋体" w:hAnsi="宋体" w:cs="宋体"/>
                <w:szCs w:val="21"/>
              </w:rPr>
            </w:pPr>
            <w:r>
              <w:rPr>
                <w:rFonts w:hint="eastAsia" w:ascii="宋体" w:hAnsi="宋体" w:cs="宋体"/>
                <w:szCs w:val="21"/>
              </w:rPr>
              <w:t>建筑面积(平方米)</w:t>
            </w:r>
          </w:p>
        </w:tc>
        <w:tc>
          <w:tcPr>
            <w:tcW w:w="1998" w:type="dxa"/>
            <w:noWrap w:val="0"/>
            <w:vAlign w:val="center"/>
          </w:tcPr>
          <w:p w14:paraId="6FD374C5">
            <w:pPr>
              <w:pStyle w:val="30"/>
              <w:keepNext/>
              <w:spacing w:line="520" w:lineRule="exact"/>
              <w:jc w:val="center"/>
              <w:rPr>
                <w:rFonts w:ascii="宋体" w:hAnsi="宋体" w:cs="宋体"/>
                <w:szCs w:val="21"/>
              </w:rPr>
            </w:pPr>
            <w:r>
              <w:rPr>
                <w:rFonts w:hint="eastAsia" w:ascii="宋体" w:hAnsi="宋体" w:cs="宋体"/>
                <w:szCs w:val="21"/>
              </w:rPr>
              <w:t>结构形式</w:t>
            </w:r>
          </w:p>
        </w:tc>
        <w:tc>
          <w:tcPr>
            <w:tcW w:w="1131" w:type="dxa"/>
            <w:noWrap w:val="0"/>
            <w:vAlign w:val="center"/>
          </w:tcPr>
          <w:p w14:paraId="1E7229D0">
            <w:pPr>
              <w:pStyle w:val="30"/>
              <w:keepNext/>
              <w:spacing w:line="520" w:lineRule="exact"/>
              <w:jc w:val="center"/>
              <w:rPr>
                <w:rFonts w:ascii="宋体" w:hAnsi="宋体" w:cs="宋体"/>
                <w:szCs w:val="21"/>
              </w:rPr>
            </w:pPr>
            <w:r>
              <w:rPr>
                <w:rFonts w:hint="eastAsia" w:ascii="宋体" w:hAnsi="宋体" w:cs="宋体"/>
                <w:szCs w:val="21"/>
              </w:rPr>
              <w:t>层数</w:t>
            </w:r>
          </w:p>
        </w:tc>
        <w:tc>
          <w:tcPr>
            <w:tcW w:w="1221" w:type="dxa"/>
            <w:noWrap w:val="0"/>
            <w:vAlign w:val="center"/>
          </w:tcPr>
          <w:p w14:paraId="2C4E2912">
            <w:pPr>
              <w:pStyle w:val="30"/>
              <w:keepNext/>
              <w:spacing w:line="520" w:lineRule="exact"/>
              <w:jc w:val="center"/>
              <w:rPr>
                <w:rFonts w:ascii="宋体" w:hAnsi="宋体" w:cs="宋体"/>
                <w:szCs w:val="21"/>
              </w:rPr>
            </w:pPr>
            <w:r>
              <w:rPr>
                <w:rFonts w:hint="eastAsia" w:ascii="宋体" w:hAnsi="宋体" w:cs="宋体"/>
                <w:szCs w:val="21"/>
              </w:rPr>
              <w:t>生产能力</w:t>
            </w:r>
          </w:p>
        </w:tc>
        <w:tc>
          <w:tcPr>
            <w:tcW w:w="1746" w:type="dxa"/>
            <w:noWrap w:val="0"/>
            <w:vAlign w:val="center"/>
          </w:tcPr>
          <w:p w14:paraId="38C93AA0">
            <w:pPr>
              <w:pStyle w:val="30"/>
              <w:keepNext/>
              <w:spacing w:line="520" w:lineRule="exact"/>
              <w:jc w:val="center"/>
              <w:rPr>
                <w:rFonts w:ascii="宋体" w:hAnsi="宋体" w:cs="宋体"/>
                <w:szCs w:val="21"/>
              </w:rPr>
            </w:pPr>
            <w:r>
              <w:rPr>
                <w:rFonts w:hint="eastAsia" w:ascii="宋体" w:hAnsi="宋体" w:cs="宋体"/>
                <w:szCs w:val="21"/>
              </w:rPr>
              <w:t>设备安装内容</w:t>
            </w:r>
          </w:p>
        </w:tc>
        <w:tc>
          <w:tcPr>
            <w:tcW w:w="1539" w:type="dxa"/>
            <w:noWrap w:val="0"/>
            <w:vAlign w:val="center"/>
          </w:tcPr>
          <w:p w14:paraId="7DD7649C">
            <w:pPr>
              <w:pStyle w:val="30"/>
              <w:keepNext/>
              <w:spacing w:line="520" w:lineRule="exact"/>
              <w:jc w:val="center"/>
              <w:rPr>
                <w:rFonts w:ascii="宋体" w:hAnsi="宋体" w:cs="宋体"/>
                <w:szCs w:val="21"/>
              </w:rPr>
            </w:pPr>
            <w:r>
              <w:rPr>
                <w:rFonts w:hint="eastAsia" w:ascii="宋体" w:hAnsi="宋体" w:cs="宋体"/>
                <w:szCs w:val="21"/>
              </w:rPr>
              <w:t>合同价格（元）</w:t>
            </w:r>
          </w:p>
        </w:tc>
        <w:tc>
          <w:tcPr>
            <w:tcW w:w="931" w:type="dxa"/>
            <w:noWrap w:val="0"/>
            <w:vAlign w:val="center"/>
          </w:tcPr>
          <w:p w14:paraId="69849D82">
            <w:pPr>
              <w:pStyle w:val="30"/>
              <w:keepNext/>
              <w:spacing w:line="520" w:lineRule="exact"/>
              <w:jc w:val="center"/>
              <w:rPr>
                <w:rFonts w:ascii="宋体" w:hAnsi="宋体" w:cs="宋体"/>
                <w:szCs w:val="21"/>
              </w:rPr>
            </w:pPr>
            <w:r>
              <w:rPr>
                <w:rFonts w:hint="eastAsia" w:ascii="宋体" w:hAnsi="宋体" w:cs="宋体"/>
                <w:szCs w:val="21"/>
              </w:rPr>
              <w:t>开工日期</w:t>
            </w:r>
          </w:p>
        </w:tc>
        <w:tc>
          <w:tcPr>
            <w:tcW w:w="1228" w:type="dxa"/>
            <w:noWrap w:val="0"/>
            <w:vAlign w:val="center"/>
          </w:tcPr>
          <w:p w14:paraId="560245CC">
            <w:pPr>
              <w:pStyle w:val="30"/>
              <w:keepNext/>
              <w:spacing w:line="520" w:lineRule="exact"/>
              <w:jc w:val="center"/>
              <w:rPr>
                <w:rFonts w:ascii="宋体" w:hAnsi="宋体" w:cs="宋体"/>
                <w:szCs w:val="21"/>
              </w:rPr>
            </w:pPr>
            <w:r>
              <w:rPr>
                <w:rFonts w:hint="eastAsia" w:ascii="宋体" w:hAnsi="宋体" w:cs="宋体"/>
                <w:szCs w:val="21"/>
              </w:rPr>
              <w:t>竣工日期</w:t>
            </w:r>
          </w:p>
        </w:tc>
      </w:tr>
      <w:tr w14:paraId="6DD45E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7BF559DA">
            <w:pPr>
              <w:pStyle w:val="30"/>
              <w:keepNext/>
              <w:spacing w:line="520" w:lineRule="exact"/>
              <w:rPr>
                <w:rFonts w:ascii="宋体" w:hAnsi="宋体" w:cs="宋体"/>
                <w:szCs w:val="21"/>
              </w:rPr>
            </w:pPr>
          </w:p>
        </w:tc>
        <w:tc>
          <w:tcPr>
            <w:tcW w:w="1448" w:type="dxa"/>
            <w:noWrap w:val="0"/>
            <w:vAlign w:val="center"/>
          </w:tcPr>
          <w:p w14:paraId="1E9FC86D">
            <w:pPr>
              <w:pStyle w:val="30"/>
              <w:keepNext/>
              <w:spacing w:line="520" w:lineRule="exact"/>
              <w:rPr>
                <w:rFonts w:ascii="宋体" w:hAnsi="宋体" w:cs="宋体"/>
                <w:szCs w:val="21"/>
              </w:rPr>
            </w:pPr>
          </w:p>
        </w:tc>
        <w:tc>
          <w:tcPr>
            <w:tcW w:w="1229" w:type="dxa"/>
            <w:noWrap w:val="0"/>
            <w:vAlign w:val="center"/>
          </w:tcPr>
          <w:p w14:paraId="5B5DA0B0">
            <w:pPr>
              <w:pStyle w:val="30"/>
              <w:keepNext/>
              <w:spacing w:line="520" w:lineRule="exact"/>
              <w:rPr>
                <w:rFonts w:ascii="宋体" w:hAnsi="宋体" w:cs="宋体"/>
                <w:szCs w:val="21"/>
              </w:rPr>
            </w:pPr>
          </w:p>
        </w:tc>
        <w:tc>
          <w:tcPr>
            <w:tcW w:w="1998" w:type="dxa"/>
            <w:noWrap w:val="0"/>
            <w:vAlign w:val="center"/>
          </w:tcPr>
          <w:p w14:paraId="58D52064">
            <w:pPr>
              <w:pStyle w:val="30"/>
              <w:keepNext/>
              <w:spacing w:line="520" w:lineRule="exact"/>
              <w:rPr>
                <w:rFonts w:ascii="宋体" w:hAnsi="宋体" w:cs="宋体"/>
                <w:szCs w:val="21"/>
              </w:rPr>
            </w:pPr>
          </w:p>
        </w:tc>
        <w:tc>
          <w:tcPr>
            <w:tcW w:w="1131" w:type="dxa"/>
            <w:noWrap w:val="0"/>
            <w:vAlign w:val="center"/>
          </w:tcPr>
          <w:p w14:paraId="15F0826C">
            <w:pPr>
              <w:pStyle w:val="30"/>
              <w:keepNext/>
              <w:spacing w:line="520" w:lineRule="exact"/>
              <w:rPr>
                <w:rFonts w:ascii="宋体" w:hAnsi="宋体" w:cs="宋体"/>
                <w:szCs w:val="21"/>
              </w:rPr>
            </w:pPr>
          </w:p>
        </w:tc>
        <w:tc>
          <w:tcPr>
            <w:tcW w:w="1221" w:type="dxa"/>
            <w:noWrap w:val="0"/>
            <w:vAlign w:val="center"/>
          </w:tcPr>
          <w:p w14:paraId="7031D5B2">
            <w:pPr>
              <w:pStyle w:val="30"/>
              <w:keepNext/>
              <w:spacing w:line="520" w:lineRule="exact"/>
              <w:rPr>
                <w:rFonts w:ascii="宋体" w:hAnsi="宋体" w:cs="宋体"/>
                <w:szCs w:val="21"/>
              </w:rPr>
            </w:pPr>
          </w:p>
        </w:tc>
        <w:tc>
          <w:tcPr>
            <w:tcW w:w="1746" w:type="dxa"/>
            <w:noWrap w:val="0"/>
            <w:vAlign w:val="center"/>
          </w:tcPr>
          <w:p w14:paraId="42CF16CF">
            <w:pPr>
              <w:pStyle w:val="30"/>
              <w:keepNext/>
              <w:spacing w:line="520" w:lineRule="exact"/>
              <w:rPr>
                <w:rFonts w:ascii="宋体" w:hAnsi="宋体" w:cs="宋体"/>
                <w:szCs w:val="21"/>
              </w:rPr>
            </w:pPr>
          </w:p>
        </w:tc>
        <w:tc>
          <w:tcPr>
            <w:tcW w:w="1539" w:type="dxa"/>
            <w:noWrap w:val="0"/>
            <w:vAlign w:val="center"/>
          </w:tcPr>
          <w:p w14:paraId="3E7394B0">
            <w:pPr>
              <w:pStyle w:val="30"/>
              <w:keepNext/>
              <w:spacing w:line="520" w:lineRule="exact"/>
              <w:rPr>
                <w:rFonts w:ascii="宋体" w:hAnsi="宋体" w:cs="宋体"/>
                <w:szCs w:val="21"/>
              </w:rPr>
            </w:pPr>
          </w:p>
        </w:tc>
        <w:tc>
          <w:tcPr>
            <w:tcW w:w="931" w:type="dxa"/>
            <w:noWrap w:val="0"/>
            <w:vAlign w:val="center"/>
          </w:tcPr>
          <w:p w14:paraId="2774745F">
            <w:pPr>
              <w:pStyle w:val="30"/>
              <w:keepNext/>
              <w:spacing w:line="520" w:lineRule="exact"/>
              <w:rPr>
                <w:rFonts w:ascii="宋体" w:hAnsi="宋体" w:cs="宋体"/>
                <w:szCs w:val="21"/>
              </w:rPr>
            </w:pPr>
          </w:p>
        </w:tc>
        <w:tc>
          <w:tcPr>
            <w:tcW w:w="1228" w:type="dxa"/>
            <w:noWrap w:val="0"/>
            <w:vAlign w:val="center"/>
          </w:tcPr>
          <w:p w14:paraId="347D4C60">
            <w:pPr>
              <w:pStyle w:val="30"/>
              <w:keepNext/>
              <w:spacing w:line="520" w:lineRule="exact"/>
              <w:rPr>
                <w:rFonts w:ascii="宋体" w:hAnsi="宋体" w:cs="宋体"/>
                <w:szCs w:val="21"/>
              </w:rPr>
            </w:pPr>
          </w:p>
        </w:tc>
      </w:tr>
      <w:tr w14:paraId="491C74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0D62C93A">
            <w:pPr>
              <w:pStyle w:val="30"/>
              <w:keepNext/>
              <w:spacing w:line="520" w:lineRule="exact"/>
              <w:rPr>
                <w:rFonts w:ascii="宋体" w:hAnsi="宋体" w:cs="宋体"/>
                <w:szCs w:val="21"/>
              </w:rPr>
            </w:pPr>
          </w:p>
        </w:tc>
        <w:tc>
          <w:tcPr>
            <w:tcW w:w="1448" w:type="dxa"/>
            <w:noWrap w:val="0"/>
            <w:vAlign w:val="center"/>
          </w:tcPr>
          <w:p w14:paraId="4FD643A8">
            <w:pPr>
              <w:pStyle w:val="30"/>
              <w:keepNext/>
              <w:spacing w:line="520" w:lineRule="exact"/>
              <w:rPr>
                <w:rFonts w:ascii="宋体" w:hAnsi="宋体" w:cs="宋体"/>
                <w:szCs w:val="21"/>
              </w:rPr>
            </w:pPr>
          </w:p>
        </w:tc>
        <w:tc>
          <w:tcPr>
            <w:tcW w:w="1229" w:type="dxa"/>
            <w:noWrap w:val="0"/>
            <w:vAlign w:val="center"/>
          </w:tcPr>
          <w:p w14:paraId="219E3444">
            <w:pPr>
              <w:pStyle w:val="30"/>
              <w:keepNext/>
              <w:spacing w:line="520" w:lineRule="exact"/>
              <w:rPr>
                <w:rFonts w:ascii="宋体" w:hAnsi="宋体" w:cs="宋体"/>
                <w:szCs w:val="21"/>
              </w:rPr>
            </w:pPr>
          </w:p>
        </w:tc>
        <w:tc>
          <w:tcPr>
            <w:tcW w:w="1998" w:type="dxa"/>
            <w:noWrap w:val="0"/>
            <w:vAlign w:val="center"/>
          </w:tcPr>
          <w:p w14:paraId="4A2726D1">
            <w:pPr>
              <w:pStyle w:val="30"/>
              <w:keepNext/>
              <w:spacing w:line="520" w:lineRule="exact"/>
              <w:rPr>
                <w:rFonts w:ascii="宋体" w:hAnsi="宋体" w:cs="宋体"/>
                <w:szCs w:val="21"/>
              </w:rPr>
            </w:pPr>
          </w:p>
        </w:tc>
        <w:tc>
          <w:tcPr>
            <w:tcW w:w="1131" w:type="dxa"/>
            <w:noWrap w:val="0"/>
            <w:vAlign w:val="center"/>
          </w:tcPr>
          <w:p w14:paraId="6D3A26C0">
            <w:pPr>
              <w:pStyle w:val="30"/>
              <w:keepNext/>
              <w:spacing w:line="520" w:lineRule="exact"/>
              <w:rPr>
                <w:rFonts w:ascii="宋体" w:hAnsi="宋体" w:cs="宋体"/>
                <w:szCs w:val="21"/>
              </w:rPr>
            </w:pPr>
          </w:p>
        </w:tc>
        <w:tc>
          <w:tcPr>
            <w:tcW w:w="1221" w:type="dxa"/>
            <w:noWrap w:val="0"/>
            <w:vAlign w:val="center"/>
          </w:tcPr>
          <w:p w14:paraId="6C69B0C6">
            <w:pPr>
              <w:pStyle w:val="30"/>
              <w:keepNext/>
              <w:spacing w:line="520" w:lineRule="exact"/>
              <w:rPr>
                <w:rFonts w:ascii="宋体" w:hAnsi="宋体" w:cs="宋体"/>
                <w:szCs w:val="21"/>
              </w:rPr>
            </w:pPr>
          </w:p>
        </w:tc>
        <w:tc>
          <w:tcPr>
            <w:tcW w:w="1746" w:type="dxa"/>
            <w:noWrap w:val="0"/>
            <w:vAlign w:val="center"/>
          </w:tcPr>
          <w:p w14:paraId="17E82FE3">
            <w:pPr>
              <w:pStyle w:val="30"/>
              <w:keepNext/>
              <w:spacing w:line="520" w:lineRule="exact"/>
              <w:rPr>
                <w:rFonts w:ascii="宋体" w:hAnsi="宋体" w:cs="宋体"/>
                <w:szCs w:val="21"/>
              </w:rPr>
            </w:pPr>
          </w:p>
        </w:tc>
        <w:tc>
          <w:tcPr>
            <w:tcW w:w="1539" w:type="dxa"/>
            <w:noWrap w:val="0"/>
            <w:vAlign w:val="center"/>
          </w:tcPr>
          <w:p w14:paraId="024056C0">
            <w:pPr>
              <w:pStyle w:val="30"/>
              <w:keepNext/>
              <w:spacing w:line="520" w:lineRule="exact"/>
              <w:rPr>
                <w:rFonts w:ascii="宋体" w:hAnsi="宋体" w:cs="宋体"/>
                <w:szCs w:val="21"/>
              </w:rPr>
            </w:pPr>
          </w:p>
        </w:tc>
        <w:tc>
          <w:tcPr>
            <w:tcW w:w="931" w:type="dxa"/>
            <w:noWrap w:val="0"/>
            <w:vAlign w:val="center"/>
          </w:tcPr>
          <w:p w14:paraId="0523FB4A">
            <w:pPr>
              <w:pStyle w:val="30"/>
              <w:keepNext/>
              <w:spacing w:line="520" w:lineRule="exact"/>
              <w:rPr>
                <w:rFonts w:ascii="宋体" w:hAnsi="宋体" w:cs="宋体"/>
                <w:szCs w:val="21"/>
              </w:rPr>
            </w:pPr>
          </w:p>
        </w:tc>
        <w:tc>
          <w:tcPr>
            <w:tcW w:w="1228" w:type="dxa"/>
            <w:noWrap w:val="0"/>
            <w:vAlign w:val="center"/>
          </w:tcPr>
          <w:p w14:paraId="212E1DE9">
            <w:pPr>
              <w:pStyle w:val="30"/>
              <w:keepNext/>
              <w:spacing w:line="520" w:lineRule="exact"/>
              <w:rPr>
                <w:rFonts w:ascii="宋体" w:hAnsi="宋体" w:cs="宋体"/>
                <w:szCs w:val="21"/>
              </w:rPr>
            </w:pPr>
          </w:p>
        </w:tc>
      </w:tr>
      <w:tr w14:paraId="18F462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6C287C34">
            <w:pPr>
              <w:pStyle w:val="30"/>
              <w:keepNext/>
              <w:spacing w:line="520" w:lineRule="exact"/>
              <w:rPr>
                <w:rFonts w:ascii="宋体" w:hAnsi="宋体" w:cs="宋体"/>
                <w:szCs w:val="21"/>
              </w:rPr>
            </w:pPr>
          </w:p>
        </w:tc>
        <w:tc>
          <w:tcPr>
            <w:tcW w:w="1448" w:type="dxa"/>
            <w:noWrap w:val="0"/>
            <w:vAlign w:val="center"/>
          </w:tcPr>
          <w:p w14:paraId="6B5A9C94">
            <w:pPr>
              <w:pStyle w:val="30"/>
              <w:keepNext/>
              <w:spacing w:line="520" w:lineRule="exact"/>
              <w:rPr>
                <w:rFonts w:ascii="宋体" w:hAnsi="宋体" w:cs="宋体"/>
                <w:szCs w:val="21"/>
              </w:rPr>
            </w:pPr>
          </w:p>
        </w:tc>
        <w:tc>
          <w:tcPr>
            <w:tcW w:w="1229" w:type="dxa"/>
            <w:noWrap w:val="0"/>
            <w:vAlign w:val="center"/>
          </w:tcPr>
          <w:p w14:paraId="3A95C759">
            <w:pPr>
              <w:pStyle w:val="30"/>
              <w:keepNext/>
              <w:spacing w:line="520" w:lineRule="exact"/>
              <w:rPr>
                <w:rFonts w:ascii="宋体" w:hAnsi="宋体" w:cs="宋体"/>
                <w:szCs w:val="21"/>
              </w:rPr>
            </w:pPr>
          </w:p>
        </w:tc>
        <w:tc>
          <w:tcPr>
            <w:tcW w:w="1998" w:type="dxa"/>
            <w:noWrap w:val="0"/>
            <w:vAlign w:val="center"/>
          </w:tcPr>
          <w:p w14:paraId="0E711240">
            <w:pPr>
              <w:pStyle w:val="30"/>
              <w:keepNext/>
              <w:spacing w:line="520" w:lineRule="exact"/>
              <w:rPr>
                <w:rFonts w:ascii="宋体" w:hAnsi="宋体" w:cs="宋体"/>
                <w:szCs w:val="21"/>
              </w:rPr>
            </w:pPr>
          </w:p>
        </w:tc>
        <w:tc>
          <w:tcPr>
            <w:tcW w:w="1131" w:type="dxa"/>
            <w:noWrap w:val="0"/>
            <w:vAlign w:val="center"/>
          </w:tcPr>
          <w:p w14:paraId="3A6ACF64">
            <w:pPr>
              <w:pStyle w:val="30"/>
              <w:keepNext/>
              <w:spacing w:line="520" w:lineRule="exact"/>
              <w:rPr>
                <w:rFonts w:ascii="宋体" w:hAnsi="宋体" w:cs="宋体"/>
                <w:szCs w:val="21"/>
              </w:rPr>
            </w:pPr>
          </w:p>
        </w:tc>
        <w:tc>
          <w:tcPr>
            <w:tcW w:w="1221" w:type="dxa"/>
            <w:noWrap w:val="0"/>
            <w:vAlign w:val="center"/>
          </w:tcPr>
          <w:p w14:paraId="5B020D3A">
            <w:pPr>
              <w:pStyle w:val="30"/>
              <w:keepNext/>
              <w:spacing w:line="520" w:lineRule="exact"/>
              <w:rPr>
                <w:rFonts w:ascii="宋体" w:hAnsi="宋体" w:cs="宋体"/>
                <w:szCs w:val="21"/>
              </w:rPr>
            </w:pPr>
          </w:p>
        </w:tc>
        <w:tc>
          <w:tcPr>
            <w:tcW w:w="1746" w:type="dxa"/>
            <w:noWrap w:val="0"/>
            <w:vAlign w:val="center"/>
          </w:tcPr>
          <w:p w14:paraId="7325D841">
            <w:pPr>
              <w:pStyle w:val="30"/>
              <w:keepNext/>
              <w:spacing w:line="520" w:lineRule="exact"/>
              <w:rPr>
                <w:rFonts w:ascii="宋体" w:hAnsi="宋体" w:cs="宋体"/>
                <w:szCs w:val="21"/>
              </w:rPr>
            </w:pPr>
          </w:p>
        </w:tc>
        <w:tc>
          <w:tcPr>
            <w:tcW w:w="1539" w:type="dxa"/>
            <w:noWrap w:val="0"/>
            <w:vAlign w:val="center"/>
          </w:tcPr>
          <w:p w14:paraId="49A89578">
            <w:pPr>
              <w:pStyle w:val="30"/>
              <w:keepNext/>
              <w:spacing w:line="520" w:lineRule="exact"/>
              <w:rPr>
                <w:rFonts w:ascii="宋体" w:hAnsi="宋体" w:cs="宋体"/>
                <w:szCs w:val="21"/>
              </w:rPr>
            </w:pPr>
          </w:p>
        </w:tc>
        <w:tc>
          <w:tcPr>
            <w:tcW w:w="931" w:type="dxa"/>
            <w:noWrap w:val="0"/>
            <w:vAlign w:val="center"/>
          </w:tcPr>
          <w:p w14:paraId="06D53809">
            <w:pPr>
              <w:pStyle w:val="30"/>
              <w:keepNext/>
              <w:spacing w:line="520" w:lineRule="exact"/>
              <w:rPr>
                <w:rFonts w:ascii="宋体" w:hAnsi="宋体" w:cs="宋体"/>
                <w:szCs w:val="21"/>
              </w:rPr>
            </w:pPr>
          </w:p>
        </w:tc>
        <w:tc>
          <w:tcPr>
            <w:tcW w:w="1228" w:type="dxa"/>
            <w:noWrap w:val="0"/>
            <w:vAlign w:val="center"/>
          </w:tcPr>
          <w:p w14:paraId="5F21607E">
            <w:pPr>
              <w:pStyle w:val="30"/>
              <w:keepNext/>
              <w:spacing w:line="520" w:lineRule="exact"/>
              <w:rPr>
                <w:rFonts w:ascii="宋体" w:hAnsi="宋体" w:cs="宋体"/>
                <w:szCs w:val="21"/>
              </w:rPr>
            </w:pPr>
          </w:p>
        </w:tc>
      </w:tr>
      <w:tr w14:paraId="0D0E1B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04AEA080">
            <w:pPr>
              <w:pStyle w:val="30"/>
              <w:keepNext/>
              <w:spacing w:line="520" w:lineRule="exact"/>
              <w:rPr>
                <w:rFonts w:ascii="宋体" w:hAnsi="宋体" w:cs="宋体"/>
                <w:szCs w:val="21"/>
              </w:rPr>
            </w:pPr>
          </w:p>
        </w:tc>
        <w:tc>
          <w:tcPr>
            <w:tcW w:w="1448" w:type="dxa"/>
            <w:noWrap w:val="0"/>
            <w:vAlign w:val="center"/>
          </w:tcPr>
          <w:p w14:paraId="2F035750">
            <w:pPr>
              <w:pStyle w:val="30"/>
              <w:keepNext/>
              <w:spacing w:line="520" w:lineRule="exact"/>
              <w:rPr>
                <w:rFonts w:ascii="宋体" w:hAnsi="宋体" w:cs="宋体"/>
                <w:szCs w:val="21"/>
              </w:rPr>
            </w:pPr>
          </w:p>
        </w:tc>
        <w:tc>
          <w:tcPr>
            <w:tcW w:w="1229" w:type="dxa"/>
            <w:noWrap w:val="0"/>
            <w:vAlign w:val="center"/>
          </w:tcPr>
          <w:p w14:paraId="5A1B79F6">
            <w:pPr>
              <w:pStyle w:val="30"/>
              <w:keepNext/>
              <w:spacing w:line="520" w:lineRule="exact"/>
              <w:rPr>
                <w:rFonts w:ascii="宋体" w:hAnsi="宋体" w:cs="宋体"/>
                <w:szCs w:val="21"/>
              </w:rPr>
            </w:pPr>
          </w:p>
        </w:tc>
        <w:tc>
          <w:tcPr>
            <w:tcW w:w="1998" w:type="dxa"/>
            <w:noWrap w:val="0"/>
            <w:vAlign w:val="center"/>
          </w:tcPr>
          <w:p w14:paraId="30E1EC23">
            <w:pPr>
              <w:pStyle w:val="30"/>
              <w:keepNext/>
              <w:spacing w:line="520" w:lineRule="exact"/>
              <w:rPr>
                <w:rFonts w:ascii="宋体" w:hAnsi="宋体" w:cs="宋体"/>
                <w:szCs w:val="21"/>
              </w:rPr>
            </w:pPr>
          </w:p>
        </w:tc>
        <w:tc>
          <w:tcPr>
            <w:tcW w:w="1131" w:type="dxa"/>
            <w:noWrap w:val="0"/>
            <w:vAlign w:val="center"/>
          </w:tcPr>
          <w:p w14:paraId="2DDC9C83">
            <w:pPr>
              <w:pStyle w:val="30"/>
              <w:keepNext/>
              <w:spacing w:line="520" w:lineRule="exact"/>
              <w:rPr>
                <w:rFonts w:ascii="宋体" w:hAnsi="宋体" w:cs="宋体"/>
                <w:szCs w:val="21"/>
              </w:rPr>
            </w:pPr>
          </w:p>
        </w:tc>
        <w:tc>
          <w:tcPr>
            <w:tcW w:w="1221" w:type="dxa"/>
            <w:noWrap w:val="0"/>
            <w:vAlign w:val="center"/>
          </w:tcPr>
          <w:p w14:paraId="46FBAAA9">
            <w:pPr>
              <w:pStyle w:val="30"/>
              <w:keepNext/>
              <w:spacing w:line="520" w:lineRule="exact"/>
              <w:rPr>
                <w:rFonts w:ascii="宋体" w:hAnsi="宋体" w:cs="宋体"/>
                <w:szCs w:val="21"/>
              </w:rPr>
            </w:pPr>
          </w:p>
        </w:tc>
        <w:tc>
          <w:tcPr>
            <w:tcW w:w="1746" w:type="dxa"/>
            <w:noWrap w:val="0"/>
            <w:vAlign w:val="center"/>
          </w:tcPr>
          <w:p w14:paraId="4B5D4660">
            <w:pPr>
              <w:pStyle w:val="30"/>
              <w:keepNext/>
              <w:spacing w:line="520" w:lineRule="exact"/>
              <w:rPr>
                <w:rFonts w:ascii="宋体" w:hAnsi="宋体" w:cs="宋体"/>
                <w:szCs w:val="21"/>
              </w:rPr>
            </w:pPr>
          </w:p>
        </w:tc>
        <w:tc>
          <w:tcPr>
            <w:tcW w:w="1539" w:type="dxa"/>
            <w:noWrap w:val="0"/>
            <w:vAlign w:val="center"/>
          </w:tcPr>
          <w:p w14:paraId="31F65408">
            <w:pPr>
              <w:pStyle w:val="30"/>
              <w:keepNext/>
              <w:spacing w:line="520" w:lineRule="exact"/>
              <w:rPr>
                <w:rFonts w:ascii="宋体" w:hAnsi="宋体" w:cs="宋体"/>
                <w:szCs w:val="21"/>
              </w:rPr>
            </w:pPr>
          </w:p>
        </w:tc>
        <w:tc>
          <w:tcPr>
            <w:tcW w:w="931" w:type="dxa"/>
            <w:noWrap w:val="0"/>
            <w:vAlign w:val="center"/>
          </w:tcPr>
          <w:p w14:paraId="39091C40">
            <w:pPr>
              <w:pStyle w:val="30"/>
              <w:keepNext/>
              <w:spacing w:line="520" w:lineRule="exact"/>
              <w:rPr>
                <w:rFonts w:ascii="宋体" w:hAnsi="宋体" w:cs="宋体"/>
                <w:szCs w:val="21"/>
              </w:rPr>
            </w:pPr>
          </w:p>
        </w:tc>
        <w:tc>
          <w:tcPr>
            <w:tcW w:w="1228" w:type="dxa"/>
            <w:noWrap w:val="0"/>
            <w:vAlign w:val="center"/>
          </w:tcPr>
          <w:p w14:paraId="585CEDF4">
            <w:pPr>
              <w:pStyle w:val="30"/>
              <w:keepNext/>
              <w:spacing w:line="520" w:lineRule="exact"/>
              <w:rPr>
                <w:rFonts w:ascii="宋体" w:hAnsi="宋体" w:cs="宋体"/>
                <w:szCs w:val="21"/>
              </w:rPr>
            </w:pPr>
          </w:p>
        </w:tc>
      </w:tr>
      <w:tr w14:paraId="0FE6AC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54B8EF8D">
            <w:pPr>
              <w:pStyle w:val="30"/>
              <w:keepNext/>
              <w:spacing w:line="520" w:lineRule="exact"/>
              <w:rPr>
                <w:rFonts w:ascii="宋体" w:hAnsi="宋体" w:cs="宋体"/>
                <w:szCs w:val="21"/>
              </w:rPr>
            </w:pPr>
          </w:p>
        </w:tc>
        <w:tc>
          <w:tcPr>
            <w:tcW w:w="1448" w:type="dxa"/>
            <w:noWrap w:val="0"/>
            <w:vAlign w:val="center"/>
          </w:tcPr>
          <w:p w14:paraId="5C7176D7">
            <w:pPr>
              <w:pStyle w:val="30"/>
              <w:keepNext/>
              <w:spacing w:line="520" w:lineRule="exact"/>
              <w:rPr>
                <w:rFonts w:ascii="宋体" w:hAnsi="宋体" w:cs="宋体"/>
                <w:szCs w:val="21"/>
              </w:rPr>
            </w:pPr>
          </w:p>
        </w:tc>
        <w:tc>
          <w:tcPr>
            <w:tcW w:w="1229" w:type="dxa"/>
            <w:noWrap w:val="0"/>
            <w:vAlign w:val="center"/>
          </w:tcPr>
          <w:p w14:paraId="6A5DCC84">
            <w:pPr>
              <w:pStyle w:val="30"/>
              <w:keepNext/>
              <w:spacing w:line="520" w:lineRule="exact"/>
              <w:rPr>
                <w:rFonts w:ascii="宋体" w:hAnsi="宋体" w:cs="宋体"/>
                <w:szCs w:val="21"/>
              </w:rPr>
            </w:pPr>
          </w:p>
        </w:tc>
        <w:tc>
          <w:tcPr>
            <w:tcW w:w="1998" w:type="dxa"/>
            <w:noWrap w:val="0"/>
            <w:vAlign w:val="center"/>
          </w:tcPr>
          <w:p w14:paraId="18BEF0C4">
            <w:pPr>
              <w:pStyle w:val="30"/>
              <w:keepNext/>
              <w:spacing w:line="520" w:lineRule="exact"/>
              <w:rPr>
                <w:rFonts w:ascii="宋体" w:hAnsi="宋体" w:cs="宋体"/>
                <w:szCs w:val="21"/>
              </w:rPr>
            </w:pPr>
          </w:p>
        </w:tc>
        <w:tc>
          <w:tcPr>
            <w:tcW w:w="1131" w:type="dxa"/>
            <w:noWrap w:val="0"/>
            <w:vAlign w:val="center"/>
          </w:tcPr>
          <w:p w14:paraId="15BCB4A9">
            <w:pPr>
              <w:pStyle w:val="30"/>
              <w:keepNext/>
              <w:spacing w:line="520" w:lineRule="exact"/>
              <w:rPr>
                <w:rFonts w:ascii="宋体" w:hAnsi="宋体" w:cs="宋体"/>
                <w:szCs w:val="21"/>
              </w:rPr>
            </w:pPr>
          </w:p>
        </w:tc>
        <w:tc>
          <w:tcPr>
            <w:tcW w:w="1221" w:type="dxa"/>
            <w:noWrap w:val="0"/>
            <w:vAlign w:val="center"/>
          </w:tcPr>
          <w:p w14:paraId="28E12E96">
            <w:pPr>
              <w:pStyle w:val="30"/>
              <w:keepNext/>
              <w:spacing w:line="520" w:lineRule="exact"/>
              <w:rPr>
                <w:rFonts w:ascii="宋体" w:hAnsi="宋体" w:cs="宋体"/>
                <w:szCs w:val="21"/>
              </w:rPr>
            </w:pPr>
          </w:p>
        </w:tc>
        <w:tc>
          <w:tcPr>
            <w:tcW w:w="1746" w:type="dxa"/>
            <w:noWrap w:val="0"/>
            <w:vAlign w:val="center"/>
          </w:tcPr>
          <w:p w14:paraId="46C3C391">
            <w:pPr>
              <w:pStyle w:val="30"/>
              <w:keepNext/>
              <w:spacing w:line="520" w:lineRule="exact"/>
              <w:rPr>
                <w:rFonts w:ascii="宋体" w:hAnsi="宋体" w:cs="宋体"/>
                <w:szCs w:val="21"/>
              </w:rPr>
            </w:pPr>
          </w:p>
        </w:tc>
        <w:tc>
          <w:tcPr>
            <w:tcW w:w="1539" w:type="dxa"/>
            <w:noWrap w:val="0"/>
            <w:vAlign w:val="center"/>
          </w:tcPr>
          <w:p w14:paraId="7523519A">
            <w:pPr>
              <w:pStyle w:val="30"/>
              <w:keepNext/>
              <w:spacing w:line="520" w:lineRule="exact"/>
              <w:rPr>
                <w:rFonts w:ascii="宋体" w:hAnsi="宋体" w:cs="宋体"/>
                <w:szCs w:val="21"/>
              </w:rPr>
            </w:pPr>
          </w:p>
        </w:tc>
        <w:tc>
          <w:tcPr>
            <w:tcW w:w="931" w:type="dxa"/>
            <w:noWrap w:val="0"/>
            <w:vAlign w:val="center"/>
          </w:tcPr>
          <w:p w14:paraId="43AD5CC3">
            <w:pPr>
              <w:pStyle w:val="30"/>
              <w:keepNext/>
              <w:spacing w:line="520" w:lineRule="exact"/>
              <w:rPr>
                <w:rFonts w:ascii="宋体" w:hAnsi="宋体" w:cs="宋体"/>
                <w:szCs w:val="21"/>
              </w:rPr>
            </w:pPr>
          </w:p>
        </w:tc>
        <w:tc>
          <w:tcPr>
            <w:tcW w:w="1228" w:type="dxa"/>
            <w:noWrap w:val="0"/>
            <w:vAlign w:val="center"/>
          </w:tcPr>
          <w:p w14:paraId="170F6E06">
            <w:pPr>
              <w:pStyle w:val="30"/>
              <w:keepNext/>
              <w:spacing w:line="520" w:lineRule="exact"/>
              <w:rPr>
                <w:rFonts w:ascii="宋体" w:hAnsi="宋体" w:cs="宋体"/>
                <w:szCs w:val="21"/>
              </w:rPr>
            </w:pPr>
          </w:p>
        </w:tc>
      </w:tr>
      <w:tr w14:paraId="0F4FF0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3A922F42">
            <w:pPr>
              <w:pStyle w:val="30"/>
              <w:keepNext/>
              <w:spacing w:line="520" w:lineRule="exact"/>
              <w:rPr>
                <w:rFonts w:ascii="宋体" w:hAnsi="宋体" w:cs="宋体"/>
                <w:szCs w:val="21"/>
              </w:rPr>
            </w:pPr>
          </w:p>
        </w:tc>
        <w:tc>
          <w:tcPr>
            <w:tcW w:w="1448" w:type="dxa"/>
            <w:noWrap w:val="0"/>
            <w:vAlign w:val="center"/>
          </w:tcPr>
          <w:p w14:paraId="2FB922A8">
            <w:pPr>
              <w:pStyle w:val="30"/>
              <w:keepNext/>
              <w:spacing w:line="520" w:lineRule="exact"/>
              <w:rPr>
                <w:rFonts w:ascii="宋体" w:hAnsi="宋体" w:cs="宋体"/>
                <w:szCs w:val="21"/>
              </w:rPr>
            </w:pPr>
          </w:p>
        </w:tc>
        <w:tc>
          <w:tcPr>
            <w:tcW w:w="1229" w:type="dxa"/>
            <w:noWrap w:val="0"/>
            <w:vAlign w:val="center"/>
          </w:tcPr>
          <w:p w14:paraId="70EA0390">
            <w:pPr>
              <w:pStyle w:val="30"/>
              <w:keepNext/>
              <w:spacing w:line="520" w:lineRule="exact"/>
              <w:rPr>
                <w:rFonts w:ascii="宋体" w:hAnsi="宋体" w:cs="宋体"/>
                <w:szCs w:val="21"/>
              </w:rPr>
            </w:pPr>
          </w:p>
        </w:tc>
        <w:tc>
          <w:tcPr>
            <w:tcW w:w="1998" w:type="dxa"/>
            <w:noWrap w:val="0"/>
            <w:vAlign w:val="center"/>
          </w:tcPr>
          <w:p w14:paraId="22E558F7">
            <w:pPr>
              <w:pStyle w:val="30"/>
              <w:keepNext/>
              <w:spacing w:line="520" w:lineRule="exact"/>
              <w:rPr>
                <w:rFonts w:ascii="宋体" w:hAnsi="宋体" w:cs="宋体"/>
                <w:szCs w:val="21"/>
              </w:rPr>
            </w:pPr>
          </w:p>
        </w:tc>
        <w:tc>
          <w:tcPr>
            <w:tcW w:w="1131" w:type="dxa"/>
            <w:noWrap w:val="0"/>
            <w:vAlign w:val="center"/>
          </w:tcPr>
          <w:p w14:paraId="47492F99">
            <w:pPr>
              <w:pStyle w:val="30"/>
              <w:keepNext/>
              <w:spacing w:line="520" w:lineRule="exact"/>
              <w:rPr>
                <w:rFonts w:ascii="宋体" w:hAnsi="宋体" w:cs="宋体"/>
                <w:szCs w:val="21"/>
              </w:rPr>
            </w:pPr>
          </w:p>
        </w:tc>
        <w:tc>
          <w:tcPr>
            <w:tcW w:w="1221" w:type="dxa"/>
            <w:noWrap w:val="0"/>
            <w:vAlign w:val="center"/>
          </w:tcPr>
          <w:p w14:paraId="467F8CDF">
            <w:pPr>
              <w:pStyle w:val="30"/>
              <w:keepNext/>
              <w:spacing w:line="520" w:lineRule="exact"/>
              <w:rPr>
                <w:rFonts w:ascii="宋体" w:hAnsi="宋体" w:cs="宋体"/>
                <w:szCs w:val="21"/>
              </w:rPr>
            </w:pPr>
          </w:p>
        </w:tc>
        <w:tc>
          <w:tcPr>
            <w:tcW w:w="1746" w:type="dxa"/>
            <w:noWrap w:val="0"/>
            <w:vAlign w:val="center"/>
          </w:tcPr>
          <w:p w14:paraId="427AD8A7">
            <w:pPr>
              <w:pStyle w:val="30"/>
              <w:keepNext/>
              <w:spacing w:line="520" w:lineRule="exact"/>
              <w:rPr>
                <w:rFonts w:ascii="宋体" w:hAnsi="宋体" w:cs="宋体"/>
                <w:szCs w:val="21"/>
              </w:rPr>
            </w:pPr>
          </w:p>
        </w:tc>
        <w:tc>
          <w:tcPr>
            <w:tcW w:w="1539" w:type="dxa"/>
            <w:noWrap w:val="0"/>
            <w:vAlign w:val="center"/>
          </w:tcPr>
          <w:p w14:paraId="72EAF256">
            <w:pPr>
              <w:pStyle w:val="30"/>
              <w:keepNext/>
              <w:spacing w:line="520" w:lineRule="exact"/>
              <w:rPr>
                <w:rFonts w:ascii="宋体" w:hAnsi="宋体" w:cs="宋体"/>
                <w:szCs w:val="21"/>
              </w:rPr>
            </w:pPr>
          </w:p>
        </w:tc>
        <w:tc>
          <w:tcPr>
            <w:tcW w:w="931" w:type="dxa"/>
            <w:noWrap w:val="0"/>
            <w:vAlign w:val="center"/>
          </w:tcPr>
          <w:p w14:paraId="5A334C69">
            <w:pPr>
              <w:pStyle w:val="30"/>
              <w:keepNext/>
              <w:spacing w:line="520" w:lineRule="exact"/>
              <w:rPr>
                <w:rFonts w:ascii="宋体" w:hAnsi="宋体" w:cs="宋体"/>
                <w:szCs w:val="21"/>
              </w:rPr>
            </w:pPr>
          </w:p>
        </w:tc>
        <w:tc>
          <w:tcPr>
            <w:tcW w:w="1228" w:type="dxa"/>
            <w:noWrap w:val="0"/>
            <w:vAlign w:val="center"/>
          </w:tcPr>
          <w:p w14:paraId="7E08ED56">
            <w:pPr>
              <w:pStyle w:val="30"/>
              <w:keepNext/>
              <w:spacing w:line="520" w:lineRule="exact"/>
              <w:rPr>
                <w:rFonts w:ascii="宋体" w:hAnsi="宋体" w:cs="宋体"/>
                <w:szCs w:val="21"/>
              </w:rPr>
            </w:pPr>
          </w:p>
        </w:tc>
      </w:tr>
      <w:tr w14:paraId="5483B3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62D63B32">
            <w:pPr>
              <w:pStyle w:val="30"/>
              <w:keepNext/>
              <w:spacing w:line="520" w:lineRule="exact"/>
              <w:rPr>
                <w:rFonts w:ascii="宋体" w:hAnsi="宋体" w:cs="宋体"/>
                <w:szCs w:val="21"/>
              </w:rPr>
            </w:pPr>
          </w:p>
        </w:tc>
        <w:tc>
          <w:tcPr>
            <w:tcW w:w="1448" w:type="dxa"/>
            <w:noWrap w:val="0"/>
            <w:vAlign w:val="center"/>
          </w:tcPr>
          <w:p w14:paraId="1616E2B2">
            <w:pPr>
              <w:pStyle w:val="30"/>
              <w:keepNext/>
              <w:spacing w:line="520" w:lineRule="exact"/>
              <w:rPr>
                <w:rFonts w:ascii="宋体" w:hAnsi="宋体" w:cs="宋体"/>
                <w:szCs w:val="21"/>
              </w:rPr>
            </w:pPr>
          </w:p>
        </w:tc>
        <w:tc>
          <w:tcPr>
            <w:tcW w:w="1229" w:type="dxa"/>
            <w:noWrap w:val="0"/>
            <w:vAlign w:val="center"/>
          </w:tcPr>
          <w:p w14:paraId="12245D74">
            <w:pPr>
              <w:pStyle w:val="30"/>
              <w:keepNext/>
              <w:spacing w:line="520" w:lineRule="exact"/>
              <w:rPr>
                <w:rFonts w:ascii="宋体" w:hAnsi="宋体" w:cs="宋体"/>
                <w:szCs w:val="21"/>
              </w:rPr>
            </w:pPr>
          </w:p>
        </w:tc>
        <w:tc>
          <w:tcPr>
            <w:tcW w:w="1998" w:type="dxa"/>
            <w:noWrap w:val="0"/>
            <w:vAlign w:val="center"/>
          </w:tcPr>
          <w:p w14:paraId="3AE95DD4">
            <w:pPr>
              <w:pStyle w:val="30"/>
              <w:keepNext/>
              <w:spacing w:line="520" w:lineRule="exact"/>
              <w:rPr>
                <w:rFonts w:ascii="宋体" w:hAnsi="宋体" w:cs="宋体"/>
                <w:szCs w:val="21"/>
              </w:rPr>
            </w:pPr>
          </w:p>
        </w:tc>
        <w:tc>
          <w:tcPr>
            <w:tcW w:w="1131" w:type="dxa"/>
            <w:noWrap w:val="0"/>
            <w:vAlign w:val="center"/>
          </w:tcPr>
          <w:p w14:paraId="14A8CB8C">
            <w:pPr>
              <w:pStyle w:val="30"/>
              <w:keepNext/>
              <w:spacing w:line="520" w:lineRule="exact"/>
              <w:rPr>
                <w:rFonts w:ascii="宋体" w:hAnsi="宋体" w:cs="宋体"/>
                <w:szCs w:val="21"/>
              </w:rPr>
            </w:pPr>
          </w:p>
        </w:tc>
        <w:tc>
          <w:tcPr>
            <w:tcW w:w="1221" w:type="dxa"/>
            <w:noWrap w:val="0"/>
            <w:vAlign w:val="center"/>
          </w:tcPr>
          <w:p w14:paraId="7941D0F0">
            <w:pPr>
              <w:pStyle w:val="30"/>
              <w:keepNext/>
              <w:spacing w:line="520" w:lineRule="exact"/>
              <w:rPr>
                <w:rFonts w:ascii="宋体" w:hAnsi="宋体" w:cs="宋体"/>
                <w:szCs w:val="21"/>
              </w:rPr>
            </w:pPr>
          </w:p>
        </w:tc>
        <w:tc>
          <w:tcPr>
            <w:tcW w:w="1746" w:type="dxa"/>
            <w:noWrap w:val="0"/>
            <w:vAlign w:val="center"/>
          </w:tcPr>
          <w:p w14:paraId="1FBCFFC2">
            <w:pPr>
              <w:pStyle w:val="30"/>
              <w:keepNext/>
              <w:spacing w:line="520" w:lineRule="exact"/>
              <w:rPr>
                <w:rFonts w:ascii="宋体" w:hAnsi="宋体" w:cs="宋体"/>
                <w:szCs w:val="21"/>
              </w:rPr>
            </w:pPr>
          </w:p>
        </w:tc>
        <w:tc>
          <w:tcPr>
            <w:tcW w:w="1539" w:type="dxa"/>
            <w:noWrap w:val="0"/>
            <w:vAlign w:val="center"/>
          </w:tcPr>
          <w:p w14:paraId="1A0D6051">
            <w:pPr>
              <w:pStyle w:val="30"/>
              <w:keepNext/>
              <w:spacing w:line="520" w:lineRule="exact"/>
              <w:rPr>
                <w:rFonts w:ascii="宋体" w:hAnsi="宋体" w:cs="宋体"/>
                <w:szCs w:val="21"/>
              </w:rPr>
            </w:pPr>
          </w:p>
        </w:tc>
        <w:tc>
          <w:tcPr>
            <w:tcW w:w="931" w:type="dxa"/>
            <w:noWrap w:val="0"/>
            <w:vAlign w:val="center"/>
          </w:tcPr>
          <w:p w14:paraId="2CACD476">
            <w:pPr>
              <w:pStyle w:val="30"/>
              <w:keepNext/>
              <w:spacing w:line="520" w:lineRule="exact"/>
              <w:rPr>
                <w:rFonts w:ascii="宋体" w:hAnsi="宋体" w:cs="宋体"/>
                <w:szCs w:val="21"/>
              </w:rPr>
            </w:pPr>
          </w:p>
        </w:tc>
        <w:tc>
          <w:tcPr>
            <w:tcW w:w="1228" w:type="dxa"/>
            <w:noWrap w:val="0"/>
            <w:vAlign w:val="center"/>
          </w:tcPr>
          <w:p w14:paraId="6D73C77E">
            <w:pPr>
              <w:pStyle w:val="30"/>
              <w:keepNext/>
              <w:spacing w:line="520" w:lineRule="exact"/>
              <w:rPr>
                <w:rFonts w:ascii="宋体" w:hAnsi="宋体" w:cs="宋体"/>
                <w:szCs w:val="21"/>
              </w:rPr>
            </w:pPr>
          </w:p>
        </w:tc>
      </w:tr>
      <w:tr w14:paraId="1DDA24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03D411C9">
            <w:pPr>
              <w:pStyle w:val="30"/>
              <w:keepNext/>
              <w:spacing w:line="520" w:lineRule="exact"/>
              <w:rPr>
                <w:rFonts w:ascii="宋体" w:hAnsi="宋体" w:cs="宋体"/>
                <w:szCs w:val="21"/>
              </w:rPr>
            </w:pPr>
          </w:p>
        </w:tc>
        <w:tc>
          <w:tcPr>
            <w:tcW w:w="1448" w:type="dxa"/>
            <w:noWrap w:val="0"/>
            <w:vAlign w:val="center"/>
          </w:tcPr>
          <w:p w14:paraId="787680BB">
            <w:pPr>
              <w:pStyle w:val="30"/>
              <w:keepNext/>
              <w:spacing w:line="520" w:lineRule="exact"/>
              <w:rPr>
                <w:rFonts w:ascii="宋体" w:hAnsi="宋体" w:cs="宋体"/>
                <w:szCs w:val="21"/>
              </w:rPr>
            </w:pPr>
          </w:p>
        </w:tc>
        <w:tc>
          <w:tcPr>
            <w:tcW w:w="1229" w:type="dxa"/>
            <w:noWrap w:val="0"/>
            <w:vAlign w:val="center"/>
          </w:tcPr>
          <w:p w14:paraId="204FD289">
            <w:pPr>
              <w:pStyle w:val="30"/>
              <w:keepNext/>
              <w:spacing w:line="520" w:lineRule="exact"/>
              <w:rPr>
                <w:rFonts w:ascii="宋体" w:hAnsi="宋体" w:cs="宋体"/>
                <w:szCs w:val="21"/>
              </w:rPr>
            </w:pPr>
          </w:p>
        </w:tc>
        <w:tc>
          <w:tcPr>
            <w:tcW w:w="1998" w:type="dxa"/>
            <w:noWrap w:val="0"/>
            <w:vAlign w:val="center"/>
          </w:tcPr>
          <w:p w14:paraId="4A07B3FE">
            <w:pPr>
              <w:pStyle w:val="30"/>
              <w:keepNext/>
              <w:spacing w:line="520" w:lineRule="exact"/>
              <w:rPr>
                <w:rFonts w:ascii="宋体" w:hAnsi="宋体" w:cs="宋体"/>
                <w:szCs w:val="21"/>
              </w:rPr>
            </w:pPr>
          </w:p>
        </w:tc>
        <w:tc>
          <w:tcPr>
            <w:tcW w:w="1131" w:type="dxa"/>
            <w:noWrap w:val="0"/>
            <w:vAlign w:val="center"/>
          </w:tcPr>
          <w:p w14:paraId="5495BA9A">
            <w:pPr>
              <w:pStyle w:val="30"/>
              <w:keepNext/>
              <w:spacing w:line="520" w:lineRule="exact"/>
              <w:rPr>
                <w:rFonts w:ascii="宋体" w:hAnsi="宋体" w:cs="宋体"/>
                <w:szCs w:val="21"/>
              </w:rPr>
            </w:pPr>
          </w:p>
        </w:tc>
        <w:tc>
          <w:tcPr>
            <w:tcW w:w="1221" w:type="dxa"/>
            <w:noWrap w:val="0"/>
            <w:vAlign w:val="center"/>
          </w:tcPr>
          <w:p w14:paraId="765AACB3">
            <w:pPr>
              <w:pStyle w:val="30"/>
              <w:keepNext/>
              <w:spacing w:line="520" w:lineRule="exact"/>
              <w:rPr>
                <w:rFonts w:ascii="宋体" w:hAnsi="宋体" w:cs="宋体"/>
                <w:szCs w:val="21"/>
              </w:rPr>
            </w:pPr>
          </w:p>
        </w:tc>
        <w:tc>
          <w:tcPr>
            <w:tcW w:w="1746" w:type="dxa"/>
            <w:noWrap w:val="0"/>
            <w:vAlign w:val="center"/>
          </w:tcPr>
          <w:p w14:paraId="428D082A">
            <w:pPr>
              <w:pStyle w:val="30"/>
              <w:keepNext/>
              <w:spacing w:line="520" w:lineRule="exact"/>
              <w:rPr>
                <w:rFonts w:ascii="宋体" w:hAnsi="宋体" w:cs="宋体"/>
                <w:szCs w:val="21"/>
              </w:rPr>
            </w:pPr>
          </w:p>
        </w:tc>
        <w:tc>
          <w:tcPr>
            <w:tcW w:w="1539" w:type="dxa"/>
            <w:noWrap w:val="0"/>
            <w:vAlign w:val="center"/>
          </w:tcPr>
          <w:p w14:paraId="04B77AA9">
            <w:pPr>
              <w:pStyle w:val="30"/>
              <w:keepNext/>
              <w:spacing w:line="520" w:lineRule="exact"/>
              <w:rPr>
                <w:rFonts w:ascii="宋体" w:hAnsi="宋体" w:cs="宋体"/>
                <w:szCs w:val="21"/>
              </w:rPr>
            </w:pPr>
          </w:p>
        </w:tc>
        <w:tc>
          <w:tcPr>
            <w:tcW w:w="931" w:type="dxa"/>
            <w:noWrap w:val="0"/>
            <w:vAlign w:val="center"/>
          </w:tcPr>
          <w:p w14:paraId="24B49A70">
            <w:pPr>
              <w:pStyle w:val="30"/>
              <w:keepNext/>
              <w:spacing w:line="520" w:lineRule="exact"/>
              <w:rPr>
                <w:rFonts w:ascii="宋体" w:hAnsi="宋体" w:cs="宋体"/>
                <w:szCs w:val="21"/>
              </w:rPr>
            </w:pPr>
          </w:p>
        </w:tc>
        <w:tc>
          <w:tcPr>
            <w:tcW w:w="1228" w:type="dxa"/>
            <w:noWrap w:val="0"/>
            <w:vAlign w:val="center"/>
          </w:tcPr>
          <w:p w14:paraId="0925FDD6">
            <w:pPr>
              <w:pStyle w:val="30"/>
              <w:keepNext/>
              <w:spacing w:line="520" w:lineRule="exact"/>
              <w:rPr>
                <w:rFonts w:ascii="宋体" w:hAnsi="宋体" w:cs="宋体"/>
                <w:szCs w:val="21"/>
              </w:rPr>
            </w:pPr>
          </w:p>
        </w:tc>
      </w:tr>
      <w:tr w14:paraId="4F2119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77088AD3">
            <w:pPr>
              <w:pStyle w:val="30"/>
              <w:keepNext/>
              <w:spacing w:line="520" w:lineRule="exact"/>
              <w:rPr>
                <w:rFonts w:ascii="宋体" w:hAnsi="宋体" w:cs="宋体"/>
                <w:szCs w:val="21"/>
              </w:rPr>
            </w:pPr>
          </w:p>
        </w:tc>
        <w:tc>
          <w:tcPr>
            <w:tcW w:w="1448" w:type="dxa"/>
            <w:noWrap w:val="0"/>
            <w:vAlign w:val="center"/>
          </w:tcPr>
          <w:p w14:paraId="3181C084">
            <w:pPr>
              <w:pStyle w:val="30"/>
              <w:keepNext/>
              <w:spacing w:line="520" w:lineRule="exact"/>
              <w:rPr>
                <w:rFonts w:ascii="宋体" w:hAnsi="宋体" w:cs="宋体"/>
                <w:szCs w:val="21"/>
              </w:rPr>
            </w:pPr>
          </w:p>
        </w:tc>
        <w:tc>
          <w:tcPr>
            <w:tcW w:w="1229" w:type="dxa"/>
            <w:noWrap w:val="0"/>
            <w:vAlign w:val="center"/>
          </w:tcPr>
          <w:p w14:paraId="32E9467B">
            <w:pPr>
              <w:pStyle w:val="30"/>
              <w:keepNext/>
              <w:spacing w:line="520" w:lineRule="exact"/>
              <w:rPr>
                <w:rFonts w:ascii="宋体" w:hAnsi="宋体" w:cs="宋体"/>
                <w:szCs w:val="21"/>
              </w:rPr>
            </w:pPr>
          </w:p>
        </w:tc>
        <w:tc>
          <w:tcPr>
            <w:tcW w:w="1998" w:type="dxa"/>
            <w:noWrap w:val="0"/>
            <w:vAlign w:val="center"/>
          </w:tcPr>
          <w:p w14:paraId="66493AC2">
            <w:pPr>
              <w:pStyle w:val="30"/>
              <w:keepNext/>
              <w:spacing w:line="520" w:lineRule="exact"/>
              <w:rPr>
                <w:rFonts w:ascii="宋体" w:hAnsi="宋体" w:cs="宋体"/>
                <w:szCs w:val="21"/>
              </w:rPr>
            </w:pPr>
          </w:p>
        </w:tc>
        <w:tc>
          <w:tcPr>
            <w:tcW w:w="1131" w:type="dxa"/>
            <w:noWrap w:val="0"/>
            <w:vAlign w:val="center"/>
          </w:tcPr>
          <w:p w14:paraId="077855D1">
            <w:pPr>
              <w:pStyle w:val="30"/>
              <w:keepNext/>
              <w:spacing w:line="520" w:lineRule="exact"/>
              <w:rPr>
                <w:rFonts w:ascii="宋体" w:hAnsi="宋体" w:cs="宋体"/>
                <w:szCs w:val="21"/>
              </w:rPr>
            </w:pPr>
          </w:p>
        </w:tc>
        <w:tc>
          <w:tcPr>
            <w:tcW w:w="1221" w:type="dxa"/>
            <w:noWrap w:val="0"/>
            <w:vAlign w:val="center"/>
          </w:tcPr>
          <w:p w14:paraId="64880CAF">
            <w:pPr>
              <w:pStyle w:val="30"/>
              <w:keepNext/>
              <w:spacing w:line="520" w:lineRule="exact"/>
              <w:rPr>
                <w:rFonts w:ascii="宋体" w:hAnsi="宋体" w:cs="宋体"/>
                <w:szCs w:val="21"/>
              </w:rPr>
            </w:pPr>
          </w:p>
        </w:tc>
        <w:tc>
          <w:tcPr>
            <w:tcW w:w="1746" w:type="dxa"/>
            <w:noWrap w:val="0"/>
            <w:vAlign w:val="center"/>
          </w:tcPr>
          <w:p w14:paraId="42093DB5">
            <w:pPr>
              <w:pStyle w:val="30"/>
              <w:keepNext/>
              <w:spacing w:line="520" w:lineRule="exact"/>
              <w:rPr>
                <w:rFonts w:ascii="宋体" w:hAnsi="宋体" w:cs="宋体"/>
                <w:szCs w:val="21"/>
              </w:rPr>
            </w:pPr>
          </w:p>
        </w:tc>
        <w:tc>
          <w:tcPr>
            <w:tcW w:w="1539" w:type="dxa"/>
            <w:noWrap w:val="0"/>
            <w:vAlign w:val="center"/>
          </w:tcPr>
          <w:p w14:paraId="5E52A8E8">
            <w:pPr>
              <w:pStyle w:val="30"/>
              <w:keepNext/>
              <w:spacing w:line="520" w:lineRule="exact"/>
              <w:rPr>
                <w:rFonts w:ascii="宋体" w:hAnsi="宋体" w:cs="宋体"/>
                <w:szCs w:val="21"/>
              </w:rPr>
            </w:pPr>
          </w:p>
        </w:tc>
        <w:tc>
          <w:tcPr>
            <w:tcW w:w="931" w:type="dxa"/>
            <w:noWrap w:val="0"/>
            <w:vAlign w:val="center"/>
          </w:tcPr>
          <w:p w14:paraId="4BB6D632">
            <w:pPr>
              <w:pStyle w:val="30"/>
              <w:keepNext/>
              <w:spacing w:line="520" w:lineRule="exact"/>
              <w:rPr>
                <w:rFonts w:ascii="宋体" w:hAnsi="宋体" w:cs="宋体"/>
                <w:szCs w:val="21"/>
              </w:rPr>
            </w:pPr>
          </w:p>
        </w:tc>
        <w:tc>
          <w:tcPr>
            <w:tcW w:w="1228" w:type="dxa"/>
            <w:noWrap w:val="0"/>
            <w:vAlign w:val="center"/>
          </w:tcPr>
          <w:p w14:paraId="7AAD4ED2">
            <w:pPr>
              <w:pStyle w:val="30"/>
              <w:keepNext/>
              <w:spacing w:line="520" w:lineRule="exact"/>
              <w:rPr>
                <w:rFonts w:ascii="宋体" w:hAnsi="宋体" w:cs="宋体"/>
                <w:szCs w:val="21"/>
              </w:rPr>
            </w:pPr>
          </w:p>
        </w:tc>
      </w:tr>
      <w:tr w14:paraId="3258E0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1A560727">
            <w:pPr>
              <w:pStyle w:val="30"/>
              <w:keepNext/>
              <w:spacing w:line="520" w:lineRule="exact"/>
              <w:rPr>
                <w:rFonts w:ascii="宋体" w:hAnsi="宋体" w:cs="宋体"/>
                <w:szCs w:val="21"/>
              </w:rPr>
            </w:pPr>
          </w:p>
        </w:tc>
        <w:tc>
          <w:tcPr>
            <w:tcW w:w="1448" w:type="dxa"/>
            <w:noWrap w:val="0"/>
            <w:vAlign w:val="center"/>
          </w:tcPr>
          <w:p w14:paraId="37395003">
            <w:pPr>
              <w:pStyle w:val="30"/>
              <w:keepNext/>
              <w:spacing w:line="520" w:lineRule="exact"/>
              <w:rPr>
                <w:rFonts w:ascii="宋体" w:hAnsi="宋体" w:cs="宋体"/>
                <w:szCs w:val="21"/>
              </w:rPr>
            </w:pPr>
          </w:p>
        </w:tc>
        <w:tc>
          <w:tcPr>
            <w:tcW w:w="1229" w:type="dxa"/>
            <w:noWrap w:val="0"/>
            <w:vAlign w:val="center"/>
          </w:tcPr>
          <w:p w14:paraId="6D2F2665">
            <w:pPr>
              <w:pStyle w:val="30"/>
              <w:keepNext/>
              <w:spacing w:line="520" w:lineRule="exact"/>
              <w:rPr>
                <w:rFonts w:ascii="宋体" w:hAnsi="宋体" w:cs="宋体"/>
                <w:szCs w:val="21"/>
              </w:rPr>
            </w:pPr>
          </w:p>
        </w:tc>
        <w:tc>
          <w:tcPr>
            <w:tcW w:w="1998" w:type="dxa"/>
            <w:noWrap w:val="0"/>
            <w:vAlign w:val="center"/>
          </w:tcPr>
          <w:p w14:paraId="6781EB61">
            <w:pPr>
              <w:pStyle w:val="30"/>
              <w:keepNext/>
              <w:spacing w:line="520" w:lineRule="exact"/>
              <w:rPr>
                <w:rFonts w:ascii="宋体" w:hAnsi="宋体" w:cs="宋体"/>
                <w:szCs w:val="21"/>
              </w:rPr>
            </w:pPr>
          </w:p>
        </w:tc>
        <w:tc>
          <w:tcPr>
            <w:tcW w:w="1131" w:type="dxa"/>
            <w:noWrap w:val="0"/>
            <w:vAlign w:val="center"/>
          </w:tcPr>
          <w:p w14:paraId="018F35E8">
            <w:pPr>
              <w:pStyle w:val="30"/>
              <w:keepNext/>
              <w:spacing w:line="520" w:lineRule="exact"/>
              <w:rPr>
                <w:rFonts w:ascii="宋体" w:hAnsi="宋体" w:cs="宋体"/>
                <w:szCs w:val="21"/>
              </w:rPr>
            </w:pPr>
          </w:p>
        </w:tc>
        <w:tc>
          <w:tcPr>
            <w:tcW w:w="1221" w:type="dxa"/>
            <w:noWrap w:val="0"/>
            <w:vAlign w:val="center"/>
          </w:tcPr>
          <w:p w14:paraId="6A6830EF">
            <w:pPr>
              <w:pStyle w:val="30"/>
              <w:keepNext/>
              <w:spacing w:line="520" w:lineRule="exact"/>
              <w:rPr>
                <w:rFonts w:ascii="宋体" w:hAnsi="宋体" w:cs="宋体"/>
                <w:szCs w:val="21"/>
              </w:rPr>
            </w:pPr>
          </w:p>
        </w:tc>
        <w:tc>
          <w:tcPr>
            <w:tcW w:w="1746" w:type="dxa"/>
            <w:noWrap w:val="0"/>
            <w:vAlign w:val="center"/>
          </w:tcPr>
          <w:p w14:paraId="4906FDA9">
            <w:pPr>
              <w:pStyle w:val="30"/>
              <w:keepNext/>
              <w:spacing w:line="520" w:lineRule="exact"/>
              <w:rPr>
                <w:rFonts w:ascii="宋体" w:hAnsi="宋体" w:cs="宋体"/>
                <w:szCs w:val="21"/>
              </w:rPr>
            </w:pPr>
          </w:p>
        </w:tc>
        <w:tc>
          <w:tcPr>
            <w:tcW w:w="1539" w:type="dxa"/>
            <w:noWrap w:val="0"/>
            <w:vAlign w:val="center"/>
          </w:tcPr>
          <w:p w14:paraId="06B1DA39">
            <w:pPr>
              <w:pStyle w:val="30"/>
              <w:keepNext/>
              <w:spacing w:line="520" w:lineRule="exact"/>
              <w:rPr>
                <w:rFonts w:ascii="宋体" w:hAnsi="宋体" w:cs="宋体"/>
                <w:szCs w:val="21"/>
              </w:rPr>
            </w:pPr>
          </w:p>
        </w:tc>
        <w:tc>
          <w:tcPr>
            <w:tcW w:w="931" w:type="dxa"/>
            <w:noWrap w:val="0"/>
            <w:vAlign w:val="center"/>
          </w:tcPr>
          <w:p w14:paraId="414E8DBE">
            <w:pPr>
              <w:pStyle w:val="30"/>
              <w:keepNext/>
              <w:spacing w:line="520" w:lineRule="exact"/>
              <w:rPr>
                <w:rFonts w:ascii="宋体" w:hAnsi="宋体" w:cs="宋体"/>
                <w:szCs w:val="21"/>
              </w:rPr>
            </w:pPr>
          </w:p>
        </w:tc>
        <w:tc>
          <w:tcPr>
            <w:tcW w:w="1228" w:type="dxa"/>
            <w:noWrap w:val="0"/>
            <w:vAlign w:val="center"/>
          </w:tcPr>
          <w:p w14:paraId="16D61C86">
            <w:pPr>
              <w:pStyle w:val="30"/>
              <w:keepNext/>
              <w:spacing w:line="520" w:lineRule="exact"/>
              <w:rPr>
                <w:rFonts w:ascii="宋体" w:hAnsi="宋体" w:cs="宋体"/>
                <w:szCs w:val="21"/>
              </w:rPr>
            </w:pPr>
          </w:p>
        </w:tc>
      </w:tr>
      <w:tr w14:paraId="012324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766" w:type="dxa"/>
            <w:noWrap w:val="0"/>
            <w:vAlign w:val="center"/>
          </w:tcPr>
          <w:p w14:paraId="0EE49803">
            <w:pPr>
              <w:pStyle w:val="30"/>
              <w:keepNext/>
              <w:spacing w:line="520" w:lineRule="exact"/>
              <w:rPr>
                <w:rFonts w:ascii="宋体" w:hAnsi="宋体" w:cs="宋体"/>
                <w:szCs w:val="21"/>
              </w:rPr>
            </w:pPr>
          </w:p>
        </w:tc>
        <w:tc>
          <w:tcPr>
            <w:tcW w:w="1448" w:type="dxa"/>
            <w:noWrap w:val="0"/>
            <w:vAlign w:val="center"/>
          </w:tcPr>
          <w:p w14:paraId="4B3E34FE">
            <w:pPr>
              <w:pStyle w:val="30"/>
              <w:keepNext/>
              <w:spacing w:line="520" w:lineRule="exact"/>
              <w:rPr>
                <w:rFonts w:ascii="宋体" w:hAnsi="宋体" w:cs="宋体"/>
                <w:szCs w:val="21"/>
              </w:rPr>
            </w:pPr>
          </w:p>
        </w:tc>
        <w:tc>
          <w:tcPr>
            <w:tcW w:w="1229" w:type="dxa"/>
            <w:noWrap w:val="0"/>
            <w:vAlign w:val="center"/>
          </w:tcPr>
          <w:p w14:paraId="0C111445">
            <w:pPr>
              <w:pStyle w:val="30"/>
              <w:keepNext/>
              <w:spacing w:line="520" w:lineRule="exact"/>
              <w:rPr>
                <w:rFonts w:ascii="宋体" w:hAnsi="宋体" w:cs="宋体"/>
                <w:szCs w:val="21"/>
              </w:rPr>
            </w:pPr>
          </w:p>
        </w:tc>
        <w:tc>
          <w:tcPr>
            <w:tcW w:w="1998" w:type="dxa"/>
            <w:noWrap w:val="0"/>
            <w:vAlign w:val="center"/>
          </w:tcPr>
          <w:p w14:paraId="0A7F9E99">
            <w:pPr>
              <w:pStyle w:val="30"/>
              <w:keepNext/>
              <w:spacing w:line="520" w:lineRule="exact"/>
              <w:rPr>
                <w:rFonts w:ascii="宋体" w:hAnsi="宋体" w:cs="宋体"/>
                <w:szCs w:val="21"/>
              </w:rPr>
            </w:pPr>
          </w:p>
        </w:tc>
        <w:tc>
          <w:tcPr>
            <w:tcW w:w="1131" w:type="dxa"/>
            <w:noWrap w:val="0"/>
            <w:vAlign w:val="center"/>
          </w:tcPr>
          <w:p w14:paraId="0DDAD80E">
            <w:pPr>
              <w:pStyle w:val="30"/>
              <w:keepNext/>
              <w:spacing w:line="520" w:lineRule="exact"/>
              <w:rPr>
                <w:rFonts w:ascii="宋体" w:hAnsi="宋体" w:cs="宋体"/>
                <w:szCs w:val="21"/>
              </w:rPr>
            </w:pPr>
          </w:p>
        </w:tc>
        <w:tc>
          <w:tcPr>
            <w:tcW w:w="1221" w:type="dxa"/>
            <w:noWrap w:val="0"/>
            <w:vAlign w:val="center"/>
          </w:tcPr>
          <w:p w14:paraId="6253E953">
            <w:pPr>
              <w:pStyle w:val="30"/>
              <w:keepNext/>
              <w:spacing w:line="520" w:lineRule="exact"/>
              <w:rPr>
                <w:rFonts w:ascii="宋体" w:hAnsi="宋体" w:cs="宋体"/>
                <w:szCs w:val="21"/>
              </w:rPr>
            </w:pPr>
          </w:p>
        </w:tc>
        <w:tc>
          <w:tcPr>
            <w:tcW w:w="1746" w:type="dxa"/>
            <w:noWrap w:val="0"/>
            <w:vAlign w:val="center"/>
          </w:tcPr>
          <w:p w14:paraId="4385804F">
            <w:pPr>
              <w:pStyle w:val="30"/>
              <w:keepNext/>
              <w:spacing w:line="520" w:lineRule="exact"/>
              <w:rPr>
                <w:rFonts w:ascii="宋体" w:hAnsi="宋体" w:cs="宋体"/>
                <w:szCs w:val="21"/>
              </w:rPr>
            </w:pPr>
          </w:p>
        </w:tc>
        <w:tc>
          <w:tcPr>
            <w:tcW w:w="1539" w:type="dxa"/>
            <w:noWrap w:val="0"/>
            <w:vAlign w:val="center"/>
          </w:tcPr>
          <w:p w14:paraId="07485A16">
            <w:pPr>
              <w:pStyle w:val="30"/>
              <w:keepNext/>
              <w:spacing w:line="520" w:lineRule="exact"/>
              <w:rPr>
                <w:rFonts w:ascii="宋体" w:hAnsi="宋体" w:cs="宋体"/>
                <w:szCs w:val="21"/>
              </w:rPr>
            </w:pPr>
          </w:p>
        </w:tc>
        <w:tc>
          <w:tcPr>
            <w:tcW w:w="931" w:type="dxa"/>
            <w:noWrap w:val="0"/>
            <w:vAlign w:val="center"/>
          </w:tcPr>
          <w:p w14:paraId="584A8D05">
            <w:pPr>
              <w:pStyle w:val="30"/>
              <w:keepNext/>
              <w:spacing w:line="520" w:lineRule="exact"/>
              <w:rPr>
                <w:rFonts w:ascii="宋体" w:hAnsi="宋体" w:cs="宋体"/>
                <w:szCs w:val="21"/>
              </w:rPr>
            </w:pPr>
          </w:p>
        </w:tc>
        <w:tc>
          <w:tcPr>
            <w:tcW w:w="1228" w:type="dxa"/>
            <w:noWrap w:val="0"/>
            <w:vAlign w:val="center"/>
          </w:tcPr>
          <w:p w14:paraId="1B7FBFCE">
            <w:pPr>
              <w:pStyle w:val="30"/>
              <w:keepNext/>
              <w:spacing w:line="520" w:lineRule="exact"/>
              <w:rPr>
                <w:rFonts w:ascii="宋体" w:hAnsi="宋体" w:cs="宋体"/>
                <w:szCs w:val="21"/>
              </w:rPr>
            </w:pPr>
          </w:p>
        </w:tc>
      </w:tr>
    </w:tbl>
    <w:p w14:paraId="3616F95F">
      <w:pPr>
        <w:spacing w:line="520" w:lineRule="exact"/>
        <w:rPr>
          <w:rFonts w:ascii="宋体" w:hAnsi="宋体" w:cs="宋体"/>
          <w:b/>
        </w:rPr>
        <w:sectPr>
          <w:pgSz w:w="16838" w:h="11906" w:orient="landscape"/>
          <w:pgMar w:top="1554" w:right="1418" w:bottom="1531" w:left="1418" w:header="851" w:footer="992" w:gutter="0"/>
          <w:cols w:space="1701" w:num="1"/>
          <w:titlePg/>
          <w:docGrid w:linePitch="360" w:charSpace="0"/>
        </w:sectPr>
      </w:pPr>
    </w:p>
    <w:p w14:paraId="3A7896F8">
      <w:pPr>
        <w:spacing w:line="520" w:lineRule="exact"/>
        <w:rPr>
          <w:rFonts w:ascii="宋体" w:hAnsi="宋体" w:cs="宋体"/>
        </w:rPr>
      </w:pPr>
      <w:r>
        <w:rPr>
          <w:rFonts w:hint="eastAsia" w:ascii="宋体" w:hAnsi="宋体" w:cs="宋体"/>
        </w:rPr>
        <w:t>附</w:t>
      </w:r>
      <w:bookmarkStart w:id="591" w:name="_Toc296944564"/>
      <w:bookmarkStart w:id="592" w:name="_Toc296503225"/>
      <w:bookmarkStart w:id="593" w:name="_Toc296891265"/>
      <w:bookmarkStart w:id="594" w:name="_Toc296346726"/>
      <w:bookmarkStart w:id="595" w:name="_Toc296347224"/>
      <w:bookmarkStart w:id="596" w:name="_Toc267261692"/>
      <w:bookmarkStart w:id="597" w:name="_Toc296891053"/>
      <w:r>
        <w:rPr>
          <w:rFonts w:hint="eastAsia" w:ascii="宋体" w:hAnsi="宋体" w:cs="宋体"/>
        </w:rPr>
        <w:t>件2：</w:t>
      </w:r>
      <w:bookmarkEnd w:id="591"/>
      <w:bookmarkEnd w:id="592"/>
      <w:bookmarkEnd w:id="593"/>
      <w:bookmarkEnd w:id="594"/>
      <w:bookmarkEnd w:id="595"/>
      <w:bookmarkEnd w:id="596"/>
      <w:bookmarkEnd w:id="597"/>
    </w:p>
    <w:p w14:paraId="604B7FBE">
      <w:pPr>
        <w:spacing w:line="520" w:lineRule="exact"/>
        <w:jc w:val="center"/>
        <w:rPr>
          <w:rFonts w:ascii="宋体" w:hAnsi="宋体" w:cs="宋体"/>
        </w:rPr>
      </w:pPr>
      <w:r>
        <w:rPr>
          <w:rFonts w:hint="eastAsia" w:ascii="宋体" w:hAnsi="宋体" w:cs="宋体"/>
        </w:rPr>
        <w:t>发包人供应材料设备一览表</w:t>
      </w:r>
    </w:p>
    <w:tbl>
      <w:tblPr>
        <w:tblStyle w:val="16"/>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2BC867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jc w:val="center"/>
        </w:trPr>
        <w:tc>
          <w:tcPr>
            <w:tcW w:w="851" w:type="dxa"/>
            <w:noWrap w:val="0"/>
            <w:vAlign w:val="center"/>
          </w:tcPr>
          <w:p w14:paraId="3F512889">
            <w:pPr>
              <w:pStyle w:val="30"/>
              <w:keepNext/>
              <w:spacing w:line="520" w:lineRule="exact"/>
              <w:jc w:val="center"/>
              <w:rPr>
                <w:rFonts w:ascii="宋体" w:hAnsi="宋体" w:cs="宋体"/>
                <w:szCs w:val="21"/>
              </w:rPr>
            </w:pPr>
            <w:r>
              <w:rPr>
                <w:rFonts w:hint="eastAsia" w:ascii="宋体" w:hAnsi="宋体" w:cs="宋体"/>
                <w:szCs w:val="21"/>
              </w:rPr>
              <w:t>序号</w:t>
            </w:r>
          </w:p>
        </w:tc>
        <w:tc>
          <w:tcPr>
            <w:tcW w:w="1276" w:type="dxa"/>
            <w:noWrap w:val="0"/>
            <w:vAlign w:val="center"/>
          </w:tcPr>
          <w:p w14:paraId="291B3E30">
            <w:pPr>
              <w:pStyle w:val="30"/>
              <w:keepNext/>
              <w:spacing w:line="520" w:lineRule="exact"/>
              <w:jc w:val="center"/>
              <w:rPr>
                <w:rFonts w:ascii="宋体" w:hAnsi="宋体" w:cs="宋体"/>
                <w:szCs w:val="21"/>
              </w:rPr>
            </w:pPr>
            <w:r>
              <w:rPr>
                <w:rFonts w:hint="eastAsia" w:ascii="宋体" w:hAnsi="宋体" w:cs="宋体"/>
                <w:szCs w:val="21"/>
              </w:rPr>
              <w:t>材料、</w:t>
            </w:r>
          </w:p>
          <w:p w14:paraId="36EC255E">
            <w:pPr>
              <w:pStyle w:val="30"/>
              <w:keepNext/>
              <w:spacing w:line="520" w:lineRule="exact"/>
              <w:jc w:val="center"/>
              <w:rPr>
                <w:rFonts w:ascii="宋体" w:hAnsi="宋体" w:cs="宋体"/>
                <w:szCs w:val="21"/>
              </w:rPr>
            </w:pPr>
            <w:r>
              <w:rPr>
                <w:rFonts w:hint="eastAsia" w:ascii="宋体" w:hAnsi="宋体" w:cs="宋体"/>
                <w:szCs w:val="21"/>
              </w:rPr>
              <w:t>设备品种</w:t>
            </w:r>
          </w:p>
        </w:tc>
        <w:tc>
          <w:tcPr>
            <w:tcW w:w="1418" w:type="dxa"/>
            <w:noWrap w:val="0"/>
            <w:vAlign w:val="center"/>
          </w:tcPr>
          <w:p w14:paraId="5D7B3D9A">
            <w:pPr>
              <w:pStyle w:val="30"/>
              <w:keepNext/>
              <w:spacing w:line="520" w:lineRule="exact"/>
              <w:jc w:val="center"/>
              <w:rPr>
                <w:rFonts w:ascii="宋体" w:hAnsi="宋体" w:cs="宋体"/>
                <w:szCs w:val="21"/>
              </w:rPr>
            </w:pPr>
            <w:r>
              <w:rPr>
                <w:rFonts w:hint="eastAsia" w:ascii="宋体" w:hAnsi="宋体" w:cs="宋体"/>
                <w:szCs w:val="21"/>
              </w:rPr>
              <w:t>规格型号</w:t>
            </w:r>
          </w:p>
        </w:tc>
        <w:tc>
          <w:tcPr>
            <w:tcW w:w="940" w:type="dxa"/>
            <w:noWrap w:val="0"/>
            <w:vAlign w:val="center"/>
          </w:tcPr>
          <w:p w14:paraId="1819FE92">
            <w:pPr>
              <w:pStyle w:val="30"/>
              <w:keepNext/>
              <w:spacing w:line="520" w:lineRule="exact"/>
              <w:jc w:val="center"/>
              <w:rPr>
                <w:rFonts w:ascii="宋体" w:hAnsi="宋体" w:cs="宋体"/>
                <w:szCs w:val="21"/>
              </w:rPr>
            </w:pPr>
            <w:r>
              <w:rPr>
                <w:rFonts w:hint="eastAsia" w:ascii="宋体" w:hAnsi="宋体" w:cs="宋体"/>
                <w:szCs w:val="21"/>
              </w:rPr>
              <w:t>单位</w:t>
            </w:r>
          </w:p>
        </w:tc>
        <w:tc>
          <w:tcPr>
            <w:tcW w:w="851" w:type="dxa"/>
            <w:noWrap w:val="0"/>
            <w:vAlign w:val="center"/>
          </w:tcPr>
          <w:p w14:paraId="11224BC2">
            <w:pPr>
              <w:pStyle w:val="30"/>
              <w:keepNext/>
              <w:spacing w:line="520" w:lineRule="exact"/>
              <w:jc w:val="center"/>
              <w:rPr>
                <w:rFonts w:ascii="宋体" w:hAnsi="宋体" w:cs="宋体"/>
                <w:szCs w:val="21"/>
              </w:rPr>
            </w:pPr>
            <w:r>
              <w:rPr>
                <w:rFonts w:hint="eastAsia" w:ascii="宋体" w:hAnsi="宋体" w:cs="宋体"/>
                <w:szCs w:val="21"/>
              </w:rPr>
              <w:t>数量</w:t>
            </w:r>
          </w:p>
        </w:tc>
        <w:tc>
          <w:tcPr>
            <w:tcW w:w="1044" w:type="dxa"/>
            <w:noWrap w:val="0"/>
            <w:vAlign w:val="center"/>
          </w:tcPr>
          <w:p w14:paraId="65740E70">
            <w:pPr>
              <w:pStyle w:val="30"/>
              <w:keepNext/>
              <w:spacing w:line="520" w:lineRule="exact"/>
              <w:jc w:val="center"/>
              <w:rPr>
                <w:rFonts w:ascii="宋体" w:hAnsi="宋体" w:cs="宋体"/>
                <w:szCs w:val="21"/>
              </w:rPr>
            </w:pPr>
            <w:r>
              <w:rPr>
                <w:rFonts w:hint="eastAsia" w:ascii="宋体" w:hAnsi="宋体" w:cs="宋体"/>
                <w:szCs w:val="21"/>
              </w:rPr>
              <w:t>单价（元）</w:t>
            </w:r>
          </w:p>
        </w:tc>
        <w:tc>
          <w:tcPr>
            <w:tcW w:w="992" w:type="dxa"/>
            <w:noWrap w:val="0"/>
            <w:vAlign w:val="center"/>
          </w:tcPr>
          <w:p w14:paraId="0DA369C6">
            <w:pPr>
              <w:pStyle w:val="30"/>
              <w:keepNext/>
              <w:spacing w:line="520" w:lineRule="exact"/>
              <w:jc w:val="center"/>
              <w:rPr>
                <w:rFonts w:ascii="宋体" w:hAnsi="宋体" w:cs="宋体"/>
                <w:szCs w:val="21"/>
              </w:rPr>
            </w:pPr>
            <w:r>
              <w:rPr>
                <w:rFonts w:hint="eastAsia" w:ascii="宋体" w:hAnsi="宋体" w:cs="宋体"/>
                <w:szCs w:val="21"/>
              </w:rPr>
              <w:t>质量等级</w:t>
            </w:r>
          </w:p>
        </w:tc>
        <w:tc>
          <w:tcPr>
            <w:tcW w:w="851" w:type="dxa"/>
            <w:noWrap w:val="0"/>
            <w:vAlign w:val="center"/>
          </w:tcPr>
          <w:p w14:paraId="3D2E5CE4">
            <w:pPr>
              <w:pStyle w:val="30"/>
              <w:keepNext/>
              <w:spacing w:line="520" w:lineRule="exact"/>
              <w:jc w:val="center"/>
              <w:rPr>
                <w:rFonts w:ascii="宋体" w:hAnsi="宋体" w:cs="宋体"/>
                <w:szCs w:val="21"/>
              </w:rPr>
            </w:pPr>
            <w:r>
              <w:rPr>
                <w:rFonts w:hint="eastAsia" w:ascii="宋体" w:hAnsi="宋体" w:cs="宋体"/>
                <w:szCs w:val="21"/>
              </w:rPr>
              <w:t>供应时间</w:t>
            </w:r>
          </w:p>
        </w:tc>
        <w:tc>
          <w:tcPr>
            <w:tcW w:w="1487" w:type="dxa"/>
            <w:noWrap w:val="0"/>
            <w:vAlign w:val="center"/>
          </w:tcPr>
          <w:p w14:paraId="75280ECF">
            <w:pPr>
              <w:pStyle w:val="30"/>
              <w:keepNext/>
              <w:spacing w:line="520" w:lineRule="exact"/>
              <w:jc w:val="center"/>
              <w:rPr>
                <w:rFonts w:ascii="宋体" w:hAnsi="宋体" w:cs="宋体"/>
                <w:szCs w:val="21"/>
              </w:rPr>
            </w:pPr>
            <w:r>
              <w:rPr>
                <w:rFonts w:hint="eastAsia" w:ascii="宋体" w:hAnsi="宋体" w:cs="宋体"/>
                <w:szCs w:val="21"/>
              </w:rPr>
              <w:t>送达地点</w:t>
            </w:r>
          </w:p>
        </w:tc>
        <w:tc>
          <w:tcPr>
            <w:tcW w:w="992" w:type="dxa"/>
            <w:noWrap w:val="0"/>
            <w:vAlign w:val="center"/>
          </w:tcPr>
          <w:p w14:paraId="407B9B59">
            <w:pPr>
              <w:pStyle w:val="30"/>
              <w:keepNext/>
              <w:spacing w:line="520" w:lineRule="exact"/>
              <w:jc w:val="center"/>
              <w:rPr>
                <w:rFonts w:ascii="宋体" w:hAnsi="宋体" w:cs="宋体"/>
                <w:szCs w:val="21"/>
              </w:rPr>
            </w:pPr>
            <w:r>
              <w:rPr>
                <w:rFonts w:hint="eastAsia" w:ascii="宋体" w:hAnsi="宋体" w:cs="宋体"/>
                <w:szCs w:val="21"/>
              </w:rPr>
              <w:t>备注</w:t>
            </w:r>
          </w:p>
        </w:tc>
      </w:tr>
      <w:tr w14:paraId="620AE8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20C0762">
            <w:pPr>
              <w:pStyle w:val="30"/>
              <w:keepNext/>
              <w:spacing w:line="520" w:lineRule="exact"/>
              <w:rPr>
                <w:rFonts w:ascii="宋体" w:hAnsi="宋体" w:cs="宋体"/>
                <w:szCs w:val="21"/>
              </w:rPr>
            </w:pPr>
          </w:p>
        </w:tc>
        <w:tc>
          <w:tcPr>
            <w:tcW w:w="1276" w:type="dxa"/>
            <w:noWrap w:val="0"/>
            <w:vAlign w:val="center"/>
          </w:tcPr>
          <w:p w14:paraId="6B8B407E">
            <w:pPr>
              <w:pStyle w:val="30"/>
              <w:keepNext/>
              <w:spacing w:line="520" w:lineRule="exact"/>
              <w:rPr>
                <w:rFonts w:ascii="宋体" w:hAnsi="宋体" w:cs="宋体"/>
                <w:szCs w:val="21"/>
              </w:rPr>
            </w:pPr>
          </w:p>
        </w:tc>
        <w:tc>
          <w:tcPr>
            <w:tcW w:w="1418" w:type="dxa"/>
            <w:noWrap w:val="0"/>
            <w:vAlign w:val="center"/>
          </w:tcPr>
          <w:p w14:paraId="32D90E02">
            <w:pPr>
              <w:pStyle w:val="30"/>
              <w:keepNext/>
              <w:spacing w:line="520" w:lineRule="exact"/>
              <w:rPr>
                <w:rFonts w:ascii="宋体" w:hAnsi="宋体" w:cs="宋体"/>
                <w:szCs w:val="21"/>
              </w:rPr>
            </w:pPr>
          </w:p>
        </w:tc>
        <w:tc>
          <w:tcPr>
            <w:tcW w:w="940" w:type="dxa"/>
            <w:noWrap w:val="0"/>
            <w:vAlign w:val="center"/>
          </w:tcPr>
          <w:p w14:paraId="5FC4B3F8">
            <w:pPr>
              <w:pStyle w:val="30"/>
              <w:keepNext/>
              <w:spacing w:line="520" w:lineRule="exact"/>
              <w:rPr>
                <w:rFonts w:ascii="宋体" w:hAnsi="宋体" w:cs="宋体"/>
                <w:szCs w:val="21"/>
              </w:rPr>
            </w:pPr>
          </w:p>
        </w:tc>
        <w:tc>
          <w:tcPr>
            <w:tcW w:w="851" w:type="dxa"/>
            <w:noWrap w:val="0"/>
            <w:vAlign w:val="center"/>
          </w:tcPr>
          <w:p w14:paraId="2917F92D">
            <w:pPr>
              <w:pStyle w:val="30"/>
              <w:keepNext/>
              <w:spacing w:line="520" w:lineRule="exact"/>
              <w:rPr>
                <w:rFonts w:ascii="宋体" w:hAnsi="宋体" w:cs="宋体"/>
                <w:szCs w:val="21"/>
              </w:rPr>
            </w:pPr>
          </w:p>
        </w:tc>
        <w:tc>
          <w:tcPr>
            <w:tcW w:w="1044" w:type="dxa"/>
            <w:noWrap w:val="0"/>
            <w:vAlign w:val="center"/>
          </w:tcPr>
          <w:p w14:paraId="08AF5090">
            <w:pPr>
              <w:pStyle w:val="30"/>
              <w:keepNext/>
              <w:spacing w:line="520" w:lineRule="exact"/>
              <w:rPr>
                <w:rFonts w:ascii="宋体" w:hAnsi="宋体" w:cs="宋体"/>
                <w:szCs w:val="21"/>
              </w:rPr>
            </w:pPr>
          </w:p>
        </w:tc>
        <w:tc>
          <w:tcPr>
            <w:tcW w:w="992" w:type="dxa"/>
            <w:noWrap w:val="0"/>
            <w:vAlign w:val="center"/>
          </w:tcPr>
          <w:p w14:paraId="288CF794">
            <w:pPr>
              <w:pStyle w:val="30"/>
              <w:keepNext/>
              <w:spacing w:line="520" w:lineRule="exact"/>
              <w:rPr>
                <w:rFonts w:ascii="宋体" w:hAnsi="宋体" w:cs="宋体"/>
                <w:szCs w:val="21"/>
              </w:rPr>
            </w:pPr>
          </w:p>
        </w:tc>
        <w:tc>
          <w:tcPr>
            <w:tcW w:w="851" w:type="dxa"/>
            <w:noWrap w:val="0"/>
            <w:vAlign w:val="center"/>
          </w:tcPr>
          <w:p w14:paraId="18A29860">
            <w:pPr>
              <w:pStyle w:val="30"/>
              <w:keepNext/>
              <w:spacing w:line="520" w:lineRule="exact"/>
              <w:rPr>
                <w:rFonts w:ascii="宋体" w:hAnsi="宋体" w:cs="宋体"/>
                <w:szCs w:val="21"/>
              </w:rPr>
            </w:pPr>
          </w:p>
        </w:tc>
        <w:tc>
          <w:tcPr>
            <w:tcW w:w="1487" w:type="dxa"/>
            <w:noWrap w:val="0"/>
            <w:vAlign w:val="center"/>
          </w:tcPr>
          <w:p w14:paraId="621FBFEC">
            <w:pPr>
              <w:pStyle w:val="30"/>
              <w:keepNext/>
              <w:spacing w:line="520" w:lineRule="exact"/>
              <w:rPr>
                <w:rFonts w:ascii="宋体" w:hAnsi="宋体" w:cs="宋体"/>
                <w:szCs w:val="21"/>
              </w:rPr>
            </w:pPr>
          </w:p>
        </w:tc>
        <w:tc>
          <w:tcPr>
            <w:tcW w:w="992" w:type="dxa"/>
            <w:noWrap w:val="0"/>
            <w:vAlign w:val="center"/>
          </w:tcPr>
          <w:p w14:paraId="46DD2A87">
            <w:pPr>
              <w:pStyle w:val="30"/>
              <w:keepNext/>
              <w:spacing w:line="520" w:lineRule="exact"/>
              <w:rPr>
                <w:rFonts w:ascii="宋体" w:hAnsi="宋体" w:cs="宋体"/>
                <w:szCs w:val="21"/>
              </w:rPr>
            </w:pPr>
          </w:p>
        </w:tc>
      </w:tr>
      <w:tr w14:paraId="5ED83F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E1B788B">
            <w:pPr>
              <w:pStyle w:val="30"/>
              <w:keepNext/>
              <w:spacing w:line="520" w:lineRule="exact"/>
              <w:rPr>
                <w:rFonts w:ascii="宋体" w:hAnsi="宋体" w:cs="宋体"/>
                <w:szCs w:val="21"/>
              </w:rPr>
            </w:pPr>
          </w:p>
        </w:tc>
        <w:tc>
          <w:tcPr>
            <w:tcW w:w="1276" w:type="dxa"/>
            <w:noWrap w:val="0"/>
            <w:vAlign w:val="center"/>
          </w:tcPr>
          <w:p w14:paraId="764FF9D1">
            <w:pPr>
              <w:pStyle w:val="30"/>
              <w:keepNext/>
              <w:spacing w:line="520" w:lineRule="exact"/>
              <w:rPr>
                <w:rFonts w:ascii="宋体" w:hAnsi="宋体" w:cs="宋体"/>
                <w:szCs w:val="21"/>
              </w:rPr>
            </w:pPr>
          </w:p>
        </w:tc>
        <w:tc>
          <w:tcPr>
            <w:tcW w:w="1418" w:type="dxa"/>
            <w:noWrap w:val="0"/>
            <w:vAlign w:val="center"/>
          </w:tcPr>
          <w:p w14:paraId="638A29BA">
            <w:pPr>
              <w:pStyle w:val="30"/>
              <w:keepNext/>
              <w:spacing w:line="520" w:lineRule="exact"/>
              <w:rPr>
                <w:rFonts w:ascii="宋体" w:hAnsi="宋体" w:cs="宋体"/>
                <w:szCs w:val="21"/>
              </w:rPr>
            </w:pPr>
          </w:p>
        </w:tc>
        <w:tc>
          <w:tcPr>
            <w:tcW w:w="940" w:type="dxa"/>
            <w:noWrap w:val="0"/>
            <w:vAlign w:val="center"/>
          </w:tcPr>
          <w:p w14:paraId="5159AD5B">
            <w:pPr>
              <w:pStyle w:val="30"/>
              <w:keepNext/>
              <w:spacing w:line="520" w:lineRule="exact"/>
              <w:rPr>
                <w:rFonts w:ascii="宋体" w:hAnsi="宋体" w:cs="宋体"/>
                <w:szCs w:val="21"/>
              </w:rPr>
            </w:pPr>
          </w:p>
        </w:tc>
        <w:tc>
          <w:tcPr>
            <w:tcW w:w="851" w:type="dxa"/>
            <w:noWrap w:val="0"/>
            <w:vAlign w:val="center"/>
          </w:tcPr>
          <w:p w14:paraId="023417BB">
            <w:pPr>
              <w:pStyle w:val="30"/>
              <w:keepNext/>
              <w:spacing w:line="520" w:lineRule="exact"/>
              <w:rPr>
                <w:rFonts w:ascii="宋体" w:hAnsi="宋体" w:cs="宋体"/>
                <w:szCs w:val="21"/>
              </w:rPr>
            </w:pPr>
          </w:p>
        </w:tc>
        <w:tc>
          <w:tcPr>
            <w:tcW w:w="1044" w:type="dxa"/>
            <w:noWrap w:val="0"/>
            <w:vAlign w:val="center"/>
          </w:tcPr>
          <w:p w14:paraId="78C9DEA9">
            <w:pPr>
              <w:pStyle w:val="30"/>
              <w:keepNext/>
              <w:spacing w:line="520" w:lineRule="exact"/>
              <w:rPr>
                <w:rFonts w:ascii="宋体" w:hAnsi="宋体" w:cs="宋体"/>
                <w:szCs w:val="21"/>
              </w:rPr>
            </w:pPr>
          </w:p>
        </w:tc>
        <w:tc>
          <w:tcPr>
            <w:tcW w:w="992" w:type="dxa"/>
            <w:noWrap w:val="0"/>
            <w:vAlign w:val="center"/>
          </w:tcPr>
          <w:p w14:paraId="2AC81BA9">
            <w:pPr>
              <w:pStyle w:val="30"/>
              <w:keepNext/>
              <w:spacing w:line="520" w:lineRule="exact"/>
              <w:rPr>
                <w:rFonts w:ascii="宋体" w:hAnsi="宋体" w:cs="宋体"/>
                <w:szCs w:val="21"/>
              </w:rPr>
            </w:pPr>
          </w:p>
        </w:tc>
        <w:tc>
          <w:tcPr>
            <w:tcW w:w="851" w:type="dxa"/>
            <w:noWrap w:val="0"/>
            <w:vAlign w:val="center"/>
          </w:tcPr>
          <w:p w14:paraId="34EB9C9E">
            <w:pPr>
              <w:pStyle w:val="30"/>
              <w:keepNext/>
              <w:spacing w:line="520" w:lineRule="exact"/>
              <w:rPr>
                <w:rFonts w:ascii="宋体" w:hAnsi="宋体" w:cs="宋体"/>
                <w:szCs w:val="21"/>
              </w:rPr>
            </w:pPr>
          </w:p>
        </w:tc>
        <w:tc>
          <w:tcPr>
            <w:tcW w:w="1487" w:type="dxa"/>
            <w:noWrap w:val="0"/>
            <w:vAlign w:val="center"/>
          </w:tcPr>
          <w:p w14:paraId="506859BE">
            <w:pPr>
              <w:pStyle w:val="30"/>
              <w:keepNext/>
              <w:spacing w:line="520" w:lineRule="exact"/>
              <w:rPr>
                <w:rFonts w:ascii="宋体" w:hAnsi="宋体" w:cs="宋体"/>
                <w:szCs w:val="21"/>
              </w:rPr>
            </w:pPr>
          </w:p>
        </w:tc>
        <w:tc>
          <w:tcPr>
            <w:tcW w:w="992" w:type="dxa"/>
            <w:noWrap w:val="0"/>
            <w:vAlign w:val="center"/>
          </w:tcPr>
          <w:p w14:paraId="4873854E">
            <w:pPr>
              <w:pStyle w:val="30"/>
              <w:keepNext/>
              <w:spacing w:line="520" w:lineRule="exact"/>
              <w:rPr>
                <w:rFonts w:ascii="宋体" w:hAnsi="宋体" w:cs="宋体"/>
                <w:szCs w:val="21"/>
              </w:rPr>
            </w:pPr>
          </w:p>
        </w:tc>
      </w:tr>
      <w:tr w14:paraId="3EB149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F90B599">
            <w:pPr>
              <w:pStyle w:val="30"/>
              <w:keepNext/>
              <w:spacing w:line="520" w:lineRule="exact"/>
              <w:rPr>
                <w:rFonts w:ascii="宋体" w:hAnsi="宋体" w:cs="宋体"/>
                <w:szCs w:val="21"/>
              </w:rPr>
            </w:pPr>
          </w:p>
        </w:tc>
        <w:tc>
          <w:tcPr>
            <w:tcW w:w="1276" w:type="dxa"/>
            <w:noWrap w:val="0"/>
            <w:vAlign w:val="center"/>
          </w:tcPr>
          <w:p w14:paraId="0B2EF127">
            <w:pPr>
              <w:pStyle w:val="30"/>
              <w:keepNext/>
              <w:spacing w:line="520" w:lineRule="exact"/>
              <w:rPr>
                <w:rFonts w:ascii="宋体" w:hAnsi="宋体" w:cs="宋体"/>
                <w:szCs w:val="21"/>
              </w:rPr>
            </w:pPr>
          </w:p>
        </w:tc>
        <w:tc>
          <w:tcPr>
            <w:tcW w:w="1418" w:type="dxa"/>
            <w:noWrap w:val="0"/>
            <w:vAlign w:val="center"/>
          </w:tcPr>
          <w:p w14:paraId="049F083D">
            <w:pPr>
              <w:pStyle w:val="30"/>
              <w:keepNext/>
              <w:spacing w:line="520" w:lineRule="exact"/>
              <w:rPr>
                <w:rFonts w:ascii="宋体" w:hAnsi="宋体" w:cs="宋体"/>
                <w:szCs w:val="21"/>
              </w:rPr>
            </w:pPr>
          </w:p>
        </w:tc>
        <w:tc>
          <w:tcPr>
            <w:tcW w:w="940" w:type="dxa"/>
            <w:noWrap w:val="0"/>
            <w:vAlign w:val="center"/>
          </w:tcPr>
          <w:p w14:paraId="78B8AC79">
            <w:pPr>
              <w:pStyle w:val="30"/>
              <w:keepNext/>
              <w:spacing w:line="520" w:lineRule="exact"/>
              <w:rPr>
                <w:rFonts w:ascii="宋体" w:hAnsi="宋体" w:cs="宋体"/>
                <w:szCs w:val="21"/>
              </w:rPr>
            </w:pPr>
          </w:p>
        </w:tc>
        <w:tc>
          <w:tcPr>
            <w:tcW w:w="851" w:type="dxa"/>
            <w:noWrap w:val="0"/>
            <w:vAlign w:val="center"/>
          </w:tcPr>
          <w:p w14:paraId="4F589B47">
            <w:pPr>
              <w:pStyle w:val="30"/>
              <w:keepNext/>
              <w:spacing w:line="520" w:lineRule="exact"/>
              <w:rPr>
                <w:rFonts w:ascii="宋体" w:hAnsi="宋体" w:cs="宋体"/>
                <w:szCs w:val="21"/>
              </w:rPr>
            </w:pPr>
          </w:p>
        </w:tc>
        <w:tc>
          <w:tcPr>
            <w:tcW w:w="1044" w:type="dxa"/>
            <w:noWrap w:val="0"/>
            <w:vAlign w:val="center"/>
          </w:tcPr>
          <w:p w14:paraId="5BF412E2">
            <w:pPr>
              <w:pStyle w:val="30"/>
              <w:keepNext/>
              <w:spacing w:line="520" w:lineRule="exact"/>
              <w:rPr>
                <w:rFonts w:ascii="宋体" w:hAnsi="宋体" w:cs="宋体"/>
                <w:szCs w:val="21"/>
              </w:rPr>
            </w:pPr>
          </w:p>
        </w:tc>
        <w:tc>
          <w:tcPr>
            <w:tcW w:w="992" w:type="dxa"/>
            <w:noWrap w:val="0"/>
            <w:vAlign w:val="center"/>
          </w:tcPr>
          <w:p w14:paraId="68B95E5F">
            <w:pPr>
              <w:pStyle w:val="30"/>
              <w:keepNext/>
              <w:spacing w:line="520" w:lineRule="exact"/>
              <w:rPr>
                <w:rFonts w:ascii="宋体" w:hAnsi="宋体" w:cs="宋体"/>
                <w:szCs w:val="21"/>
              </w:rPr>
            </w:pPr>
          </w:p>
        </w:tc>
        <w:tc>
          <w:tcPr>
            <w:tcW w:w="851" w:type="dxa"/>
            <w:noWrap w:val="0"/>
            <w:vAlign w:val="center"/>
          </w:tcPr>
          <w:p w14:paraId="2E458B54">
            <w:pPr>
              <w:pStyle w:val="30"/>
              <w:keepNext/>
              <w:spacing w:line="520" w:lineRule="exact"/>
              <w:rPr>
                <w:rFonts w:ascii="宋体" w:hAnsi="宋体" w:cs="宋体"/>
                <w:szCs w:val="21"/>
              </w:rPr>
            </w:pPr>
          </w:p>
        </w:tc>
        <w:tc>
          <w:tcPr>
            <w:tcW w:w="1487" w:type="dxa"/>
            <w:noWrap w:val="0"/>
            <w:vAlign w:val="center"/>
          </w:tcPr>
          <w:p w14:paraId="765799DD">
            <w:pPr>
              <w:pStyle w:val="30"/>
              <w:keepNext/>
              <w:spacing w:line="520" w:lineRule="exact"/>
              <w:rPr>
                <w:rFonts w:ascii="宋体" w:hAnsi="宋体" w:cs="宋体"/>
                <w:szCs w:val="21"/>
              </w:rPr>
            </w:pPr>
          </w:p>
        </w:tc>
        <w:tc>
          <w:tcPr>
            <w:tcW w:w="992" w:type="dxa"/>
            <w:noWrap w:val="0"/>
            <w:vAlign w:val="center"/>
          </w:tcPr>
          <w:p w14:paraId="0BD0C151">
            <w:pPr>
              <w:pStyle w:val="30"/>
              <w:keepNext/>
              <w:spacing w:line="520" w:lineRule="exact"/>
              <w:rPr>
                <w:rFonts w:ascii="宋体" w:hAnsi="宋体" w:cs="宋体"/>
                <w:szCs w:val="21"/>
              </w:rPr>
            </w:pPr>
          </w:p>
        </w:tc>
      </w:tr>
      <w:tr w14:paraId="235DA2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5D27F5">
            <w:pPr>
              <w:pStyle w:val="30"/>
              <w:keepNext/>
              <w:spacing w:line="520" w:lineRule="exact"/>
              <w:rPr>
                <w:rFonts w:ascii="宋体" w:hAnsi="宋体" w:cs="宋体"/>
                <w:szCs w:val="21"/>
              </w:rPr>
            </w:pPr>
          </w:p>
        </w:tc>
        <w:tc>
          <w:tcPr>
            <w:tcW w:w="1276" w:type="dxa"/>
            <w:noWrap w:val="0"/>
            <w:vAlign w:val="center"/>
          </w:tcPr>
          <w:p w14:paraId="0BE931D0">
            <w:pPr>
              <w:pStyle w:val="30"/>
              <w:keepNext/>
              <w:spacing w:line="520" w:lineRule="exact"/>
              <w:rPr>
                <w:rFonts w:ascii="宋体" w:hAnsi="宋体" w:cs="宋体"/>
                <w:szCs w:val="21"/>
              </w:rPr>
            </w:pPr>
          </w:p>
        </w:tc>
        <w:tc>
          <w:tcPr>
            <w:tcW w:w="1418" w:type="dxa"/>
            <w:noWrap w:val="0"/>
            <w:vAlign w:val="center"/>
          </w:tcPr>
          <w:p w14:paraId="5960FBD9">
            <w:pPr>
              <w:pStyle w:val="30"/>
              <w:keepNext/>
              <w:spacing w:line="520" w:lineRule="exact"/>
              <w:rPr>
                <w:rFonts w:ascii="宋体" w:hAnsi="宋体" w:cs="宋体"/>
                <w:szCs w:val="21"/>
              </w:rPr>
            </w:pPr>
          </w:p>
        </w:tc>
        <w:tc>
          <w:tcPr>
            <w:tcW w:w="940" w:type="dxa"/>
            <w:noWrap w:val="0"/>
            <w:vAlign w:val="center"/>
          </w:tcPr>
          <w:p w14:paraId="66B66144">
            <w:pPr>
              <w:pStyle w:val="30"/>
              <w:keepNext/>
              <w:spacing w:line="520" w:lineRule="exact"/>
              <w:rPr>
                <w:rFonts w:ascii="宋体" w:hAnsi="宋体" w:cs="宋体"/>
                <w:szCs w:val="21"/>
              </w:rPr>
            </w:pPr>
          </w:p>
        </w:tc>
        <w:tc>
          <w:tcPr>
            <w:tcW w:w="851" w:type="dxa"/>
            <w:noWrap w:val="0"/>
            <w:vAlign w:val="center"/>
          </w:tcPr>
          <w:p w14:paraId="2ED83713">
            <w:pPr>
              <w:pStyle w:val="30"/>
              <w:keepNext/>
              <w:spacing w:line="520" w:lineRule="exact"/>
              <w:rPr>
                <w:rFonts w:ascii="宋体" w:hAnsi="宋体" w:cs="宋体"/>
                <w:szCs w:val="21"/>
              </w:rPr>
            </w:pPr>
          </w:p>
        </w:tc>
        <w:tc>
          <w:tcPr>
            <w:tcW w:w="1044" w:type="dxa"/>
            <w:noWrap w:val="0"/>
            <w:vAlign w:val="center"/>
          </w:tcPr>
          <w:p w14:paraId="34971680">
            <w:pPr>
              <w:pStyle w:val="30"/>
              <w:keepNext/>
              <w:spacing w:line="520" w:lineRule="exact"/>
              <w:rPr>
                <w:rFonts w:ascii="宋体" w:hAnsi="宋体" w:cs="宋体"/>
                <w:szCs w:val="21"/>
              </w:rPr>
            </w:pPr>
          </w:p>
        </w:tc>
        <w:tc>
          <w:tcPr>
            <w:tcW w:w="992" w:type="dxa"/>
            <w:noWrap w:val="0"/>
            <w:vAlign w:val="center"/>
          </w:tcPr>
          <w:p w14:paraId="35B3B837">
            <w:pPr>
              <w:pStyle w:val="30"/>
              <w:keepNext/>
              <w:spacing w:line="520" w:lineRule="exact"/>
              <w:rPr>
                <w:rFonts w:ascii="宋体" w:hAnsi="宋体" w:cs="宋体"/>
                <w:szCs w:val="21"/>
              </w:rPr>
            </w:pPr>
          </w:p>
        </w:tc>
        <w:tc>
          <w:tcPr>
            <w:tcW w:w="851" w:type="dxa"/>
            <w:noWrap w:val="0"/>
            <w:vAlign w:val="center"/>
          </w:tcPr>
          <w:p w14:paraId="74635FF3">
            <w:pPr>
              <w:pStyle w:val="30"/>
              <w:keepNext/>
              <w:spacing w:line="520" w:lineRule="exact"/>
              <w:rPr>
                <w:rFonts w:ascii="宋体" w:hAnsi="宋体" w:cs="宋体"/>
                <w:szCs w:val="21"/>
              </w:rPr>
            </w:pPr>
          </w:p>
        </w:tc>
        <w:tc>
          <w:tcPr>
            <w:tcW w:w="1487" w:type="dxa"/>
            <w:noWrap w:val="0"/>
            <w:vAlign w:val="center"/>
          </w:tcPr>
          <w:p w14:paraId="0755B838">
            <w:pPr>
              <w:pStyle w:val="30"/>
              <w:keepNext/>
              <w:spacing w:line="520" w:lineRule="exact"/>
              <w:rPr>
                <w:rFonts w:ascii="宋体" w:hAnsi="宋体" w:cs="宋体"/>
                <w:szCs w:val="21"/>
              </w:rPr>
            </w:pPr>
          </w:p>
        </w:tc>
        <w:tc>
          <w:tcPr>
            <w:tcW w:w="992" w:type="dxa"/>
            <w:noWrap w:val="0"/>
            <w:vAlign w:val="center"/>
          </w:tcPr>
          <w:p w14:paraId="2B5A395E">
            <w:pPr>
              <w:pStyle w:val="30"/>
              <w:keepNext/>
              <w:spacing w:line="520" w:lineRule="exact"/>
              <w:rPr>
                <w:rFonts w:ascii="宋体" w:hAnsi="宋体" w:cs="宋体"/>
                <w:szCs w:val="21"/>
              </w:rPr>
            </w:pPr>
          </w:p>
        </w:tc>
      </w:tr>
      <w:tr w14:paraId="1DD6B3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569BE84">
            <w:pPr>
              <w:pStyle w:val="30"/>
              <w:keepNext/>
              <w:spacing w:line="520" w:lineRule="exact"/>
              <w:rPr>
                <w:rFonts w:ascii="宋体" w:hAnsi="宋体" w:cs="宋体"/>
                <w:szCs w:val="21"/>
              </w:rPr>
            </w:pPr>
          </w:p>
        </w:tc>
        <w:tc>
          <w:tcPr>
            <w:tcW w:w="1276" w:type="dxa"/>
            <w:noWrap w:val="0"/>
            <w:vAlign w:val="center"/>
          </w:tcPr>
          <w:p w14:paraId="2DB96C98">
            <w:pPr>
              <w:pStyle w:val="30"/>
              <w:keepNext/>
              <w:spacing w:line="520" w:lineRule="exact"/>
              <w:rPr>
                <w:rFonts w:ascii="宋体" w:hAnsi="宋体" w:cs="宋体"/>
                <w:szCs w:val="21"/>
              </w:rPr>
            </w:pPr>
          </w:p>
        </w:tc>
        <w:tc>
          <w:tcPr>
            <w:tcW w:w="1418" w:type="dxa"/>
            <w:noWrap w:val="0"/>
            <w:vAlign w:val="center"/>
          </w:tcPr>
          <w:p w14:paraId="0916D72A">
            <w:pPr>
              <w:pStyle w:val="30"/>
              <w:keepNext/>
              <w:spacing w:line="520" w:lineRule="exact"/>
              <w:rPr>
                <w:rFonts w:ascii="宋体" w:hAnsi="宋体" w:cs="宋体"/>
                <w:szCs w:val="21"/>
              </w:rPr>
            </w:pPr>
          </w:p>
        </w:tc>
        <w:tc>
          <w:tcPr>
            <w:tcW w:w="940" w:type="dxa"/>
            <w:noWrap w:val="0"/>
            <w:vAlign w:val="center"/>
          </w:tcPr>
          <w:p w14:paraId="383C2AC3">
            <w:pPr>
              <w:pStyle w:val="30"/>
              <w:keepNext/>
              <w:spacing w:line="520" w:lineRule="exact"/>
              <w:rPr>
                <w:rFonts w:ascii="宋体" w:hAnsi="宋体" w:cs="宋体"/>
                <w:szCs w:val="21"/>
              </w:rPr>
            </w:pPr>
          </w:p>
        </w:tc>
        <w:tc>
          <w:tcPr>
            <w:tcW w:w="851" w:type="dxa"/>
            <w:noWrap w:val="0"/>
            <w:vAlign w:val="center"/>
          </w:tcPr>
          <w:p w14:paraId="051EAF7B">
            <w:pPr>
              <w:pStyle w:val="30"/>
              <w:keepNext/>
              <w:spacing w:line="520" w:lineRule="exact"/>
              <w:rPr>
                <w:rFonts w:ascii="宋体" w:hAnsi="宋体" w:cs="宋体"/>
                <w:szCs w:val="21"/>
              </w:rPr>
            </w:pPr>
          </w:p>
        </w:tc>
        <w:tc>
          <w:tcPr>
            <w:tcW w:w="1044" w:type="dxa"/>
            <w:noWrap w:val="0"/>
            <w:vAlign w:val="center"/>
          </w:tcPr>
          <w:p w14:paraId="54110B5A">
            <w:pPr>
              <w:pStyle w:val="30"/>
              <w:keepNext/>
              <w:spacing w:line="520" w:lineRule="exact"/>
              <w:rPr>
                <w:rFonts w:ascii="宋体" w:hAnsi="宋体" w:cs="宋体"/>
                <w:szCs w:val="21"/>
              </w:rPr>
            </w:pPr>
          </w:p>
        </w:tc>
        <w:tc>
          <w:tcPr>
            <w:tcW w:w="992" w:type="dxa"/>
            <w:noWrap w:val="0"/>
            <w:vAlign w:val="center"/>
          </w:tcPr>
          <w:p w14:paraId="59601807">
            <w:pPr>
              <w:pStyle w:val="30"/>
              <w:keepNext/>
              <w:spacing w:line="520" w:lineRule="exact"/>
              <w:rPr>
                <w:rFonts w:ascii="宋体" w:hAnsi="宋体" w:cs="宋体"/>
                <w:szCs w:val="21"/>
              </w:rPr>
            </w:pPr>
          </w:p>
        </w:tc>
        <w:tc>
          <w:tcPr>
            <w:tcW w:w="851" w:type="dxa"/>
            <w:noWrap w:val="0"/>
            <w:vAlign w:val="center"/>
          </w:tcPr>
          <w:p w14:paraId="4105F000">
            <w:pPr>
              <w:pStyle w:val="30"/>
              <w:keepNext/>
              <w:spacing w:line="520" w:lineRule="exact"/>
              <w:rPr>
                <w:rFonts w:ascii="宋体" w:hAnsi="宋体" w:cs="宋体"/>
                <w:szCs w:val="21"/>
              </w:rPr>
            </w:pPr>
          </w:p>
        </w:tc>
        <w:tc>
          <w:tcPr>
            <w:tcW w:w="1487" w:type="dxa"/>
            <w:noWrap w:val="0"/>
            <w:vAlign w:val="center"/>
          </w:tcPr>
          <w:p w14:paraId="67A3C4AD">
            <w:pPr>
              <w:pStyle w:val="30"/>
              <w:keepNext/>
              <w:spacing w:line="520" w:lineRule="exact"/>
              <w:rPr>
                <w:rFonts w:ascii="宋体" w:hAnsi="宋体" w:cs="宋体"/>
                <w:szCs w:val="21"/>
              </w:rPr>
            </w:pPr>
          </w:p>
        </w:tc>
        <w:tc>
          <w:tcPr>
            <w:tcW w:w="992" w:type="dxa"/>
            <w:noWrap w:val="0"/>
            <w:vAlign w:val="center"/>
          </w:tcPr>
          <w:p w14:paraId="15E27D0C">
            <w:pPr>
              <w:pStyle w:val="30"/>
              <w:keepNext/>
              <w:spacing w:line="520" w:lineRule="exact"/>
              <w:rPr>
                <w:rFonts w:ascii="宋体" w:hAnsi="宋体" w:cs="宋体"/>
                <w:szCs w:val="21"/>
              </w:rPr>
            </w:pPr>
          </w:p>
        </w:tc>
      </w:tr>
      <w:tr w14:paraId="721A87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FEAAE1C">
            <w:pPr>
              <w:pStyle w:val="30"/>
              <w:keepNext/>
              <w:spacing w:line="520" w:lineRule="exact"/>
              <w:rPr>
                <w:rFonts w:ascii="宋体" w:hAnsi="宋体" w:cs="宋体"/>
                <w:szCs w:val="21"/>
              </w:rPr>
            </w:pPr>
          </w:p>
        </w:tc>
        <w:tc>
          <w:tcPr>
            <w:tcW w:w="1276" w:type="dxa"/>
            <w:noWrap w:val="0"/>
            <w:vAlign w:val="center"/>
          </w:tcPr>
          <w:p w14:paraId="5F3F0595">
            <w:pPr>
              <w:pStyle w:val="30"/>
              <w:keepNext/>
              <w:spacing w:line="520" w:lineRule="exact"/>
              <w:rPr>
                <w:rFonts w:ascii="宋体" w:hAnsi="宋体" w:cs="宋体"/>
                <w:szCs w:val="21"/>
              </w:rPr>
            </w:pPr>
          </w:p>
        </w:tc>
        <w:tc>
          <w:tcPr>
            <w:tcW w:w="1418" w:type="dxa"/>
            <w:noWrap w:val="0"/>
            <w:vAlign w:val="center"/>
          </w:tcPr>
          <w:p w14:paraId="2F5E5336">
            <w:pPr>
              <w:pStyle w:val="30"/>
              <w:keepNext/>
              <w:spacing w:line="520" w:lineRule="exact"/>
              <w:rPr>
                <w:rFonts w:ascii="宋体" w:hAnsi="宋体" w:cs="宋体"/>
                <w:szCs w:val="21"/>
              </w:rPr>
            </w:pPr>
          </w:p>
        </w:tc>
        <w:tc>
          <w:tcPr>
            <w:tcW w:w="940" w:type="dxa"/>
            <w:noWrap w:val="0"/>
            <w:vAlign w:val="center"/>
          </w:tcPr>
          <w:p w14:paraId="0BAA6BBB">
            <w:pPr>
              <w:pStyle w:val="30"/>
              <w:keepNext/>
              <w:spacing w:line="520" w:lineRule="exact"/>
              <w:rPr>
                <w:rFonts w:ascii="宋体" w:hAnsi="宋体" w:cs="宋体"/>
                <w:szCs w:val="21"/>
              </w:rPr>
            </w:pPr>
          </w:p>
        </w:tc>
        <w:tc>
          <w:tcPr>
            <w:tcW w:w="851" w:type="dxa"/>
            <w:noWrap w:val="0"/>
            <w:vAlign w:val="center"/>
          </w:tcPr>
          <w:p w14:paraId="4CF166F7">
            <w:pPr>
              <w:pStyle w:val="30"/>
              <w:keepNext/>
              <w:spacing w:line="520" w:lineRule="exact"/>
              <w:rPr>
                <w:rFonts w:ascii="宋体" w:hAnsi="宋体" w:cs="宋体"/>
                <w:szCs w:val="21"/>
              </w:rPr>
            </w:pPr>
          </w:p>
        </w:tc>
        <w:tc>
          <w:tcPr>
            <w:tcW w:w="1044" w:type="dxa"/>
            <w:noWrap w:val="0"/>
            <w:vAlign w:val="center"/>
          </w:tcPr>
          <w:p w14:paraId="5E1B7A88">
            <w:pPr>
              <w:pStyle w:val="30"/>
              <w:keepNext/>
              <w:spacing w:line="520" w:lineRule="exact"/>
              <w:rPr>
                <w:rFonts w:ascii="宋体" w:hAnsi="宋体" w:cs="宋体"/>
                <w:szCs w:val="21"/>
              </w:rPr>
            </w:pPr>
          </w:p>
        </w:tc>
        <w:tc>
          <w:tcPr>
            <w:tcW w:w="992" w:type="dxa"/>
            <w:noWrap w:val="0"/>
            <w:vAlign w:val="center"/>
          </w:tcPr>
          <w:p w14:paraId="1589BF50">
            <w:pPr>
              <w:pStyle w:val="30"/>
              <w:keepNext/>
              <w:spacing w:line="520" w:lineRule="exact"/>
              <w:rPr>
                <w:rFonts w:ascii="宋体" w:hAnsi="宋体" w:cs="宋体"/>
                <w:szCs w:val="21"/>
              </w:rPr>
            </w:pPr>
          </w:p>
        </w:tc>
        <w:tc>
          <w:tcPr>
            <w:tcW w:w="851" w:type="dxa"/>
            <w:noWrap w:val="0"/>
            <w:vAlign w:val="center"/>
          </w:tcPr>
          <w:p w14:paraId="60D6D311">
            <w:pPr>
              <w:pStyle w:val="30"/>
              <w:keepNext/>
              <w:spacing w:line="520" w:lineRule="exact"/>
              <w:rPr>
                <w:rFonts w:ascii="宋体" w:hAnsi="宋体" w:cs="宋体"/>
                <w:szCs w:val="21"/>
              </w:rPr>
            </w:pPr>
          </w:p>
        </w:tc>
        <w:tc>
          <w:tcPr>
            <w:tcW w:w="1487" w:type="dxa"/>
            <w:noWrap w:val="0"/>
            <w:vAlign w:val="center"/>
          </w:tcPr>
          <w:p w14:paraId="1FB39A07">
            <w:pPr>
              <w:pStyle w:val="30"/>
              <w:keepNext/>
              <w:spacing w:line="520" w:lineRule="exact"/>
              <w:rPr>
                <w:rFonts w:ascii="宋体" w:hAnsi="宋体" w:cs="宋体"/>
                <w:szCs w:val="21"/>
              </w:rPr>
            </w:pPr>
          </w:p>
        </w:tc>
        <w:tc>
          <w:tcPr>
            <w:tcW w:w="992" w:type="dxa"/>
            <w:noWrap w:val="0"/>
            <w:vAlign w:val="center"/>
          </w:tcPr>
          <w:p w14:paraId="277628EA">
            <w:pPr>
              <w:pStyle w:val="30"/>
              <w:keepNext/>
              <w:spacing w:line="520" w:lineRule="exact"/>
              <w:rPr>
                <w:rFonts w:ascii="宋体" w:hAnsi="宋体" w:cs="宋体"/>
                <w:szCs w:val="21"/>
              </w:rPr>
            </w:pPr>
          </w:p>
        </w:tc>
      </w:tr>
      <w:tr w14:paraId="2BD574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028763D">
            <w:pPr>
              <w:pStyle w:val="30"/>
              <w:keepNext/>
              <w:spacing w:line="520" w:lineRule="exact"/>
              <w:rPr>
                <w:rFonts w:ascii="宋体" w:hAnsi="宋体" w:cs="宋体"/>
                <w:szCs w:val="21"/>
              </w:rPr>
            </w:pPr>
          </w:p>
        </w:tc>
        <w:tc>
          <w:tcPr>
            <w:tcW w:w="1276" w:type="dxa"/>
            <w:noWrap w:val="0"/>
            <w:vAlign w:val="center"/>
          </w:tcPr>
          <w:p w14:paraId="038C918B">
            <w:pPr>
              <w:pStyle w:val="30"/>
              <w:keepNext/>
              <w:spacing w:line="520" w:lineRule="exact"/>
              <w:rPr>
                <w:rFonts w:ascii="宋体" w:hAnsi="宋体" w:cs="宋体"/>
                <w:szCs w:val="21"/>
              </w:rPr>
            </w:pPr>
          </w:p>
        </w:tc>
        <w:tc>
          <w:tcPr>
            <w:tcW w:w="1418" w:type="dxa"/>
            <w:noWrap w:val="0"/>
            <w:vAlign w:val="center"/>
          </w:tcPr>
          <w:p w14:paraId="6F958782">
            <w:pPr>
              <w:pStyle w:val="30"/>
              <w:keepNext/>
              <w:spacing w:line="520" w:lineRule="exact"/>
              <w:rPr>
                <w:rFonts w:ascii="宋体" w:hAnsi="宋体" w:cs="宋体"/>
                <w:szCs w:val="21"/>
              </w:rPr>
            </w:pPr>
          </w:p>
        </w:tc>
        <w:tc>
          <w:tcPr>
            <w:tcW w:w="940" w:type="dxa"/>
            <w:noWrap w:val="0"/>
            <w:vAlign w:val="center"/>
          </w:tcPr>
          <w:p w14:paraId="0F6665AB">
            <w:pPr>
              <w:pStyle w:val="30"/>
              <w:keepNext/>
              <w:spacing w:line="520" w:lineRule="exact"/>
              <w:rPr>
                <w:rFonts w:ascii="宋体" w:hAnsi="宋体" w:cs="宋体"/>
                <w:szCs w:val="21"/>
              </w:rPr>
            </w:pPr>
          </w:p>
        </w:tc>
        <w:tc>
          <w:tcPr>
            <w:tcW w:w="851" w:type="dxa"/>
            <w:noWrap w:val="0"/>
            <w:vAlign w:val="center"/>
          </w:tcPr>
          <w:p w14:paraId="4B135D6E">
            <w:pPr>
              <w:pStyle w:val="30"/>
              <w:keepNext/>
              <w:spacing w:line="520" w:lineRule="exact"/>
              <w:rPr>
                <w:rFonts w:ascii="宋体" w:hAnsi="宋体" w:cs="宋体"/>
                <w:szCs w:val="21"/>
              </w:rPr>
            </w:pPr>
          </w:p>
        </w:tc>
        <w:tc>
          <w:tcPr>
            <w:tcW w:w="1044" w:type="dxa"/>
            <w:noWrap w:val="0"/>
            <w:vAlign w:val="center"/>
          </w:tcPr>
          <w:p w14:paraId="0F0106A2">
            <w:pPr>
              <w:pStyle w:val="30"/>
              <w:keepNext/>
              <w:spacing w:line="520" w:lineRule="exact"/>
              <w:rPr>
                <w:rFonts w:ascii="宋体" w:hAnsi="宋体" w:cs="宋体"/>
                <w:szCs w:val="21"/>
              </w:rPr>
            </w:pPr>
          </w:p>
        </w:tc>
        <w:tc>
          <w:tcPr>
            <w:tcW w:w="992" w:type="dxa"/>
            <w:noWrap w:val="0"/>
            <w:vAlign w:val="center"/>
          </w:tcPr>
          <w:p w14:paraId="160DF105">
            <w:pPr>
              <w:pStyle w:val="30"/>
              <w:keepNext/>
              <w:spacing w:line="520" w:lineRule="exact"/>
              <w:rPr>
                <w:rFonts w:ascii="宋体" w:hAnsi="宋体" w:cs="宋体"/>
                <w:szCs w:val="21"/>
              </w:rPr>
            </w:pPr>
          </w:p>
        </w:tc>
        <w:tc>
          <w:tcPr>
            <w:tcW w:w="851" w:type="dxa"/>
            <w:noWrap w:val="0"/>
            <w:vAlign w:val="center"/>
          </w:tcPr>
          <w:p w14:paraId="7EC80CE5">
            <w:pPr>
              <w:pStyle w:val="30"/>
              <w:keepNext/>
              <w:spacing w:line="520" w:lineRule="exact"/>
              <w:rPr>
                <w:rFonts w:ascii="宋体" w:hAnsi="宋体" w:cs="宋体"/>
                <w:szCs w:val="21"/>
              </w:rPr>
            </w:pPr>
          </w:p>
        </w:tc>
        <w:tc>
          <w:tcPr>
            <w:tcW w:w="1487" w:type="dxa"/>
            <w:noWrap w:val="0"/>
            <w:vAlign w:val="center"/>
          </w:tcPr>
          <w:p w14:paraId="0F67DBAC">
            <w:pPr>
              <w:pStyle w:val="30"/>
              <w:keepNext/>
              <w:spacing w:line="520" w:lineRule="exact"/>
              <w:rPr>
                <w:rFonts w:ascii="宋体" w:hAnsi="宋体" w:cs="宋体"/>
                <w:szCs w:val="21"/>
              </w:rPr>
            </w:pPr>
          </w:p>
        </w:tc>
        <w:tc>
          <w:tcPr>
            <w:tcW w:w="992" w:type="dxa"/>
            <w:noWrap w:val="0"/>
            <w:vAlign w:val="center"/>
          </w:tcPr>
          <w:p w14:paraId="5A9C0FA2">
            <w:pPr>
              <w:pStyle w:val="30"/>
              <w:keepNext/>
              <w:spacing w:line="520" w:lineRule="exact"/>
              <w:rPr>
                <w:rFonts w:ascii="宋体" w:hAnsi="宋体" w:cs="宋体"/>
                <w:szCs w:val="21"/>
              </w:rPr>
            </w:pPr>
          </w:p>
        </w:tc>
      </w:tr>
      <w:tr w14:paraId="291222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5A19142">
            <w:pPr>
              <w:pStyle w:val="30"/>
              <w:keepNext/>
              <w:spacing w:line="520" w:lineRule="exact"/>
              <w:rPr>
                <w:rFonts w:ascii="宋体" w:hAnsi="宋体" w:cs="宋体"/>
                <w:szCs w:val="21"/>
              </w:rPr>
            </w:pPr>
          </w:p>
        </w:tc>
        <w:tc>
          <w:tcPr>
            <w:tcW w:w="1276" w:type="dxa"/>
            <w:noWrap w:val="0"/>
            <w:vAlign w:val="center"/>
          </w:tcPr>
          <w:p w14:paraId="4AEB3F22">
            <w:pPr>
              <w:pStyle w:val="30"/>
              <w:keepNext/>
              <w:spacing w:line="520" w:lineRule="exact"/>
              <w:rPr>
                <w:rFonts w:ascii="宋体" w:hAnsi="宋体" w:cs="宋体"/>
                <w:szCs w:val="21"/>
              </w:rPr>
            </w:pPr>
          </w:p>
        </w:tc>
        <w:tc>
          <w:tcPr>
            <w:tcW w:w="1418" w:type="dxa"/>
            <w:noWrap w:val="0"/>
            <w:vAlign w:val="center"/>
          </w:tcPr>
          <w:p w14:paraId="3D0129C6">
            <w:pPr>
              <w:pStyle w:val="30"/>
              <w:keepNext/>
              <w:spacing w:line="520" w:lineRule="exact"/>
              <w:rPr>
                <w:rFonts w:ascii="宋体" w:hAnsi="宋体" w:cs="宋体"/>
                <w:szCs w:val="21"/>
              </w:rPr>
            </w:pPr>
          </w:p>
        </w:tc>
        <w:tc>
          <w:tcPr>
            <w:tcW w:w="940" w:type="dxa"/>
            <w:noWrap w:val="0"/>
            <w:vAlign w:val="center"/>
          </w:tcPr>
          <w:p w14:paraId="0B51D8E1">
            <w:pPr>
              <w:pStyle w:val="30"/>
              <w:keepNext/>
              <w:spacing w:line="520" w:lineRule="exact"/>
              <w:rPr>
                <w:rFonts w:ascii="宋体" w:hAnsi="宋体" w:cs="宋体"/>
                <w:szCs w:val="21"/>
              </w:rPr>
            </w:pPr>
          </w:p>
        </w:tc>
        <w:tc>
          <w:tcPr>
            <w:tcW w:w="851" w:type="dxa"/>
            <w:noWrap w:val="0"/>
            <w:vAlign w:val="center"/>
          </w:tcPr>
          <w:p w14:paraId="527994BE">
            <w:pPr>
              <w:pStyle w:val="30"/>
              <w:keepNext/>
              <w:spacing w:line="520" w:lineRule="exact"/>
              <w:rPr>
                <w:rFonts w:ascii="宋体" w:hAnsi="宋体" w:cs="宋体"/>
                <w:szCs w:val="21"/>
              </w:rPr>
            </w:pPr>
          </w:p>
        </w:tc>
        <w:tc>
          <w:tcPr>
            <w:tcW w:w="1044" w:type="dxa"/>
            <w:noWrap w:val="0"/>
            <w:vAlign w:val="center"/>
          </w:tcPr>
          <w:p w14:paraId="2BADFA0B">
            <w:pPr>
              <w:pStyle w:val="30"/>
              <w:keepNext/>
              <w:spacing w:line="520" w:lineRule="exact"/>
              <w:rPr>
                <w:rFonts w:ascii="宋体" w:hAnsi="宋体" w:cs="宋体"/>
                <w:szCs w:val="21"/>
              </w:rPr>
            </w:pPr>
          </w:p>
        </w:tc>
        <w:tc>
          <w:tcPr>
            <w:tcW w:w="992" w:type="dxa"/>
            <w:noWrap w:val="0"/>
            <w:vAlign w:val="center"/>
          </w:tcPr>
          <w:p w14:paraId="4BA195CC">
            <w:pPr>
              <w:pStyle w:val="30"/>
              <w:keepNext/>
              <w:spacing w:line="520" w:lineRule="exact"/>
              <w:rPr>
                <w:rFonts w:ascii="宋体" w:hAnsi="宋体" w:cs="宋体"/>
                <w:szCs w:val="21"/>
              </w:rPr>
            </w:pPr>
          </w:p>
        </w:tc>
        <w:tc>
          <w:tcPr>
            <w:tcW w:w="851" w:type="dxa"/>
            <w:noWrap w:val="0"/>
            <w:vAlign w:val="center"/>
          </w:tcPr>
          <w:p w14:paraId="16CF1829">
            <w:pPr>
              <w:pStyle w:val="30"/>
              <w:keepNext/>
              <w:spacing w:line="520" w:lineRule="exact"/>
              <w:rPr>
                <w:rFonts w:ascii="宋体" w:hAnsi="宋体" w:cs="宋体"/>
                <w:szCs w:val="21"/>
              </w:rPr>
            </w:pPr>
          </w:p>
        </w:tc>
        <w:tc>
          <w:tcPr>
            <w:tcW w:w="1487" w:type="dxa"/>
            <w:noWrap w:val="0"/>
            <w:vAlign w:val="center"/>
          </w:tcPr>
          <w:p w14:paraId="76F2134A">
            <w:pPr>
              <w:pStyle w:val="30"/>
              <w:keepNext/>
              <w:spacing w:line="520" w:lineRule="exact"/>
              <w:rPr>
                <w:rFonts w:ascii="宋体" w:hAnsi="宋体" w:cs="宋体"/>
                <w:szCs w:val="21"/>
              </w:rPr>
            </w:pPr>
          </w:p>
        </w:tc>
        <w:tc>
          <w:tcPr>
            <w:tcW w:w="992" w:type="dxa"/>
            <w:noWrap w:val="0"/>
            <w:vAlign w:val="center"/>
          </w:tcPr>
          <w:p w14:paraId="0AA0D46B">
            <w:pPr>
              <w:pStyle w:val="30"/>
              <w:keepNext/>
              <w:spacing w:line="520" w:lineRule="exact"/>
              <w:rPr>
                <w:rFonts w:ascii="宋体" w:hAnsi="宋体" w:cs="宋体"/>
                <w:szCs w:val="21"/>
              </w:rPr>
            </w:pPr>
          </w:p>
        </w:tc>
      </w:tr>
      <w:tr w14:paraId="372863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F9FF73A">
            <w:pPr>
              <w:spacing w:line="520" w:lineRule="exact"/>
              <w:jc w:val="center"/>
              <w:rPr>
                <w:rFonts w:ascii="宋体" w:hAnsi="宋体" w:cs="宋体"/>
              </w:rPr>
            </w:pPr>
          </w:p>
        </w:tc>
        <w:tc>
          <w:tcPr>
            <w:tcW w:w="1276" w:type="dxa"/>
            <w:noWrap w:val="0"/>
            <w:vAlign w:val="center"/>
          </w:tcPr>
          <w:p w14:paraId="556329F5">
            <w:pPr>
              <w:spacing w:line="520" w:lineRule="exact"/>
              <w:jc w:val="center"/>
              <w:rPr>
                <w:rFonts w:ascii="宋体" w:hAnsi="宋体" w:cs="宋体"/>
              </w:rPr>
            </w:pPr>
          </w:p>
        </w:tc>
        <w:tc>
          <w:tcPr>
            <w:tcW w:w="1418" w:type="dxa"/>
            <w:noWrap w:val="0"/>
            <w:vAlign w:val="center"/>
          </w:tcPr>
          <w:p w14:paraId="75EA4580">
            <w:pPr>
              <w:spacing w:line="520" w:lineRule="exact"/>
              <w:jc w:val="center"/>
              <w:rPr>
                <w:rFonts w:ascii="宋体" w:hAnsi="宋体" w:cs="宋体"/>
              </w:rPr>
            </w:pPr>
          </w:p>
        </w:tc>
        <w:tc>
          <w:tcPr>
            <w:tcW w:w="940" w:type="dxa"/>
            <w:noWrap w:val="0"/>
            <w:vAlign w:val="center"/>
          </w:tcPr>
          <w:p w14:paraId="1495A3A4">
            <w:pPr>
              <w:spacing w:line="520" w:lineRule="exact"/>
              <w:jc w:val="center"/>
              <w:rPr>
                <w:rFonts w:ascii="宋体" w:hAnsi="宋体" w:cs="宋体"/>
              </w:rPr>
            </w:pPr>
          </w:p>
        </w:tc>
        <w:tc>
          <w:tcPr>
            <w:tcW w:w="851" w:type="dxa"/>
            <w:noWrap w:val="0"/>
            <w:vAlign w:val="center"/>
          </w:tcPr>
          <w:p w14:paraId="1009B19B">
            <w:pPr>
              <w:spacing w:line="520" w:lineRule="exact"/>
              <w:jc w:val="center"/>
              <w:rPr>
                <w:rFonts w:ascii="宋体" w:hAnsi="宋体" w:cs="宋体"/>
              </w:rPr>
            </w:pPr>
          </w:p>
        </w:tc>
        <w:tc>
          <w:tcPr>
            <w:tcW w:w="1044" w:type="dxa"/>
            <w:noWrap w:val="0"/>
            <w:vAlign w:val="center"/>
          </w:tcPr>
          <w:p w14:paraId="2A102A97">
            <w:pPr>
              <w:spacing w:line="520" w:lineRule="exact"/>
              <w:jc w:val="center"/>
              <w:rPr>
                <w:rFonts w:ascii="宋体" w:hAnsi="宋体" w:cs="宋体"/>
              </w:rPr>
            </w:pPr>
          </w:p>
        </w:tc>
        <w:tc>
          <w:tcPr>
            <w:tcW w:w="992" w:type="dxa"/>
            <w:noWrap w:val="0"/>
            <w:vAlign w:val="center"/>
          </w:tcPr>
          <w:p w14:paraId="779F7EB1">
            <w:pPr>
              <w:spacing w:line="520" w:lineRule="exact"/>
              <w:jc w:val="center"/>
              <w:rPr>
                <w:rFonts w:ascii="宋体" w:hAnsi="宋体" w:cs="宋体"/>
              </w:rPr>
            </w:pPr>
          </w:p>
        </w:tc>
        <w:tc>
          <w:tcPr>
            <w:tcW w:w="851" w:type="dxa"/>
            <w:noWrap w:val="0"/>
            <w:vAlign w:val="center"/>
          </w:tcPr>
          <w:p w14:paraId="597AACA4">
            <w:pPr>
              <w:spacing w:line="520" w:lineRule="exact"/>
              <w:jc w:val="center"/>
              <w:rPr>
                <w:rFonts w:ascii="宋体" w:hAnsi="宋体" w:cs="宋体"/>
              </w:rPr>
            </w:pPr>
          </w:p>
        </w:tc>
        <w:tc>
          <w:tcPr>
            <w:tcW w:w="1487" w:type="dxa"/>
            <w:noWrap w:val="0"/>
            <w:vAlign w:val="center"/>
          </w:tcPr>
          <w:p w14:paraId="7046CCEA">
            <w:pPr>
              <w:spacing w:line="520" w:lineRule="exact"/>
              <w:jc w:val="center"/>
              <w:rPr>
                <w:rFonts w:ascii="宋体" w:hAnsi="宋体" w:cs="宋体"/>
              </w:rPr>
            </w:pPr>
          </w:p>
        </w:tc>
        <w:tc>
          <w:tcPr>
            <w:tcW w:w="992" w:type="dxa"/>
            <w:noWrap w:val="0"/>
            <w:vAlign w:val="center"/>
          </w:tcPr>
          <w:p w14:paraId="65479501">
            <w:pPr>
              <w:spacing w:line="520" w:lineRule="exact"/>
              <w:jc w:val="center"/>
              <w:rPr>
                <w:rFonts w:ascii="宋体" w:hAnsi="宋体" w:cs="宋体"/>
              </w:rPr>
            </w:pPr>
          </w:p>
        </w:tc>
      </w:tr>
      <w:tr w14:paraId="72F71D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BB16A52">
            <w:pPr>
              <w:pStyle w:val="30"/>
              <w:keepNext/>
              <w:spacing w:line="520" w:lineRule="exact"/>
              <w:rPr>
                <w:rFonts w:ascii="宋体" w:hAnsi="宋体" w:cs="宋体"/>
                <w:szCs w:val="21"/>
              </w:rPr>
            </w:pPr>
          </w:p>
        </w:tc>
        <w:tc>
          <w:tcPr>
            <w:tcW w:w="1276" w:type="dxa"/>
            <w:noWrap w:val="0"/>
            <w:vAlign w:val="center"/>
          </w:tcPr>
          <w:p w14:paraId="6E20C70B">
            <w:pPr>
              <w:pStyle w:val="30"/>
              <w:keepNext/>
              <w:spacing w:line="520" w:lineRule="exact"/>
              <w:rPr>
                <w:rFonts w:ascii="宋体" w:hAnsi="宋体" w:cs="宋体"/>
                <w:szCs w:val="21"/>
              </w:rPr>
            </w:pPr>
          </w:p>
        </w:tc>
        <w:tc>
          <w:tcPr>
            <w:tcW w:w="1418" w:type="dxa"/>
            <w:noWrap w:val="0"/>
            <w:vAlign w:val="center"/>
          </w:tcPr>
          <w:p w14:paraId="7BCC349F">
            <w:pPr>
              <w:pStyle w:val="30"/>
              <w:keepNext/>
              <w:spacing w:line="520" w:lineRule="exact"/>
              <w:rPr>
                <w:rFonts w:ascii="宋体" w:hAnsi="宋体" w:cs="宋体"/>
                <w:szCs w:val="21"/>
              </w:rPr>
            </w:pPr>
          </w:p>
        </w:tc>
        <w:tc>
          <w:tcPr>
            <w:tcW w:w="940" w:type="dxa"/>
            <w:noWrap w:val="0"/>
            <w:vAlign w:val="center"/>
          </w:tcPr>
          <w:p w14:paraId="3463D58C">
            <w:pPr>
              <w:pStyle w:val="30"/>
              <w:keepNext/>
              <w:spacing w:line="520" w:lineRule="exact"/>
              <w:rPr>
                <w:rFonts w:ascii="宋体" w:hAnsi="宋体" w:cs="宋体"/>
                <w:szCs w:val="21"/>
              </w:rPr>
            </w:pPr>
          </w:p>
        </w:tc>
        <w:tc>
          <w:tcPr>
            <w:tcW w:w="851" w:type="dxa"/>
            <w:noWrap w:val="0"/>
            <w:vAlign w:val="center"/>
          </w:tcPr>
          <w:p w14:paraId="281A4E19">
            <w:pPr>
              <w:pStyle w:val="30"/>
              <w:keepNext/>
              <w:spacing w:line="520" w:lineRule="exact"/>
              <w:rPr>
                <w:rFonts w:ascii="宋体" w:hAnsi="宋体" w:cs="宋体"/>
                <w:szCs w:val="21"/>
              </w:rPr>
            </w:pPr>
          </w:p>
        </w:tc>
        <w:tc>
          <w:tcPr>
            <w:tcW w:w="1044" w:type="dxa"/>
            <w:noWrap w:val="0"/>
            <w:vAlign w:val="center"/>
          </w:tcPr>
          <w:p w14:paraId="51DBAA08">
            <w:pPr>
              <w:pStyle w:val="30"/>
              <w:keepNext/>
              <w:spacing w:line="520" w:lineRule="exact"/>
              <w:rPr>
                <w:rFonts w:ascii="宋体" w:hAnsi="宋体" w:cs="宋体"/>
                <w:szCs w:val="21"/>
              </w:rPr>
            </w:pPr>
          </w:p>
        </w:tc>
        <w:tc>
          <w:tcPr>
            <w:tcW w:w="992" w:type="dxa"/>
            <w:noWrap w:val="0"/>
            <w:vAlign w:val="center"/>
          </w:tcPr>
          <w:p w14:paraId="45D45652">
            <w:pPr>
              <w:pStyle w:val="30"/>
              <w:keepNext/>
              <w:spacing w:line="520" w:lineRule="exact"/>
              <w:rPr>
                <w:rFonts w:ascii="宋体" w:hAnsi="宋体" w:cs="宋体"/>
                <w:szCs w:val="21"/>
              </w:rPr>
            </w:pPr>
          </w:p>
        </w:tc>
        <w:tc>
          <w:tcPr>
            <w:tcW w:w="851" w:type="dxa"/>
            <w:noWrap w:val="0"/>
            <w:vAlign w:val="center"/>
          </w:tcPr>
          <w:p w14:paraId="6E50E89E">
            <w:pPr>
              <w:pStyle w:val="30"/>
              <w:keepNext/>
              <w:spacing w:line="520" w:lineRule="exact"/>
              <w:rPr>
                <w:rFonts w:ascii="宋体" w:hAnsi="宋体" w:cs="宋体"/>
                <w:szCs w:val="21"/>
              </w:rPr>
            </w:pPr>
          </w:p>
        </w:tc>
        <w:tc>
          <w:tcPr>
            <w:tcW w:w="1487" w:type="dxa"/>
            <w:noWrap w:val="0"/>
            <w:vAlign w:val="center"/>
          </w:tcPr>
          <w:p w14:paraId="2C7034C0">
            <w:pPr>
              <w:pStyle w:val="30"/>
              <w:keepNext/>
              <w:spacing w:line="520" w:lineRule="exact"/>
              <w:rPr>
                <w:rFonts w:ascii="宋体" w:hAnsi="宋体" w:cs="宋体"/>
                <w:szCs w:val="21"/>
              </w:rPr>
            </w:pPr>
          </w:p>
        </w:tc>
        <w:tc>
          <w:tcPr>
            <w:tcW w:w="992" w:type="dxa"/>
            <w:noWrap w:val="0"/>
            <w:vAlign w:val="center"/>
          </w:tcPr>
          <w:p w14:paraId="6436A95A">
            <w:pPr>
              <w:pStyle w:val="30"/>
              <w:keepNext/>
              <w:spacing w:line="520" w:lineRule="exact"/>
              <w:rPr>
                <w:rFonts w:ascii="宋体" w:hAnsi="宋体" w:cs="宋体"/>
                <w:szCs w:val="21"/>
              </w:rPr>
            </w:pPr>
          </w:p>
        </w:tc>
      </w:tr>
      <w:tr w14:paraId="679BC7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CF9C26A">
            <w:pPr>
              <w:spacing w:line="520" w:lineRule="exact"/>
              <w:jc w:val="center"/>
              <w:rPr>
                <w:rFonts w:ascii="宋体" w:hAnsi="宋体" w:cs="宋体"/>
              </w:rPr>
            </w:pPr>
          </w:p>
        </w:tc>
        <w:tc>
          <w:tcPr>
            <w:tcW w:w="1276" w:type="dxa"/>
            <w:noWrap w:val="0"/>
            <w:vAlign w:val="center"/>
          </w:tcPr>
          <w:p w14:paraId="08AE817E">
            <w:pPr>
              <w:spacing w:line="520" w:lineRule="exact"/>
              <w:jc w:val="center"/>
              <w:rPr>
                <w:rFonts w:ascii="宋体" w:hAnsi="宋体" w:cs="宋体"/>
              </w:rPr>
            </w:pPr>
          </w:p>
        </w:tc>
        <w:tc>
          <w:tcPr>
            <w:tcW w:w="1418" w:type="dxa"/>
            <w:noWrap w:val="0"/>
            <w:vAlign w:val="center"/>
          </w:tcPr>
          <w:p w14:paraId="25F14832">
            <w:pPr>
              <w:spacing w:line="520" w:lineRule="exact"/>
              <w:jc w:val="center"/>
              <w:rPr>
                <w:rFonts w:ascii="宋体" w:hAnsi="宋体" w:cs="宋体"/>
              </w:rPr>
            </w:pPr>
          </w:p>
        </w:tc>
        <w:tc>
          <w:tcPr>
            <w:tcW w:w="940" w:type="dxa"/>
            <w:noWrap w:val="0"/>
            <w:vAlign w:val="center"/>
          </w:tcPr>
          <w:p w14:paraId="7AF613D8">
            <w:pPr>
              <w:spacing w:line="520" w:lineRule="exact"/>
              <w:jc w:val="center"/>
              <w:rPr>
                <w:rFonts w:ascii="宋体" w:hAnsi="宋体" w:cs="宋体"/>
              </w:rPr>
            </w:pPr>
          </w:p>
        </w:tc>
        <w:tc>
          <w:tcPr>
            <w:tcW w:w="851" w:type="dxa"/>
            <w:noWrap w:val="0"/>
            <w:vAlign w:val="center"/>
          </w:tcPr>
          <w:p w14:paraId="262C5456">
            <w:pPr>
              <w:spacing w:line="520" w:lineRule="exact"/>
              <w:jc w:val="center"/>
              <w:rPr>
                <w:rFonts w:ascii="宋体" w:hAnsi="宋体" w:cs="宋体"/>
              </w:rPr>
            </w:pPr>
          </w:p>
        </w:tc>
        <w:tc>
          <w:tcPr>
            <w:tcW w:w="1044" w:type="dxa"/>
            <w:noWrap w:val="0"/>
            <w:vAlign w:val="center"/>
          </w:tcPr>
          <w:p w14:paraId="067452A0">
            <w:pPr>
              <w:spacing w:line="520" w:lineRule="exact"/>
              <w:jc w:val="center"/>
              <w:rPr>
                <w:rFonts w:ascii="宋体" w:hAnsi="宋体" w:cs="宋体"/>
              </w:rPr>
            </w:pPr>
          </w:p>
        </w:tc>
        <w:tc>
          <w:tcPr>
            <w:tcW w:w="992" w:type="dxa"/>
            <w:noWrap w:val="0"/>
            <w:vAlign w:val="center"/>
          </w:tcPr>
          <w:p w14:paraId="24266CAF">
            <w:pPr>
              <w:spacing w:line="520" w:lineRule="exact"/>
              <w:jc w:val="center"/>
              <w:rPr>
                <w:rFonts w:ascii="宋体" w:hAnsi="宋体" w:cs="宋体"/>
              </w:rPr>
            </w:pPr>
          </w:p>
        </w:tc>
        <w:tc>
          <w:tcPr>
            <w:tcW w:w="851" w:type="dxa"/>
            <w:noWrap w:val="0"/>
            <w:vAlign w:val="center"/>
          </w:tcPr>
          <w:p w14:paraId="25562877">
            <w:pPr>
              <w:spacing w:line="520" w:lineRule="exact"/>
              <w:jc w:val="center"/>
              <w:rPr>
                <w:rFonts w:ascii="宋体" w:hAnsi="宋体" w:cs="宋体"/>
              </w:rPr>
            </w:pPr>
          </w:p>
        </w:tc>
        <w:tc>
          <w:tcPr>
            <w:tcW w:w="1487" w:type="dxa"/>
            <w:noWrap w:val="0"/>
            <w:vAlign w:val="center"/>
          </w:tcPr>
          <w:p w14:paraId="60E63FAC">
            <w:pPr>
              <w:spacing w:line="520" w:lineRule="exact"/>
              <w:jc w:val="center"/>
              <w:rPr>
                <w:rFonts w:ascii="宋体" w:hAnsi="宋体" w:cs="宋体"/>
              </w:rPr>
            </w:pPr>
          </w:p>
        </w:tc>
        <w:tc>
          <w:tcPr>
            <w:tcW w:w="992" w:type="dxa"/>
            <w:noWrap w:val="0"/>
            <w:vAlign w:val="center"/>
          </w:tcPr>
          <w:p w14:paraId="2ECF929C">
            <w:pPr>
              <w:spacing w:line="520" w:lineRule="exact"/>
              <w:jc w:val="center"/>
              <w:rPr>
                <w:rFonts w:ascii="宋体" w:hAnsi="宋体" w:cs="宋体"/>
              </w:rPr>
            </w:pPr>
          </w:p>
        </w:tc>
      </w:tr>
      <w:tr w14:paraId="1FC85A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D7BFCFD">
            <w:pPr>
              <w:spacing w:line="520" w:lineRule="exact"/>
              <w:jc w:val="center"/>
              <w:rPr>
                <w:rFonts w:ascii="宋体" w:hAnsi="宋体" w:cs="宋体"/>
              </w:rPr>
            </w:pPr>
          </w:p>
        </w:tc>
        <w:tc>
          <w:tcPr>
            <w:tcW w:w="1276" w:type="dxa"/>
            <w:noWrap w:val="0"/>
            <w:vAlign w:val="center"/>
          </w:tcPr>
          <w:p w14:paraId="0385665B">
            <w:pPr>
              <w:spacing w:line="520" w:lineRule="exact"/>
              <w:jc w:val="center"/>
              <w:rPr>
                <w:rFonts w:ascii="宋体" w:hAnsi="宋体" w:cs="宋体"/>
              </w:rPr>
            </w:pPr>
          </w:p>
        </w:tc>
        <w:tc>
          <w:tcPr>
            <w:tcW w:w="1418" w:type="dxa"/>
            <w:noWrap w:val="0"/>
            <w:vAlign w:val="center"/>
          </w:tcPr>
          <w:p w14:paraId="26D2C834">
            <w:pPr>
              <w:spacing w:line="520" w:lineRule="exact"/>
              <w:jc w:val="center"/>
              <w:rPr>
                <w:rFonts w:ascii="宋体" w:hAnsi="宋体" w:cs="宋体"/>
              </w:rPr>
            </w:pPr>
          </w:p>
        </w:tc>
        <w:tc>
          <w:tcPr>
            <w:tcW w:w="940" w:type="dxa"/>
            <w:noWrap w:val="0"/>
            <w:vAlign w:val="center"/>
          </w:tcPr>
          <w:p w14:paraId="4D421B02">
            <w:pPr>
              <w:spacing w:line="520" w:lineRule="exact"/>
              <w:jc w:val="center"/>
              <w:rPr>
                <w:rFonts w:ascii="宋体" w:hAnsi="宋体" w:cs="宋体"/>
              </w:rPr>
            </w:pPr>
          </w:p>
        </w:tc>
        <w:tc>
          <w:tcPr>
            <w:tcW w:w="851" w:type="dxa"/>
            <w:noWrap w:val="0"/>
            <w:vAlign w:val="center"/>
          </w:tcPr>
          <w:p w14:paraId="3104B4E4">
            <w:pPr>
              <w:spacing w:line="520" w:lineRule="exact"/>
              <w:jc w:val="center"/>
              <w:rPr>
                <w:rFonts w:ascii="宋体" w:hAnsi="宋体" w:cs="宋体"/>
              </w:rPr>
            </w:pPr>
          </w:p>
        </w:tc>
        <w:tc>
          <w:tcPr>
            <w:tcW w:w="1044" w:type="dxa"/>
            <w:noWrap w:val="0"/>
            <w:vAlign w:val="center"/>
          </w:tcPr>
          <w:p w14:paraId="3598A2CA">
            <w:pPr>
              <w:spacing w:line="520" w:lineRule="exact"/>
              <w:jc w:val="center"/>
              <w:rPr>
                <w:rFonts w:ascii="宋体" w:hAnsi="宋体" w:cs="宋体"/>
              </w:rPr>
            </w:pPr>
          </w:p>
        </w:tc>
        <w:tc>
          <w:tcPr>
            <w:tcW w:w="992" w:type="dxa"/>
            <w:noWrap w:val="0"/>
            <w:vAlign w:val="center"/>
          </w:tcPr>
          <w:p w14:paraId="6C37647C">
            <w:pPr>
              <w:spacing w:line="520" w:lineRule="exact"/>
              <w:jc w:val="center"/>
              <w:rPr>
                <w:rFonts w:ascii="宋体" w:hAnsi="宋体" w:cs="宋体"/>
              </w:rPr>
            </w:pPr>
          </w:p>
        </w:tc>
        <w:tc>
          <w:tcPr>
            <w:tcW w:w="851" w:type="dxa"/>
            <w:noWrap w:val="0"/>
            <w:vAlign w:val="center"/>
          </w:tcPr>
          <w:p w14:paraId="5149DA9A">
            <w:pPr>
              <w:spacing w:line="520" w:lineRule="exact"/>
              <w:jc w:val="center"/>
              <w:rPr>
                <w:rFonts w:ascii="宋体" w:hAnsi="宋体" w:cs="宋体"/>
              </w:rPr>
            </w:pPr>
          </w:p>
        </w:tc>
        <w:tc>
          <w:tcPr>
            <w:tcW w:w="1487" w:type="dxa"/>
            <w:noWrap w:val="0"/>
            <w:vAlign w:val="center"/>
          </w:tcPr>
          <w:p w14:paraId="6578E672">
            <w:pPr>
              <w:spacing w:line="520" w:lineRule="exact"/>
              <w:jc w:val="center"/>
              <w:rPr>
                <w:rFonts w:ascii="宋体" w:hAnsi="宋体" w:cs="宋体"/>
              </w:rPr>
            </w:pPr>
          </w:p>
        </w:tc>
        <w:tc>
          <w:tcPr>
            <w:tcW w:w="992" w:type="dxa"/>
            <w:noWrap w:val="0"/>
            <w:vAlign w:val="center"/>
          </w:tcPr>
          <w:p w14:paraId="1EBED16D">
            <w:pPr>
              <w:spacing w:line="520" w:lineRule="exact"/>
              <w:jc w:val="center"/>
              <w:rPr>
                <w:rFonts w:ascii="宋体" w:hAnsi="宋体" w:cs="宋体"/>
              </w:rPr>
            </w:pPr>
          </w:p>
        </w:tc>
      </w:tr>
      <w:tr w14:paraId="65AA3B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751C76B">
            <w:pPr>
              <w:spacing w:line="520" w:lineRule="exact"/>
              <w:jc w:val="center"/>
              <w:rPr>
                <w:rFonts w:ascii="宋体" w:hAnsi="宋体" w:cs="宋体"/>
              </w:rPr>
            </w:pPr>
          </w:p>
        </w:tc>
        <w:tc>
          <w:tcPr>
            <w:tcW w:w="1276" w:type="dxa"/>
            <w:noWrap w:val="0"/>
            <w:vAlign w:val="center"/>
          </w:tcPr>
          <w:p w14:paraId="3256CA47">
            <w:pPr>
              <w:spacing w:line="520" w:lineRule="exact"/>
              <w:jc w:val="center"/>
              <w:rPr>
                <w:rFonts w:ascii="宋体" w:hAnsi="宋体" w:cs="宋体"/>
              </w:rPr>
            </w:pPr>
          </w:p>
        </w:tc>
        <w:tc>
          <w:tcPr>
            <w:tcW w:w="1418" w:type="dxa"/>
            <w:noWrap w:val="0"/>
            <w:vAlign w:val="center"/>
          </w:tcPr>
          <w:p w14:paraId="5B9AACBC">
            <w:pPr>
              <w:spacing w:line="520" w:lineRule="exact"/>
              <w:jc w:val="center"/>
              <w:rPr>
                <w:rFonts w:ascii="宋体" w:hAnsi="宋体" w:cs="宋体"/>
              </w:rPr>
            </w:pPr>
          </w:p>
        </w:tc>
        <w:tc>
          <w:tcPr>
            <w:tcW w:w="940" w:type="dxa"/>
            <w:noWrap w:val="0"/>
            <w:vAlign w:val="center"/>
          </w:tcPr>
          <w:p w14:paraId="7A3047E6">
            <w:pPr>
              <w:spacing w:line="520" w:lineRule="exact"/>
              <w:jc w:val="center"/>
              <w:rPr>
                <w:rFonts w:ascii="宋体" w:hAnsi="宋体" w:cs="宋体"/>
              </w:rPr>
            </w:pPr>
          </w:p>
        </w:tc>
        <w:tc>
          <w:tcPr>
            <w:tcW w:w="851" w:type="dxa"/>
            <w:noWrap w:val="0"/>
            <w:vAlign w:val="center"/>
          </w:tcPr>
          <w:p w14:paraId="153CF0D7">
            <w:pPr>
              <w:spacing w:line="520" w:lineRule="exact"/>
              <w:jc w:val="center"/>
              <w:rPr>
                <w:rFonts w:ascii="宋体" w:hAnsi="宋体" w:cs="宋体"/>
              </w:rPr>
            </w:pPr>
          </w:p>
        </w:tc>
        <w:tc>
          <w:tcPr>
            <w:tcW w:w="1044" w:type="dxa"/>
            <w:noWrap w:val="0"/>
            <w:vAlign w:val="center"/>
          </w:tcPr>
          <w:p w14:paraId="009128C7">
            <w:pPr>
              <w:spacing w:line="520" w:lineRule="exact"/>
              <w:jc w:val="center"/>
              <w:rPr>
                <w:rFonts w:ascii="宋体" w:hAnsi="宋体" w:cs="宋体"/>
              </w:rPr>
            </w:pPr>
          </w:p>
        </w:tc>
        <w:tc>
          <w:tcPr>
            <w:tcW w:w="992" w:type="dxa"/>
            <w:noWrap w:val="0"/>
            <w:vAlign w:val="center"/>
          </w:tcPr>
          <w:p w14:paraId="53B69162">
            <w:pPr>
              <w:spacing w:line="520" w:lineRule="exact"/>
              <w:jc w:val="center"/>
              <w:rPr>
                <w:rFonts w:ascii="宋体" w:hAnsi="宋体" w:cs="宋体"/>
              </w:rPr>
            </w:pPr>
          </w:p>
        </w:tc>
        <w:tc>
          <w:tcPr>
            <w:tcW w:w="851" w:type="dxa"/>
            <w:noWrap w:val="0"/>
            <w:vAlign w:val="center"/>
          </w:tcPr>
          <w:p w14:paraId="258EAEFC">
            <w:pPr>
              <w:spacing w:line="520" w:lineRule="exact"/>
              <w:jc w:val="center"/>
              <w:rPr>
                <w:rFonts w:ascii="宋体" w:hAnsi="宋体" w:cs="宋体"/>
              </w:rPr>
            </w:pPr>
          </w:p>
        </w:tc>
        <w:tc>
          <w:tcPr>
            <w:tcW w:w="1487" w:type="dxa"/>
            <w:noWrap w:val="0"/>
            <w:vAlign w:val="center"/>
          </w:tcPr>
          <w:p w14:paraId="290C55F2">
            <w:pPr>
              <w:spacing w:line="520" w:lineRule="exact"/>
              <w:jc w:val="center"/>
              <w:rPr>
                <w:rFonts w:ascii="宋体" w:hAnsi="宋体" w:cs="宋体"/>
              </w:rPr>
            </w:pPr>
          </w:p>
        </w:tc>
        <w:tc>
          <w:tcPr>
            <w:tcW w:w="992" w:type="dxa"/>
            <w:noWrap w:val="0"/>
            <w:vAlign w:val="center"/>
          </w:tcPr>
          <w:p w14:paraId="40B40DE6">
            <w:pPr>
              <w:spacing w:line="520" w:lineRule="exact"/>
              <w:jc w:val="center"/>
              <w:rPr>
                <w:rFonts w:ascii="宋体" w:hAnsi="宋体" w:cs="宋体"/>
              </w:rPr>
            </w:pPr>
          </w:p>
        </w:tc>
      </w:tr>
      <w:tr w14:paraId="04E205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976AF48">
            <w:pPr>
              <w:spacing w:line="520" w:lineRule="exact"/>
              <w:jc w:val="center"/>
              <w:rPr>
                <w:rFonts w:ascii="宋体" w:hAnsi="宋体" w:cs="宋体"/>
              </w:rPr>
            </w:pPr>
          </w:p>
        </w:tc>
        <w:tc>
          <w:tcPr>
            <w:tcW w:w="1276" w:type="dxa"/>
            <w:noWrap w:val="0"/>
            <w:vAlign w:val="center"/>
          </w:tcPr>
          <w:p w14:paraId="3D3DB640">
            <w:pPr>
              <w:spacing w:line="520" w:lineRule="exact"/>
              <w:jc w:val="center"/>
              <w:rPr>
                <w:rFonts w:ascii="宋体" w:hAnsi="宋体" w:cs="宋体"/>
              </w:rPr>
            </w:pPr>
          </w:p>
        </w:tc>
        <w:tc>
          <w:tcPr>
            <w:tcW w:w="1418" w:type="dxa"/>
            <w:noWrap w:val="0"/>
            <w:vAlign w:val="center"/>
          </w:tcPr>
          <w:p w14:paraId="2AC6C513">
            <w:pPr>
              <w:spacing w:line="520" w:lineRule="exact"/>
              <w:jc w:val="center"/>
              <w:rPr>
                <w:rFonts w:ascii="宋体" w:hAnsi="宋体" w:cs="宋体"/>
              </w:rPr>
            </w:pPr>
          </w:p>
        </w:tc>
        <w:tc>
          <w:tcPr>
            <w:tcW w:w="940" w:type="dxa"/>
            <w:noWrap w:val="0"/>
            <w:vAlign w:val="center"/>
          </w:tcPr>
          <w:p w14:paraId="7E8ED069">
            <w:pPr>
              <w:spacing w:line="520" w:lineRule="exact"/>
              <w:jc w:val="center"/>
              <w:rPr>
                <w:rFonts w:ascii="宋体" w:hAnsi="宋体" w:cs="宋体"/>
              </w:rPr>
            </w:pPr>
          </w:p>
        </w:tc>
        <w:tc>
          <w:tcPr>
            <w:tcW w:w="851" w:type="dxa"/>
            <w:noWrap w:val="0"/>
            <w:vAlign w:val="center"/>
          </w:tcPr>
          <w:p w14:paraId="76DA1878">
            <w:pPr>
              <w:spacing w:line="520" w:lineRule="exact"/>
              <w:jc w:val="center"/>
              <w:rPr>
                <w:rFonts w:ascii="宋体" w:hAnsi="宋体" w:cs="宋体"/>
              </w:rPr>
            </w:pPr>
          </w:p>
        </w:tc>
        <w:tc>
          <w:tcPr>
            <w:tcW w:w="1044" w:type="dxa"/>
            <w:noWrap w:val="0"/>
            <w:vAlign w:val="center"/>
          </w:tcPr>
          <w:p w14:paraId="096C5090">
            <w:pPr>
              <w:spacing w:line="520" w:lineRule="exact"/>
              <w:jc w:val="center"/>
              <w:rPr>
                <w:rFonts w:ascii="宋体" w:hAnsi="宋体" w:cs="宋体"/>
              </w:rPr>
            </w:pPr>
          </w:p>
        </w:tc>
        <w:tc>
          <w:tcPr>
            <w:tcW w:w="992" w:type="dxa"/>
            <w:noWrap w:val="0"/>
            <w:vAlign w:val="center"/>
          </w:tcPr>
          <w:p w14:paraId="73FD69F5">
            <w:pPr>
              <w:spacing w:line="520" w:lineRule="exact"/>
              <w:jc w:val="center"/>
              <w:rPr>
                <w:rFonts w:ascii="宋体" w:hAnsi="宋体" w:cs="宋体"/>
              </w:rPr>
            </w:pPr>
          </w:p>
        </w:tc>
        <w:tc>
          <w:tcPr>
            <w:tcW w:w="851" w:type="dxa"/>
            <w:noWrap w:val="0"/>
            <w:vAlign w:val="center"/>
          </w:tcPr>
          <w:p w14:paraId="261DC2F5">
            <w:pPr>
              <w:spacing w:line="520" w:lineRule="exact"/>
              <w:jc w:val="center"/>
              <w:rPr>
                <w:rFonts w:ascii="宋体" w:hAnsi="宋体" w:cs="宋体"/>
              </w:rPr>
            </w:pPr>
          </w:p>
        </w:tc>
        <w:tc>
          <w:tcPr>
            <w:tcW w:w="1487" w:type="dxa"/>
            <w:noWrap w:val="0"/>
            <w:vAlign w:val="center"/>
          </w:tcPr>
          <w:p w14:paraId="6BA3B469">
            <w:pPr>
              <w:spacing w:line="520" w:lineRule="exact"/>
              <w:jc w:val="center"/>
              <w:rPr>
                <w:rFonts w:ascii="宋体" w:hAnsi="宋体" w:cs="宋体"/>
              </w:rPr>
            </w:pPr>
          </w:p>
        </w:tc>
        <w:tc>
          <w:tcPr>
            <w:tcW w:w="992" w:type="dxa"/>
            <w:noWrap w:val="0"/>
            <w:vAlign w:val="center"/>
          </w:tcPr>
          <w:p w14:paraId="110D21A9">
            <w:pPr>
              <w:spacing w:line="520" w:lineRule="exact"/>
              <w:jc w:val="center"/>
              <w:rPr>
                <w:rFonts w:ascii="宋体" w:hAnsi="宋体" w:cs="宋体"/>
              </w:rPr>
            </w:pPr>
          </w:p>
        </w:tc>
      </w:tr>
      <w:tr w14:paraId="53D2D8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E1FB58F">
            <w:pPr>
              <w:spacing w:line="520" w:lineRule="exact"/>
              <w:jc w:val="center"/>
              <w:rPr>
                <w:rFonts w:ascii="宋体" w:hAnsi="宋体" w:cs="宋体"/>
              </w:rPr>
            </w:pPr>
          </w:p>
        </w:tc>
        <w:tc>
          <w:tcPr>
            <w:tcW w:w="1276" w:type="dxa"/>
            <w:noWrap w:val="0"/>
            <w:vAlign w:val="center"/>
          </w:tcPr>
          <w:p w14:paraId="2586E30C">
            <w:pPr>
              <w:spacing w:line="520" w:lineRule="exact"/>
              <w:jc w:val="center"/>
              <w:rPr>
                <w:rFonts w:ascii="宋体" w:hAnsi="宋体" w:cs="宋体"/>
              </w:rPr>
            </w:pPr>
          </w:p>
        </w:tc>
        <w:tc>
          <w:tcPr>
            <w:tcW w:w="1418" w:type="dxa"/>
            <w:noWrap w:val="0"/>
            <w:vAlign w:val="center"/>
          </w:tcPr>
          <w:p w14:paraId="5E3A928A">
            <w:pPr>
              <w:spacing w:line="520" w:lineRule="exact"/>
              <w:jc w:val="center"/>
              <w:rPr>
                <w:rFonts w:ascii="宋体" w:hAnsi="宋体" w:cs="宋体"/>
              </w:rPr>
            </w:pPr>
          </w:p>
        </w:tc>
        <w:tc>
          <w:tcPr>
            <w:tcW w:w="940" w:type="dxa"/>
            <w:noWrap w:val="0"/>
            <w:vAlign w:val="center"/>
          </w:tcPr>
          <w:p w14:paraId="6963900D">
            <w:pPr>
              <w:spacing w:line="520" w:lineRule="exact"/>
              <w:jc w:val="center"/>
              <w:rPr>
                <w:rFonts w:ascii="宋体" w:hAnsi="宋体" w:cs="宋体"/>
              </w:rPr>
            </w:pPr>
          </w:p>
        </w:tc>
        <w:tc>
          <w:tcPr>
            <w:tcW w:w="851" w:type="dxa"/>
            <w:noWrap w:val="0"/>
            <w:vAlign w:val="center"/>
          </w:tcPr>
          <w:p w14:paraId="74984164">
            <w:pPr>
              <w:spacing w:line="520" w:lineRule="exact"/>
              <w:jc w:val="center"/>
              <w:rPr>
                <w:rFonts w:ascii="宋体" w:hAnsi="宋体" w:cs="宋体"/>
              </w:rPr>
            </w:pPr>
          </w:p>
        </w:tc>
        <w:tc>
          <w:tcPr>
            <w:tcW w:w="1044" w:type="dxa"/>
            <w:noWrap w:val="0"/>
            <w:vAlign w:val="center"/>
          </w:tcPr>
          <w:p w14:paraId="06D35CBF">
            <w:pPr>
              <w:spacing w:line="520" w:lineRule="exact"/>
              <w:jc w:val="center"/>
              <w:rPr>
                <w:rFonts w:ascii="宋体" w:hAnsi="宋体" w:cs="宋体"/>
              </w:rPr>
            </w:pPr>
          </w:p>
        </w:tc>
        <w:tc>
          <w:tcPr>
            <w:tcW w:w="992" w:type="dxa"/>
            <w:noWrap w:val="0"/>
            <w:vAlign w:val="center"/>
          </w:tcPr>
          <w:p w14:paraId="26F4C567">
            <w:pPr>
              <w:spacing w:line="520" w:lineRule="exact"/>
              <w:jc w:val="center"/>
              <w:rPr>
                <w:rFonts w:ascii="宋体" w:hAnsi="宋体" w:cs="宋体"/>
              </w:rPr>
            </w:pPr>
          </w:p>
        </w:tc>
        <w:tc>
          <w:tcPr>
            <w:tcW w:w="851" w:type="dxa"/>
            <w:noWrap w:val="0"/>
            <w:vAlign w:val="center"/>
          </w:tcPr>
          <w:p w14:paraId="07A16FED">
            <w:pPr>
              <w:spacing w:line="520" w:lineRule="exact"/>
              <w:jc w:val="center"/>
              <w:rPr>
                <w:rFonts w:ascii="宋体" w:hAnsi="宋体" w:cs="宋体"/>
              </w:rPr>
            </w:pPr>
          </w:p>
        </w:tc>
        <w:tc>
          <w:tcPr>
            <w:tcW w:w="1487" w:type="dxa"/>
            <w:noWrap w:val="0"/>
            <w:vAlign w:val="center"/>
          </w:tcPr>
          <w:p w14:paraId="34F69510">
            <w:pPr>
              <w:spacing w:line="520" w:lineRule="exact"/>
              <w:jc w:val="center"/>
              <w:rPr>
                <w:rFonts w:ascii="宋体" w:hAnsi="宋体" w:cs="宋体"/>
              </w:rPr>
            </w:pPr>
          </w:p>
        </w:tc>
        <w:tc>
          <w:tcPr>
            <w:tcW w:w="992" w:type="dxa"/>
            <w:noWrap w:val="0"/>
            <w:vAlign w:val="center"/>
          </w:tcPr>
          <w:p w14:paraId="25ED4693">
            <w:pPr>
              <w:spacing w:line="520" w:lineRule="exact"/>
              <w:jc w:val="center"/>
              <w:rPr>
                <w:rFonts w:ascii="宋体" w:hAnsi="宋体" w:cs="宋体"/>
              </w:rPr>
            </w:pPr>
          </w:p>
        </w:tc>
      </w:tr>
      <w:tr w14:paraId="3F7DB3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C09F6E5">
            <w:pPr>
              <w:spacing w:line="520" w:lineRule="exact"/>
              <w:jc w:val="center"/>
              <w:rPr>
                <w:rFonts w:ascii="宋体" w:hAnsi="宋体" w:cs="宋体"/>
              </w:rPr>
            </w:pPr>
          </w:p>
        </w:tc>
        <w:tc>
          <w:tcPr>
            <w:tcW w:w="1276" w:type="dxa"/>
            <w:noWrap w:val="0"/>
            <w:vAlign w:val="center"/>
          </w:tcPr>
          <w:p w14:paraId="2A1BA5A6">
            <w:pPr>
              <w:spacing w:line="520" w:lineRule="exact"/>
              <w:jc w:val="center"/>
              <w:rPr>
                <w:rFonts w:ascii="宋体" w:hAnsi="宋体" w:cs="宋体"/>
              </w:rPr>
            </w:pPr>
          </w:p>
        </w:tc>
        <w:tc>
          <w:tcPr>
            <w:tcW w:w="1418" w:type="dxa"/>
            <w:noWrap w:val="0"/>
            <w:vAlign w:val="center"/>
          </w:tcPr>
          <w:p w14:paraId="4E85477B">
            <w:pPr>
              <w:spacing w:line="520" w:lineRule="exact"/>
              <w:jc w:val="center"/>
              <w:rPr>
                <w:rFonts w:ascii="宋体" w:hAnsi="宋体" w:cs="宋体"/>
              </w:rPr>
            </w:pPr>
          </w:p>
        </w:tc>
        <w:tc>
          <w:tcPr>
            <w:tcW w:w="940" w:type="dxa"/>
            <w:noWrap w:val="0"/>
            <w:vAlign w:val="center"/>
          </w:tcPr>
          <w:p w14:paraId="7600D16D">
            <w:pPr>
              <w:spacing w:line="520" w:lineRule="exact"/>
              <w:jc w:val="center"/>
              <w:rPr>
                <w:rFonts w:ascii="宋体" w:hAnsi="宋体" w:cs="宋体"/>
              </w:rPr>
            </w:pPr>
          </w:p>
        </w:tc>
        <w:tc>
          <w:tcPr>
            <w:tcW w:w="851" w:type="dxa"/>
            <w:noWrap w:val="0"/>
            <w:vAlign w:val="center"/>
          </w:tcPr>
          <w:p w14:paraId="4B6D8F5B">
            <w:pPr>
              <w:spacing w:line="520" w:lineRule="exact"/>
              <w:jc w:val="center"/>
              <w:rPr>
                <w:rFonts w:ascii="宋体" w:hAnsi="宋体" w:cs="宋体"/>
              </w:rPr>
            </w:pPr>
          </w:p>
        </w:tc>
        <w:tc>
          <w:tcPr>
            <w:tcW w:w="1044" w:type="dxa"/>
            <w:noWrap w:val="0"/>
            <w:vAlign w:val="center"/>
          </w:tcPr>
          <w:p w14:paraId="4FBAE761">
            <w:pPr>
              <w:spacing w:line="520" w:lineRule="exact"/>
              <w:jc w:val="center"/>
              <w:rPr>
                <w:rFonts w:ascii="宋体" w:hAnsi="宋体" w:cs="宋体"/>
              </w:rPr>
            </w:pPr>
          </w:p>
        </w:tc>
        <w:tc>
          <w:tcPr>
            <w:tcW w:w="992" w:type="dxa"/>
            <w:noWrap w:val="0"/>
            <w:vAlign w:val="center"/>
          </w:tcPr>
          <w:p w14:paraId="314468ED">
            <w:pPr>
              <w:spacing w:line="520" w:lineRule="exact"/>
              <w:jc w:val="center"/>
              <w:rPr>
                <w:rFonts w:ascii="宋体" w:hAnsi="宋体" w:cs="宋体"/>
              </w:rPr>
            </w:pPr>
          </w:p>
        </w:tc>
        <w:tc>
          <w:tcPr>
            <w:tcW w:w="851" w:type="dxa"/>
            <w:noWrap w:val="0"/>
            <w:vAlign w:val="center"/>
          </w:tcPr>
          <w:p w14:paraId="6A88775C">
            <w:pPr>
              <w:spacing w:line="520" w:lineRule="exact"/>
              <w:jc w:val="center"/>
              <w:rPr>
                <w:rFonts w:ascii="宋体" w:hAnsi="宋体" w:cs="宋体"/>
              </w:rPr>
            </w:pPr>
          </w:p>
        </w:tc>
        <w:tc>
          <w:tcPr>
            <w:tcW w:w="1487" w:type="dxa"/>
            <w:noWrap w:val="0"/>
            <w:vAlign w:val="center"/>
          </w:tcPr>
          <w:p w14:paraId="43F53E51">
            <w:pPr>
              <w:spacing w:line="520" w:lineRule="exact"/>
              <w:jc w:val="center"/>
              <w:rPr>
                <w:rFonts w:ascii="宋体" w:hAnsi="宋体" w:cs="宋体"/>
              </w:rPr>
            </w:pPr>
          </w:p>
        </w:tc>
        <w:tc>
          <w:tcPr>
            <w:tcW w:w="992" w:type="dxa"/>
            <w:noWrap w:val="0"/>
            <w:vAlign w:val="center"/>
          </w:tcPr>
          <w:p w14:paraId="02F69DE6">
            <w:pPr>
              <w:spacing w:line="520" w:lineRule="exact"/>
              <w:jc w:val="center"/>
              <w:rPr>
                <w:rFonts w:ascii="宋体" w:hAnsi="宋体" w:cs="宋体"/>
              </w:rPr>
            </w:pPr>
          </w:p>
        </w:tc>
      </w:tr>
      <w:tr w14:paraId="30CBE3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7" w:hRule="atLeast"/>
          <w:jc w:val="center"/>
        </w:trPr>
        <w:tc>
          <w:tcPr>
            <w:tcW w:w="851" w:type="dxa"/>
            <w:noWrap w:val="0"/>
            <w:vAlign w:val="center"/>
          </w:tcPr>
          <w:p w14:paraId="29650D5F">
            <w:pPr>
              <w:spacing w:line="520" w:lineRule="exact"/>
              <w:jc w:val="center"/>
              <w:rPr>
                <w:rFonts w:ascii="宋体" w:hAnsi="宋体" w:cs="宋体"/>
              </w:rPr>
            </w:pPr>
          </w:p>
        </w:tc>
        <w:tc>
          <w:tcPr>
            <w:tcW w:w="1276" w:type="dxa"/>
            <w:noWrap w:val="0"/>
            <w:vAlign w:val="center"/>
          </w:tcPr>
          <w:p w14:paraId="22A17CE4">
            <w:pPr>
              <w:spacing w:line="520" w:lineRule="exact"/>
              <w:jc w:val="center"/>
              <w:rPr>
                <w:rFonts w:ascii="宋体" w:hAnsi="宋体" w:cs="宋体"/>
              </w:rPr>
            </w:pPr>
          </w:p>
        </w:tc>
        <w:tc>
          <w:tcPr>
            <w:tcW w:w="1418" w:type="dxa"/>
            <w:noWrap w:val="0"/>
            <w:vAlign w:val="center"/>
          </w:tcPr>
          <w:p w14:paraId="23238C46">
            <w:pPr>
              <w:spacing w:line="520" w:lineRule="exact"/>
              <w:jc w:val="center"/>
              <w:rPr>
                <w:rFonts w:ascii="宋体" w:hAnsi="宋体" w:cs="宋体"/>
              </w:rPr>
            </w:pPr>
          </w:p>
        </w:tc>
        <w:tc>
          <w:tcPr>
            <w:tcW w:w="940" w:type="dxa"/>
            <w:noWrap w:val="0"/>
            <w:vAlign w:val="center"/>
          </w:tcPr>
          <w:p w14:paraId="7BD22C5E">
            <w:pPr>
              <w:spacing w:line="520" w:lineRule="exact"/>
              <w:jc w:val="center"/>
              <w:rPr>
                <w:rFonts w:ascii="宋体" w:hAnsi="宋体" w:cs="宋体"/>
              </w:rPr>
            </w:pPr>
          </w:p>
        </w:tc>
        <w:tc>
          <w:tcPr>
            <w:tcW w:w="851" w:type="dxa"/>
            <w:noWrap w:val="0"/>
            <w:vAlign w:val="center"/>
          </w:tcPr>
          <w:p w14:paraId="4DF6B80E">
            <w:pPr>
              <w:spacing w:line="520" w:lineRule="exact"/>
              <w:jc w:val="center"/>
              <w:rPr>
                <w:rFonts w:ascii="宋体" w:hAnsi="宋体" w:cs="宋体"/>
              </w:rPr>
            </w:pPr>
          </w:p>
        </w:tc>
        <w:tc>
          <w:tcPr>
            <w:tcW w:w="1044" w:type="dxa"/>
            <w:noWrap w:val="0"/>
            <w:vAlign w:val="center"/>
          </w:tcPr>
          <w:p w14:paraId="2E0FE182">
            <w:pPr>
              <w:spacing w:line="520" w:lineRule="exact"/>
              <w:jc w:val="center"/>
              <w:rPr>
                <w:rFonts w:ascii="宋体" w:hAnsi="宋体" w:cs="宋体"/>
              </w:rPr>
            </w:pPr>
          </w:p>
        </w:tc>
        <w:tc>
          <w:tcPr>
            <w:tcW w:w="992" w:type="dxa"/>
            <w:noWrap w:val="0"/>
            <w:vAlign w:val="center"/>
          </w:tcPr>
          <w:p w14:paraId="48F9A35F">
            <w:pPr>
              <w:spacing w:line="520" w:lineRule="exact"/>
              <w:jc w:val="center"/>
              <w:rPr>
                <w:rFonts w:ascii="宋体" w:hAnsi="宋体" w:cs="宋体"/>
              </w:rPr>
            </w:pPr>
          </w:p>
        </w:tc>
        <w:tc>
          <w:tcPr>
            <w:tcW w:w="851" w:type="dxa"/>
            <w:noWrap w:val="0"/>
            <w:vAlign w:val="center"/>
          </w:tcPr>
          <w:p w14:paraId="1F0BDE8D">
            <w:pPr>
              <w:spacing w:line="520" w:lineRule="exact"/>
              <w:jc w:val="center"/>
              <w:rPr>
                <w:rFonts w:ascii="宋体" w:hAnsi="宋体" w:cs="宋体"/>
              </w:rPr>
            </w:pPr>
          </w:p>
        </w:tc>
        <w:tc>
          <w:tcPr>
            <w:tcW w:w="1487" w:type="dxa"/>
            <w:noWrap w:val="0"/>
            <w:vAlign w:val="center"/>
          </w:tcPr>
          <w:p w14:paraId="68665B6F">
            <w:pPr>
              <w:spacing w:line="520" w:lineRule="exact"/>
              <w:jc w:val="center"/>
              <w:rPr>
                <w:rFonts w:ascii="宋体" w:hAnsi="宋体" w:cs="宋体"/>
              </w:rPr>
            </w:pPr>
          </w:p>
        </w:tc>
        <w:tc>
          <w:tcPr>
            <w:tcW w:w="992" w:type="dxa"/>
            <w:noWrap w:val="0"/>
            <w:vAlign w:val="center"/>
          </w:tcPr>
          <w:p w14:paraId="2C6D4F55">
            <w:pPr>
              <w:spacing w:line="520" w:lineRule="exact"/>
              <w:jc w:val="center"/>
              <w:rPr>
                <w:rFonts w:ascii="宋体" w:hAnsi="宋体" w:cs="宋体"/>
              </w:rPr>
            </w:pPr>
          </w:p>
        </w:tc>
      </w:tr>
      <w:tr w14:paraId="75C2FE7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70A5EBC">
            <w:pPr>
              <w:spacing w:line="520" w:lineRule="exact"/>
              <w:jc w:val="center"/>
              <w:rPr>
                <w:rFonts w:ascii="宋体" w:hAnsi="宋体" w:cs="宋体"/>
              </w:rPr>
            </w:pPr>
          </w:p>
        </w:tc>
        <w:tc>
          <w:tcPr>
            <w:tcW w:w="1276" w:type="dxa"/>
            <w:noWrap w:val="0"/>
            <w:vAlign w:val="center"/>
          </w:tcPr>
          <w:p w14:paraId="6F5093D8">
            <w:pPr>
              <w:spacing w:line="520" w:lineRule="exact"/>
              <w:jc w:val="center"/>
              <w:rPr>
                <w:rFonts w:ascii="宋体" w:hAnsi="宋体" w:cs="宋体"/>
              </w:rPr>
            </w:pPr>
          </w:p>
        </w:tc>
        <w:tc>
          <w:tcPr>
            <w:tcW w:w="1418" w:type="dxa"/>
            <w:noWrap w:val="0"/>
            <w:vAlign w:val="center"/>
          </w:tcPr>
          <w:p w14:paraId="3135ED6C">
            <w:pPr>
              <w:spacing w:line="520" w:lineRule="exact"/>
              <w:jc w:val="center"/>
              <w:rPr>
                <w:rFonts w:ascii="宋体" w:hAnsi="宋体" w:cs="宋体"/>
              </w:rPr>
            </w:pPr>
          </w:p>
        </w:tc>
        <w:tc>
          <w:tcPr>
            <w:tcW w:w="940" w:type="dxa"/>
            <w:noWrap w:val="0"/>
            <w:vAlign w:val="center"/>
          </w:tcPr>
          <w:p w14:paraId="48D48E00">
            <w:pPr>
              <w:spacing w:line="520" w:lineRule="exact"/>
              <w:jc w:val="center"/>
              <w:rPr>
                <w:rFonts w:ascii="宋体" w:hAnsi="宋体" w:cs="宋体"/>
              </w:rPr>
            </w:pPr>
          </w:p>
        </w:tc>
        <w:tc>
          <w:tcPr>
            <w:tcW w:w="851" w:type="dxa"/>
            <w:noWrap w:val="0"/>
            <w:vAlign w:val="center"/>
          </w:tcPr>
          <w:p w14:paraId="588FD77A">
            <w:pPr>
              <w:spacing w:line="520" w:lineRule="exact"/>
              <w:jc w:val="center"/>
              <w:rPr>
                <w:rFonts w:ascii="宋体" w:hAnsi="宋体" w:cs="宋体"/>
              </w:rPr>
            </w:pPr>
          </w:p>
        </w:tc>
        <w:tc>
          <w:tcPr>
            <w:tcW w:w="1044" w:type="dxa"/>
            <w:noWrap w:val="0"/>
            <w:vAlign w:val="center"/>
          </w:tcPr>
          <w:p w14:paraId="2672EA78">
            <w:pPr>
              <w:spacing w:line="520" w:lineRule="exact"/>
              <w:jc w:val="center"/>
              <w:rPr>
                <w:rFonts w:ascii="宋体" w:hAnsi="宋体" w:cs="宋体"/>
              </w:rPr>
            </w:pPr>
          </w:p>
        </w:tc>
        <w:tc>
          <w:tcPr>
            <w:tcW w:w="992" w:type="dxa"/>
            <w:noWrap w:val="0"/>
            <w:vAlign w:val="center"/>
          </w:tcPr>
          <w:p w14:paraId="5AC5DEFE">
            <w:pPr>
              <w:spacing w:line="520" w:lineRule="exact"/>
              <w:jc w:val="center"/>
              <w:rPr>
                <w:rFonts w:ascii="宋体" w:hAnsi="宋体" w:cs="宋体"/>
              </w:rPr>
            </w:pPr>
          </w:p>
        </w:tc>
        <w:tc>
          <w:tcPr>
            <w:tcW w:w="851" w:type="dxa"/>
            <w:noWrap w:val="0"/>
            <w:vAlign w:val="center"/>
          </w:tcPr>
          <w:p w14:paraId="21E551C3">
            <w:pPr>
              <w:spacing w:line="520" w:lineRule="exact"/>
              <w:jc w:val="center"/>
              <w:rPr>
                <w:rFonts w:ascii="宋体" w:hAnsi="宋体" w:cs="宋体"/>
              </w:rPr>
            </w:pPr>
          </w:p>
        </w:tc>
        <w:tc>
          <w:tcPr>
            <w:tcW w:w="1487" w:type="dxa"/>
            <w:noWrap w:val="0"/>
            <w:vAlign w:val="center"/>
          </w:tcPr>
          <w:p w14:paraId="2E7EF1CC">
            <w:pPr>
              <w:spacing w:line="520" w:lineRule="exact"/>
              <w:jc w:val="center"/>
              <w:rPr>
                <w:rFonts w:ascii="宋体" w:hAnsi="宋体" w:cs="宋体"/>
              </w:rPr>
            </w:pPr>
          </w:p>
        </w:tc>
        <w:tc>
          <w:tcPr>
            <w:tcW w:w="992" w:type="dxa"/>
            <w:noWrap w:val="0"/>
            <w:vAlign w:val="center"/>
          </w:tcPr>
          <w:p w14:paraId="275217CE">
            <w:pPr>
              <w:spacing w:line="520" w:lineRule="exact"/>
              <w:jc w:val="center"/>
              <w:rPr>
                <w:rFonts w:ascii="宋体" w:hAnsi="宋体" w:cs="宋体"/>
              </w:rPr>
            </w:pPr>
          </w:p>
        </w:tc>
      </w:tr>
    </w:tbl>
    <w:p w14:paraId="7D192342">
      <w:pPr>
        <w:spacing w:line="520" w:lineRule="exact"/>
        <w:rPr>
          <w:rFonts w:ascii="宋体" w:hAnsi="宋体" w:cs="宋体"/>
        </w:rPr>
      </w:pPr>
    </w:p>
    <w:p w14:paraId="1F4EE94E">
      <w:pPr>
        <w:spacing w:line="520" w:lineRule="exact"/>
        <w:rPr>
          <w:rFonts w:ascii="宋体" w:hAnsi="宋体" w:cs="宋体"/>
        </w:rPr>
      </w:pPr>
    </w:p>
    <w:p w14:paraId="68945555">
      <w:pPr>
        <w:spacing w:line="520" w:lineRule="exact"/>
        <w:rPr>
          <w:rFonts w:ascii="宋体" w:hAnsi="宋体" w:cs="宋体"/>
        </w:rPr>
      </w:pPr>
      <w:r>
        <w:rPr>
          <w:rFonts w:hint="eastAsia" w:ascii="宋体" w:hAnsi="宋体" w:cs="宋体"/>
        </w:rPr>
        <w:t>附</w:t>
      </w:r>
      <w:bookmarkStart w:id="598" w:name="_Toc267261693"/>
      <w:bookmarkStart w:id="599" w:name="_Toc296346727"/>
      <w:bookmarkStart w:id="600" w:name="_Toc296891266"/>
      <w:bookmarkStart w:id="601" w:name="_Toc296347225"/>
      <w:bookmarkStart w:id="602" w:name="_Toc296503226"/>
      <w:bookmarkStart w:id="603" w:name="_Toc296891054"/>
      <w:bookmarkStart w:id="604" w:name="_Toc296944565"/>
      <w:r>
        <w:rPr>
          <w:rFonts w:hint="eastAsia" w:ascii="宋体" w:hAnsi="宋体" w:cs="宋体"/>
        </w:rPr>
        <w:t>件3：</w:t>
      </w:r>
      <w:bookmarkEnd w:id="598"/>
      <w:bookmarkEnd w:id="599"/>
      <w:bookmarkEnd w:id="600"/>
      <w:bookmarkEnd w:id="601"/>
      <w:bookmarkEnd w:id="602"/>
      <w:bookmarkEnd w:id="603"/>
      <w:bookmarkEnd w:id="604"/>
      <w:r>
        <w:rPr>
          <w:rFonts w:hint="eastAsia" w:ascii="宋体" w:hAnsi="宋体" w:cs="宋体"/>
        </w:rPr>
        <w:t xml:space="preserve">    </w:t>
      </w:r>
    </w:p>
    <w:p w14:paraId="049BC527">
      <w:pPr>
        <w:spacing w:line="420" w:lineRule="exact"/>
        <w:jc w:val="center"/>
        <w:rPr>
          <w:rFonts w:ascii="宋体" w:hAnsi="宋体" w:cs="宋体"/>
        </w:rPr>
      </w:pPr>
      <w:r>
        <w:rPr>
          <w:rFonts w:hint="eastAsia" w:ascii="宋体" w:hAnsi="宋体" w:cs="宋体"/>
        </w:rPr>
        <w:t>工程质量保修书</w:t>
      </w:r>
    </w:p>
    <w:p w14:paraId="6996B92A">
      <w:pPr>
        <w:spacing w:line="420" w:lineRule="exact"/>
        <w:ind w:firstLine="420"/>
        <w:rPr>
          <w:rFonts w:ascii="宋体" w:hAnsi="宋体" w:cs="宋体"/>
        </w:rPr>
      </w:pPr>
      <w:r>
        <w:rPr>
          <w:rFonts w:hint="eastAsia" w:ascii="宋体" w:hAnsi="宋体" w:cs="宋体"/>
        </w:rPr>
        <w:t>发包人（全称）：</w:t>
      </w:r>
      <w:r>
        <w:rPr>
          <w:rFonts w:hint="eastAsia" w:ascii="宋体" w:hAnsi="宋体" w:cs="宋体"/>
          <w:u w:val="single"/>
        </w:rPr>
        <w:t xml:space="preserve">                               </w:t>
      </w:r>
      <w:r>
        <w:rPr>
          <w:rFonts w:hint="eastAsia" w:ascii="宋体" w:hAnsi="宋体" w:cs="宋体"/>
          <w:u w:val="single"/>
          <w:shd w:val="clear" w:color="auto" w:fill="FFFFFF"/>
        </w:rPr>
        <w:t xml:space="preserve"> </w:t>
      </w:r>
      <w:r>
        <w:rPr>
          <w:rFonts w:hint="eastAsia" w:ascii="宋体" w:hAnsi="宋体" w:cs="宋体"/>
        </w:rPr>
        <w:t xml:space="preserve"> </w:t>
      </w:r>
    </w:p>
    <w:p w14:paraId="4B75CCAF">
      <w:pPr>
        <w:spacing w:line="420" w:lineRule="exact"/>
        <w:ind w:firstLine="420"/>
        <w:rPr>
          <w:rFonts w:ascii="宋体" w:hAnsi="宋体" w:cs="宋体"/>
        </w:rPr>
      </w:pPr>
      <w:r>
        <w:rPr>
          <w:rFonts w:hint="eastAsia" w:ascii="宋体" w:hAnsi="宋体" w:cs="宋体"/>
        </w:rPr>
        <w:t>承包人（全称）：</w:t>
      </w:r>
      <w:r>
        <w:rPr>
          <w:rFonts w:hint="eastAsia" w:ascii="宋体" w:hAnsi="宋体" w:cs="宋体"/>
          <w:u w:val="single"/>
        </w:rPr>
        <w:t xml:space="preserve">                               </w:t>
      </w:r>
      <w:r>
        <w:rPr>
          <w:rFonts w:hint="eastAsia" w:ascii="宋体" w:hAnsi="宋体" w:cs="宋体"/>
        </w:rPr>
        <w:t xml:space="preserve"> </w:t>
      </w:r>
    </w:p>
    <w:p w14:paraId="01EF0508">
      <w:pPr>
        <w:spacing w:line="420" w:lineRule="exact"/>
        <w:ind w:firstLine="420"/>
        <w:rPr>
          <w:rFonts w:ascii="宋体" w:hAnsi="宋体" w:cs="宋体"/>
        </w:rPr>
      </w:pPr>
      <w:r>
        <w:rPr>
          <w:rFonts w:hint="eastAsia" w:ascii="宋体" w:hAnsi="宋体" w:cs="宋体"/>
        </w:rPr>
        <w:t>发包人和承包人根据《中华人民共和国建筑法》和《建设工程质量管理条例》，经协商一致就</w:t>
      </w:r>
      <w:r>
        <w:rPr>
          <w:rFonts w:hint="eastAsia" w:ascii="宋体" w:hAnsi="宋体" w:cs="宋体"/>
          <w:u w:val="single"/>
        </w:rPr>
        <w:t xml:space="preserve"> </w:t>
      </w:r>
      <w:r>
        <w:rPr>
          <w:rFonts w:hint="eastAsia" w:ascii="宋体" w:hAnsi="宋体" w:cs="宋体"/>
          <w:u w:val="single"/>
          <w:shd w:val="clear" w:color="auto" w:fill="FFFFFF"/>
        </w:rPr>
        <w:t xml:space="preserve">                  </w:t>
      </w:r>
      <w:r>
        <w:rPr>
          <w:rFonts w:hint="eastAsia" w:ascii="宋体" w:hAnsi="宋体" w:cs="宋体"/>
          <w:u w:val="single"/>
        </w:rPr>
        <w:t xml:space="preserve"> </w:t>
      </w:r>
      <w:r>
        <w:rPr>
          <w:rFonts w:hint="eastAsia" w:ascii="宋体" w:hAnsi="宋体" w:cs="宋体"/>
        </w:rPr>
        <w:t>（工程全称）签订工程质量保修书。</w:t>
      </w:r>
    </w:p>
    <w:p w14:paraId="03C6DD66">
      <w:pPr>
        <w:spacing w:line="420" w:lineRule="exact"/>
        <w:ind w:firstLine="420"/>
        <w:rPr>
          <w:rFonts w:ascii="宋体" w:hAnsi="宋体" w:cs="宋体"/>
        </w:rPr>
      </w:pPr>
      <w:r>
        <w:rPr>
          <w:rFonts w:hint="eastAsia" w:ascii="宋体" w:hAnsi="宋体" w:cs="宋体"/>
        </w:rPr>
        <w:t>一、工程质量保修范围和内容</w:t>
      </w:r>
    </w:p>
    <w:p w14:paraId="47E22EA9">
      <w:pPr>
        <w:spacing w:line="420" w:lineRule="exact"/>
        <w:ind w:firstLine="420"/>
        <w:rPr>
          <w:rFonts w:ascii="宋体" w:hAnsi="宋体" w:cs="宋体"/>
        </w:rPr>
      </w:pPr>
      <w:r>
        <w:rPr>
          <w:rFonts w:hint="eastAsia" w:ascii="宋体" w:hAnsi="宋体" w:cs="宋体"/>
        </w:rPr>
        <w:t>承包人在质量保修期内，按照有关法律规定和合同约定，承担工程质量保修责任。</w:t>
      </w:r>
    </w:p>
    <w:p w14:paraId="485BB0A4">
      <w:pPr>
        <w:spacing w:line="420" w:lineRule="exact"/>
        <w:ind w:firstLine="420"/>
        <w:rPr>
          <w:rFonts w:ascii="宋体" w:hAnsi="宋体" w:cs="宋体"/>
        </w:rPr>
      </w:pPr>
      <w:r>
        <w:rPr>
          <w:rFonts w:hint="eastAsia" w:ascii="宋体" w:hAnsi="宋体" w:cs="宋体"/>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3C6AB03">
      <w:pPr>
        <w:spacing w:line="420" w:lineRule="exact"/>
        <w:ind w:firstLine="420"/>
        <w:rPr>
          <w:rFonts w:ascii="宋体" w:hAnsi="宋体" w:cs="宋体"/>
        </w:rPr>
      </w:pPr>
      <w:r>
        <w:rPr>
          <w:rFonts w:hint="eastAsia" w:ascii="宋体" w:hAnsi="宋体" w:cs="宋体"/>
        </w:rPr>
        <w:t>　　</w:t>
      </w:r>
      <w:r>
        <w:rPr>
          <w:rFonts w:hint="eastAsia" w:ascii="宋体" w:hAnsi="宋体" w:cs="宋体"/>
          <w:u w:val="single"/>
        </w:rPr>
        <w:t xml:space="preserve">                                                                                                                                                      </w:t>
      </w:r>
    </w:p>
    <w:p w14:paraId="3102152B">
      <w:pPr>
        <w:spacing w:line="420" w:lineRule="exact"/>
        <w:ind w:firstLine="420"/>
        <w:rPr>
          <w:rFonts w:ascii="宋体" w:hAnsi="宋体" w:cs="宋体"/>
        </w:rPr>
      </w:pPr>
      <w:r>
        <w:rPr>
          <w:rFonts w:hint="eastAsia" w:ascii="宋体" w:hAnsi="宋体" w:cs="宋体"/>
        </w:rPr>
        <w:t>二、质量保修期</w:t>
      </w:r>
    </w:p>
    <w:p w14:paraId="719C2DD0">
      <w:pPr>
        <w:spacing w:line="420" w:lineRule="exact"/>
        <w:ind w:firstLine="420"/>
        <w:rPr>
          <w:rFonts w:ascii="宋体" w:hAnsi="宋体" w:cs="宋体"/>
        </w:rPr>
      </w:pPr>
      <w:r>
        <w:rPr>
          <w:rFonts w:hint="eastAsia" w:ascii="宋体" w:hAnsi="宋体" w:cs="宋体"/>
        </w:rPr>
        <w:t>根据《建设工程质量管理条例》及有关规定，工程的质量保修期如下：</w:t>
      </w:r>
    </w:p>
    <w:p w14:paraId="685C17CA">
      <w:pPr>
        <w:spacing w:line="420" w:lineRule="exact"/>
        <w:ind w:firstLine="420"/>
        <w:rPr>
          <w:rFonts w:ascii="宋体" w:hAnsi="宋体" w:cs="宋体"/>
        </w:rPr>
      </w:pPr>
      <w:r>
        <w:rPr>
          <w:rFonts w:hint="eastAsia" w:ascii="宋体" w:hAnsi="宋体" w:cs="宋体"/>
        </w:rPr>
        <w:t>1．地基基础工程和主体结构工程为设计文件规定的工程合理使用年限；</w:t>
      </w:r>
    </w:p>
    <w:p w14:paraId="09EE57C8">
      <w:pPr>
        <w:spacing w:line="420" w:lineRule="exact"/>
        <w:ind w:firstLine="420"/>
        <w:rPr>
          <w:rFonts w:ascii="宋体" w:hAnsi="宋体" w:cs="宋体"/>
        </w:rPr>
      </w:pPr>
      <w:r>
        <w:rPr>
          <w:rFonts w:hint="eastAsia" w:ascii="宋体" w:hAnsi="宋体" w:cs="宋体"/>
        </w:rPr>
        <w:t xml:space="preserve">2．屋面防水工程、有防水要求的卫生间、房间和外墙面的防渗为 </w:t>
      </w:r>
      <w:r>
        <w:rPr>
          <w:rFonts w:hint="eastAsia" w:ascii="宋体" w:hAnsi="宋体" w:cs="宋体"/>
          <w:u w:val="single"/>
        </w:rPr>
        <w:t xml:space="preserve">   5   </w:t>
      </w:r>
      <w:r>
        <w:rPr>
          <w:rFonts w:hint="eastAsia" w:ascii="宋体" w:hAnsi="宋体" w:cs="宋体"/>
        </w:rPr>
        <w:t>年；</w:t>
      </w:r>
    </w:p>
    <w:p w14:paraId="5D63E439">
      <w:pPr>
        <w:spacing w:line="420" w:lineRule="exact"/>
        <w:ind w:firstLine="420"/>
        <w:rPr>
          <w:rFonts w:ascii="宋体" w:hAnsi="宋体" w:cs="宋体"/>
        </w:rPr>
      </w:pPr>
      <w:r>
        <w:rPr>
          <w:rFonts w:hint="eastAsia" w:ascii="宋体" w:hAnsi="宋体" w:cs="宋体"/>
        </w:rPr>
        <w:t>3．装修工程为</w:t>
      </w:r>
      <w:r>
        <w:rPr>
          <w:rFonts w:hint="eastAsia" w:ascii="宋体" w:hAnsi="宋体" w:cs="宋体"/>
          <w:u w:val="single"/>
        </w:rPr>
        <w:t xml:space="preserve"> 2 </w:t>
      </w:r>
      <w:r>
        <w:rPr>
          <w:rFonts w:hint="eastAsia" w:ascii="宋体" w:hAnsi="宋体" w:cs="宋体"/>
        </w:rPr>
        <w:t>年；</w:t>
      </w:r>
    </w:p>
    <w:p w14:paraId="04A93F54">
      <w:pPr>
        <w:spacing w:line="420" w:lineRule="exact"/>
        <w:ind w:firstLine="420"/>
        <w:rPr>
          <w:rFonts w:ascii="宋体" w:hAnsi="宋体" w:cs="宋体"/>
        </w:rPr>
      </w:pPr>
      <w:r>
        <w:rPr>
          <w:rFonts w:hint="eastAsia" w:ascii="宋体" w:hAnsi="宋体" w:cs="宋体"/>
        </w:rPr>
        <w:t>4．电气管线、给排水管道、设备安装工程为</w:t>
      </w:r>
      <w:r>
        <w:rPr>
          <w:rFonts w:hint="eastAsia" w:ascii="宋体" w:hAnsi="宋体" w:cs="宋体"/>
          <w:u w:val="single"/>
        </w:rPr>
        <w:t xml:space="preserve"> 2 </w:t>
      </w:r>
      <w:r>
        <w:rPr>
          <w:rFonts w:hint="eastAsia" w:ascii="宋体" w:hAnsi="宋体" w:cs="宋体"/>
        </w:rPr>
        <w:t>年；</w:t>
      </w:r>
    </w:p>
    <w:p w14:paraId="5F32C001">
      <w:pPr>
        <w:spacing w:line="420" w:lineRule="exact"/>
        <w:ind w:firstLine="420"/>
        <w:rPr>
          <w:rFonts w:ascii="宋体" w:hAnsi="宋体" w:cs="宋体"/>
        </w:rPr>
      </w:pPr>
      <w:r>
        <w:rPr>
          <w:rFonts w:hint="eastAsia" w:ascii="宋体" w:hAnsi="宋体" w:cs="宋体"/>
        </w:rPr>
        <w:t>5．供热与供冷系统为</w:t>
      </w:r>
      <w:r>
        <w:rPr>
          <w:rFonts w:hint="eastAsia" w:ascii="宋体" w:hAnsi="宋体" w:cs="宋体"/>
          <w:u w:val="single"/>
        </w:rPr>
        <w:t xml:space="preserve"> 2 </w:t>
      </w:r>
      <w:r>
        <w:rPr>
          <w:rFonts w:hint="eastAsia" w:ascii="宋体" w:hAnsi="宋体" w:cs="宋体"/>
        </w:rPr>
        <w:t>个采暖期、供冷期；</w:t>
      </w:r>
    </w:p>
    <w:p w14:paraId="15F1BF39">
      <w:pPr>
        <w:spacing w:line="420" w:lineRule="exact"/>
        <w:ind w:firstLine="420"/>
        <w:rPr>
          <w:rFonts w:ascii="宋体" w:hAnsi="宋体" w:cs="宋体"/>
        </w:rPr>
      </w:pPr>
      <w:r>
        <w:rPr>
          <w:rFonts w:hint="eastAsia" w:ascii="宋体" w:hAnsi="宋体" w:cs="宋体"/>
        </w:rPr>
        <w:t>6．住宅小区内的给排水设施、道路等配套工程为</w:t>
      </w:r>
      <w:r>
        <w:rPr>
          <w:rFonts w:hint="eastAsia" w:ascii="宋体" w:hAnsi="宋体" w:cs="宋体"/>
          <w:u w:val="single"/>
        </w:rPr>
        <w:t xml:space="preserve"> 2 </w:t>
      </w:r>
      <w:r>
        <w:rPr>
          <w:rFonts w:hint="eastAsia" w:ascii="宋体" w:hAnsi="宋体" w:cs="宋体"/>
        </w:rPr>
        <w:t>年；</w:t>
      </w:r>
    </w:p>
    <w:p w14:paraId="662FBEDB">
      <w:pPr>
        <w:spacing w:line="420" w:lineRule="exact"/>
        <w:ind w:firstLine="420"/>
        <w:rPr>
          <w:rFonts w:ascii="宋体" w:hAnsi="宋体" w:cs="宋体"/>
        </w:rPr>
      </w:pPr>
      <w:r>
        <w:rPr>
          <w:rFonts w:hint="eastAsia" w:ascii="宋体" w:hAnsi="宋体" w:cs="宋体"/>
        </w:rPr>
        <w:t>7．其他项目保修期限约定如下：</w:t>
      </w:r>
    </w:p>
    <w:p w14:paraId="1CC2793C">
      <w:pPr>
        <w:spacing w:line="420" w:lineRule="exact"/>
        <w:rPr>
          <w:rFonts w:ascii="宋体" w:hAnsi="宋体" w:cs="宋体"/>
        </w:rPr>
      </w:pPr>
      <w:r>
        <w:rPr>
          <w:rFonts w:hint="eastAsia" w:ascii="宋体" w:hAnsi="宋体" w:cs="宋体"/>
          <w:u w:val="single"/>
        </w:rPr>
        <w:t xml:space="preserve">                                                                             </w:t>
      </w:r>
      <w:r>
        <w:rPr>
          <w:rFonts w:hint="eastAsia" w:ascii="宋体" w:hAnsi="宋体" w:cs="宋体"/>
        </w:rPr>
        <w:t>。</w:t>
      </w:r>
    </w:p>
    <w:p w14:paraId="0340C907">
      <w:pPr>
        <w:spacing w:line="420" w:lineRule="exact"/>
        <w:ind w:firstLine="420"/>
        <w:rPr>
          <w:rFonts w:ascii="宋体" w:hAnsi="宋体" w:cs="宋体"/>
        </w:rPr>
      </w:pPr>
      <w:r>
        <w:rPr>
          <w:rFonts w:hint="eastAsia" w:ascii="宋体" w:hAnsi="宋体" w:cs="宋体"/>
        </w:rPr>
        <w:t>质量保修期自工程竣工验收合格之日起计算。</w:t>
      </w:r>
    </w:p>
    <w:p w14:paraId="62A18E78">
      <w:pPr>
        <w:spacing w:line="420" w:lineRule="exact"/>
        <w:ind w:firstLine="420"/>
        <w:rPr>
          <w:rFonts w:ascii="宋体" w:hAnsi="宋体" w:cs="宋体"/>
        </w:rPr>
      </w:pPr>
      <w:r>
        <w:rPr>
          <w:rFonts w:hint="eastAsia" w:ascii="宋体" w:hAnsi="宋体" w:cs="宋体"/>
        </w:rPr>
        <w:t>三、缺陷责任期</w:t>
      </w:r>
    </w:p>
    <w:p w14:paraId="230B045B">
      <w:pPr>
        <w:spacing w:line="420" w:lineRule="exact"/>
        <w:ind w:firstLine="420"/>
        <w:rPr>
          <w:rFonts w:ascii="宋体" w:hAnsi="宋体" w:cs="宋体"/>
        </w:rPr>
      </w:pPr>
      <w:r>
        <w:rPr>
          <w:rFonts w:hint="eastAsia" w:ascii="宋体" w:hAnsi="宋体" w:cs="宋体"/>
        </w:rPr>
        <w:t>工程缺陷责任期为</w:t>
      </w:r>
      <w:r>
        <w:rPr>
          <w:rFonts w:hint="eastAsia" w:ascii="宋体" w:hAnsi="宋体" w:cs="宋体"/>
          <w:u w:val="single"/>
        </w:rPr>
        <w:t xml:space="preserve"> 24 </w:t>
      </w:r>
      <w:r>
        <w:rPr>
          <w:rFonts w:hint="eastAsia" w:ascii="宋体" w:hAnsi="宋体" w:cs="宋体"/>
        </w:rPr>
        <w:t>个月，缺陷责任期自工程通过竣工验收之日起计算。单位工程先于全部工程进行验收，单位工程缺陷责任期也自全部工程验收合格之日起算。</w:t>
      </w:r>
    </w:p>
    <w:p w14:paraId="0C9BE73D">
      <w:pPr>
        <w:spacing w:line="420" w:lineRule="exact"/>
        <w:ind w:firstLine="420"/>
        <w:rPr>
          <w:rFonts w:ascii="宋体" w:hAnsi="宋体" w:cs="宋体"/>
        </w:rPr>
      </w:pPr>
      <w:r>
        <w:rPr>
          <w:rFonts w:hint="eastAsia" w:ascii="宋体" w:hAnsi="宋体" w:cs="宋体"/>
        </w:rPr>
        <w:t>缺陷责任期终止后，发包人应退还剩余的质量保证金。</w:t>
      </w:r>
    </w:p>
    <w:p w14:paraId="6707ED3F">
      <w:pPr>
        <w:spacing w:line="420" w:lineRule="exact"/>
        <w:ind w:firstLine="420"/>
        <w:rPr>
          <w:rFonts w:ascii="宋体" w:hAnsi="宋体" w:cs="宋体"/>
        </w:rPr>
      </w:pPr>
      <w:r>
        <w:rPr>
          <w:rFonts w:hint="eastAsia" w:ascii="宋体" w:hAnsi="宋体" w:cs="宋体"/>
        </w:rPr>
        <w:t>四、质量保修责任</w:t>
      </w:r>
    </w:p>
    <w:p w14:paraId="03127972">
      <w:pPr>
        <w:spacing w:line="420" w:lineRule="exact"/>
        <w:ind w:firstLine="420"/>
        <w:rPr>
          <w:rFonts w:ascii="宋体" w:hAnsi="宋体" w:cs="宋体"/>
        </w:rPr>
      </w:pPr>
      <w:r>
        <w:rPr>
          <w:rFonts w:hint="eastAsia" w:ascii="宋体" w:hAnsi="宋体" w:cs="宋体"/>
        </w:rPr>
        <w:t>1．属于保修范围、内容的项目，承包人应当在接到保修通知之日起2天内派人保修。承包人不在约定期限内派人保修的，发包人可以委托他人修理。</w:t>
      </w:r>
    </w:p>
    <w:p w14:paraId="58F38AAB">
      <w:pPr>
        <w:spacing w:line="420" w:lineRule="exact"/>
        <w:ind w:firstLine="420"/>
        <w:rPr>
          <w:rFonts w:ascii="宋体" w:hAnsi="宋体" w:cs="宋体"/>
        </w:rPr>
      </w:pPr>
      <w:r>
        <w:rPr>
          <w:rFonts w:hint="eastAsia" w:ascii="宋体" w:hAnsi="宋体" w:cs="宋体"/>
        </w:rPr>
        <w:t>2．发生紧急事故需抢修的，承包人在接到事故通知后，应当立即到达事故现场抢修。</w:t>
      </w:r>
    </w:p>
    <w:p w14:paraId="4FF68C11">
      <w:pPr>
        <w:spacing w:line="420" w:lineRule="exact"/>
        <w:ind w:firstLine="420"/>
        <w:rPr>
          <w:rFonts w:ascii="宋体" w:hAnsi="宋体" w:cs="宋体"/>
        </w:rPr>
      </w:pPr>
      <w:r>
        <w:rPr>
          <w:rFonts w:hint="eastAsia" w:ascii="宋体" w:hAnsi="宋体" w:cs="宋体"/>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F892476">
      <w:pPr>
        <w:spacing w:line="420" w:lineRule="exact"/>
        <w:ind w:firstLine="420"/>
        <w:rPr>
          <w:rFonts w:ascii="宋体" w:hAnsi="宋体" w:cs="宋体"/>
        </w:rPr>
      </w:pPr>
      <w:r>
        <w:rPr>
          <w:rFonts w:hint="eastAsia" w:ascii="宋体" w:hAnsi="宋体" w:cs="宋体"/>
        </w:rPr>
        <w:t>4．质量保修完成后，由发包人组织验收。</w:t>
      </w:r>
    </w:p>
    <w:p w14:paraId="2DA5F717">
      <w:pPr>
        <w:spacing w:line="420" w:lineRule="exact"/>
        <w:ind w:firstLine="420"/>
        <w:rPr>
          <w:rFonts w:ascii="宋体" w:hAnsi="宋体" w:cs="宋体"/>
        </w:rPr>
      </w:pPr>
      <w:r>
        <w:rPr>
          <w:rFonts w:hint="eastAsia" w:ascii="宋体" w:hAnsi="宋体" w:cs="宋体"/>
        </w:rPr>
        <w:t>五、保修费用</w:t>
      </w:r>
    </w:p>
    <w:p w14:paraId="05786ADA">
      <w:pPr>
        <w:spacing w:line="420" w:lineRule="exact"/>
        <w:ind w:firstLine="420"/>
        <w:rPr>
          <w:rFonts w:ascii="宋体" w:hAnsi="宋体" w:cs="宋体"/>
        </w:rPr>
      </w:pPr>
      <w:r>
        <w:rPr>
          <w:rFonts w:hint="eastAsia" w:ascii="宋体" w:hAnsi="宋体" w:cs="宋体"/>
        </w:rPr>
        <w:t>保修费用由造成质量缺陷的责任方承担。</w:t>
      </w:r>
    </w:p>
    <w:p w14:paraId="4EB438F5">
      <w:pPr>
        <w:spacing w:line="420" w:lineRule="exact"/>
        <w:ind w:firstLine="420"/>
        <w:rPr>
          <w:rFonts w:ascii="宋体" w:hAnsi="宋体" w:cs="宋体"/>
        </w:rPr>
      </w:pPr>
      <w:r>
        <w:rPr>
          <w:rFonts w:hint="eastAsia" w:ascii="宋体" w:hAnsi="宋体" w:cs="宋体"/>
        </w:rPr>
        <w:t xml:space="preserve">六、双方约定的其他工程质量保修事项：                  </w:t>
      </w:r>
    </w:p>
    <w:p w14:paraId="07A13C49">
      <w:pPr>
        <w:spacing w:line="420" w:lineRule="exact"/>
        <w:ind w:firstLine="420"/>
        <w:jc w:val="left"/>
        <w:rPr>
          <w:rFonts w:ascii="宋体" w:hAnsi="宋体" w:cs="宋体"/>
        </w:rPr>
      </w:pPr>
      <w:r>
        <w:rPr>
          <w:rFonts w:hint="eastAsia" w:ascii="宋体" w:hAnsi="宋体" w:cs="宋体"/>
          <w:u w:val="single"/>
        </w:rPr>
        <w:t xml:space="preserve">                                                                        </w:t>
      </w:r>
      <w:r>
        <w:rPr>
          <w:rFonts w:hint="eastAsia" w:ascii="宋体" w:hAnsi="宋体" w:cs="宋体"/>
        </w:rPr>
        <w:t>。</w:t>
      </w:r>
    </w:p>
    <w:p w14:paraId="12E80819">
      <w:pPr>
        <w:spacing w:line="420" w:lineRule="exact"/>
        <w:ind w:firstLine="420"/>
        <w:rPr>
          <w:rFonts w:ascii="宋体" w:hAnsi="宋体" w:cs="宋体"/>
        </w:rPr>
      </w:pPr>
      <w:r>
        <w:rPr>
          <w:rFonts w:hint="eastAsia" w:ascii="宋体" w:hAnsi="宋体" w:cs="宋体"/>
        </w:rPr>
        <w:t>工程质量保修书由发包人、承包人在工程竣工验收前共同签署，作为施工合同附件，其有效期限至保修期满。</w:t>
      </w:r>
    </w:p>
    <w:p w14:paraId="4A9C63AB">
      <w:pPr>
        <w:spacing w:line="420" w:lineRule="exact"/>
        <w:ind w:firstLine="420"/>
        <w:rPr>
          <w:rFonts w:ascii="宋体" w:hAnsi="宋体" w:cs="宋体"/>
        </w:rPr>
      </w:pPr>
    </w:p>
    <w:p w14:paraId="0C44E1A5">
      <w:pPr>
        <w:spacing w:line="420" w:lineRule="exact"/>
        <w:ind w:firstLine="420"/>
        <w:rPr>
          <w:rFonts w:ascii="宋体" w:hAnsi="宋体" w:cs="宋体"/>
        </w:rPr>
      </w:pPr>
    </w:p>
    <w:p w14:paraId="72ED4066">
      <w:pPr>
        <w:spacing w:line="420" w:lineRule="exact"/>
        <w:ind w:firstLine="420"/>
        <w:rPr>
          <w:rFonts w:ascii="宋体" w:hAnsi="宋体" w:cs="宋体"/>
        </w:rPr>
      </w:pPr>
      <w:r>
        <w:rPr>
          <w:rFonts w:hint="eastAsia" w:ascii="宋体" w:hAnsi="宋体" w:cs="宋体"/>
        </w:rPr>
        <w:t>发包人(公章)：</w:t>
      </w:r>
      <w:r>
        <w:rPr>
          <w:rFonts w:hint="eastAsia" w:ascii="宋体" w:hAnsi="宋体" w:cs="宋体"/>
          <w:u w:val="single"/>
        </w:rPr>
        <w:t xml:space="preserve">                </w:t>
      </w:r>
      <w:r>
        <w:rPr>
          <w:rFonts w:hint="eastAsia" w:ascii="宋体" w:hAnsi="宋体" w:cs="宋体"/>
        </w:rPr>
        <w:t xml:space="preserve">    承包人(公章)：</w:t>
      </w:r>
      <w:r>
        <w:rPr>
          <w:rFonts w:hint="eastAsia" w:ascii="宋体" w:hAnsi="宋体" w:cs="宋体"/>
          <w:u w:val="single"/>
        </w:rPr>
        <w:t xml:space="preserve">             </w:t>
      </w:r>
    </w:p>
    <w:p w14:paraId="31A7FB54">
      <w:pPr>
        <w:spacing w:line="420" w:lineRule="exact"/>
        <w:ind w:firstLine="420"/>
        <w:rPr>
          <w:rFonts w:ascii="宋体" w:hAnsi="宋体" w:cs="宋体"/>
        </w:rPr>
      </w:pPr>
    </w:p>
    <w:p w14:paraId="69313043">
      <w:pPr>
        <w:spacing w:line="420" w:lineRule="exact"/>
        <w:ind w:firstLine="420"/>
        <w:rPr>
          <w:rFonts w:ascii="宋体" w:hAnsi="宋体" w:cs="宋体"/>
        </w:rPr>
      </w:pPr>
    </w:p>
    <w:p w14:paraId="0518BF5B">
      <w:pPr>
        <w:spacing w:line="420" w:lineRule="exact"/>
        <w:ind w:firstLine="420"/>
        <w:rPr>
          <w:rFonts w:ascii="宋体" w:hAnsi="宋体" w:cs="宋体"/>
        </w:rPr>
      </w:pPr>
      <w:r>
        <w:rPr>
          <w:rFonts w:hint="eastAsia" w:ascii="宋体" w:hAnsi="宋体" w:cs="宋体"/>
        </w:rPr>
        <w:t>法定代表人或                     法定代表人或</w:t>
      </w:r>
    </w:p>
    <w:p w14:paraId="5EAA93A1">
      <w:pPr>
        <w:spacing w:line="420" w:lineRule="exact"/>
        <w:ind w:firstLine="420"/>
        <w:rPr>
          <w:rFonts w:ascii="宋体" w:hAnsi="宋体" w:cs="宋体"/>
        </w:rPr>
      </w:pPr>
      <w:r>
        <w:rPr>
          <w:rFonts w:hint="eastAsia" w:ascii="宋体" w:hAnsi="宋体" w:cs="宋体"/>
        </w:rPr>
        <w:t>委托代理人(签字)：</w:t>
      </w:r>
      <w:r>
        <w:rPr>
          <w:rFonts w:hint="eastAsia" w:ascii="宋体" w:hAnsi="宋体" w:cs="宋体"/>
          <w:u w:val="single"/>
        </w:rPr>
        <w:t xml:space="preserve">            </w:t>
      </w:r>
      <w:r>
        <w:rPr>
          <w:rFonts w:hint="eastAsia" w:ascii="宋体" w:hAnsi="宋体" w:cs="宋体"/>
        </w:rPr>
        <w:t xml:space="preserve">   委托代理人(签字)：</w:t>
      </w:r>
      <w:r>
        <w:rPr>
          <w:rFonts w:hint="eastAsia" w:ascii="宋体" w:hAnsi="宋体" w:cs="宋体"/>
          <w:u w:val="single"/>
        </w:rPr>
        <w:t xml:space="preserve">           </w:t>
      </w:r>
    </w:p>
    <w:p w14:paraId="1C39CD9D">
      <w:pPr>
        <w:spacing w:line="520" w:lineRule="exact"/>
        <w:rPr>
          <w:rFonts w:ascii="宋体" w:hAnsi="宋体" w:cs="宋体"/>
          <w:b/>
        </w:rPr>
        <w:sectPr>
          <w:footerReference r:id="rId3" w:type="default"/>
          <w:pgSz w:w="11906" w:h="16838"/>
          <w:pgMar w:top="1440" w:right="1797" w:bottom="1440" w:left="1797" w:header="851" w:footer="992" w:gutter="0"/>
          <w:cols w:space="1701" w:num="1"/>
          <w:docGrid w:linePitch="360" w:charSpace="0"/>
        </w:sectPr>
      </w:pPr>
    </w:p>
    <w:p w14:paraId="4D77F1C0">
      <w:pPr>
        <w:pageBreakBefore/>
        <w:spacing w:after="312"/>
        <w:jc w:val="center"/>
        <w:outlineLvl w:val="0"/>
        <w:rPr>
          <w:rFonts w:ascii="宋体" w:hAnsi="宋体" w:cs="宋体"/>
          <w:bCs/>
          <w:sz w:val="44"/>
          <w:szCs w:val="44"/>
        </w:rPr>
      </w:pPr>
      <w:r>
        <w:rPr>
          <w:rFonts w:hint="eastAsia" w:ascii="宋体" w:hAnsi="宋体" w:cs="宋体"/>
          <w:bCs/>
          <w:sz w:val="44"/>
          <w:szCs w:val="44"/>
        </w:rPr>
        <w:t>廉政合同</w:t>
      </w:r>
    </w:p>
    <w:p w14:paraId="7B2E164B">
      <w:pPr>
        <w:spacing w:line="440" w:lineRule="exact"/>
        <w:ind w:firstLine="480"/>
        <w:jc w:val="left"/>
        <w:rPr>
          <w:rFonts w:ascii="宋体" w:hAnsi="宋体" w:cs="宋体"/>
          <w:bCs/>
          <w:sz w:val="22"/>
          <w:szCs w:val="22"/>
          <w:u w:val="single"/>
        </w:rPr>
      </w:pPr>
      <w:r>
        <w:rPr>
          <w:rFonts w:hint="eastAsia" w:ascii="宋体" w:hAnsi="宋体" w:cs="宋体"/>
          <w:bCs/>
          <w:color w:val="000000"/>
          <w:sz w:val="22"/>
          <w:szCs w:val="22"/>
        </w:rPr>
        <w:t>根据有关工程建设、廉政建设的规定，为做好工程建设中的党风廉政建设，保证工程建设高效优质，保证建设资金的安全和有效使用以及投资效益，</w:t>
      </w:r>
      <w:r>
        <w:rPr>
          <w:rFonts w:hint="eastAsia" w:ascii="宋体" w:hAnsi="宋体" w:cs="宋体"/>
          <w:bCs/>
          <w:color w:val="000000"/>
          <w:sz w:val="22"/>
          <w:szCs w:val="22"/>
          <w:u w:val="single"/>
        </w:rPr>
        <w:t xml:space="preserve">    </w:t>
      </w:r>
      <w:r>
        <w:rPr>
          <w:rFonts w:hint="eastAsia" w:ascii="宋体" w:hAnsi="宋体" w:cs="宋体"/>
          <w:bCs/>
          <w:sz w:val="22"/>
          <w:szCs w:val="22"/>
          <w:u w:val="single"/>
        </w:rPr>
        <w:t xml:space="preserve"> </w:t>
      </w:r>
      <w:r>
        <w:rPr>
          <w:rFonts w:hint="eastAsia" w:ascii="宋体" w:hAnsi="宋体" w:cs="宋体"/>
          <w:bCs/>
          <w:color w:val="000000"/>
          <w:sz w:val="22"/>
          <w:szCs w:val="22"/>
        </w:rPr>
        <w:t>的项目法人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(以下简称“发包人”)与该项目的施工单位</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(以下简称“承包人”)，特订立如下合同。</w:t>
      </w:r>
    </w:p>
    <w:p w14:paraId="3FCF7973">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1．发包人和承包人双方的权利和义务</w:t>
      </w:r>
    </w:p>
    <w:p w14:paraId="36B5C84F">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(1)严格遵守党的政策规定和国家有关法律法规的有关规定。</w:t>
      </w:r>
    </w:p>
    <w:p w14:paraId="4727B2BF">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(2)严格执行</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施工合同文件，自觉按合同办事。</w:t>
      </w:r>
    </w:p>
    <w:p w14:paraId="48118E72">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(3)双方的业务活动坚持公开、公正、诚信、透明的原则(法律认定的商业秘密和合同文件另有规定除外)，不得损害国家和集体利益，不得违反工程建设管理规章制度。</w:t>
      </w:r>
    </w:p>
    <w:p w14:paraId="242D817B">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(4)建立健全廉政制度，开展廉政教育，设廉政告示牌，公布举报电话，监督并认真查处违法违纪行为。</w:t>
      </w:r>
    </w:p>
    <w:p w14:paraId="3351C6FD">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(5)发现对方在业务活动中有违反廉政规定的行为，有及时提醒对方纠正的权利和义务。</w:t>
      </w:r>
    </w:p>
    <w:p w14:paraId="264600E1">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(6)发现对方严重违反本合同义务条款的行为，有向其上级有关部门举报、建议给予处理并要求告知处理结果的权利。</w:t>
      </w:r>
    </w:p>
    <w:p w14:paraId="136D9F3D">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2．发包人的义务</w:t>
      </w:r>
    </w:p>
    <w:p w14:paraId="66D24341">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(1)发包人及其工作人员不得索要或接受承包人的礼金、有价证券和贵重物品，不得让承包人报销任何应由发包人或发包人工作人员个人支付的费用等。</w:t>
      </w:r>
    </w:p>
    <w:p w14:paraId="068F276D">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(2)发包人工作人员不得参加承包人安排的超标准宴请和娱乐活动；不得接受承包人提供的通讯工具、交通工具和高档办公用品等。</w:t>
      </w:r>
    </w:p>
    <w:p w14:paraId="72AB5265">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(3)发包人及其工作人员不得要求或者接受承包人为其住房装修、婚丧嫁娶活动、配偶子女的工作安排以及出国出境、旅游等提供方便等。</w:t>
      </w:r>
    </w:p>
    <w:p w14:paraId="117C5EC1">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(4)发包人工作人员及其配偶、子女不得从事与发包人工程有关的材料设备供应、工程分包、劳务等经济活动等。</w:t>
      </w:r>
    </w:p>
    <w:p w14:paraId="7CB309C5">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(5)发包人及其工作人员不得以任何理由向承包人推荐分包单位或推销材料，不得要求承包人购买合同规定外的材料和设备。</w:t>
      </w:r>
    </w:p>
    <w:p w14:paraId="79172B43">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(6)发包人工作人员要秉公办事，不准营私舞弊，不准利用职权从事各种个人有偿中介活动和安排个人施工队伍。</w:t>
      </w:r>
    </w:p>
    <w:p w14:paraId="5831C644">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3．承包人的义务</w:t>
      </w:r>
    </w:p>
    <w:p w14:paraId="1D2CD2A4">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(1)承包人不得以任何理由向发包人及其工作人员行贿或馈赠礼金、有价证券、贵重礼品。</w:t>
      </w:r>
    </w:p>
    <w:p w14:paraId="58F332CE">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(2)承包人不得以任何名义为发包人及其工作人员报销应由发包人单位或个人支付的任何费用。</w:t>
      </w:r>
    </w:p>
    <w:p w14:paraId="1EB0F16D">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(3)承包人不得以任何理由安排发包人工作人员参加超标准宴请及娱乐活动。</w:t>
      </w:r>
    </w:p>
    <w:p w14:paraId="6FD5B83D">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(4)承包人不得为发包人单位和个人购置或提供通讯工具、交通工具和高档办公用品等。</w:t>
      </w:r>
    </w:p>
    <w:p w14:paraId="798B330B">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4．违约责任</w:t>
      </w:r>
    </w:p>
    <w:p w14:paraId="26E6A051">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(1)发包人及其工作人员违反本合同第1、2条，按管理权限，依据有关规定给予党纪、政纪或组织处理；涉嫌犯罪的，移交司法机关追究刑事责任；给承包人单位造成经济损失的，应予以赔偿。</w:t>
      </w:r>
    </w:p>
    <w:p w14:paraId="0387E692">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(2)承包人及其工作人员违反本合同第1、3条，按管理权限，依据有关规定给予党纪、政纪或组织处理；给发包人单位造成经济损失的，应予以赔偿；情节严重的，发包人建议建筑主管部门给予承包人一至三年内不得进入其主管的建筑建设市场的处罚。</w:t>
      </w:r>
    </w:p>
    <w:p w14:paraId="13920DE7">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p>
    <w:p w14:paraId="758A4AA4">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6．本合同有效期为发包人和承包人签署之日起至该工程项目竣工验收后止。</w:t>
      </w:r>
    </w:p>
    <w:p w14:paraId="24C0EB15">
      <w:pPr>
        <w:spacing w:line="440" w:lineRule="exact"/>
        <w:ind w:firstLine="480"/>
        <w:rPr>
          <w:rFonts w:ascii="宋体" w:hAnsi="宋体" w:cs="宋体"/>
          <w:bCs/>
          <w:color w:val="000000"/>
          <w:sz w:val="22"/>
          <w:szCs w:val="22"/>
        </w:rPr>
      </w:pPr>
      <w:r>
        <w:rPr>
          <w:rFonts w:hint="eastAsia" w:ascii="宋体" w:hAnsi="宋体" w:cs="宋体"/>
          <w:bCs/>
          <w:color w:val="000000"/>
          <w:sz w:val="22"/>
          <w:szCs w:val="22"/>
        </w:rPr>
        <w:t>7．本合同作为</w:t>
      </w:r>
      <w:r>
        <w:rPr>
          <w:rFonts w:hint="eastAsia" w:ascii="宋体" w:hAnsi="宋体" w:cs="宋体"/>
          <w:bCs/>
          <w:sz w:val="22"/>
          <w:szCs w:val="22"/>
          <w:u w:val="single"/>
        </w:rPr>
        <w:t xml:space="preserve"> </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施工合同的附件，与工程施工合同具有同等的法律效力，经合同双方签署后立即生效。</w:t>
      </w:r>
    </w:p>
    <w:p w14:paraId="54F70133">
      <w:pPr>
        <w:spacing w:line="440" w:lineRule="exact"/>
        <w:ind w:firstLine="480"/>
        <w:rPr>
          <w:rFonts w:ascii="宋体" w:hAnsi="宋体" w:cs="宋体"/>
          <w:bCs/>
          <w:sz w:val="22"/>
          <w:szCs w:val="22"/>
          <w:lang w:val="zh-CN"/>
        </w:rPr>
      </w:pPr>
      <w:r>
        <w:rPr>
          <w:rFonts w:hint="eastAsia" w:ascii="宋体" w:hAnsi="宋体" w:cs="宋体"/>
          <w:bCs/>
          <w:sz w:val="22"/>
          <w:szCs w:val="22"/>
          <w:lang w:val="zh-CN"/>
        </w:rPr>
        <w:t>本合同一式</w:t>
      </w:r>
      <w:r>
        <w:rPr>
          <w:rFonts w:hint="eastAsia" w:ascii="宋体" w:hAnsi="宋体" w:cs="宋体"/>
          <w:bCs/>
          <w:sz w:val="22"/>
          <w:szCs w:val="22"/>
          <w:u w:val="single"/>
        </w:rPr>
        <w:t xml:space="preserve">  </w:t>
      </w:r>
      <w:r>
        <w:rPr>
          <w:rFonts w:hint="eastAsia" w:ascii="宋体" w:hAnsi="宋体" w:cs="宋体"/>
          <w:bCs/>
          <w:sz w:val="22"/>
          <w:szCs w:val="22"/>
          <w:lang w:val="zh-CN"/>
        </w:rPr>
        <w:t>份，发包人</w:t>
      </w:r>
      <w:r>
        <w:rPr>
          <w:rFonts w:hint="eastAsia" w:ascii="宋体" w:hAnsi="宋体" w:cs="宋体"/>
          <w:bCs/>
          <w:sz w:val="22"/>
          <w:szCs w:val="22"/>
          <w:u w:val="single"/>
        </w:rPr>
        <w:t xml:space="preserve">   </w:t>
      </w:r>
      <w:r>
        <w:rPr>
          <w:rFonts w:hint="eastAsia" w:ascii="宋体" w:hAnsi="宋体" w:cs="宋体"/>
          <w:bCs/>
          <w:sz w:val="22"/>
          <w:szCs w:val="22"/>
          <w:lang w:val="zh-CN"/>
        </w:rPr>
        <w:t>份，承包人</w:t>
      </w:r>
      <w:r>
        <w:rPr>
          <w:rFonts w:hint="eastAsia" w:ascii="宋体" w:hAnsi="宋体" w:cs="宋体"/>
          <w:bCs/>
          <w:sz w:val="22"/>
          <w:szCs w:val="22"/>
          <w:u w:val="single"/>
        </w:rPr>
        <w:t xml:space="preserve">   </w:t>
      </w:r>
      <w:r>
        <w:rPr>
          <w:rFonts w:hint="eastAsia" w:ascii="宋体" w:hAnsi="宋体" w:cs="宋体"/>
          <w:bCs/>
          <w:sz w:val="22"/>
          <w:szCs w:val="22"/>
          <w:lang w:val="zh-CN"/>
        </w:rPr>
        <w:t>份，具有同等效力，双方盖章后生效。</w:t>
      </w:r>
    </w:p>
    <w:p w14:paraId="76CBADD8">
      <w:pPr>
        <w:spacing w:line="440" w:lineRule="exact"/>
        <w:ind w:firstLine="480"/>
        <w:rPr>
          <w:rFonts w:ascii="宋体" w:hAnsi="宋体" w:cs="宋体"/>
          <w:bCs/>
          <w:color w:val="000000"/>
          <w:sz w:val="22"/>
          <w:szCs w:val="22"/>
        </w:rPr>
      </w:pPr>
      <w:r>
        <w:rPr>
          <w:rFonts w:hint="eastAsia" w:ascii="宋体" w:hAnsi="宋体" w:cs="宋体"/>
          <w:bCs/>
          <w:sz w:val="22"/>
          <w:szCs w:val="22"/>
        </w:rPr>
        <w:t>本合同于</w:t>
      </w:r>
      <w:r>
        <w:rPr>
          <w:rFonts w:hint="eastAsia" w:ascii="宋体" w:hAnsi="宋体" w:cs="宋体"/>
          <w:bCs/>
          <w:sz w:val="22"/>
          <w:szCs w:val="22"/>
          <w:u w:val="single"/>
        </w:rPr>
        <w:t xml:space="preserve"> </w:t>
      </w:r>
      <w:r>
        <w:rPr>
          <w:rFonts w:hint="eastAsia" w:ascii="宋体" w:hAnsi="宋体" w:cs="宋体"/>
          <w:bCs/>
          <w:sz w:val="22"/>
          <w:szCs w:val="22"/>
          <w:u w:val="single"/>
          <w:lang w:val="en-US" w:eastAsia="zh-CN"/>
        </w:rPr>
        <w:t xml:space="preserve">      </w:t>
      </w:r>
      <w:r>
        <w:rPr>
          <w:rFonts w:hint="eastAsia" w:ascii="宋体" w:hAnsi="宋体" w:cs="宋体"/>
          <w:bCs/>
          <w:sz w:val="22"/>
          <w:szCs w:val="22"/>
          <w:u w:val="single"/>
        </w:rPr>
        <w:t xml:space="preserve"> </w:t>
      </w:r>
      <w:r>
        <w:rPr>
          <w:rFonts w:hint="eastAsia" w:ascii="宋体" w:hAnsi="宋体" w:cs="宋体"/>
          <w:bCs/>
          <w:sz w:val="22"/>
          <w:szCs w:val="22"/>
        </w:rPr>
        <w:t>年</w:t>
      </w:r>
      <w:r>
        <w:rPr>
          <w:rFonts w:hint="eastAsia" w:ascii="宋体" w:hAnsi="宋体" w:cs="宋体"/>
          <w:bCs/>
          <w:sz w:val="22"/>
          <w:szCs w:val="22"/>
          <w:u w:val="single"/>
        </w:rPr>
        <w:t xml:space="preserve">    </w:t>
      </w:r>
      <w:r>
        <w:rPr>
          <w:rFonts w:hint="eastAsia" w:ascii="宋体" w:hAnsi="宋体" w:cs="宋体"/>
          <w:bCs/>
          <w:sz w:val="22"/>
          <w:szCs w:val="22"/>
        </w:rPr>
        <w:t>月</w:t>
      </w:r>
      <w:r>
        <w:rPr>
          <w:rFonts w:hint="eastAsia" w:ascii="宋体" w:hAnsi="宋体" w:cs="宋体"/>
          <w:bCs/>
          <w:sz w:val="22"/>
          <w:szCs w:val="22"/>
          <w:u w:val="single"/>
        </w:rPr>
        <w:t xml:space="preserve">    </w:t>
      </w:r>
      <w:r>
        <w:rPr>
          <w:rFonts w:hint="eastAsia" w:ascii="宋体" w:hAnsi="宋体" w:cs="宋体"/>
          <w:bCs/>
          <w:sz w:val="22"/>
          <w:szCs w:val="22"/>
        </w:rPr>
        <w:t>日签订。</w:t>
      </w:r>
    </w:p>
    <w:p w14:paraId="69E104B3">
      <w:pPr>
        <w:spacing w:line="440" w:lineRule="exact"/>
        <w:ind w:firstLine="480"/>
        <w:rPr>
          <w:rFonts w:ascii="宋体" w:hAnsi="宋体" w:cs="宋体"/>
          <w:bCs/>
          <w:color w:val="000000"/>
          <w:sz w:val="22"/>
          <w:szCs w:val="22"/>
        </w:rPr>
      </w:pPr>
    </w:p>
    <w:p w14:paraId="64F29804">
      <w:pPr>
        <w:spacing w:line="440" w:lineRule="exact"/>
        <w:ind w:firstLine="480"/>
        <w:rPr>
          <w:rFonts w:ascii="宋体" w:hAnsi="宋体" w:cs="宋体"/>
          <w:bCs/>
          <w:color w:val="000000"/>
          <w:sz w:val="22"/>
          <w:szCs w:val="22"/>
        </w:rPr>
      </w:pPr>
    </w:p>
    <w:p w14:paraId="7A94AE62">
      <w:pPr>
        <w:spacing w:line="440" w:lineRule="exact"/>
        <w:rPr>
          <w:rFonts w:ascii="宋体" w:hAnsi="宋体" w:cs="宋体"/>
          <w:bCs/>
          <w:color w:val="000000"/>
          <w:sz w:val="22"/>
          <w:szCs w:val="22"/>
        </w:rPr>
      </w:pPr>
      <w:r>
        <w:rPr>
          <w:rFonts w:hint="eastAsia" w:ascii="宋体" w:hAnsi="宋体" w:cs="宋体"/>
          <w:bCs/>
          <w:color w:val="000000"/>
          <w:sz w:val="22"/>
          <w:szCs w:val="22"/>
        </w:rPr>
        <w:t xml:space="preserve">    </w:t>
      </w:r>
    </w:p>
    <w:p w14:paraId="40957431">
      <w:pPr>
        <w:spacing w:line="440" w:lineRule="exact"/>
        <w:rPr>
          <w:rFonts w:ascii="宋体" w:hAnsi="宋体" w:cs="宋体"/>
          <w:bCs/>
          <w:color w:val="000000"/>
          <w:sz w:val="22"/>
          <w:szCs w:val="22"/>
        </w:rPr>
      </w:pPr>
      <w:r>
        <w:rPr>
          <w:rFonts w:hint="eastAsia" w:ascii="宋体" w:hAnsi="宋体" w:cs="宋体"/>
          <w:bCs/>
          <w:color w:val="000000"/>
          <w:sz w:val="22"/>
          <w:szCs w:val="22"/>
        </w:rPr>
        <w:t>发包人：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 (盖单位章)         承包人：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 xml:space="preserve"> (盖单位章)</w:t>
      </w:r>
    </w:p>
    <w:p w14:paraId="720501D0">
      <w:pPr>
        <w:spacing w:line="440" w:lineRule="exact"/>
        <w:ind w:firstLine="480"/>
        <w:rPr>
          <w:rFonts w:ascii="宋体" w:hAnsi="宋体" w:cs="宋体"/>
          <w:bCs/>
          <w:color w:val="000000"/>
          <w:sz w:val="22"/>
          <w:szCs w:val="22"/>
        </w:rPr>
      </w:pPr>
    </w:p>
    <w:p w14:paraId="6FF2E2CB">
      <w:pPr>
        <w:spacing w:line="440" w:lineRule="exact"/>
        <w:rPr>
          <w:rFonts w:ascii="宋体" w:hAnsi="宋体" w:cs="宋体"/>
          <w:bCs/>
          <w:color w:val="000000"/>
          <w:sz w:val="22"/>
          <w:szCs w:val="22"/>
        </w:rPr>
      </w:pPr>
      <w:r>
        <w:rPr>
          <w:rFonts w:hint="eastAsia" w:ascii="宋体" w:hAnsi="宋体" w:cs="宋体"/>
          <w:bCs/>
          <w:color w:val="000000"/>
          <w:sz w:val="22"/>
          <w:szCs w:val="22"/>
        </w:rPr>
        <w:t>法定代表人                           法定代表人</w:t>
      </w:r>
    </w:p>
    <w:p w14:paraId="065CB4D6">
      <w:pPr>
        <w:spacing w:line="440" w:lineRule="exact"/>
        <w:rPr>
          <w:rFonts w:ascii="宋体" w:hAnsi="宋体" w:cs="宋体"/>
          <w:bCs/>
          <w:color w:val="000000"/>
          <w:sz w:val="22"/>
          <w:szCs w:val="22"/>
        </w:rPr>
      </w:pPr>
      <w:r>
        <w:rPr>
          <w:rFonts w:hint="eastAsia" w:ascii="宋体" w:hAnsi="宋体" w:cs="宋体"/>
          <w:bCs/>
          <w:color w:val="000000"/>
          <w:sz w:val="22"/>
          <w:szCs w:val="22"/>
        </w:rPr>
        <w:t>或其委托代理人：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(签字)       或其委托代理人：</w:t>
      </w:r>
      <w:r>
        <w:rPr>
          <w:rFonts w:hint="eastAsia" w:ascii="宋体" w:hAnsi="宋体" w:cs="宋体"/>
          <w:bCs/>
          <w:color w:val="000000"/>
          <w:sz w:val="22"/>
          <w:szCs w:val="22"/>
          <w:u w:val="single"/>
        </w:rPr>
        <w:t xml:space="preserve">         </w:t>
      </w:r>
      <w:r>
        <w:rPr>
          <w:rFonts w:hint="eastAsia" w:ascii="宋体" w:hAnsi="宋体" w:cs="宋体"/>
          <w:bCs/>
          <w:color w:val="000000"/>
          <w:sz w:val="22"/>
          <w:szCs w:val="22"/>
        </w:rPr>
        <w:t>(签字)</w:t>
      </w:r>
    </w:p>
    <w:p w14:paraId="5548F8AA">
      <w:pPr>
        <w:pageBreakBefore/>
        <w:spacing w:before="100" w:beforeAutospacing="1" w:after="100" w:afterAutospacing="1" w:line="360" w:lineRule="auto"/>
        <w:jc w:val="center"/>
        <w:outlineLvl w:val="0"/>
        <w:rPr>
          <w:rFonts w:ascii="宋体" w:hAnsi="宋体" w:cs="宋体"/>
          <w:b/>
          <w:sz w:val="40"/>
          <w:szCs w:val="22"/>
        </w:rPr>
      </w:pPr>
      <w:r>
        <w:rPr>
          <w:rFonts w:hint="eastAsia" w:ascii="宋体" w:hAnsi="宋体" w:cs="宋体"/>
          <w:b/>
          <w:sz w:val="40"/>
          <w:szCs w:val="22"/>
        </w:rPr>
        <w:t>安全生产合同</w:t>
      </w:r>
    </w:p>
    <w:p w14:paraId="308B211D">
      <w:pPr>
        <w:spacing w:line="420" w:lineRule="exact"/>
        <w:ind w:firstLine="480"/>
        <w:rPr>
          <w:rFonts w:ascii="宋体" w:hAnsi="宋体" w:cs="宋体"/>
          <w:color w:val="000000"/>
          <w:sz w:val="22"/>
          <w:szCs w:val="24"/>
        </w:rPr>
      </w:pPr>
      <w:r>
        <w:rPr>
          <w:rFonts w:hint="eastAsia" w:ascii="宋体" w:hAnsi="宋体" w:cs="宋体"/>
          <w:color w:val="000000"/>
          <w:sz w:val="22"/>
          <w:szCs w:val="24"/>
        </w:rPr>
        <w:t>为在</w:t>
      </w:r>
      <w:r>
        <w:rPr>
          <w:rFonts w:hint="eastAsia" w:ascii="宋体" w:hAnsi="宋体" w:cs="宋体"/>
          <w:sz w:val="22"/>
          <w:szCs w:val="22"/>
          <w:u w:val="single"/>
        </w:rPr>
        <w:t xml:space="preserve">      </w:t>
      </w:r>
      <w:r>
        <w:rPr>
          <w:rFonts w:hint="eastAsia" w:ascii="宋体" w:hAnsi="宋体" w:cs="宋体"/>
          <w:bCs/>
          <w:color w:val="000000"/>
          <w:sz w:val="22"/>
          <w:szCs w:val="22"/>
          <w:u w:val="single"/>
        </w:rPr>
        <w:t xml:space="preserve"> </w:t>
      </w:r>
      <w:r>
        <w:rPr>
          <w:rFonts w:hint="eastAsia" w:ascii="宋体" w:hAnsi="宋体" w:cs="宋体"/>
          <w:color w:val="000000"/>
          <w:sz w:val="22"/>
          <w:szCs w:val="24"/>
        </w:rPr>
        <w:t>施工的实施过程中创造安全、高效的施工环境，切实搞好本项目的安全管理工作，本项目发包人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(发包人名称，以下简称“发包人”)与承包人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(承包人名称，以下简称“承包人”)特此签订安全生产合同：</w:t>
      </w:r>
    </w:p>
    <w:p w14:paraId="2C9637FF">
      <w:pPr>
        <w:spacing w:line="420" w:lineRule="exact"/>
        <w:ind w:firstLine="480"/>
        <w:rPr>
          <w:rFonts w:ascii="宋体" w:hAnsi="宋体" w:cs="宋体"/>
          <w:color w:val="000000"/>
          <w:sz w:val="22"/>
          <w:szCs w:val="24"/>
        </w:rPr>
      </w:pPr>
      <w:r>
        <w:rPr>
          <w:rFonts w:hint="eastAsia" w:ascii="宋体" w:hAnsi="宋体" w:cs="宋体"/>
          <w:color w:val="000000"/>
          <w:sz w:val="22"/>
          <w:szCs w:val="24"/>
        </w:rPr>
        <w:t>1．发包人职责</w:t>
      </w:r>
    </w:p>
    <w:p w14:paraId="0FE97908">
      <w:pPr>
        <w:spacing w:line="420" w:lineRule="exact"/>
        <w:ind w:firstLine="480"/>
        <w:rPr>
          <w:rFonts w:ascii="宋体" w:hAnsi="宋体" w:cs="宋体"/>
          <w:color w:val="000000"/>
          <w:sz w:val="22"/>
          <w:szCs w:val="24"/>
        </w:rPr>
      </w:pPr>
      <w:r>
        <w:rPr>
          <w:rFonts w:hint="eastAsia" w:ascii="宋体" w:hAnsi="宋体" w:cs="宋体"/>
          <w:color w:val="000000"/>
          <w:sz w:val="22"/>
          <w:szCs w:val="24"/>
        </w:rPr>
        <w:t>(1)严格遵守国家有关安全生产的法律法规，认真执行工程承包合同中的有关安全要求。</w:t>
      </w:r>
    </w:p>
    <w:p w14:paraId="5A3E7942">
      <w:pPr>
        <w:spacing w:line="420" w:lineRule="exact"/>
        <w:ind w:firstLine="480"/>
        <w:rPr>
          <w:rFonts w:ascii="宋体" w:hAnsi="宋体" w:cs="宋体"/>
          <w:color w:val="000000"/>
          <w:sz w:val="22"/>
          <w:szCs w:val="24"/>
        </w:rPr>
      </w:pPr>
      <w:r>
        <w:rPr>
          <w:rFonts w:hint="eastAsia" w:ascii="宋体" w:hAnsi="宋体" w:cs="宋体"/>
          <w:color w:val="000000"/>
          <w:sz w:val="22"/>
          <w:szCs w:val="24"/>
        </w:rPr>
        <w:t>(2)按照“安全第一、预防为主”和坚持“管生产必须管安全”的原则进行安全生产管理，做到生产与安全工作同时计划、布置、检查、总结和评比。</w:t>
      </w:r>
    </w:p>
    <w:p w14:paraId="15CB718D">
      <w:pPr>
        <w:spacing w:line="420" w:lineRule="exact"/>
        <w:ind w:firstLine="480"/>
        <w:rPr>
          <w:rFonts w:ascii="宋体" w:hAnsi="宋体" w:cs="宋体"/>
          <w:color w:val="000000"/>
          <w:sz w:val="22"/>
          <w:szCs w:val="24"/>
        </w:rPr>
      </w:pPr>
      <w:r>
        <w:rPr>
          <w:rFonts w:hint="eastAsia" w:ascii="宋体" w:hAnsi="宋体" w:cs="宋体"/>
          <w:color w:val="000000"/>
          <w:sz w:val="22"/>
          <w:szCs w:val="24"/>
        </w:rPr>
        <w:t>(3)重要的安全设施必须坚持与主体工程“三同时”的原则，即：同时设计、审批，同时施工，同时验收、投入使用。</w:t>
      </w:r>
    </w:p>
    <w:p w14:paraId="01C02538">
      <w:pPr>
        <w:spacing w:line="420" w:lineRule="exact"/>
        <w:ind w:firstLine="480"/>
        <w:rPr>
          <w:rFonts w:ascii="宋体" w:hAnsi="宋体" w:cs="宋体"/>
          <w:color w:val="000000"/>
          <w:sz w:val="22"/>
          <w:szCs w:val="24"/>
        </w:rPr>
      </w:pPr>
      <w:r>
        <w:rPr>
          <w:rFonts w:hint="eastAsia" w:ascii="宋体" w:hAnsi="宋体" w:cs="宋体"/>
          <w:color w:val="000000"/>
          <w:sz w:val="22"/>
          <w:szCs w:val="24"/>
        </w:rPr>
        <w:t>(4)定期召开安全生产调度会，及时传达中央及地方有关安全生产的精神。</w:t>
      </w:r>
    </w:p>
    <w:p w14:paraId="6502851E">
      <w:pPr>
        <w:spacing w:line="420" w:lineRule="exact"/>
        <w:ind w:firstLine="480"/>
        <w:rPr>
          <w:rFonts w:ascii="宋体" w:hAnsi="宋体" w:cs="宋体"/>
          <w:color w:val="000000"/>
          <w:sz w:val="22"/>
          <w:szCs w:val="24"/>
        </w:rPr>
      </w:pPr>
      <w:r>
        <w:rPr>
          <w:rFonts w:hint="eastAsia" w:ascii="宋体" w:hAnsi="宋体" w:cs="宋体"/>
          <w:color w:val="000000"/>
          <w:sz w:val="22"/>
          <w:szCs w:val="24"/>
        </w:rPr>
        <w:t>(5)组织对承包人施工现场进行安全生产检查，监督承包人及时处理发现的各种安全隐患。</w:t>
      </w:r>
    </w:p>
    <w:p w14:paraId="0CF8C2E8">
      <w:pPr>
        <w:spacing w:line="420" w:lineRule="exact"/>
        <w:ind w:firstLine="480"/>
        <w:rPr>
          <w:rFonts w:ascii="宋体" w:hAnsi="宋体" w:cs="宋体"/>
          <w:color w:val="000000"/>
          <w:sz w:val="22"/>
          <w:szCs w:val="24"/>
        </w:rPr>
      </w:pPr>
      <w:r>
        <w:rPr>
          <w:rFonts w:hint="eastAsia" w:ascii="宋体" w:hAnsi="宋体" w:cs="宋体"/>
          <w:color w:val="000000"/>
          <w:sz w:val="22"/>
          <w:szCs w:val="24"/>
        </w:rPr>
        <w:t>2．承包人职责</w:t>
      </w:r>
    </w:p>
    <w:p w14:paraId="61C177D2">
      <w:pPr>
        <w:spacing w:line="420" w:lineRule="exact"/>
        <w:ind w:firstLine="480"/>
        <w:rPr>
          <w:rFonts w:ascii="宋体" w:hAnsi="宋体" w:cs="宋体"/>
          <w:color w:val="000000"/>
          <w:sz w:val="22"/>
          <w:szCs w:val="24"/>
        </w:rPr>
      </w:pPr>
      <w:r>
        <w:rPr>
          <w:rFonts w:hint="eastAsia" w:ascii="宋体" w:hAnsi="宋体" w:cs="宋体"/>
          <w:color w:val="000000"/>
          <w:sz w:val="22"/>
          <w:szCs w:val="24"/>
        </w:rPr>
        <w:t>(1)严格遵守《中华人民共和国安全生产法》、《建设工程安全生产管理条例》等国家有关安全生产的法律法规及有关安全生产的规定。认真执行工程承包合同中的有关安全要求。</w:t>
      </w:r>
    </w:p>
    <w:p w14:paraId="41F66F31">
      <w:pPr>
        <w:spacing w:line="420" w:lineRule="exact"/>
        <w:ind w:firstLine="480"/>
        <w:rPr>
          <w:rFonts w:ascii="宋体" w:hAnsi="宋体" w:cs="宋体"/>
          <w:color w:val="000000"/>
          <w:sz w:val="22"/>
          <w:szCs w:val="24"/>
        </w:rPr>
      </w:pPr>
      <w:r>
        <w:rPr>
          <w:rFonts w:hint="eastAsia" w:ascii="宋体" w:hAnsi="宋体" w:cs="宋体"/>
          <w:color w:val="000000"/>
          <w:sz w:val="22"/>
          <w:szCs w:val="24"/>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5C8B81BC">
      <w:pPr>
        <w:spacing w:line="420" w:lineRule="exact"/>
        <w:ind w:firstLine="480"/>
        <w:rPr>
          <w:rFonts w:ascii="宋体" w:hAnsi="宋体" w:cs="宋体"/>
          <w:color w:val="000000"/>
          <w:sz w:val="22"/>
          <w:szCs w:val="24"/>
        </w:rPr>
      </w:pPr>
      <w:r>
        <w:rPr>
          <w:rFonts w:hint="eastAsia" w:ascii="宋体" w:hAnsi="宋体" w:cs="宋体"/>
          <w:color w:val="000000"/>
          <w:sz w:val="22"/>
          <w:szCs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p>
    <w:p w14:paraId="1B78CD4E">
      <w:pPr>
        <w:spacing w:line="420" w:lineRule="exact"/>
        <w:ind w:firstLine="480"/>
        <w:rPr>
          <w:rFonts w:ascii="宋体" w:hAnsi="宋体" w:cs="宋体"/>
          <w:color w:val="000000"/>
          <w:sz w:val="22"/>
          <w:szCs w:val="24"/>
        </w:rPr>
      </w:pPr>
      <w:r>
        <w:rPr>
          <w:rFonts w:hint="eastAsia" w:ascii="宋体" w:hAnsi="宋体" w:cs="宋体"/>
          <w:color w:val="000000"/>
          <w:sz w:val="22"/>
          <w:szCs w:val="24"/>
        </w:rPr>
        <w:t>(4)承包人在任何时候都应采取各种合理的预防措施，防止其员工发生任何违法、违禁、暴力或妨碍治安的行为。</w:t>
      </w:r>
    </w:p>
    <w:p w14:paraId="63144E52">
      <w:pPr>
        <w:spacing w:line="420" w:lineRule="exact"/>
        <w:ind w:firstLine="480"/>
        <w:rPr>
          <w:rFonts w:ascii="宋体" w:hAnsi="宋体" w:cs="宋体"/>
          <w:color w:val="000000"/>
          <w:sz w:val="22"/>
          <w:szCs w:val="24"/>
        </w:rPr>
      </w:pPr>
      <w:r>
        <w:rPr>
          <w:rFonts w:hint="eastAsia" w:ascii="宋体" w:hAnsi="宋体" w:cs="宋体"/>
          <w:color w:val="000000"/>
          <w:sz w:val="22"/>
          <w:szCs w:val="24"/>
        </w:rPr>
        <w:t>(5)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p>
    <w:p w14:paraId="0A380018">
      <w:pPr>
        <w:spacing w:line="420" w:lineRule="exact"/>
        <w:ind w:firstLine="480"/>
        <w:rPr>
          <w:rFonts w:ascii="宋体" w:hAnsi="宋体" w:cs="宋体"/>
          <w:color w:val="000000"/>
          <w:sz w:val="22"/>
          <w:szCs w:val="24"/>
        </w:rPr>
      </w:pPr>
      <w:r>
        <w:rPr>
          <w:rFonts w:hint="eastAsia" w:ascii="宋体" w:hAnsi="宋体" w:cs="宋体"/>
          <w:color w:val="000000"/>
          <w:sz w:val="22"/>
          <w:szCs w:val="24"/>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2545C8A8">
      <w:pPr>
        <w:spacing w:line="420" w:lineRule="exact"/>
        <w:ind w:firstLine="480"/>
        <w:rPr>
          <w:rFonts w:ascii="宋体" w:hAnsi="宋体" w:cs="宋体"/>
          <w:color w:val="000000"/>
          <w:sz w:val="22"/>
          <w:szCs w:val="24"/>
        </w:rPr>
      </w:pPr>
      <w:r>
        <w:rPr>
          <w:rFonts w:hint="eastAsia" w:ascii="宋体" w:hAnsi="宋体" w:cs="宋体"/>
          <w:color w:val="000000"/>
          <w:sz w:val="22"/>
          <w:szCs w:val="24"/>
        </w:rPr>
        <w:t>(7)操作人员上岗，必须按规定穿戴防护用品。施工负责人和安全检查员应随时检查劳动防护用品的穿戴情况，不按规定穿戴防护用品的人员不得上岗。</w:t>
      </w:r>
    </w:p>
    <w:p w14:paraId="63A056E1">
      <w:pPr>
        <w:spacing w:line="420" w:lineRule="exact"/>
        <w:ind w:firstLine="480"/>
        <w:rPr>
          <w:rFonts w:ascii="宋体" w:hAnsi="宋体" w:cs="宋体"/>
          <w:color w:val="000000"/>
          <w:sz w:val="22"/>
          <w:szCs w:val="24"/>
        </w:rPr>
      </w:pPr>
      <w:r>
        <w:rPr>
          <w:rFonts w:hint="eastAsia" w:ascii="宋体" w:hAnsi="宋体" w:cs="宋体"/>
          <w:color w:val="000000"/>
          <w:sz w:val="22"/>
          <w:szCs w:val="24"/>
        </w:rPr>
        <w:t>(8)所有施工机具设备和高空作业的设备均应定期检查，并有安全员的签字记录，保证其经常处予完好状态；不合格的机具、设备和劳动保护用品严禁使用。</w:t>
      </w:r>
    </w:p>
    <w:p w14:paraId="100EAA30">
      <w:pPr>
        <w:spacing w:line="420" w:lineRule="exact"/>
        <w:ind w:firstLine="480"/>
        <w:rPr>
          <w:rFonts w:ascii="宋体" w:hAnsi="宋体" w:cs="宋体"/>
          <w:color w:val="000000"/>
          <w:sz w:val="22"/>
          <w:szCs w:val="24"/>
        </w:rPr>
      </w:pPr>
      <w:r>
        <w:rPr>
          <w:rFonts w:hint="eastAsia" w:ascii="宋体" w:hAnsi="宋体" w:cs="宋体"/>
          <w:color w:val="000000"/>
          <w:sz w:val="22"/>
          <w:szCs w:val="24"/>
        </w:rPr>
        <w:t>(9)施工中采用新技术、新工艺、新设备、新材料时，必须制定相应的安全技术措施，施工现场必须具有相关的安全标志牌。</w:t>
      </w:r>
    </w:p>
    <w:p w14:paraId="046F9DCB">
      <w:pPr>
        <w:spacing w:line="420" w:lineRule="exact"/>
        <w:ind w:firstLine="480"/>
        <w:rPr>
          <w:rFonts w:ascii="宋体" w:hAnsi="宋体" w:cs="宋体"/>
          <w:color w:val="000000"/>
          <w:sz w:val="22"/>
          <w:szCs w:val="24"/>
        </w:rPr>
      </w:pPr>
      <w:r>
        <w:rPr>
          <w:rFonts w:hint="eastAsia" w:ascii="宋体" w:hAnsi="宋体" w:cs="宋体"/>
          <w:color w:val="000000"/>
          <w:sz w:val="22"/>
          <w:szCs w:val="24"/>
        </w:rPr>
        <w:t>(10)承包人必须按照本工程项目特点，组织制定本工程实施中的生产安全事故应急救援预案；本项目自实施之日起，由承包人统一承担安全生产责任，发生一切安全生产事故均与发包人无关；如果发生安全事故，应按照相关规定，及时上报有关部门，并坚持“四不放过”的原则，严肃处理承包人的相关责任人。</w:t>
      </w:r>
    </w:p>
    <w:p w14:paraId="0D5D07F2">
      <w:pPr>
        <w:spacing w:line="420" w:lineRule="exact"/>
        <w:ind w:firstLine="480"/>
        <w:rPr>
          <w:rFonts w:ascii="宋体" w:hAnsi="宋体" w:cs="宋体"/>
          <w:color w:val="000000"/>
          <w:sz w:val="22"/>
          <w:szCs w:val="24"/>
        </w:rPr>
      </w:pPr>
      <w:r>
        <w:rPr>
          <w:rFonts w:hint="eastAsia" w:ascii="宋体" w:hAnsi="宋体" w:cs="宋体"/>
          <w:color w:val="000000"/>
          <w:sz w:val="22"/>
          <w:szCs w:val="24"/>
        </w:rPr>
        <w:t>(11)安全生产费用按照《建筑工程安全生产监督管理条例》的相关使用和管理。</w:t>
      </w:r>
    </w:p>
    <w:p w14:paraId="20EE3C7D">
      <w:pPr>
        <w:spacing w:line="420" w:lineRule="exact"/>
        <w:ind w:firstLine="480"/>
        <w:rPr>
          <w:rFonts w:ascii="宋体" w:hAnsi="宋体" w:cs="宋体"/>
          <w:color w:val="000000"/>
          <w:sz w:val="22"/>
          <w:szCs w:val="24"/>
        </w:rPr>
      </w:pPr>
      <w:r>
        <w:rPr>
          <w:rFonts w:hint="eastAsia" w:ascii="宋体" w:hAnsi="宋体" w:cs="宋体"/>
          <w:color w:val="000000"/>
          <w:sz w:val="22"/>
          <w:szCs w:val="24"/>
        </w:rPr>
        <w:t>3．违约责任</w:t>
      </w:r>
    </w:p>
    <w:p w14:paraId="74508579">
      <w:pPr>
        <w:spacing w:line="420" w:lineRule="exact"/>
        <w:ind w:firstLine="480"/>
        <w:rPr>
          <w:rFonts w:ascii="宋体" w:hAnsi="宋体" w:cs="宋体"/>
          <w:color w:val="000000"/>
          <w:sz w:val="22"/>
          <w:szCs w:val="24"/>
        </w:rPr>
      </w:pPr>
      <w:r>
        <w:rPr>
          <w:rFonts w:hint="eastAsia" w:ascii="宋体" w:hAnsi="宋体" w:cs="宋体"/>
          <w:color w:val="000000"/>
          <w:sz w:val="22"/>
          <w:szCs w:val="24"/>
        </w:rPr>
        <w:t>如因发包人或承包人违约造成安全事故，将依法追究责任。</w:t>
      </w:r>
    </w:p>
    <w:p w14:paraId="1C9CE9C6">
      <w:pPr>
        <w:numPr>
          <w:ilvl w:val="0"/>
          <w:numId w:val="3"/>
        </w:numPr>
        <w:spacing w:line="420" w:lineRule="exact"/>
        <w:ind w:firstLine="480"/>
        <w:rPr>
          <w:rFonts w:ascii="宋体" w:hAnsi="宋体" w:cs="宋体"/>
          <w:color w:val="000000"/>
          <w:sz w:val="22"/>
          <w:szCs w:val="24"/>
        </w:rPr>
      </w:pPr>
      <w:r>
        <w:rPr>
          <w:rFonts w:hint="eastAsia" w:ascii="宋体" w:hAnsi="宋体" w:cs="宋体"/>
          <w:color w:val="000000"/>
          <w:sz w:val="22"/>
          <w:szCs w:val="24"/>
        </w:rPr>
        <w:t>本合同由双方法定代表人或其授权的代理人签署并加盖单位章后生效，全部工程竣工验收后失效。</w:t>
      </w:r>
    </w:p>
    <w:p w14:paraId="48C1F0FA">
      <w:pPr>
        <w:spacing w:line="420" w:lineRule="exact"/>
        <w:ind w:firstLine="480"/>
        <w:rPr>
          <w:rFonts w:ascii="宋体" w:hAnsi="宋体" w:cs="宋体"/>
          <w:sz w:val="22"/>
          <w:szCs w:val="22"/>
          <w:lang w:val="zh-CN"/>
        </w:rPr>
      </w:pPr>
      <w:r>
        <w:rPr>
          <w:rFonts w:hint="eastAsia" w:ascii="宋体" w:hAnsi="宋体" w:cs="宋体"/>
          <w:sz w:val="22"/>
          <w:szCs w:val="22"/>
          <w:lang w:val="zh-CN"/>
        </w:rPr>
        <w:t>本合同一式</w:t>
      </w:r>
      <w:r>
        <w:rPr>
          <w:rFonts w:hint="eastAsia" w:ascii="宋体" w:hAnsi="宋体" w:cs="宋体"/>
          <w:sz w:val="22"/>
          <w:szCs w:val="22"/>
          <w:u w:val="single"/>
        </w:rPr>
        <w:t xml:space="preserve">   </w:t>
      </w:r>
      <w:r>
        <w:rPr>
          <w:rFonts w:hint="eastAsia" w:ascii="宋体" w:hAnsi="宋体" w:cs="宋体"/>
          <w:sz w:val="22"/>
          <w:szCs w:val="22"/>
          <w:lang w:val="zh-CN"/>
        </w:rPr>
        <w:t>份，发包人</w:t>
      </w:r>
      <w:r>
        <w:rPr>
          <w:rFonts w:hint="eastAsia" w:ascii="宋体" w:hAnsi="宋体" w:cs="宋体"/>
          <w:sz w:val="22"/>
          <w:szCs w:val="22"/>
          <w:u w:val="single"/>
        </w:rPr>
        <w:t xml:space="preserve">  </w:t>
      </w:r>
      <w:r>
        <w:rPr>
          <w:rFonts w:hint="eastAsia" w:ascii="宋体" w:hAnsi="宋体" w:cs="宋体"/>
          <w:sz w:val="22"/>
          <w:szCs w:val="22"/>
          <w:lang w:val="zh-CN"/>
        </w:rPr>
        <w:t>份，承包人</w:t>
      </w:r>
      <w:r>
        <w:rPr>
          <w:rFonts w:hint="eastAsia" w:ascii="宋体" w:hAnsi="宋体" w:cs="宋体"/>
          <w:sz w:val="22"/>
          <w:szCs w:val="22"/>
          <w:u w:val="single"/>
        </w:rPr>
        <w:t xml:space="preserve">  </w:t>
      </w:r>
      <w:r>
        <w:rPr>
          <w:rFonts w:hint="eastAsia" w:ascii="宋体" w:hAnsi="宋体" w:cs="宋体"/>
          <w:sz w:val="22"/>
          <w:szCs w:val="22"/>
          <w:lang w:val="zh-CN"/>
        </w:rPr>
        <w:t>份，具有同等效力，双方盖章后生效。</w:t>
      </w:r>
    </w:p>
    <w:p w14:paraId="702FB228">
      <w:pPr>
        <w:spacing w:line="420" w:lineRule="exact"/>
        <w:ind w:firstLine="480"/>
        <w:rPr>
          <w:rFonts w:ascii="宋体" w:hAnsi="宋体" w:cs="宋体"/>
          <w:sz w:val="22"/>
          <w:szCs w:val="22"/>
        </w:rPr>
      </w:pPr>
      <w:r>
        <w:rPr>
          <w:rFonts w:hint="eastAsia" w:ascii="宋体" w:hAnsi="宋体" w:cs="宋体"/>
          <w:sz w:val="22"/>
          <w:szCs w:val="22"/>
        </w:rPr>
        <w:t>本合同于</w:t>
      </w:r>
      <w:r>
        <w:rPr>
          <w:rFonts w:hint="eastAsia" w:ascii="宋体" w:hAnsi="宋体" w:cs="宋体"/>
          <w:sz w:val="22"/>
          <w:szCs w:val="22"/>
          <w:u w:val="single"/>
        </w:rPr>
        <w:t xml:space="preserve"> </w:t>
      </w:r>
      <w:r>
        <w:rPr>
          <w:rFonts w:hint="eastAsia" w:ascii="宋体" w:hAnsi="宋体" w:cs="宋体"/>
          <w:sz w:val="22"/>
          <w:szCs w:val="22"/>
          <w:u w:val="single"/>
          <w:lang w:val="en-US" w:eastAsia="zh-CN"/>
        </w:rPr>
        <w:t xml:space="preserve">     </w:t>
      </w:r>
      <w:r>
        <w:rPr>
          <w:rFonts w:hint="eastAsia" w:ascii="宋体" w:hAnsi="宋体" w:cs="宋体"/>
          <w:sz w:val="22"/>
          <w:szCs w:val="22"/>
          <w:u w:val="single"/>
        </w:rPr>
        <w:t xml:space="preserve"> </w:t>
      </w:r>
      <w:r>
        <w:rPr>
          <w:rFonts w:hint="eastAsia" w:ascii="宋体" w:hAnsi="宋体" w:cs="宋体"/>
          <w:sz w:val="22"/>
          <w:szCs w:val="22"/>
        </w:rPr>
        <w:t>年</w:t>
      </w:r>
      <w:r>
        <w:rPr>
          <w:rFonts w:hint="eastAsia" w:ascii="宋体" w:hAnsi="宋体" w:cs="宋体"/>
          <w:sz w:val="22"/>
          <w:szCs w:val="22"/>
          <w:u w:val="single"/>
        </w:rPr>
        <w:t xml:space="preserve">    </w:t>
      </w:r>
      <w:r>
        <w:rPr>
          <w:rFonts w:hint="eastAsia" w:ascii="宋体" w:hAnsi="宋体" w:cs="宋体"/>
          <w:sz w:val="22"/>
          <w:szCs w:val="22"/>
        </w:rPr>
        <w:t>月</w:t>
      </w:r>
      <w:r>
        <w:rPr>
          <w:rFonts w:hint="eastAsia" w:ascii="宋体" w:hAnsi="宋体" w:cs="宋体"/>
          <w:sz w:val="22"/>
          <w:szCs w:val="22"/>
          <w:u w:val="single"/>
        </w:rPr>
        <w:t xml:space="preserve">    </w:t>
      </w:r>
      <w:r>
        <w:rPr>
          <w:rFonts w:hint="eastAsia" w:ascii="宋体" w:hAnsi="宋体" w:cs="宋体"/>
          <w:sz w:val="22"/>
          <w:szCs w:val="22"/>
        </w:rPr>
        <w:t>日签订。</w:t>
      </w:r>
    </w:p>
    <w:p w14:paraId="46BD2D1F">
      <w:pPr>
        <w:spacing w:line="420" w:lineRule="exact"/>
        <w:rPr>
          <w:rFonts w:ascii="宋体" w:hAnsi="宋体" w:cs="宋体"/>
          <w:color w:val="000000"/>
          <w:sz w:val="22"/>
          <w:szCs w:val="24"/>
        </w:rPr>
      </w:pPr>
    </w:p>
    <w:p w14:paraId="2B67B56A">
      <w:pPr>
        <w:spacing w:line="420" w:lineRule="exact"/>
        <w:rPr>
          <w:rFonts w:ascii="宋体" w:hAnsi="宋体" w:cs="宋体"/>
          <w:color w:val="000000"/>
          <w:sz w:val="22"/>
          <w:szCs w:val="24"/>
        </w:rPr>
      </w:pPr>
      <w:r>
        <w:rPr>
          <w:rFonts w:hint="eastAsia" w:ascii="宋体" w:hAnsi="宋体" w:cs="宋体"/>
          <w:color w:val="000000"/>
          <w:sz w:val="22"/>
          <w:szCs w:val="24"/>
        </w:rPr>
        <w:t>发包人：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 xml:space="preserve"> (盖单位章)             承包人：</w:t>
      </w:r>
      <w:r>
        <w:rPr>
          <w:rFonts w:hint="eastAsia" w:ascii="宋体" w:hAnsi="宋体" w:cs="宋体"/>
          <w:color w:val="000000"/>
          <w:sz w:val="22"/>
          <w:szCs w:val="24"/>
          <w:u w:val="single"/>
        </w:rPr>
        <w:t xml:space="preserve">         </w:t>
      </w:r>
      <w:r>
        <w:rPr>
          <w:rFonts w:hint="eastAsia" w:ascii="宋体" w:hAnsi="宋体" w:cs="宋体"/>
          <w:color w:val="000000"/>
          <w:sz w:val="22"/>
          <w:szCs w:val="24"/>
        </w:rPr>
        <w:t xml:space="preserve"> (盖单位章)</w:t>
      </w:r>
    </w:p>
    <w:p w14:paraId="2A9D6618">
      <w:pPr>
        <w:spacing w:line="420" w:lineRule="exact"/>
        <w:ind w:firstLine="480"/>
        <w:rPr>
          <w:rFonts w:ascii="宋体" w:hAnsi="宋体" w:cs="宋体"/>
          <w:color w:val="000000"/>
          <w:sz w:val="22"/>
          <w:szCs w:val="24"/>
        </w:rPr>
      </w:pPr>
    </w:p>
    <w:p w14:paraId="0B0B163F">
      <w:pPr>
        <w:spacing w:line="420" w:lineRule="exact"/>
        <w:ind w:firstLine="480"/>
        <w:rPr>
          <w:rFonts w:ascii="宋体" w:hAnsi="宋体" w:cs="宋体"/>
          <w:color w:val="000000"/>
          <w:sz w:val="22"/>
          <w:szCs w:val="24"/>
        </w:rPr>
      </w:pPr>
    </w:p>
    <w:p w14:paraId="378118AE">
      <w:pPr>
        <w:spacing w:line="420" w:lineRule="exact"/>
        <w:rPr>
          <w:rFonts w:ascii="宋体" w:hAnsi="宋体" w:cs="宋体"/>
          <w:color w:val="000000"/>
          <w:sz w:val="22"/>
          <w:szCs w:val="24"/>
        </w:rPr>
      </w:pPr>
      <w:r>
        <w:rPr>
          <w:rFonts w:hint="eastAsia" w:ascii="宋体" w:hAnsi="宋体" w:cs="宋体"/>
          <w:color w:val="000000"/>
          <w:sz w:val="22"/>
          <w:szCs w:val="24"/>
        </w:rPr>
        <w:t>法定代表人                               法定代表人</w:t>
      </w:r>
    </w:p>
    <w:p w14:paraId="7EC8CD3B">
      <w:pPr>
        <w:pStyle w:val="37"/>
        <w:spacing w:line="420" w:lineRule="exact"/>
        <w:ind w:left="0"/>
        <w:rPr>
          <w:rFonts w:ascii="宋体" w:hAnsi="宋体" w:cs="宋体"/>
          <w:b/>
          <w:sz w:val="28"/>
          <w:szCs w:val="28"/>
        </w:rPr>
      </w:pPr>
      <w:r>
        <w:rPr>
          <w:rFonts w:hint="eastAsia" w:ascii="宋体" w:hAnsi="宋体" w:cs="宋体"/>
          <w:color w:val="000000"/>
          <w:sz w:val="22"/>
          <w:szCs w:val="24"/>
        </w:rPr>
        <w:t>或其委托代理人：</w:t>
      </w:r>
      <w:r>
        <w:rPr>
          <w:rFonts w:hint="eastAsia" w:ascii="宋体" w:hAnsi="宋体" w:cs="宋体"/>
          <w:color w:val="000000"/>
          <w:sz w:val="22"/>
          <w:szCs w:val="24"/>
          <w:u w:val="single"/>
        </w:rPr>
        <w:t xml:space="preserve">        </w:t>
      </w:r>
      <w:r>
        <w:rPr>
          <w:rFonts w:hint="eastAsia" w:ascii="宋体" w:hAnsi="宋体" w:cs="宋体"/>
          <w:color w:val="000000"/>
          <w:sz w:val="22"/>
          <w:szCs w:val="24"/>
        </w:rPr>
        <w:t>(签字)            或其委托代理人：</w:t>
      </w:r>
      <w:r>
        <w:rPr>
          <w:rFonts w:hint="eastAsia" w:ascii="宋体" w:hAnsi="宋体" w:cs="宋体"/>
          <w:color w:val="000000"/>
          <w:sz w:val="22"/>
          <w:szCs w:val="24"/>
          <w:u w:val="single"/>
        </w:rPr>
        <w:t xml:space="preserve">       </w:t>
      </w:r>
      <w:r>
        <w:rPr>
          <w:rFonts w:hint="eastAsia" w:ascii="宋体" w:hAnsi="宋体" w:cs="宋体"/>
          <w:color w:val="000000"/>
          <w:sz w:val="22"/>
          <w:szCs w:val="24"/>
        </w:rPr>
        <w:t>(签字)</w:t>
      </w:r>
    </w:p>
    <w:p w14:paraId="630016A8">
      <w:pPr>
        <w:spacing w:line="420" w:lineRule="exact"/>
        <w:rPr>
          <w:rFonts w:ascii="宋体" w:hAnsi="宋体" w:cs="宋体"/>
          <w:b/>
        </w:rPr>
        <w:sectPr>
          <w:pgSz w:w="11906" w:h="16838"/>
          <w:pgMar w:top="1440" w:right="1797" w:bottom="1440" w:left="1797" w:header="851" w:footer="992" w:gutter="0"/>
          <w:cols w:space="1701" w:num="1"/>
          <w:docGrid w:linePitch="360" w:charSpace="0"/>
        </w:sectPr>
      </w:pPr>
    </w:p>
    <w:p w14:paraId="1A5DD41C">
      <w:pPr>
        <w:spacing w:line="520" w:lineRule="exact"/>
        <w:rPr>
          <w:rFonts w:ascii="宋体" w:hAnsi="宋体" w:cs="宋体"/>
        </w:rPr>
      </w:pPr>
      <w:r>
        <w:rPr>
          <w:rFonts w:hint="eastAsia" w:ascii="宋体" w:hAnsi="宋体" w:cs="宋体"/>
        </w:rPr>
        <w:t>附件4：</w:t>
      </w:r>
    </w:p>
    <w:p w14:paraId="7839BA4A">
      <w:pPr>
        <w:spacing w:line="520" w:lineRule="exact"/>
        <w:jc w:val="center"/>
        <w:rPr>
          <w:rFonts w:ascii="宋体" w:hAnsi="宋体" w:cs="宋体"/>
        </w:rPr>
      </w:pPr>
      <w:r>
        <w:rPr>
          <w:rFonts w:hint="eastAsia" w:ascii="宋体" w:hAnsi="宋体" w:cs="宋体"/>
        </w:rPr>
        <w:t>主要建设工程文件目录</w:t>
      </w:r>
    </w:p>
    <w:tbl>
      <w:tblPr>
        <w:tblStyle w:val="16"/>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30B3E3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noWrap w:val="0"/>
            <w:vAlign w:val="center"/>
          </w:tcPr>
          <w:p w14:paraId="54C1F6C3">
            <w:pPr>
              <w:pStyle w:val="30"/>
              <w:keepNext/>
              <w:spacing w:line="520" w:lineRule="exact"/>
              <w:jc w:val="center"/>
              <w:rPr>
                <w:rFonts w:ascii="宋体" w:hAnsi="宋体" w:cs="宋体"/>
                <w:szCs w:val="21"/>
              </w:rPr>
            </w:pPr>
            <w:r>
              <w:rPr>
                <w:rFonts w:hint="eastAsia" w:ascii="宋体" w:hAnsi="宋体" w:cs="宋体"/>
                <w:szCs w:val="21"/>
              </w:rPr>
              <w:t>文件名称</w:t>
            </w:r>
          </w:p>
        </w:tc>
        <w:tc>
          <w:tcPr>
            <w:tcW w:w="1276" w:type="dxa"/>
            <w:noWrap w:val="0"/>
            <w:vAlign w:val="center"/>
          </w:tcPr>
          <w:p w14:paraId="5A9751D0">
            <w:pPr>
              <w:pStyle w:val="30"/>
              <w:keepNext/>
              <w:spacing w:line="520" w:lineRule="exact"/>
              <w:jc w:val="center"/>
              <w:rPr>
                <w:rFonts w:ascii="宋体" w:hAnsi="宋体" w:cs="宋体"/>
                <w:szCs w:val="21"/>
              </w:rPr>
            </w:pPr>
            <w:r>
              <w:rPr>
                <w:rFonts w:hint="eastAsia" w:ascii="宋体" w:hAnsi="宋体" w:cs="宋体"/>
                <w:szCs w:val="21"/>
              </w:rPr>
              <w:t>套数</w:t>
            </w:r>
          </w:p>
        </w:tc>
        <w:tc>
          <w:tcPr>
            <w:tcW w:w="1450" w:type="dxa"/>
            <w:noWrap w:val="0"/>
            <w:vAlign w:val="center"/>
          </w:tcPr>
          <w:p w14:paraId="023EC3AF">
            <w:pPr>
              <w:pStyle w:val="30"/>
              <w:keepNext/>
              <w:spacing w:line="520" w:lineRule="exact"/>
              <w:jc w:val="center"/>
              <w:rPr>
                <w:rFonts w:ascii="宋体" w:hAnsi="宋体" w:cs="宋体"/>
                <w:szCs w:val="21"/>
              </w:rPr>
            </w:pPr>
            <w:r>
              <w:rPr>
                <w:rFonts w:hint="eastAsia" w:ascii="宋体" w:hAnsi="宋体" w:cs="宋体"/>
                <w:szCs w:val="21"/>
              </w:rPr>
              <w:t>费用（元）</w:t>
            </w:r>
          </w:p>
        </w:tc>
        <w:tc>
          <w:tcPr>
            <w:tcW w:w="1243" w:type="dxa"/>
            <w:noWrap w:val="0"/>
            <w:vAlign w:val="center"/>
          </w:tcPr>
          <w:p w14:paraId="4C0E7781">
            <w:pPr>
              <w:pStyle w:val="30"/>
              <w:keepNext/>
              <w:spacing w:line="520" w:lineRule="exact"/>
              <w:jc w:val="center"/>
              <w:rPr>
                <w:rFonts w:ascii="宋体" w:hAnsi="宋体" w:cs="宋体"/>
                <w:szCs w:val="21"/>
              </w:rPr>
            </w:pPr>
            <w:r>
              <w:rPr>
                <w:rFonts w:hint="eastAsia" w:ascii="宋体" w:hAnsi="宋体" w:cs="宋体"/>
                <w:szCs w:val="21"/>
              </w:rPr>
              <w:t>质量</w:t>
            </w:r>
          </w:p>
        </w:tc>
        <w:tc>
          <w:tcPr>
            <w:tcW w:w="1450" w:type="dxa"/>
            <w:noWrap w:val="0"/>
          </w:tcPr>
          <w:p w14:paraId="7BFCCBE9">
            <w:pPr>
              <w:spacing w:line="520" w:lineRule="exact"/>
              <w:jc w:val="center"/>
              <w:rPr>
                <w:rFonts w:ascii="宋体" w:hAnsi="宋体" w:cs="宋体"/>
              </w:rPr>
            </w:pPr>
            <w:r>
              <w:rPr>
                <w:rFonts w:hint="eastAsia" w:ascii="宋体" w:hAnsi="宋体" w:cs="宋体"/>
              </w:rPr>
              <w:t>移交时间</w:t>
            </w:r>
          </w:p>
        </w:tc>
        <w:tc>
          <w:tcPr>
            <w:tcW w:w="1667" w:type="dxa"/>
            <w:noWrap w:val="0"/>
          </w:tcPr>
          <w:p w14:paraId="3B9094C4">
            <w:pPr>
              <w:spacing w:line="520" w:lineRule="exact"/>
              <w:jc w:val="center"/>
              <w:rPr>
                <w:rFonts w:ascii="宋体" w:hAnsi="宋体" w:cs="宋体"/>
              </w:rPr>
            </w:pPr>
            <w:r>
              <w:rPr>
                <w:rFonts w:hint="eastAsia" w:ascii="宋体" w:hAnsi="宋体" w:cs="宋体"/>
              </w:rPr>
              <w:t>责任人</w:t>
            </w:r>
          </w:p>
        </w:tc>
      </w:tr>
      <w:tr w14:paraId="2935DF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69A9953">
            <w:pPr>
              <w:pStyle w:val="30"/>
              <w:keepNext/>
              <w:spacing w:line="520" w:lineRule="exact"/>
              <w:jc w:val="center"/>
              <w:rPr>
                <w:rFonts w:ascii="宋体" w:hAnsi="宋体" w:cs="宋体"/>
                <w:szCs w:val="21"/>
              </w:rPr>
            </w:pPr>
          </w:p>
        </w:tc>
        <w:tc>
          <w:tcPr>
            <w:tcW w:w="1276" w:type="dxa"/>
            <w:noWrap w:val="0"/>
            <w:vAlign w:val="center"/>
          </w:tcPr>
          <w:p w14:paraId="46CB9050">
            <w:pPr>
              <w:pStyle w:val="30"/>
              <w:keepNext/>
              <w:spacing w:line="520" w:lineRule="exact"/>
              <w:jc w:val="center"/>
              <w:rPr>
                <w:rFonts w:ascii="宋体" w:hAnsi="宋体" w:cs="宋体"/>
                <w:szCs w:val="21"/>
              </w:rPr>
            </w:pPr>
          </w:p>
        </w:tc>
        <w:tc>
          <w:tcPr>
            <w:tcW w:w="1450" w:type="dxa"/>
            <w:noWrap w:val="0"/>
            <w:vAlign w:val="center"/>
          </w:tcPr>
          <w:p w14:paraId="3C0FB056">
            <w:pPr>
              <w:pStyle w:val="30"/>
              <w:keepNext/>
              <w:spacing w:line="520" w:lineRule="exact"/>
              <w:jc w:val="center"/>
              <w:rPr>
                <w:rFonts w:ascii="宋体" w:hAnsi="宋体" w:cs="宋体"/>
                <w:szCs w:val="21"/>
              </w:rPr>
            </w:pPr>
          </w:p>
        </w:tc>
        <w:tc>
          <w:tcPr>
            <w:tcW w:w="1243" w:type="dxa"/>
            <w:noWrap w:val="0"/>
            <w:vAlign w:val="center"/>
          </w:tcPr>
          <w:p w14:paraId="60BAB049">
            <w:pPr>
              <w:pStyle w:val="30"/>
              <w:keepNext/>
              <w:spacing w:line="520" w:lineRule="exact"/>
              <w:jc w:val="center"/>
              <w:rPr>
                <w:rFonts w:ascii="宋体" w:hAnsi="宋体" w:cs="宋体"/>
                <w:szCs w:val="21"/>
              </w:rPr>
            </w:pPr>
          </w:p>
        </w:tc>
        <w:tc>
          <w:tcPr>
            <w:tcW w:w="1450" w:type="dxa"/>
            <w:noWrap w:val="0"/>
            <w:vAlign w:val="center"/>
          </w:tcPr>
          <w:p w14:paraId="475ADEFA">
            <w:pPr>
              <w:pStyle w:val="30"/>
              <w:keepNext/>
              <w:spacing w:line="520" w:lineRule="exact"/>
              <w:jc w:val="center"/>
              <w:rPr>
                <w:rFonts w:ascii="宋体" w:hAnsi="宋体" w:cs="宋体"/>
                <w:szCs w:val="21"/>
              </w:rPr>
            </w:pPr>
          </w:p>
        </w:tc>
        <w:tc>
          <w:tcPr>
            <w:tcW w:w="1667" w:type="dxa"/>
            <w:noWrap w:val="0"/>
            <w:vAlign w:val="center"/>
          </w:tcPr>
          <w:p w14:paraId="64AE8460">
            <w:pPr>
              <w:pStyle w:val="30"/>
              <w:keepNext/>
              <w:spacing w:line="520" w:lineRule="exact"/>
              <w:jc w:val="center"/>
              <w:rPr>
                <w:rFonts w:ascii="宋体" w:hAnsi="宋体" w:cs="宋体"/>
                <w:szCs w:val="21"/>
              </w:rPr>
            </w:pPr>
          </w:p>
        </w:tc>
      </w:tr>
      <w:tr w14:paraId="566F21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CE4DECB">
            <w:pPr>
              <w:pStyle w:val="30"/>
              <w:keepNext/>
              <w:spacing w:line="520" w:lineRule="exact"/>
              <w:jc w:val="center"/>
              <w:rPr>
                <w:rFonts w:ascii="宋体" w:hAnsi="宋体" w:cs="宋体"/>
                <w:szCs w:val="21"/>
              </w:rPr>
            </w:pPr>
          </w:p>
        </w:tc>
        <w:tc>
          <w:tcPr>
            <w:tcW w:w="1276" w:type="dxa"/>
            <w:noWrap w:val="0"/>
            <w:vAlign w:val="center"/>
          </w:tcPr>
          <w:p w14:paraId="5AD2BB18">
            <w:pPr>
              <w:pStyle w:val="30"/>
              <w:keepNext/>
              <w:spacing w:line="520" w:lineRule="exact"/>
              <w:jc w:val="center"/>
              <w:rPr>
                <w:rFonts w:ascii="宋体" w:hAnsi="宋体" w:cs="宋体"/>
                <w:szCs w:val="21"/>
              </w:rPr>
            </w:pPr>
          </w:p>
        </w:tc>
        <w:tc>
          <w:tcPr>
            <w:tcW w:w="1450" w:type="dxa"/>
            <w:noWrap w:val="0"/>
            <w:vAlign w:val="center"/>
          </w:tcPr>
          <w:p w14:paraId="40721B92">
            <w:pPr>
              <w:pStyle w:val="30"/>
              <w:keepNext/>
              <w:spacing w:line="520" w:lineRule="exact"/>
              <w:jc w:val="center"/>
              <w:rPr>
                <w:rFonts w:ascii="宋体" w:hAnsi="宋体" w:cs="宋体"/>
                <w:szCs w:val="21"/>
              </w:rPr>
            </w:pPr>
          </w:p>
        </w:tc>
        <w:tc>
          <w:tcPr>
            <w:tcW w:w="1243" w:type="dxa"/>
            <w:noWrap w:val="0"/>
            <w:vAlign w:val="center"/>
          </w:tcPr>
          <w:p w14:paraId="5A23E036">
            <w:pPr>
              <w:pStyle w:val="30"/>
              <w:keepNext/>
              <w:spacing w:line="520" w:lineRule="exact"/>
              <w:jc w:val="center"/>
              <w:rPr>
                <w:rFonts w:ascii="宋体" w:hAnsi="宋体" w:cs="宋体"/>
                <w:szCs w:val="21"/>
              </w:rPr>
            </w:pPr>
          </w:p>
        </w:tc>
        <w:tc>
          <w:tcPr>
            <w:tcW w:w="1450" w:type="dxa"/>
            <w:noWrap w:val="0"/>
            <w:vAlign w:val="center"/>
          </w:tcPr>
          <w:p w14:paraId="2E839D4B">
            <w:pPr>
              <w:pStyle w:val="30"/>
              <w:keepNext/>
              <w:spacing w:line="520" w:lineRule="exact"/>
              <w:jc w:val="center"/>
              <w:rPr>
                <w:rFonts w:ascii="宋体" w:hAnsi="宋体" w:cs="宋体"/>
                <w:szCs w:val="21"/>
              </w:rPr>
            </w:pPr>
          </w:p>
        </w:tc>
        <w:tc>
          <w:tcPr>
            <w:tcW w:w="1667" w:type="dxa"/>
            <w:noWrap w:val="0"/>
            <w:vAlign w:val="center"/>
          </w:tcPr>
          <w:p w14:paraId="21C12DBC">
            <w:pPr>
              <w:pStyle w:val="30"/>
              <w:keepNext/>
              <w:spacing w:line="520" w:lineRule="exact"/>
              <w:jc w:val="center"/>
              <w:rPr>
                <w:rFonts w:ascii="宋体" w:hAnsi="宋体" w:cs="宋体"/>
                <w:szCs w:val="21"/>
              </w:rPr>
            </w:pPr>
          </w:p>
        </w:tc>
      </w:tr>
      <w:tr w14:paraId="59AF2C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76499BB">
            <w:pPr>
              <w:pStyle w:val="30"/>
              <w:keepNext/>
              <w:spacing w:line="520" w:lineRule="exact"/>
              <w:jc w:val="center"/>
              <w:rPr>
                <w:rFonts w:ascii="宋体" w:hAnsi="宋体" w:cs="宋体"/>
                <w:szCs w:val="21"/>
              </w:rPr>
            </w:pPr>
          </w:p>
        </w:tc>
        <w:tc>
          <w:tcPr>
            <w:tcW w:w="1276" w:type="dxa"/>
            <w:noWrap w:val="0"/>
            <w:vAlign w:val="center"/>
          </w:tcPr>
          <w:p w14:paraId="2C31E0A0">
            <w:pPr>
              <w:pStyle w:val="30"/>
              <w:keepNext/>
              <w:spacing w:line="520" w:lineRule="exact"/>
              <w:jc w:val="center"/>
              <w:rPr>
                <w:rFonts w:ascii="宋体" w:hAnsi="宋体" w:cs="宋体"/>
                <w:szCs w:val="21"/>
              </w:rPr>
            </w:pPr>
          </w:p>
        </w:tc>
        <w:tc>
          <w:tcPr>
            <w:tcW w:w="1450" w:type="dxa"/>
            <w:noWrap w:val="0"/>
            <w:vAlign w:val="center"/>
          </w:tcPr>
          <w:p w14:paraId="41CD7437">
            <w:pPr>
              <w:pStyle w:val="30"/>
              <w:keepNext/>
              <w:spacing w:line="520" w:lineRule="exact"/>
              <w:jc w:val="center"/>
              <w:rPr>
                <w:rFonts w:ascii="宋体" w:hAnsi="宋体" w:cs="宋体"/>
                <w:szCs w:val="21"/>
              </w:rPr>
            </w:pPr>
          </w:p>
        </w:tc>
        <w:tc>
          <w:tcPr>
            <w:tcW w:w="1243" w:type="dxa"/>
            <w:noWrap w:val="0"/>
            <w:vAlign w:val="center"/>
          </w:tcPr>
          <w:p w14:paraId="074CE2FF">
            <w:pPr>
              <w:pStyle w:val="30"/>
              <w:keepNext/>
              <w:spacing w:line="520" w:lineRule="exact"/>
              <w:jc w:val="center"/>
              <w:rPr>
                <w:rFonts w:ascii="宋体" w:hAnsi="宋体" w:cs="宋体"/>
                <w:szCs w:val="21"/>
              </w:rPr>
            </w:pPr>
          </w:p>
        </w:tc>
        <w:tc>
          <w:tcPr>
            <w:tcW w:w="1450" w:type="dxa"/>
            <w:noWrap w:val="0"/>
            <w:vAlign w:val="center"/>
          </w:tcPr>
          <w:p w14:paraId="2A2ECCD3">
            <w:pPr>
              <w:pStyle w:val="30"/>
              <w:keepNext/>
              <w:spacing w:line="520" w:lineRule="exact"/>
              <w:jc w:val="center"/>
              <w:rPr>
                <w:rFonts w:ascii="宋体" w:hAnsi="宋体" w:cs="宋体"/>
                <w:szCs w:val="21"/>
              </w:rPr>
            </w:pPr>
          </w:p>
        </w:tc>
        <w:tc>
          <w:tcPr>
            <w:tcW w:w="1667" w:type="dxa"/>
            <w:noWrap w:val="0"/>
            <w:vAlign w:val="center"/>
          </w:tcPr>
          <w:p w14:paraId="16273215">
            <w:pPr>
              <w:pStyle w:val="30"/>
              <w:keepNext/>
              <w:spacing w:line="520" w:lineRule="exact"/>
              <w:jc w:val="center"/>
              <w:rPr>
                <w:rFonts w:ascii="宋体" w:hAnsi="宋体" w:cs="宋体"/>
                <w:szCs w:val="21"/>
              </w:rPr>
            </w:pPr>
          </w:p>
        </w:tc>
      </w:tr>
      <w:tr w14:paraId="3577B1F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8F89FCE">
            <w:pPr>
              <w:pStyle w:val="30"/>
              <w:keepNext/>
              <w:spacing w:line="520" w:lineRule="exact"/>
              <w:jc w:val="center"/>
              <w:rPr>
                <w:rFonts w:ascii="宋体" w:hAnsi="宋体" w:cs="宋体"/>
                <w:szCs w:val="21"/>
              </w:rPr>
            </w:pPr>
          </w:p>
        </w:tc>
        <w:tc>
          <w:tcPr>
            <w:tcW w:w="1276" w:type="dxa"/>
            <w:noWrap w:val="0"/>
            <w:vAlign w:val="center"/>
          </w:tcPr>
          <w:p w14:paraId="1C17FBB8">
            <w:pPr>
              <w:pStyle w:val="30"/>
              <w:keepNext/>
              <w:spacing w:line="520" w:lineRule="exact"/>
              <w:jc w:val="center"/>
              <w:rPr>
                <w:rFonts w:ascii="宋体" w:hAnsi="宋体" w:cs="宋体"/>
                <w:szCs w:val="21"/>
              </w:rPr>
            </w:pPr>
          </w:p>
        </w:tc>
        <w:tc>
          <w:tcPr>
            <w:tcW w:w="1450" w:type="dxa"/>
            <w:noWrap w:val="0"/>
            <w:vAlign w:val="center"/>
          </w:tcPr>
          <w:p w14:paraId="73B97B35">
            <w:pPr>
              <w:pStyle w:val="30"/>
              <w:keepNext/>
              <w:spacing w:line="520" w:lineRule="exact"/>
              <w:jc w:val="center"/>
              <w:rPr>
                <w:rFonts w:ascii="宋体" w:hAnsi="宋体" w:cs="宋体"/>
                <w:szCs w:val="21"/>
              </w:rPr>
            </w:pPr>
          </w:p>
        </w:tc>
        <w:tc>
          <w:tcPr>
            <w:tcW w:w="1243" w:type="dxa"/>
            <w:noWrap w:val="0"/>
            <w:vAlign w:val="center"/>
          </w:tcPr>
          <w:p w14:paraId="0D5ECE65">
            <w:pPr>
              <w:pStyle w:val="30"/>
              <w:keepNext/>
              <w:spacing w:line="520" w:lineRule="exact"/>
              <w:jc w:val="center"/>
              <w:rPr>
                <w:rFonts w:ascii="宋体" w:hAnsi="宋体" w:cs="宋体"/>
                <w:szCs w:val="21"/>
              </w:rPr>
            </w:pPr>
          </w:p>
        </w:tc>
        <w:tc>
          <w:tcPr>
            <w:tcW w:w="1450" w:type="dxa"/>
            <w:noWrap w:val="0"/>
            <w:vAlign w:val="center"/>
          </w:tcPr>
          <w:p w14:paraId="26964C16">
            <w:pPr>
              <w:pStyle w:val="30"/>
              <w:keepNext/>
              <w:spacing w:line="520" w:lineRule="exact"/>
              <w:jc w:val="center"/>
              <w:rPr>
                <w:rFonts w:ascii="宋体" w:hAnsi="宋体" w:cs="宋体"/>
                <w:szCs w:val="21"/>
              </w:rPr>
            </w:pPr>
          </w:p>
        </w:tc>
        <w:tc>
          <w:tcPr>
            <w:tcW w:w="1667" w:type="dxa"/>
            <w:noWrap w:val="0"/>
            <w:vAlign w:val="center"/>
          </w:tcPr>
          <w:p w14:paraId="0307995C">
            <w:pPr>
              <w:pStyle w:val="30"/>
              <w:keepNext/>
              <w:spacing w:line="520" w:lineRule="exact"/>
              <w:jc w:val="center"/>
              <w:rPr>
                <w:rFonts w:ascii="宋体" w:hAnsi="宋体" w:cs="宋体"/>
                <w:szCs w:val="21"/>
              </w:rPr>
            </w:pPr>
          </w:p>
        </w:tc>
      </w:tr>
      <w:tr w14:paraId="15AE45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F7C5726">
            <w:pPr>
              <w:pStyle w:val="30"/>
              <w:keepNext/>
              <w:spacing w:line="520" w:lineRule="exact"/>
              <w:jc w:val="center"/>
              <w:rPr>
                <w:rFonts w:ascii="宋体" w:hAnsi="宋体" w:cs="宋体"/>
                <w:szCs w:val="21"/>
              </w:rPr>
            </w:pPr>
          </w:p>
        </w:tc>
        <w:tc>
          <w:tcPr>
            <w:tcW w:w="1276" w:type="dxa"/>
            <w:noWrap w:val="0"/>
            <w:vAlign w:val="center"/>
          </w:tcPr>
          <w:p w14:paraId="5B9BEEED">
            <w:pPr>
              <w:pStyle w:val="30"/>
              <w:keepNext/>
              <w:spacing w:line="520" w:lineRule="exact"/>
              <w:jc w:val="center"/>
              <w:rPr>
                <w:rFonts w:ascii="宋体" w:hAnsi="宋体" w:cs="宋体"/>
                <w:szCs w:val="21"/>
              </w:rPr>
            </w:pPr>
          </w:p>
        </w:tc>
        <w:tc>
          <w:tcPr>
            <w:tcW w:w="1450" w:type="dxa"/>
            <w:noWrap w:val="0"/>
            <w:vAlign w:val="center"/>
          </w:tcPr>
          <w:p w14:paraId="0D7457C3">
            <w:pPr>
              <w:pStyle w:val="30"/>
              <w:keepNext/>
              <w:spacing w:line="520" w:lineRule="exact"/>
              <w:jc w:val="center"/>
              <w:rPr>
                <w:rFonts w:ascii="宋体" w:hAnsi="宋体" w:cs="宋体"/>
                <w:szCs w:val="21"/>
              </w:rPr>
            </w:pPr>
          </w:p>
        </w:tc>
        <w:tc>
          <w:tcPr>
            <w:tcW w:w="1243" w:type="dxa"/>
            <w:noWrap w:val="0"/>
            <w:vAlign w:val="center"/>
          </w:tcPr>
          <w:p w14:paraId="1EA4C6A8">
            <w:pPr>
              <w:pStyle w:val="30"/>
              <w:keepNext/>
              <w:spacing w:line="520" w:lineRule="exact"/>
              <w:jc w:val="center"/>
              <w:rPr>
                <w:rFonts w:ascii="宋体" w:hAnsi="宋体" w:cs="宋体"/>
                <w:szCs w:val="21"/>
              </w:rPr>
            </w:pPr>
          </w:p>
        </w:tc>
        <w:tc>
          <w:tcPr>
            <w:tcW w:w="1450" w:type="dxa"/>
            <w:noWrap w:val="0"/>
            <w:vAlign w:val="center"/>
          </w:tcPr>
          <w:p w14:paraId="706C22B8">
            <w:pPr>
              <w:pStyle w:val="30"/>
              <w:keepNext/>
              <w:spacing w:line="520" w:lineRule="exact"/>
              <w:jc w:val="center"/>
              <w:rPr>
                <w:rFonts w:ascii="宋体" w:hAnsi="宋体" w:cs="宋体"/>
                <w:szCs w:val="21"/>
              </w:rPr>
            </w:pPr>
          </w:p>
        </w:tc>
        <w:tc>
          <w:tcPr>
            <w:tcW w:w="1667" w:type="dxa"/>
            <w:noWrap w:val="0"/>
            <w:vAlign w:val="center"/>
          </w:tcPr>
          <w:p w14:paraId="35B065B5">
            <w:pPr>
              <w:pStyle w:val="30"/>
              <w:keepNext/>
              <w:spacing w:line="520" w:lineRule="exact"/>
              <w:jc w:val="center"/>
              <w:rPr>
                <w:rFonts w:ascii="宋体" w:hAnsi="宋体" w:cs="宋体"/>
                <w:szCs w:val="21"/>
              </w:rPr>
            </w:pPr>
          </w:p>
        </w:tc>
      </w:tr>
      <w:tr w14:paraId="1C34BC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77BD352">
            <w:pPr>
              <w:pStyle w:val="30"/>
              <w:keepNext/>
              <w:spacing w:line="520" w:lineRule="exact"/>
              <w:jc w:val="center"/>
              <w:rPr>
                <w:rFonts w:ascii="宋体" w:hAnsi="宋体" w:cs="宋体"/>
                <w:szCs w:val="21"/>
              </w:rPr>
            </w:pPr>
          </w:p>
        </w:tc>
        <w:tc>
          <w:tcPr>
            <w:tcW w:w="1276" w:type="dxa"/>
            <w:noWrap w:val="0"/>
            <w:vAlign w:val="center"/>
          </w:tcPr>
          <w:p w14:paraId="05F7F624">
            <w:pPr>
              <w:pStyle w:val="30"/>
              <w:keepNext/>
              <w:spacing w:line="520" w:lineRule="exact"/>
              <w:jc w:val="center"/>
              <w:rPr>
                <w:rFonts w:ascii="宋体" w:hAnsi="宋体" w:cs="宋体"/>
                <w:szCs w:val="21"/>
              </w:rPr>
            </w:pPr>
          </w:p>
        </w:tc>
        <w:tc>
          <w:tcPr>
            <w:tcW w:w="1450" w:type="dxa"/>
            <w:noWrap w:val="0"/>
            <w:vAlign w:val="center"/>
          </w:tcPr>
          <w:p w14:paraId="347BC81D">
            <w:pPr>
              <w:pStyle w:val="30"/>
              <w:keepNext/>
              <w:spacing w:line="520" w:lineRule="exact"/>
              <w:jc w:val="center"/>
              <w:rPr>
                <w:rFonts w:ascii="宋体" w:hAnsi="宋体" w:cs="宋体"/>
                <w:szCs w:val="21"/>
              </w:rPr>
            </w:pPr>
          </w:p>
        </w:tc>
        <w:tc>
          <w:tcPr>
            <w:tcW w:w="1243" w:type="dxa"/>
            <w:noWrap w:val="0"/>
            <w:vAlign w:val="center"/>
          </w:tcPr>
          <w:p w14:paraId="2B2DC32A">
            <w:pPr>
              <w:pStyle w:val="30"/>
              <w:keepNext/>
              <w:spacing w:line="520" w:lineRule="exact"/>
              <w:jc w:val="center"/>
              <w:rPr>
                <w:rFonts w:ascii="宋体" w:hAnsi="宋体" w:cs="宋体"/>
                <w:szCs w:val="21"/>
              </w:rPr>
            </w:pPr>
          </w:p>
        </w:tc>
        <w:tc>
          <w:tcPr>
            <w:tcW w:w="1450" w:type="dxa"/>
            <w:noWrap w:val="0"/>
            <w:vAlign w:val="center"/>
          </w:tcPr>
          <w:p w14:paraId="7DA8EA69">
            <w:pPr>
              <w:pStyle w:val="30"/>
              <w:keepNext/>
              <w:spacing w:line="520" w:lineRule="exact"/>
              <w:jc w:val="center"/>
              <w:rPr>
                <w:rFonts w:ascii="宋体" w:hAnsi="宋体" w:cs="宋体"/>
                <w:szCs w:val="21"/>
              </w:rPr>
            </w:pPr>
          </w:p>
        </w:tc>
        <w:tc>
          <w:tcPr>
            <w:tcW w:w="1667" w:type="dxa"/>
            <w:noWrap w:val="0"/>
            <w:vAlign w:val="center"/>
          </w:tcPr>
          <w:p w14:paraId="52DF75E3">
            <w:pPr>
              <w:pStyle w:val="30"/>
              <w:keepNext/>
              <w:spacing w:line="520" w:lineRule="exact"/>
              <w:jc w:val="center"/>
              <w:rPr>
                <w:rFonts w:ascii="宋体" w:hAnsi="宋体" w:cs="宋体"/>
                <w:szCs w:val="21"/>
              </w:rPr>
            </w:pPr>
          </w:p>
        </w:tc>
      </w:tr>
      <w:tr w14:paraId="1B6F28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34AE69C">
            <w:pPr>
              <w:pStyle w:val="30"/>
              <w:keepNext/>
              <w:spacing w:line="520" w:lineRule="exact"/>
              <w:jc w:val="center"/>
              <w:rPr>
                <w:rFonts w:ascii="宋体" w:hAnsi="宋体" w:cs="宋体"/>
                <w:szCs w:val="21"/>
              </w:rPr>
            </w:pPr>
          </w:p>
        </w:tc>
        <w:tc>
          <w:tcPr>
            <w:tcW w:w="1276" w:type="dxa"/>
            <w:noWrap w:val="0"/>
            <w:vAlign w:val="center"/>
          </w:tcPr>
          <w:p w14:paraId="5E03ECBF">
            <w:pPr>
              <w:pStyle w:val="30"/>
              <w:keepNext/>
              <w:spacing w:line="520" w:lineRule="exact"/>
              <w:jc w:val="center"/>
              <w:rPr>
                <w:rFonts w:ascii="宋体" w:hAnsi="宋体" w:cs="宋体"/>
                <w:szCs w:val="21"/>
              </w:rPr>
            </w:pPr>
          </w:p>
        </w:tc>
        <w:tc>
          <w:tcPr>
            <w:tcW w:w="1450" w:type="dxa"/>
            <w:noWrap w:val="0"/>
            <w:vAlign w:val="center"/>
          </w:tcPr>
          <w:p w14:paraId="4E682BD5">
            <w:pPr>
              <w:pStyle w:val="30"/>
              <w:keepNext/>
              <w:spacing w:line="520" w:lineRule="exact"/>
              <w:jc w:val="center"/>
              <w:rPr>
                <w:rFonts w:ascii="宋体" w:hAnsi="宋体" w:cs="宋体"/>
                <w:szCs w:val="21"/>
              </w:rPr>
            </w:pPr>
          </w:p>
        </w:tc>
        <w:tc>
          <w:tcPr>
            <w:tcW w:w="1243" w:type="dxa"/>
            <w:noWrap w:val="0"/>
            <w:vAlign w:val="center"/>
          </w:tcPr>
          <w:p w14:paraId="24182EDD">
            <w:pPr>
              <w:pStyle w:val="30"/>
              <w:keepNext/>
              <w:spacing w:line="520" w:lineRule="exact"/>
              <w:jc w:val="center"/>
              <w:rPr>
                <w:rFonts w:ascii="宋体" w:hAnsi="宋体" w:cs="宋体"/>
                <w:szCs w:val="21"/>
              </w:rPr>
            </w:pPr>
          </w:p>
        </w:tc>
        <w:tc>
          <w:tcPr>
            <w:tcW w:w="1450" w:type="dxa"/>
            <w:noWrap w:val="0"/>
            <w:vAlign w:val="center"/>
          </w:tcPr>
          <w:p w14:paraId="71085EA8">
            <w:pPr>
              <w:pStyle w:val="30"/>
              <w:keepNext/>
              <w:spacing w:line="520" w:lineRule="exact"/>
              <w:jc w:val="center"/>
              <w:rPr>
                <w:rFonts w:ascii="宋体" w:hAnsi="宋体" w:cs="宋体"/>
                <w:szCs w:val="21"/>
              </w:rPr>
            </w:pPr>
          </w:p>
        </w:tc>
        <w:tc>
          <w:tcPr>
            <w:tcW w:w="1667" w:type="dxa"/>
            <w:noWrap w:val="0"/>
            <w:vAlign w:val="center"/>
          </w:tcPr>
          <w:p w14:paraId="6D055D35">
            <w:pPr>
              <w:pStyle w:val="30"/>
              <w:keepNext/>
              <w:spacing w:line="520" w:lineRule="exact"/>
              <w:jc w:val="center"/>
              <w:rPr>
                <w:rFonts w:ascii="宋体" w:hAnsi="宋体" w:cs="宋体"/>
                <w:szCs w:val="21"/>
              </w:rPr>
            </w:pPr>
          </w:p>
        </w:tc>
      </w:tr>
      <w:tr w14:paraId="196F40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C9DAA7E">
            <w:pPr>
              <w:pStyle w:val="30"/>
              <w:keepNext/>
              <w:spacing w:line="520" w:lineRule="exact"/>
              <w:jc w:val="center"/>
              <w:rPr>
                <w:rFonts w:ascii="宋体" w:hAnsi="宋体" w:cs="宋体"/>
                <w:szCs w:val="21"/>
              </w:rPr>
            </w:pPr>
          </w:p>
        </w:tc>
        <w:tc>
          <w:tcPr>
            <w:tcW w:w="1276" w:type="dxa"/>
            <w:noWrap w:val="0"/>
            <w:vAlign w:val="center"/>
          </w:tcPr>
          <w:p w14:paraId="51FA7CA2">
            <w:pPr>
              <w:pStyle w:val="30"/>
              <w:keepNext/>
              <w:spacing w:line="520" w:lineRule="exact"/>
              <w:jc w:val="center"/>
              <w:rPr>
                <w:rFonts w:ascii="宋体" w:hAnsi="宋体" w:cs="宋体"/>
                <w:szCs w:val="21"/>
              </w:rPr>
            </w:pPr>
          </w:p>
        </w:tc>
        <w:tc>
          <w:tcPr>
            <w:tcW w:w="1450" w:type="dxa"/>
            <w:noWrap w:val="0"/>
            <w:vAlign w:val="center"/>
          </w:tcPr>
          <w:p w14:paraId="7D72E9F9">
            <w:pPr>
              <w:pStyle w:val="30"/>
              <w:keepNext/>
              <w:spacing w:line="520" w:lineRule="exact"/>
              <w:jc w:val="center"/>
              <w:rPr>
                <w:rFonts w:ascii="宋体" w:hAnsi="宋体" w:cs="宋体"/>
                <w:szCs w:val="21"/>
              </w:rPr>
            </w:pPr>
          </w:p>
        </w:tc>
        <w:tc>
          <w:tcPr>
            <w:tcW w:w="1243" w:type="dxa"/>
            <w:noWrap w:val="0"/>
            <w:vAlign w:val="center"/>
          </w:tcPr>
          <w:p w14:paraId="6599FC20">
            <w:pPr>
              <w:pStyle w:val="30"/>
              <w:keepNext/>
              <w:spacing w:line="520" w:lineRule="exact"/>
              <w:jc w:val="center"/>
              <w:rPr>
                <w:rFonts w:ascii="宋体" w:hAnsi="宋体" w:cs="宋体"/>
                <w:szCs w:val="21"/>
              </w:rPr>
            </w:pPr>
          </w:p>
        </w:tc>
        <w:tc>
          <w:tcPr>
            <w:tcW w:w="1450" w:type="dxa"/>
            <w:noWrap w:val="0"/>
            <w:vAlign w:val="center"/>
          </w:tcPr>
          <w:p w14:paraId="16DBCAAA">
            <w:pPr>
              <w:pStyle w:val="30"/>
              <w:keepNext/>
              <w:spacing w:line="520" w:lineRule="exact"/>
              <w:jc w:val="center"/>
              <w:rPr>
                <w:rFonts w:ascii="宋体" w:hAnsi="宋体" w:cs="宋体"/>
                <w:szCs w:val="21"/>
              </w:rPr>
            </w:pPr>
          </w:p>
        </w:tc>
        <w:tc>
          <w:tcPr>
            <w:tcW w:w="1667" w:type="dxa"/>
            <w:noWrap w:val="0"/>
            <w:vAlign w:val="center"/>
          </w:tcPr>
          <w:p w14:paraId="20097177">
            <w:pPr>
              <w:pStyle w:val="30"/>
              <w:keepNext/>
              <w:spacing w:line="520" w:lineRule="exact"/>
              <w:jc w:val="center"/>
              <w:rPr>
                <w:rFonts w:ascii="宋体" w:hAnsi="宋体" w:cs="宋体"/>
                <w:szCs w:val="21"/>
              </w:rPr>
            </w:pPr>
          </w:p>
        </w:tc>
      </w:tr>
      <w:tr w14:paraId="03776E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4AB5B6F2">
            <w:pPr>
              <w:spacing w:line="520" w:lineRule="exact"/>
              <w:jc w:val="center"/>
              <w:rPr>
                <w:rFonts w:ascii="宋体" w:hAnsi="宋体" w:cs="宋体"/>
              </w:rPr>
            </w:pPr>
          </w:p>
        </w:tc>
        <w:tc>
          <w:tcPr>
            <w:tcW w:w="1276" w:type="dxa"/>
            <w:noWrap w:val="0"/>
          </w:tcPr>
          <w:p w14:paraId="7F570B4B">
            <w:pPr>
              <w:spacing w:line="520" w:lineRule="exact"/>
              <w:jc w:val="center"/>
              <w:rPr>
                <w:rFonts w:ascii="宋体" w:hAnsi="宋体" w:cs="宋体"/>
              </w:rPr>
            </w:pPr>
          </w:p>
        </w:tc>
        <w:tc>
          <w:tcPr>
            <w:tcW w:w="1450" w:type="dxa"/>
            <w:noWrap w:val="0"/>
          </w:tcPr>
          <w:p w14:paraId="41615409">
            <w:pPr>
              <w:spacing w:line="520" w:lineRule="exact"/>
              <w:jc w:val="center"/>
              <w:rPr>
                <w:rFonts w:ascii="宋体" w:hAnsi="宋体" w:cs="宋体"/>
              </w:rPr>
            </w:pPr>
          </w:p>
        </w:tc>
        <w:tc>
          <w:tcPr>
            <w:tcW w:w="1243" w:type="dxa"/>
            <w:noWrap w:val="0"/>
          </w:tcPr>
          <w:p w14:paraId="1F238AEC">
            <w:pPr>
              <w:spacing w:line="520" w:lineRule="exact"/>
              <w:jc w:val="center"/>
              <w:rPr>
                <w:rFonts w:ascii="宋体" w:hAnsi="宋体" w:cs="宋体"/>
              </w:rPr>
            </w:pPr>
          </w:p>
        </w:tc>
        <w:tc>
          <w:tcPr>
            <w:tcW w:w="1450" w:type="dxa"/>
            <w:noWrap w:val="0"/>
          </w:tcPr>
          <w:p w14:paraId="56C0829A">
            <w:pPr>
              <w:spacing w:line="520" w:lineRule="exact"/>
              <w:jc w:val="center"/>
              <w:rPr>
                <w:rFonts w:ascii="宋体" w:hAnsi="宋体" w:cs="宋体"/>
              </w:rPr>
            </w:pPr>
          </w:p>
        </w:tc>
        <w:tc>
          <w:tcPr>
            <w:tcW w:w="1667" w:type="dxa"/>
            <w:noWrap w:val="0"/>
          </w:tcPr>
          <w:p w14:paraId="792F6F3F">
            <w:pPr>
              <w:spacing w:line="520" w:lineRule="exact"/>
              <w:jc w:val="center"/>
              <w:rPr>
                <w:rFonts w:ascii="宋体" w:hAnsi="宋体" w:cs="宋体"/>
              </w:rPr>
            </w:pPr>
          </w:p>
        </w:tc>
      </w:tr>
      <w:tr w14:paraId="77AD21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E213775">
            <w:pPr>
              <w:pStyle w:val="30"/>
              <w:keepNext/>
              <w:spacing w:line="520" w:lineRule="exact"/>
              <w:jc w:val="center"/>
              <w:rPr>
                <w:rFonts w:ascii="宋体" w:hAnsi="宋体" w:cs="宋体"/>
                <w:szCs w:val="21"/>
              </w:rPr>
            </w:pPr>
          </w:p>
        </w:tc>
        <w:tc>
          <w:tcPr>
            <w:tcW w:w="1276" w:type="dxa"/>
            <w:noWrap w:val="0"/>
            <w:vAlign w:val="center"/>
          </w:tcPr>
          <w:p w14:paraId="5E6860A3">
            <w:pPr>
              <w:pStyle w:val="30"/>
              <w:keepNext/>
              <w:spacing w:line="520" w:lineRule="exact"/>
              <w:jc w:val="center"/>
              <w:rPr>
                <w:rFonts w:ascii="宋体" w:hAnsi="宋体" w:cs="宋体"/>
                <w:szCs w:val="21"/>
              </w:rPr>
            </w:pPr>
          </w:p>
        </w:tc>
        <w:tc>
          <w:tcPr>
            <w:tcW w:w="1450" w:type="dxa"/>
            <w:noWrap w:val="0"/>
            <w:vAlign w:val="center"/>
          </w:tcPr>
          <w:p w14:paraId="6238D73E">
            <w:pPr>
              <w:pStyle w:val="30"/>
              <w:keepNext/>
              <w:spacing w:line="520" w:lineRule="exact"/>
              <w:jc w:val="center"/>
              <w:rPr>
                <w:rFonts w:ascii="宋体" w:hAnsi="宋体" w:cs="宋体"/>
                <w:szCs w:val="21"/>
              </w:rPr>
            </w:pPr>
          </w:p>
        </w:tc>
        <w:tc>
          <w:tcPr>
            <w:tcW w:w="1243" w:type="dxa"/>
            <w:noWrap w:val="0"/>
            <w:vAlign w:val="center"/>
          </w:tcPr>
          <w:p w14:paraId="6EAAC5A6">
            <w:pPr>
              <w:pStyle w:val="30"/>
              <w:keepNext/>
              <w:spacing w:line="520" w:lineRule="exact"/>
              <w:jc w:val="center"/>
              <w:rPr>
                <w:rFonts w:ascii="宋体" w:hAnsi="宋体" w:cs="宋体"/>
                <w:szCs w:val="21"/>
              </w:rPr>
            </w:pPr>
          </w:p>
        </w:tc>
        <w:tc>
          <w:tcPr>
            <w:tcW w:w="1450" w:type="dxa"/>
            <w:noWrap w:val="0"/>
            <w:vAlign w:val="center"/>
          </w:tcPr>
          <w:p w14:paraId="6F9150BA">
            <w:pPr>
              <w:pStyle w:val="30"/>
              <w:keepNext/>
              <w:spacing w:line="520" w:lineRule="exact"/>
              <w:jc w:val="center"/>
              <w:rPr>
                <w:rFonts w:ascii="宋体" w:hAnsi="宋体" w:cs="宋体"/>
                <w:szCs w:val="21"/>
              </w:rPr>
            </w:pPr>
          </w:p>
        </w:tc>
        <w:tc>
          <w:tcPr>
            <w:tcW w:w="1667" w:type="dxa"/>
            <w:noWrap w:val="0"/>
            <w:vAlign w:val="center"/>
          </w:tcPr>
          <w:p w14:paraId="26B11B25">
            <w:pPr>
              <w:pStyle w:val="30"/>
              <w:keepNext/>
              <w:spacing w:line="520" w:lineRule="exact"/>
              <w:jc w:val="center"/>
              <w:rPr>
                <w:rFonts w:ascii="宋体" w:hAnsi="宋体" w:cs="宋体"/>
                <w:szCs w:val="21"/>
              </w:rPr>
            </w:pPr>
          </w:p>
        </w:tc>
      </w:tr>
      <w:tr w14:paraId="68E321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216F84D7">
            <w:pPr>
              <w:spacing w:line="520" w:lineRule="exact"/>
              <w:jc w:val="center"/>
              <w:rPr>
                <w:rFonts w:ascii="宋体" w:hAnsi="宋体" w:cs="宋体"/>
              </w:rPr>
            </w:pPr>
          </w:p>
        </w:tc>
        <w:tc>
          <w:tcPr>
            <w:tcW w:w="1276" w:type="dxa"/>
            <w:noWrap w:val="0"/>
          </w:tcPr>
          <w:p w14:paraId="2B5DE79C">
            <w:pPr>
              <w:spacing w:line="520" w:lineRule="exact"/>
              <w:jc w:val="center"/>
              <w:rPr>
                <w:rFonts w:ascii="宋体" w:hAnsi="宋体" w:cs="宋体"/>
              </w:rPr>
            </w:pPr>
          </w:p>
        </w:tc>
        <w:tc>
          <w:tcPr>
            <w:tcW w:w="1450" w:type="dxa"/>
            <w:noWrap w:val="0"/>
          </w:tcPr>
          <w:p w14:paraId="2FE66BF2">
            <w:pPr>
              <w:spacing w:line="520" w:lineRule="exact"/>
              <w:jc w:val="center"/>
              <w:rPr>
                <w:rFonts w:ascii="宋体" w:hAnsi="宋体" w:cs="宋体"/>
              </w:rPr>
            </w:pPr>
          </w:p>
        </w:tc>
        <w:tc>
          <w:tcPr>
            <w:tcW w:w="1243" w:type="dxa"/>
            <w:noWrap w:val="0"/>
          </w:tcPr>
          <w:p w14:paraId="2E23BBAE">
            <w:pPr>
              <w:spacing w:line="520" w:lineRule="exact"/>
              <w:jc w:val="center"/>
              <w:rPr>
                <w:rFonts w:ascii="宋体" w:hAnsi="宋体" w:cs="宋体"/>
              </w:rPr>
            </w:pPr>
          </w:p>
        </w:tc>
        <w:tc>
          <w:tcPr>
            <w:tcW w:w="1450" w:type="dxa"/>
            <w:noWrap w:val="0"/>
          </w:tcPr>
          <w:p w14:paraId="608ED588">
            <w:pPr>
              <w:spacing w:line="520" w:lineRule="exact"/>
              <w:jc w:val="center"/>
              <w:rPr>
                <w:rFonts w:ascii="宋体" w:hAnsi="宋体" w:cs="宋体"/>
              </w:rPr>
            </w:pPr>
          </w:p>
        </w:tc>
        <w:tc>
          <w:tcPr>
            <w:tcW w:w="1667" w:type="dxa"/>
            <w:noWrap w:val="0"/>
          </w:tcPr>
          <w:p w14:paraId="43356887">
            <w:pPr>
              <w:spacing w:line="520" w:lineRule="exact"/>
              <w:jc w:val="center"/>
              <w:rPr>
                <w:rFonts w:ascii="宋体" w:hAnsi="宋体" w:cs="宋体"/>
              </w:rPr>
            </w:pPr>
          </w:p>
        </w:tc>
      </w:tr>
      <w:tr w14:paraId="080E6F5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177891BE">
            <w:pPr>
              <w:spacing w:line="520" w:lineRule="exact"/>
              <w:jc w:val="center"/>
              <w:rPr>
                <w:rFonts w:ascii="宋体" w:hAnsi="宋体" w:cs="宋体"/>
              </w:rPr>
            </w:pPr>
          </w:p>
        </w:tc>
        <w:tc>
          <w:tcPr>
            <w:tcW w:w="1276" w:type="dxa"/>
            <w:noWrap w:val="0"/>
          </w:tcPr>
          <w:p w14:paraId="255F4B45">
            <w:pPr>
              <w:spacing w:line="520" w:lineRule="exact"/>
              <w:jc w:val="center"/>
              <w:rPr>
                <w:rFonts w:ascii="宋体" w:hAnsi="宋体" w:cs="宋体"/>
              </w:rPr>
            </w:pPr>
          </w:p>
        </w:tc>
        <w:tc>
          <w:tcPr>
            <w:tcW w:w="1450" w:type="dxa"/>
            <w:noWrap w:val="0"/>
          </w:tcPr>
          <w:p w14:paraId="5F866B76">
            <w:pPr>
              <w:spacing w:line="520" w:lineRule="exact"/>
              <w:jc w:val="center"/>
              <w:rPr>
                <w:rFonts w:ascii="宋体" w:hAnsi="宋体" w:cs="宋体"/>
              </w:rPr>
            </w:pPr>
          </w:p>
        </w:tc>
        <w:tc>
          <w:tcPr>
            <w:tcW w:w="1243" w:type="dxa"/>
            <w:noWrap w:val="0"/>
          </w:tcPr>
          <w:p w14:paraId="4A2A23EF">
            <w:pPr>
              <w:spacing w:line="520" w:lineRule="exact"/>
              <w:jc w:val="center"/>
              <w:rPr>
                <w:rFonts w:ascii="宋体" w:hAnsi="宋体" w:cs="宋体"/>
              </w:rPr>
            </w:pPr>
          </w:p>
        </w:tc>
        <w:tc>
          <w:tcPr>
            <w:tcW w:w="1450" w:type="dxa"/>
            <w:noWrap w:val="0"/>
          </w:tcPr>
          <w:p w14:paraId="4D501573">
            <w:pPr>
              <w:spacing w:line="520" w:lineRule="exact"/>
              <w:jc w:val="center"/>
              <w:rPr>
                <w:rFonts w:ascii="宋体" w:hAnsi="宋体" w:cs="宋体"/>
              </w:rPr>
            </w:pPr>
          </w:p>
        </w:tc>
        <w:tc>
          <w:tcPr>
            <w:tcW w:w="1667" w:type="dxa"/>
            <w:noWrap w:val="0"/>
          </w:tcPr>
          <w:p w14:paraId="14D335F4">
            <w:pPr>
              <w:spacing w:line="520" w:lineRule="exact"/>
              <w:jc w:val="center"/>
              <w:rPr>
                <w:rFonts w:ascii="宋体" w:hAnsi="宋体" w:cs="宋体"/>
              </w:rPr>
            </w:pPr>
          </w:p>
        </w:tc>
      </w:tr>
      <w:tr w14:paraId="3304AB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4B60868D">
            <w:pPr>
              <w:spacing w:line="520" w:lineRule="exact"/>
              <w:jc w:val="center"/>
              <w:rPr>
                <w:rFonts w:ascii="宋体" w:hAnsi="宋体" w:cs="宋体"/>
              </w:rPr>
            </w:pPr>
          </w:p>
        </w:tc>
        <w:tc>
          <w:tcPr>
            <w:tcW w:w="1276" w:type="dxa"/>
            <w:noWrap w:val="0"/>
          </w:tcPr>
          <w:p w14:paraId="3E79270F">
            <w:pPr>
              <w:spacing w:line="520" w:lineRule="exact"/>
              <w:jc w:val="center"/>
              <w:rPr>
                <w:rFonts w:ascii="宋体" w:hAnsi="宋体" w:cs="宋体"/>
              </w:rPr>
            </w:pPr>
          </w:p>
        </w:tc>
        <w:tc>
          <w:tcPr>
            <w:tcW w:w="1450" w:type="dxa"/>
            <w:noWrap w:val="0"/>
          </w:tcPr>
          <w:p w14:paraId="51BDA1B4">
            <w:pPr>
              <w:spacing w:line="520" w:lineRule="exact"/>
              <w:jc w:val="center"/>
              <w:rPr>
                <w:rFonts w:ascii="宋体" w:hAnsi="宋体" w:cs="宋体"/>
              </w:rPr>
            </w:pPr>
          </w:p>
        </w:tc>
        <w:tc>
          <w:tcPr>
            <w:tcW w:w="1243" w:type="dxa"/>
            <w:noWrap w:val="0"/>
          </w:tcPr>
          <w:p w14:paraId="5B5BB39C">
            <w:pPr>
              <w:spacing w:line="520" w:lineRule="exact"/>
              <w:jc w:val="center"/>
              <w:rPr>
                <w:rFonts w:ascii="宋体" w:hAnsi="宋体" w:cs="宋体"/>
              </w:rPr>
            </w:pPr>
          </w:p>
        </w:tc>
        <w:tc>
          <w:tcPr>
            <w:tcW w:w="1450" w:type="dxa"/>
            <w:noWrap w:val="0"/>
          </w:tcPr>
          <w:p w14:paraId="0C0674BC">
            <w:pPr>
              <w:spacing w:line="520" w:lineRule="exact"/>
              <w:jc w:val="center"/>
              <w:rPr>
                <w:rFonts w:ascii="宋体" w:hAnsi="宋体" w:cs="宋体"/>
              </w:rPr>
            </w:pPr>
          </w:p>
        </w:tc>
        <w:tc>
          <w:tcPr>
            <w:tcW w:w="1667" w:type="dxa"/>
            <w:noWrap w:val="0"/>
          </w:tcPr>
          <w:p w14:paraId="6A822559">
            <w:pPr>
              <w:spacing w:line="520" w:lineRule="exact"/>
              <w:jc w:val="center"/>
              <w:rPr>
                <w:rFonts w:ascii="宋体" w:hAnsi="宋体" w:cs="宋体"/>
              </w:rPr>
            </w:pPr>
          </w:p>
        </w:tc>
      </w:tr>
      <w:tr w14:paraId="027765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29B117E0">
            <w:pPr>
              <w:spacing w:line="520" w:lineRule="exact"/>
              <w:jc w:val="center"/>
              <w:rPr>
                <w:rFonts w:ascii="宋体" w:hAnsi="宋体" w:cs="宋体"/>
              </w:rPr>
            </w:pPr>
          </w:p>
        </w:tc>
        <w:tc>
          <w:tcPr>
            <w:tcW w:w="1276" w:type="dxa"/>
            <w:noWrap w:val="0"/>
          </w:tcPr>
          <w:p w14:paraId="1C606410">
            <w:pPr>
              <w:spacing w:line="520" w:lineRule="exact"/>
              <w:jc w:val="center"/>
              <w:rPr>
                <w:rFonts w:ascii="宋体" w:hAnsi="宋体" w:cs="宋体"/>
              </w:rPr>
            </w:pPr>
          </w:p>
        </w:tc>
        <w:tc>
          <w:tcPr>
            <w:tcW w:w="1450" w:type="dxa"/>
            <w:noWrap w:val="0"/>
          </w:tcPr>
          <w:p w14:paraId="7A27F818">
            <w:pPr>
              <w:spacing w:line="520" w:lineRule="exact"/>
              <w:jc w:val="center"/>
              <w:rPr>
                <w:rFonts w:ascii="宋体" w:hAnsi="宋体" w:cs="宋体"/>
              </w:rPr>
            </w:pPr>
          </w:p>
        </w:tc>
        <w:tc>
          <w:tcPr>
            <w:tcW w:w="1243" w:type="dxa"/>
            <w:noWrap w:val="0"/>
          </w:tcPr>
          <w:p w14:paraId="4C21DDD5">
            <w:pPr>
              <w:spacing w:line="520" w:lineRule="exact"/>
              <w:jc w:val="center"/>
              <w:rPr>
                <w:rFonts w:ascii="宋体" w:hAnsi="宋体" w:cs="宋体"/>
              </w:rPr>
            </w:pPr>
          </w:p>
        </w:tc>
        <w:tc>
          <w:tcPr>
            <w:tcW w:w="1450" w:type="dxa"/>
            <w:noWrap w:val="0"/>
          </w:tcPr>
          <w:p w14:paraId="7F238E6B">
            <w:pPr>
              <w:spacing w:line="520" w:lineRule="exact"/>
              <w:jc w:val="center"/>
              <w:rPr>
                <w:rFonts w:ascii="宋体" w:hAnsi="宋体" w:cs="宋体"/>
              </w:rPr>
            </w:pPr>
          </w:p>
        </w:tc>
        <w:tc>
          <w:tcPr>
            <w:tcW w:w="1667" w:type="dxa"/>
            <w:noWrap w:val="0"/>
          </w:tcPr>
          <w:p w14:paraId="57AC10B2">
            <w:pPr>
              <w:spacing w:line="520" w:lineRule="exact"/>
              <w:jc w:val="center"/>
              <w:rPr>
                <w:rFonts w:ascii="宋体" w:hAnsi="宋体" w:cs="宋体"/>
              </w:rPr>
            </w:pPr>
          </w:p>
        </w:tc>
      </w:tr>
      <w:tr w14:paraId="2C0FA1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5E0B05BE">
            <w:pPr>
              <w:spacing w:line="520" w:lineRule="exact"/>
              <w:jc w:val="center"/>
              <w:rPr>
                <w:rFonts w:ascii="宋体" w:hAnsi="宋体" w:cs="宋体"/>
              </w:rPr>
            </w:pPr>
          </w:p>
        </w:tc>
        <w:tc>
          <w:tcPr>
            <w:tcW w:w="1276" w:type="dxa"/>
            <w:noWrap w:val="0"/>
          </w:tcPr>
          <w:p w14:paraId="5EB39422">
            <w:pPr>
              <w:spacing w:line="520" w:lineRule="exact"/>
              <w:jc w:val="center"/>
              <w:rPr>
                <w:rFonts w:ascii="宋体" w:hAnsi="宋体" w:cs="宋体"/>
              </w:rPr>
            </w:pPr>
          </w:p>
        </w:tc>
        <w:tc>
          <w:tcPr>
            <w:tcW w:w="1450" w:type="dxa"/>
            <w:noWrap w:val="0"/>
          </w:tcPr>
          <w:p w14:paraId="2B888D72">
            <w:pPr>
              <w:spacing w:line="520" w:lineRule="exact"/>
              <w:jc w:val="center"/>
              <w:rPr>
                <w:rFonts w:ascii="宋体" w:hAnsi="宋体" w:cs="宋体"/>
              </w:rPr>
            </w:pPr>
          </w:p>
        </w:tc>
        <w:tc>
          <w:tcPr>
            <w:tcW w:w="1243" w:type="dxa"/>
            <w:noWrap w:val="0"/>
          </w:tcPr>
          <w:p w14:paraId="7BB10735">
            <w:pPr>
              <w:spacing w:line="520" w:lineRule="exact"/>
              <w:jc w:val="center"/>
              <w:rPr>
                <w:rFonts w:ascii="宋体" w:hAnsi="宋体" w:cs="宋体"/>
              </w:rPr>
            </w:pPr>
          </w:p>
        </w:tc>
        <w:tc>
          <w:tcPr>
            <w:tcW w:w="1450" w:type="dxa"/>
            <w:noWrap w:val="0"/>
          </w:tcPr>
          <w:p w14:paraId="47254F09">
            <w:pPr>
              <w:spacing w:line="520" w:lineRule="exact"/>
              <w:jc w:val="center"/>
              <w:rPr>
                <w:rFonts w:ascii="宋体" w:hAnsi="宋体" w:cs="宋体"/>
              </w:rPr>
            </w:pPr>
          </w:p>
        </w:tc>
        <w:tc>
          <w:tcPr>
            <w:tcW w:w="1667" w:type="dxa"/>
            <w:noWrap w:val="0"/>
          </w:tcPr>
          <w:p w14:paraId="2261FEAA">
            <w:pPr>
              <w:spacing w:line="520" w:lineRule="exact"/>
              <w:jc w:val="center"/>
              <w:rPr>
                <w:rFonts w:ascii="宋体" w:hAnsi="宋体" w:cs="宋体"/>
              </w:rPr>
            </w:pPr>
          </w:p>
        </w:tc>
      </w:tr>
      <w:tr w14:paraId="417769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25B8D04F">
            <w:pPr>
              <w:spacing w:line="520" w:lineRule="exact"/>
              <w:jc w:val="center"/>
              <w:rPr>
                <w:rFonts w:ascii="宋体" w:hAnsi="宋体" w:cs="宋体"/>
              </w:rPr>
            </w:pPr>
          </w:p>
        </w:tc>
        <w:tc>
          <w:tcPr>
            <w:tcW w:w="1276" w:type="dxa"/>
            <w:noWrap w:val="0"/>
          </w:tcPr>
          <w:p w14:paraId="1A191528">
            <w:pPr>
              <w:spacing w:line="520" w:lineRule="exact"/>
              <w:jc w:val="center"/>
              <w:rPr>
                <w:rFonts w:ascii="宋体" w:hAnsi="宋体" w:cs="宋体"/>
              </w:rPr>
            </w:pPr>
          </w:p>
        </w:tc>
        <w:tc>
          <w:tcPr>
            <w:tcW w:w="1450" w:type="dxa"/>
            <w:noWrap w:val="0"/>
          </w:tcPr>
          <w:p w14:paraId="0C1AE600">
            <w:pPr>
              <w:spacing w:line="520" w:lineRule="exact"/>
              <w:jc w:val="center"/>
              <w:rPr>
                <w:rFonts w:ascii="宋体" w:hAnsi="宋体" w:cs="宋体"/>
              </w:rPr>
            </w:pPr>
          </w:p>
        </w:tc>
        <w:tc>
          <w:tcPr>
            <w:tcW w:w="1243" w:type="dxa"/>
            <w:noWrap w:val="0"/>
          </w:tcPr>
          <w:p w14:paraId="7B5F464F">
            <w:pPr>
              <w:spacing w:line="520" w:lineRule="exact"/>
              <w:jc w:val="center"/>
              <w:rPr>
                <w:rFonts w:ascii="宋体" w:hAnsi="宋体" w:cs="宋体"/>
              </w:rPr>
            </w:pPr>
          </w:p>
        </w:tc>
        <w:tc>
          <w:tcPr>
            <w:tcW w:w="1450" w:type="dxa"/>
            <w:noWrap w:val="0"/>
          </w:tcPr>
          <w:p w14:paraId="18E76F75">
            <w:pPr>
              <w:spacing w:line="520" w:lineRule="exact"/>
              <w:jc w:val="center"/>
              <w:rPr>
                <w:rFonts w:ascii="宋体" w:hAnsi="宋体" w:cs="宋体"/>
              </w:rPr>
            </w:pPr>
          </w:p>
        </w:tc>
        <w:tc>
          <w:tcPr>
            <w:tcW w:w="1667" w:type="dxa"/>
            <w:noWrap w:val="0"/>
          </w:tcPr>
          <w:p w14:paraId="6CB76FCA">
            <w:pPr>
              <w:spacing w:line="520" w:lineRule="exact"/>
              <w:jc w:val="center"/>
              <w:rPr>
                <w:rFonts w:ascii="宋体" w:hAnsi="宋体" w:cs="宋体"/>
              </w:rPr>
            </w:pPr>
          </w:p>
        </w:tc>
      </w:tr>
      <w:tr w14:paraId="1CEDC1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0516A04A">
            <w:pPr>
              <w:spacing w:line="520" w:lineRule="exact"/>
              <w:jc w:val="center"/>
              <w:rPr>
                <w:rFonts w:ascii="宋体" w:hAnsi="宋体" w:cs="宋体"/>
              </w:rPr>
            </w:pPr>
          </w:p>
        </w:tc>
        <w:tc>
          <w:tcPr>
            <w:tcW w:w="1276" w:type="dxa"/>
            <w:noWrap w:val="0"/>
          </w:tcPr>
          <w:p w14:paraId="2ECD7F20">
            <w:pPr>
              <w:spacing w:line="520" w:lineRule="exact"/>
              <w:jc w:val="center"/>
              <w:rPr>
                <w:rFonts w:ascii="宋体" w:hAnsi="宋体" w:cs="宋体"/>
              </w:rPr>
            </w:pPr>
          </w:p>
        </w:tc>
        <w:tc>
          <w:tcPr>
            <w:tcW w:w="1450" w:type="dxa"/>
            <w:noWrap w:val="0"/>
          </w:tcPr>
          <w:p w14:paraId="3B2AB786">
            <w:pPr>
              <w:spacing w:line="520" w:lineRule="exact"/>
              <w:jc w:val="center"/>
              <w:rPr>
                <w:rFonts w:ascii="宋体" w:hAnsi="宋体" w:cs="宋体"/>
              </w:rPr>
            </w:pPr>
          </w:p>
        </w:tc>
        <w:tc>
          <w:tcPr>
            <w:tcW w:w="1243" w:type="dxa"/>
            <w:noWrap w:val="0"/>
          </w:tcPr>
          <w:p w14:paraId="2699F2CE">
            <w:pPr>
              <w:spacing w:line="520" w:lineRule="exact"/>
              <w:jc w:val="center"/>
              <w:rPr>
                <w:rFonts w:ascii="宋体" w:hAnsi="宋体" w:cs="宋体"/>
              </w:rPr>
            </w:pPr>
          </w:p>
        </w:tc>
        <w:tc>
          <w:tcPr>
            <w:tcW w:w="1450" w:type="dxa"/>
            <w:noWrap w:val="0"/>
          </w:tcPr>
          <w:p w14:paraId="35BCEBF8">
            <w:pPr>
              <w:spacing w:line="520" w:lineRule="exact"/>
              <w:jc w:val="center"/>
              <w:rPr>
                <w:rFonts w:ascii="宋体" w:hAnsi="宋体" w:cs="宋体"/>
              </w:rPr>
            </w:pPr>
          </w:p>
        </w:tc>
        <w:tc>
          <w:tcPr>
            <w:tcW w:w="1667" w:type="dxa"/>
            <w:noWrap w:val="0"/>
          </w:tcPr>
          <w:p w14:paraId="42B3C707">
            <w:pPr>
              <w:spacing w:line="520" w:lineRule="exact"/>
              <w:jc w:val="center"/>
              <w:rPr>
                <w:rFonts w:ascii="宋体" w:hAnsi="宋体" w:cs="宋体"/>
              </w:rPr>
            </w:pPr>
          </w:p>
        </w:tc>
      </w:tr>
      <w:tr w14:paraId="4E5306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5EE615A0">
            <w:pPr>
              <w:spacing w:line="520" w:lineRule="exact"/>
              <w:jc w:val="center"/>
              <w:rPr>
                <w:rFonts w:ascii="宋体" w:hAnsi="宋体" w:cs="宋体"/>
              </w:rPr>
            </w:pPr>
          </w:p>
        </w:tc>
        <w:tc>
          <w:tcPr>
            <w:tcW w:w="1276" w:type="dxa"/>
            <w:noWrap w:val="0"/>
          </w:tcPr>
          <w:p w14:paraId="7ABB1508">
            <w:pPr>
              <w:spacing w:line="520" w:lineRule="exact"/>
              <w:jc w:val="center"/>
              <w:rPr>
                <w:rFonts w:ascii="宋体" w:hAnsi="宋体" w:cs="宋体"/>
              </w:rPr>
            </w:pPr>
          </w:p>
        </w:tc>
        <w:tc>
          <w:tcPr>
            <w:tcW w:w="1450" w:type="dxa"/>
            <w:noWrap w:val="0"/>
          </w:tcPr>
          <w:p w14:paraId="4FB7F62C">
            <w:pPr>
              <w:spacing w:line="520" w:lineRule="exact"/>
              <w:jc w:val="center"/>
              <w:rPr>
                <w:rFonts w:ascii="宋体" w:hAnsi="宋体" w:cs="宋体"/>
              </w:rPr>
            </w:pPr>
          </w:p>
        </w:tc>
        <w:tc>
          <w:tcPr>
            <w:tcW w:w="1243" w:type="dxa"/>
            <w:noWrap w:val="0"/>
          </w:tcPr>
          <w:p w14:paraId="01678275">
            <w:pPr>
              <w:spacing w:line="520" w:lineRule="exact"/>
              <w:jc w:val="center"/>
              <w:rPr>
                <w:rFonts w:ascii="宋体" w:hAnsi="宋体" w:cs="宋体"/>
              </w:rPr>
            </w:pPr>
          </w:p>
        </w:tc>
        <w:tc>
          <w:tcPr>
            <w:tcW w:w="1450" w:type="dxa"/>
            <w:noWrap w:val="0"/>
          </w:tcPr>
          <w:p w14:paraId="5B346C8B">
            <w:pPr>
              <w:spacing w:line="520" w:lineRule="exact"/>
              <w:jc w:val="center"/>
              <w:rPr>
                <w:rFonts w:ascii="宋体" w:hAnsi="宋体" w:cs="宋体"/>
              </w:rPr>
            </w:pPr>
          </w:p>
        </w:tc>
        <w:tc>
          <w:tcPr>
            <w:tcW w:w="1667" w:type="dxa"/>
            <w:noWrap w:val="0"/>
          </w:tcPr>
          <w:p w14:paraId="795B1F44">
            <w:pPr>
              <w:spacing w:line="520" w:lineRule="exact"/>
              <w:jc w:val="center"/>
              <w:rPr>
                <w:rFonts w:ascii="宋体" w:hAnsi="宋体" w:cs="宋体"/>
              </w:rPr>
            </w:pPr>
          </w:p>
        </w:tc>
      </w:tr>
      <w:tr w14:paraId="14E033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tcPr>
          <w:p w14:paraId="3BF654E0">
            <w:pPr>
              <w:spacing w:line="520" w:lineRule="exact"/>
              <w:jc w:val="center"/>
              <w:rPr>
                <w:rFonts w:ascii="宋体" w:hAnsi="宋体" w:cs="宋体"/>
              </w:rPr>
            </w:pPr>
          </w:p>
        </w:tc>
        <w:tc>
          <w:tcPr>
            <w:tcW w:w="1276" w:type="dxa"/>
            <w:noWrap w:val="0"/>
          </w:tcPr>
          <w:p w14:paraId="66C498F4">
            <w:pPr>
              <w:spacing w:line="520" w:lineRule="exact"/>
              <w:jc w:val="center"/>
              <w:rPr>
                <w:rFonts w:ascii="宋体" w:hAnsi="宋体" w:cs="宋体"/>
              </w:rPr>
            </w:pPr>
          </w:p>
        </w:tc>
        <w:tc>
          <w:tcPr>
            <w:tcW w:w="1450" w:type="dxa"/>
            <w:noWrap w:val="0"/>
          </w:tcPr>
          <w:p w14:paraId="6B24F6DD">
            <w:pPr>
              <w:spacing w:line="520" w:lineRule="exact"/>
              <w:jc w:val="center"/>
              <w:rPr>
                <w:rFonts w:ascii="宋体" w:hAnsi="宋体" w:cs="宋体"/>
              </w:rPr>
            </w:pPr>
          </w:p>
        </w:tc>
        <w:tc>
          <w:tcPr>
            <w:tcW w:w="1243" w:type="dxa"/>
            <w:noWrap w:val="0"/>
          </w:tcPr>
          <w:p w14:paraId="1D808E5E">
            <w:pPr>
              <w:spacing w:line="520" w:lineRule="exact"/>
              <w:jc w:val="center"/>
              <w:rPr>
                <w:rFonts w:ascii="宋体" w:hAnsi="宋体" w:cs="宋体"/>
              </w:rPr>
            </w:pPr>
          </w:p>
        </w:tc>
        <w:tc>
          <w:tcPr>
            <w:tcW w:w="1450" w:type="dxa"/>
            <w:noWrap w:val="0"/>
          </w:tcPr>
          <w:p w14:paraId="7F72F808">
            <w:pPr>
              <w:spacing w:line="520" w:lineRule="exact"/>
              <w:jc w:val="center"/>
              <w:rPr>
                <w:rFonts w:ascii="宋体" w:hAnsi="宋体" w:cs="宋体"/>
              </w:rPr>
            </w:pPr>
          </w:p>
        </w:tc>
        <w:tc>
          <w:tcPr>
            <w:tcW w:w="1667" w:type="dxa"/>
            <w:noWrap w:val="0"/>
          </w:tcPr>
          <w:p w14:paraId="79A84CB4">
            <w:pPr>
              <w:spacing w:line="520" w:lineRule="exact"/>
              <w:jc w:val="center"/>
              <w:rPr>
                <w:rFonts w:ascii="宋体" w:hAnsi="宋体" w:cs="宋体"/>
              </w:rPr>
            </w:pPr>
          </w:p>
        </w:tc>
      </w:tr>
    </w:tbl>
    <w:p w14:paraId="0BAE2238">
      <w:pPr>
        <w:spacing w:line="520" w:lineRule="exact"/>
        <w:jc w:val="center"/>
        <w:rPr>
          <w:rFonts w:ascii="宋体" w:hAnsi="宋体" w:cs="宋体"/>
        </w:rPr>
      </w:pPr>
    </w:p>
    <w:p w14:paraId="1C7EFB07">
      <w:pPr>
        <w:spacing w:line="520" w:lineRule="exact"/>
        <w:rPr>
          <w:rFonts w:ascii="宋体" w:hAnsi="宋体" w:cs="宋体"/>
        </w:rPr>
      </w:pPr>
      <w:r>
        <w:rPr>
          <w:rFonts w:hint="eastAsia" w:ascii="宋体" w:hAnsi="宋体" w:cs="宋体"/>
        </w:rPr>
        <w:br w:type="page" w:clear="all"/>
      </w:r>
      <w:r>
        <w:rPr>
          <w:rFonts w:hint="eastAsia" w:ascii="宋体" w:hAnsi="宋体" w:cs="宋体"/>
        </w:rPr>
        <w:t>附</w:t>
      </w:r>
      <w:bookmarkStart w:id="605" w:name="_Toc296891055"/>
      <w:bookmarkStart w:id="606" w:name="_Toc296891267"/>
      <w:bookmarkStart w:id="607" w:name="_Toc296503227"/>
      <w:bookmarkStart w:id="608" w:name="_Toc296944566"/>
      <w:bookmarkStart w:id="609" w:name="_Toc296347226"/>
      <w:bookmarkStart w:id="610" w:name="_Toc267261698"/>
      <w:bookmarkStart w:id="611" w:name="_Toc296346728"/>
      <w:r>
        <w:rPr>
          <w:rFonts w:hint="eastAsia" w:ascii="宋体" w:hAnsi="宋体" w:cs="宋体"/>
        </w:rPr>
        <w:t>件5：</w:t>
      </w:r>
      <w:bookmarkEnd w:id="605"/>
      <w:bookmarkEnd w:id="606"/>
      <w:bookmarkEnd w:id="607"/>
      <w:bookmarkEnd w:id="608"/>
      <w:bookmarkEnd w:id="609"/>
      <w:bookmarkEnd w:id="610"/>
      <w:bookmarkEnd w:id="611"/>
    </w:p>
    <w:p w14:paraId="50A3404F">
      <w:pPr>
        <w:spacing w:line="520" w:lineRule="exact"/>
        <w:jc w:val="center"/>
        <w:rPr>
          <w:rFonts w:ascii="宋体" w:hAnsi="宋体" w:cs="宋体"/>
        </w:rPr>
      </w:pPr>
      <w:r>
        <w:rPr>
          <w:rFonts w:hint="eastAsia" w:ascii="宋体" w:hAnsi="宋体" w:cs="宋体"/>
        </w:rPr>
        <w:t>承包人用于本工程施工的机械设备表</w:t>
      </w:r>
    </w:p>
    <w:tbl>
      <w:tblPr>
        <w:tblStyle w:val="16"/>
        <w:tblW w:w="98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3"/>
        <w:gridCol w:w="1419"/>
        <w:gridCol w:w="850"/>
        <w:gridCol w:w="1059"/>
        <w:gridCol w:w="880"/>
        <w:gridCol w:w="1021"/>
        <w:gridCol w:w="1481"/>
        <w:gridCol w:w="1021"/>
        <w:gridCol w:w="922"/>
      </w:tblGrid>
      <w:tr w14:paraId="6124C9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1037" w:hRule="atLeast"/>
          <w:jc w:val="center"/>
        </w:trPr>
        <w:tc>
          <w:tcPr>
            <w:tcW w:w="1163" w:type="dxa"/>
            <w:noWrap w:val="0"/>
            <w:vAlign w:val="center"/>
          </w:tcPr>
          <w:p w14:paraId="02968862">
            <w:pPr>
              <w:pStyle w:val="30"/>
              <w:keepNext/>
              <w:spacing w:line="520" w:lineRule="exact"/>
              <w:jc w:val="center"/>
              <w:rPr>
                <w:rFonts w:ascii="宋体" w:hAnsi="宋体" w:cs="宋体"/>
                <w:szCs w:val="21"/>
              </w:rPr>
            </w:pPr>
            <w:r>
              <w:rPr>
                <w:rFonts w:hint="eastAsia" w:ascii="宋体" w:hAnsi="宋体" w:cs="宋体"/>
                <w:szCs w:val="21"/>
              </w:rPr>
              <w:t>序号</w:t>
            </w:r>
          </w:p>
        </w:tc>
        <w:tc>
          <w:tcPr>
            <w:tcW w:w="1419" w:type="dxa"/>
            <w:noWrap w:val="0"/>
            <w:vAlign w:val="center"/>
          </w:tcPr>
          <w:p w14:paraId="698B2651">
            <w:pPr>
              <w:pStyle w:val="30"/>
              <w:keepNext/>
              <w:spacing w:line="520" w:lineRule="exact"/>
              <w:jc w:val="center"/>
              <w:rPr>
                <w:rFonts w:ascii="宋体" w:hAnsi="宋体" w:cs="宋体"/>
                <w:szCs w:val="21"/>
              </w:rPr>
            </w:pPr>
            <w:r>
              <w:rPr>
                <w:rFonts w:hint="eastAsia" w:ascii="宋体" w:hAnsi="宋体" w:cs="宋体"/>
                <w:szCs w:val="21"/>
              </w:rPr>
              <w:t>机械或设备名称</w:t>
            </w:r>
          </w:p>
        </w:tc>
        <w:tc>
          <w:tcPr>
            <w:tcW w:w="850" w:type="dxa"/>
            <w:noWrap w:val="0"/>
            <w:vAlign w:val="center"/>
          </w:tcPr>
          <w:p w14:paraId="2524A78C">
            <w:pPr>
              <w:pStyle w:val="30"/>
              <w:keepNext/>
              <w:spacing w:line="520" w:lineRule="exact"/>
              <w:jc w:val="center"/>
              <w:rPr>
                <w:rFonts w:ascii="宋体" w:hAnsi="宋体" w:cs="宋体"/>
                <w:szCs w:val="21"/>
              </w:rPr>
            </w:pPr>
            <w:r>
              <w:rPr>
                <w:rFonts w:hint="eastAsia" w:ascii="宋体" w:hAnsi="宋体" w:cs="宋体"/>
                <w:szCs w:val="21"/>
              </w:rPr>
              <w:t>规格型号</w:t>
            </w:r>
          </w:p>
        </w:tc>
        <w:tc>
          <w:tcPr>
            <w:tcW w:w="1059" w:type="dxa"/>
            <w:noWrap w:val="0"/>
            <w:vAlign w:val="center"/>
          </w:tcPr>
          <w:p w14:paraId="7CEB64CB">
            <w:pPr>
              <w:pStyle w:val="30"/>
              <w:keepNext/>
              <w:spacing w:line="520" w:lineRule="exact"/>
              <w:jc w:val="center"/>
              <w:rPr>
                <w:rFonts w:ascii="宋体" w:hAnsi="宋体" w:cs="宋体"/>
                <w:szCs w:val="21"/>
              </w:rPr>
            </w:pPr>
            <w:r>
              <w:rPr>
                <w:rFonts w:hint="eastAsia" w:ascii="宋体" w:hAnsi="宋体" w:cs="宋体"/>
                <w:szCs w:val="21"/>
              </w:rPr>
              <w:t>数量</w:t>
            </w:r>
          </w:p>
        </w:tc>
        <w:tc>
          <w:tcPr>
            <w:tcW w:w="880" w:type="dxa"/>
            <w:noWrap w:val="0"/>
            <w:vAlign w:val="center"/>
          </w:tcPr>
          <w:p w14:paraId="20E76D48">
            <w:pPr>
              <w:pStyle w:val="30"/>
              <w:keepNext/>
              <w:spacing w:line="520" w:lineRule="exact"/>
              <w:jc w:val="center"/>
              <w:rPr>
                <w:rFonts w:ascii="宋体" w:hAnsi="宋体" w:cs="宋体"/>
                <w:szCs w:val="21"/>
              </w:rPr>
            </w:pPr>
            <w:r>
              <w:rPr>
                <w:rFonts w:hint="eastAsia" w:ascii="宋体" w:hAnsi="宋体" w:cs="宋体"/>
                <w:szCs w:val="21"/>
              </w:rPr>
              <w:t>产地</w:t>
            </w:r>
          </w:p>
        </w:tc>
        <w:tc>
          <w:tcPr>
            <w:tcW w:w="1021" w:type="dxa"/>
            <w:noWrap w:val="0"/>
            <w:vAlign w:val="center"/>
          </w:tcPr>
          <w:p w14:paraId="71D725E3">
            <w:pPr>
              <w:pStyle w:val="30"/>
              <w:keepNext/>
              <w:spacing w:line="520" w:lineRule="exact"/>
              <w:jc w:val="center"/>
              <w:rPr>
                <w:rFonts w:ascii="宋体" w:hAnsi="宋体" w:cs="宋体"/>
                <w:szCs w:val="21"/>
              </w:rPr>
            </w:pPr>
            <w:r>
              <w:rPr>
                <w:rFonts w:hint="eastAsia" w:ascii="宋体" w:hAnsi="宋体" w:cs="宋体"/>
                <w:szCs w:val="21"/>
              </w:rPr>
              <w:t>制造年份</w:t>
            </w:r>
          </w:p>
        </w:tc>
        <w:tc>
          <w:tcPr>
            <w:tcW w:w="1481" w:type="dxa"/>
            <w:noWrap w:val="0"/>
            <w:vAlign w:val="center"/>
          </w:tcPr>
          <w:p w14:paraId="5B5949BF">
            <w:pPr>
              <w:pStyle w:val="30"/>
              <w:keepNext/>
              <w:spacing w:line="520" w:lineRule="exact"/>
              <w:jc w:val="center"/>
              <w:rPr>
                <w:rFonts w:ascii="宋体" w:hAnsi="宋体" w:cs="宋体"/>
                <w:szCs w:val="21"/>
              </w:rPr>
            </w:pPr>
            <w:r>
              <w:rPr>
                <w:rFonts w:hint="eastAsia" w:ascii="宋体" w:hAnsi="宋体" w:cs="宋体"/>
                <w:szCs w:val="21"/>
              </w:rPr>
              <w:t>额定功率(kW)</w:t>
            </w:r>
          </w:p>
        </w:tc>
        <w:tc>
          <w:tcPr>
            <w:tcW w:w="1021" w:type="dxa"/>
            <w:noWrap w:val="0"/>
            <w:vAlign w:val="center"/>
          </w:tcPr>
          <w:p w14:paraId="1B8FB6DF">
            <w:pPr>
              <w:pStyle w:val="30"/>
              <w:keepNext/>
              <w:spacing w:line="520" w:lineRule="exact"/>
              <w:jc w:val="center"/>
              <w:rPr>
                <w:rFonts w:ascii="宋体" w:hAnsi="宋体" w:cs="宋体"/>
                <w:szCs w:val="21"/>
              </w:rPr>
            </w:pPr>
            <w:r>
              <w:rPr>
                <w:rFonts w:hint="eastAsia" w:ascii="宋体" w:hAnsi="宋体" w:cs="宋体"/>
                <w:szCs w:val="21"/>
              </w:rPr>
              <w:t>生产能力</w:t>
            </w:r>
          </w:p>
        </w:tc>
        <w:tc>
          <w:tcPr>
            <w:tcW w:w="922" w:type="dxa"/>
            <w:noWrap w:val="0"/>
            <w:vAlign w:val="center"/>
          </w:tcPr>
          <w:p w14:paraId="3673ADF3">
            <w:pPr>
              <w:pStyle w:val="30"/>
              <w:keepNext/>
              <w:spacing w:line="520" w:lineRule="exact"/>
              <w:jc w:val="center"/>
              <w:rPr>
                <w:rFonts w:ascii="宋体" w:hAnsi="宋体" w:cs="宋体"/>
                <w:szCs w:val="21"/>
              </w:rPr>
            </w:pPr>
            <w:r>
              <w:rPr>
                <w:rFonts w:hint="eastAsia" w:ascii="宋体" w:hAnsi="宋体" w:cs="宋体"/>
                <w:szCs w:val="21"/>
              </w:rPr>
              <w:t>备注</w:t>
            </w:r>
          </w:p>
        </w:tc>
      </w:tr>
      <w:tr w14:paraId="779F89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63DB1B25">
            <w:pPr>
              <w:pStyle w:val="30"/>
              <w:keepNext/>
              <w:spacing w:line="520" w:lineRule="exact"/>
              <w:jc w:val="center"/>
              <w:rPr>
                <w:rFonts w:ascii="宋体" w:hAnsi="宋体" w:cs="宋体"/>
                <w:szCs w:val="21"/>
              </w:rPr>
            </w:pPr>
          </w:p>
        </w:tc>
        <w:tc>
          <w:tcPr>
            <w:tcW w:w="1419" w:type="dxa"/>
            <w:noWrap w:val="0"/>
            <w:vAlign w:val="center"/>
          </w:tcPr>
          <w:p w14:paraId="4F6AC2EB">
            <w:pPr>
              <w:pStyle w:val="30"/>
              <w:keepNext/>
              <w:spacing w:line="520" w:lineRule="exact"/>
              <w:jc w:val="center"/>
              <w:rPr>
                <w:rFonts w:ascii="宋体" w:hAnsi="宋体" w:cs="宋体"/>
                <w:szCs w:val="21"/>
              </w:rPr>
            </w:pPr>
          </w:p>
        </w:tc>
        <w:tc>
          <w:tcPr>
            <w:tcW w:w="850" w:type="dxa"/>
            <w:noWrap w:val="0"/>
            <w:vAlign w:val="center"/>
          </w:tcPr>
          <w:p w14:paraId="32A57A28">
            <w:pPr>
              <w:pStyle w:val="30"/>
              <w:keepNext/>
              <w:spacing w:line="520" w:lineRule="exact"/>
              <w:jc w:val="center"/>
              <w:rPr>
                <w:rFonts w:ascii="宋体" w:hAnsi="宋体" w:cs="宋体"/>
                <w:szCs w:val="21"/>
              </w:rPr>
            </w:pPr>
          </w:p>
        </w:tc>
        <w:tc>
          <w:tcPr>
            <w:tcW w:w="1059" w:type="dxa"/>
            <w:noWrap w:val="0"/>
            <w:vAlign w:val="center"/>
          </w:tcPr>
          <w:p w14:paraId="61DD564A">
            <w:pPr>
              <w:pStyle w:val="30"/>
              <w:keepNext/>
              <w:spacing w:line="520" w:lineRule="exact"/>
              <w:jc w:val="center"/>
              <w:rPr>
                <w:rFonts w:ascii="宋体" w:hAnsi="宋体" w:cs="宋体"/>
                <w:szCs w:val="21"/>
              </w:rPr>
            </w:pPr>
          </w:p>
        </w:tc>
        <w:tc>
          <w:tcPr>
            <w:tcW w:w="880" w:type="dxa"/>
            <w:noWrap w:val="0"/>
            <w:vAlign w:val="center"/>
          </w:tcPr>
          <w:p w14:paraId="40E3D6D8">
            <w:pPr>
              <w:pStyle w:val="30"/>
              <w:keepNext/>
              <w:spacing w:line="520" w:lineRule="exact"/>
              <w:jc w:val="center"/>
              <w:rPr>
                <w:rFonts w:ascii="宋体" w:hAnsi="宋体" w:cs="宋体"/>
                <w:szCs w:val="21"/>
              </w:rPr>
            </w:pPr>
          </w:p>
        </w:tc>
        <w:tc>
          <w:tcPr>
            <w:tcW w:w="1021" w:type="dxa"/>
            <w:noWrap w:val="0"/>
            <w:vAlign w:val="center"/>
          </w:tcPr>
          <w:p w14:paraId="21EAAE67">
            <w:pPr>
              <w:pStyle w:val="30"/>
              <w:keepNext/>
              <w:spacing w:line="520" w:lineRule="exact"/>
              <w:jc w:val="center"/>
              <w:rPr>
                <w:rFonts w:ascii="宋体" w:hAnsi="宋体" w:cs="宋体"/>
                <w:szCs w:val="21"/>
              </w:rPr>
            </w:pPr>
          </w:p>
        </w:tc>
        <w:tc>
          <w:tcPr>
            <w:tcW w:w="1481" w:type="dxa"/>
            <w:noWrap w:val="0"/>
            <w:vAlign w:val="center"/>
          </w:tcPr>
          <w:p w14:paraId="4549C200">
            <w:pPr>
              <w:pStyle w:val="30"/>
              <w:keepNext/>
              <w:spacing w:line="520" w:lineRule="exact"/>
              <w:jc w:val="center"/>
              <w:rPr>
                <w:rFonts w:ascii="宋体" w:hAnsi="宋体" w:cs="宋体"/>
                <w:szCs w:val="21"/>
              </w:rPr>
            </w:pPr>
          </w:p>
        </w:tc>
        <w:tc>
          <w:tcPr>
            <w:tcW w:w="1021" w:type="dxa"/>
            <w:noWrap w:val="0"/>
            <w:vAlign w:val="center"/>
          </w:tcPr>
          <w:p w14:paraId="4B109022">
            <w:pPr>
              <w:pStyle w:val="30"/>
              <w:keepNext/>
              <w:spacing w:line="520" w:lineRule="exact"/>
              <w:jc w:val="center"/>
              <w:rPr>
                <w:rFonts w:ascii="宋体" w:hAnsi="宋体" w:cs="宋体"/>
                <w:szCs w:val="21"/>
              </w:rPr>
            </w:pPr>
          </w:p>
        </w:tc>
        <w:tc>
          <w:tcPr>
            <w:tcW w:w="922" w:type="dxa"/>
            <w:noWrap w:val="0"/>
            <w:vAlign w:val="center"/>
          </w:tcPr>
          <w:p w14:paraId="45596DBD">
            <w:pPr>
              <w:pStyle w:val="30"/>
              <w:keepNext/>
              <w:spacing w:line="520" w:lineRule="exact"/>
              <w:jc w:val="center"/>
              <w:rPr>
                <w:rFonts w:ascii="宋体" w:hAnsi="宋体" w:cs="宋体"/>
                <w:szCs w:val="21"/>
              </w:rPr>
            </w:pPr>
          </w:p>
        </w:tc>
      </w:tr>
      <w:tr w14:paraId="118A32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4" w:hRule="atLeast"/>
          <w:jc w:val="center"/>
        </w:trPr>
        <w:tc>
          <w:tcPr>
            <w:tcW w:w="1163" w:type="dxa"/>
            <w:noWrap w:val="0"/>
            <w:vAlign w:val="center"/>
          </w:tcPr>
          <w:p w14:paraId="151F9F04">
            <w:pPr>
              <w:pStyle w:val="30"/>
              <w:keepNext/>
              <w:spacing w:line="520" w:lineRule="exact"/>
              <w:jc w:val="center"/>
              <w:rPr>
                <w:rFonts w:ascii="宋体" w:hAnsi="宋体" w:cs="宋体"/>
                <w:szCs w:val="21"/>
              </w:rPr>
            </w:pPr>
          </w:p>
        </w:tc>
        <w:tc>
          <w:tcPr>
            <w:tcW w:w="1419" w:type="dxa"/>
            <w:noWrap w:val="0"/>
            <w:vAlign w:val="center"/>
          </w:tcPr>
          <w:p w14:paraId="785286C6">
            <w:pPr>
              <w:pStyle w:val="30"/>
              <w:keepNext/>
              <w:spacing w:line="520" w:lineRule="exact"/>
              <w:jc w:val="center"/>
              <w:rPr>
                <w:rFonts w:ascii="宋体" w:hAnsi="宋体" w:cs="宋体"/>
                <w:szCs w:val="21"/>
              </w:rPr>
            </w:pPr>
          </w:p>
        </w:tc>
        <w:tc>
          <w:tcPr>
            <w:tcW w:w="850" w:type="dxa"/>
            <w:noWrap w:val="0"/>
            <w:vAlign w:val="center"/>
          </w:tcPr>
          <w:p w14:paraId="2A32D104">
            <w:pPr>
              <w:pStyle w:val="30"/>
              <w:keepNext/>
              <w:spacing w:line="520" w:lineRule="exact"/>
              <w:jc w:val="center"/>
              <w:rPr>
                <w:rFonts w:ascii="宋体" w:hAnsi="宋体" w:cs="宋体"/>
                <w:szCs w:val="21"/>
              </w:rPr>
            </w:pPr>
          </w:p>
        </w:tc>
        <w:tc>
          <w:tcPr>
            <w:tcW w:w="1059" w:type="dxa"/>
            <w:noWrap w:val="0"/>
            <w:vAlign w:val="center"/>
          </w:tcPr>
          <w:p w14:paraId="3A3C169A">
            <w:pPr>
              <w:pStyle w:val="30"/>
              <w:keepNext/>
              <w:spacing w:line="520" w:lineRule="exact"/>
              <w:jc w:val="center"/>
              <w:rPr>
                <w:rFonts w:ascii="宋体" w:hAnsi="宋体" w:cs="宋体"/>
                <w:szCs w:val="21"/>
              </w:rPr>
            </w:pPr>
          </w:p>
        </w:tc>
        <w:tc>
          <w:tcPr>
            <w:tcW w:w="880" w:type="dxa"/>
            <w:noWrap w:val="0"/>
            <w:vAlign w:val="center"/>
          </w:tcPr>
          <w:p w14:paraId="43031A7F">
            <w:pPr>
              <w:pStyle w:val="30"/>
              <w:keepNext/>
              <w:spacing w:line="520" w:lineRule="exact"/>
              <w:jc w:val="center"/>
              <w:rPr>
                <w:rFonts w:ascii="宋体" w:hAnsi="宋体" w:cs="宋体"/>
                <w:szCs w:val="21"/>
              </w:rPr>
            </w:pPr>
          </w:p>
        </w:tc>
        <w:tc>
          <w:tcPr>
            <w:tcW w:w="1021" w:type="dxa"/>
            <w:noWrap w:val="0"/>
            <w:vAlign w:val="center"/>
          </w:tcPr>
          <w:p w14:paraId="07DE1850">
            <w:pPr>
              <w:pStyle w:val="30"/>
              <w:keepNext/>
              <w:spacing w:line="520" w:lineRule="exact"/>
              <w:jc w:val="center"/>
              <w:rPr>
                <w:rFonts w:ascii="宋体" w:hAnsi="宋体" w:cs="宋体"/>
                <w:szCs w:val="21"/>
              </w:rPr>
            </w:pPr>
          </w:p>
        </w:tc>
        <w:tc>
          <w:tcPr>
            <w:tcW w:w="1481" w:type="dxa"/>
            <w:noWrap w:val="0"/>
            <w:vAlign w:val="center"/>
          </w:tcPr>
          <w:p w14:paraId="387FA0C8">
            <w:pPr>
              <w:pStyle w:val="30"/>
              <w:keepNext/>
              <w:spacing w:line="520" w:lineRule="exact"/>
              <w:jc w:val="center"/>
              <w:rPr>
                <w:rFonts w:ascii="宋体" w:hAnsi="宋体" w:cs="宋体"/>
                <w:szCs w:val="21"/>
              </w:rPr>
            </w:pPr>
          </w:p>
        </w:tc>
        <w:tc>
          <w:tcPr>
            <w:tcW w:w="1021" w:type="dxa"/>
            <w:noWrap w:val="0"/>
            <w:vAlign w:val="center"/>
          </w:tcPr>
          <w:p w14:paraId="69D0634B">
            <w:pPr>
              <w:pStyle w:val="30"/>
              <w:keepNext/>
              <w:spacing w:line="520" w:lineRule="exact"/>
              <w:jc w:val="center"/>
              <w:rPr>
                <w:rFonts w:ascii="宋体" w:hAnsi="宋体" w:cs="宋体"/>
                <w:szCs w:val="21"/>
              </w:rPr>
            </w:pPr>
          </w:p>
        </w:tc>
        <w:tc>
          <w:tcPr>
            <w:tcW w:w="922" w:type="dxa"/>
            <w:noWrap w:val="0"/>
            <w:vAlign w:val="center"/>
          </w:tcPr>
          <w:p w14:paraId="2DABB3B1">
            <w:pPr>
              <w:pStyle w:val="30"/>
              <w:keepNext/>
              <w:spacing w:line="520" w:lineRule="exact"/>
              <w:jc w:val="center"/>
              <w:rPr>
                <w:rFonts w:ascii="宋体" w:hAnsi="宋体" w:cs="宋体"/>
                <w:szCs w:val="21"/>
              </w:rPr>
            </w:pPr>
          </w:p>
        </w:tc>
      </w:tr>
      <w:tr w14:paraId="544606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5C7BD382">
            <w:pPr>
              <w:pStyle w:val="30"/>
              <w:keepNext/>
              <w:spacing w:line="520" w:lineRule="exact"/>
              <w:jc w:val="center"/>
              <w:rPr>
                <w:rFonts w:ascii="宋体" w:hAnsi="宋体" w:cs="宋体"/>
                <w:szCs w:val="21"/>
              </w:rPr>
            </w:pPr>
          </w:p>
        </w:tc>
        <w:tc>
          <w:tcPr>
            <w:tcW w:w="1419" w:type="dxa"/>
            <w:noWrap w:val="0"/>
            <w:vAlign w:val="center"/>
          </w:tcPr>
          <w:p w14:paraId="0A54378F">
            <w:pPr>
              <w:pStyle w:val="30"/>
              <w:keepNext/>
              <w:spacing w:line="520" w:lineRule="exact"/>
              <w:jc w:val="center"/>
              <w:rPr>
                <w:rFonts w:ascii="宋体" w:hAnsi="宋体" w:cs="宋体"/>
                <w:szCs w:val="21"/>
              </w:rPr>
            </w:pPr>
          </w:p>
        </w:tc>
        <w:tc>
          <w:tcPr>
            <w:tcW w:w="850" w:type="dxa"/>
            <w:noWrap w:val="0"/>
            <w:vAlign w:val="center"/>
          </w:tcPr>
          <w:p w14:paraId="520B2F75">
            <w:pPr>
              <w:pStyle w:val="30"/>
              <w:keepNext/>
              <w:spacing w:line="520" w:lineRule="exact"/>
              <w:jc w:val="center"/>
              <w:rPr>
                <w:rFonts w:ascii="宋体" w:hAnsi="宋体" w:cs="宋体"/>
                <w:szCs w:val="21"/>
              </w:rPr>
            </w:pPr>
          </w:p>
        </w:tc>
        <w:tc>
          <w:tcPr>
            <w:tcW w:w="1059" w:type="dxa"/>
            <w:noWrap w:val="0"/>
            <w:vAlign w:val="center"/>
          </w:tcPr>
          <w:p w14:paraId="73571084">
            <w:pPr>
              <w:pStyle w:val="30"/>
              <w:keepNext/>
              <w:spacing w:line="520" w:lineRule="exact"/>
              <w:jc w:val="center"/>
              <w:rPr>
                <w:rFonts w:ascii="宋体" w:hAnsi="宋体" w:cs="宋体"/>
                <w:szCs w:val="21"/>
              </w:rPr>
            </w:pPr>
          </w:p>
        </w:tc>
        <w:tc>
          <w:tcPr>
            <w:tcW w:w="880" w:type="dxa"/>
            <w:noWrap w:val="0"/>
            <w:vAlign w:val="center"/>
          </w:tcPr>
          <w:p w14:paraId="31E3041F">
            <w:pPr>
              <w:pStyle w:val="30"/>
              <w:keepNext/>
              <w:spacing w:line="520" w:lineRule="exact"/>
              <w:jc w:val="center"/>
              <w:rPr>
                <w:rFonts w:ascii="宋体" w:hAnsi="宋体" w:cs="宋体"/>
                <w:szCs w:val="21"/>
              </w:rPr>
            </w:pPr>
          </w:p>
        </w:tc>
        <w:tc>
          <w:tcPr>
            <w:tcW w:w="1021" w:type="dxa"/>
            <w:noWrap w:val="0"/>
            <w:vAlign w:val="center"/>
          </w:tcPr>
          <w:p w14:paraId="67B9B050">
            <w:pPr>
              <w:pStyle w:val="30"/>
              <w:keepNext/>
              <w:spacing w:line="520" w:lineRule="exact"/>
              <w:jc w:val="center"/>
              <w:rPr>
                <w:rFonts w:ascii="宋体" w:hAnsi="宋体" w:cs="宋体"/>
                <w:szCs w:val="21"/>
              </w:rPr>
            </w:pPr>
          </w:p>
        </w:tc>
        <w:tc>
          <w:tcPr>
            <w:tcW w:w="1481" w:type="dxa"/>
            <w:noWrap w:val="0"/>
            <w:vAlign w:val="center"/>
          </w:tcPr>
          <w:p w14:paraId="09700E22">
            <w:pPr>
              <w:pStyle w:val="30"/>
              <w:keepNext/>
              <w:spacing w:line="520" w:lineRule="exact"/>
              <w:jc w:val="center"/>
              <w:rPr>
                <w:rFonts w:ascii="宋体" w:hAnsi="宋体" w:cs="宋体"/>
                <w:szCs w:val="21"/>
              </w:rPr>
            </w:pPr>
          </w:p>
        </w:tc>
        <w:tc>
          <w:tcPr>
            <w:tcW w:w="1021" w:type="dxa"/>
            <w:noWrap w:val="0"/>
            <w:vAlign w:val="center"/>
          </w:tcPr>
          <w:p w14:paraId="40D9D736">
            <w:pPr>
              <w:pStyle w:val="30"/>
              <w:keepNext/>
              <w:spacing w:line="520" w:lineRule="exact"/>
              <w:jc w:val="center"/>
              <w:rPr>
                <w:rFonts w:ascii="宋体" w:hAnsi="宋体" w:cs="宋体"/>
                <w:szCs w:val="21"/>
              </w:rPr>
            </w:pPr>
          </w:p>
        </w:tc>
        <w:tc>
          <w:tcPr>
            <w:tcW w:w="922" w:type="dxa"/>
            <w:noWrap w:val="0"/>
            <w:vAlign w:val="center"/>
          </w:tcPr>
          <w:p w14:paraId="287B2C36">
            <w:pPr>
              <w:pStyle w:val="30"/>
              <w:keepNext/>
              <w:spacing w:line="520" w:lineRule="exact"/>
              <w:jc w:val="center"/>
              <w:rPr>
                <w:rFonts w:ascii="宋体" w:hAnsi="宋体" w:cs="宋体"/>
                <w:szCs w:val="21"/>
              </w:rPr>
            </w:pPr>
          </w:p>
        </w:tc>
      </w:tr>
      <w:tr w14:paraId="621E84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6A9470A9">
            <w:pPr>
              <w:pStyle w:val="30"/>
              <w:keepNext/>
              <w:spacing w:line="520" w:lineRule="exact"/>
              <w:jc w:val="center"/>
              <w:rPr>
                <w:rFonts w:ascii="宋体" w:hAnsi="宋体" w:cs="宋体"/>
                <w:szCs w:val="21"/>
              </w:rPr>
            </w:pPr>
          </w:p>
        </w:tc>
        <w:tc>
          <w:tcPr>
            <w:tcW w:w="1419" w:type="dxa"/>
            <w:noWrap w:val="0"/>
            <w:vAlign w:val="center"/>
          </w:tcPr>
          <w:p w14:paraId="19451233">
            <w:pPr>
              <w:pStyle w:val="30"/>
              <w:keepNext/>
              <w:spacing w:line="520" w:lineRule="exact"/>
              <w:jc w:val="center"/>
              <w:rPr>
                <w:rFonts w:ascii="宋体" w:hAnsi="宋体" w:cs="宋体"/>
                <w:szCs w:val="21"/>
              </w:rPr>
            </w:pPr>
          </w:p>
        </w:tc>
        <w:tc>
          <w:tcPr>
            <w:tcW w:w="850" w:type="dxa"/>
            <w:noWrap w:val="0"/>
            <w:vAlign w:val="center"/>
          </w:tcPr>
          <w:p w14:paraId="7ED1D711">
            <w:pPr>
              <w:pStyle w:val="30"/>
              <w:keepNext/>
              <w:spacing w:line="520" w:lineRule="exact"/>
              <w:jc w:val="center"/>
              <w:rPr>
                <w:rFonts w:ascii="宋体" w:hAnsi="宋体" w:cs="宋体"/>
                <w:szCs w:val="21"/>
              </w:rPr>
            </w:pPr>
          </w:p>
        </w:tc>
        <w:tc>
          <w:tcPr>
            <w:tcW w:w="1059" w:type="dxa"/>
            <w:noWrap w:val="0"/>
            <w:vAlign w:val="center"/>
          </w:tcPr>
          <w:p w14:paraId="1375C7D6">
            <w:pPr>
              <w:pStyle w:val="30"/>
              <w:keepNext/>
              <w:spacing w:line="520" w:lineRule="exact"/>
              <w:jc w:val="center"/>
              <w:rPr>
                <w:rFonts w:ascii="宋体" w:hAnsi="宋体" w:cs="宋体"/>
                <w:szCs w:val="21"/>
              </w:rPr>
            </w:pPr>
          </w:p>
        </w:tc>
        <w:tc>
          <w:tcPr>
            <w:tcW w:w="880" w:type="dxa"/>
            <w:noWrap w:val="0"/>
            <w:vAlign w:val="center"/>
          </w:tcPr>
          <w:p w14:paraId="432C7B85">
            <w:pPr>
              <w:pStyle w:val="30"/>
              <w:keepNext/>
              <w:spacing w:line="520" w:lineRule="exact"/>
              <w:jc w:val="center"/>
              <w:rPr>
                <w:rFonts w:ascii="宋体" w:hAnsi="宋体" w:cs="宋体"/>
                <w:szCs w:val="21"/>
              </w:rPr>
            </w:pPr>
          </w:p>
        </w:tc>
        <w:tc>
          <w:tcPr>
            <w:tcW w:w="1021" w:type="dxa"/>
            <w:noWrap w:val="0"/>
            <w:vAlign w:val="center"/>
          </w:tcPr>
          <w:p w14:paraId="5A6985AB">
            <w:pPr>
              <w:pStyle w:val="30"/>
              <w:keepNext/>
              <w:spacing w:line="520" w:lineRule="exact"/>
              <w:jc w:val="center"/>
              <w:rPr>
                <w:rFonts w:ascii="宋体" w:hAnsi="宋体" w:cs="宋体"/>
                <w:szCs w:val="21"/>
              </w:rPr>
            </w:pPr>
          </w:p>
        </w:tc>
        <w:tc>
          <w:tcPr>
            <w:tcW w:w="1481" w:type="dxa"/>
            <w:noWrap w:val="0"/>
            <w:vAlign w:val="center"/>
          </w:tcPr>
          <w:p w14:paraId="57CF6690">
            <w:pPr>
              <w:pStyle w:val="30"/>
              <w:keepNext/>
              <w:spacing w:line="520" w:lineRule="exact"/>
              <w:jc w:val="center"/>
              <w:rPr>
                <w:rFonts w:ascii="宋体" w:hAnsi="宋体" w:cs="宋体"/>
                <w:szCs w:val="21"/>
              </w:rPr>
            </w:pPr>
          </w:p>
        </w:tc>
        <w:tc>
          <w:tcPr>
            <w:tcW w:w="1021" w:type="dxa"/>
            <w:noWrap w:val="0"/>
            <w:vAlign w:val="center"/>
          </w:tcPr>
          <w:p w14:paraId="5421D1E4">
            <w:pPr>
              <w:pStyle w:val="30"/>
              <w:keepNext/>
              <w:spacing w:line="520" w:lineRule="exact"/>
              <w:jc w:val="center"/>
              <w:rPr>
                <w:rFonts w:ascii="宋体" w:hAnsi="宋体" w:cs="宋体"/>
                <w:szCs w:val="21"/>
              </w:rPr>
            </w:pPr>
          </w:p>
        </w:tc>
        <w:tc>
          <w:tcPr>
            <w:tcW w:w="922" w:type="dxa"/>
            <w:noWrap w:val="0"/>
            <w:vAlign w:val="center"/>
          </w:tcPr>
          <w:p w14:paraId="693D0B63">
            <w:pPr>
              <w:pStyle w:val="30"/>
              <w:keepNext/>
              <w:spacing w:line="520" w:lineRule="exact"/>
              <w:jc w:val="center"/>
              <w:rPr>
                <w:rFonts w:ascii="宋体" w:hAnsi="宋体" w:cs="宋体"/>
                <w:szCs w:val="21"/>
              </w:rPr>
            </w:pPr>
          </w:p>
        </w:tc>
      </w:tr>
      <w:tr w14:paraId="46A194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64" w:hRule="atLeast"/>
          <w:jc w:val="center"/>
        </w:trPr>
        <w:tc>
          <w:tcPr>
            <w:tcW w:w="1163" w:type="dxa"/>
            <w:noWrap w:val="0"/>
            <w:vAlign w:val="center"/>
          </w:tcPr>
          <w:p w14:paraId="343BB08A">
            <w:pPr>
              <w:pStyle w:val="30"/>
              <w:keepNext/>
              <w:spacing w:line="520" w:lineRule="exact"/>
              <w:jc w:val="center"/>
              <w:rPr>
                <w:rFonts w:ascii="宋体" w:hAnsi="宋体" w:cs="宋体"/>
                <w:szCs w:val="21"/>
              </w:rPr>
            </w:pPr>
          </w:p>
        </w:tc>
        <w:tc>
          <w:tcPr>
            <w:tcW w:w="1419" w:type="dxa"/>
            <w:noWrap w:val="0"/>
            <w:vAlign w:val="center"/>
          </w:tcPr>
          <w:p w14:paraId="546FA5E4">
            <w:pPr>
              <w:pStyle w:val="30"/>
              <w:keepNext/>
              <w:spacing w:line="520" w:lineRule="exact"/>
              <w:jc w:val="center"/>
              <w:rPr>
                <w:rFonts w:ascii="宋体" w:hAnsi="宋体" w:cs="宋体"/>
                <w:szCs w:val="21"/>
              </w:rPr>
            </w:pPr>
          </w:p>
        </w:tc>
        <w:tc>
          <w:tcPr>
            <w:tcW w:w="850" w:type="dxa"/>
            <w:noWrap w:val="0"/>
            <w:vAlign w:val="center"/>
          </w:tcPr>
          <w:p w14:paraId="421CA9A8">
            <w:pPr>
              <w:pStyle w:val="30"/>
              <w:keepNext/>
              <w:spacing w:line="520" w:lineRule="exact"/>
              <w:jc w:val="center"/>
              <w:rPr>
                <w:rFonts w:ascii="宋体" w:hAnsi="宋体" w:cs="宋体"/>
                <w:szCs w:val="21"/>
              </w:rPr>
            </w:pPr>
          </w:p>
        </w:tc>
        <w:tc>
          <w:tcPr>
            <w:tcW w:w="1059" w:type="dxa"/>
            <w:noWrap w:val="0"/>
            <w:vAlign w:val="center"/>
          </w:tcPr>
          <w:p w14:paraId="5B89A7BA">
            <w:pPr>
              <w:pStyle w:val="30"/>
              <w:keepNext/>
              <w:spacing w:line="520" w:lineRule="exact"/>
              <w:jc w:val="center"/>
              <w:rPr>
                <w:rFonts w:ascii="宋体" w:hAnsi="宋体" w:cs="宋体"/>
                <w:szCs w:val="21"/>
              </w:rPr>
            </w:pPr>
          </w:p>
        </w:tc>
        <w:tc>
          <w:tcPr>
            <w:tcW w:w="880" w:type="dxa"/>
            <w:noWrap w:val="0"/>
            <w:vAlign w:val="center"/>
          </w:tcPr>
          <w:p w14:paraId="53451891">
            <w:pPr>
              <w:pStyle w:val="30"/>
              <w:keepNext/>
              <w:spacing w:line="520" w:lineRule="exact"/>
              <w:jc w:val="center"/>
              <w:rPr>
                <w:rFonts w:ascii="宋体" w:hAnsi="宋体" w:cs="宋体"/>
                <w:szCs w:val="21"/>
              </w:rPr>
            </w:pPr>
          </w:p>
        </w:tc>
        <w:tc>
          <w:tcPr>
            <w:tcW w:w="1021" w:type="dxa"/>
            <w:noWrap w:val="0"/>
            <w:vAlign w:val="center"/>
          </w:tcPr>
          <w:p w14:paraId="7814150E">
            <w:pPr>
              <w:pStyle w:val="30"/>
              <w:keepNext/>
              <w:spacing w:line="520" w:lineRule="exact"/>
              <w:jc w:val="center"/>
              <w:rPr>
                <w:rFonts w:ascii="宋体" w:hAnsi="宋体" w:cs="宋体"/>
                <w:szCs w:val="21"/>
              </w:rPr>
            </w:pPr>
          </w:p>
        </w:tc>
        <w:tc>
          <w:tcPr>
            <w:tcW w:w="1481" w:type="dxa"/>
            <w:noWrap w:val="0"/>
            <w:vAlign w:val="center"/>
          </w:tcPr>
          <w:p w14:paraId="4023A29F">
            <w:pPr>
              <w:pStyle w:val="30"/>
              <w:keepNext/>
              <w:spacing w:line="520" w:lineRule="exact"/>
              <w:jc w:val="center"/>
              <w:rPr>
                <w:rFonts w:ascii="宋体" w:hAnsi="宋体" w:cs="宋体"/>
                <w:szCs w:val="21"/>
              </w:rPr>
            </w:pPr>
          </w:p>
        </w:tc>
        <w:tc>
          <w:tcPr>
            <w:tcW w:w="1021" w:type="dxa"/>
            <w:noWrap w:val="0"/>
            <w:vAlign w:val="center"/>
          </w:tcPr>
          <w:p w14:paraId="71EB99EC">
            <w:pPr>
              <w:pStyle w:val="30"/>
              <w:keepNext/>
              <w:spacing w:line="520" w:lineRule="exact"/>
              <w:jc w:val="center"/>
              <w:rPr>
                <w:rFonts w:ascii="宋体" w:hAnsi="宋体" w:cs="宋体"/>
                <w:szCs w:val="21"/>
              </w:rPr>
            </w:pPr>
          </w:p>
        </w:tc>
        <w:tc>
          <w:tcPr>
            <w:tcW w:w="922" w:type="dxa"/>
            <w:noWrap w:val="0"/>
            <w:vAlign w:val="center"/>
          </w:tcPr>
          <w:p w14:paraId="1B4E3628">
            <w:pPr>
              <w:pStyle w:val="30"/>
              <w:keepNext/>
              <w:spacing w:line="520" w:lineRule="exact"/>
              <w:jc w:val="center"/>
              <w:rPr>
                <w:rFonts w:ascii="宋体" w:hAnsi="宋体" w:cs="宋体"/>
                <w:szCs w:val="21"/>
              </w:rPr>
            </w:pPr>
          </w:p>
        </w:tc>
      </w:tr>
      <w:tr w14:paraId="0226E8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65BC32AD">
            <w:pPr>
              <w:pStyle w:val="30"/>
              <w:keepNext/>
              <w:spacing w:line="520" w:lineRule="exact"/>
              <w:jc w:val="center"/>
              <w:rPr>
                <w:rFonts w:ascii="宋体" w:hAnsi="宋体" w:cs="宋体"/>
                <w:szCs w:val="21"/>
              </w:rPr>
            </w:pPr>
          </w:p>
        </w:tc>
        <w:tc>
          <w:tcPr>
            <w:tcW w:w="1419" w:type="dxa"/>
            <w:noWrap w:val="0"/>
            <w:vAlign w:val="center"/>
          </w:tcPr>
          <w:p w14:paraId="7FCB0A59">
            <w:pPr>
              <w:pStyle w:val="30"/>
              <w:keepNext/>
              <w:spacing w:line="520" w:lineRule="exact"/>
              <w:jc w:val="center"/>
              <w:rPr>
                <w:rFonts w:ascii="宋体" w:hAnsi="宋体" w:cs="宋体"/>
                <w:szCs w:val="21"/>
              </w:rPr>
            </w:pPr>
          </w:p>
        </w:tc>
        <w:tc>
          <w:tcPr>
            <w:tcW w:w="850" w:type="dxa"/>
            <w:noWrap w:val="0"/>
            <w:vAlign w:val="center"/>
          </w:tcPr>
          <w:p w14:paraId="220C4D24">
            <w:pPr>
              <w:pStyle w:val="30"/>
              <w:keepNext/>
              <w:spacing w:line="520" w:lineRule="exact"/>
              <w:jc w:val="center"/>
              <w:rPr>
                <w:rFonts w:ascii="宋体" w:hAnsi="宋体" w:cs="宋体"/>
                <w:szCs w:val="21"/>
              </w:rPr>
            </w:pPr>
          </w:p>
        </w:tc>
        <w:tc>
          <w:tcPr>
            <w:tcW w:w="1059" w:type="dxa"/>
            <w:noWrap w:val="0"/>
            <w:vAlign w:val="center"/>
          </w:tcPr>
          <w:p w14:paraId="6C76854B">
            <w:pPr>
              <w:pStyle w:val="30"/>
              <w:keepNext/>
              <w:spacing w:line="520" w:lineRule="exact"/>
              <w:jc w:val="center"/>
              <w:rPr>
                <w:rFonts w:ascii="宋体" w:hAnsi="宋体" w:cs="宋体"/>
                <w:szCs w:val="21"/>
              </w:rPr>
            </w:pPr>
          </w:p>
        </w:tc>
        <w:tc>
          <w:tcPr>
            <w:tcW w:w="880" w:type="dxa"/>
            <w:noWrap w:val="0"/>
            <w:vAlign w:val="center"/>
          </w:tcPr>
          <w:p w14:paraId="26CC63CF">
            <w:pPr>
              <w:pStyle w:val="30"/>
              <w:keepNext/>
              <w:spacing w:line="520" w:lineRule="exact"/>
              <w:jc w:val="center"/>
              <w:rPr>
                <w:rFonts w:ascii="宋体" w:hAnsi="宋体" w:cs="宋体"/>
                <w:szCs w:val="21"/>
              </w:rPr>
            </w:pPr>
          </w:p>
        </w:tc>
        <w:tc>
          <w:tcPr>
            <w:tcW w:w="1021" w:type="dxa"/>
            <w:noWrap w:val="0"/>
            <w:vAlign w:val="center"/>
          </w:tcPr>
          <w:p w14:paraId="7990E807">
            <w:pPr>
              <w:pStyle w:val="30"/>
              <w:keepNext/>
              <w:spacing w:line="520" w:lineRule="exact"/>
              <w:jc w:val="center"/>
              <w:rPr>
                <w:rFonts w:ascii="宋体" w:hAnsi="宋体" w:cs="宋体"/>
                <w:szCs w:val="21"/>
              </w:rPr>
            </w:pPr>
          </w:p>
        </w:tc>
        <w:tc>
          <w:tcPr>
            <w:tcW w:w="1481" w:type="dxa"/>
            <w:noWrap w:val="0"/>
            <w:vAlign w:val="center"/>
          </w:tcPr>
          <w:p w14:paraId="752CE2C2">
            <w:pPr>
              <w:pStyle w:val="30"/>
              <w:keepNext/>
              <w:spacing w:line="520" w:lineRule="exact"/>
              <w:jc w:val="center"/>
              <w:rPr>
                <w:rFonts w:ascii="宋体" w:hAnsi="宋体" w:cs="宋体"/>
                <w:szCs w:val="21"/>
              </w:rPr>
            </w:pPr>
          </w:p>
        </w:tc>
        <w:tc>
          <w:tcPr>
            <w:tcW w:w="1021" w:type="dxa"/>
            <w:noWrap w:val="0"/>
            <w:vAlign w:val="center"/>
          </w:tcPr>
          <w:p w14:paraId="52AB01FF">
            <w:pPr>
              <w:pStyle w:val="30"/>
              <w:keepNext/>
              <w:spacing w:line="520" w:lineRule="exact"/>
              <w:jc w:val="center"/>
              <w:rPr>
                <w:rFonts w:ascii="宋体" w:hAnsi="宋体" w:cs="宋体"/>
                <w:szCs w:val="21"/>
              </w:rPr>
            </w:pPr>
          </w:p>
        </w:tc>
        <w:tc>
          <w:tcPr>
            <w:tcW w:w="922" w:type="dxa"/>
            <w:noWrap w:val="0"/>
            <w:vAlign w:val="center"/>
          </w:tcPr>
          <w:p w14:paraId="2132CE49">
            <w:pPr>
              <w:pStyle w:val="30"/>
              <w:keepNext/>
              <w:spacing w:line="520" w:lineRule="exact"/>
              <w:jc w:val="center"/>
              <w:rPr>
                <w:rFonts w:ascii="宋体" w:hAnsi="宋体" w:cs="宋体"/>
                <w:szCs w:val="21"/>
              </w:rPr>
            </w:pPr>
          </w:p>
        </w:tc>
      </w:tr>
      <w:tr w14:paraId="433008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7A0F70EF">
            <w:pPr>
              <w:pStyle w:val="30"/>
              <w:keepNext/>
              <w:spacing w:line="520" w:lineRule="exact"/>
              <w:jc w:val="center"/>
              <w:rPr>
                <w:rFonts w:ascii="宋体" w:hAnsi="宋体" w:cs="宋体"/>
                <w:szCs w:val="21"/>
              </w:rPr>
            </w:pPr>
          </w:p>
        </w:tc>
        <w:tc>
          <w:tcPr>
            <w:tcW w:w="1419" w:type="dxa"/>
            <w:noWrap w:val="0"/>
            <w:vAlign w:val="center"/>
          </w:tcPr>
          <w:p w14:paraId="5E4CB1B7">
            <w:pPr>
              <w:pStyle w:val="30"/>
              <w:keepNext/>
              <w:spacing w:line="520" w:lineRule="exact"/>
              <w:jc w:val="center"/>
              <w:rPr>
                <w:rFonts w:ascii="宋体" w:hAnsi="宋体" w:cs="宋体"/>
                <w:szCs w:val="21"/>
              </w:rPr>
            </w:pPr>
          </w:p>
        </w:tc>
        <w:tc>
          <w:tcPr>
            <w:tcW w:w="850" w:type="dxa"/>
            <w:noWrap w:val="0"/>
            <w:vAlign w:val="center"/>
          </w:tcPr>
          <w:p w14:paraId="77D3F959">
            <w:pPr>
              <w:pStyle w:val="30"/>
              <w:keepNext/>
              <w:spacing w:line="520" w:lineRule="exact"/>
              <w:jc w:val="center"/>
              <w:rPr>
                <w:rFonts w:ascii="宋体" w:hAnsi="宋体" w:cs="宋体"/>
                <w:szCs w:val="21"/>
              </w:rPr>
            </w:pPr>
          </w:p>
        </w:tc>
        <w:tc>
          <w:tcPr>
            <w:tcW w:w="1059" w:type="dxa"/>
            <w:noWrap w:val="0"/>
            <w:vAlign w:val="center"/>
          </w:tcPr>
          <w:p w14:paraId="762C20BD">
            <w:pPr>
              <w:pStyle w:val="30"/>
              <w:keepNext/>
              <w:spacing w:line="520" w:lineRule="exact"/>
              <w:jc w:val="center"/>
              <w:rPr>
                <w:rFonts w:ascii="宋体" w:hAnsi="宋体" w:cs="宋体"/>
                <w:szCs w:val="21"/>
              </w:rPr>
            </w:pPr>
          </w:p>
        </w:tc>
        <w:tc>
          <w:tcPr>
            <w:tcW w:w="880" w:type="dxa"/>
            <w:noWrap w:val="0"/>
            <w:vAlign w:val="center"/>
          </w:tcPr>
          <w:p w14:paraId="4BC2A5B1">
            <w:pPr>
              <w:pStyle w:val="30"/>
              <w:keepNext/>
              <w:spacing w:line="520" w:lineRule="exact"/>
              <w:jc w:val="center"/>
              <w:rPr>
                <w:rFonts w:ascii="宋体" w:hAnsi="宋体" w:cs="宋体"/>
                <w:szCs w:val="21"/>
              </w:rPr>
            </w:pPr>
          </w:p>
        </w:tc>
        <w:tc>
          <w:tcPr>
            <w:tcW w:w="1021" w:type="dxa"/>
            <w:noWrap w:val="0"/>
            <w:vAlign w:val="center"/>
          </w:tcPr>
          <w:p w14:paraId="0FD1701A">
            <w:pPr>
              <w:pStyle w:val="30"/>
              <w:keepNext/>
              <w:spacing w:line="520" w:lineRule="exact"/>
              <w:jc w:val="center"/>
              <w:rPr>
                <w:rFonts w:ascii="宋体" w:hAnsi="宋体" w:cs="宋体"/>
                <w:szCs w:val="21"/>
              </w:rPr>
            </w:pPr>
          </w:p>
        </w:tc>
        <w:tc>
          <w:tcPr>
            <w:tcW w:w="1481" w:type="dxa"/>
            <w:noWrap w:val="0"/>
            <w:vAlign w:val="center"/>
          </w:tcPr>
          <w:p w14:paraId="1D5565AA">
            <w:pPr>
              <w:pStyle w:val="30"/>
              <w:keepNext/>
              <w:spacing w:line="520" w:lineRule="exact"/>
              <w:jc w:val="center"/>
              <w:rPr>
                <w:rFonts w:ascii="宋体" w:hAnsi="宋体" w:cs="宋体"/>
                <w:szCs w:val="21"/>
              </w:rPr>
            </w:pPr>
          </w:p>
        </w:tc>
        <w:tc>
          <w:tcPr>
            <w:tcW w:w="1021" w:type="dxa"/>
            <w:noWrap w:val="0"/>
            <w:vAlign w:val="center"/>
          </w:tcPr>
          <w:p w14:paraId="03C49555">
            <w:pPr>
              <w:pStyle w:val="30"/>
              <w:keepNext/>
              <w:spacing w:line="520" w:lineRule="exact"/>
              <w:jc w:val="center"/>
              <w:rPr>
                <w:rFonts w:ascii="宋体" w:hAnsi="宋体" w:cs="宋体"/>
                <w:szCs w:val="21"/>
              </w:rPr>
            </w:pPr>
          </w:p>
        </w:tc>
        <w:tc>
          <w:tcPr>
            <w:tcW w:w="922" w:type="dxa"/>
            <w:noWrap w:val="0"/>
            <w:vAlign w:val="center"/>
          </w:tcPr>
          <w:p w14:paraId="214F5BF4">
            <w:pPr>
              <w:pStyle w:val="30"/>
              <w:keepNext/>
              <w:spacing w:line="520" w:lineRule="exact"/>
              <w:jc w:val="center"/>
              <w:rPr>
                <w:rFonts w:ascii="宋体" w:hAnsi="宋体" w:cs="宋体"/>
                <w:szCs w:val="21"/>
              </w:rPr>
            </w:pPr>
          </w:p>
        </w:tc>
      </w:tr>
      <w:tr w14:paraId="67F853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496F4E77">
            <w:pPr>
              <w:pStyle w:val="30"/>
              <w:keepNext/>
              <w:spacing w:line="520" w:lineRule="exact"/>
              <w:jc w:val="center"/>
              <w:rPr>
                <w:rFonts w:ascii="宋体" w:hAnsi="宋体" w:cs="宋体"/>
                <w:szCs w:val="21"/>
              </w:rPr>
            </w:pPr>
          </w:p>
        </w:tc>
        <w:tc>
          <w:tcPr>
            <w:tcW w:w="1419" w:type="dxa"/>
            <w:noWrap w:val="0"/>
            <w:vAlign w:val="center"/>
          </w:tcPr>
          <w:p w14:paraId="28767AD2">
            <w:pPr>
              <w:pStyle w:val="30"/>
              <w:keepNext/>
              <w:spacing w:line="520" w:lineRule="exact"/>
              <w:jc w:val="center"/>
              <w:rPr>
                <w:rFonts w:ascii="宋体" w:hAnsi="宋体" w:cs="宋体"/>
                <w:szCs w:val="21"/>
              </w:rPr>
            </w:pPr>
          </w:p>
        </w:tc>
        <w:tc>
          <w:tcPr>
            <w:tcW w:w="850" w:type="dxa"/>
            <w:noWrap w:val="0"/>
            <w:vAlign w:val="center"/>
          </w:tcPr>
          <w:p w14:paraId="0D83CE50">
            <w:pPr>
              <w:pStyle w:val="30"/>
              <w:keepNext/>
              <w:spacing w:line="520" w:lineRule="exact"/>
              <w:jc w:val="center"/>
              <w:rPr>
                <w:rFonts w:ascii="宋体" w:hAnsi="宋体" w:cs="宋体"/>
                <w:szCs w:val="21"/>
              </w:rPr>
            </w:pPr>
          </w:p>
        </w:tc>
        <w:tc>
          <w:tcPr>
            <w:tcW w:w="1059" w:type="dxa"/>
            <w:noWrap w:val="0"/>
            <w:vAlign w:val="center"/>
          </w:tcPr>
          <w:p w14:paraId="200DCC02">
            <w:pPr>
              <w:pStyle w:val="30"/>
              <w:keepNext/>
              <w:spacing w:line="520" w:lineRule="exact"/>
              <w:jc w:val="center"/>
              <w:rPr>
                <w:rFonts w:ascii="宋体" w:hAnsi="宋体" w:cs="宋体"/>
                <w:szCs w:val="21"/>
              </w:rPr>
            </w:pPr>
          </w:p>
        </w:tc>
        <w:tc>
          <w:tcPr>
            <w:tcW w:w="880" w:type="dxa"/>
            <w:noWrap w:val="0"/>
            <w:vAlign w:val="center"/>
          </w:tcPr>
          <w:p w14:paraId="051DA087">
            <w:pPr>
              <w:pStyle w:val="30"/>
              <w:keepNext/>
              <w:spacing w:line="520" w:lineRule="exact"/>
              <w:jc w:val="center"/>
              <w:rPr>
                <w:rFonts w:ascii="宋体" w:hAnsi="宋体" w:cs="宋体"/>
                <w:szCs w:val="21"/>
              </w:rPr>
            </w:pPr>
          </w:p>
        </w:tc>
        <w:tc>
          <w:tcPr>
            <w:tcW w:w="1021" w:type="dxa"/>
            <w:noWrap w:val="0"/>
            <w:vAlign w:val="center"/>
          </w:tcPr>
          <w:p w14:paraId="52B1C68E">
            <w:pPr>
              <w:pStyle w:val="30"/>
              <w:keepNext/>
              <w:spacing w:line="520" w:lineRule="exact"/>
              <w:jc w:val="center"/>
              <w:rPr>
                <w:rFonts w:ascii="宋体" w:hAnsi="宋体" w:cs="宋体"/>
                <w:szCs w:val="21"/>
              </w:rPr>
            </w:pPr>
          </w:p>
        </w:tc>
        <w:tc>
          <w:tcPr>
            <w:tcW w:w="1481" w:type="dxa"/>
            <w:noWrap w:val="0"/>
            <w:vAlign w:val="center"/>
          </w:tcPr>
          <w:p w14:paraId="3EEDEDF2">
            <w:pPr>
              <w:pStyle w:val="30"/>
              <w:keepNext/>
              <w:spacing w:line="520" w:lineRule="exact"/>
              <w:jc w:val="center"/>
              <w:rPr>
                <w:rFonts w:ascii="宋体" w:hAnsi="宋体" w:cs="宋体"/>
                <w:szCs w:val="21"/>
              </w:rPr>
            </w:pPr>
          </w:p>
        </w:tc>
        <w:tc>
          <w:tcPr>
            <w:tcW w:w="1021" w:type="dxa"/>
            <w:noWrap w:val="0"/>
            <w:vAlign w:val="center"/>
          </w:tcPr>
          <w:p w14:paraId="57DB9CA6">
            <w:pPr>
              <w:pStyle w:val="30"/>
              <w:keepNext/>
              <w:spacing w:line="520" w:lineRule="exact"/>
              <w:jc w:val="center"/>
              <w:rPr>
                <w:rFonts w:ascii="宋体" w:hAnsi="宋体" w:cs="宋体"/>
                <w:szCs w:val="21"/>
              </w:rPr>
            </w:pPr>
          </w:p>
        </w:tc>
        <w:tc>
          <w:tcPr>
            <w:tcW w:w="922" w:type="dxa"/>
            <w:noWrap w:val="0"/>
            <w:vAlign w:val="center"/>
          </w:tcPr>
          <w:p w14:paraId="5BF9F730">
            <w:pPr>
              <w:pStyle w:val="30"/>
              <w:keepNext/>
              <w:spacing w:line="520" w:lineRule="exact"/>
              <w:jc w:val="center"/>
              <w:rPr>
                <w:rFonts w:ascii="宋体" w:hAnsi="宋体" w:cs="宋体"/>
                <w:szCs w:val="21"/>
              </w:rPr>
            </w:pPr>
          </w:p>
        </w:tc>
      </w:tr>
      <w:tr w14:paraId="1C95E3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4A17AA44">
            <w:pPr>
              <w:spacing w:line="520" w:lineRule="exact"/>
              <w:jc w:val="center"/>
              <w:rPr>
                <w:rFonts w:ascii="宋体" w:hAnsi="宋体" w:cs="宋体"/>
              </w:rPr>
            </w:pPr>
          </w:p>
        </w:tc>
        <w:tc>
          <w:tcPr>
            <w:tcW w:w="1419" w:type="dxa"/>
            <w:noWrap w:val="0"/>
          </w:tcPr>
          <w:p w14:paraId="7B17E270">
            <w:pPr>
              <w:spacing w:line="520" w:lineRule="exact"/>
              <w:jc w:val="center"/>
              <w:rPr>
                <w:rFonts w:ascii="宋体" w:hAnsi="宋体" w:cs="宋体"/>
              </w:rPr>
            </w:pPr>
          </w:p>
        </w:tc>
        <w:tc>
          <w:tcPr>
            <w:tcW w:w="850" w:type="dxa"/>
            <w:noWrap w:val="0"/>
          </w:tcPr>
          <w:p w14:paraId="15E2841B">
            <w:pPr>
              <w:spacing w:line="520" w:lineRule="exact"/>
              <w:jc w:val="center"/>
              <w:rPr>
                <w:rFonts w:ascii="宋体" w:hAnsi="宋体" w:cs="宋体"/>
              </w:rPr>
            </w:pPr>
          </w:p>
        </w:tc>
        <w:tc>
          <w:tcPr>
            <w:tcW w:w="1059" w:type="dxa"/>
            <w:noWrap w:val="0"/>
          </w:tcPr>
          <w:p w14:paraId="5D86082F">
            <w:pPr>
              <w:spacing w:line="520" w:lineRule="exact"/>
              <w:jc w:val="center"/>
              <w:rPr>
                <w:rFonts w:ascii="宋体" w:hAnsi="宋体" w:cs="宋体"/>
              </w:rPr>
            </w:pPr>
          </w:p>
        </w:tc>
        <w:tc>
          <w:tcPr>
            <w:tcW w:w="880" w:type="dxa"/>
            <w:noWrap w:val="0"/>
          </w:tcPr>
          <w:p w14:paraId="0BBA02FC">
            <w:pPr>
              <w:spacing w:line="520" w:lineRule="exact"/>
              <w:jc w:val="center"/>
              <w:rPr>
                <w:rFonts w:ascii="宋体" w:hAnsi="宋体" w:cs="宋体"/>
              </w:rPr>
            </w:pPr>
          </w:p>
        </w:tc>
        <w:tc>
          <w:tcPr>
            <w:tcW w:w="1021" w:type="dxa"/>
            <w:noWrap w:val="0"/>
          </w:tcPr>
          <w:p w14:paraId="4BE0C6C0">
            <w:pPr>
              <w:spacing w:line="520" w:lineRule="exact"/>
              <w:jc w:val="center"/>
              <w:rPr>
                <w:rFonts w:ascii="宋体" w:hAnsi="宋体" w:cs="宋体"/>
              </w:rPr>
            </w:pPr>
          </w:p>
        </w:tc>
        <w:tc>
          <w:tcPr>
            <w:tcW w:w="1481" w:type="dxa"/>
            <w:noWrap w:val="0"/>
          </w:tcPr>
          <w:p w14:paraId="44244FE3">
            <w:pPr>
              <w:spacing w:line="520" w:lineRule="exact"/>
              <w:jc w:val="center"/>
              <w:rPr>
                <w:rFonts w:ascii="宋体" w:hAnsi="宋体" w:cs="宋体"/>
              </w:rPr>
            </w:pPr>
          </w:p>
        </w:tc>
        <w:tc>
          <w:tcPr>
            <w:tcW w:w="1021" w:type="dxa"/>
            <w:noWrap w:val="0"/>
          </w:tcPr>
          <w:p w14:paraId="47DD9946">
            <w:pPr>
              <w:spacing w:line="520" w:lineRule="exact"/>
              <w:jc w:val="center"/>
              <w:rPr>
                <w:rFonts w:ascii="宋体" w:hAnsi="宋体" w:cs="宋体"/>
              </w:rPr>
            </w:pPr>
          </w:p>
        </w:tc>
        <w:tc>
          <w:tcPr>
            <w:tcW w:w="922" w:type="dxa"/>
            <w:noWrap w:val="0"/>
          </w:tcPr>
          <w:p w14:paraId="20989539">
            <w:pPr>
              <w:spacing w:line="520" w:lineRule="exact"/>
              <w:jc w:val="center"/>
              <w:rPr>
                <w:rFonts w:ascii="宋体" w:hAnsi="宋体" w:cs="宋体"/>
              </w:rPr>
            </w:pPr>
          </w:p>
        </w:tc>
      </w:tr>
      <w:tr w14:paraId="4B5DBB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vAlign w:val="center"/>
          </w:tcPr>
          <w:p w14:paraId="57EFC8ED">
            <w:pPr>
              <w:pStyle w:val="30"/>
              <w:keepNext/>
              <w:spacing w:line="520" w:lineRule="exact"/>
              <w:jc w:val="center"/>
              <w:rPr>
                <w:rFonts w:ascii="宋体" w:hAnsi="宋体" w:cs="宋体"/>
                <w:szCs w:val="21"/>
              </w:rPr>
            </w:pPr>
          </w:p>
        </w:tc>
        <w:tc>
          <w:tcPr>
            <w:tcW w:w="1419" w:type="dxa"/>
            <w:noWrap w:val="0"/>
            <w:vAlign w:val="center"/>
          </w:tcPr>
          <w:p w14:paraId="4E967AAB">
            <w:pPr>
              <w:pStyle w:val="30"/>
              <w:keepNext/>
              <w:spacing w:line="520" w:lineRule="exact"/>
              <w:jc w:val="center"/>
              <w:rPr>
                <w:rFonts w:ascii="宋体" w:hAnsi="宋体" w:cs="宋体"/>
                <w:szCs w:val="21"/>
              </w:rPr>
            </w:pPr>
          </w:p>
        </w:tc>
        <w:tc>
          <w:tcPr>
            <w:tcW w:w="850" w:type="dxa"/>
            <w:noWrap w:val="0"/>
            <w:vAlign w:val="center"/>
          </w:tcPr>
          <w:p w14:paraId="4C1A5015">
            <w:pPr>
              <w:pStyle w:val="30"/>
              <w:keepNext/>
              <w:spacing w:line="520" w:lineRule="exact"/>
              <w:jc w:val="center"/>
              <w:rPr>
                <w:rFonts w:ascii="宋体" w:hAnsi="宋体" w:cs="宋体"/>
                <w:szCs w:val="21"/>
              </w:rPr>
            </w:pPr>
          </w:p>
        </w:tc>
        <w:tc>
          <w:tcPr>
            <w:tcW w:w="1059" w:type="dxa"/>
            <w:noWrap w:val="0"/>
            <w:vAlign w:val="center"/>
          </w:tcPr>
          <w:p w14:paraId="239A3CDD">
            <w:pPr>
              <w:pStyle w:val="30"/>
              <w:keepNext/>
              <w:spacing w:line="520" w:lineRule="exact"/>
              <w:jc w:val="center"/>
              <w:rPr>
                <w:rFonts w:ascii="宋体" w:hAnsi="宋体" w:cs="宋体"/>
                <w:szCs w:val="21"/>
              </w:rPr>
            </w:pPr>
          </w:p>
        </w:tc>
        <w:tc>
          <w:tcPr>
            <w:tcW w:w="880" w:type="dxa"/>
            <w:noWrap w:val="0"/>
            <w:vAlign w:val="center"/>
          </w:tcPr>
          <w:p w14:paraId="766A98C7">
            <w:pPr>
              <w:pStyle w:val="30"/>
              <w:keepNext/>
              <w:spacing w:line="520" w:lineRule="exact"/>
              <w:jc w:val="center"/>
              <w:rPr>
                <w:rFonts w:ascii="宋体" w:hAnsi="宋体" w:cs="宋体"/>
                <w:szCs w:val="21"/>
              </w:rPr>
            </w:pPr>
          </w:p>
        </w:tc>
        <w:tc>
          <w:tcPr>
            <w:tcW w:w="1021" w:type="dxa"/>
            <w:noWrap w:val="0"/>
            <w:vAlign w:val="center"/>
          </w:tcPr>
          <w:p w14:paraId="30FB16E3">
            <w:pPr>
              <w:pStyle w:val="30"/>
              <w:keepNext/>
              <w:spacing w:line="520" w:lineRule="exact"/>
              <w:jc w:val="center"/>
              <w:rPr>
                <w:rFonts w:ascii="宋体" w:hAnsi="宋体" w:cs="宋体"/>
                <w:szCs w:val="21"/>
              </w:rPr>
            </w:pPr>
          </w:p>
        </w:tc>
        <w:tc>
          <w:tcPr>
            <w:tcW w:w="1481" w:type="dxa"/>
            <w:noWrap w:val="0"/>
            <w:vAlign w:val="center"/>
          </w:tcPr>
          <w:p w14:paraId="108D0C5F">
            <w:pPr>
              <w:pStyle w:val="30"/>
              <w:keepNext/>
              <w:spacing w:line="520" w:lineRule="exact"/>
              <w:jc w:val="center"/>
              <w:rPr>
                <w:rFonts w:ascii="宋体" w:hAnsi="宋体" w:cs="宋体"/>
                <w:szCs w:val="21"/>
              </w:rPr>
            </w:pPr>
          </w:p>
        </w:tc>
        <w:tc>
          <w:tcPr>
            <w:tcW w:w="1021" w:type="dxa"/>
            <w:noWrap w:val="0"/>
            <w:vAlign w:val="center"/>
          </w:tcPr>
          <w:p w14:paraId="36A7BE81">
            <w:pPr>
              <w:pStyle w:val="30"/>
              <w:keepNext/>
              <w:spacing w:line="520" w:lineRule="exact"/>
              <w:jc w:val="center"/>
              <w:rPr>
                <w:rFonts w:ascii="宋体" w:hAnsi="宋体" w:cs="宋体"/>
                <w:szCs w:val="21"/>
              </w:rPr>
            </w:pPr>
          </w:p>
        </w:tc>
        <w:tc>
          <w:tcPr>
            <w:tcW w:w="922" w:type="dxa"/>
            <w:noWrap w:val="0"/>
            <w:vAlign w:val="center"/>
          </w:tcPr>
          <w:p w14:paraId="6A8C69C6">
            <w:pPr>
              <w:pStyle w:val="30"/>
              <w:keepNext/>
              <w:spacing w:line="520" w:lineRule="exact"/>
              <w:jc w:val="center"/>
              <w:rPr>
                <w:rFonts w:ascii="宋体" w:hAnsi="宋体" w:cs="宋体"/>
                <w:szCs w:val="21"/>
              </w:rPr>
            </w:pPr>
          </w:p>
        </w:tc>
      </w:tr>
      <w:tr w14:paraId="128475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08910981">
            <w:pPr>
              <w:spacing w:line="520" w:lineRule="exact"/>
              <w:jc w:val="center"/>
              <w:rPr>
                <w:rFonts w:ascii="宋体" w:hAnsi="宋体" w:cs="宋体"/>
              </w:rPr>
            </w:pPr>
          </w:p>
        </w:tc>
        <w:tc>
          <w:tcPr>
            <w:tcW w:w="1419" w:type="dxa"/>
            <w:noWrap w:val="0"/>
          </w:tcPr>
          <w:p w14:paraId="5B2F16B9">
            <w:pPr>
              <w:spacing w:line="520" w:lineRule="exact"/>
              <w:jc w:val="center"/>
              <w:rPr>
                <w:rFonts w:ascii="宋体" w:hAnsi="宋体" w:cs="宋体"/>
              </w:rPr>
            </w:pPr>
          </w:p>
        </w:tc>
        <w:tc>
          <w:tcPr>
            <w:tcW w:w="850" w:type="dxa"/>
            <w:noWrap w:val="0"/>
          </w:tcPr>
          <w:p w14:paraId="69A71CE5">
            <w:pPr>
              <w:spacing w:line="520" w:lineRule="exact"/>
              <w:jc w:val="center"/>
              <w:rPr>
                <w:rFonts w:ascii="宋体" w:hAnsi="宋体" w:cs="宋体"/>
              </w:rPr>
            </w:pPr>
          </w:p>
        </w:tc>
        <w:tc>
          <w:tcPr>
            <w:tcW w:w="1059" w:type="dxa"/>
            <w:noWrap w:val="0"/>
          </w:tcPr>
          <w:p w14:paraId="3CA3C543">
            <w:pPr>
              <w:spacing w:line="520" w:lineRule="exact"/>
              <w:jc w:val="center"/>
              <w:rPr>
                <w:rFonts w:ascii="宋体" w:hAnsi="宋体" w:cs="宋体"/>
              </w:rPr>
            </w:pPr>
          </w:p>
        </w:tc>
        <w:tc>
          <w:tcPr>
            <w:tcW w:w="880" w:type="dxa"/>
            <w:noWrap w:val="0"/>
          </w:tcPr>
          <w:p w14:paraId="5E9C7609">
            <w:pPr>
              <w:spacing w:line="520" w:lineRule="exact"/>
              <w:jc w:val="center"/>
              <w:rPr>
                <w:rFonts w:ascii="宋体" w:hAnsi="宋体" w:cs="宋体"/>
              </w:rPr>
            </w:pPr>
          </w:p>
        </w:tc>
        <w:tc>
          <w:tcPr>
            <w:tcW w:w="1021" w:type="dxa"/>
            <w:noWrap w:val="0"/>
          </w:tcPr>
          <w:p w14:paraId="2666AA33">
            <w:pPr>
              <w:spacing w:line="520" w:lineRule="exact"/>
              <w:jc w:val="center"/>
              <w:rPr>
                <w:rFonts w:ascii="宋体" w:hAnsi="宋体" w:cs="宋体"/>
              </w:rPr>
            </w:pPr>
          </w:p>
        </w:tc>
        <w:tc>
          <w:tcPr>
            <w:tcW w:w="1481" w:type="dxa"/>
            <w:noWrap w:val="0"/>
          </w:tcPr>
          <w:p w14:paraId="69C77EC7">
            <w:pPr>
              <w:spacing w:line="520" w:lineRule="exact"/>
              <w:jc w:val="center"/>
              <w:rPr>
                <w:rFonts w:ascii="宋体" w:hAnsi="宋体" w:cs="宋体"/>
              </w:rPr>
            </w:pPr>
          </w:p>
        </w:tc>
        <w:tc>
          <w:tcPr>
            <w:tcW w:w="1021" w:type="dxa"/>
            <w:noWrap w:val="0"/>
          </w:tcPr>
          <w:p w14:paraId="6C69A50E">
            <w:pPr>
              <w:spacing w:line="520" w:lineRule="exact"/>
              <w:jc w:val="center"/>
              <w:rPr>
                <w:rFonts w:ascii="宋体" w:hAnsi="宋体" w:cs="宋体"/>
              </w:rPr>
            </w:pPr>
          </w:p>
        </w:tc>
        <w:tc>
          <w:tcPr>
            <w:tcW w:w="922" w:type="dxa"/>
            <w:noWrap w:val="0"/>
          </w:tcPr>
          <w:p w14:paraId="5119C2B5">
            <w:pPr>
              <w:spacing w:line="520" w:lineRule="exact"/>
              <w:jc w:val="center"/>
              <w:rPr>
                <w:rFonts w:ascii="宋体" w:hAnsi="宋体" w:cs="宋体"/>
              </w:rPr>
            </w:pPr>
          </w:p>
        </w:tc>
      </w:tr>
      <w:tr w14:paraId="3D2819E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5823BC39">
            <w:pPr>
              <w:spacing w:line="520" w:lineRule="exact"/>
              <w:jc w:val="center"/>
              <w:rPr>
                <w:rFonts w:ascii="宋体" w:hAnsi="宋体" w:cs="宋体"/>
              </w:rPr>
            </w:pPr>
          </w:p>
        </w:tc>
        <w:tc>
          <w:tcPr>
            <w:tcW w:w="1419" w:type="dxa"/>
            <w:noWrap w:val="0"/>
          </w:tcPr>
          <w:p w14:paraId="35702678">
            <w:pPr>
              <w:spacing w:line="520" w:lineRule="exact"/>
              <w:jc w:val="center"/>
              <w:rPr>
                <w:rFonts w:ascii="宋体" w:hAnsi="宋体" w:cs="宋体"/>
              </w:rPr>
            </w:pPr>
          </w:p>
        </w:tc>
        <w:tc>
          <w:tcPr>
            <w:tcW w:w="850" w:type="dxa"/>
            <w:noWrap w:val="0"/>
          </w:tcPr>
          <w:p w14:paraId="7D044591">
            <w:pPr>
              <w:spacing w:line="520" w:lineRule="exact"/>
              <w:jc w:val="center"/>
              <w:rPr>
                <w:rFonts w:ascii="宋体" w:hAnsi="宋体" w:cs="宋体"/>
              </w:rPr>
            </w:pPr>
          </w:p>
        </w:tc>
        <w:tc>
          <w:tcPr>
            <w:tcW w:w="1059" w:type="dxa"/>
            <w:noWrap w:val="0"/>
          </w:tcPr>
          <w:p w14:paraId="6DF0B284">
            <w:pPr>
              <w:spacing w:line="520" w:lineRule="exact"/>
              <w:jc w:val="center"/>
              <w:rPr>
                <w:rFonts w:ascii="宋体" w:hAnsi="宋体" w:cs="宋体"/>
              </w:rPr>
            </w:pPr>
          </w:p>
        </w:tc>
        <w:tc>
          <w:tcPr>
            <w:tcW w:w="880" w:type="dxa"/>
            <w:noWrap w:val="0"/>
          </w:tcPr>
          <w:p w14:paraId="6F7C068F">
            <w:pPr>
              <w:spacing w:line="520" w:lineRule="exact"/>
              <w:jc w:val="center"/>
              <w:rPr>
                <w:rFonts w:ascii="宋体" w:hAnsi="宋体" w:cs="宋体"/>
              </w:rPr>
            </w:pPr>
          </w:p>
        </w:tc>
        <w:tc>
          <w:tcPr>
            <w:tcW w:w="1021" w:type="dxa"/>
            <w:noWrap w:val="0"/>
          </w:tcPr>
          <w:p w14:paraId="492C086E">
            <w:pPr>
              <w:spacing w:line="520" w:lineRule="exact"/>
              <w:jc w:val="center"/>
              <w:rPr>
                <w:rFonts w:ascii="宋体" w:hAnsi="宋体" w:cs="宋体"/>
              </w:rPr>
            </w:pPr>
          </w:p>
        </w:tc>
        <w:tc>
          <w:tcPr>
            <w:tcW w:w="1481" w:type="dxa"/>
            <w:noWrap w:val="0"/>
          </w:tcPr>
          <w:p w14:paraId="4C53C4EF">
            <w:pPr>
              <w:spacing w:line="520" w:lineRule="exact"/>
              <w:jc w:val="center"/>
              <w:rPr>
                <w:rFonts w:ascii="宋体" w:hAnsi="宋体" w:cs="宋体"/>
              </w:rPr>
            </w:pPr>
          </w:p>
        </w:tc>
        <w:tc>
          <w:tcPr>
            <w:tcW w:w="1021" w:type="dxa"/>
            <w:noWrap w:val="0"/>
          </w:tcPr>
          <w:p w14:paraId="5B690320">
            <w:pPr>
              <w:spacing w:line="520" w:lineRule="exact"/>
              <w:jc w:val="center"/>
              <w:rPr>
                <w:rFonts w:ascii="宋体" w:hAnsi="宋体" w:cs="宋体"/>
              </w:rPr>
            </w:pPr>
          </w:p>
        </w:tc>
        <w:tc>
          <w:tcPr>
            <w:tcW w:w="922" w:type="dxa"/>
            <w:noWrap w:val="0"/>
          </w:tcPr>
          <w:p w14:paraId="4F250947">
            <w:pPr>
              <w:spacing w:line="520" w:lineRule="exact"/>
              <w:jc w:val="center"/>
              <w:rPr>
                <w:rFonts w:ascii="宋体" w:hAnsi="宋体" w:cs="宋体"/>
              </w:rPr>
            </w:pPr>
          </w:p>
        </w:tc>
      </w:tr>
      <w:tr w14:paraId="209838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4C5C05C9">
            <w:pPr>
              <w:spacing w:line="520" w:lineRule="exact"/>
              <w:jc w:val="center"/>
              <w:rPr>
                <w:rFonts w:ascii="宋体" w:hAnsi="宋体" w:cs="宋体"/>
              </w:rPr>
            </w:pPr>
          </w:p>
        </w:tc>
        <w:tc>
          <w:tcPr>
            <w:tcW w:w="1419" w:type="dxa"/>
            <w:noWrap w:val="0"/>
          </w:tcPr>
          <w:p w14:paraId="5E6943C1">
            <w:pPr>
              <w:spacing w:line="520" w:lineRule="exact"/>
              <w:jc w:val="center"/>
              <w:rPr>
                <w:rFonts w:ascii="宋体" w:hAnsi="宋体" w:cs="宋体"/>
              </w:rPr>
            </w:pPr>
          </w:p>
        </w:tc>
        <w:tc>
          <w:tcPr>
            <w:tcW w:w="850" w:type="dxa"/>
            <w:noWrap w:val="0"/>
          </w:tcPr>
          <w:p w14:paraId="0EDF445D">
            <w:pPr>
              <w:spacing w:line="520" w:lineRule="exact"/>
              <w:jc w:val="center"/>
              <w:rPr>
                <w:rFonts w:ascii="宋体" w:hAnsi="宋体" w:cs="宋体"/>
              </w:rPr>
            </w:pPr>
          </w:p>
        </w:tc>
        <w:tc>
          <w:tcPr>
            <w:tcW w:w="1059" w:type="dxa"/>
            <w:noWrap w:val="0"/>
          </w:tcPr>
          <w:p w14:paraId="0DFAD9F3">
            <w:pPr>
              <w:spacing w:line="520" w:lineRule="exact"/>
              <w:jc w:val="center"/>
              <w:rPr>
                <w:rFonts w:ascii="宋体" w:hAnsi="宋体" w:cs="宋体"/>
              </w:rPr>
            </w:pPr>
          </w:p>
        </w:tc>
        <w:tc>
          <w:tcPr>
            <w:tcW w:w="880" w:type="dxa"/>
            <w:noWrap w:val="0"/>
          </w:tcPr>
          <w:p w14:paraId="71DCFF2D">
            <w:pPr>
              <w:spacing w:line="520" w:lineRule="exact"/>
              <w:jc w:val="center"/>
              <w:rPr>
                <w:rFonts w:ascii="宋体" w:hAnsi="宋体" w:cs="宋体"/>
              </w:rPr>
            </w:pPr>
          </w:p>
        </w:tc>
        <w:tc>
          <w:tcPr>
            <w:tcW w:w="1021" w:type="dxa"/>
            <w:noWrap w:val="0"/>
          </w:tcPr>
          <w:p w14:paraId="13C1BDF2">
            <w:pPr>
              <w:spacing w:line="520" w:lineRule="exact"/>
              <w:jc w:val="center"/>
              <w:rPr>
                <w:rFonts w:ascii="宋体" w:hAnsi="宋体" w:cs="宋体"/>
              </w:rPr>
            </w:pPr>
          </w:p>
        </w:tc>
        <w:tc>
          <w:tcPr>
            <w:tcW w:w="1481" w:type="dxa"/>
            <w:noWrap w:val="0"/>
          </w:tcPr>
          <w:p w14:paraId="0D460FD7">
            <w:pPr>
              <w:spacing w:line="520" w:lineRule="exact"/>
              <w:jc w:val="center"/>
              <w:rPr>
                <w:rFonts w:ascii="宋体" w:hAnsi="宋体" w:cs="宋体"/>
              </w:rPr>
            </w:pPr>
          </w:p>
        </w:tc>
        <w:tc>
          <w:tcPr>
            <w:tcW w:w="1021" w:type="dxa"/>
            <w:noWrap w:val="0"/>
          </w:tcPr>
          <w:p w14:paraId="1AA047DA">
            <w:pPr>
              <w:spacing w:line="520" w:lineRule="exact"/>
              <w:jc w:val="center"/>
              <w:rPr>
                <w:rFonts w:ascii="宋体" w:hAnsi="宋体" w:cs="宋体"/>
              </w:rPr>
            </w:pPr>
          </w:p>
        </w:tc>
        <w:tc>
          <w:tcPr>
            <w:tcW w:w="922" w:type="dxa"/>
            <w:noWrap w:val="0"/>
          </w:tcPr>
          <w:p w14:paraId="15E88983">
            <w:pPr>
              <w:spacing w:line="520" w:lineRule="exact"/>
              <w:jc w:val="center"/>
              <w:rPr>
                <w:rFonts w:ascii="宋体" w:hAnsi="宋体" w:cs="宋体"/>
              </w:rPr>
            </w:pPr>
          </w:p>
        </w:tc>
      </w:tr>
      <w:tr w14:paraId="5A363A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0FEF8F3D">
            <w:pPr>
              <w:spacing w:line="520" w:lineRule="exact"/>
              <w:jc w:val="center"/>
              <w:rPr>
                <w:rFonts w:ascii="宋体" w:hAnsi="宋体" w:cs="宋体"/>
              </w:rPr>
            </w:pPr>
          </w:p>
        </w:tc>
        <w:tc>
          <w:tcPr>
            <w:tcW w:w="1419" w:type="dxa"/>
            <w:noWrap w:val="0"/>
          </w:tcPr>
          <w:p w14:paraId="7664BEC8">
            <w:pPr>
              <w:spacing w:line="520" w:lineRule="exact"/>
              <w:jc w:val="center"/>
              <w:rPr>
                <w:rFonts w:ascii="宋体" w:hAnsi="宋体" w:cs="宋体"/>
              </w:rPr>
            </w:pPr>
          </w:p>
        </w:tc>
        <w:tc>
          <w:tcPr>
            <w:tcW w:w="850" w:type="dxa"/>
            <w:noWrap w:val="0"/>
          </w:tcPr>
          <w:p w14:paraId="7EC0DE41">
            <w:pPr>
              <w:spacing w:line="520" w:lineRule="exact"/>
              <w:jc w:val="center"/>
              <w:rPr>
                <w:rFonts w:ascii="宋体" w:hAnsi="宋体" w:cs="宋体"/>
              </w:rPr>
            </w:pPr>
          </w:p>
        </w:tc>
        <w:tc>
          <w:tcPr>
            <w:tcW w:w="1059" w:type="dxa"/>
            <w:noWrap w:val="0"/>
          </w:tcPr>
          <w:p w14:paraId="5C92B4DA">
            <w:pPr>
              <w:spacing w:line="520" w:lineRule="exact"/>
              <w:jc w:val="center"/>
              <w:rPr>
                <w:rFonts w:ascii="宋体" w:hAnsi="宋体" w:cs="宋体"/>
              </w:rPr>
            </w:pPr>
          </w:p>
        </w:tc>
        <w:tc>
          <w:tcPr>
            <w:tcW w:w="880" w:type="dxa"/>
            <w:noWrap w:val="0"/>
          </w:tcPr>
          <w:p w14:paraId="20489A34">
            <w:pPr>
              <w:spacing w:line="520" w:lineRule="exact"/>
              <w:jc w:val="center"/>
              <w:rPr>
                <w:rFonts w:ascii="宋体" w:hAnsi="宋体" w:cs="宋体"/>
              </w:rPr>
            </w:pPr>
          </w:p>
        </w:tc>
        <w:tc>
          <w:tcPr>
            <w:tcW w:w="1021" w:type="dxa"/>
            <w:noWrap w:val="0"/>
          </w:tcPr>
          <w:p w14:paraId="1D41663A">
            <w:pPr>
              <w:spacing w:line="520" w:lineRule="exact"/>
              <w:jc w:val="center"/>
              <w:rPr>
                <w:rFonts w:ascii="宋体" w:hAnsi="宋体" w:cs="宋体"/>
              </w:rPr>
            </w:pPr>
          </w:p>
        </w:tc>
        <w:tc>
          <w:tcPr>
            <w:tcW w:w="1481" w:type="dxa"/>
            <w:noWrap w:val="0"/>
          </w:tcPr>
          <w:p w14:paraId="1DA55D85">
            <w:pPr>
              <w:spacing w:line="520" w:lineRule="exact"/>
              <w:jc w:val="center"/>
              <w:rPr>
                <w:rFonts w:ascii="宋体" w:hAnsi="宋体" w:cs="宋体"/>
              </w:rPr>
            </w:pPr>
          </w:p>
        </w:tc>
        <w:tc>
          <w:tcPr>
            <w:tcW w:w="1021" w:type="dxa"/>
            <w:noWrap w:val="0"/>
          </w:tcPr>
          <w:p w14:paraId="5530D5B7">
            <w:pPr>
              <w:spacing w:line="520" w:lineRule="exact"/>
              <w:jc w:val="center"/>
              <w:rPr>
                <w:rFonts w:ascii="宋体" w:hAnsi="宋体" w:cs="宋体"/>
              </w:rPr>
            </w:pPr>
          </w:p>
        </w:tc>
        <w:tc>
          <w:tcPr>
            <w:tcW w:w="922" w:type="dxa"/>
            <w:noWrap w:val="0"/>
          </w:tcPr>
          <w:p w14:paraId="28923827">
            <w:pPr>
              <w:spacing w:line="520" w:lineRule="exact"/>
              <w:jc w:val="center"/>
              <w:rPr>
                <w:rFonts w:ascii="宋体" w:hAnsi="宋体" w:cs="宋体"/>
              </w:rPr>
            </w:pPr>
          </w:p>
        </w:tc>
      </w:tr>
      <w:tr w14:paraId="2F3034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597D7867">
            <w:pPr>
              <w:spacing w:line="520" w:lineRule="exact"/>
              <w:jc w:val="center"/>
              <w:rPr>
                <w:rFonts w:ascii="宋体" w:hAnsi="宋体" w:cs="宋体"/>
              </w:rPr>
            </w:pPr>
          </w:p>
        </w:tc>
        <w:tc>
          <w:tcPr>
            <w:tcW w:w="1419" w:type="dxa"/>
            <w:noWrap w:val="0"/>
          </w:tcPr>
          <w:p w14:paraId="5E5A25D1">
            <w:pPr>
              <w:spacing w:line="520" w:lineRule="exact"/>
              <w:jc w:val="center"/>
              <w:rPr>
                <w:rFonts w:ascii="宋体" w:hAnsi="宋体" w:cs="宋体"/>
              </w:rPr>
            </w:pPr>
          </w:p>
        </w:tc>
        <w:tc>
          <w:tcPr>
            <w:tcW w:w="850" w:type="dxa"/>
            <w:noWrap w:val="0"/>
          </w:tcPr>
          <w:p w14:paraId="378EA778">
            <w:pPr>
              <w:spacing w:line="520" w:lineRule="exact"/>
              <w:jc w:val="center"/>
              <w:rPr>
                <w:rFonts w:ascii="宋体" w:hAnsi="宋体" w:cs="宋体"/>
              </w:rPr>
            </w:pPr>
          </w:p>
        </w:tc>
        <w:tc>
          <w:tcPr>
            <w:tcW w:w="1059" w:type="dxa"/>
            <w:noWrap w:val="0"/>
          </w:tcPr>
          <w:p w14:paraId="48BB84B3">
            <w:pPr>
              <w:spacing w:line="520" w:lineRule="exact"/>
              <w:jc w:val="center"/>
              <w:rPr>
                <w:rFonts w:ascii="宋体" w:hAnsi="宋体" w:cs="宋体"/>
              </w:rPr>
            </w:pPr>
          </w:p>
        </w:tc>
        <w:tc>
          <w:tcPr>
            <w:tcW w:w="880" w:type="dxa"/>
            <w:noWrap w:val="0"/>
          </w:tcPr>
          <w:p w14:paraId="67FB258B">
            <w:pPr>
              <w:spacing w:line="520" w:lineRule="exact"/>
              <w:jc w:val="center"/>
              <w:rPr>
                <w:rFonts w:ascii="宋体" w:hAnsi="宋体" w:cs="宋体"/>
              </w:rPr>
            </w:pPr>
          </w:p>
        </w:tc>
        <w:tc>
          <w:tcPr>
            <w:tcW w:w="1021" w:type="dxa"/>
            <w:noWrap w:val="0"/>
          </w:tcPr>
          <w:p w14:paraId="5968DC96">
            <w:pPr>
              <w:spacing w:line="520" w:lineRule="exact"/>
              <w:jc w:val="center"/>
              <w:rPr>
                <w:rFonts w:ascii="宋体" w:hAnsi="宋体" w:cs="宋体"/>
              </w:rPr>
            </w:pPr>
          </w:p>
        </w:tc>
        <w:tc>
          <w:tcPr>
            <w:tcW w:w="1481" w:type="dxa"/>
            <w:noWrap w:val="0"/>
          </w:tcPr>
          <w:p w14:paraId="42496B42">
            <w:pPr>
              <w:spacing w:line="520" w:lineRule="exact"/>
              <w:jc w:val="center"/>
              <w:rPr>
                <w:rFonts w:ascii="宋体" w:hAnsi="宋体" w:cs="宋体"/>
              </w:rPr>
            </w:pPr>
          </w:p>
        </w:tc>
        <w:tc>
          <w:tcPr>
            <w:tcW w:w="1021" w:type="dxa"/>
            <w:noWrap w:val="0"/>
          </w:tcPr>
          <w:p w14:paraId="59A37850">
            <w:pPr>
              <w:spacing w:line="520" w:lineRule="exact"/>
              <w:jc w:val="center"/>
              <w:rPr>
                <w:rFonts w:ascii="宋体" w:hAnsi="宋体" w:cs="宋体"/>
              </w:rPr>
            </w:pPr>
          </w:p>
        </w:tc>
        <w:tc>
          <w:tcPr>
            <w:tcW w:w="922" w:type="dxa"/>
            <w:noWrap w:val="0"/>
          </w:tcPr>
          <w:p w14:paraId="413E6ABC">
            <w:pPr>
              <w:spacing w:line="520" w:lineRule="exact"/>
              <w:jc w:val="center"/>
              <w:rPr>
                <w:rFonts w:ascii="宋体" w:hAnsi="宋体" w:cs="宋体"/>
              </w:rPr>
            </w:pPr>
          </w:p>
        </w:tc>
      </w:tr>
      <w:tr w14:paraId="037529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0D53B147">
            <w:pPr>
              <w:spacing w:line="520" w:lineRule="exact"/>
              <w:jc w:val="center"/>
              <w:rPr>
                <w:rFonts w:ascii="宋体" w:hAnsi="宋体" w:cs="宋体"/>
              </w:rPr>
            </w:pPr>
          </w:p>
        </w:tc>
        <w:tc>
          <w:tcPr>
            <w:tcW w:w="1419" w:type="dxa"/>
            <w:noWrap w:val="0"/>
          </w:tcPr>
          <w:p w14:paraId="0E969081">
            <w:pPr>
              <w:spacing w:line="520" w:lineRule="exact"/>
              <w:jc w:val="center"/>
              <w:rPr>
                <w:rFonts w:ascii="宋体" w:hAnsi="宋体" w:cs="宋体"/>
              </w:rPr>
            </w:pPr>
          </w:p>
        </w:tc>
        <w:tc>
          <w:tcPr>
            <w:tcW w:w="850" w:type="dxa"/>
            <w:noWrap w:val="0"/>
          </w:tcPr>
          <w:p w14:paraId="1F23EE5E">
            <w:pPr>
              <w:spacing w:line="520" w:lineRule="exact"/>
              <w:jc w:val="center"/>
              <w:rPr>
                <w:rFonts w:ascii="宋体" w:hAnsi="宋体" w:cs="宋体"/>
              </w:rPr>
            </w:pPr>
          </w:p>
        </w:tc>
        <w:tc>
          <w:tcPr>
            <w:tcW w:w="1059" w:type="dxa"/>
            <w:noWrap w:val="0"/>
          </w:tcPr>
          <w:p w14:paraId="5EE6F392">
            <w:pPr>
              <w:spacing w:line="520" w:lineRule="exact"/>
              <w:jc w:val="center"/>
              <w:rPr>
                <w:rFonts w:ascii="宋体" w:hAnsi="宋体" w:cs="宋体"/>
              </w:rPr>
            </w:pPr>
          </w:p>
        </w:tc>
        <w:tc>
          <w:tcPr>
            <w:tcW w:w="880" w:type="dxa"/>
            <w:noWrap w:val="0"/>
          </w:tcPr>
          <w:p w14:paraId="382BDE8D">
            <w:pPr>
              <w:spacing w:line="520" w:lineRule="exact"/>
              <w:jc w:val="center"/>
              <w:rPr>
                <w:rFonts w:ascii="宋体" w:hAnsi="宋体" w:cs="宋体"/>
              </w:rPr>
            </w:pPr>
          </w:p>
        </w:tc>
        <w:tc>
          <w:tcPr>
            <w:tcW w:w="1021" w:type="dxa"/>
            <w:noWrap w:val="0"/>
          </w:tcPr>
          <w:p w14:paraId="3C8A7118">
            <w:pPr>
              <w:spacing w:line="520" w:lineRule="exact"/>
              <w:jc w:val="center"/>
              <w:rPr>
                <w:rFonts w:ascii="宋体" w:hAnsi="宋体" w:cs="宋体"/>
              </w:rPr>
            </w:pPr>
          </w:p>
        </w:tc>
        <w:tc>
          <w:tcPr>
            <w:tcW w:w="1481" w:type="dxa"/>
            <w:noWrap w:val="0"/>
          </w:tcPr>
          <w:p w14:paraId="516C8813">
            <w:pPr>
              <w:spacing w:line="520" w:lineRule="exact"/>
              <w:jc w:val="center"/>
              <w:rPr>
                <w:rFonts w:ascii="宋体" w:hAnsi="宋体" w:cs="宋体"/>
              </w:rPr>
            </w:pPr>
          </w:p>
        </w:tc>
        <w:tc>
          <w:tcPr>
            <w:tcW w:w="1021" w:type="dxa"/>
            <w:noWrap w:val="0"/>
          </w:tcPr>
          <w:p w14:paraId="333CA93B">
            <w:pPr>
              <w:spacing w:line="520" w:lineRule="exact"/>
              <w:jc w:val="center"/>
              <w:rPr>
                <w:rFonts w:ascii="宋体" w:hAnsi="宋体" w:cs="宋体"/>
              </w:rPr>
            </w:pPr>
          </w:p>
        </w:tc>
        <w:tc>
          <w:tcPr>
            <w:tcW w:w="922" w:type="dxa"/>
            <w:noWrap w:val="0"/>
          </w:tcPr>
          <w:p w14:paraId="62005E61">
            <w:pPr>
              <w:spacing w:line="520" w:lineRule="exact"/>
              <w:jc w:val="center"/>
              <w:rPr>
                <w:rFonts w:ascii="宋体" w:hAnsi="宋体" w:cs="宋体"/>
              </w:rPr>
            </w:pPr>
          </w:p>
        </w:tc>
      </w:tr>
      <w:tr w14:paraId="76DB37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3CD2F2F9">
            <w:pPr>
              <w:spacing w:line="520" w:lineRule="exact"/>
              <w:jc w:val="center"/>
              <w:rPr>
                <w:rFonts w:ascii="宋体" w:hAnsi="宋体" w:cs="宋体"/>
              </w:rPr>
            </w:pPr>
          </w:p>
        </w:tc>
        <w:tc>
          <w:tcPr>
            <w:tcW w:w="1419" w:type="dxa"/>
            <w:noWrap w:val="0"/>
          </w:tcPr>
          <w:p w14:paraId="2CCC5685">
            <w:pPr>
              <w:spacing w:line="520" w:lineRule="exact"/>
              <w:jc w:val="center"/>
              <w:rPr>
                <w:rFonts w:ascii="宋体" w:hAnsi="宋体" w:cs="宋体"/>
              </w:rPr>
            </w:pPr>
          </w:p>
        </w:tc>
        <w:tc>
          <w:tcPr>
            <w:tcW w:w="850" w:type="dxa"/>
            <w:noWrap w:val="0"/>
          </w:tcPr>
          <w:p w14:paraId="5444C535">
            <w:pPr>
              <w:spacing w:line="520" w:lineRule="exact"/>
              <w:jc w:val="center"/>
              <w:rPr>
                <w:rFonts w:ascii="宋体" w:hAnsi="宋体" w:cs="宋体"/>
              </w:rPr>
            </w:pPr>
          </w:p>
        </w:tc>
        <w:tc>
          <w:tcPr>
            <w:tcW w:w="1059" w:type="dxa"/>
            <w:noWrap w:val="0"/>
          </w:tcPr>
          <w:p w14:paraId="63F68BCF">
            <w:pPr>
              <w:spacing w:line="520" w:lineRule="exact"/>
              <w:jc w:val="center"/>
              <w:rPr>
                <w:rFonts w:ascii="宋体" w:hAnsi="宋体" w:cs="宋体"/>
              </w:rPr>
            </w:pPr>
          </w:p>
        </w:tc>
        <w:tc>
          <w:tcPr>
            <w:tcW w:w="880" w:type="dxa"/>
            <w:noWrap w:val="0"/>
          </w:tcPr>
          <w:p w14:paraId="0B0602F5">
            <w:pPr>
              <w:spacing w:line="520" w:lineRule="exact"/>
              <w:jc w:val="center"/>
              <w:rPr>
                <w:rFonts w:ascii="宋体" w:hAnsi="宋体" w:cs="宋体"/>
              </w:rPr>
            </w:pPr>
          </w:p>
        </w:tc>
        <w:tc>
          <w:tcPr>
            <w:tcW w:w="1021" w:type="dxa"/>
            <w:noWrap w:val="0"/>
          </w:tcPr>
          <w:p w14:paraId="35A0CCEF">
            <w:pPr>
              <w:spacing w:line="520" w:lineRule="exact"/>
              <w:jc w:val="center"/>
              <w:rPr>
                <w:rFonts w:ascii="宋体" w:hAnsi="宋体" w:cs="宋体"/>
              </w:rPr>
            </w:pPr>
          </w:p>
        </w:tc>
        <w:tc>
          <w:tcPr>
            <w:tcW w:w="1481" w:type="dxa"/>
            <w:noWrap w:val="0"/>
          </w:tcPr>
          <w:p w14:paraId="555E7C9A">
            <w:pPr>
              <w:spacing w:line="520" w:lineRule="exact"/>
              <w:jc w:val="center"/>
              <w:rPr>
                <w:rFonts w:ascii="宋体" w:hAnsi="宋体" w:cs="宋体"/>
              </w:rPr>
            </w:pPr>
          </w:p>
        </w:tc>
        <w:tc>
          <w:tcPr>
            <w:tcW w:w="1021" w:type="dxa"/>
            <w:noWrap w:val="0"/>
          </w:tcPr>
          <w:p w14:paraId="3147C186">
            <w:pPr>
              <w:spacing w:line="520" w:lineRule="exact"/>
              <w:jc w:val="center"/>
              <w:rPr>
                <w:rFonts w:ascii="宋体" w:hAnsi="宋体" w:cs="宋体"/>
              </w:rPr>
            </w:pPr>
          </w:p>
        </w:tc>
        <w:tc>
          <w:tcPr>
            <w:tcW w:w="922" w:type="dxa"/>
            <w:noWrap w:val="0"/>
          </w:tcPr>
          <w:p w14:paraId="23312478">
            <w:pPr>
              <w:spacing w:line="520" w:lineRule="exact"/>
              <w:jc w:val="center"/>
              <w:rPr>
                <w:rFonts w:ascii="宋体" w:hAnsi="宋体" w:cs="宋体"/>
              </w:rPr>
            </w:pPr>
          </w:p>
        </w:tc>
      </w:tr>
      <w:tr w14:paraId="34A7CC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4" w:hRule="atLeast"/>
          <w:jc w:val="center"/>
        </w:trPr>
        <w:tc>
          <w:tcPr>
            <w:tcW w:w="1163" w:type="dxa"/>
            <w:noWrap w:val="0"/>
          </w:tcPr>
          <w:p w14:paraId="276A1A00">
            <w:pPr>
              <w:spacing w:line="520" w:lineRule="exact"/>
              <w:jc w:val="center"/>
              <w:rPr>
                <w:rFonts w:ascii="宋体" w:hAnsi="宋体" w:cs="宋体"/>
              </w:rPr>
            </w:pPr>
          </w:p>
        </w:tc>
        <w:tc>
          <w:tcPr>
            <w:tcW w:w="1419" w:type="dxa"/>
            <w:noWrap w:val="0"/>
          </w:tcPr>
          <w:p w14:paraId="35F2FBF0">
            <w:pPr>
              <w:spacing w:line="520" w:lineRule="exact"/>
              <w:jc w:val="center"/>
              <w:rPr>
                <w:rFonts w:ascii="宋体" w:hAnsi="宋体" w:cs="宋体"/>
              </w:rPr>
            </w:pPr>
          </w:p>
        </w:tc>
        <w:tc>
          <w:tcPr>
            <w:tcW w:w="850" w:type="dxa"/>
            <w:noWrap w:val="0"/>
          </w:tcPr>
          <w:p w14:paraId="468F7D3A">
            <w:pPr>
              <w:spacing w:line="520" w:lineRule="exact"/>
              <w:jc w:val="center"/>
              <w:rPr>
                <w:rFonts w:ascii="宋体" w:hAnsi="宋体" w:cs="宋体"/>
              </w:rPr>
            </w:pPr>
          </w:p>
        </w:tc>
        <w:tc>
          <w:tcPr>
            <w:tcW w:w="1059" w:type="dxa"/>
            <w:noWrap w:val="0"/>
          </w:tcPr>
          <w:p w14:paraId="57A0BF68">
            <w:pPr>
              <w:spacing w:line="520" w:lineRule="exact"/>
              <w:jc w:val="center"/>
              <w:rPr>
                <w:rFonts w:ascii="宋体" w:hAnsi="宋体" w:cs="宋体"/>
              </w:rPr>
            </w:pPr>
          </w:p>
        </w:tc>
        <w:tc>
          <w:tcPr>
            <w:tcW w:w="880" w:type="dxa"/>
            <w:noWrap w:val="0"/>
          </w:tcPr>
          <w:p w14:paraId="781E7F7C">
            <w:pPr>
              <w:spacing w:line="520" w:lineRule="exact"/>
              <w:jc w:val="center"/>
              <w:rPr>
                <w:rFonts w:ascii="宋体" w:hAnsi="宋体" w:cs="宋体"/>
              </w:rPr>
            </w:pPr>
          </w:p>
        </w:tc>
        <w:tc>
          <w:tcPr>
            <w:tcW w:w="1021" w:type="dxa"/>
            <w:noWrap w:val="0"/>
          </w:tcPr>
          <w:p w14:paraId="58095651">
            <w:pPr>
              <w:spacing w:line="520" w:lineRule="exact"/>
              <w:jc w:val="center"/>
              <w:rPr>
                <w:rFonts w:ascii="宋体" w:hAnsi="宋体" w:cs="宋体"/>
              </w:rPr>
            </w:pPr>
          </w:p>
        </w:tc>
        <w:tc>
          <w:tcPr>
            <w:tcW w:w="1481" w:type="dxa"/>
            <w:noWrap w:val="0"/>
          </w:tcPr>
          <w:p w14:paraId="070B163F">
            <w:pPr>
              <w:spacing w:line="520" w:lineRule="exact"/>
              <w:jc w:val="center"/>
              <w:rPr>
                <w:rFonts w:ascii="宋体" w:hAnsi="宋体" w:cs="宋体"/>
              </w:rPr>
            </w:pPr>
          </w:p>
        </w:tc>
        <w:tc>
          <w:tcPr>
            <w:tcW w:w="1021" w:type="dxa"/>
            <w:noWrap w:val="0"/>
          </w:tcPr>
          <w:p w14:paraId="776A26DA">
            <w:pPr>
              <w:spacing w:line="520" w:lineRule="exact"/>
              <w:jc w:val="center"/>
              <w:rPr>
                <w:rFonts w:ascii="宋体" w:hAnsi="宋体" w:cs="宋体"/>
              </w:rPr>
            </w:pPr>
          </w:p>
        </w:tc>
        <w:tc>
          <w:tcPr>
            <w:tcW w:w="922" w:type="dxa"/>
            <w:noWrap w:val="0"/>
          </w:tcPr>
          <w:p w14:paraId="059C16E2">
            <w:pPr>
              <w:spacing w:line="520" w:lineRule="exact"/>
              <w:jc w:val="center"/>
              <w:rPr>
                <w:rFonts w:ascii="宋体" w:hAnsi="宋体" w:cs="宋体"/>
              </w:rPr>
            </w:pPr>
          </w:p>
        </w:tc>
      </w:tr>
      <w:tr w14:paraId="220C72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93" w:hRule="atLeast"/>
          <w:jc w:val="center"/>
        </w:trPr>
        <w:tc>
          <w:tcPr>
            <w:tcW w:w="1163" w:type="dxa"/>
            <w:noWrap w:val="0"/>
          </w:tcPr>
          <w:p w14:paraId="7A37638F">
            <w:pPr>
              <w:spacing w:line="520" w:lineRule="exact"/>
              <w:jc w:val="center"/>
              <w:rPr>
                <w:rFonts w:ascii="宋体" w:hAnsi="宋体" w:cs="宋体"/>
              </w:rPr>
            </w:pPr>
          </w:p>
        </w:tc>
        <w:tc>
          <w:tcPr>
            <w:tcW w:w="1419" w:type="dxa"/>
            <w:noWrap w:val="0"/>
          </w:tcPr>
          <w:p w14:paraId="367068DB">
            <w:pPr>
              <w:spacing w:line="520" w:lineRule="exact"/>
              <w:jc w:val="center"/>
              <w:rPr>
                <w:rFonts w:ascii="宋体" w:hAnsi="宋体" w:cs="宋体"/>
              </w:rPr>
            </w:pPr>
          </w:p>
        </w:tc>
        <w:tc>
          <w:tcPr>
            <w:tcW w:w="850" w:type="dxa"/>
            <w:noWrap w:val="0"/>
          </w:tcPr>
          <w:p w14:paraId="43BA2E63">
            <w:pPr>
              <w:spacing w:line="520" w:lineRule="exact"/>
              <w:jc w:val="center"/>
              <w:rPr>
                <w:rFonts w:ascii="宋体" w:hAnsi="宋体" w:cs="宋体"/>
              </w:rPr>
            </w:pPr>
          </w:p>
        </w:tc>
        <w:tc>
          <w:tcPr>
            <w:tcW w:w="1059" w:type="dxa"/>
            <w:noWrap w:val="0"/>
          </w:tcPr>
          <w:p w14:paraId="255F9067">
            <w:pPr>
              <w:spacing w:line="520" w:lineRule="exact"/>
              <w:jc w:val="center"/>
              <w:rPr>
                <w:rFonts w:ascii="宋体" w:hAnsi="宋体" w:cs="宋体"/>
              </w:rPr>
            </w:pPr>
          </w:p>
        </w:tc>
        <w:tc>
          <w:tcPr>
            <w:tcW w:w="880" w:type="dxa"/>
            <w:noWrap w:val="0"/>
          </w:tcPr>
          <w:p w14:paraId="7370BC52">
            <w:pPr>
              <w:spacing w:line="520" w:lineRule="exact"/>
              <w:jc w:val="center"/>
              <w:rPr>
                <w:rFonts w:ascii="宋体" w:hAnsi="宋体" w:cs="宋体"/>
              </w:rPr>
            </w:pPr>
          </w:p>
        </w:tc>
        <w:tc>
          <w:tcPr>
            <w:tcW w:w="1021" w:type="dxa"/>
            <w:noWrap w:val="0"/>
          </w:tcPr>
          <w:p w14:paraId="70B579E5">
            <w:pPr>
              <w:spacing w:line="520" w:lineRule="exact"/>
              <w:jc w:val="center"/>
              <w:rPr>
                <w:rFonts w:ascii="宋体" w:hAnsi="宋体" w:cs="宋体"/>
              </w:rPr>
            </w:pPr>
          </w:p>
        </w:tc>
        <w:tc>
          <w:tcPr>
            <w:tcW w:w="1481" w:type="dxa"/>
            <w:noWrap w:val="0"/>
          </w:tcPr>
          <w:p w14:paraId="6CFFAECA">
            <w:pPr>
              <w:spacing w:line="520" w:lineRule="exact"/>
              <w:jc w:val="center"/>
              <w:rPr>
                <w:rFonts w:ascii="宋体" w:hAnsi="宋体" w:cs="宋体"/>
              </w:rPr>
            </w:pPr>
          </w:p>
        </w:tc>
        <w:tc>
          <w:tcPr>
            <w:tcW w:w="1021" w:type="dxa"/>
            <w:noWrap w:val="0"/>
          </w:tcPr>
          <w:p w14:paraId="13A43FC9">
            <w:pPr>
              <w:spacing w:line="520" w:lineRule="exact"/>
              <w:jc w:val="center"/>
              <w:rPr>
                <w:rFonts w:ascii="宋体" w:hAnsi="宋体" w:cs="宋体"/>
              </w:rPr>
            </w:pPr>
          </w:p>
        </w:tc>
        <w:tc>
          <w:tcPr>
            <w:tcW w:w="922" w:type="dxa"/>
            <w:noWrap w:val="0"/>
          </w:tcPr>
          <w:p w14:paraId="1004102F">
            <w:pPr>
              <w:spacing w:line="520" w:lineRule="exact"/>
              <w:jc w:val="center"/>
              <w:rPr>
                <w:rFonts w:ascii="宋体" w:hAnsi="宋体" w:cs="宋体"/>
              </w:rPr>
            </w:pPr>
          </w:p>
        </w:tc>
      </w:tr>
    </w:tbl>
    <w:p w14:paraId="13B10A92">
      <w:pPr>
        <w:spacing w:line="520" w:lineRule="exact"/>
        <w:rPr>
          <w:rFonts w:ascii="宋体" w:hAnsi="宋体" w:cs="宋体"/>
        </w:rPr>
      </w:pPr>
      <w:r>
        <w:rPr>
          <w:rFonts w:hint="eastAsia" w:ascii="宋体" w:hAnsi="宋体" w:cs="宋体"/>
        </w:rPr>
        <w:t>附</w:t>
      </w:r>
      <w:bookmarkStart w:id="612" w:name="_Toc296503228"/>
      <w:bookmarkStart w:id="613" w:name="_Toc296891268"/>
      <w:bookmarkStart w:id="614" w:name="_Toc296944567"/>
      <w:bookmarkStart w:id="615" w:name="_Toc267261699"/>
      <w:bookmarkStart w:id="616" w:name="_Toc296346729"/>
      <w:bookmarkStart w:id="617" w:name="_Toc296891056"/>
      <w:bookmarkStart w:id="618" w:name="_Toc296347227"/>
      <w:r>
        <w:rPr>
          <w:rFonts w:hint="eastAsia" w:ascii="宋体" w:hAnsi="宋体" w:cs="宋体"/>
        </w:rPr>
        <w:t>件6：</w:t>
      </w:r>
      <w:bookmarkEnd w:id="612"/>
      <w:bookmarkEnd w:id="613"/>
      <w:bookmarkEnd w:id="614"/>
      <w:bookmarkEnd w:id="615"/>
      <w:bookmarkEnd w:id="616"/>
      <w:bookmarkEnd w:id="617"/>
      <w:bookmarkEnd w:id="618"/>
    </w:p>
    <w:p w14:paraId="5778B002">
      <w:pPr>
        <w:spacing w:line="520" w:lineRule="exact"/>
        <w:jc w:val="center"/>
        <w:rPr>
          <w:rFonts w:ascii="宋体" w:hAnsi="宋体" w:cs="宋体"/>
        </w:rPr>
      </w:pPr>
      <w:r>
        <w:rPr>
          <w:rFonts w:hint="eastAsia" w:ascii="宋体" w:hAnsi="宋体" w:cs="宋体"/>
        </w:rPr>
        <w:t>承包人主要施工管理人员表</w:t>
      </w:r>
    </w:p>
    <w:tbl>
      <w:tblPr>
        <w:tblStyle w:val="16"/>
        <w:tblW w:w="989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88"/>
        <w:gridCol w:w="1430"/>
        <w:gridCol w:w="1144"/>
        <w:gridCol w:w="1144"/>
        <w:gridCol w:w="4291"/>
      </w:tblGrid>
      <w:tr w14:paraId="07B598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94" w:hRule="atLeast"/>
          <w:jc w:val="center"/>
        </w:trPr>
        <w:tc>
          <w:tcPr>
            <w:tcW w:w="1888" w:type="dxa"/>
            <w:noWrap w:val="0"/>
            <w:vAlign w:val="center"/>
          </w:tcPr>
          <w:p w14:paraId="01A1C695">
            <w:pPr>
              <w:pStyle w:val="30"/>
              <w:keepNext/>
              <w:spacing w:line="520" w:lineRule="exact"/>
              <w:jc w:val="center"/>
              <w:rPr>
                <w:rFonts w:ascii="宋体" w:hAnsi="宋体" w:cs="宋体"/>
                <w:szCs w:val="21"/>
              </w:rPr>
            </w:pPr>
            <w:r>
              <w:rPr>
                <w:rFonts w:hint="eastAsia" w:ascii="宋体" w:hAnsi="宋体" w:cs="宋体"/>
                <w:szCs w:val="21"/>
              </w:rPr>
              <w:t>名    称</w:t>
            </w:r>
          </w:p>
        </w:tc>
        <w:tc>
          <w:tcPr>
            <w:tcW w:w="1430" w:type="dxa"/>
            <w:noWrap w:val="0"/>
            <w:vAlign w:val="center"/>
          </w:tcPr>
          <w:p w14:paraId="3B76BACD">
            <w:pPr>
              <w:pStyle w:val="30"/>
              <w:keepNext/>
              <w:spacing w:line="520" w:lineRule="exact"/>
              <w:jc w:val="center"/>
              <w:rPr>
                <w:rFonts w:ascii="宋体" w:hAnsi="宋体" w:cs="宋体"/>
                <w:szCs w:val="21"/>
              </w:rPr>
            </w:pPr>
            <w:r>
              <w:rPr>
                <w:rFonts w:hint="eastAsia" w:ascii="宋体" w:hAnsi="宋体" w:cs="宋体"/>
                <w:szCs w:val="21"/>
              </w:rPr>
              <w:t>姓名</w:t>
            </w:r>
          </w:p>
        </w:tc>
        <w:tc>
          <w:tcPr>
            <w:tcW w:w="1144" w:type="dxa"/>
            <w:noWrap w:val="0"/>
            <w:vAlign w:val="center"/>
          </w:tcPr>
          <w:p w14:paraId="0B1255F8">
            <w:pPr>
              <w:pStyle w:val="30"/>
              <w:keepNext/>
              <w:spacing w:line="520" w:lineRule="exact"/>
              <w:jc w:val="center"/>
              <w:rPr>
                <w:rFonts w:ascii="宋体" w:hAnsi="宋体" w:cs="宋体"/>
                <w:szCs w:val="21"/>
              </w:rPr>
            </w:pPr>
            <w:r>
              <w:rPr>
                <w:rFonts w:hint="eastAsia" w:ascii="宋体" w:hAnsi="宋体" w:cs="宋体"/>
                <w:szCs w:val="21"/>
              </w:rPr>
              <w:t>职务</w:t>
            </w:r>
          </w:p>
        </w:tc>
        <w:tc>
          <w:tcPr>
            <w:tcW w:w="1144" w:type="dxa"/>
            <w:noWrap w:val="0"/>
            <w:vAlign w:val="center"/>
          </w:tcPr>
          <w:p w14:paraId="1694B336">
            <w:pPr>
              <w:pStyle w:val="30"/>
              <w:keepNext/>
              <w:spacing w:line="520" w:lineRule="exact"/>
              <w:jc w:val="center"/>
              <w:rPr>
                <w:rFonts w:ascii="宋体" w:hAnsi="宋体" w:cs="宋体"/>
                <w:szCs w:val="21"/>
              </w:rPr>
            </w:pPr>
            <w:r>
              <w:rPr>
                <w:rFonts w:hint="eastAsia" w:ascii="宋体" w:hAnsi="宋体" w:cs="宋体"/>
                <w:szCs w:val="21"/>
              </w:rPr>
              <w:t>职称</w:t>
            </w:r>
          </w:p>
        </w:tc>
        <w:tc>
          <w:tcPr>
            <w:tcW w:w="4291" w:type="dxa"/>
            <w:noWrap w:val="0"/>
            <w:vAlign w:val="center"/>
          </w:tcPr>
          <w:p w14:paraId="1BA9DF0B">
            <w:pPr>
              <w:pStyle w:val="30"/>
              <w:keepNext/>
              <w:spacing w:line="520" w:lineRule="exact"/>
              <w:jc w:val="center"/>
              <w:rPr>
                <w:rFonts w:ascii="宋体" w:hAnsi="宋体" w:cs="宋体"/>
                <w:szCs w:val="21"/>
              </w:rPr>
            </w:pPr>
            <w:r>
              <w:rPr>
                <w:rFonts w:hint="eastAsia" w:ascii="宋体" w:hAnsi="宋体" w:cs="宋体"/>
                <w:szCs w:val="21"/>
              </w:rPr>
              <w:t>主要资历、经验及承担过的项目</w:t>
            </w:r>
          </w:p>
        </w:tc>
      </w:tr>
      <w:tr w14:paraId="2115CB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97" w:hRule="atLeast"/>
          <w:jc w:val="center"/>
        </w:trPr>
        <w:tc>
          <w:tcPr>
            <w:tcW w:w="9897" w:type="dxa"/>
            <w:gridSpan w:val="5"/>
            <w:noWrap w:val="0"/>
            <w:vAlign w:val="center"/>
          </w:tcPr>
          <w:p w14:paraId="7339DF52">
            <w:pPr>
              <w:pStyle w:val="30"/>
              <w:keepNext/>
              <w:spacing w:line="520" w:lineRule="exact"/>
              <w:jc w:val="center"/>
              <w:rPr>
                <w:rFonts w:ascii="宋体" w:hAnsi="宋体" w:cs="宋体"/>
                <w:szCs w:val="21"/>
              </w:rPr>
            </w:pPr>
            <w:r>
              <w:rPr>
                <w:rFonts w:hint="eastAsia" w:ascii="宋体" w:hAnsi="宋体" w:cs="宋体"/>
                <w:szCs w:val="21"/>
              </w:rPr>
              <w:t>一、总部人员</w:t>
            </w:r>
          </w:p>
        </w:tc>
      </w:tr>
      <w:tr w14:paraId="2B74C1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4591DDEC">
            <w:pPr>
              <w:pStyle w:val="30"/>
              <w:keepNext/>
              <w:spacing w:line="520" w:lineRule="exact"/>
              <w:jc w:val="center"/>
              <w:rPr>
                <w:rFonts w:ascii="宋体" w:hAnsi="宋体" w:cs="宋体"/>
                <w:szCs w:val="21"/>
              </w:rPr>
            </w:pPr>
            <w:r>
              <w:rPr>
                <w:rFonts w:hint="eastAsia" w:ascii="宋体" w:hAnsi="宋体" w:cs="宋体"/>
                <w:szCs w:val="21"/>
              </w:rPr>
              <w:t>项目主管</w:t>
            </w:r>
          </w:p>
        </w:tc>
        <w:tc>
          <w:tcPr>
            <w:tcW w:w="1430" w:type="dxa"/>
            <w:noWrap w:val="0"/>
            <w:vAlign w:val="center"/>
          </w:tcPr>
          <w:p w14:paraId="6211E085">
            <w:pPr>
              <w:pStyle w:val="30"/>
              <w:keepNext/>
              <w:spacing w:line="520" w:lineRule="exact"/>
              <w:jc w:val="center"/>
              <w:rPr>
                <w:rFonts w:ascii="宋体" w:hAnsi="宋体" w:cs="宋体"/>
                <w:szCs w:val="21"/>
              </w:rPr>
            </w:pPr>
          </w:p>
        </w:tc>
        <w:tc>
          <w:tcPr>
            <w:tcW w:w="1144" w:type="dxa"/>
            <w:noWrap w:val="0"/>
            <w:vAlign w:val="center"/>
          </w:tcPr>
          <w:p w14:paraId="52FB800E">
            <w:pPr>
              <w:pStyle w:val="30"/>
              <w:keepNext/>
              <w:spacing w:line="520" w:lineRule="exact"/>
              <w:jc w:val="center"/>
              <w:rPr>
                <w:rFonts w:ascii="宋体" w:hAnsi="宋体" w:cs="宋体"/>
                <w:szCs w:val="21"/>
              </w:rPr>
            </w:pPr>
          </w:p>
        </w:tc>
        <w:tc>
          <w:tcPr>
            <w:tcW w:w="1144" w:type="dxa"/>
            <w:noWrap w:val="0"/>
            <w:vAlign w:val="center"/>
          </w:tcPr>
          <w:p w14:paraId="1C09E99A">
            <w:pPr>
              <w:pStyle w:val="30"/>
              <w:keepNext/>
              <w:spacing w:line="520" w:lineRule="exact"/>
              <w:jc w:val="center"/>
              <w:rPr>
                <w:rFonts w:ascii="宋体" w:hAnsi="宋体" w:cs="宋体"/>
                <w:szCs w:val="21"/>
              </w:rPr>
            </w:pPr>
          </w:p>
        </w:tc>
        <w:tc>
          <w:tcPr>
            <w:tcW w:w="4291" w:type="dxa"/>
            <w:noWrap w:val="0"/>
            <w:vAlign w:val="center"/>
          </w:tcPr>
          <w:p w14:paraId="50D4B59D">
            <w:pPr>
              <w:pStyle w:val="30"/>
              <w:keepNext/>
              <w:spacing w:line="520" w:lineRule="exact"/>
              <w:jc w:val="center"/>
              <w:rPr>
                <w:rFonts w:ascii="宋体" w:hAnsi="宋体" w:cs="宋体"/>
                <w:szCs w:val="21"/>
              </w:rPr>
            </w:pPr>
          </w:p>
        </w:tc>
      </w:tr>
      <w:tr w14:paraId="3FBC6C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045DC154">
            <w:pPr>
              <w:pStyle w:val="30"/>
              <w:keepNext/>
              <w:spacing w:line="520" w:lineRule="exact"/>
              <w:jc w:val="center"/>
              <w:rPr>
                <w:rFonts w:ascii="宋体" w:hAnsi="宋体" w:cs="宋体"/>
                <w:szCs w:val="21"/>
              </w:rPr>
            </w:pPr>
          </w:p>
        </w:tc>
        <w:tc>
          <w:tcPr>
            <w:tcW w:w="1430" w:type="dxa"/>
            <w:noWrap w:val="0"/>
            <w:vAlign w:val="center"/>
          </w:tcPr>
          <w:p w14:paraId="60B5E619">
            <w:pPr>
              <w:pStyle w:val="30"/>
              <w:keepNext/>
              <w:spacing w:line="520" w:lineRule="exact"/>
              <w:jc w:val="center"/>
              <w:rPr>
                <w:rFonts w:ascii="宋体" w:hAnsi="宋体" w:cs="宋体"/>
                <w:szCs w:val="21"/>
              </w:rPr>
            </w:pPr>
          </w:p>
        </w:tc>
        <w:tc>
          <w:tcPr>
            <w:tcW w:w="1144" w:type="dxa"/>
            <w:noWrap w:val="0"/>
            <w:vAlign w:val="center"/>
          </w:tcPr>
          <w:p w14:paraId="71DD2F01">
            <w:pPr>
              <w:pStyle w:val="30"/>
              <w:keepNext/>
              <w:spacing w:line="520" w:lineRule="exact"/>
              <w:jc w:val="center"/>
              <w:rPr>
                <w:rFonts w:ascii="宋体" w:hAnsi="宋体" w:cs="宋体"/>
                <w:szCs w:val="21"/>
              </w:rPr>
            </w:pPr>
          </w:p>
        </w:tc>
        <w:tc>
          <w:tcPr>
            <w:tcW w:w="1144" w:type="dxa"/>
            <w:noWrap w:val="0"/>
            <w:vAlign w:val="center"/>
          </w:tcPr>
          <w:p w14:paraId="04CDFD70">
            <w:pPr>
              <w:pStyle w:val="30"/>
              <w:keepNext/>
              <w:spacing w:line="520" w:lineRule="exact"/>
              <w:jc w:val="center"/>
              <w:rPr>
                <w:rFonts w:ascii="宋体" w:hAnsi="宋体" w:cs="宋体"/>
                <w:szCs w:val="21"/>
              </w:rPr>
            </w:pPr>
          </w:p>
        </w:tc>
        <w:tc>
          <w:tcPr>
            <w:tcW w:w="4291" w:type="dxa"/>
            <w:noWrap w:val="0"/>
            <w:vAlign w:val="center"/>
          </w:tcPr>
          <w:p w14:paraId="3F346757">
            <w:pPr>
              <w:pStyle w:val="30"/>
              <w:keepNext/>
              <w:spacing w:line="520" w:lineRule="exact"/>
              <w:jc w:val="center"/>
              <w:rPr>
                <w:rFonts w:ascii="宋体" w:hAnsi="宋体" w:cs="宋体"/>
                <w:szCs w:val="21"/>
              </w:rPr>
            </w:pPr>
          </w:p>
        </w:tc>
      </w:tr>
      <w:tr w14:paraId="13BE48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272AF6BF">
            <w:pPr>
              <w:pStyle w:val="30"/>
              <w:keepNext/>
              <w:spacing w:line="520" w:lineRule="exact"/>
              <w:jc w:val="center"/>
              <w:rPr>
                <w:rFonts w:ascii="宋体" w:hAnsi="宋体" w:cs="宋体"/>
                <w:szCs w:val="21"/>
              </w:rPr>
            </w:pPr>
            <w:r>
              <w:rPr>
                <w:rFonts w:hint="eastAsia" w:ascii="宋体" w:hAnsi="宋体" w:cs="宋体"/>
                <w:szCs w:val="21"/>
              </w:rPr>
              <w:t>其他人员</w:t>
            </w:r>
          </w:p>
        </w:tc>
        <w:tc>
          <w:tcPr>
            <w:tcW w:w="1430" w:type="dxa"/>
            <w:noWrap w:val="0"/>
            <w:vAlign w:val="center"/>
          </w:tcPr>
          <w:p w14:paraId="70168D63">
            <w:pPr>
              <w:pStyle w:val="30"/>
              <w:keepNext/>
              <w:spacing w:line="520" w:lineRule="exact"/>
              <w:jc w:val="center"/>
              <w:rPr>
                <w:rFonts w:ascii="宋体" w:hAnsi="宋体" w:cs="宋体"/>
                <w:szCs w:val="21"/>
              </w:rPr>
            </w:pPr>
          </w:p>
        </w:tc>
        <w:tc>
          <w:tcPr>
            <w:tcW w:w="1144" w:type="dxa"/>
            <w:noWrap w:val="0"/>
            <w:vAlign w:val="center"/>
          </w:tcPr>
          <w:p w14:paraId="6CC8BB0E">
            <w:pPr>
              <w:pStyle w:val="30"/>
              <w:keepNext/>
              <w:spacing w:line="520" w:lineRule="exact"/>
              <w:jc w:val="center"/>
              <w:rPr>
                <w:rFonts w:ascii="宋体" w:hAnsi="宋体" w:cs="宋体"/>
                <w:szCs w:val="21"/>
              </w:rPr>
            </w:pPr>
          </w:p>
        </w:tc>
        <w:tc>
          <w:tcPr>
            <w:tcW w:w="1144" w:type="dxa"/>
            <w:noWrap w:val="0"/>
            <w:vAlign w:val="center"/>
          </w:tcPr>
          <w:p w14:paraId="272736F7">
            <w:pPr>
              <w:pStyle w:val="30"/>
              <w:keepNext/>
              <w:spacing w:line="520" w:lineRule="exact"/>
              <w:jc w:val="center"/>
              <w:rPr>
                <w:rFonts w:ascii="宋体" w:hAnsi="宋体" w:cs="宋体"/>
                <w:szCs w:val="21"/>
              </w:rPr>
            </w:pPr>
          </w:p>
        </w:tc>
        <w:tc>
          <w:tcPr>
            <w:tcW w:w="4291" w:type="dxa"/>
            <w:noWrap w:val="0"/>
            <w:vAlign w:val="center"/>
          </w:tcPr>
          <w:p w14:paraId="6ACFED14">
            <w:pPr>
              <w:pStyle w:val="30"/>
              <w:keepNext/>
              <w:spacing w:line="520" w:lineRule="exact"/>
              <w:jc w:val="center"/>
              <w:rPr>
                <w:rFonts w:ascii="宋体" w:hAnsi="宋体" w:cs="宋体"/>
                <w:szCs w:val="21"/>
              </w:rPr>
            </w:pPr>
          </w:p>
        </w:tc>
      </w:tr>
      <w:tr w14:paraId="099CEA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0DFDAD6E">
            <w:pPr>
              <w:pStyle w:val="30"/>
              <w:keepNext/>
              <w:spacing w:line="520" w:lineRule="exact"/>
              <w:jc w:val="center"/>
              <w:rPr>
                <w:rFonts w:ascii="宋体" w:hAnsi="宋体" w:cs="宋体"/>
                <w:szCs w:val="21"/>
              </w:rPr>
            </w:pPr>
          </w:p>
        </w:tc>
        <w:tc>
          <w:tcPr>
            <w:tcW w:w="1430" w:type="dxa"/>
            <w:noWrap w:val="0"/>
            <w:vAlign w:val="center"/>
          </w:tcPr>
          <w:p w14:paraId="74686FEE">
            <w:pPr>
              <w:pStyle w:val="30"/>
              <w:keepNext/>
              <w:spacing w:line="520" w:lineRule="exact"/>
              <w:jc w:val="center"/>
              <w:rPr>
                <w:rFonts w:ascii="宋体" w:hAnsi="宋体" w:cs="宋体"/>
                <w:szCs w:val="21"/>
              </w:rPr>
            </w:pPr>
          </w:p>
        </w:tc>
        <w:tc>
          <w:tcPr>
            <w:tcW w:w="1144" w:type="dxa"/>
            <w:noWrap w:val="0"/>
            <w:vAlign w:val="center"/>
          </w:tcPr>
          <w:p w14:paraId="44195CD5">
            <w:pPr>
              <w:pStyle w:val="30"/>
              <w:keepNext/>
              <w:spacing w:line="520" w:lineRule="exact"/>
              <w:jc w:val="center"/>
              <w:rPr>
                <w:rFonts w:ascii="宋体" w:hAnsi="宋体" w:cs="宋体"/>
                <w:szCs w:val="21"/>
              </w:rPr>
            </w:pPr>
          </w:p>
        </w:tc>
        <w:tc>
          <w:tcPr>
            <w:tcW w:w="1144" w:type="dxa"/>
            <w:noWrap w:val="0"/>
            <w:vAlign w:val="center"/>
          </w:tcPr>
          <w:p w14:paraId="73FF9DC3">
            <w:pPr>
              <w:pStyle w:val="30"/>
              <w:keepNext/>
              <w:spacing w:line="520" w:lineRule="exact"/>
              <w:jc w:val="center"/>
              <w:rPr>
                <w:rFonts w:ascii="宋体" w:hAnsi="宋体" w:cs="宋体"/>
                <w:szCs w:val="21"/>
              </w:rPr>
            </w:pPr>
          </w:p>
        </w:tc>
        <w:tc>
          <w:tcPr>
            <w:tcW w:w="4291" w:type="dxa"/>
            <w:noWrap w:val="0"/>
            <w:vAlign w:val="center"/>
          </w:tcPr>
          <w:p w14:paraId="173C7A9F">
            <w:pPr>
              <w:pStyle w:val="30"/>
              <w:keepNext/>
              <w:spacing w:line="520" w:lineRule="exact"/>
              <w:jc w:val="center"/>
              <w:rPr>
                <w:rFonts w:ascii="宋体" w:hAnsi="宋体" w:cs="宋体"/>
                <w:szCs w:val="21"/>
              </w:rPr>
            </w:pPr>
          </w:p>
        </w:tc>
      </w:tr>
      <w:tr w14:paraId="6D70AB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9897" w:type="dxa"/>
            <w:gridSpan w:val="5"/>
            <w:noWrap w:val="0"/>
            <w:vAlign w:val="center"/>
          </w:tcPr>
          <w:p w14:paraId="16B0BA84">
            <w:pPr>
              <w:pStyle w:val="30"/>
              <w:keepNext/>
              <w:spacing w:line="520" w:lineRule="exact"/>
              <w:jc w:val="center"/>
              <w:rPr>
                <w:rFonts w:ascii="宋体" w:hAnsi="宋体" w:cs="宋体"/>
                <w:szCs w:val="21"/>
              </w:rPr>
            </w:pPr>
            <w:r>
              <w:rPr>
                <w:rFonts w:hint="eastAsia" w:ascii="宋体" w:hAnsi="宋体" w:cs="宋体"/>
                <w:szCs w:val="21"/>
              </w:rPr>
              <w:t>二、现场人员</w:t>
            </w:r>
          </w:p>
        </w:tc>
      </w:tr>
      <w:tr w14:paraId="42598C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60CEAEF7">
            <w:pPr>
              <w:pStyle w:val="30"/>
              <w:keepNext/>
              <w:spacing w:line="520" w:lineRule="exact"/>
              <w:jc w:val="center"/>
              <w:rPr>
                <w:rFonts w:ascii="宋体" w:hAnsi="宋体" w:cs="宋体"/>
                <w:szCs w:val="21"/>
              </w:rPr>
            </w:pPr>
            <w:r>
              <w:rPr>
                <w:rFonts w:hint="eastAsia" w:ascii="宋体" w:hAnsi="宋体" w:cs="宋体"/>
                <w:szCs w:val="21"/>
              </w:rPr>
              <w:t>项目经理</w:t>
            </w:r>
          </w:p>
        </w:tc>
        <w:tc>
          <w:tcPr>
            <w:tcW w:w="1430" w:type="dxa"/>
            <w:noWrap w:val="0"/>
            <w:vAlign w:val="center"/>
          </w:tcPr>
          <w:p w14:paraId="2D7822F7">
            <w:pPr>
              <w:pStyle w:val="30"/>
              <w:keepNext/>
              <w:spacing w:line="520" w:lineRule="exact"/>
              <w:jc w:val="center"/>
              <w:rPr>
                <w:rFonts w:ascii="宋体" w:hAnsi="宋体" w:cs="宋体"/>
                <w:szCs w:val="21"/>
              </w:rPr>
            </w:pPr>
          </w:p>
        </w:tc>
        <w:tc>
          <w:tcPr>
            <w:tcW w:w="1144" w:type="dxa"/>
            <w:noWrap w:val="0"/>
            <w:vAlign w:val="center"/>
          </w:tcPr>
          <w:p w14:paraId="6A2B971A">
            <w:pPr>
              <w:pStyle w:val="30"/>
              <w:keepNext/>
              <w:spacing w:line="520" w:lineRule="exact"/>
              <w:jc w:val="center"/>
              <w:rPr>
                <w:rFonts w:ascii="宋体" w:hAnsi="宋体" w:cs="宋体"/>
                <w:szCs w:val="21"/>
              </w:rPr>
            </w:pPr>
          </w:p>
        </w:tc>
        <w:tc>
          <w:tcPr>
            <w:tcW w:w="1144" w:type="dxa"/>
            <w:noWrap w:val="0"/>
            <w:vAlign w:val="center"/>
          </w:tcPr>
          <w:p w14:paraId="011612B2">
            <w:pPr>
              <w:pStyle w:val="30"/>
              <w:keepNext/>
              <w:spacing w:line="520" w:lineRule="exact"/>
              <w:jc w:val="center"/>
              <w:rPr>
                <w:rFonts w:ascii="宋体" w:hAnsi="宋体" w:cs="宋体"/>
                <w:szCs w:val="21"/>
              </w:rPr>
            </w:pPr>
          </w:p>
        </w:tc>
        <w:tc>
          <w:tcPr>
            <w:tcW w:w="4291" w:type="dxa"/>
            <w:noWrap w:val="0"/>
            <w:vAlign w:val="center"/>
          </w:tcPr>
          <w:p w14:paraId="29AF7FBA">
            <w:pPr>
              <w:pStyle w:val="30"/>
              <w:keepNext/>
              <w:spacing w:line="520" w:lineRule="exact"/>
              <w:jc w:val="center"/>
              <w:rPr>
                <w:rFonts w:ascii="宋体" w:hAnsi="宋体" w:cs="宋体"/>
                <w:szCs w:val="21"/>
              </w:rPr>
            </w:pPr>
          </w:p>
        </w:tc>
      </w:tr>
      <w:tr w14:paraId="175128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7B2C8844">
            <w:pPr>
              <w:pStyle w:val="30"/>
              <w:keepNext/>
              <w:spacing w:line="520" w:lineRule="exact"/>
              <w:jc w:val="center"/>
              <w:rPr>
                <w:rFonts w:ascii="宋体" w:hAnsi="宋体" w:cs="宋体"/>
                <w:szCs w:val="21"/>
              </w:rPr>
            </w:pPr>
            <w:r>
              <w:rPr>
                <w:rFonts w:hint="eastAsia" w:ascii="宋体" w:hAnsi="宋体" w:cs="宋体"/>
                <w:szCs w:val="21"/>
              </w:rPr>
              <w:t>项目副经理</w:t>
            </w:r>
          </w:p>
        </w:tc>
        <w:tc>
          <w:tcPr>
            <w:tcW w:w="1430" w:type="dxa"/>
            <w:noWrap w:val="0"/>
            <w:vAlign w:val="center"/>
          </w:tcPr>
          <w:p w14:paraId="37C37690">
            <w:pPr>
              <w:pStyle w:val="30"/>
              <w:keepNext/>
              <w:spacing w:line="520" w:lineRule="exact"/>
              <w:jc w:val="center"/>
              <w:rPr>
                <w:rFonts w:ascii="宋体" w:hAnsi="宋体" w:cs="宋体"/>
                <w:szCs w:val="21"/>
              </w:rPr>
            </w:pPr>
          </w:p>
        </w:tc>
        <w:tc>
          <w:tcPr>
            <w:tcW w:w="1144" w:type="dxa"/>
            <w:noWrap w:val="0"/>
            <w:vAlign w:val="center"/>
          </w:tcPr>
          <w:p w14:paraId="7554A845">
            <w:pPr>
              <w:pStyle w:val="30"/>
              <w:keepNext/>
              <w:spacing w:line="520" w:lineRule="exact"/>
              <w:jc w:val="center"/>
              <w:rPr>
                <w:rFonts w:ascii="宋体" w:hAnsi="宋体" w:cs="宋体"/>
                <w:szCs w:val="21"/>
              </w:rPr>
            </w:pPr>
          </w:p>
        </w:tc>
        <w:tc>
          <w:tcPr>
            <w:tcW w:w="1144" w:type="dxa"/>
            <w:noWrap w:val="0"/>
            <w:vAlign w:val="center"/>
          </w:tcPr>
          <w:p w14:paraId="08E9F7EE">
            <w:pPr>
              <w:pStyle w:val="30"/>
              <w:keepNext/>
              <w:spacing w:line="520" w:lineRule="exact"/>
              <w:jc w:val="center"/>
              <w:rPr>
                <w:rFonts w:ascii="宋体" w:hAnsi="宋体" w:cs="宋体"/>
                <w:szCs w:val="21"/>
              </w:rPr>
            </w:pPr>
          </w:p>
        </w:tc>
        <w:tc>
          <w:tcPr>
            <w:tcW w:w="4291" w:type="dxa"/>
            <w:noWrap w:val="0"/>
            <w:vAlign w:val="center"/>
          </w:tcPr>
          <w:p w14:paraId="709A3142">
            <w:pPr>
              <w:pStyle w:val="30"/>
              <w:keepNext/>
              <w:spacing w:line="520" w:lineRule="exact"/>
              <w:jc w:val="center"/>
              <w:rPr>
                <w:rFonts w:ascii="宋体" w:hAnsi="宋体" w:cs="宋体"/>
                <w:szCs w:val="21"/>
              </w:rPr>
            </w:pPr>
          </w:p>
        </w:tc>
      </w:tr>
      <w:tr w14:paraId="609402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0962BA46">
            <w:pPr>
              <w:pStyle w:val="30"/>
              <w:keepNext/>
              <w:spacing w:line="520" w:lineRule="exact"/>
              <w:jc w:val="center"/>
              <w:rPr>
                <w:rFonts w:ascii="宋体" w:hAnsi="宋体" w:cs="宋体"/>
                <w:szCs w:val="21"/>
              </w:rPr>
            </w:pPr>
            <w:r>
              <w:rPr>
                <w:rFonts w:hint="eastAsia" w:ascii="宋体" w:hAnsi="宋体" w:cs="宋体"/>
                <w:szCs w:val="21"/>
              </w:rPr>
              <w:t>技术负责人</w:t>
            </w:r>
          </w:p>
        </w:tc>
        <w:tc>
          <w:tcPr>
            <w:tcW w:w="1430" w:type="dxa"/>
            <w:noWrap w:val="0"/>
            <w:vAlign w:val="center"/>
          </w:tcPr>
          <w:p w14:paraId="6AA4C042">
            <w:pPr>
              <w:pStyle w:val="30"/>
              <w:keepNext/>
              <w:spacing w:line="520" w:lineRule="exact"/>
              <w:jc w:val="center"/>
              <w:rPr>
                <w:rFonts w:ascii="宋体" w:hAnsi="宋体" w:cs="宋体"/>
                <w:szCs w:val="21"/>
              </w:rPr>
            </w:pPr>
          </w:p>
        </w:tc>
        <w:tc>
          <w:tcPr>
            <w:tcW w:w="1144" w:type="dxa"/>
            <w:noWrap w:val="0"/>
            <w:vAlign w:val="center"/>
          </w:tcPr>
          <w:p w14:paraId="3A9FAC50">
            <w:pPr>
              <w:pStyle w:val="30"/>
              <w:keepNext/>
              <w:spacing w:line="520" w:lineRule="exact"/>
              <w:jc w:val="center"/>
              <w:rPr>
                <w:rFonts w:ascii="宋体" w:hAnsi="宋体" w:cs="宋体"/>
                <w:szCs w:val="21"/>
              </w:rPr>
            </w:pPr>
          </w:p>
        </w:tc>
        <w:tc>
          <w:tcPr>
            <w:tcW w:w="1144" w:type="dxa"/>
            <w:noWrap w:val="0"/>
            <w:vAlign w:val="center"/>
          </w:tcPr>
          <w:p w14:paraId="3A0BAC46">
            <w:pPr>
              <w:pStyle w:val="30"/>
              <w:keepNext/>
              <w:spacing w:line="520" w:lineRule="exact"/>
              <w:jc w:val="center"/>
              <w:rPr>
                <w:rFonts w:ascii="宋体" w:hAnsi="宋体" w:cs="宋体"/>
                <w:szCs w:val="21"/>
              </w:rPr>
            </w:pPr>
          </w:p>
        </w:tc>
        <w:tc>
          <w:tcPr>
            <w:tcW w:w="4291" w:type="dxa"/>
            <w:noWrap w:val="0"/>
            <w:vAlign w:val="center"/>
          </w:tcPr>
          <w:p w14:paraId="68C45B0C">
            <w:pPr>
              <w:pStyle w:val="30"/>
              <w:keepNext/>
              <w:spacing w:line="520" w:lineRule="exact"/>
              <w:jc w:val="center"/>
              <w:rPr>
                <w:rFonts w:ascii="宋体" w:hAnsi="宋体" w:cs="宋体"/>
                <w:szCs w:val="21"/>
              </w:rPr>
            </w:pPr>
          </w:p>
        </w:tc>
      </w:tr>
      <w:tr w14:paraId="799170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323B7C83">
            <w:pPr>
              <w:pStyle w:val="30"/>
              <w:keepNext/>
              <w:spacing w:line="520" w:lineRule="exact"/>
              <w:jc w:val="center"/>
              <w:rPr>
                <w:rFonts w:ascii="宋体" w:hAnsi="宋体" w:cs="宋体"/>
                <w:szCs w:val="21"/>
              </w:rPr>
            </w:pPr>
            <w:r>
              <w:rPr>
                <w:rFonts w:hint="eastAsia" w:ascii="宋体" w:hAnsi="宋体" w:cs="宋体"/>
                <w:szCs w:val="21"/>
              </w:rPr>
              <w:t>造价管理</w:t>
            </w:r>
          </w:p>
        </w:tc>
        <w:tc>
          <w:tcPr>
            <w:tcW w:w="1430" w:type="dxa"/>
            <w:noWrap w:val="0"/>
            <w:vAlign w:val="center"/>
          </w:tcPr>
          <w:p w14:paraId="50DD190C">
            <w:pPr>
              <w:pStyle w:val="30"/>
              <w:keepNext/>
              <w:spacing w:line="520" w:lineRule="exact"/>
              <w:jc w:val="center"/>
              <w:rPr>
                <w:rFonts w:ascii="宋体" w:hAnsi="宋体" w:cs="宋体"/>
                <w:szCs w:val="21"/>
              </w:rPr>
            </w:pPr>
          </w:p>
        </w:tc>
        <w:tc>
          <w:tcPr>
            <w:tcW w:w="1144" w:type="dxa"/>
            <w:noWrap w:val="0"/>
            <w:vAlign w:val="center"/>
          </w:tcPr>
          <w:p w14:paraId="575B32E9">
            <w:pPr>
              <w:pStyle w:val="30"/>
              <w:keepNext/>
              <w:spacing w:line="520" w:lineRule="exact"/>
              <w:jc w:val="center"/>
              <w:rPr>
                <w:rFonts w:ascii="宋体" w:hAnsi="宋体" w:cs="宋体"/>
                <w:szCs w:val="21"/>
              </w:rPr>
            </w:pPr>
          </w:p>
        </w:tc>
        <w:tc>
          <w:tcPr>
            <w:tcW w:w="1144" w:type="dxa"/>
            <w:noWrap w:val="0"/>
            <w:vAlign w:val="center"/>
          </w:tcPr>
          <w:p w14:paraId="62EECFFA">
            <w:pPr>
              <w:pStyle w:val="30"/>
              <w:keepNext/>
              <w:spacing w:line="520" w:lineRule="exact"/>
              <w:jc w:val="center"/>
              <w:rPr>
                <w:rFonts w:ascii="宋体" w:hAnsi="宋体" w:cs="宋体"/>
                <w:szCs w:val="21"/>
              </w:rPr>
            </w:pPr>
          </w:p>
        </w:tc>
        <w:tc>
          <w:tcPr>
            <w:tcW w:w="4291" w:type="dxa"/>
            <w:noWrap w:val="0"/>
            <w:vAlign w:val="center"/>
          </w:tcPr>
          <w:p w14:paraId="372CC724">
            <w:pPr>
              <w:pStyle w:val="30"/>
              <w:keepNext/>
              <w:spacing w:line="520" w:lineRule="exact"/>
              <w:jc w:val="center"/>
              <w:rPr>
                <w:rFonts w:ascii="宋体" w:hAnsi="宋体" w:cs="宋体"/>
                <w:szCs w:val="21"/>
              </w:rPr>
            </w:pPr>
          </w:p>
        </w:tc>
      </w:tr>
      <w:tr w14:paraId="014D48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64578F1D">
            <w:pPr>
              <w:pStyle w:val="30"/>
              <w:keepNext/>
              <w:spacing w:line="520" w:lineRule="exact"/>
              <w:jc w:val="center"/>
              <w:rPr>
                <w:rFonts w:ascii="宋体" w:hAnsi="宋体" w:cs="宋体"/>
                <w:szCs w:val="21"/>
              </w:rPr>
            </w:pPr>
            <w:r>
              <w:rPr>
                <w:rFonts w:hint="eastAsia" w:ascii="宋体" w:hAnsi="宋体" w:cs="宋体"/>
                <w:szCs w:val="21"/>
              </w:rPr>
              <w:t>质量管理</w:t>
            </w:r>
          </w:p>
        </w:tc>
        <w:tc>
          <w:tcPr>
            <w:tcW w:w="1430" w:type="dxa"/>
            <w:noWrap w:val="0"/>
            <w:vAlign w:val="center"/>
          </w:tcPr>
          <w:p w14:paraId="1BFDBB80">
            <w:pPr>
              <w:pStyle w:val="30"/>
              <w:keepNext/>
              <w:spacing w:line="520" w:lineRule="exact"/>
              <w:jc w:val="center"/>
              <w:rPr>
                <w:rFonts w:ascii="宋体" w:hAnsi="宋体" w:cs="宋体"/>
                <w:szCs w:val="21"/>
              </w:rPr>
            </w:pPr>
          </w:p>
        </w:tc>
        <w:tc>
          <w:tcPr>
            <w:tcW w:w="1144" w:type="dxa"/>
            <w:noWrap w:val="0"/>
            <w:vAlign w:val="center"/>
          </w:tcPr>
          <w:p w14:paraId="45D2D431">
            <w:pPr>
              <w:pStyle w:val="30"/>
              <w:keepNext/>
              <w:spacing w:line="520" w:lineRule="exact"/>
              <w:jc w:val="center"/>
              <w:rPr>
                <w:rFonts w:ascii="宋体" w:hAnsi="宋体" w:cs="宋体"/>
                <w:szCs w:val="21"/>
              </w:rPr>
            </w:pPr>
          </w:p>
        </w:tc>
        <w:tc>
          <w:tcPr>
            <w:tcW w:w="1144" w:type="dxa"/>
            <w:noWrap w:val="0"/>
            <w:vAlign w:val="center"/>
          </w:tcPr>
          <w:p w14:paraId="6CBFC0D7">
            <w:pPr>
              <w:pStyle w:val="30"/>
              <w:keepNext/>
              <w:spacing w:line="520" w:lineRule="exact"/>
              <w:jc w:val="center"/>
              <w:rPr>
                <w:rFonts w:ascii="宋体" w:hAnsi="宋体" w:cs="宋体"/>
                <w:szCs w:val="21"/>
              </w:rPr>
            </w:pPr>
          </w:p>
        </w:tc>
        <w:tc>
          <w:tcPr>
            <w:tcW w:w="4291" w:type="dxa"/>
            <w:noWrap w:val="0"/>
            <w:vAlign w:val="center"/>
          </w:tcPr>
          <w:p w14:paraId="7AB826C9">
            <w:pPr>
              <w:pStyle w:val="30"/>
              <w:keepNext/>
              <w:spacing w:line="520" w:lineRule="exact"/>
              <w:jc w:val="center"/>
              <w:rPr>
                <w:rFonts w:ascii="宋体" w:hAnsi="宋体" w:cs="宋体"/>
                <w:szCs w:val="21"/>
              </w:rPr>
            </w:pPr>
          </w:p>
        </w:tc>
      </w:tr>
      <w:tr w14:paraId="628931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28DADAC6">
            <w:pPr>
              <w:pStyle w:val="30"/>
              <w:keepNext/>
              <w:spacing w:line="520" w:lineRule="exact"/>
              <w:jc w:val="center"/>
              <w:rPr>
                <w:rFonts w:ascii="宋体" w:hAnsi="宋体" w:cs="宋体"/>
                <w:szCs w:val="21"/>
              </w:rPr>
            </w:pPr>
            <w:r>
              <w:rPr>
                <w:rFonts w:hint="eastAsia" w:ascii="宋体" w:hAnsi="宋体" w:cs="宋体"/>
                <w:szCs w:val="21"/>
              </w:rPr>
              <w:t>材料管理</w:t>
            </w:r>
          </w:p>
        </w:tc>
        <w:tc>
          <w:tcPr>
            <w:tcW w:w="1430" w:type="dxa"/>
            <w:noWrap w:val="0"/>
            <w:vAlign w:val="center"/>
          </w:tcPr>
          <w:p w14:paraId="4F0096EC">
            <w:pPr>
              <w:pStyle w:val="30"/>
              <w:keepNext/>
              <w:spacing w:line="520" w:lineRule="exact"/>
              <w:jc w:val="center"/>
              <w:rPr>
                <w:rFonts w:ascii="宋体" w:hAnsi="宋体" w:cs="宋体"/>
                <w:szCs w:val="21"/>
              </w:rPr>
            </w:pPr>
          </w:p>
        </w:tc>
        <w:tc>
          <w:tcPr>
            <w:tcW w:w="1144" w:type="dxa"/>
            <w:noWrap w:val="0"/>
            <w:vAlign w:val="center"/>
          </w:tcPr>
          <w:p w14:paraId="36874FE3">
            <w:pPr>
              <w:pStyle w:val="30"/>
              <w:keepNext/>
              <w:spacing w:line="520" w:lineRule="exact"/>
              <w:jc w:val="center"/>
              <w:rPr>
                <w:rFonts w:ascii="宋体" w:hAnsi="宋体" w:cs="宋体"/>
                <w:szCs w:val="21"/>
              </w:rPr>
            </w:pPr>
          </w:p>
        </w:tc>
        <w:tc>
          <w:tcPr>
            <w:tcW w:w="1144" w:type="dxa"/>
            <w:noWrap w:val="0"/>
            <w:vAlign w:val="center"/>
          </w:tcPr>
          <w:p w14:paraId="669D1B9A">
            <w:pPr>
              <w:pStyle w:val="30"/>
              <w:keepNext/>
              <w:spacing w:line="520" w:lineRule="exact"/>
              <w:jc w:val="center"/>
              <w:rPr>
                <w:rFonts w:ascii="宋体" w:hAnsi="宋体" w:cs="宋体"/>
                <w:szCs w:val="21"/>
              </w:rPr>
            </w:pPr>
          </w:p>
        </w:tc>
        <w:tc>
          <w:tcPr>
            <w:tcW w:w="4291" w:type="dxa"/>
            <w:noWrap w:val="0"/>
            <w:vAlign w:val="center"/>
          </w:tcPr>
          <w:p w14:paraId="76885E24">
            <w:pPr>
              <w:pStyle w:val="30"/>
              <w:keepNext/>
              <w:spacing w:line="520" w:lineRule="exact"/>
              <w:jc w:val="center"/>
              <w:rPr>
                <w:rFonts w:ascii="宋体" w:hAnsi="宋体" w:cs="宋体"/>
                <w:szCs w:val="21"/>
              </w:rPr>
            </w:pPr>
          </w:p>
        </w:tc>
      </w:tr>
      <w:tr w14:paraId="2AEBAF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11A39A11">
            <w:pPr>
              <w:pStyle w:val="30"/>
              <w:keepNext/>
              <w:spacing w:line="520" w:lineRule="exact"/>
              <w:jc w:val="center"/>
              <w:rPr>
                <w:rFonts w:ascii="宋体" w:hAnsi="宋体" w:cs="宋体"/>
                <w:szCs w:val="21"/>
              </w:rPr>
            </w:pPr>
            <w:r>
              <w:rPr>
                <w:rFonts w:hint="eastAsia" w:ascii="宋体" w:hAnsi="宋体" w:cs="宋体"/>
                <w:szCs w:val="21"/>
              </w:rPr>
              <w:t>计划管理</w:t>
            </w:r>
          </w:p>
        </w:tc>
        <w:tc>
          <w:tcPr>
            <w:tcW w:w="1430" w:type="dxa"/>
            <w:noWrap w:val="0"/>
            <w:vAlign w:val="center"/>
          </w:tcPr>
          <w:p w14:paraId="043DFC5F">
            <w:pPr>
              <w:pStyle w:val="30"/>
              <w:keepNext/>
              <w:spacing w:line="520" w:lineRule="exact"/>
              <w:jc w:val="center"/>
              <w:rPr>
                <w:rFonts w:ascii="宋体" w:hAnsi="宋体" w:cs="宋体"/>
                <w:szCs w:val="21"/>
              </w:rPr>
            </w:pPr>
          </w:p>
        </w:tc>
        <w:tc>
          <w:tcPr>
            <w:tcW w:w="1144" w:type="dxa"/>
            <w:noWrap w:val="0"/>
            <w:vAlign w:val="center"/>
          </w:tcPr>
          <w:p w14:paraId="485317F0">
            <w:pPr>
              <w:pStyle w:val="30"/>
              <w:keepNext/>
              <w:spacing w:line="520" w:lineRule="exact"/>
              <w:jc w:val="center"/>
              <w:rPr>
                <w:rFonts w:ascii="宋体" w:hAnsi="宋体" w:cs="宋体"/>
                <w:szCs w:val="21"/>
              </w:rPr>
            </w:pPr>
          </w:p>
        </w:tc>
        <w:tc>
          <w:tcPr>
            <w:tcW w:w="1144" w:type="dxa"/>
            <w:noWrap w:val="0"/>
            <w:vAlign w:val="center"/>
          </w:tcPr>
          <w:p w14:paraId="1B42DDD8">
            <w:pPr>
              <w:pStyle w:val="30"/>
              <w:keepNext/>
              <w:spacing w:line="520" w:lineRule="exact"/>
              <w:jc w:val="center"/>
              <w:rPr>
                <w:rFonts w:ascii="宋体" w:hAnsi="宋体" w:cs="宋体"/>
                <w:szCs w:val="21"/>
              </w:rPr>
            </w:pPr>
          </w:p>
        </w:tc>
        <w:tc>
          <w:tcPr>
            <w:tcW w:w="4291" w:type="dxa"/>
            <w:noWrap w:val="0"/>
            <w:vAlign w:val="center"/>
          </w:tcPr>
          <w:p w14:paraId="56358504">
            <w:pPr>
              <w:pStyle w:val="30"/>
              <w:keepNext/>
              <w:spacing w:line="520" w:lineRule="exact"/>
              <w:jc w:val="center"/>
              <w:rPr>
                <w:rFonts w:ascii="宋体" w:hAnsi="宋体" w:cs="宋体"/>
                <w:szCs w:val="21"/>
              </w:rPr>
            </w:pPr>
          </w:p>
        </w:tc>
      </w:tr>
      <w:tr w14:paraId="132551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noWrap w:val="0"/>
            <w:vAlign w:val="center"/>
          </w:tcPr>
          <w:p w14:paraId="602883B3">
            <w:pPr>
              <w:pStyle w:val="30"/>
              <w:keepNext/>
              <w:spacing w:line="520" w:lineRule="exact"/>
              <w:jc w:val="center"/>
              <w:rPr>
                <w:rFonts w:ascii="宋体" w:hAnsi="宋体" w:cs="宋体"/>
                <w:szCs w:val="21"/>
              </w:rPr>
            </w:pPr>
            <w:r>
              <w:rPr>
                <w:rFonts w:hint="eastAsia" w:ascii="宋体" w:hAnsi="宋体" w:cs="宋体"/>
                <w:szCs w:val="21"/>
              </w:rPr>
              <w:t>安全管理</w:t>
            </w:r>
          </w:p>
        </w:tc>
        <w:tc>
          <w:tcPr>
            <w:tcW w:w="1430" w:type="dxa"/>
            <w:noWrap w:val="0"/>
            <w:vAlign w:val="center"/>
          </w:tcPr>
          <w:p w14:paraId="67DD3558">
            <w:pPr>
              <w:pStyle w:val="30"/>
              <w:keepNext/>
              <w:spacing w:line="520" w:lineRule="exact"/>
              <w:jc w:val="center"/>
              <w:rPr>
                <w:rFonts w:ascii="宋体" w:hAnsi="宋体" w:cs="宋体"/>
                <w:szCs w:val="21"/>
              </w:rPr>
            </w:pPr>
          </w:p>
        </w:tc>
        <w:tc>
          <w:tcPr>
            <w:tcW w:w="1144" w:type="dxa"/>
            <w:noWrap w:val="0"/>
            <w:vAlign w:val="center"/>
          </w:tcPr>
          <w:p w14:paraId="02ADDD6F">
            <w:pPr>
              <w:pStyle w:val="30"/>
              <w:keepNext/>
              <w:spacing w:line="520" w:lineRule="exact"/>
              <w:jc w:val="center"/>
              <w:rPr>
                <w:rFonts w:ascii="宋体" w:hAnsi="宋体" w:cs="宋体"/>
                <w:szCs w:val="21"/>
              </w:rPr>
            </w:pPr>
          </w:p>
        </w:tc>
        <w:tc>
          <w:tcPr>
            <w:tcW w:w="1144" w:type="dxa"/>
            <w:noWrap w:val="0"/>
            <w:vAlign w:val="center"/>
          </w:tcPr>
          <w:p w14:paraId="41D22FFF">
            <w:pPr>
              <w:pStyle w:val="30"/>
              <w:keepNext/>
              <w:spacing w:line="520" w:lineRule="exact"/>
              <w:jc w:val="center"/>
              <w:rPr>
                <w:rFonts w:ascii="宋体" w:hAnsi="宋体" w:cs="宋体"/>
                <w:szCs w:val="21"/>
              </w:rPr>
            </w:pPr>
          </w:p>
        </w:tc>
        <w:tc>
          <w:tcPr>
            <w:tcW w:w="4291" w:type="dxa"/>
            <w:noWrap w:val="0"/>
            <w:vAlign w:val="center"/>
          </w:tcPr>
          <w:p w14:paraId="727D33BD">
            <w:pPr>
              <w:pStyle w:val="30"/>
              <w:keepNext/>
              <w:spacing w:line="520" w:lineRule="exact"/>
              <w:jc w:val="center"/>
              <w:rPr>
                <w:rFonts w:ascii="宋体" w:hAnsi="宋体" w:cs="宋体"/>
                <w:szCs w:val="21"/>
              </w:rPr>
            </w:pPr>
          </w:p>
        </w:tc>
      </w:tr>
      <w:tr w14:paraId="46FF2C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vMerge w:val="restart"/>
            <w:noWrap w:val="0"/>
            <w:vAlign w:val="center"/>
          </w:tcPr>
          <w:p w14:paraId="5E294523">
            <w:pPr>
              <w:pStyle w:val="30"/>
              <w:keepNext/>
              <w:spacing w:line="520" w:lineRule="exact"/>
              <w:jc w:val="center"/>
              <w:rPr>
                <w:rFonts w:ascii="宋体" w:hAnsi="宋体" w:cs="宋体"/>
                <w:szCs w:val="21"/>
              </w:rPr>
            </w:pPr>
            <w:r>
              <w:rPr>
                <w:rFonts w:hint="eastAsia" w:ascii="宋体" w:hAnsi="宋体" w:cs="宋体"/>
                <w:szCs w:val="21"/>
              </w:rPr>
              <w:t>其他人员</w:t>
            </w:r>
          </w:p>
        </w:tc>
        <w:tc>
          <w:tcPr>
            <w:tcW w:w="1430" w:type="dxa"/>
            <w:noWrap w:val="0"/>
            <w:vAlign w:val="center"/>
          </w:tcPr>
          <w:p w14:paraId="2654D6E2">
            <w:pPr>
              <w:pStyle w:val="30"/>
              <w:keepNext/>
              <w:spacing w:line="520" w:lineRule="exact"/>
              <w:jc w:val="center"/>
              <w:rPr>
                <w:rFonts w:ascii="宋体" w:hAnsi="宋体" w:cs="宋体"/>
                <w:szCs w:val="21"/>
              </w:rPr>
            </w:pPr>
          </w:p>
        </w:tc>
        <w:tc>
          <w:tcPr>
            <w:tcW w:w="1144" w:type="dxa"/>
            <w:noWrap w:val="0"/>
            <w:vAlign w:val="center"/>
          </w:tcPr>
          <w:p w14:paraId="3FB759DB">
            <w:pPr>
              <w:pStyle w:val="30"/>
              <w:keepNext/>
              <w:spacing w:line="520" w:lineRule="exact"/>
              <w:jc w:val="center"/>
              <w:rPr>
                <w:rFonts w:ascii="宋体" w:hAnsi="宋体" w:cs="宋体"/>
                <w:szCs w:val="21"/>
              </w:rPr>
            </w:pPr>
          </w:p>
        </w:tc>
        <w:tc>
          <w:tcPr>
            <w:tcW w:w="1144" w:type="dxa"/>
            <w:noWrap w:val="0"/>
            <w:vAlign w:val="center"/>
          </w:tcPr>
          <w:p w14:paraId="74278871">
            <w:pPr>
              <w:pStyle w:val="30"/>
              <w:keepNext/>
              <w:spacing w:line="520" w:lineRule="exact"/>
              <w:jc w:val="center"/>
              <w:rPr>
                <w:rFonts w:ascii="宋体" w:hAnsi="宋体" w:cs="宋体"/>
                <w:szCs w:val="21"/>
              </w:rPr>
            </w:pPr>
          </w:p>
        </w:tc>
        <w:tc>
          <w:tcPr>
            <w:tcW w:w="4291" w:type="dxa"/>
            <w:noWrap w:val="0"/>
            <w:vAlign w:val="center"/>
          </w:tcPr>
          <w:p w14:paraId="65BF895C">
            <w:pPr>
              <w:pStyle w:val="30"/>
              <w:keepNext/>
              <w:spacing w:line="520" w:lineRule="exact"/>
              <w:jc w:val="center"/>
              <w:rPr>
                <w:rFonts w:ascii="宋体" w:hAnsi="宋体" w:cs="宋体"/>
                <w:szCs w:val="21"/>
              </w:rPr>
            </w:pPr>
          </w:p>
        </w:tc>
      </w:tr>
      <w:tr w14:paraId="2E56E5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vMerge w:val="continue"/>
            <w:noWrap w:val="0"/>
            <w:vAlign w:val="center"/>
          </w:tcPr>
          <w:p w14:paraId="25097393">
            <w:pPr>
              <w:pStyle w:val="30"/>
              <w:keepNext/>
              <w:spacing w:line="520" w:lineRule="exact"/>
              <w:jc w:val="center"/>
              <w:rPr>
                <w:rFonts w:ascii="宋体" w:hAnsi="宋体" w:cs="宋体"/>
                <w:szCs w:val="21"/>
              </w:rPr>
            </w:pPr>
          </w:p>
        </w:tc>
        <w:tc>
          <w:tcPr>
            <w:tcW w:w="1430" w:type="dxa"/>
            <w:noWrap w:val="0"/>
            <w:vAlign w:val="center"/>
          </w:tcPr>
          <w:p w14:paraId="6A746529">
            <w:pPr>
              <w:pStyle w:val="30"/>
              <w:keepNext/>
              <w:spacing w:line="520" w:lineRule="exact"/>
              <w:jc w:val="center"/>
              <w:rPr>
                <w:rFonts w:ascii="宋体" w:hAnsi="宋体" w:cs="宋体"/>
                <w:szCs w:val="21"/>
              </w:rPr>
            </w:pPr>
          </w:p>
        </w:tc>
        <w:tc>
          <w:tcPr>
            <w:tcW w:w="1144" w:type="dxa"/>
            <w:noWrap w:val="0"/>
            <w:vAlign w:val="center"/>
          </w:tcPr>
          <w:p w14:paraId="2FCC51A3">
            <w:pPr>
              <w:pStyle w:val="30"/>
              <w:keepNext/>
              <w:spacing w:line="520" w:lineRule="exact"/>
              <w:jc w:val="center"/>
              <w:rPr>
                <w:rFonts w:ascii="宋体" w:hAnsi="宋体" w:cs="宋体"/>
                <w:szCs w:val="21"/>
              </w:rPr>
            </w:pPr>
          </w:p>
        </w:tc>
        <w:tc>
          <w:tcPr>
            <w:tcW w:w="1144" w:type="dxa"/>
            <w:noWrap w:val="0"/>
            <w:vAlign w:val="center"/>
          </w:tcPr>
          <w:p w14:paraId="07C1270D">
            <w:pPr>
              <w:pStyle w:val="30"/>
              <w:keepNext/>
              <w:spacing w:line="520" w:lineRule="exact"/>
              <w:jc w:val="center"/>
              <w:rPr>
                <w:rFonts w:ascii="宋体" w:hAnsi="宋体" w:cs="宋体"/>
                <w:szCs w:val="21"/>
              </w:rPr>
            </w:pPr>
          </w:p>
        </w:tc>
        <w:tc>
          <w:tcPr>
            <w:tcW w:w="4291" w:type="dxa"/>
            <w:noWrap w:val="0"/>
            <w:vAlign w:val="center"/>
          </w:tcPr>
          <w:p w14:paraId="63E6EC77">
            <w:pPr>
              <w:pStyle w:val="30"/>
              <w:keepNext/>
              <w:spacing w:line="520" w:lineRule="exact"/>
              <w:jc w:val="center"/>
              <w:rPr>
                <w:rFonts w:ascii="宋体" w:hAnsi="宋体" w:cs="宋体"/>
                <w:szCs w:val="21"/>
              </w:rPr>
            </w:pPr>
          </w:p>
        </w:tc>
      </w:tr>
      <w:tr w14:paraId="06972A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vMerge w:val="continue"/>
            <w:noWrap w:val="0"/>
            <w:vAlign w:val="center"/>
          </w:tcPr>
          <w:p w14:paraId="36A37FD1">
            <w:pPr>
              <w:pStyle w:val="30"/>
              <w:keepNext/>
              <w:spacing w:line="520" w:lineRule="exact"/>
              <w:jc w:val="center"/>
              <w:rPr>
                <w:rFonts w:ascii="宋体" w:hAnsi="宋体" w:cs="宋体"/>
                <w:szCs w:val="21"/>
              </w:rPr>
            </w:pPr>
          </w:p>
        </w:tc>
        <w:tc>
          <w:tcPr>
            <w:tcW w:w="1430" w:type="dxa"/>
            <w:noWrap w:val="0"/>
            <w:vAlign w:val="center"/>
          </w:tcPr>
          <w:p w14:paraId="099C41C9">
            <w:pPr>
              <w:pStyle w:val="30"/>
              <w:keepNext/>
              <w:spacing w:line="520" w:lineRule="exact"/>
              <w:jc w:val="center"/>
              <w:rPr>
                <w:rFonts w:ascii="宋体" w:hAnsi="宋体" w:cs="宋体"/>
                <w:szCs w:val="21"/>
              </w:rPr>
            </w:pPr>
          </w:p>
        </w:tc>
        <w:tc>
          <w:tcPr>
            <w:tcW w:w="1144" w:type="dxa"/>
            <w:noWrap w:val="0"/>
            <w:vAlign w:val="center"/>
          </w:tcPr>
          <w:p w14:paraId="768736FD">
            <w:pPr>
              <w:pStyle w:val="30"/>
              <w:keepNext/>
              <w:spacing w:line="520" w:lineRule="exact"/>
              <w:jc w:val="center"/>
              <w:rPr>
                <w:rFonts w:ascii="宋体" w:hAnsi="宋体" w:cs="宋体"/>
                <w:szCs w:val="21"/>
              </w:rPr>
            </w:pPr>
          </w:p>
        </w:tc>
        <w:tc>
          <w:tcPr>
            <w:tcW w:w="1144" w:type="dxa"/>
            <w:noWrap w:val="0"/>
            <w:vAlign w:val="center"/>
          </w:tcPr>
          <w:p w14:paraId="1B12E08A">
            <w:pPr>
              <w:pStyle w:val="30"/>
              <w:keepNext/>
              <w:spacing w:line="520" w:lineRule="exact"/>
              <w:jc w:val="center"/>
              <w:rPr>
                <w:rFonts w:ascii="宋体" w:hAnsi="宋体" w:cs="宋体"/>
                <w:szCs w:val="21"/>
              </w:rPr>
            </w:pPr>
          </w:p>
        </w:tc>
        <w:tc>
          <w:tcPr>
            <w:tcW w:w="4291" w:type="dxa"/>
            <w:noWrap w:val="0"/>
            <w:vAlign w:val="center"/>
          </w:tcPr>
          <w:p w14:paraId="14FA8CCB">
            <w:pPr>
              <w:pStyle w:val="30"/>
              <w:keepNext/>
              <w:spacing w:line="520" w:lineRule="exact"/>
              <w:jc w:val="center"/>
              <w:rPr>
                <w:rFonts w:ascii="宋体" w:hAnsi="宋体" w:cs="宋体"/>
                <w:szCs w:val="21"/>
              </w:rPr>
            </w:pPr>
          </w:p>
        </w:tc>
      </w:tr>
      <w:tr w14:paraId="472C1F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vMerge w:val="continue"/>
            <w:noWrap w:val="0"/>
            <w:vAlign w:val="center"/>
          </w:tcPr>
          <w:p w14:paraId="752B9583">
            <w:pPr>
              <w:pStyle w:val="30"/>
              <w:keepNext/>
              <w:spacing w:line="520" w:lineRule="exact"/>
              <w:jc w:val="center"/>
              <w:rPr>
                <w:rFonts w:ascii="宋体" w:hAnsi="宋体" w:cs="宋体"/>
                <w:szCs w:val="21"/>
              </w:rPr>
            </w:pPr>
          </w:p>
        </w:tc>
        <w:tc>
          <w:tcPr>
            <w:tcW w:w="1430" w:type="dxa"/>
            <w:noWrap w:val="0"/>
            <w:vAlign w:val="center"/>
          </w:tcPr>
          <w:p w14:paraId="10DC6080">
            <w:pPr>
              <w:pStyle w:val="30"/>
              <w:keepNext/>
              <w:spacing w:line="520" w:lineRule="exact"/>
              <w:jc w:val="center"/>
              <w:rPr>
                <w:rFonts w:ascii="宋体" w:hAnsi="宋体" w:cs="宋体"/>
                <w:szCs w:val="21"/>
              </w:rPr>
            </w:pPr>
          </w:p>
        </w:tc>
        <w:tc>
          <w:tcPr>
            <w:tcW w:w="1144" w:type="dxa"/>
            <w:noWrap w:val="0"/>
            <w:vAlign w:val="center"/>
          </w:tcPr>
          <w:p w14:paraId="05196615">
            <w:pPr>
              <w:pStyle w:val="30"/>
              <w:keepNext/>
              <w:spacing w:line="520" w:lineRule="exact"/>
              <w:jc w:val="center"/>
              <w:rPr>
                <w:rFonts w:ascii="宋体" w:hAnsi="宋体" w:cs="宋体"/>
                <w:szCs w:val="21"/>
              </w:rPr>
            </w:pPr>
          </w:p>
        </w:tc>
        <w:tc>
          <w:tcPr>
            <w:tcW w:w="1144" w:type="dxa"/>
            <w:noWrap w:val="0"/>
            <w:vAlign w:val="center"/>
          </w:tcPr>
          <w:p w14:paraId="35BF1447">
            <w:pPr>
              <w:pStyle w:val="30"/>
              <w:keepNext/>
              <w:spacing w:line="520" w:lineRule="exact"/>
              <w:jc w:val="center"/>
              <w:rPr>
                <w:rFonts w:ascii="宋体" w:hAnsi="宋体" w:cs="宋体"/>
                <w:szCs w:val="21"/>
              </w:rPr>
            </w:pPr>
          </w:p>
        </w:tc>
        <w:tc>
          <w:tcPr>
            <w:tcW w:w="4291" w:type="dxa"/>
            <w:noWrap w:val="0"/>
            <w:vAlign w:val="center"/>
          </w:tcPr>
          <w:p w14:paraId="21048076">
            <w:pPr>
              <w:pStyle w:val="30"/>
              <w:keepNext/>
              <w:spacing w:line="520" w:lineRule="exact"/>
              <w:jc w:val="center"/>
              <w:rPr>
                <w:rFonts w:ascii="宋体" w:hAnsi="宋体" w:cs="宋体"/>
                <w:szCs w:val="21"/>
              </w:rPr>
            </w:pPr>
          </w:p>
        </w:tc>
      </w:tr>
      <w:tr w14:paraId="61A672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2" w:hRule="atLeast"/>
          <w:jc w:val="center"/>
        </w:trPr>
        <w:tc>
          <w:tcPr>
            <w:tcW w:w="1888" w:type="dxa"/>
            <w:vMerge w:val="continue"/>
            <w:noWrap w:val="0"/>
            <w:vAlign w:val="center"/>
          </w:tcPr>
          <w:p w14:paraId="055A7C21">
            <w:pPr>
              <w:pStyle w:val="30"/>
              <w:keepNext/>
              <w:spacing w:line="520" w:lineRule="exact"/>
              <w:jc w:val="center"/>
              <w:rPr>
                <w:rFonts w:ascii="宋体" w:hAnsi="宋体" w:cs="宋体"/>
                <w:szCs w:val="21"/>
              </w:rPr>
            </w:pPr>
          </w:p>
        </w:tc>
        <w:tc>
          <w:tcPr>
            <w:tcW w:w="1430" w:type="dxa"/>
            <w:noWrap w:val="0"/>
            <w:vAlign w:val="center"/>
          </w:tcPr>
          <w:p w14:paraId="15659ED2">
            <w:pPr>
              <w:pStyle w:val="30"/>
              <w:keepNext/>
              <w:spacing w:line="520" w:lineRule="exact"/>
              <w:jc w:val="center"/>
              <w:rPr>
                <w:rFonts w:ascii="宋体" w:hAnsi="宋体" w:cs="宋体"/>
                <w:szCs w:val="21"/>
              </w:rPr>
            </w:pPr>
          </w:p>
        </w:tc>
        <w:tc>
          <w:tcPr>
            <w:tcW w:w="1144" w:type="dxa"/>
            <w:noWrap w:val="0"/>
            <w:vAlign w:val="center"/>
          </w:tcPr>
          <w:p w14:paraId="63160BBC">
            <w:pPr>
              <w:pStyle w:val="30"/>
              <w:keepNext/>
              <w:spacing w:line="520" w:lineRule="exact"/>
              <w:jc w:val="center"/>
              <w:rPr>
                <w:rFonts w:ascii="宋体" w:hAnsi="宋体" w:cs="宋体"/>
                <w:szCs w:val="21"/>
              </w:rPr>
            </w:pPr>
          </w:p>
        </w:tc>
        <w:tc>
          <w:tcPr>
            <w:tcW w:w="1144" w:type="dxa"/>
            <w:noWrap w:val="0"/>
            <w:vAlign w:val="center"/>
          </w:tcPr>
          <w:p w14:paraId="091F81C7">
            <w:pPr>
              <w:pStyle w:val="30"/>
              <w:keepNext/>
              <w:spacing w:line="520" w:lineRule="exact"/>
              <w:jc w:val="center"/>
              <w:rPr>
                <w:rFonts w:ascii="宋体" w:hAnsi="宋体" w:cs="宋体"/>
                <w:szCs w:val="21"/>
              </w:rPr>
            </w:pPr>
          </w:p>
        </w:tc>
        <w:tc>
          <w:tcPr>
            <w:tcW w:w="4291" w:type="dxa"/>
            <w:noWrap w:val="0"/>
            <w:vAlign w:val="center"/>
          </w:tcPr>
          <w:p w14:paraId="30F0A66D">
            <w:pPr>
              <w:pStyle w:val="30"/>
              <w:keepNext/>
              <w:spacing w:line="520" w:lineRule="exact"/>
              <w:jc w:val="center"/>
              <w:rPr>
                <w:rFonts w:ascii="宋体" w:hAnsi="宋体" w:cs="宋体"/>
                <w:szCs w:val="21"/>
              </w:rPr>
            </w:pPr>
          </w:p>
        </w:tc>
      </w:tr>
      <w:tr w14:paraId="55A0DC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26" w:hRule="atLeast"/>
          <w:jc w:val="center"/>
        </w:trPr>
        <w:tc>
          <w:tcPr>
            <w:tcW w:w="1888" w:type="dxa"/>
            <w:vMerge w:val="continue"/>
            <w:noWrap w:val="0"/>
            <w:vAlign w:val="center"/>
          </w:tcPr>
          <w:p w14:paraId="7F823826">
            <w:pPr>
              <w:pStyle w:val="30"/>
              <w:keepNext/>
              <w:spacing w:line="520" w:lineRule="exact"/>
              <w:jc w:val="center"/>
              <w:rPr>
                <w:rFonts w:ascii="宋体" w:hAnsi="宋体" w:cs="宋体"/>
                <w:szCs w:val="21"/>
              </w:rPr>
            </w:pPr>
          </w:p>
        </w:tc>
        <w:tc>
          <w:tcPr>
            <w:tcW w:w="1430" w:type="dxa"/>
            <w:noWrap w:val="0"/>
            <w:vAlign w:val="center"/>
          </w:tcPr>
          <w:p w14:paraId="09B857C9">
            <w:pPr>
              <w:pStyle w:val="30"/>
              <w:keepNext/>
              <w:spacing w:line="520" w:lineRule="exact"/>
              <w:jc w:val="center"/>
              <w:rPr>
                <w:rFonts w:ascii="宋体" w:hAnsi="宋体" w:cs="宋体"/>
                <w:szCs w:val="21"/>
              </w:rPr>
            </w:pPr>
          </w:p>
        </w:tc>
        <w:tc>
          <w:tcPr>
            <w:tcW w:w="1144" w:type="dxa"/>
            <w:noWrap w:val="0"/>
            <w:vAlign w:val="center"/>
          </w:tcPr>
          <w:p w14:paraId="6D3650B8">
            <w:pPr>
              <w:pStyle w:val="30"/>
              <w:keepNext/>
              <w:spacing w:line="520" w:lineRule="exact"/>
              <w:jc w:val="center"/>
              <w:rPr>
                <w:rFonts w:ascii="宋体" w:hAnsi="宋体" w:cs="宋体"/>
                <w:szCs w:val="21"/>
              </w:rPr>
            </w:pPr>
          </w:p>
        </w:tc>
        <w:tc>
          <w:tcPr>
            <w:tcW w:w="1144" w:type="dxa"/>
            <w:noWrap w:val="0"/>
            <w:vAlign w:val="center"/>
          </w:tcPr>
          <w:p w14:paraId="2590D569">
            <w:pPr>
              <w:pStyle w:val="30"/>
              <w:keepNext/>
              <w:spacing w:line="520" w:lineRule="exact"/>
              <w:jc w:val="center"/>
              <w:rPr>
                <w:rFonts w:ascii="宋体" w:hAnsi="宋体" w:cs="宋体"/>
                <w:szCs w:val="21"/>
              </w:rPr>
            </w:pPr>
          </w:p>
        </w:tc>
        <w:tc>
          <w:tcPr>
            <w:tcW w:w="4291" w:type="dxa"/>
            <w:noWrap w:val="0"/>
            <w:vAlign w:val="center"/>
          </w:tcPr>
          <w:p w14:paraId="06C89564">
            <w:pPr>
              <w:pStyle w:val="30"/>
              <w:keepNext/>
              <w:spacing w:line="520" w:lineRule="exact"/>
              <w:jc w:val="center"/>
              <w:rPr>
                <w:rFonts w:ascii="宋体" w:hAnsi="宋体" w:cs="宋体"/>
                <w:szCs w:val="21"/>
              </w:rPr>
            </w:pPr>
          </w:p>
        </w:tc>
      </w:tr>
    </w:tbl>
    <w:p w14:paraId="358FF777">
      <w:pPr>
        <w:spacing w:line="520" w:lineRule="exact"/>
        <w:rPr>
          <w:rFonts w:ascii="宋体" w:hAnsi="宋体" w:cs="宋体"/>
        </w:rPr>
      </w:pPr>
      <w:r>
        <w:rPr>
          <w:rFonts w:hint="eastAsia" w:ascii="宋体" w:hAnsi="宋体" w:cs="宋体"/>
        </w:rPr>
        <w:br w:type="page" w:clear="all"/>
      </w:r>
      <w:r>
        <w:rPr>
          <w:rFonts w:hint="eastAsia" w:ascii="宋体" w:hAnsi="宋体" w:cs="宋体"/>
        </w:rPr>
        <w:t>附</w:t>
      </w:r>
      <w:bookmarkStart w:id="619" w:name="_Toc296503229"/>
      <w:bookmarkStart w:id="620" w:name="_Toc296944568"/>
      <w:bookmarkStart w:id="621" w:name="_Toc296891057"/>
      <w:bookmarkStart w:id="622" w:name="_Toc296891269"/>
      <w:bookmarkStart w:id="623" w:name="_Toc296346730"/>
      <w:bookmarkStart w:id="624" w:name="_Toc296347228"/>
      <w:r>
        <w:rPr>
          <w:rFonts w:hint="eastAsia" w:ascii="宋体" w:hAnsi="宋体" w:cs="宋体"/>
        </w:rPr>
        <w:t>件7：</w:t>
      </w:r>
      <w:bookmarkEnd w:id="619"/>
      <w:bookmarkEnd w:id="620"/>
      <w:bookmarkEnd w:id="621"/>
      <w:bookmarkEnd w:id="622"/>
      <w:bookmarkEnd w:id="623"/>
      <w:bookmarkEnd w:id="624"/>
    </w:p>
    <w:p w14:paraId="2E732253">
      <w:pPr>
        <w:spacing w:line="520" w:lineRule="exact"/>
        <w:jc w:val="center"/>
        <w:rPr>
          <w:rFonts w:ascii="宋体" w:hAnsi="宋体" w:cs="宋体"/>
        </w:rPr>
      </w:pPr>
      <w:r>
        <w:rPr>
          <w:rFonts w:hint="eastAsia" w:ascii="宋体" w:hAnsi="宋体" w:cs="宋体"/>
        </w:rPr>
        <w:t>分包人主要施工管理人员表</w:t>
      </w:r>
    </w:p>
    <w:tbl>
      <w:tblPr>
        <w:tblStyle w:val="16"/>
        <w:tblW w:w="1000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07"/>
        <w:gridCol w:w="1446"/>
        <w:gridCol w:w="1156"/>
        <w:gridCol w:w="1156"/>
        <w:gridCol w:w="4335"/>
      </w:tblGrid>
      <w:tr w14:paraId="0FD93D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92" w:hRule="atLeast"/>
          <w:jc w:val="center"/>
        </w:trPr>
        <w:tc>
          <w:tcPr>
            <w:tcW w:w="1907" w:type="dxa"/>
            <w:noWrap w:val="0"/>
            <w:vAlign w:val="center"/>
          </w:tcPr>
          <w:p w14:paraId="2ED48442">
            <w:pPr>
              <w:pStyle w:val="30"/>
              <w:keepNext/>
              <w:spacing w:line="520" w:lineRule="exact"/>
              <w:jc w:val="center"/>
              <w:rPr>
                <w:rFonts w:ascii="宋体" w:hAnsi="宋体" w:cs="宋体"/>
                <w:szCs w:val="21"/>
              </w:rPr>
            </w:pPr>
            <w:r>
              <w:rPr>
                <w:rFonts w:hint="eastAsia" w:ascii="宋体" w:hAnsi="宋体" w:cs="宋体"/>
                <w:szCs w:val="21"/>
              </w:rPr>
              <w:t>名    称</w:t>
            </w:r>
          </w:p>
        </w:tc>
        <w:tc>
          <w:tcPr>
            <w:tcW w:w="1446" w:type="dxa"/>
            <w:noWrap w:val="0"/>
            <w:vAlign w:val="center"/>
          </w:tcPr>
          <w:p w14:paraId="45F3F05D">
            <w:pPr>
              <w:pStyle w:val="30"/>
              <w:keepNext/>
              <w:spacing w:line="520" w:lineRule="exact"/>
              <w:jc w:val="center"/>
              <w:rPr>
                <w:rFonts w:ascii="宋体" w:hAnsi="宋体" w:cs="宋体"/>
                <w:szCs w:val="21"/>
              </w:rPr>
            </w:pPr>
            <w:r>
              <w:rPr>
                <w:rFonts w:hint="eastAsia" w:ascii="宋体" w:hAnsi="宋体" w:cs="宋体"/>
                <w:szCs w:val="21"/>
              </w:rPr>
              <w:t>姓名</w:t>
            </w:r>
          </w:p>
        </w:tc>
        <w:tc>
          <w:tcPr>
            <w:tcW w:w="1156" w:type="dxa"/>
            <w:noWrap w:val="0"/>
            <w:vAlign w:val="center"/>
          </w:tcPr>
          <w:p w14:paraId="5B7C0D13">
            <w:pPr>
              <w:pStyle w:val="30"/>
              <w:keepNext/>
              <w:spacing w:line="520" w:lineRule="exact"/>
              <w:jc w:val="center"/>
              <w:rPr>
                <w:rFonts w:ascii="宋体" w:hAnsi="宋体" w:cs="宋体"/>
                <w:szCs w:val="21"/>
              </w:rPr>
            </w:pPr>
            <w:r>
              <w:rPr>
                <w:rFonts w:hint="eastAsia" w:ascii="宋体" w:hAnsi="宋体" w:cs="宋体"/>
                <w:szCs w:val="21"/>
              </w:rPr>
              <w:t>职务</w:t>
            </w:r>
          </w:p>
        </w:tc>
        <w:tc>
          <w:tcPr>
            <w:tcW w:w="1156" w:type="dxa"/>
            <w:noWrap w:val="0"/>
            <w:vAlign w:val="center"/>
          </w:tcPr>
          <w:p w14:paraId="65DAC8B6">
            <w:pPr>
              <w:pStyle w:val="30"/>
              <w:keepNext/>
              <w:spacing w:line="520" w:lineRule="exact"/>
              <w:jc w:val="center"/>
              <w:rPr>
                <w:rFonts w:ascii="宋体" w:hAnsi="宋体" w:cs="宋体"/>
                <w:szCs w:val="21"/>
              </w:rPr>
            </w:pPr>
            <w:r>
              <w:rPr>
                <w:rFonts w:hint="eastAsia" w:ascii="宋体" w:hAnsi="宋体" w:cs="宋体"/>
                <w:szCs w:val="21"/>
              </w:rPr>
              <w:t>职称</w:t>
            </w:r>
          </w:p>
        </w:tc>
        <w:tc>
          <w:tcPr>
            <w:tcW w:w="4335" w:type="dxa"/>
            <w:noWrap w:val="0"/>
            <w:vAlign w:val="center"/>
          </w:tcPr>
          <w:p w14:paraId="20AF7A56">
            <w:pPr>
              <w:pStyle w:val="30"/>
              <w:keepNext/>
              <w:spacing w:line="520" w:lineRule="exact"/>
              <w:jc w:val="center"/>
              <w:rPr>
                <w:rFonts w:ascii="宋体" w:hAnsi="宋体" w:cs="宋体"/>
                <w:szCs w:val="21"/>
              </w:rPr>
            </w:pPr>
            <w:r>
              <w:rPr>
                <w:rFonts w:hint="eastAsia" w:ascii="宋体" w:hAnsi="宋体" w:cs="宋体"/>
                <w:szCs w:val="21"/>
              </w:rPr>
              <w:t>主要资历、经验及承担过的项目</w:t>
            </w:r>
          </w:p>
        </w:tc>
      </w:tr>
      <w:tr w14:paraId="53079F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11" w:hRule="atLeast"/>
          <w:jc w:val="center"/>
        </w:trPr>
        <w:tc>
          <w:tcPr>
            <w:tcW w:w="10000" w:type="dxa"/>
            <w:gridSpan w:val="5"/>
            <w:noWrap w:val="0"/>
            <w:vAlign w:val="center"/>
          </w:tcPr>
          <w:p w14:paraId="2413F4D0">
            <w:pPr>
              <w:pStyle w:val="30"/>
              <w:keepNext/>
              <w:spacing w:line="520" w:lineRule="exact"/>
              <w:jc w:val="center"/>
              <w:rPr>
                <w:rFonts w:ascii="宋体" w:hAnsi="宋体" w:cs="宋体"/>
                <w:szCs w:val="21"/>
              </w:rPr>
            </w:pPr>
            <w:r>
              <w:rPr>
                <w:rFonts w:hint="eastAsia" w:ascii="宋体" w:hAnsi="宋体" w:cs="宋体"/>
                <w:szCs w:val="21"/>
              </w:rPr>
              <w:t>一、总部人员</w:t>
            </w:r>
          </w:p>
        </w:tc>
      </w:tr>
      <w:tr w14:paraId="392131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68F7C610">
            <w:pPr>
              <w:pStyle w:val="30"/>
              <w:keepNext/>
              <w:spacing w:line="520" w:lineRule="exact"/>
              <w:jc w:val="center"/>
              <w:rPr>
                <w:rFonts w:ascii="宋体" w:hAnsi="宋体" w:cs="宋体"/>
                <w:szCs w:val="21"/>
              </w:rPr>
            </w:pPr>
            <w:r>
              <w:rPr>
                <w:rFonts w:hint="eastAsia" w:ascii="宋体" w:hAnsi="宋体" w:cs="宋体"/>
                <w:szCs w:val="21"/>
              </w:rPr>
              <w:t>项目主管</w:t>
            </w:r>
          </w:p>
        </w:tc>
        <w:tc>
          <w:tcPr>
            <w:tcW w:w="1446" w:type="dxa"/>
            <w:noWrap w:val="0"/>
            <w:vAlign w:val="center"/>
          </w:tcPr>
          <w:p w14:paraId="3CC18AED">
            <w:pPr>
              <w:pStyle w:val="30"/>
              <w:keepNext/>
              <w:spacing w:line="520" w:lineRule="exact"/>
              <w:jc w:val="center"/>
              <w:rPr>
                <w:rFonts w:ascii="宋体" w:hAnsi="宋体" w:cs="宋体"/>
                <w:szCs w:val="21"/>
              </w:rPr>
            </w:pPr>
          </w:p>
        </w:tc>
        <w:tc>
          <w:tcPr>
            <w:tcW w:w="1156" w:type="dxa"/>
            <w:noWrap w:val="0"/>
            <w:vAlign w:val="center"/>
          </w:tcPr>
          <w:p w14:paraId="10998509">
            <w:pPr>
              <w:pStyle w:val="30"/>
              <w:keepNext/>
              <w:spacing w:line="520" w:lineRule="exact"/>
              <w:jc w:val="center"/>
              <w:rPr>
                <w:rFonts w:ascii="宋体" w:hAnsi="宋体" w:cs="宋体"/>
                <w:szCs w:val="21"/>
              </w:rPr>
            </w:pPr>
          </w:p>
        </w:tc>
        <w:tc>
          <w:tcPr>
            <w:tcW w:w="1156" w:type="dxa"/>
            <w:noWrap w:val="0"/>
            <w:vAlign w:val="center"/>
          </w:tcPr>
          <w:p w14:paraId="7D854E40">
            <w:pPr>
              <w:pStyle w:val="30"/>
              <w:keepNext/>
              <w:spacing w:line="520" w:lineRule="exact"/>
              <w:jc w:val="center"/>
              <w:rPr>
                <w:rFonts w:ascii="宋体" w:hAnsi="宋体" w:cs="宋体"/>
                <w:szCs w:val="21"/>
              </w:rPr>
            </w:pPr>
          </w:p>
        </w:tc>
        <w:tc>
          <w:tcPr>
            <w:tcW w:w="4335" w:type="dxa"/>
            <w:noWrap w:val="0"/>
            <w:vAlign w:val="center"/>
          </w:tcPr>
          <w:p w14:paraId="09194B97">
            <w:pPr>
              <w:pStyle w:val="30"/>
              <w:keepNext/>
              <w:spacing w:line="520" w:lineRule="exact"/>
              <w:jc w:val="center"/>
              <w:rPr>
                <w:rFonts w:ascii="宋体" w:hAnsi="宋体" w:cs="宋体"/>
                <w:szCs w:val="21"/>
              </w:rPr>
            </w:pPr>
          </w:p>
        </w:tc>
      </w:tr>
      <w:tr w14:paraId="7A0A5F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6B80AC85">
            <w:pPr>
              <w:pStyle w:val="30"/>
              <w:keepNext/>
              <w:spacing w:line="520" w:lineRule="exact"/>
              <w:jc w:val="center"/>
              <w:rPr>
                <w:rFonts w:ascii="宋体" w:hAnsi="宋体" w:cs="宋体"/>
                <w:szCs w:val="21"/>
              </w:rPr>
            </w:pPr>
          </w:p>
        </w:tc>
        <w:tc>
          <w:tcPr>
            <w:tcW w:w="1446" w:type="dxa"/>
            <w:noWrap w:val="0"/>
            <w:vAlign w:val="center"/>
          </w:tcPr>
          <w:p w14:paraId="1EA5469A">
            <w:pPr>
              <w:pStyle w:val="30"/>
              <w:keepNext/>
              <w:spacing w:line="520" w:lineRule="exact"/>
              <w:jc w:val="center"/>
              <w:rPr>
                <w:rFonts w:ascii="宋体" w:hAnsi="宋体" w:cs="宋体"/>
                <w:szCs w:val="21"/>
              </w:rPr>
            </w:pPr>
          </w:p>
        </w:tc>
        <w:tc>
          <w:tcPr>
            <w:tcW w:w="1156" w:type="dxa"/>
            <w:noWrap w:val="0"/>
            <w:vAlign w:val="center"/>
          </w:tcPr>
          <w:p w14:paraId="7D112B12">
            <w:pPr>
              <w:pStyle w:val="30"/>
              <w:keepNext/>
              <w:spacing w:line="520" w:lineRule="exact"/>
              <w:jc w:val="center"/>
              <w:rPr>
                <w:rFonts w:ascii="宋体" w:hAnsi="宋体" w:cs="宋体"/>
                <w:szCs w:val="21"/>
              </w:rPr>
            </w:pPr>
          </w:p>
        </w:tc>
        <w:tc>
          <w:tcPr>
            <w:tcW w:w="1156" w:type="dxa"/>
            <w:noWrap w:val="0"/>
            <w:vAlign w:val="center"/>
          </w:tcPr>
          <w:p w14:paraId="291137CA">
            <w:pPr>
              <w:pStyle w:val="30"/>
              <w:keepNext/>
              <w:spacing w:line="520" w:lineRule="exact"/>
              <w:jc w:val="center"/>
              <w:rPr>
                <w:rFonts w:ascii="宋体" w:hAnsi="宋体" w:cs="宋体"/>
                <w:szCs w:val="21"/>
              </w:rPr>
            </w:pPr>
          </w:p>
        </w:tc>
        <w:tc>
          <w:tcPr>
            <w:tcW w:w="4335" w:type="dxa"/>
            <w:noWrap w:val="0"/>
            <w:vAlign w:val="center"/>
          </w:tcPr>
          <w:p w14:paraId="093A2A98">
            <w:pPr>
              <w:pStyle w:val="30"/>
              <w:keepNext/>
              <w:spacing w:line="520" w:lineRule="exact"/>
              <w:jc w:val="center"/>
              <w:rPr>
                <w:rFonts w:ascii="宋体" w:hAnsi="宋体" w:cs="宋体"/>
                <w:szCs w:val="21"/>
              </w:rPr>
            </w:pPr>
          </w:p>
        </w:tc>
      </w:tr>
      <w:tr w14:paraId="704C45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09CEBC7E">
            <w:pPr>
              <w:pStyle w:val="30"/>
              <w:keepNext/>
              <w:spacing w:line="520" w:lineRule="exact"/>
              <w:jc w:val="center"/>
              <w:rPr>
                <w:rFonts w:ascii="宋体" w:hAnsi="宋体" w:cs="宋体"/>
                <w:szCs w:val="21"/>
              </w:rPr>
            </w:pPr>
            <w:r>
              <w:rPr>
                <w:rFonts w:hint="eastAsia" w:ascii="宋体" w:hAnsi="宋体" w:cs="宋体"/>
                <w:szCs w:val="21"/>
              </w:rPr>
              <w:t>其他人员</w:t>
            </w:r>
          </w:p>
        </w:tc>
        <w:tc>
          <w:tcPr>
            <w:tcW w:w="1446" w:type="dxa"/>
            <w:noWrap w:val="0"/>
            <w:vAlign w:val="center"/>
          </w:tcPr>
          <w:p w14:paraId="33E544E7">
            <w:pPr>
              <w:pStyle w:val="30"/>
              <w:keepNext/>
              <w:spacing w:line="520" w:lineRule="exact"/>
              <w:jc w:val="center"/>
              <w:rPr>
                <w:rFonts w:ascii="宋体" w:hAnsi="宋体" w:cs="宋体"/>
                <w:szCs w:val="21"/>
              </w:rPr>
            </w:pPr>
          </w:p>
        </w:tc>
        <w:tc>
          <w:tcPr>
            <w:tcW w:w="1156" w:type="dxa"/>
            <w:noWrap w:val="0"/>
            <w:vAlign w:val="center"/>
          </w:tcPr>
          <w:p w14:paraId="7F33A6FB">
            <w:pPr>
              <w:pStyle w:val="30"/>
              <w:keepNext/>
              <w:spacing w:line="520" w:lineRule="exact"/>
              <w:jc w:val="center"/>
              <w:rPr>
                <w:rFonts w:ascii="宋体" w:hAnsi="宋体" w:cs="宋体"/>
                <w:szCs w:val="21"/>
              </w:rPr>
            </w:pPr>
          </w:p>
        </w:tc>
        <w:tc>
          <w:tcPr>
            <w:tcW w:w="1156" w:type="dxa"/>
            <w:noWrap w:val="0"/>
            <w:vAlign w:val="center"/>
          </w:tcPr>
          <w:p w14:paraId="04011012">
            <w:pPr>
              <w:pStyle w:val="30"/>
              <w:keepNext/>
              <w:spacing w:line="520" w:lineRule="exact"/>
              <w:jc w:val="center"/>
              <w:rPr>
                <w:rFonts w:ascii="宋体" w:hAnsi="宋体" w:cs="宋体"/>
                <w:szCs w:val="21"/>
              </w:rPr>
            </w:pPr>
          </w:p>
        </w:tc>
        <w:tc>
          <w:tcPr>
            <w:tcW w:w="4335" w:type="dxa"/>
            <w:noWrap w:val="0"/>
            <w:vAlign w:val="center"/>
          </w:tcPr>
          <w:p w14:paraId="207223C1">
            <w:pPr>
              <w:pStyle w:val="30"/>
              <w:keepNext/>
              <w:spacing w:line="520" w:lineRule="exact"/>
              <w:jc w:val="center"/>
              <w:rPr>
                <w:rFonts w:ascii="宋体" w:hAnsi="宋体" w:cs="宋体"/>
                <w:szCs w:val="21"/>
              </w:rPr>
            </w:pPr>
          </w:p>
        </w:tc>
      </w:tr>
      <w:tr w14:paraId="004D35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01C16D90">
            <w:pPr>
              <w:pStyle w:val="30"/>
              <w:keepNext/>
              <w:spacing w:line="520" w:lineRule="exact"/>
              <w:jc w:val="center"/>
              <w:rPr>
                <w:rFonts w:ascii="宋体" w:hAnsi="宋体" w:cs="宋体"/>
                <w:szCs w:val="21"/>
              </w:rPr>
            </w:pPr>
          </w:p>
        </w:tc>
        <w:tc>
          <w:tcPr>
            <w:tcW w:w="1446" w:type="dxa"/>
            <w:noWrap w:val="0"/>
            <w:vAlign w:val="center"/>
          </w:tcPr>
          <w:p w14:paraId="7CBEAB50">
            <w:pPr>
              <w:pStyle w:val="30"/>
              <w:keepNext/>
              <w:spacing w:line="520" w:lineRule="exact"/>
              <w:jc w:val="center"/>
              <w:rPr>
                <w:rFonts w:ascii="宋体" w:hAnsi="宋体" w:cs="宋体"/>
                <w:szCs w:val="21"/>
              </w:rPr>
            </w:pPr>
          </w:p>
        </w:tc>
        <w:tc>
          <w:tcPr>
            <w:tcW w:w="1156" w:type="dxa"/>
            <w:noWrap w:val="0"/>
            <w:vAlign w:val="center"/>
          </w:tcPr>
          <w:p w14:paraId="46555BD7">
            <w:pPr>
              <w:pStyle w:val="30"/>
              <w:keepNext/>
              <w:spacing w:line="520" w:lineRule="exact"/>
              <w:jc w:val="center"/>
              <w:rPr>
                <w:rFonts w:ascii="宋体" w:hAnsi="宋体" w:cs="宋体"/>
                <w:szCs w:val="21"/>
              </w:rPr>
            </w:pPr>
          </w:p>
        </w:tc>
        <w:tc>
          <w:tcPr>
            <w:tcW w:w="1156" w:type="dxa"/>
            <w:noWrap w:val="0"/>
            <w:vAlign w:val="center"/>
          </w:tcPr>
          <w:p w14:paraId="61C824AF">
            <w:pPr>
              <w:pStyle w:val="30"/>
              <w:keepNext/>
              <w:spacing w:line="520" w:lineRule="exact"/>
              <w:jc w:val="center"/>
              <w:rPr>
                <w:rFonts w:ascii="宋体" w:hAnsi="宋体" w:cs="宋体"/>
                <w:szCs w:val="21"/>
              </w:rPr>
            </w:pPr>
          </w:p>
        </w:tc>
        <w:tc>
          <w:tcPr>
            <w:tcW w:w="4335" w:type="dxa"/>
            <w:noWrap w:val="0"/>
            <w:vAlign w:val="center"/>
          </w:tcPr>
          <w:p w14:paraId="5CF669CC">
            <w:pPr>
              <w:pStyle w:val="30"/>
              <w:keepNext/>
              <w:spacing w:line="520" w:lineRule="exact"/>
              <w:jc w:val="center"/>
              <w:rPr>
                <w:rFonts w:ascii="宋体" w:hAnsi="宋体" w:cs="宋体"/>
                <w:szCs w:val="21"/>
              </w:rPr>
            </w:pPr>
          </w:p>
        </w:tc>
      </w:tr>
      <w:tr w14:paraId="370EBF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0000" w:type="dxa"/>
            <w:gridSpan w:val="5"/>
            <w:noWrap w:val="0"/>
            <w:vAlign w:val="center"/>
          </w:tcPr>
          <w:p w14:paraId="56117E6C">
            <w:pPr>
              <w:pStyle w:val="30"/>
              <w:keepNext/>
              <w:spacing w:line="520" w:lineRule="exact"/>
              <w:jc w:val="center"/>
              <w:rPr>
                <w:rFonts w:ascii="宋体" w:hAnsi="宋体" w:cs="宋体"/>
                <w:szCs w:val="21"/>
              </w:rPr>
            </w:pPr>
            <w:r>
              <w:rPr>
                <w:rFonts w:hint="eastAsia" w:ascii="宋体" w:hAnsi="宋体" w:cs="宋体"/>
                <w:szCs w:val="21"/>
              </w:rPr>
              <w:t>二、现场人员</w:t>
            </w:r>
          </w:p>
        </w:tc>
      </w:tr>
      <w:tr w14:paraId="58F3A1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4E5196CA">
            <w:pPr>
              <w:pStyle w:val="30"/>
              <w:keepNext/>
              <w:spacing w:line="520" w:lineRule="exact"/>
              <w:jc w:val="center"/>
              <w:rPr>
                <w:rFonts w:ascii="宋体" w:hAnsi="宋体" w:cs="宋体"/>
                <w:szCs w:val="21"/>
              </w:rPr>
            </w:pPr>
            <w:r>
              <w:rPr>
                <w:rFonts w:hint="eastAsia" w:ascii="宋体" w:hAnsi="宋体" w:cs="宋体"/>
                <w:szCs w:val="21"/>
              </w:rPr>
              <w:t>项目经理</w:t>
            </w:r>
          </w:p>
        </w:tc>
        <w:tc>
          <w:tcPr>
            <w:tcW w:w="1446" w:type="dxa"/>
            <w:noWrap w:val="0"/>
            <w:vAlign w:val="center"/>
          </w:tcPr>
          <w:p w14:paraId="6D8CA098">
            <w:pPr>
              <w:pStyle w:val="30"/>
              <w:keepNext/>
              <w:spacing w:line="520" w:lineRule="exact"/>
              <w:jc w:val="center"/>
              <w:rPr>
                <w:rFonts w:ascii="宋体" w:hAnsi="宋体" w:cs="宋体"/>
                <w:szCs w:val="21"/>
              </w:rPr>
            </w:pPr>
          </w:p>
        </w:tc>
        <w:tc>
          <w:tcPr>
            <w:tcW w:w="1156" w:type="dxa"/>
            <w:noWrap w:val="0"/>
            <w:vAlign w:val="center"/>
          </w:tcPr>
          <w:p w14:paraId="35F6EFE9">
            <w:pPr>
              <w:pStyle w:val="30"/>
              <w:keepNext/>
              <w:spacing w:line="520" w:lineRule="exact"/>
              <w:jc w:val="center"/>
              <w:rPr>
                <w:rFonts w:ascii="宋体" w:hAnsi="宋体" w:cs="宋体"/>
                <w:szCs w:val="21"/>
              </w:rPr>
            </w:pPr>
          </w:p>
        </w:tc>
        <w:tc>
          <w:tcPr>
            <w:tcW w:w="1156" w:type="dxa"/>
            <w:noWrap w:val="0"/>
            <w:vAlign w:val="center"/>
          </w:tcPr>
          <w:p w14:paraId="71D61972">
            <w:pPr>
              <w:pStyle w:val="30"/>
              <w:keepNext/>
              <w:spacing w:line="520" w:lineRule="exact"/>
              <w:jc w:val="center"/>
              <w:rPr>
                <w:rFonts w:ascii="宋体" w:hAnsi="宋体" w:cs="宋体"/>
                <w:szCs w:val="21"/>
              </w:rPr>
            </w:pPr>
          </w:p>
        </w:tc>
        <w:tc>
          <w:tcPr>
            <w:tcW w:w="4335" w:type="dxa"/>
            <w:noWrap w:val="0"/>
            <w:vAlign w:val="center"/>
          </w:tcPr>
          <w:p w14:paraId="4C6BAABD">
            <w:pPr>
              <w:pStyle w:val="30"/>
              <w:keepNext/>
              <w:spacing w:line="520" w:lineRule="exact"/>
              <w:jc w:val="center"/>
              <w:rPr>
                <w:rFonts w:ascii="宋体" w:hAnsi="宋体" w:cs="宋体"/>
                <w:szCs w:val="21"/>
              </w:rPr>
            </w:pPr>
          </w:p>
        </w:tc>
      </w:tr>
      <w:tr w14:paraId="4265EB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1643BD8B">
            <w:pPr>
              <w:pStyle w:val="30"/>
              <w:keepNext/>
              <w:spacing w:line="520" w:lineRule="exact"/>
              <w:jc w:val="center"/>
              <w:rPr>
                <w:rFonts w:ascii="宋体" w:hAnsi="宋体" w:cs="宋体"/>
                <w:szCs w:val="21"/>
              </w:rPr>
            </w:pPr>
            <w:r>
              <w:rPr>
                <w:rFonts w:hint="eastAsia" w:ascii="宋体" w:hAnsi="宋体" w:cs="宋体"/>
                <w:szCs w:val="21"/>
              </w:rPr>
              <w:t>项目副经理</w:t>
            </w:r>
          </w:p>
        </w:tc>
        <w:tc>
          <w:tcPr>
            <w:tcW w:w="1446" w:type="dxa"/>
            <w:noWrap w:val="0"/>
            <w:vAlign w:val="center"/>
          </w:tcPr>
          <w:p w14:paraId="0562378B">
            <w:pPr>
              <w:pStyle w:val="30"/>
              <w:keepNext/>
              <w:spacing w:line="520" w:lineRule="exact"/>
              <w:jc w:val="center"/>
              <w:rPr>
                <w:rFonts w:ascii="宋体" w:hAnsi="宋体" w:cs="宋体"/>
                <w:szCs w:val="21"/>
              </w:rPr>
            </w:pPr>
          </w:p>
        </w:tc>
        <w:tc>
          <w:tcPr>
            <w:tcW w:w="1156" w:type="dxa"/>
            <w:noWrap w:val="0"/>
            <w:vAlign w:val="center"/>
          </w:tcPr>
          <w:p w14:paraId="10B4EF52">
            <w:pPr>
              <w:pStyle w:val="30"/>
              <w:keepNext/>
              <w:spacing w:line="520" w:lineRule="exact"/>
              <w:jc w:val="center"/>
              <w:rPr>
                <w:rFonts w:ascii="宋体" w:hAnsi="宋体" w:cs="宋体"/>
                <w:szCs w:val="21"/>
              </w:rPr>
            </w:pPr>
          </w:p>
        </w:tc>
        <w:tc>
          <w:tcPr>
            <w:tcW w:w="1156" w:type="dxa"/>
            <w:noWrap w:val="0"/>
            <w:vAlign w:val="center"/>
          </w:tcPr>
          <w:p w14:paraId="0CB29E5E">
            <w:pPr>
              <w:pStyle w:val="30"/>
              <w:keepNext/>
              <w:spacing w:line="520" w:lineRule="exact"/>
              <w:jc w:val="center"/>
              <w:rPr>
                <w:rFonts w:ascii="宋体" w:hAnsi="宋体" w:cs="宋体"/>
                <w:szCs w:val="21"/>
              </w:rPr>
            </w:pPr>
          </w:p>
        </w:tc>
        <w:tc>
          <w:tcPr>
            <w:tcW w:w="4335" w:type="dxa"/>
            <w:noWrap w:val="0"/>
            <w:vAlign w:val="center"/>
          </w:tcPr>
          <w:p w14:paraId="3C378468">
            <w:pPr>
              <w:pStyle w:val="30"/>
              <w:keepNext/>
              <w:spacing w:line="520" w:lineRule="exact"/>
              <w:jc w:val="center"/>
              <w:rPr>
                <w:rFonts w:ascii="宋体" w:hAnsi="宋体" w:cs="宋体"/>
                <w:szCs w:val="21"/>
              </w:rPr>
            </w:pPr>
          </w:p>
        </w:tc>
      </w:tr>
      <w:tr w14:paraId="7BC81D8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0D126CB1">
            <w:pPr>
              <w:pStyle w:val="30"/>
              <w:keepNext/>
              <w:spacing w:line="520" w:lineRule="exact"/>
              <w:jc w:val="center"/>
              <w:rPr>
                <w:rFonts w:ascii="宋体" w:hAnsi="宋体" w:cs="宋体"/>
                <w:szCs w:val="21"/>
              </w:rPr>
            </w:pPr>
            <w:r>
              <w:rPr>
                <w:rFonts w:hint="eastAsia" w:ascii="宋体" w:hAnsi="宋体" w:cs="宋体"/>
                <w:szCs w:val="21"/>
              </w:rPr>
              <w:t>技术负责人</w:t>
            </w:r>
          </w:p>
        </w:tc>
        <w:tc>
          <w:tcPr>
            <w:tcW w:w="1446" w:type="dxa"/>
            <w:noWrap w:val="0"/>
            <w:vAlign w:val="center"/>
          </w:tcPr>
          <w:p w14:paraId="7B22A13B">
            <w:pPr>
              <w:pStyle w:val="30"/>
              <w:keepNext/>
              <w:spacing w:line="520" w:lineRule="exact"/>
              <w:jc w:val="center"/>
              <w:rPr>
                <w:rFonts w:ascii="宋体" w:hAnsi="宋体" w:cs="宋体"/>
                <w:szCs w:val="21"/>
              </w:rPr>
            </w:pPr>
          </w:p>
        </w:tc>
        <w:tc>
          <w:tcPr>
            <w:tcW w:w="1156" w:type="dxa"/>
            <w:noWrap w:val="0"/>
            <w:vAlign w:val="center"/>
          </w:tcPr>
          <w:p w14:paraId="47E97D80">
            <w:pPr>
              <w:pStyle w:val="30"/>
              <w:keepNext/>
              <w:spacing w:line="520" w:lineRule="exact"/>
              <w:jc w:val="center"/>
              <w:rPr>
                <w:rFonts w:ascii="宋体" w:hAnsi="宋体" w:cs="宋体"/>
                <w:szCs w:val="21"/>
              </w:rPr>
            </w:pPr>
          </w:p>
        </w:tc>
        <w:tc>
          <w:tcPr>
            <w:tcW w:w="1156" w:type="dxa"/>
            <w:noWrap w:val="0"/>
            <w:vAlign w:val="center"/>
          </w:tcPr>
          <w:p w14:paraId="1F380F47">
            <w:pPr>
              <w:pStyle w:val="30"/>
              <w:keepNext/>
              <w:spacing w:line="520" w:lineRule="exact"/>
              <w:jc w:val="center"/>
              <w:rPr>
                <w:rFonts w:ascii="宋体" w:hAnsi="宋体" w:cs="宋体"/>
                <w:szCs w:val="21"/>
              </w:rPr>
            </w:pPr>
          </w:p>
        </w:tc>
        <w:tc>
          <w:tcPr>
            <w:tcW w:w="4335" w:type="dxa"/>
            <w:noWrap w:val="0"/>
            <w:vAlign w:val="center"/>
          </w:tcPr>
          <w:p w14:paraId="69D02327">
            <w:pPr>
              <w:pStyle w:val="30"/>
              <w:keepNext/>
              <w:spacing w:line="520" w:lineRule="exact"/>
              <w:jc w:val="center"/>
              <w:rPr>
                <w:rFonts w:ascii="宋体" w:hAnsi="宋体" w:cs="宋体"/>
                <w:szCs w:val="21"/>
              </w:rPr>
            </w:pPr>
          </w:p>
        </w:tc>
      </w:tr>
      <w:tr w14:paraId="38437E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6B49C44A">
            <w:pPr>
              <w:pStyle w:val="30"/>
              <w:keepNext/>
              <w:spacing w:line="520" w:lineRule="exact"/>
              <w:jc w:val="center"/>
              <w:rPr>
                <w:rFonts w:ascii="宋体" w:hAnsi="宋体" w:cs="宋体"/>
                <w:szCs w:val="21"/>
              </w:rPr>
            </w:pPr>
            <w:r>
              <w:rPr>
                <w:rFonts w:hint="eastAsia" w:ascii="宋体" w:hAnsi="宋体" w:cs="宋体"/>
                <w:szCs w:val="21"/>
              </w:rPr>
              <w:t>造价管理</w:t>
            </w:r>
          </w:p>
        </w:tc>
        <w:tc>
          <w:tcPr>
            <w:tcW w:w="1446" w:type="dxa"/>
            <w:noWrap w:val="0"/>
            <w:vAlign w:val="center"/>
          </w:tcPr>
          <w:p w14:paraId="038F4093">
            <w:pPr>
              <w:pStyle w:val="30"/>
              <w:keepNext/>
              <w:spacing w:line="520" w:lineRule="exact"/>
              <w:jc w:val="center"/>
              <w:rPr>
                <w:rFonts w:ascii="宋体" w:hAnsi="宋体" w:cs="宋体"/>
                <w:szCs w:val="21"/>
              </w:rPr>
            </w:pPr>
          </w:p>
        </w:tc>
        <w:tc>
          <w:tcPr>
            <w:tcW w:w="1156" w:type="dxa"/>
            <w:noWrap w:val="0"/>
            <w:vAlign w:val="center"/>
          </w:tcPr>
          <w:p w14:paraId="485B3FA6">
            <w:pPr>
              <w:pStyle w:val="30"/>
              <w:keepNext/>
              <w:spacing w:line="520" w:lineRule="exact"/>
              <w:jc w:val="center"/>
              <w:rPr>
                <w:rFonts w:ascii="宋体" w:hAnsi="宋体" w:cs="宋体"/>
                <w:szCs w:val="21"/>
              </w:rPr>
            </w:pPr>
          </w:p>
        </w:tc>
        <w:tc>
          <w:tcPr>
            <w:tcW w:w="1156" w:type="dxa"/>
            <w:noWrap w:val="0"/>
            <w:vAlign w:val="center"/>
          </w:tcPr>
          <w:p w14:paraId="2815A4DB">
            <w:pPr>
              <w:pStyle w:val="30"/>
              <w:keepNext/>
              <w:spacing w:line="520" w:lineRule="exact"/>
              <w:jc w:val="center"/>
              <w:rPr>
                <w:rFonts w:ascii="宋体" w:hAnsi="宋体" w:cs="宋体"/>
                <w:szCs w:val="21"/>
              </w:rPr>
            </w:pPr>
          </w:p>
        </w:tc>
        <w:tc>
          <w:tcPr>
            <w:tcW w:w="4335" w:type="dxa"/>
            <w:noWrap w:val="0"/>
            <w:vAlign w:val="center"/>
          </w:tcPr>
          <w:p w14:paraId="46880C9B">
            <w:pPr>
              <w:pStyle w:val="30"/>
              <w:keepNext/>
              <w:spacing w:line="520" w:lineRule="exact"/>
              <w:jc w:val="center"/>
              <w:rPr>
                <w:rFonts w:ascii="宋体" w:hAnsi="宋体" w:cs="宋体"/>
                <w:szCs w:val="21"/>
              </w:rPr>
            </w:pPr>
          </w:p>
        </w:tc>
      </w:tr>
      <w:tr w14:paraId="413F55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22EAF00E">
            <w:pPr>
              <w:pStyle w:val="30"/>
              <w:keepNext/>
              <w:spacing w:line="520" w:lineRule="exact"/>
              <w:jc w:val="center"/>
              <w:rPr>
                <w:rFonts w:ascii="宋体" w:hAnsi="宋体" w:cs="宋体"/>
                <w:szCs w:val="21"/>
              </w:rPr>
            </w:pPr>
            <w:r>
              <w:rPr>
                <w:rFonts w:hint="eastAsia" w:ascii="宋体" w:hAnsi="宋体" w:cs="宋体"/>
                <w:szCs w:val="21"/>
              </w:rPr>
              <w:t>质量管理</w:t>
            </w:r>
          </w:p>
        </w:tc>
        <w:tc>
          <w:tcPr>
            <w:tcW w:w="1446" w:type="dxa"/>
            <w:noWrap w:val="0"/>
            <w:vAlign w:val="center"/>
          </w:tcPr>
          <w:p w14:paraId="3F8DB39A">
            <w:pPr>
              <w:pStyle w:val="30"/>
              <w:keepNext/>
              <w:spacing w:line="520" w:lineRule="exact"/>
              <w:jc w:val="center"/>
              <w:rPr>
                <w:rFonts w:ascii="宋体" w:hAnsi="宋体" w:cs="宋体"/>
                <w:szCs w:val="21"/>
              </w:rPr>
            </w:pPr>
          </w:p>
        </w:tc>
        <w:tc>
          <w:tcPr>
            <w:tcW w:w="1156" w:type="dxa"/>
            <w:noWrap w:val="0"/>
            <w:vAlign w:val="center"/>
          </w:tcPr>
          <w:p w14:paraId="78431917">
            <w:pPr>
              <w:pStyle w:val="30"/>
              <w:keepNext/>
              <w:spacing w:line="520" w:lineRule="exact"/>
              <w:jc w:val="center"/>
              <w:rPr>
                <w:rFonts w:ascii="宋体" w:hAnsi="宋体" w:cs="宋体"/>
                <w:szCs w:val="21"/>
              </w:rPr>
            </w:pPr>
          </w:p>
        </w:tc>
        <w:tc>
          <w:tcPr>
            <w:tcW w:w="1156" w:type="dxa"/>
            <w:noWrap w:val="0"/>
            <w:vAlign w:val="center"/>
          </w:tcPr>
          <w:p w14:paraId="6E8A2B43">
            <w:pPr>
              <w:pStyle w:val="30"/>
              <w:keepNext/>
              <w:spacing w:line="520" w:lineRule="exact"/>
              <w:jc w:val="center"/>
              <w:rPr>
                <w:rFonts w:ascii="宋体" w:hAnsi="宋体" w:cs="宋体"/>
                <w:szCs w:val="21"/>
              </w:rPr>
            </w:pPr>
          </w:p>
        </w:tc>
        <w:tc>
          <w:tcPr>
            <w:tcW w:w="4335" w:type="dxa"/>
            <w:noWrap w:val="0"/>
            <w:vAlign w:val="center"/>
          </w:tcPr>
          <w:p w14:paraId="01712630">
            <w:pPr>
              <w:pStyle w:val="30"/>
              <w:keepNext/>
              <w:spacing w:line="520" w:lineRule="exact"/>
              <w:jc w:val="center"/>
              <w:rPr>
                <w:rFonts w:ascii="宋体" w:hAnsi="宋体" w:cs="宋体"/>
                <w:szCs w:val="21"/>
              </w:rPr>
            </w:pPr>
          </w:p>
        </w:tc>
      </w:tr>
      <w:tr w14:paraId="79B720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02F3A4F5">
            <w:pPr>
              <w:pStyle w:val="30"/>
              <w:keepNext/>
              <w:spacing w:line="520" w:lineRule="exact"/>
              <w:jc w:val="center"/>
              <w:rPr>
                <w:rFonts w:ascii="宋体" w:hAnsi="宋体" w:cs="宋体"/>
                <w:szCs w:val="21"/>
              </w:rPr>
            </w:pPr>
            <w:r>
              <w:rPr>
                <w:rFonts w:hint="eastAsia" w:ascii="宋体" w:hAnsi="宋体" w:cs="宋体"/>
                <w:szCs w:val="21"/>
              </w:rPr>
              <w:t>材料管理</w:t>
            </w:r>
          </w:p>
        </w:tc>
        <w:tc>
          <w:tcPr>
            <w:tcW w:w="1446" w:type="dxa"/>
            <w:noWrap w:val="0"/>
            <w:vAlign w:val="center"/>
          </w:tcPr>
          <w:p w14:paraId="5C4A17DA">
            <w:pPr>
              <w:pStyle w:val="30"/>
              <w:keepNext/>
              <w:spacing w:line="520" w:lineRule="exact"/>
              <w:jc w:val="center"/>
              <w:rPr>
                <w:rFonts w:ascii="宋体" w:hAnsi="宋体" w:cs="宋体"/>
                <w:szCs w:val="21"/>
              </w:rPr>
            </w:pPr>
          </w:p>
        </w:tc>
        <w:tc>
          <w:tcPr>
            <w:tcW w:w="1156" w:type="dxa"/>
            <w:noWrap w:val="0"/>
            <w:vAlign w:val="center"/>
          </w:tcPr>
          <w:p w14:paraId="34A89BED">
            <w:pPr>
              <w:pStyle w:val="30"/>
              <w:keepNext/>
              <w:spacing w:line="520" w:lineRule="exact"/>
              <w:jc w:val="center"/>
              <w:rPr>
                <w:rFonts w:ascii="宋体" w:hAnsi="宋体" w:cs="宋体"/>
                <w:szCs w:val="21"/>
              </w:rPr>
            </w:pPr>
          </w:p>
        </w:tc>
        <w:tc>
          <w:tcPr>
            <w:tcW w:w="1156" w:type="dxa"/>
            <w:noWrap w:val="0"/>
            <w:vAlign w:val="center"/>
          </w:tcPr>
          <w:p w14:paraId="390B5F7B">
            <w:pPr>
              <w:pStyle w:val="30"/>
              <w:keepNext/>
              <w:spacing w:line="520" w:lineRule="exact"/>
              <w:jc w:val="center"/>
              <w:rPr>
                <w:rFonts w:ascii="宋体" w:hAnsi="宋体" w:cs="宋体"/>
                <w:szCs w:val="21"/>
              </w:rPr>
            </w:pPr>
          </w:p>
        </w:tc>
        <w:tc>
          <w:tcPr>
            <w:tcW w:w="4335" w:type="dxa"/>
            <w:noWrap w:val="0"/>
            <w:vAlign w:val="center"/>
          </w:tcPr>
          <w:p w14:paraId="52F2349D">
            <w:pPr>
              <w:pStyle w:val="30"/>
              <w:keepNext/>
              <w:spacing w:line="520" w:lineRule="exact"/>
              <w:jc w:val="center"/>
              <w:rPr>
                <w:rFonts w:ascii="宋体" w:hAnsi="宋体" w:cs="宋体"/>
                <w:szCs w:val="21"/>
              </w:rPr>
            </w:pPr>
          </w:p>
        </w:tc>
      </w:tr>
      <w:tr w14:paraId="4642CB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27B899FF">
            <w:pPr>
              <w:pStyle w:val="30"/>
              <w:keepNext/>
              <w:spacing w:line="520" w:lineRule="exact"/>
              <w:jc w:val="center"/>
              <w:rPr>
                <w:rFonts w:ascii="宋体" w:hAnsi="宋体" w:cs="宋体"/>
                <w:szCs w:val="21"/>
              </w:rPr>
            </w:pPr>
            <w:r>
              <w:rPr>
                <w:rFonts w:hint="eastAsia" w:ascii="宋体" w:hAnsi="宋体" w:cs="宋体"/>
                <w:szCs w:val="21"/>
              </w:rPr>
              <w:t>计划管理</w:t>
            </w:r>
          </w:p>
        </w:tc>
        <w:tc>
          <w:tcPr>
            <w:tcW w:w="1446" w:type="dxa"/>
            <w:noWrap w:val="0"/>
            <w:vAlign w:val="center"/>
          </w:tcPr>
          <w:p w14:paraId="45EBDADC">
            <w:pPr>
              <w:pStyle w:val="30"/>
              <w:keepNext/>
              <w:spacing w:line="520" w:lineRule="exact"/>
              <w:jc w:val="center"/>
              <w:rPr>
                <w:rFonts w:ascii="宋体" w:hAnsi="宋体" w:cs="宋体"/>
                <w:szCs w:val="21"/>
              </w:rPr>
            </w:pPr>
          </w:p>
        </w:tc>
        <w:tc>
          <w:tcPr>
            <w:tcW w:w="1156" w:type="dxa"/>
            <w:noWrap w:val="0"/>
            <w:vAlign w:val="center"/>
          </w:tcPr>
          <w:p w14:paraId="28C8B88A">
            <w:pPr>
              <w:pStyle w:val="30"/>
              <w:keepNext/>
              <w:spacing w:line="520" w:lineRule="exact"/>
              <w:jc w:val="center"/>
              <w:rPr>
                <w:rFonts w:ascii="宋体" w:hAnsi="宋体" w:cs="宋体"/>
                <w:szCs w:val="21"/>
              </w:rPr>
            </w:pPr>
          </w:p>
        </w:tc>
        <w:tc>
          <w:tcPr>
            <w:tcW w:w="1156" w:type="dxa"/>
            <w:noWrap w:val="0"/>
            <w:vAlign w:val="center"/>
          </w:tcPr>
          <w:p w14:paraId="5602D5E3">
            <w:pPr>
              <w:pStyle w:val="30"/>
              <w:keepNext/>
              <w:spacing w:line="520" w:lineRule="exact"/>
              <w:jc w:val="center"/>
              <w:rPr>
                <w:rFonts w:ascii="宋体" w:hAnsi="宋体" w:cs="宋体"/>
                <w:szCs w:val="21"/>
              </w:rPr>
            </w:pPr>
          </w:p>
        </w:tc>
        <w:tc>
          <w:tcPr>
            <w:tcW w:w="4335" w:type="dxa"/>
            <w:noWrap w:val="0"/>
            <w:vAlign w:val="center"/>
          </w:tcPr>
          <w:p w14:paraId="6B7D7ECA">
            <w:pPr>
              <w:pStyle w:val="30"/>
              <w:keepNext/>
              <w:spacing w:line="520" w:lineRule="exact"/>
              <w:jc w:val="center"/>
              <w:rPr>
                <w:rFonts w:ascii="宋体" w:hAnsi="宋体" w:cs="宋体"/>
                <w:szCs w:val="21"/>
              </w:rPr>
            </w:pPr>
          </w:p>
        </w:tc>
      </w:tr>
      <w:tr w14:paraId="54EA9D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noWrap w:val="0"/>
            <w:vAlign w:val="center"/>
          </w:tcPr>
          <w:p w14:paraId="0878CE93">
            <w:pPr>
              <w:pStyle w:val="30"/>
              <w:keepNext/>
              <w:spacing w:line="520" w:lineRule="exact"/>
              <w:jc w:val="center"/>
              <w:rPr>
                <w:rFonts w:ascii="宋体" w:hAnsi="宋体" w:cs="宋体"/>
                <w:szCs w:val="21"/>
              </w:rPr>
            </w:pPr>
            <w:r>
              <w:rPr>
                <w:rFonts w:hint="eastAsia" w:ascii="宋体" w:hAnsi="宋体" w:cs="宋体"/>
                <w:szCs w:val="21"/>
              </w:rPr>
              <w:t>安全管理</w:t>
            </w:r>
          </w:p>
        </w:tc>
        <w:tc>
          <w:tcPr>
            <w:tcW w:w="1446" w:type="dxa"/>
            <w:noWrap w:val="0"/>
            <w:vAlign w:val="center"/>
          </w:tcPr>
          <w:p w14:paraId="7859B67D">
            <w:pPr>
              <w:pStyle w:val="30"/>
              <w:keepNext/>
              <w:spacing w:line="520" w:lineRule="exact"/>
              <w:jc w:val="center"/>
              <w:rPr>
                <w:rFonts w:ascii="宋体" w:hAnsi="宋体" w:cs="宋体"/>
                <w:szCs w:val="21"/>
              </w:rPr>
            </w:pPr>
          </w:p>
        </w:tc>
        <w:tc>
          <w:tcPr>
            <w:tcW w:w="1156" w:type="dxa"/>
            <w:noWrap w:val="0"/>
            <w:vAlign w:val="center"/>
          </w:tcPr>
          <w:p w14:paraId="5DEBD7F6">
            <w:pPr>
              <w:pStyle w:val="30"/>
              <w:keepNext/>
              <w:spacing w:line="520" w:lineRule="exact"/>
              <w:jc w:val="center"/>
              <w:rPr>
                <w:rFonts w:ascii="宋体" w:hAnsi="宋体" w:cs="宋体"/>
                <w:szCs w:val="21"/>
              </w:rPr>
            </w:pPr>
          </w:p>
        </w:tc>
        <w:tc>
          <w:tcPr>
            <w:tcW w:w="1156" w:type="dxa"/>
            <w:noWrap w:val="0"/>
            <w:vAlign w:val="center"/>
          </w:tcPr>
          <w:p w14:paraId="6C175992">
            <w:pPr>
              <w:pStyle w:val="30"/>
              <w:keepNext/>
              <w:spacing w:line="520" w:lineRule="exact"/>
              <w:jc w:val="center"/>
              <w:rPr>
                <w:rFonts w:ascii="宋体" w:hAnsi="宋体" w:cs="宋体"/>
                <w:szCs w:val="21"/>
              </w:rPr>
            </w:pPr>
          </w:p>
        </w:tc>
        <w:tc>
          <w:tcPr>
            <w:tcW w:w="4335" w:type="dxa"/>
            <w:noWrap w:val="0"/>
            <w:vAlign w:val="center"/>
          </w:tcPr>
          <w:p w14:paraId="194BA819">
            <w:pPr>
              <w:pStyle w:val="30"/>
              <w:keepNext/>
              <w:spacing w:line="520" w:lineRule="exact"/>
              <w:jc w:val="center"/>
              <w:rPr>
                <w:rFonts w:ascii="宋体" w:hAnsi="宋体" w:cs="宋体"/>
                <w:szCs w:val="21"/>
              </w:rPr>
            </w:pPr>
          </w:p>
        </w:tc>
      </w:tr>
      <w:tr w14:paraId="3AC473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restart"/>
            <w:noWrap w:val="0"/>
            <w:vAlign w:val="center"/>
          </w:tcPr>
          <w:p w14:paraId="70BED695">
            <w:pPr>
              <w:pStyle w:val="30"/>
              <w:keepNext/>
              <w:spacing w:line="520" w:lineRule="exact"/>
              <w:jc w:val="center"/>
              <w:rPr>
                <w:rFonts w:ascii="宋体" w:hAnsi="宋体" w:cs="宋体"/>
                <w:szCs w:val="21"/>
              </w:rPr>
            </w:pPr>
            <w:r>
              <w:rPr>
                <w:rFonts w:hint="eastAsia" w:ascii="宋体" w:hAnsi="宋体" w:cs="宋体"/>
                <w:szCs w:val="21"/>
              </w:rPr>
              <w:t>其他人员</w:t>
            </w:r>
          </w:p>
        </w:tc>
        <w:tc>
          <w:tcPr>
            <w:tcW w:w="1446" w:type="dxa"/>
            <w:noWrap w:val="0"/>
            <w:vAlign w:val="center"/>
          </w:tcPr>
          <w:p w14:paraId="4E6FC704">
            <w:pPr>
              <w:pStyle w:val="30"/>
              <w:keepNext/>
              <w:spacing w:line="520" w:lineRule="exact"/>
              <w:jc w:val="center"/>
              <w:rPr>
                <w:rFonts w:ascii="宋体" w:hAnsi="宋体" w:cs="宋体"/>
                <w:szCs w:val="21"/>
              </w:rPr>
            </w:pPr>
          </w:p>
        </w:tc>
        <w:tc>
          <w:tcPr>
            <w:tcW w:w="1156" w:type="dxa"/>
            <w:noWrap w:val="0"/>
            <w:vAlign w:val="center"/>
          </w:tcPr>
          <w:p w14:paraId="7AE38583">
            <w:pPr>
              <w:pStyle w:val="30"/>
              <w:keepNext/>
              <w:spacing w:line="520" w:lineRule="exact"/>
              <w:jc w:val="center"/>
              <w:rPr>
                <w:rFonts w:ascii="宋体" w:hAnsi="宋体" w:cs="宋体"/>
                <w:szCs w:val="21"/>
              </w:rPr>
            </w:pPr>
          </w:p>
        </w:tc>
        <w:tc>
          <w:tcPr>
            <w:tcW w:w="1156" w:type="dxa"/>
            <w:noWrap w:val="0"/>
            <w:vAlign w:val="center"/>
          </w:tcPr>
          <w:p w14:paraId="6175557B">
            <w:pPr>
              <w:pStyle w:val="30"/>
              <w:keepNext/>
              <w:spacing w:line="520" w:lineRule="exact"/>
              <w:jc w:val="center"/>
              <w:rPr>
                <w:rFonts w:ascii="宋体" w:hAnsi="宋体" w:cs="宋体"/>
                <w:szCs w:val="21"/>
              </w:rPr>
            </w:pPr>
          </w:p>
        </w:tc>
        <w:tc>
          <w:tcPr>
            <w:tcW w:w="4335" w:type="dxa"/>
            <w:noWrap w:val="0"/>
            <w:vAlign w:val="center"/>
          </w:tcPr>
          <w:p w14:paraId="2E0A1AE6">
            <w:pPr>
              <w:pStyle w:val="30"/>
              <w:keepNext/>
              <w:spacing w:line="520" w:lineRule="exact"/>
              <w:jc w:val="center"/>
              <w:rPr>
                <w:rFonts w:ascii="宋体" w:hAnsi="宋体" w:cs="宋体"/>
                <w:szCs w:val="21"/>
              </w:rPr>
            </w:pPr>
          </w:p>
        </w:tc>
      </w:tr>
      <w:tr w14:paraId="1A1A06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5625F9AF">
            <w:pPr>
              <w:pStyle w:val="30"/>
              <w:keepNext/>
              <w:spacing w:line="520" w:lineRule="exact"/>
              <w:jc w:val="center"/>
              <w:rPr>
                <w:rFonts w:ascii="宋体" w:hAnsi="宋体" w:cs="宋体"/>
                <w:szCs w:val="21"/>
              </w:rPr>
            </w:pPr>
          </w:p>
        </w:tc>
        <w:tc>
          <w:tcPr>
            <w:tcW w:w="1446" w:type="dxa"/>
            <w:noWrap w:val="0"/>
            <w:vAlign w:val="center"/>
          </w:tcPr>
          <w:p w14:paraId="2BB6E5BF">
            <w:pPr>
              <w:pStyle w:val="30"/>
              <w:keepNext/>
              <w:spacing w:line="520" w:lineRule="exact"/>
              <w:jc w:val="center"/>
              <w:rPr>
                <w:rFonts w:ascii="宋体" w:hAnsi="宋体" w:cs="宋体"/>
                <w:szCs w:val="21"/>
              </w:rPr>
            </w:pPr>
          </w:p>
        </w:tc>
        <w:tc>
          <w:tcPr>
            <w:tcW w:w="1156" w:type="dxa"/>
            <w:noWrap w:val="0"/>
            <w:vAlign w:val="center"/>
          </w:tcPr>
          <w:p w14:paraId="057A349B">
            <w:pPr>
              <w:pStyle w:val="30"/>
              <w:keepNext/>
              <w:spacing w:line="520" w:lineRule="exact"/>
              <w:jc w:val="center"/>
              <w:rPr>
                <w:rFonts w:ascii="宋体" w:hAnsi="宋体" w:cs="宋体"/>
                <w:szCs w:val="21"/>
              </w:rPr>
            </w:pPr>
          </w:p>
        </w:tc>
        <w:tc>
          <w:tcPr>
            <w:tcW w:w="1156" w:type="dxa"/>
            <w:noWrap w:val="0"/>
            <w:vAlign w:val="center"/>
          </w:tcPr>
          <w:p w14:paraId="3778A2D2">
            <w:pPr>
              <w:pStyle w:val="30"/>
              <w:keepNext/>
              <w:spacing w:line="520" w:lineRule="exact"/>
              <w:jc w:val="center"/>
              <w:rPr>
                <w:rFonts w:ascii="宋体" w:hAnsi="宋体" w:cs="宋体"/>
                <w:szCs w:val="21"/>
              </w:rPr>
            </w:pPr>
          </w:p>
        </w:tc>
        <w:tc>
          <w:tcPr>
            <w:tcW w:w="4335" w:type="dxa"/>
            <w:noWrap w:val="0"/>
            <w:vAlign w:val="center"/>
          </w:tcPr>
          <w:p w14:paraId="678CDC7F">
            <w:pPr>
              <w:pStyle w:val="30"/>
              <w:keepNext/>
              <w:spacing w:line="520" w:lineRule="exact"/>
              <w:jc w:val="center"/>
              <w:rPr>
                <w:rFonts w:ascii="宋体" w:hAnsi="宋体" w:cs="宋体"/>
                <w:szCs w:val="21"/>
              </w:rPr>
            </w:pPr>
          </w:p>
        </w:tc>
      </w:tr>
      <w:tr w14:paraId="007E78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2BDEF030">
            <w:pPr>
              <w:pStyle w:val="30"/>
              <w:keepNext/>
              <w:spacing w:line="520" w:lineRule="exact"/>
              <w:jc w:val="center"/>
              <w:rPr>
                <w:rFonts w:ascii="宋体" w:hAnsi="宋体" w:cs="宋体"/>
                <w:szCs w:val="21"/>
              </w:rPr>
            </w:pPr>
          </w:p>
        </w:tc>
        <w:tc>
          <w:tcPr>
            <w:tcW w:w="1446" w:type="dxa"/>
            <w:noWrap w:val="0"/>
            <w:vAlign w:val="center"/>
          </w:tcPr>
          <w:p w14:paraId="1FE9AA52">
            <w:pPr>
              <w:pStyle w:val="30"/>
              <w:keepNext/>
              <w:spacing w:line="520" w:lineRule="exact"/>
              <w:jc w:val="center"/>
              <w:rPr>
                <w:rFonts w:ascii="宋体" w:hAnsi="宋体" w:cs="宋体"/>
                <w:szCs w:val="21"/>
              </w:rPr>
            </w:pPr>
          </w:p>
        </w:tc>
        <w:tc>
          <w:tcPr>
            <w:tcW w:w="1156" w:type="dxa"/>
            <w:noWrap w:val="0"/>
            <w:vAlign w:val="center"/>
          </w:tcPr>
          <w:p w14:paraId="42C056D9">
            <w:pPr>
              <w:pStyle w:val="30"/>
              <w:keepNext/>
              <w:spacing w:line="520" w:lineRule="exact"/>
              <w:jc w:val="center"/>
              <w:rPr>
                <w:rFonts w:ascii="宋体" w:hAnsi="宋体" w:cs="宋体"/>
                <w:szCs w:val="21"/>
              </w:rPr>
            </w:pPr>
          </w:p>
        </w:tc>
        <w:tc>
          <w:tcPr>
            <w:tcW w:w="1156" w:type="dxa"/>
            <w:noWrap w:val="0"/>
            <w:vAlign w:val="center"/>
          </w:tcPr>
          <w:p w14:paraId="60DF9F04">
            <w:pPr>
              <w:pStyle w:val="30"/>
              <w:keepNext/>
              <w:spacing w:line="520" w:lineRule="exact"/>
              <w:jc w:val="center"/>
              <w:rPr>
                <w:rFonts w:ascii="宋体" w:hAnsi="宋体" w:cs="宋体"/>
                <w:szCs w:val="21"/>
              </w:rPr>
            </w:pPr>
          </w:p>
        </w:tc>
        <w:tc>
          <w:tcPr>
            <w:tcW w:w="4335" w:type="dxa"/>
            <w:noWrap w:val="0"/>
            <w:vAlign w:val="center"/>
          </w:tcPr>
          <w:p w14:paraId="22300DEC">
            <w:pPr>
              <w:pStyle w:val="30"/>
              <w:keepNext/>
              <w:spacing w:line="520" w:lineRule="exact"/>
              <w:jc w:val="center"/>
              <w:rPr>
                <w:rFonts w:ascii="宋体" w:hAnsi="宋体" w:cs="宋体"/>
                <w:szCs w:val="21"/>
              </w:rPr>
            </w:pPr>
          </w:p>
        </w:tc>
      </w:tr>
      <w:tr w14:paraId="28B7AD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2DA23A9E">
            <w:pPr>
              <w:pStyle w:val="30"/>
              <w:keepNext/>
              <w:spacing w:line="520" w:lineRule="exact"/>
              <w:jc w:val="center"/>
              <w:rPr>
                <w:rFonts w:ascii="宋体" w:hAnsi="宋体" w:cs="宋体"/>
                <w:szCs w:val="21"/>
              </w:rPr>
            </w:pPr>
          </w:p>
        </w:tc>
        <w:tc>
          <w:tcPr>
            <w:tcW w:w="1446" w:type="dxa"/>
            <w:noWrap w:val="0"/>
            <w:vAlign w:val="center"/>
          </w:tcPr>
          <w:p w14:paraId="25D92170">
            <w:pPr>
              <w:pStyle w:val="30"/>
              <w:keepNext/>
              <w:spacing w:line="520" w:lineRule="exact"/>
              <w:jc w:val="center"/>
              <w:rPr>
                <w:rFonts w:ascii="宋体" w:hAnsi="宋体" w:cs="宋体"/>
                <w:szCs w:val="21"/>
              </w:rPr>
            </w:pPr>
          </w:p>
        </w:tc>
        <w:tc>
          <w:tcPr>
            <w:tcW w:w="1156" w:type="dxa"/>
            <w:noWrap w:val="0"/>
            <w:vAlign w:val="center"/>
          </w:tcPr>
          <w:p w14:paraId="53DB2EFE">
            <w:pPr>
              <w:pStyle w:val="30"/>
              <w:keepNext/>
              <w:spacing w:line="520" w:lineRule="exact"/>
              <w:jc w:val="center"/>
              <w:rPr>
                <w:rFonts w:ascii="宋体" w:hAnsi="宋体" w:cs="宋体"/>
                <w:szCs w:val="21"/>
              </w:rPr>
            </w:pPr>
          </w:p>
        </w:tc>
        <w:tc>
          <w:tcPr>
            <w:tcW w:w="1156" w:type="dxa"/>
            <w:noWrap w:val="0"/>
            <w:vAlign w:val="center"/>
          </w:tcPr>
          <w:p w14:paraId="6D4B9907">
            <w:pPr>
              <w:pStyle w:val="30"/>
              <w:keepNext/>
              <w:spacing w:line="520" w:lineRule="exact"/>
              <w:jc w:val="center"/>
              <w:rPr>
                <w:rFonts w:ascii="宋体" w:hAnsi="宋体" w:cs="宋体"/>
                <w:szCs w:val="21"/>
              </w:rPr>
            </w:pPr>
          </w:p>
        </w:tc>
        <w:tc>
          <w:tcPr>
            <w:tcW w:w="4335" w:type="dxa"/>
            <w:noWrap w:val="0"/>
            <w:vAlign w:val="center"/>
          </w:tcPr>
          <w:p w14:paraId="0F0F8D6E">
            <w:pPr>
              <w:pStyle w:val="30"/>
              <w:keepNext/>
              <w:spacing w:line="520" w:lineRule="exact"/>
              <w:jc w:val="center"/>
              <w:rPr>
                <w:rFonts w:ascii="宋体" w:hAnsi="宋体" w:cs="宋体"/>
                <w:szCs w:val="21"/>
              </w:rPr>
            </w:pPr>
          </w:p>
        </w:tc>
      </w:tr>
      <w:tr w14:paraId="393125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74" w:hRule="atLeast"/>
          <w:jc w:val="center"/>
        </w:trPr>
        <w:tc>
          <w:tcPr>
            <w:tcW w:w="1907" w:type="dxa"/>
            <w:vMerge w:val="continue"/>
            <w:noWrap w:val="0"/>
            <w:vAlign w:val="center"/>
          </w:tcPr>
          <w:p w14:paraId="1FBC60FE">
            <w:pPr>
              <w:pStyle w:val="30"/>
              <w:keepNext/>
              <w:spacing w:line="520" w:lineRule="exact"/>
              <w:jc w:val="center"/>
              <w:rPr>
                <w:rFonts w:ascii="宋体" w:hAnsi="宋体" w:cs="宋体"/>
                <w:szCs w:val="21"/>
              </w:rPr>
            </w:pPr>
          </w:p>
        </w:tc>
        <w:tc>
          <w:tcPr>
            <w:tcW w:w="1446" w:type="dxa"/>
            <w:noWrap w:val="0"/>
            <w:vAlign w:val="center"/>
          </w:tcPr>
          <w:p w14:paraId="40101C27">
            <w:pPr>
              <w:pStyle w:val="30"/>
              <w:keepNext/>
              <w:spacing w:line="520" w:lineRule="exact"/>
              <w:jc w:val="center"/>
              <w:rPr>
                <w:rFonts w:ascii="宋体" w:hAnsi="宋体" w:cs="宋体"/>
                <w:szCs w:val="21"/>
              </w:rPr>
            </w:pPr>
          </w:p>
        </w:tc>
        <w:tc>
          <w:tcPr>
            <w:tcW w:w="1156" w:type="dxa"/>
            <w:noWrap w:val="0"/>
            <w:vAlign w:val="center"/>
          </w:tcPr>
          <w:p w14:paraId="7EBBC302">
            <w:pPr>
              <w:pStyle w:val="30"/>
              <w:keepNext/>
              <w:spacing w:line="520" w:lineRule="exact"/>
              <w:jc w:val="center"/>
              <w:rPr>
                <w:rFonts w:ascii="宋体" w:hAnsi="宋体" w:cs="宋体"/>
                <w:szCs w:val="21"/>
              </w:rPr>
            </w:pPr>
          </w:p>
        </w:tc>
        <w:tc>
          <w:tcPr>
            <w:tcW w:w="1156" w:type="dxa"/>
            <w:noWrap w:val="0"/>
            <w:vAlign w:val="center"/>
          </w:tcPr>
          <w:p w14:paraId="3500A6D6">
            <w:pPr>
              <w:pStyle w:val="30"/>
              <w:keepNext/>
              <w:spacing w:line="520" w:lineRule="exact"/>
              <w:jc w:val="center"/>
              <w:rPr>
                <w:rFonts w:ascii="宋体" w:hAnsi="宋体" w:cs="宋体"/>
                <w:szCs w:val="21"/>
              </w:rPr>
            </w:pPr>
          </w:p>
        </w:tc>
        <w:tc>
          <w:tcPr>
            <w:tcW w:w="4335" w:type="dxa"/>
            <w:noWrap w:val="0"/>
            <w:vAlign w:val="center"/>
          </w:tcPr>
          <w:p w14:paraId="1C45FAE1">
            <w:pPr>
              <w:pStyle w:val="30"/>
              <w:keepNext/>
              <w:spacing w:line="520" w:lineRule="exact"/>
              <w:jc w:val="center"/>
              <w:rPr>
                <w:rFonts w:ascii="宋体" w:hAnsi="宋体" w:cs="宋体"/>
                <w:szCs w:val="21"/>
              </w:rPr>
            </w:pPr>
          </w:p>
        </w:tc>
      </w:tr>
      <w:tr w14:paraId="6B0575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611" w:hRule="atLeast"/>
          <w:jc w:val="center"/>
        </w:trPr>
        <w:tc>
          <w:tcPr>
            <w:tcW w:w="1907" w:type="dxa"/>
            <w:vMerge w:val="continue"/>
            <w:noWrap w:val="0"/>
            <w:vAlign w:val="center"/>
          </w:tcPr>
          <w:p w14:paraId="568D7E72">
            <w:pPr>
              <w:pStyle w:val="30"/>
              <w:keepNext/>
              <w:spacing w:line="520" w:lineRule="exact"/>
              <w:jc w:val="center"/>
              <w:rPr>
                <w:rFonts w:ascii="宋体" w:hAnsi="宋体" w:cs="宋体"/>
                <w:szCs w:val="21"/>
              </w:rPr>
            </w:pPr>
          </w:p>
        </w:tc>
        <w:tc>
          <w:tcPr>
            <w:tcW w:w="1446" w:type="dxa"/>
            <w:noWrap w:val="0"/>
            <w:vAlign w:val="center"/>
          </w:tcPr>
          <w:p w14:paraId="434C2E33">
            <w:pPr>
              <w:pStyle w:val="30"/>
              <w:keepNext/>
              <w:spacing w:line="520" w:lineRule="exact"/>
              <w:jc w:val="center"/>
              <w:rPr>
                <w:rFonts w:ascii="宋体" w:hAnsi="宋体" w:cs="宋体"/>
                <w:szCs w:val="21"/>
              </w:rPr>
            </w:pPr>
          </w:p>
        </w:tc>
        <w:tc>
          <w:tcPr>
            <w:tcW w:w="1156" w:type="dxa"/>
            <w:noWrap w:val="0"/>
            <w:vAlign w:val="center"/>
          </w:tcPr>
          <w:p w14:paraId="3F49071C">
            <w:pPr>
              <w:pStyle w:val="30"/>
              <w:keepNext/>
              <w:spacing w:line="520" w:lineRule="exact"/>
              <w:jc w:val="center"/>
              <w:rPr>
                <w:rFonts w:ascii="宋体" w:hAnsi="宋体" w:cs="宋体"/>
                <w:szCs w:val="21"/>
              </w:rPr>
            </w:pPr>
          </w:p>
        </w:tc>
        <w:tc>
          <w:tcPr>
            <w:tcW w:w="1156" w:type="dxa"/>
            <w:noWrap w:val="0"/>
            <w:vAlign w:val="center"/>
          </w:tcPr>
          <w:p w14:paraId="3999DDD7">
            <w:pPr>
              <w:pStyle w:val="30"/>
              <w:keepNext/>
              <w:spacing w:line="520" w:lineRule="exact"/>
              <w:jc w:val="center"/>
              <w:rPr>
                <w:rFonts w:ascii="宋体" w:hAnsi="宋体" w:cs="宋体"/>
                <w:szCs w:val="21"/>
              </w:rPr>
            </w:pPr>
          </w:p>
        </w:tc>
        <w:tc>
          <w:tcPr>
            <w:tcW w:w="4335" w:type="dxa"/>
            <w:noWrap w:val="0"/>
            <w:vAlign w:val="center"/>
          </w:tcPr>
          <w:p w14:paraId="19D68F40">
            <w:pPr>
              <w:pStyle w:val="30"/>
              <w:keepNext/>
              <w:spacing w:line="520" w:lineRule="exact"/>
              <w:jc w:val="center"/>
              <w:rPr>
                <w:rFonts w:ascii="宋体" w:hAnsi="宋体" w:cs="宋体"/>
                <w:szCs w:val="21"/>
              </w:rPr>
            </w:pPr>
          </w:p>
        </w:tc>
      </w:tr>
    </w:tbl>
    <w:p w14:paraId="238E9849">
      <w:pPr>
        <w:spacing w:line="520" w:lineRule="exact"/>
        <w:rPr>
          <w:rFonts w:ascii="宋体" w:hAnsi="宋体" w:cs="宋体"/>
        </w:rPr>
      </w:pPr>
      <w:r>
        <w:rPr>
          <w:rFonts w:hint="eastAsia" w:ascii="宋体" w:hAnsi="宋体" w:cs="宋体"/>
        </w:rPr>
        <w:br w:type="page" w:clear="all"/>
      </w:r>
      <w:bookmarkStart w:id="625" w:name="_Toc267261701"/>
      <w:r>
        <w:rPr>
          <w:rFonts w:hint="eastAsia" w:ascii="宋体" w:hAnsi="宋体" w:cs="宋体"/>
        </w:rPr>
        <w:t>附</w:t>
      </w:r>
      <w:bookmarkStart w:id="626" w:name="_Toc296891059"/>
      <w:bookmarkStart w:id="627" w:name="_Toc296503231"/>
      <w:bookmarkStart w:id="628" w:name="_Toc296346732"/>
      <w:bookmarkStart w:id="629" w:name="_Toc296891271"/>
      <w:bookmarkStart w:id="630" w:name="_Toc296944570"/>
      <w:bookmarkStart w:id="631" w:name="_Toc296347230"/>
      <w:r>
        <w:rPr>
          <w:rFonts w:hint="eastAsia" w:ascii="宋体" w:hAnsi="宋体" w:cs="宋体"/>
        </w:rPr>
        <w:t>件8：</w:t>
      </w:r>
      <w:bookmarkEnd w:id="625"/>
      <w:bookmarkEnd w:id="626"/>
      <w:bookmarkEnd w:id="627"/>
      <w:bookmarkEnd w:id="628"/>
      <w:bookmarkEnd w:id="629"/>
      <w:bookmarkEnd w:id="630"/>
      <w:bookmarkEnd w:id="631"/>
    </w:p>
    <w:p w14:paraId="0B7BFD54">
      <w:pPr>
        <w:spacing w:line="520" w:lineRule="exact"/>
        <w:jc w:val="center"/>
        <w:rPr>
          <w:rFonts w:ascii="宋体" w:hAnsi="宋体" w:cs="宋体"/>
        </w:rPr>
      </w:pPr>
      <w:r>
        <w:rPr>
          <w:rFonts w:hint="eastAsia" w:ascii="宋体" w:hAnsi="宋体" w:cs="宋体"/>
        </w:rPr>
        <w:t>履约担保</w:t>
      </w:r>
    </w:p>
    <w:p w14:paraId="5821E4F4">
      <w:pPr>
        <w:spacing w:line="520" w:lineRule="exact"/>
        <w:rPr>
          <w:rFonts w:ascii="宋体" w:hAnsi="宋体" w:cs="宋体"/>
        </w:rPr>
      </w:pPr>
      <w:r>
        <w:rPr>
          <w:rFonts w:hint="eastAsia" w:ascii="宋体" w:hAnsi="宋体" w:cs="宋体"/>
          <w:u w:val="single"/>
        </w:rPr>
        <w:t xml:space="preserve">                    </w:t>
      </w:r>
      <w:r>
        <w:rPr>
          <w:rFonts w:hint="eastAsia" w:ascii="宋体" w:hAnsi="宋体" w:cs="宋体"/>
        </w:rPr>
        <w:t>（发包人名称）：</w:t>
      </w:r>
    </w:p>
    <w:p w14:paraId="32CA430B">
      <w:pPr>
        <w:spacing w:line="520" w:lineRule="exact"/>
        <w:ind w:firstLine="420"/>
        <w:rPr>
          <w:rFonts w:ascii="宋体" w:hAnsi="宋体" w:cs="宋体"/>
        </w:rPr>
      </w:pPr>
      <w:r>
        <w:rPr>
          <w:rFonts w:hint="eastAsia" w:ascii="宋体" w:hAnsi="宋体" w:cs="宋体"/>
        </w:rPr>
        <w:t>鉴于</w:t>
      </w:r>
      <w:r>
        <w:rPr>
          <w:rFonts w:hint="eastAsia" w:ascii="宋体" w:hAnsi="宋体" w:cs="宋体"/>
          <w:u w:val="single"/>
        </w:rPr>
        <w:t xml:space="preserve">                </w:t>
      </w:r>
      <w:r>
        <w:rPr>
          <w:rFonts w:hint="eastAsia" w:ascii="宋体" w:hAnsi="宋体" w:cs="宋体"/>
        </w:rPr>
        <w:t>（发包人名称，以下简称“发包人”）与</w:t>
      </w:r>
      <w:r>
        <w:rPr>
          <w:rFonts w:hint="eastAsia" w:ascii="宋体" w:hAnsi="宋体" w:cs="宋体"/>
          <w:u w:val="single"/>
        </w:rPr>
        <w:t xml:space="preserve">    </w:t>
      </w:r>
      <w:r>
        <w:rPr>
          <w:rFonts w:hint="eastAsia" w:ascii="宋体" w:hAnsi="宋体" w:cs="宋体"/>
        </w:rPr>
        <w:t>（承包人名称）（以下称“承包人”）于</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日就</w:t>
      </w:r>
      <w:r>
        <w:rPr>
          <w:rFonts w:hint="eastAsia" w:ascii="宋体" w:hAnsi="宋体" w:cs="宋体"/>
          <w:u w:val="single"/>
        </w:rPr>
        <w:t xml:space="preserve">                     </w:t>
      </w:r>
      <w:r>
        <w:rPr>
          <w:rFonts w:hint="eastAsia" w:ascii="宋体" w:hAnsi="宋体" w:cs="宋体"/>
        </w:rPr>
        <w:t xml:space="preserve">（工程名称）施工及有关事项协商一致共同签订《建设工程施工合同》。我方愿意无条件地、不可撤销地就承包人履行与你方签订的合同，向你方提供连带责任担保。 </w:t>
      </w:r>
    </w:p>
    <w:p w14:paraId="33EB0E38">
      <w:pPr>
        <w:spacing w:line="520" w:lineRule="exact"/>
        <w:ind w:firstLine="420"/>
        <w:rPr>
          <w:rFonts w:ascii="宋体" w:hAnsi="宋体" w:cs="宋体"/>
        </w:rPr>
      </w:pPr>
      <w:r>
        <w:rPr>
          <w:rFonts w:hint="eastAsia" w:ascii="宋体" w:hAnsi="宋体" w:cs="宋体"/>
        </w:rPr>
        <w:t>1. 担保金额人民币（大写）</w:t>
      </w:r>
      <w:r>
        <w:rPr>
          <w:rFonts w:hint="eastAsia" w:ascii="宋体" w:hAnsi="宋体" w:cs="宋体"/>
          <w:u w:val="single"/>
        </w:rPr>
        <w:t xml:space="preserve">                 </w:t>
      </w:r>
      <w:r>
        <w:rPr>
          <w:rFonts w:hint="eastAsia" w:ascii="宋体" w:hAnsi="宋体" w:cs="宋体"/>
        </w:rPr>
        <w:t>元（¥</w:t>
      </w:r>
      <w:r>
        <w:rPr>
          <w:rFonts w:hint="eastAsia" w:ascii="宋体" w:hAnsi="宋体" w:cs="宋体"/>
          <w:u w:val="single"/>
        </w:rPr>
        <w:t xml:space="preserve">             </w:t>
      </w:r>
      <w:r>
        <w:rPr>
          <w:rFonts w:hint="eastAsia" w:ascii="宋体" w:hAnsi="宋体" w:cs="宋体"/>
        </w:rPr>
        <w:t>）。</w:t>
      </w:r>
    </w:p>
    <w:p w14:paraId="4855E3FF">
      <w:pPr>
        <w:spacing w:line="520" w:lineRule="exact"/>
        <w:ind w:firstLine="420"/>
        <w:rPr>
          <w:rFonts w:ascii="宋体" w:hAnsi="宋体" w:cs="宋体"/>
        </w:rPr>
      </w:pPr>
      <w:r>
        <w:rPr>
          <w:rFonts w:hint="eastAsia" w:ascii="宋体" w:hAnsi="宋体" w:cs="宋体"/>
        </w:rPr>
        <w:t>2. 担保有效期自你方与承包人签订的合同生效之日起至你方签发或应签发工程接收证书之日止。</w:t>
      </w:r>
    </w:p>
    <w:p w14:paraId="49EF31D5">
      <w:pPr>
        <w:spacing w:line="520" w:lineRule="exact"/>
        <w:ind w:firstLine="420"/>
        <w:rPr>
          <w:rFonts w:ascii="宋体" w:hAnsi="宋体" w:cs="宋体"/>
        </w:rPr>
      </w:pPr>
      <w:r>
        <w:rPr>
          <w:rFonts w:hint="eastAsia" w:ascii="宋体" w:hAnsi="宋体" w:cs="宋体"/>
        </w:rPr>
        <w:t>3. 在本担保有效期内，因承包人违反合同约定的义务给你方造成经济损失时，我方在收到你方以书面形式提出的在担保金额内的赔偿要求后，在7天内无条件支付。</w:t>
      </w:r>
    </w:p>
    <w:p w14:paraId="15B33570">
      <w:pPr>
        <w:spacing w:line="520" w:lineRule="exact"/>
        <w:ind w:firstLine="420"/>
        <w:rPr>
          <w:rFonts w:ascii="宋体" w:hAnsi="宋体" w:cs="宋体"/>
        </w:rPr>
      </w:pPr>
      <w:r>
        <w:rPr>
          <w:rFonts w:hint="eastAsia" w:ascii="宋体" w:hAnsi="宋体" w:cs="宋体"/>
        </w:rPr>
        <w:t>4. 你方和承包人按合同约定变更合同时，我方承担本担保规定的义务不变。</w:t>
      </w:r>
    </w:p>
    <w:p w14:paraId="0C43B3F7">
      <w:pPr>
        <w:spacing w:line="520" w:lineRule="exact"/>
        <w:ind w:firstLine="420"/>
        <w:rPr>
          <w:rFonts w:ascii="宋体" w:hAnsi="宋体" w:cs="宋体"/>
        </w:rPr>
      </w:pPr>
      <w:r>
        <w:rPr>
          <w:rFonts w:hint="eastAsia" w:ascii="宋体" w:hAnsi="宋体" w:cs="宋体"/>
        </w:rPr>
        <w:t>5. 因本保函发生的纠纷，可由双方协商解决，协商不成的，任何一方均可提请</w:t>
      </w:r>
      <w:r>
        <w:rPr>
          <w:rFonts w:hint="eastAsia" w:ascii="宋体" w:hAnsi="宋体" w:cs="宋体"/>
          <w:u w:val="single"/>
        </w:rPr>
        <w:t>射阳县人民法院管辖处理</w:t>
      </w:r>
      <w:r>
        <w:rPr>
          <w:rFonts w:hint="eastAsia" w:ascii="宋体" w:hAnsi="宋体" w:cs="宋体"/>
        </w:rPr>
        <w:t>。</w:t>
      </w:r>
    </w:p>
    <w:p w14:paraId="0D598BD9">
      <w:pPr>
        <w:spacing w:line="520" w:lineRule="exact"/>
        <w:ind w:firstLine="420"/>
        <w:rPr>
          <w:rFonts w:ascii="宋体" w:hAnsi="宋体" w:cs="宋体"/>
        </w:rPr>
      </w:pPr>
      <w:r>
        <w:rPr>
          <w:rFonts w:hint="eastAsia" w:ascii="宋体" w:hAnsi="宋体" w:cs="宋体"/>
        </w:rPr>
        <w:t>6. 本保函自我方法定代表人（或其授权代理人）签字并加盖公章之日起生效。</w:t>
      </w:r>
    </w:p>
    <w:p w14:paraId="10DFBFE7">
      <w:pPr>
        <w:spacing w:line="520" w:lineRule="exact"/>
        <w:rPr>
          <w:rFonts w:ascii="宋体" w:hAnsi="宋体" w:cs="宋体"/>
        </w:rPr>
      </w:pPr>
    </w:p>
    <w:p w14:paraId="080ED262">
      <w:pPr>
        <w:spacing w:line="520" w:lineRule="exact"/>
        <w:rPr>
          <w:rFonts w:ascii="宋体" w:hAnsi="宋体" w:cs="宋体"/>
        </w:rPr>
      </w:pPr>
      <w:r>
        <w:rPr>
          <w:rFonts w:hint="eastAsia" w:ascii="宋体" w:hAnsi="宋体" w:cs="宋体"/>
        </w:rPr>
        <w:t>担 保 人：</w:t>
      </w:r>
      <w:r>
        <w:rPr>
          <w:rFonts w:hint="eastAsia" w:ascii="宋体" w:hAnsi="宋体" w:cs="宋体"/>
          <w:u w:val="single"/>
        </w:rPr>
        <w:t xml:space="preserve">                           </w:t>
      </w:r>
      <w:r>
        <w:rPr>
          <w:rFonts w:hint="eastAsia" w:ascii="宋体" w:hAnsi="宋体" w:cs="宋体"/>
        </w:rPr>
        <w:t>（盖单位章）</w:t>
      </w:r>
    </w:p>
    <w:p w14:paraId="74E818F0">
      <w:pPr>
        <w:spacing w:line="520" w:lineRule="exact"/>
        <w:rPr>
          <w:rFonts w:ascii="宋体" w:hAnsi="宋体" w:cs="宋体"/>
        </w:rPr>
      </w:pPr>
      <w:r>
        <w:rPr>
          <w:rFonts w:hint="eastAsia" w:ascii="宋体" w:hAnsi="宋体" w:cs="宋体"/>
        </w:rPr>
        <w:t>法定代表人或其委托代理人：</w:t>
      </w:r>
      <w:r>
        <w:rPr>
          <w:rFonts w:hint="eastAsia" w:ascii="宋体" w:hAnsi="宋体" w:cs="宋体"/>
          <w:u w:val="single"/>
        </w:rPr>
        <w:t xml:space="preserve">               </w:t>
      </w:r>
      <w:r>
        <w:rPr>
          <w:rFonts w:hint="eastAsia" w:ascii="宋体" w:hAnsi="宋体" w:cs="宋体"/>
        </w:rPr>
        <w:t>（签字）</w:t>
      </w:r>
    </w:p>
    <w:p w14:paraId="5F9F49B0">
      <w:pPr>
        <w:spacing w:line="520" w:lineRule="exact"/>
        <w:rPr>
          <w:rFonts w:ascii="宋体" w:hAnsi="宋体" w:cs="宋体"/>
        </w:rPr>
      </w:pPr>
      <w:r>
        <w:rPr>
          <w:rFonts w:hint="eastAsia" w:ascii="宋体" w:hAnsi="宋体" w:cs="宋体"/>
        </w:rPr>
        <w:t>地    址：</w:t>
      </w:r>
      <w:r>
        <w:rPr>
          <w:rFonts w:hint="eastAsia" w:ascii="宋体" w:hAnsi="宋体" w:cs="宋体"/>
          <w:u w:val="single"/>
        </w:rPr>
        <w:t xml:space="preserve">                                      </w:t>
      </w:r>
    </w:p>
    <w:p w14:paraId="1EBB9C42">
      <w:pPr>
        <w:spacing w:line="520" w:lineRule="exact"/>
        <w:rPr>
          <w:rFonts w:ascii="宋体" w:hAnsi="宋体" w:cs="宋体"/>
        </w:rPr>
      </w:pPr>
      <w:r>
        <w:rPr>
          <w:rFonts w:hint="eastAsia" w:ascii="宋体" w:hAnsi="宋体" w:cs="宋体"/>
        </w:rPr>
        <w:t>邮政编码：</w:t>
      </w:r>
      <w:r>
        <w:rPr>
          <w:rFonts w:hint="eastAsia" w:ascii="宋体" w:hAnsi="宋体" w:cs="宋体"/>
          <w:u w:val="single"/>
        </w:rPr>
        <w:t xml:space="preserve">                                      </w:t>
      </w:r>
    </w:p>
    <w:p w14:paraId="00D2BDED">
      <w:pPr>
        <w:spacing w:line="520" w:lineRule="exact"/>
        <w:rPr>
          <w:rFonts w:ascii="宋体" w:hAnsi="宋体" w:cs="宋体"/>
          <w:u w:val="single"/>
        </w:rPr>
      </w:pPr>
      <w:r>
        <w:rPr>
          <w:rFonts w:hint="eastAsia" w:ascii="宋体" w:hAnsi="宋体" w:cs="宋体"/>
        </w:rPr>
        <w:t>电    话：</w:t>
      </w:r>
      <w:r>
        <w:rPr>
          <w:rFonts w:hint="eastAsia" w:ascii="宋体" w:hAnsi="宋体" w:cs="宋体"/>
          <w:u w:val="single"/>
        </w:rPr>
        <w:t xml:space="preserve">                                      </w:t>
      </w:r>
    </w:p>
    <w:p w14:paraId="059C0B04">
      <w:pPr>
        <w:spacing w:line="520" w:lineRule="exact"/>
        <w:rPr>
          <w:rFonts w:ascii="宋体" w:hAnsi="宋体" w:cs="宋体"/>
        </w:rPr>
      </w:pPr>
      <w:r>
        <w:rPr>
          <w:rFonts w:hint="eastAsia" w:ascii="宋体" w:hAnsi="宋体" w:cs="宋体"/>
        </w:rPr>
        <w:t>传    真：</w:t>
      </w:r>
      <w:r>
        <w:rPr>
          <w:rFonts w:hint="eastAsia" w:ascii="宋体" w:hAnsi="宋体" w:cs="宋体"/>
          <w:u w:val="single"/>
        </w:rPr>
        <w:t xml:space="preserve">                                      </w:t>
      </w:r>
    </w:p>
    <w:p w14:paraId="7ED0D63F">
      <w:pPr>
        <w:spacing w:line="520" w:lineRule="exact"/>
        <w:jc w:val="left"/>
        <w:rPr>
          <w:rFonts w:ascii="宋体" w:hAnsi="宋体" w:cs="宋体"/>
          <w:u w:val="single"/>
        </w:rPr>
      </w:pPr>
    </w:p>
    <w:p w14:paraId="50ACCDF2">
      <w:pPr>
        <w:spacing w:line="520" w:lineRule="exact"/>
        <w:ind w:left="1329" w:hanging="1329"/>
        <w:rPr>
          <w:rFonts w:ascii="宋体" w:hAnsi="宋体" w:cs="宋体"/>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29CE5450">
      <w:pPr>
        <w:spacing w:line="520" w:lineRule="exact"/>
        <w:rPr>
          <w:rFonts w:ascii="宋体" w:hAnsi="宋体" w:cs="宋体"/>
        </w:rPr>
      </w:pPr>
    </w:p>
    <w:p w14:paraId="39C98585">
      <w:pPr>
        <w:spacing w:line="520" w:lineRule="exact"/>
        <w:rPr>
          <w:rFonts w:ascii="宋体" w:hAnsi="宋体" w:cs="宋体"/>
        </w:rPr>
      </w:pPr>
      <w:r>
        <w:rPr>
          <w:rFonts w:hint="eastAsia" w:ascii="宋体" w:hAnsi="宋体" w:cs="宋体"/>
        </w:rPr>
        <w:t>附</w:t>
      </w:r>
      <w:bookmarkStart w:id="632" w:name="_Toc296891060"/>
      <w:bookmarkStart w:id="633" w:name="_Toc267261702"/>
      <w:bookmarkStart w:id="634" w:name="_Toc296347231"/>
      <w:bookmarkStart w:id="635" w:name="_Toc296346733"/>
      <w:bookmarkStart w:id="636" w:name="_Toc296503232"/>
      <w:bookmarkStart w:id="637" w:name="_Toc296891272"/>
      <w:bookmarkStart w:id="638" w:name="_Toc296944571"/>
      <w:r>
        <w:rPr>
          <w:rFonts w:hint="eastAsia" w:ascii="宋体" w:hAnsi="宋体" w:cs="宋体"/>
        </w:rPr>
        <w:t>件9 ：</w:t>
      </w:r>
      <w:bookmarkEnd w:id="632"/>
      <w:bookmarkEnd w:id="633"/>
      <w:bookmarkEnd w:id="634"/>
      <w:bookmarkEnd w:id="635"/>
      <w:bookmarkEnd w:id="636"/>
      <w:bookmarkEnd w:id="637"/>
      <w:bookmarkEnd w:id="638"/>
    </w:p>
    <w:p w14:paraId="147F1CFB">
      <w:pPr>
        <w:spacing w:line="520" w:lineRule="exact"/>
        <w:jc w:val="center"/>
        <w:rPr>
          <w:rFonts w:ascii="宋体" w:hAnsi="宋体" w:cs="宋体"/>
        </w:rPr>
      </w:pPr>
      <w:r>
        <w:rPr>
          <w:rFonts w:hint="eastAsia" w:ascii="宋体" w:hAnsi="宋体" w:cs="宋体"/>
        </w:rPr>
        <w:t>预付款担保</w:t>
      </w:r>
    </w:p>
    <w:p w14:paraId="491B696B">
      <w:pPr>
        <w:spacing w:line="520" w:lineRule="exact"/>
        <w:rPr>
          <w:rFonts w:ascii="宋体" w:hAnsi="宋体" w:cs="宋体"/>
        </w:rPr>
      </w:pPr>
      <w:r>
        <w:rPr>
          <w:rFonts w:hint="eastAsia" w:ascii="宋体" w:hAnsi="宋体" w:cs="宋体"/>
          <w:u w:val="single"/>
        </w:rPr>
        <w:t xml:space="preserve">                </w:t>
      </w:r>
      <w:r>
        <w:rPr>
          <w:rFonts w:hint="eastAsia" w:ascii="宋体" w:hAnsi="宋体" w:cs="宋体"/>
        </w:rPr>
        <w:t>（发包人名称）：</w:t>
      </w:r>
    </w:p>
    <w:p w14:paraId="6FA05357">
      <w:pPr>
        <w:spacing w:line="520" w:lineRule="exact"/>
        <w:ind w:firstLine="420"/>
        <w:rPr>
          <w:rFonts w:ascii="宋体" w:hAnsi="宋体" w:cs="宋体"/>
        </w:rPr>
      </w:pPr>
      <w:r>
        <w:rPr>
          <w:rFonts w:hint="eastAsia" w:ascii="宋体" w:hAnsi="宋体" w:cs="宋体"/>
        </w:rPr>
        <w:t>根据</w:t>
      </w:r>
      <w:r>
        <w:rPr>
          <w:rFonts w:hint="eastAsia" w:ascii="宋体" w:hAnsi="宋体" w:cs="宋体"/>
          <w:u w:val="single"/>
        </w:rPr>
        <w:t xml:space="preserve">     </w:t>
      </w:r>
      <w:r>
        <w:rPr>
          <w:rFonts w:hint="eastAsia" w:ascii="宋体" w:hAnsi="宋体" w:cs="宋体"/>
        </w:rPr>
        <w:t>（承包人名称）（以下称“承包人”）与</w:t>
      </w:r>
      <w:r>
        <w:rPr>
          <w:rFonts w:hint="eastAsia" w:ascii="宋体" w:hAnsi="宋体" w:cs="宋体"/>
          <w:u w:val="single"/>
        </w:rPr>
        <w:t xml:space="preserve">                 </w:t>
      </w:r>
      <w:r>
        <w:rPr>
          <w:rFonts w:hint="eastAsia" w:ascii="宋体" w:hAnsi="宋体" w:cs="宋体"/>
        </w:rPr>
        <w:t>（发包人名称）（以下简称“发包人”）于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日签订的</w:t>
      </w:r>
      <w:r>
        <w:rPr>
          <w:rFonts w:hint="eastAsia" w:ascii="宋体" w:hAnsi="宋体" w:cs="宋体"/>
          <w:u w:val="single"/>
        </w:rPr>
        <w:t xml:space="preserve">                   </w:t>
      </w:r>
      <w:r>
        <w:rPr>
          <w:rFonts w:hint="eastAsia" w:ascii="宋体" w:hAnsi="宋体" w:cs="宋体"/>
        </w:rPr>
        <w:t>（工程名称）《建设工程施工合同》，承包人按约定的金额向你方提交一份预付款担保，即有权得到你方支付相等金额的预付款。我方愿意就你方提供给承包人的预付款为承包人提供连带责任担保。</w:t>
      </w:r>
    </w:p>
    <w:p w14:paraId="56B60493">
      <w:pPr>
        <w:spacing w:line="520" w:lineRule="exact"/>
        <w:ind w:firstLine="420"/>
        <w:rPr>
          <w:rFonts w:ascii="宋体" w:hAnsi="宋体" w:cs="宋体"/>
        </w:rPr>
      </w:pPr>
      <w:r>
        <w:rPr>
          <w:rFonts w:hint="eastAsia" w:ascii="宋体" w:hAnsi="宋体" w:cs="宋体"/>
        </w:rPr>
        <w:t>1. 担保金额人民币（大写）</w:t>
      </w:r>
      <w:r>
        <w:rPr>
          <w:rFonts w:hint="eastAsia" w:ascii="宋体" w:hAnsi="宋体" w:cs="宋体"/>
          <w:u w:val="single"/>
        </w:rPr>
        <w:t xml:space="preserve">                </w:t>
      </w:r>
      <w:r>
        <w:rPr>
          <w:rFonts w:hint="eastAsia" w:ascii="宋体" w:hAnsi="宋体" w:cs="宋体"/>
        </w:rPr>
        <w:t>元（¥</w:t>
      </w:r>
      <w:r>
        <w:rPr>
          <w:rFonts w:hint="eastAsia" w:ascii="宋体" w:hAnsi="宋体" w:cs="宋体"/>
          <w:u w:val="single"/>
        </w:rPr>
        <w:t xml:space="preserve">             </w:t>
      </w:r>
      <w:r>
        <w:rPr>
          <w:rFonts w:hint="eastAsia" w:ascii="宋体" w:hAnsi="宋体" w:cs="宋体"/>
        </w:rPr>
        <w:t>）。</w:t>
      </w:r>
    </w:p>
    <w:p w14:paraId="7A0F9A53">
      <w:pPr>
        <w:spacing w:line="520" w:lineRule="exact"/>
        <w:ind w:firstLine="420"/>
        <w:rPr>
          <w:rFonts w:ascii="宋体" w:hAnsi="宋体" w:cs="宋体"/>
        </w:rPr>
      </w:pPr>
      <w:r>
        <w:rPr>
          <w:rFonts w:hint="eastAsia" w:ascii="宋体" w:hAnsi="宋体" w:cs="宋体"/>
        </w:rPr>
        <w:t>2. 担保有效期自预付款支付给承包人起生效，至你方签发的进度款支付证书说明已完全扣清止。</w:t>
      </w:r>
    </w:p>
    <w:p w14:paraId="71D380D3">
      <w:pPr>
        <w:spacing w:line="520" w:lineRule="exact"/>
        <w:ind w:firstLine="420"/>
        <w:rPr>
          <w:rFonts w:ascii="宋体" w:hAnsi="宋体" w:cs="宋体"/>
        </w:rPr>
      </w:pPr>
      <w:r>
        <w:rPr>
          <w:rFonts w:hint="eastAsia" w:ascii="宋体" w:hAnsi="宋体" w:cs="宋体"/>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12252EEC">
      <w:pPr>
        <w:spacing w:line="520" w:lineRule="exact"/>
        <w:ind w:firstLine="420"/>
        <w:rPr>
          <w:rFonts w:ascii="宋体" w:hAnsi="宋体" w:cs="宋体"/>
        </w:rPr>
      </w:pPr>
      <w:r>
        <w:rPr>
          <w:rFonts w:hint="eastAsia" w:ascii="宋体" w:hAnsi="宋体" w:cs="宋体"/>
        </w:rPr>
        <w:t>4. 你方和承包人按合同约定变更合同时，我方承担本保函规定的义务不变。</w:t>
      </w:r>
    </w:p>
    <w:p w14:paraId="2A5A7B12">
      <w:pPr>
        <w:spacing w:line="520" w:lineRule="exact"/>
        <w:ind w:firstLine="420"/>
        <w:jc w:val="left"/>
        <w:rPr>
          <w:rFonts w:ascii="宋体" w:hAnsi="宋体" w:cs="宋体"/>
        </w:rPr>
      </w:pPr>
      <w:r>
        <w:rPr>
          <w:rFonts w:hint="eastAsia" w:ascii="宋体" w:hAnsi="宋体" w:cs="宋体"/>
        </w:rPr>
        <w:t>5. 因本保函发生的纠纷，可由双方协商解决，协商不成的，任何一方均可提请</w:t>
      </w:r>
      <w:r>
        <w:rPr>
          <w:rFonts w:hint="eastAsia" w:ascii="宋体" w:hAnsi="宋体" w:cs="宋体"/>
          <w:u w:val="single"/>
        </w:rPr>
        <w:t>射阳县人民法院管辖处理</w:t>
      </w:r>
      <w:r>
        <w:rPr>
          <w:rFonts w:hint="eastAsia" w:ascii="宋体" w:hAnsi="宋体" w:cs="宋体"/>
        </w:rPr>
        <w:t>。</w:t>
      </w:r>
    </w:p>
    <w:p w14:paraId="6C39AB17">
      <w:pPr>
        <w:spacing w:line="520" w:lineRule="exact"/>
        <w:ind w:firstLine="420"/>
        <w:jc w:val="left"/>
        <w:rPr>
          <w:rFonts w:ascii="宋体" w:hAnsi="宋体" w:cs="宋体"/>
        </w:rPr>
      </w:pPr>
      <w:r>
        <w:rPr>
          <w:rFonts w:hint="eastAsia" w:ascii="宋体" w:hAnsi="宋体" w:cs="宋体"/>
        </w:rPr>
        <w:t>6. 本保函自我方法定代表人（或其授权代理人）签字并加盖公章之日起生效。</w:t>
      </w:r>
    </w:p>
    <w:p w14:paraId="6D7906B0">
      <w:pPr>
        <w:spacing w:line="520" w:lineRule="exact"/>
        <w:rPr>
          <w:rFonts w:ascii="宋体" w:hAnsi="宋体" w:cs="宋体"/>
        </w:rPr>
      </w:pPr>
    </w:p>
    <w:p w14:paraId="7D2E70C4">
      <w:pPr>
        <w:spacing w:line="520" w:lineRule="exact"/>
        <w:rPr>
          <w:rFonts w:ascii="宋体" w:hAnsi="宋体" w:cs="宋体"/>
        </w:rPr>
      </w:pPr>
      <w:r>
        <w:rPr>
          <w:rFonts w:hint="eastAsia" w:ascii="宋体" w:hAnsi="宋体" w:cs="宋体"/>
        </w:rPr>
        <w:t>担保人：</w:t>
      </w:r>
      <w:r>
        <w:rPr>
          <w:rFonts w:hint="eastAsia" w:ascii="宋体" w:hAnsi="宋体" w:cs="宋体"/>
          <w:u w:val="single"/>
        </w:rPr>
        <w:t xml:space="preserve">                          </w:t>
      </w:r>
      <w:r>
        <w:rPr>
          <w:rFonts w:hint="eastAsia" w:ascii="宋体" w:hAnsi="宋体" w:cs="宋体"/>
        </w:rPr>
        <w:t>（盖单位章）</w:t>
      </w:r>
    </w:p>
    <w:p w14:paraId="5049DD3D">
      <w:pPr>
        <w:spacing w:line="520" w:lineRule="exact"/>
        <w:rPr>
          <w:rFonts w:ascii="宋体" w:hAnsi="宋体" w:cs="宋体"/>
        </w:rPr>
      </w:pPr>
      <w:r>
        <w:rPr>
          <w:rFonts w:hint="eastAsia" w:ascii="宋体" w:hAnsi="宋体" w:cs="宋体"/>
        </w:rPr>
        <w:t>法定代表人或其委托代理人：</w:t>
      </w:r>
      <w:r>
        <w:rPr>
          <w:rFonts w:hint="eastAsia" w:ascii="宋体" w:hAnsi="宋体" w:cs="宋体"/>
          <w:u w:val="single"/>
        </w:rPr>
        <w:t xml:space="preserve">            </w:t>
      </w:r>
      <w:r>
        <w:rPr>
          <w:rFonts w:hint="eastAsia" w:ascii="宋体" w:hAnsi="宋体" w:cs="宋体"/>
        </w:rPr>
        <w:t>（签字）</w:t>
      </w:r>
    </w:p>
    <w:p w14:paraId="236FF155">
      <w:pPr>
        <w:spacing w:line="520" w:lineRule="exact"/>
        <w:rPr>
          <w:rFonts w:ascii="宋体" w:hAnsi="宋体" w:cs="宋体"/>
        </w:rPr>
      </w:pPr>
      <w:r>
        <w:rPr>
          <w:rFonts w:hint="eastAsia" w:ascii="宋体" w:hAnsi="宋体" w:cs="宋体"/>
        </w:rPr>
        <w:t>地    址：</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p>
    <w:p w14:paraId="52432D4D">
      <w:pPr>
        <w:spacing w:line="520" w:lineRule="exact"/>
        <w:rPr>
          <w:rFonts w:ascii="宋体" w:hAnsi="宋体" w:cs="宋体"/>
          <w:u w:val="single"/>
        </w:rPr>
      </w:pPr>
      <w:r>
        <w:rPr>
          <w:rFonts w:hint="eastAsia" w:ascii="宋体" w:hAnsi="宋体" w:cs="宋体"/>
        </w:rPr>
        <w:t>邮政编码：</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p>
    <w:p w14:paraId="01EF48A3">
      <w:pPr>
        <w:spacing w:line="520" w:lineRule="exact"/>
        <w:rPr>
          <w:rFonts w:ascii="宋体" w:hAnsi="宋体" w:cs="宋体"/>
          <w:u w:val="single"/>
        </w:rPr>
      </w:pPr>
      <w:r>
        <w:rPr>
          <w:rFonts w:hint="eastAsia" w:ascii="宋体" w:hAnsi="宋体" w:cs="宋体"/>
        </w:rPr>
        <w:t>电    话：</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p>
    <w:p w14:paraId="38813133">
      <w:pPr>
        <w:spacing w:line="520" w:lineRule="exact"/>
        <w:rPr>
          <w:rFonts w:ascii="宋体" w:hAnsi="宋体" w:cs="宋体"/>
          <w:u w:val="single"/>
        </w:rPr>
      </w:pPr>
      <w:r>
        <w:rPr>
          <w:rFonts w:hint="eastAsia" w:ascii="宋体" w:hAnsi="宋体" w:cs="宋体"/>
        </w:rPr>
        <w:t>传    真：</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p>
    <w:p w14:paraId="53996351">
      <w:pPr>
        <w:spacing w:line="520" w:lineRule="exact"/>
        <w:ind w:firstLine="840"/>
        <w:rPr>
          <w:rFonts w:ascii="宋体" w:hAnsi="宋体" w:cs="宋体"/>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48D31C02">
      <w:pPr>
        <w:spacing w:line="360" w:lineRule="auto"/>
        <w:jc w:val="left"/>
        <w:rPr>
          <w:rFonts w:ascii="宋体" w:hAnsi="宋体" w:cs="宋体"/>
        </w:rPr>
      </w:pPr>
      <w:r>
        <w:rPr>
          <w:rFonts w:hint="eastAsia" w:ascii="宋体" w:hAnsi="宋体" w:cs="宋体"/>
          <w:b/>
        </w:rPr>
        <w:br w:type="page" w:clear="all"/>
      </w:r>
      <w:r>
        <w:rPr>
          <w:rFonts w:hint="eastAsia" w:ascii="宋体" w:hAnsi="宋体" w:cs="宋体"/>
        </w:rPr>
        <w:t>附件10：</w:t>
      </w:r>
    </w:p>
    <w:p w14:paraId="0B99F951">
      <w:pPr>
        <w:spacing w:before="156" w:after="156" w:line="360" w:lineRule="auto"/>
        <w:jc w:val="center"/>
        <w:rPr>
          <w:rFonts w:ascii="宋体" w:hAnsi="宋体" w:cs="宋体"/>
        </w:rPr>
      </w:pPr>
      <w:r>
        <w:rPr>
          <w:rFonts w:hint="eastAsia" w:ascii="宋体" w:hAnsi="宋体" w:cs="宋体"/>
        </w:rPr>
        <w:t>支付担保</w:t>
      </w:r>
    </w:p>
    <w:p w14:paraId="05E0339B">
      <w:pPr>
        <w:spacing w:line="336" w:lineRule="auto"/>
        <w:jc w:val="left"/>
        <w:rPr>
          <w:rFonts w:ascii="宋体" w:hAnsi="宋体" w:cs="宋体"/>
        </w:rPr>
      </w:pPr>
      <w:r>
        <w:rPr>
          <w:rFonts w:hint="eastAsia" w:ascii="宋体" w:hAnsi="宋体" w:cs="宋体"/>
          <w:u w:val="single"/>
        </w:rPr>
        <w:t xml:space="preserve">             </w:t>
      </w:r>
      <w:r>
        <w:rPr>
          <w:rFonts w:hint="eastAsia" w:ascii="宋体" w:hAnsi="宋体" w:cs="宋体"/>
        </w:rPr>
        <w:t>（承包人）：</w:t>
      </w:r>
    </w:p>
    <w:p w14:paraId="30255FDA">
      <w:pPr>
        <w:spacing w:line="336" w:lineRule="auto"/>
        <w:ind w:firstLine="420"/>
        <w:jc w:val="left"/>
        <w:rPr>
          <w:rFonts w:ascii="宋体" w:hAnsi="宋体" w:cs="宋体"/>
        </w:rPr>
      </w:pPr>
      <w:r>
        <w:rPr>
          <w:rFonts w:hint="eastAsia" w:ascii="宋体" w:hAnsi="宋体" w:cs="宋体"/>
        </w:rPr>
        <w:t>鉴于你方作为承包人已经与</w:t>
      </w:r>
      <w:r>
        <w:rPr>
          <w:rFonts w:hint="eastAsia" w:ascii="宋体" w:hAnsi="宋体" w:cs="宋体"/>
          <w:u w:val="single"/>
        </w:rPr>
        <w:t xml:space="preserve">             </w:t>
      </w:r>
      <w:r>
        <w:rPr>
          <w:rFonts w:hint="eastAsia" w:ascii="宋体" w:hAnsi="宋体" w:cs="宋体"/>
        </w:rPr>
        <w:t>（发包人名称）（以下称“发包人”）于</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日签订了</w:t>
      </w:r>
      <w:r>
        <w:rPr>
          <w:rFonts w:hint="eastAsia" w:ascii="宋体" w:hAnsi="宋体" w:cs="宋体"/>
          <w:u w:val="single"/>
        </w:rPr>
        <w:t xml:space="preserve">             </w:t>
      </w:r>
      <w:r>
        <w:rPr>
          <w:rFonts w:hint="eastAsia" w:ascii="宋体" w:hAnsi="宋体" w:cs="宋体"/>
        </w:rPr>
        <w:t>（工程名称）《建设工程施工合同》（以下称“主合同”），应发包人的申请，我方愿就发包人履行主合同约定的工程款支付义务以保证的方式向你方提供如下担保：</w:t>
      </w:r>
    </w:p>
    <w:p w14:paraId="0E93118A">
      <w:pPr>
        <w:spacing w:line="336" w:lineRule="auto"/>
        <w:rPr>
          <w:rFonts w:ascii="宋体" w:hAnsi="宋体" w:cs="宋体"/>
        </w:rPr>
      </w:pPr>
      <w:r>
        <w:rPr>
          <w:rFonts w:hint="eastAsia" w:ascii="宋体" w:hAnsi="宋体" w:cs="宋体"/>
        </w:rPr>
        <w:t>一、保证的范围及保证金额</w:t>
      </w:r>
    </w:p>
    <w:p w14:paraId="6E5E2EB9">
      <w:pPr>
        <w:spacing w:line="336" w:lineRule="auto"/>
        <w:ind w:firstLine="420"/>
        <w:jc w:val="left"/>
        <w:rPr>
          <w:rFonts w:ascii="宋体" w:hAnsi="宋体" w:cs="宋体"/>
        </w:rPr>
      </w:pPr>
      <w:r>
        <w:rPr>
          <w:rFonts w:hint="eastAsia" w:ascii="宋体" w:hAnsi="宋体" w:cs="宋体"/>
        </w:rPr>
        <w:t>1. 我方的保证范围是主合同约定的工程款。</w:t>
      </w:r>
    </w:p>
    <w:p w14:paraId="6E348343">
      <w:pPr>
        <w:spacing w:line="336" w:lineRule="auto"/>
        <w:ind w:firstLine="420"/>
        <w:jc w:val="left"/>
        <w:rPr>
          <w:rFonts w:ascii="宋体" w:hAnsi="宋体" w:cs="宋体"/>
        </w:rPr>
      </w:pPr>
      <w:r>
        <w:rPr>
          <w:rFonts w:hint="eastAsia" w:ascii="宋体" w:hAnsi="宋体" w:cs="宋体"/>
        </w:rPr>
        <w:t>2. 本保函所称主合同约定的工程款是指主合同约定的除工程质量保证金以外的合同价款。</w:t>
      </w:r>
    </w:p>
    <w:p w14:paraId="0834737C">
      <w:pPr>
        <w:spacing w:line="336" w:lineRule="auto"/>
        <w:ind w:firstLine="420"/>
        <w:jc w:val="left"/>
        <w:rPr>
          <w:rFonts w:ascii="宋体" w:hAnsi="宋体" w:cs="宋体"/>
        </w:rPr>
      </w:pPr>
      <w:r>
        <w:rPr>
          <w:rFonts w:hint="eastAsia" w:ascii="宋体" w:hAnsi="宋体" w:cs="宋体"/>
        </w:rPr>
        <w:t>3. 我方保证的金额是主合同约定的工程款的</w:t>
      </w:r>
      <w:r>
        <w:rPr>
          <w:rFonts w:hint="eastAsia" w:ascii="宋体" w:hAnsi="宋体" w:cs="宋体"/>
          <w:u w:val="single"/>
        </w:rPr>
        <w:t xml:space="preserve">      </w:t>
      </w:r>
      <w:r>
        <w:rPr>
          <w:rFonts w:hint="eastAsia" w:ascii="宋体" w:hAnsi="宋体" w:cs="宋体"/>
        </w:rPr>
        <w:t>%，数额最高不超过人民币元（大写：</w:t>
      </w:r>
      <w:r>
        <w:rPr>
          <w:rFonts w:hint="eastAsia" w:ascii="宋体" w:hAnsi="宋体" w:cs="宋体"/>
          <w:u w:val="single"/>
        </w:rPr>
        <w:t xml:space="preserve">        </w:t>
      </w:r>
      <w:r>
        <w:rPr>
          <w:rFonts w:hint="eastAsia" w:ascii="宋体" w:hAnsi="宋体" w:cs="宋体"/>
        </w:rPr>
        <w:t>）。</w:t>
      </w:r>
    </w:p>
    <w:p w14:paraId="4785A769">
      <w:pPr>
        <w:spacing w:line="336" w:lineRule="auto"/>
        <w:rPr>
          <w:rFonts w:ascii="宋体" w:hAnsi="宋体" w:cs="宋体"/>
        </w:rPr>
      </w:pPr>
      <w:r>
        <w:rPr>
          <w:rFonts w:hint="eastAsia" w:ascii="宋体" w:hAnsi="宋体" w:cs="宋体"/>
        </w:rPr>
        <w:t>二、保证的方式及保证期间</w:t>
      </w:r>
    </w:p>
    <w:p w14:paraId="1304B442">
      <w:pPr>
        <w:spacing w:line="336" w:lineRule="auto"/>
        <w:ind w:firstLine="420"/>
        <w:jc w:val="left"/>
        <w:rPr>
          <w:rFonts w:ascii="宋体" w:hAnsi="宋体" w:cs="宋体"/>
        </w:rPr>
      </w:pPr>
      <w:r>
        <w:rPr>
          <w:rFonts w:hint="eastAsia" w:ascii="宋体" w:hAnsi="宋体" w:cs="宋体"/>
        </w:rPr>
        <w:t>1. 我方保证的方式为：连带责任保证。</w:t>
      </w:r>
    </w:p>
    <w:p w14:paraId="3F2C30FE">
      <w:pPr>
        <w:spacing w:line="336" w:lineRule="auto"/>
        <w:ind w:firstLine="420"/>
        <w:jc w:val="left"/>
        <w:rPr>
          <w:rFonts w:ascii="宋体" w:hAnsi="宋体" w:cs="宋体"/>
        </w:rPr>
      </w:pPr>
      <w:r>
        <w:rPr>
          <w:rFonts w:hint="eastAsia" w:ascii="宋体" w:hAnsi="宋体" w:cs="宋体"/>
        </w:rPr>
        <w:t>2. 我方保证的期间为：自本合同生效之日起至主合同约定的工程款支付完毕之日后</w:t>
      </w:r>
      <w:r>
        <w:rPr>
          <w:rFonts w:hint="eastAsia" w:ascii="宋体" w:hAnsi="宋体" w:cs="宋体"/>
          <w:u w:val="single"/>
        </w:rPr>
        <w:t xml:space="preserve">    </w:t>
      </w:r>
      <w:r>
        <w:rPr>
          <w:rFonts w:hint="eastAsia" w:ascii="宋体" w:hAnsi="宋体" w:cs="宋体"/>
        </w:rPr>
        <w:t>日内。</w:t>
      </w:r>
    </w:p>
    <w:p w14:paraId="059BE2EC">
      <w:pPr>
        <w:spacing w:line="336" w:lineRule="auto"/>
        <w:ind w:firstLine="420"/>
        <w:jc w:val="left"/>
        <w:rPr>
          <w:rFonts w:ascii="宋体" w:hAnsi="宋体" w:cs="宋体"/>
        </w:rPr>
      </w:pPr>
      <w:r>
        <w:rPr>
          <w:rFonts w:hint="eastAsia" w:ascii="宋体" w:hAnsi="宋体" w:cs="宋体"/>
        </w:rPr>
        <w:t>3. 你方与发包人协议变更工程款支付日期的，经我方书面同意后，保证期间按照变更后的支付日期做相应调整。</w:t>
      </w:r>
    </w:p>
    <w:p w14:paraId="21E2FCBB">
      <w:pPr>
        <w:spacing w:line="336" w:lineRule="auto"/>
        <w:rPr>
          <w:rFonts w:ascii="宋体" w:hAnsi="宋体" w:cs="宋体"/>
        </w:rPr>
      </w:pPr>
      <w:r>
        <w:rPr>
          <w:rFonts w:hint="eastAsia" w:ascii="宋体" w:hAnsi="宋体" w:cs="宋体"/>
        </w:rPr>
        <w:t>三、承担保证责任的形式</w:t>
      </w:r>
    </w:p>
    <w:p w14:paraId="1460E4BE">
      <w:pPr>
        <w:spacing w:line="336" w:lineRule="auto"/>
        <w:ind w:firstLine="420"/>
        <w:jc w:val="left"/>
        <w:rPr>
          <w:rFonts w:ascii="宋体" w:hAnsi="宋体" w:cs="宋体"/>
        </w:rPr>
      </w:pPr>
      <w:r>
        <w:rPr>
          <w:rFonts w:hint="eastAsia" w:ascii="宋体" w:hAnsi="宋体" w:cs="宋体"/>
        </w:rPr>
        <w:t>我方承担保证责任的形式是代为支付。发包人未按主合同约定向你方支付工程款的，由我方在保证金额内代为支付。</w:t>
      </w:r>
    </w:p>
    <w:p w14:paraId="41FA5A39">
      <w:pPr>
        <w:spacing w:line="336" w:lineRule="auto"/>
        <w:rPr>
          <w:rFonts w:ascii="宋体" w:hAnsi="宋体" w:cs="宋体"/>
        </w:rPr>
      </w:pPr>
      <w:r>
        <w:rPr>
          <w:rFonts w:hint="eastAsia" w:ascii="宋体" w:hAnsi="宋体" w:cs="宋体"/>
        </w:rPr>
        <w:t>四、代偿的安排</w:t>
      </w:r>
    </w:p>
    <w:p w14:paraId="1BD0D289">
      <w:pPr>
        <w:spacing w:line="336" w:lineRule="auto"/>
        <w:ind w:firstLine="420"/>
        <w:jc w:val="left"/>
        <w:rPr>
          <w:rFonts w:ascii="宋体" w:hAnsi="宋体" w:cs="宋体"/>
        </w:rPr>
      </w:pPr>
      <w:r>
        <w:rPr>
          <w:rFonts w:hint="eastAsia" w:ascii="宋体" w:hAnsi="宋体" w:cs="宋体"/>
        </w:rPr>
        <w:t>1. 你方要求我方承担保证责任的，应向我方发出书面索赔通知及发包人未支付主合同约定工程款的证明材料。索赔通知应写明要求索赔的金额，支付款项应到达的账号。</w:t>
      </w:r>
    </w:p>
    <w:p w14:paraId="0CAC7A30">
      <w:pPr>
        <w:spacing w:line="336" w:lineRule="auto"/>
        <w:ind w:firstLine="420"/>
        <w:jc w:val="left"/>
        <w:rPr>
          <w:rFonts w:ascii="宋体" w:hAnsi="宋体" w:cs="宋体"/>
        </w:rPr>
      </w:pPr>
      <w:r>
        <w:rPr>
          <w:rFonts w:hint="eastAsia" w:ascii="宋体" w:hAnsi="宋体" w:cs="宋体"/>
        </w:rPr>
        <w:t>2. 在出现你方与发包人因工程质量发生争议，发包人拒绝向你方支付工程款的情形时，你方要求我方履行保证责任代为支付的，需提供符合相应条件要求的工程质量检测机构出具的质量说明材料。</w:t>
      </w:r>
    </w:p>
    <w:p w14:paraId="420D57F6">
      <w:pPr>
        <w:spacing w:line="336" w:lineRule="auto"/>
        <w:ind w:firstLine="420"/>
        <w:jc w:val="left"/>
        <w:rPr>
          <w:rFonts w:ascii="宋体" w:hAnsi="宋体" w:cs="宋体"/>
        </w:rPr>
      </w:pPr>
      <w:r>
        <w:rPr>
          <w:rFonts w:hint="eastAsia" w:ascii="宋体" w:hAnsi="宋体" w:cs="宋体"/>
        </w:rPr>
        <w:t>3. 我方收到你方的书面索赔通知及相应的证明材料后７天内无条件支付。</w:t>
      </w:r>
    </w:p>
    <w:p w14:paraId="2A301FEE">
      <w:pPr>
        <w:spacing w:line="336" w:lineRule="auto"/>
        <w:rPr>
          <w:rFonts w:ascii="宋体" w:hAnsi="宋体" w:cs="宋体"/>
        </w:rPr>
      </w:pPr>
      <w:r>
        <w:rPr>
          <w:rFonts w:hint="eastAsia" w:ascii="宋体" w:hAnsi="宋体" w:cs="宋体"/>
        </w:rPr>
        <w:t>五、保证责任的解除</w:t>
      </w:r>
    </w:p>
    <w:p w14:paraId="3190D3B1">
      <w:pPr>
        <w:spacing w:line="336" w:lineRule="auto"/>
        <w:ind w:firstLine="420"/>
        <w:jc w:val="left"/>
        <w:rPr>
          <w:rFonts w:ascii="宋体" w:hAnsi="宋体" w:cs="宋体"/>
        </w:rPr>
      </w:pPr>
      <w:r>
        <w:rPr>
          <w:rFonts w:hint="eastAsia" w:ascii="宋体" w:hAnsi="宋体" w:cs="宋体"/>
        </w:rPr>
        <w:t>1. 在本保函承诺的保证期间内，你方未书面向我方主张保证责任的，自保证期间届满次日起，我方保证责任解除。</w:t>
      </w:r>
    </w:p>
    <w:p w14:paraId="63F7A05B">
      <w:pPr>
        <w:spacing w:line="336" w:lineRule="auto"/>
        <w:ind w:firstLine="420"/>
        <w:jc w:val="left"/>
        <w:rPr>
          <w:rFonts w:ascii="宋体" w:hAnsi="宋体" w:cs="宋体"/>
        </w:rPr>
      </w:pPr>
      <w:r>
        <w:rPr>
          <w:rFonts w:hint="eastAsia" w:ascii="宋体" w:hAnsi="宋体" w:cs="宋体"/>
        </w:rPr>
        <w:t>2. 发包人按主合同约定履行了工程款的全部支付义务的，自本保函承诺的保证期间届满次日起，我方保证责任解除。</w:t>
      </w:r>
    </w:p>
    <w:p w14:paraId="22CF1F23">
      <w:pPr>
        <w:spacing w:line="336" w:lineRule="auto"/>
        <w:ind w:firstLine="420"/>
        <w:jc w:val="left"/>
        <w:rPr>
          <w:rFonts w:ascii="宋体" w:hAnsi="宋体" w:cs="宋体"/>
        </w:rPr>
      </w:pPr>
      <w:r>
        <w:rPr>
          <w:rFonts w:hint="eastAsia" w:ascii="宋体" w:hAnsi="宋体" w:cs="宋体"/>
        </w:rPr>
        <w:t>3. 我方按照本保函向你方履行保证责任所支付金额达到本保函保证金额时，自我方向你方支付（支付款项从我方账户划出）之日起，保证责任即解除。</w:t>
      </w:r>
    </w:p>
    <w:p w14:paraId="3C40D12D">
      <w:pPr>
        <w:spacing w:line="336" w:lineRule="auto"/>
        <w:ind w:firstLine="420"/>
        <w:jc w:val="left"/>
        <w:rPr>
          <w:rFonts w:ascii="宋体" w:hAnsi="宋体" w:cs="宋体"/>
        </w:rPr>
      </w:pPr>
      <w:r>
        <w:rPr>
          <w:rFonts w:hint="eastAsia" w:ascii="宋体" w:hAnsi="宋体" w:cs="宋体"/>
        </w:rPr>
        <w:t>4. 按照法律法规的规定或出现应解除我方保证责任的其他情形的，我方在本保函项下的保证责任亦解除。</w:t>
      </w:r>
    </w:p>
    <w:p w14:paraId="3D1FF27A">
      <w:pPr>
        <w:spacing w:line="336" w:lineRule="auto"/>
        <w:ind w:firstLine="420"/>
        <w:jc w:val="left"/>
        <w:rPr>
          <w:rFonts w:ascii="宋体" w:hAnsi="宋体" w:cs="宋体"/>
        </w:rPr>
      </w:pPr>
      <w:r>
        <w:rPr>
          <w:rFonts w:hint="eastAsia" w:ascii="宋体" w:hAnsi="宋体" w:cs="宋体"/>
        </w:rPr>
        <w:t>5. 我方解除保证责任后，你方应自我方保证责任解除之日起</w:t>
      </w:r>
      <w:r>
        <w:rPr>
          <w:rFonts w:hint="eastAsia" w:ascii="宋体" w:hAnsi="宋体" w:cs="宋体"/>
          <w:u w:val="single"/>
        </w:rPr>
        <w:t xml:space="preserve">  </w:t>
      </w:r>
      <w:r>
        <w:rPr>
          <w:rFonts w:hint="eastAsia" w:ascii="宋体" w:hAnsi="宋体" w:cs="宋体"/>
        </w:rPr>
        <w:t>个工作日内，将本保函原件返还我方。</w:t>
      </w:r>
    </w:p>
    <w:p w14:paraId="6C9A6219">
      <w:pPr>
        <w:spacing w:line="336" w:lineRule="auto"/>
        <w:rPr>
          <w:rFonts w:ascii="宋体" w:hAnsi="宋体" w:cs="宋体"/>
        </w:rPr>
      </w:pPr>
      <w:r>
        <w:rPr>
          <w:rFonts w:hint="eastAsia" w:ascii="宋体" w:hAnsi="宋体" w:cs="宋体"/>
        </w:rPr>
        <w:t>六、免责条款</w:t>
      </w:r>
    </w:p>
    <w:p w14:paraId="61C86EE6">
      <w:pPr>
        <w:spacing w:line="336" w:lineRule="auto"/>
        <w:ind w:firstLine="420"/>
        <w:jc w:val="left"/>
        <w:rPr>
          <w:rFonts w:ascii="宋体" w:hAnsi="宋体" w:cs="宋体"/>
        </w:rPr>
      </w:pPr>
      <w:r>
        <w:rPr>
          <w:rFonts w:hint="eastAsia" w:ascii="宋体" w:hAnsi="宋体" w:cs="宋体"/>
        </w:rPr>
        <w:t>1. 因你方违约致使发包人不能履行义务的，我方不承担保证责任。</w:t>
      </w:r>
    </w:p>
    <w:p w14:paraId="5A028EA8">
      <w:pPr>
        <w:spacing w:line="336" w:lineRule="auto"/>
        <w:ind w:firstLine="420"/>
        <w:jc w:val="left"/>
        <w:rPr>
          <w:rFonts w:ascii="宋体" w:hAnsi="宋体" w:cs="宋体"/>
        </w:rPr>
      </w:pPr>
      <w:r>
        <w:rPr>
          <w:rFonts w:hint="eastAsia" w:ascii="宋体" w:hAnsi="宋体" w:cs="宋体"/>
        </w:rPr>
        <w:t>2. 依照法律法规的规定或你方与发包人的另行约定，免除发包人部分或全部义务的，我方亦免除其相应的保证责任。</w:t>
      </w:r>
    </w:p>
    <w:p w14:paraId="572341C9">
      <w:pPr>
        <w:spacing w:line="336" w:lineRule="auto"/>
        <w:ind w:firstLine="420"/>
        <w:jc w:val="left"/>
        <w:rPr>
          <w:rFonts w:ascii="宋体" w:hAnsi="宋体" w:cs="宋体"/>
        </w:rPr>
      </w:pPr>
      <w:r>
        <w:rPr>
          <w:rFonts w:hint="eastAsia" w:ascii="宋体" w:hAnsi="宋体" w:cs="宋体"/>
        </w:rPr>
        <w:t>3. 你方与发包人协议变更主合同的，如加重发包人责任致使我方保证责任加重的，需征得我方书面同意，否则我方不再承担因此而加重部分的保证责任，但主合同第10条〔变更〕约定的变更不受本款限制。</w:t>
      </w:r>
    </w:p>
    <w:p w14:paraId="6C202377">
      <w:pPr>
        <w:spacing w:line="336" w:lineRule="auto"/>
        <w:ind w:firstLine="420"/>
        <w:jc w:val="left"/>
        <w:rPr>
          <w:rFonts w:ascii="宋体" w:hAnsi="宋体" w:cs="宋体"/>
        </w:rPr>
      </w:pPr>
      <w:r>
        <w:rPr>
          <w:rFonts w:hint="eastAsia" w:ascii="宋体" w:hAnsi="宋体" w:cs="宋体"/>
        </w:rPr>
        <w:t>4. 因不可抗力造成发包人不能履行义务的，我方不承担保证责任。</w:t>
      </w:r>
    </w:p>
    <w:p w14:paraId="5241455F">
      <w:pPr>
        <w:spacing w:line="336" w:lineRule="auto"/>
        <w:rPr>
          <w:rFonts w:ascii="宋体" w:hAnsi="宋体" w:cs="宋体"/>
        </w:rPr>
      </w:pPr>
      <w:r>
        <w:rPr>
          <w:rFonts w:hint="eastAsia" w:ascii="宋体" w:hAnsi="宋体" w:cs="宋体"/>
        </w:rPr>
        <w:t>七、争议解决</w:t>
      </w:r>
    </w:p>
    <w:p w14:paraId="7366E26D">
      <w:pPr>
        <w:spacing w:after="120" w:line="336" w:lineRule="auto"/>
        <w:ind w:firstLine="420"/>
        <w:rPr>
          <w:rFonts w:ascii="宋体" w:hAnsi="宋体" w:cs="宋体"/>
        </w:rPr>
      </w:pPr>
      <w:r>
        <w:rPr>
          <w:rFonts w:hint="eastAsia" w:ascii="宋体" w:hAnsi="宋体" w:cs="宋体"/>
        </w:rPr>
        <w:t>因本保函或本保函相关事项发生的纠纷，可由双方协商解决，协商不成的，按下列第</w:t>
      </w:r>
      <w:r>
        <w:rPr>
          <w:rFonts w:hint="eastAsia" w:ascii="宋体" w:hAnsi="宋体" w:cs="宋体"/>
          <w:u w:val="single"/>
        </w:rPr>
        <w:t xml:space="preserve">     </w:t>
      </w:r>
      <w:r>
        <w:rPr>
          <w:rFonts w:hint="eastAsia" w:ascii="宋体" w:hAnsi="宋体" w:cs="宋体"/>
        </w:rPr>
        <w:t>种方式解决：</w:t>
      </w:r>
    </w:p>
    <w:p w14:paraId="6B76F83C">
      <w:pPr>
        <w:spacing w:line="336" w:lineRule="auto"/>
        <w:ind w:firstLine="420"/>
        <w:jc w:val="left"/>
        <w:rPr>
          <w:rFonts w:ascii="宋体" w:hAnsi="宋体" w:cs="宋体"/>
        </w:rPr>
      </w:pPr>
      <w:r>
        <w:rPr>
          <w:rFonts w:hint="eastAsia" w:ascii="宋体" w:hAnsi="宋体" w:cs="宋体"/>
        </w:rPr>
        <w:t>（1）向</w:t>
      </w:r>
      <w:r>
        <w:rPr>
          <w:rFonts w:hint="eastAsia" w:ascii="宋体" w:hAnsi="宋体" w:cs="宋体"/>
          <w:u w:val="single"/>
        </w:rPr>
        <w:t xml:space="preserve">                     </w:t>
      </w:r>
      <w:r>
        <w:rPr>
          <w:rFonts w:hint="eastAsia" w:ascii="宋体" w:hAnsi="宋体" w:cs="宋体"/>
        </w:rPr>
        <w:t>仲裁委员会申请仲裁；</w:t>
      </w:r>
    </w:p>
    <w:p w14:paraId="284F877C">
      <w:pPr>
        <w:spacing w:line="336" w:lineRule="auto"/>
        <w:ind w:firstLine="420"/>
        <w:jc w:val="left"/>
        <w:rPr>
          <w:rFonts w:ascii="宋体" w:hAnsi="宋体" w:cs="宋体"/>
        </w:rPr>
      </w:pPr>
      <w:r>
        <w:rPr>
          <w:rFonts w:hint="eastAsia" w:ascii="宋体" w:hAnsi="宋体" w:cs="宋体"/>
        </w:rPr>
        <w:t>（2）向</w:t>
      </w:r>
      <w:r>
        <w:rPr>
          <w:rFonts w:hint="eastAsia" w:ascii="宋体" w:hAnsi="宋体" w:cs="宋体"/>
          <w:u w:val="single"/>
        </w:rPr>
        <w:t xml:space="preserve">                     </w:t>
      </w:r>
      <w:r>
        <w:rPr>
          <w:rFonts w:hint="eastAsia" w:ascii="宋体" w:hAnsi="宋体" w:cs="宋体"/>
        </w:rPr>
        <w:t>人民法院起诉。</w:t>
      </w:r>
    </w:p>
    <w:p w14:paraId="5AC5C329">
      <w:pPr>
        <w:spacing w:line="312" w:lineRule="auto"/>
        <w:rPr>
          <w:rFonts w:ascii="宋体" w:hAnsi="宋体" w:cs="宋体"/>
        </w:rPr>
      </w:pPr>
      <w:r>
        <w:rPr>
          <w:rFonts w:hint="eastAsia" w:ascii="宋体" w:hAnsi="宋体" w:cs="宋体"/>
        </w:rPr>
        <w:t>八、保函的生效</w:t>
      </w:r>
    </w:p>
    <w:p w14:paraId="6DED9C12">
      <w:pPr>
        <w:spacing w:line="312" w:lineRule="auto"/>
        <w:ind w:firstLine="420"/>
        <w:jc w:val="left"/>
        <w:rPr>
          <w:rFonts w:ascii="宋体" w:hAnsi="宋体" w:cs="宋体"/>
        </w:rPr>
      </w:pPr>
      <w:r>
        <w:rPr>
          <w:rFonts w:hint="eastAsia" w:ascii="宋体" w:hAnsi="宋体" w:cs="宋体"/>
        </w:rPr>
        <w:t>本保函自我方法定代表人（或其授权代理人）签字并加盖公章之日起生效。</w:t>
      </w:r>
    </w:p>
    <w:p w14:paraId="3163607F">
      <w:pPr>
        <w:spacing w:line="312" w:lineRule="auto"/>
        <w:ind w:right="600"/>
        <w:jc w:val="left"/>
        <w:rPr>
          <w:rFonts w:ascii="宋体" w:hAnsi="宋体" w:cs="宋体"/>
        </w:rPr>
      </w:pPr>
      <w:r>
        <w:rPr>
          <w:rFonts w:hint="eastAsia" w:ascii="宋体" w:hAnsi="宋体" w:cs="宋体"/>
        </w:rPr>
        <w:t>担保人：</w:t>
      </w:r>
      <w:r>
        <w:rPr>
          <w:rFonts w:hint="eastAsia" w:ascii="宋体" w:hAnsi="宋体" w:cs="宋体"/>
          <w:u w:val="single"/>
        </w:rPr>
        <w:t xml:space="preserve">                                   </w:t>
      </w:r>
      <w:r>
        <w:rPr>
          <w:rFonts w:hint="eastAsia" w:ascii="宋体" w:hAnsi="宋体" w:cs="宋体"/>
        </w:rPr>
        <w:t>（盖章）</w:t>
      </w:r>
    </w:p>
    <w:p w14:paraId="4F3AC7B2">
      <w:pPr>
        <w:spacing w:line="312" w:lineRule="auto"/>
        <w:ind w:right="1200"/>
        <w:rPr>
          <w:rFonts w:ascii="宋体" w:hAnsi="宋体" w:cs="宋体"/>
        </w:rPr>
      </w:pPr>
      <w:r>
        <w:rPr>
          <w:rFonts w:hint="eastAsia" w:ascii="宋体" w:hAnsi="宋体" w:cs="宋体"/>
        </w:rPr>
        <w:t>法定代表人或委托代理人：</w:t>
      </w:r>
      <w:r>
        <w:rPr>
          <w:rFonts w:hint="eastAsia" w:ascii="宋体" w:hAnsi="宋体" w:cs="宋体"/>
          <w:u w:val="single"/>
        </w:rPr>
        <w:t xml:space="preserve">                   </w:t>
      </w:r>
      <w:r>
        <w:rPr>
          <w:rFonts w:hint="eastAsia" w:ascii="宋体" w:hAnsi="宋体" w:cs="宋体"/>
        </w:rPr>
        <w:t>（签字）</w:t>
      </w:r>
    </w:p>
    <w:p w14:paraId="42DC4E4E">
      <w:pPr>
        <w:spacing w:line="312" w:lineRule="auto"/>
        <w:jc w:val="left"/>
        <w:rPr>
          <w:rFonts w:ascii="宋体" w:hAnsi="宋体" w:cs="宋体"/>
        </w:rPr>
      </w:pPr>
      <w:r>
        <w:rPr>
          <w:rFonts w:hint="eastAsia" w:ascii="宋体" w:hAnsi="宋体" w:cs="宋体"/>
        </w:rPr>
        <w:t>地    址：</w:t>
      </w:r>
      <w:r>
        <w:rPr>
          <w:rFonts w:hint="eastAsia" w:ascii="宋体" w:hAnsi="宋体" w:cs="宋体"/>
          <w:u w:val="single"/>
        </w:rPr>
        <w:t xml:space="preserve">                                        </w:t>
      </w:r>
    </w:p>
    <w:p w14:paraId="1973D70A">
      <w:pPr>
        <w:spacing w:line="312" w:lineRule="auto"/>
        <w:jc w:val="left"/>
        <w:rPr>
          <w:rFonts w:ascii="宋体" w:hAnsi="宋体" w:cs="宋体"/>
        </w:rPr>
      </w:pPr>
      <w:r>
        <w:rPr>
          <w:rFonts w:hint="eastAsia" w:ascii="宋体" w:hAnsi="宋体" w:cs="宋体"/>
        </w:rPr>
        <w:t>邮政编码：</w:t>
      </w:r>
      <w:r>
        <w:rPr>
          <w:rFonts w:hint="eastAsia" w:ascii="宋体" w:hAnsi="宋体" w:cs="宋体"/>
          <w:u w:val="single"/>
        </w:rPr>
        <w:t xml:space="preserve">                                        </w:t>
      </w:r>
    </w:p>
    <w:p w14:paraId="7ABFBC0E">
      <w:pPr>
        <w:spacing w:line="312" w:lineRule="auto"/>
        <w:jc w:val="left"/>
        <w:rPr>
          <w:rFonts w:ascii="宋体" w:hAnsi="宋体" w:cs="宋体"/>
          <w:u w:val="single"/>
        </w:rPr>
      </w:pPr>
      <w:r>
        <w:rPr>
          <w:rFonts w:hint="eastAsia" w:ascii="宋体" w:hAnsi="宋体" w:cs="宋体"/>
        </w:rPr>
        <w:t>传    真：</w:t>
      </w:r>
      <w:r>
        <w:rPr>
          <w:rFonts w:hint="eastAsia" w:ascii="宋体" w:hAnsi="宋体" w:cs="宋体"/>
          <w:u w:val="single"/>
        </w:rPr>
        <w:t xml:space="preserve">                                        </w:t>
      </w:r>
    </w:p>
    <w:p w14:paraId="7C2B6C3B">
      <w:pPr>
        <w:spacing w:line="312" w:lineRule="auto"/>
        <w:rPr>
          <w:rFonts w:eastAsia="黑体"/>
          <w:sz w:val="30"/>
          <w:szCs w:val="30"/>
        </w:rPr>
      </w:pPr>
      <w:r>
        <w:rPr>
          <w:rFonts w:hint="eastAsia" w:ascii="宋体" w:hAnsi="宋体" w:cs="宋体"/>
        </w:rPr>
        <w:t xml:space="preserve">             </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r>
        <w:rPr>
          <w:rFonts w:hint="eastAsia" w:ascii="宋体" w:hAnsi="宋体" w:cs="宋体"/>
        </w:rPr>
        <w:br w:type="page" w:clear="all"/>
      </w:r>
      <w:r>
        <w:rPr>
          <w:rFonts w:eastAsia="仿宋_GB2312"/>
          <w:sz w:val="30"/>
          <w:szCs w:val="30"/>
        </w:rPr>
        <w:t>附件11：</w:t>
      </w:r>
    </w:p>
    <w:p w14:paraId="34D557C0">
      <w:r>
        <w:t>11-1：材料暂估价表</w:t>
      </w:r>
    </w:p>
    <w:tbl>
      <w:tblPr>
        <w:tblStyle w:val="16"/>
        <w:tblW w:w="907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98EA6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480CC2EA">
            <w:pPr>
              <w:pStyle w:val="30"/>
              <w:keepNext/>
              <w:spacing w:line="520" w:lineRule="exact"/>
              <w:jc w:val="center"/>
              <w:rPr>
                <w:rFonts w:ascii="宋体" w:hAnsi="宋体" w:cs="宋体"/>
                <w:szCs w:val="21"/>
              </w:rPr>
            </w:pPr>
            <w:r>
              <w:rPr>
                <w:rFonts w:hint="eastAsia" w:ascii="宋体" w:hAnsi="宋体" w:cs="宋体"/>
                <w:szCs w:val="21"/>
              </w:rPr>
              <w:t>序号</w:t>
            </w:r>
          </w:p>
        </w:tc>
        <w:tc>
          <w:tcPr>
            <w:tcW w:w="1984" w:type="dxa"/>
            <w:noWrap w:val="0"/>
          </w:tcPr>
          <w:p w14:paraId="04D2A625">
            <w:pPr>
              <w:pStyle w:val="30"/>
              <w:keepNext/>
              <w:spacing w:line="520" w:lineRule="exact"/>
              <w:jc w:val="center"/>
              <w:rPr>
                <w:rFonts w:ascii="宋体" w:hAnsi="宋体" w:cs="宋体"/>
                <w:szCs w:val="21"/>
              </w:rPr>
            </w:pPr>
            <w:r>
              <w:rPr>
                <w:rFonts w:hint="eastAsia" w:ascii="宋体" w:hAnsi="宋体" w:cs="宋体"/>
                <w:szCs w:val="21"/>
              </w:rPr>
              <w:t>名称</w:t>
            </w:r>
          </w:p>
        </w:tc>
        <w:tc>
          <w:tcPr>
            <w:tcW w:w="851" w:type="dxa"/>
            <w:noWrap w:val="0"/>
          </w:tcPr>
          <w:p w14:paraId="1ACCE916">
            <w:pPr>
              <w:pStyle w:val="30"/>
              <w:keepNext/>
              <w:spacing w:line="520" w:lineRule="exact"/>
              <w:jc w:val="center"/>
              <w:rPr>
                <w:rFonts w:ascii="宋体" w:hAnsi="宋体" w:cs="宋体"/>
                <w:szCs w:val="21"/>
              </w:rPr>
            </w:pPr>
            <w:r>
              <w:rPr>
                <w:rFonts w:hint="eastAsia" w:ascii="宋体" w:hAnsi="宋体" w:cs="宋体"/>
                <w:szCs w:val="21"/>
              </w:rPr>
              <w:t>单位</w:t>
            </w:r>
          </w:p>
        </w:tc>
        <w:tc>
          <w:tcPr>
            <w:tcW w:w="774" w:type="dxa"/>
            <w:noWrap w:val="0"/>
          </w:tcPr>
          <w:p w14:paraId="25338FF5">
            <w:pPr>
              <w:pStyle w:val="30"/>
              <w:keepNext/>
              <w:spacing w:line="520" w:lineRule="exact"/>
              <w:jc w:val="center"/>
              <w:rPr>
                <w:rFonts w:ascii="宋体" w:hAnsi="宋体" w:cs="宋体"/>
                <w:szCs w:val="21"/>
              </w:rPr>
            </w:pPr>
            <w:r>
              <w:rPr>
                <w:rFonts w:hint="eastAsia" w:ascii="宋体" w:hAnsi="宋体" w:cs="宋体"/>
                <w:szCs w:val="21"/>
              </w:rPr>
              <w:t>数量</w:t>
            </w:r>
          </w:p>
        </w:tc>
        <w:tc>
          <w:tcPr>
            <w:tcW w:w="1352" w:type="dxa"/>
            <w:noWrap w:val="0"/>
          </w:tcPr>
          <w:p w14:paraId="23D4552A">
            <w:pPr>
              <w:pStyle w:val="30"/>
              <w:keepNext/>
              <w:spacing w:line="520" w:lineRule="exact"/>
              <w:jc w:val="center"/>
              <w:rPr>
                <w:rFonts w:ascii="宋体" w:hAnsi="宋体" w:cs="宋体"/>
                <w:szCs w:val="21"/>
              </w:rPr>
            </w:pPr>
            <w:r>
              <w:rPr>
                <w:rFonts w:hint="eastAsia" w:ascii="宋体" w:hAnsi="宋体" w:cs="宋体"/>
                <w:szCs w:val="21"/>
              </w:rPr>
              <w:t>单价（元）</w:t>
            </w:r>
          </w:p>
        </w:tc>
        <w:tc>
          <w:tcPr>
            <w:tcW w:w="1418" w:type="dxa"/>
            <w:noWrap w:val="0"/>
          </w:tcPr>
          <w:p w14:paraId="40C914FC">
            <w:pPr>
              <w:pStyle w:val="30"/>
              <w:keepNext/>
              <w:spacing w:line="520" w:lineRule="exact"/>
              <w:jc w:val="center"/>
              <w:rPr>
                <w:rFonts w:ascii="宋体" w:hAnsi="宋体" w:cs="宋体"/>
                <w:szCs w:val="21"/>
              </w:rPr>
            </w:pPr>
            <w:r>
              <w:rPr>
                <w:rFonts w:hint="eastAsia" w:ascii="宋体" w:hAnsi="宋体" w:cs="宋体"/>
                <w:szCs w:val="21"/>
              </w:rPr>
              <w:t>合价（元）</w:t>
            </w:r>
          </w:p>
        </w:tc>
        <w:tc>
          <w:tcPr>
            <w:tcW w:w="1701" w:type="dxa"/>
            <w:noWrap w:val="0"/>
          </w:tcPr>
          <w:p w14:paraId="315B42CC">
            <w:pPr>
              <w:pStyle w:val="30"/>
              <w:keepNext/>
              <w:spacing w:line="520" w:lineRule="exact"/>
              <w:jc w:val="center"/>
              <w:rPr>
                <w:rFonts w:ascii="宋体" w:hAnsi="宋体" w:cs="宋体"/>
                <w:szCs w:val="21"/>
              </w:rPr>
            </w:pPr>
            <w:r>
              <w:rPr>
                <w:rFonts w:hint="eastAsia" w:ascii="宋体" w:hAnsi="宋体" w:cs="宋体"/>
                <w:szCs w:val="21"/>
              </w:rPr>
              <w:t>备注</w:t>
            </w:r>
          </w:p>
        </w:tc>
      </w:tr>
      <w:tr w14:paraId="6DD276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5D3CD9EC">
            <w:pPr>
              <w:pStyle w:val="30"/>
              <w:keepNext/>
              <w:spacing w:line="520" w:lineRule="exact"/>
              <w:rPr>
                <w:rFonts w:ascii="宋体" w:hAnsi="宋体" w:cs="宋体"/>
                <w:szCs w:val="21"/>
              </w:rPr>
            </w:pPr>
          </w:p>
        </w:tc>
        <w:tc>
          <w:tcPr>
            <w:tcW w:w="1984" w:type="dxa"/>
            <w:noWrap w:val="0"/>
          </w:tcPr>
          <w:p w14:paraId="451B56A8">
            <w:pPr>
              <w:pStyle w:val="30"/>
              <w:keepNext/>
              <w:spacing w:line="520" w:lineRule="exact"/>
              <w:rPr>
                <w:rFonts w:ascii="宋体" w:hAnsi="宋体" w:cs="宋体"/>
                <w:szCs w:val="21"/>
              </w:rPr>
            </w:pPr>
          </w:p>
        </w:tc>
        <w:tc>
          <w:tcPr>
            <w:tcW w:w="851" w:type="dxa"/>
            <w:noWrap w:val="0"/>
          </w:tcPr>
          <w:p w14:paraId="15B272B2">
            <w:pPr>
              <w:pStyle w:val="30"/>
              <w:keepNext/>
              <w:spacing w:line="520" w:lineRule="exact"/>
              <w:rPr>
                <w:rFonts w:ascii="宋体" w:hAnsi="宋体" w:cs="宋体"/>
                <w:szCs w:val="21"/>
              </w:rPr>
            </w:pPr>
          </w:p>
        </w:tc>
        <w:tc>
          <w:tcPr>
            <w:tcW w:w="774" w:type="dxa"/>
            <w:noWrap w:val="0"/>
          </w:tcPr>
          <w:p w14:paraId="0054DF3D">
            <w:pPr>
              <w:pStyle w:val="30"/>
              <w:keepNext/>
              <w:spacing w:line="520" w:lineRule="exact"/>
              <w:rPr>
                <w:rFonts w:ascii="宋体" w:hAnsi="宋体" w:cs="宋体"/>
                <w:szCs w:val="21"/>
              </w:rPr>
            </w:pPr>
          </w:p>
        </w:tc>
        <w:tc>
          <w:tcPr>
            <w:tcW w:w="1352" w:type="dxa"/>
            <w:noWrap w:val="0"/>
          </w:tcPr>
          <w:p w14:paraId="15FEFA09">
            <w:pPr>
              <w:pStyle w:val="30"/>
              <w:keepNext/>
              <w:spacing w:line="520" w:lineRule="exact"/>
              <w:rPr>
                <w:rFonts w:ascii="宋体" w:hAnsi="宋体" w:cs="宋体"/>
                <w:szCs w:val="21"/>
              </w:rPr>
            </w:pPr>
          </w:p>
        </w:tc>
        <w:tc>
          <w:tcPr>
            <w:tcW w:w="1418" w:type="dxa"/>
            <w:noWrap w:val="0"/>
          </w:tcPr>
          <w:p w14:paraId="246F07FE">
            <w:pPr>
              <w:pStyle w:val="30"/>
              <w:keepNext/>
              <w:spacing w:line="520" w:lineRule="exact"/>
              <w:rPr>
                <w:rFonts w:ascii="宋体" w:hAnsi="宋体" w:cs="宋体"/>
                <w:szCs w:val="21"/>
              </w:rPr>
            </w:pPr>
          </w:p>
        </w:tc>
        <w:tc>
          <w:tcPr>
            <w:tcW w:w="1701" w:type="dxa"/>
            <w:noWrap w:val="0"/>
          </w:tcPr>
          <w:p w14:paraId="7FC4338A">
            <w:pPr>
              <w:pStyle w:val="30"/>
              <w:keepNext/>
              <w:spacing w:line="520" w:lineRule="exact"/>
              <w:rPr>
                <w:rFonts w:ascii="宋体" w:hAnsi="宋体" w:cs="宋体"/>
                <w:szCs w:val="21"/>
              </w:rPr>
            </w:pPr>
          </w:p>
        </w:tc>
      </w:tr>
      <w:tr w14:paraId="128B1C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DACFE44">
            <w:pPr>
              <w:pStyle w:val="30"/>
              <w:keepNext/>
              <w:spacing w:line="520" w:lineRule="exact"/>
              <w:rPr>
                <w:rFonts w:ascii="宋体" w:hAnsi="宋体" w:cs="宋体"/>
                <w:szCs w:val="21"/>
              </w:rPr>
            </w:pPr>
          </w:p>
        </w:tc>
        <w:tc>
          <w:tcPr>
            <w:tcW w:w="1984" w:type="dxa"/>
            <w:noWrap w:val="0"/>
          </w:tcPr>
          <w:p w14:paraId="5BFF15CB">
            <w:pPr>
              <w:pStyle w:val="30"/>
              <w:keepNext/>
              <w:spacing w:line="520" w:lineRule="exact"/>
              <w:rPr>
                <w:rFonts w:ascii="宋体" w:hAnsi="宋体" w:cs="宋体"/>
                <w:szCs w:val="21"/>
              </w:rPr>
            </w:pPr>
          </w:p>
        </w:tc>
        <w:tc>
          <w:tcPr>
            <w:tcW w:w="851" w:type="dxa"/>
            <w:noWrap w:val="0"/>
          </w:tcPr>
          <w:p w14:paraId="5AF097DD">
            <w:pPr>
              <w:pStyle w:val="30"/>
              <w:keepNext/>
              <w:spacing w:line="520" w:lineRule="exact"/>
              <w:rPr>
                <w:rFonts w:ascii="宋体" w:hAnsi="宋体" w:cs="宋体"/>
                <w:szCs w:val="21"/>
              </w:rPr>
            </w:pPr>
          </w:p>
        </w:tc>
        <w:tc>
          <w:tcPr>
            <w:tcW w:w="774" w:type="dxa"/>
            <w:noWrap w:val="0"/>
          </w:tcPr>
          <w:p w14:paraId="157BAEDF">
            <w:pPr>
              <w:pStyle w:val="30"/>
              <w:keepNext/>
              <w:spacing w:line="520" w:lineRule="exact"/>
              <w:rPr>
                <w:rFonts w:ascii="宋体" w:hAnsi="宋体" w:cs="宋体"/>
                <w:szCs w:val="21"/>
              </w:rPr>
            </w:pPr>
          </w:p>
        </w:tc>
        <w:tc>
          <w:tcPr>
            <w:tcW w:w="1352" w:type="dxa"/>
            <w:noWrap w:val="0"/>
          </w:tcPr>
          <w:p w14:paraId="3006C157">
            <w:pPr>
              <w:pStyle w:val="30"/>
              <w:keepNext/>
              <w:spacing w:line="520" w:lineRule="exact"/>
              <w:rPr>
                <w:rFonts w:ascii="宋体" w:hAnsi="宋体" w:cs="宋体"/>
                <w:szCs w:val="21"/>
              </w:rPr>
            </w:pPr>
          </w:p>
        </w:tc>
        <w:tc>
          <w:tcPr>
            <w:tcW w:w="1418" w:type="dxa"/>
            <w:noWrap w:val="0"/>
          </w:tcPr>
          <w:p w14:paraId="1B9F31AC">
            <w:pPr>
              <w:pStyle w:val="30"/>
              <w:keepNext/>
              <w:spacing w:line="520" w:lineRule="exact"/>
              <w:rPr>
                <w:rFonts w:ascii="宋体" w:hAnsi="宋体" w:cs="宋体"/>
                <w:szCs w:val="21"/>
              </w:rPr>
            </w:pPr>
          </w:p>
        </w:tc>
        <w:tc>
          <w:tcPr>
            <w:tcW w:w="1701" w:type="dxa"/>
            <w:noWrap w:val="0"/>
          </w:tcPr>
          <w:p w14:paraId="166ADCBF">
            <w:pPr>
              <w:pStyle w:val="30"/>
              <w:keepNext/>
              <w:spacing w:line="520" w:lineRule="exact"/>
              <w:rPr>
                <w:rFonts w:ascii="宋体" w:hAnsi="宋体" w:cs="宋体"/>
                <w:szCs w:val="21"/>
              </w:rPr>
            </w:pPr>
          </w:p>
        </w:tc>
      </w:tr>
      <w:tr w14:paraId="4EEDAA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6E2A415">
            <w:pPr>
              <w:pStyle w:val="30"/>
              <w:keepNext/>
              <w:spacing w:line="520" w:lineRule="exact"/>
              <w:rPr>
                <w:rFonts w:ascii="宋体" w:hAnsi="宋体" w:cs="宋体"/>
                <w:szCs w:val="21"/>
              </w:rPr>
            </w:pPr>
          </w:p>
        </w:tc>
        <w:tc>
          <w:tcPr>
            <w:tcW w:w="1984" w:type="dxa"/>
            <w:noWrap w:val="0"/>
          </w:tcPr>
          <w:p w14:paraId="5E042781">
            <w:pPr>
              <w:pStyle w:val="30"/>
              <w:keepNext/>
              <w:spacing w:line="520" w:lineRule="exact"/>
              <w:rPr>
                <w:rFonts w:ascii="宋体" w:hAnsi="宋体" w:cs="宋体"/>
                <w:szCs w:val="21"/>
              </w:rPr>
            </w:pPr>
          </w:p>
        </w:tc>
        <w:tc>
          <w:tcPr>
            <w:tcW w:w="851" w:type="dxa"/>
            <w:noWrap w:val="0"/>
          </w:tcPr>
          <w:p w14:paraId="768A8181">
            <w:pPr>
              <w:pStyle w:val="30"/>
              <w:keepNext/>
              <w:spacing w:line="520" w:lineRule="exact"/>
              <w:rPr>
                <w:rFonts w:ascii="宋体" w:hAnsi="宋体" w:cs="宋体"/>
                <w:szCs w:val="21"/>
              </w:rPr>
            </w:pPr>
          </w:p>
        </w:tc>
        <w:tc>
          <w:tcPr>
            <w:tcW w:w="774" w:type="dxa"/>
            <w:noWrap w:val="0"/>
          </w:tcPr>
          <w:p w14:paraId="583378B2">
            <w:pPr>
              <w:pStyle w:val="30"/>
              <w:keepNext/>
              <w:spacing w:line="520" w:lineRule="exact"/>
              <w:rPr>
                <w:rFonts w:ascii="宋体" w:hAnsi="宋体" w:cs="宋体"/>
                <w:szCs w:val="21"/>
              </w:rPr>
            </w:pPr>
          </w:p>
        </w:tc>
        <w:tc>
          <w:tcPr>
            <w:tcW w:w="1352" w:type="dxa"/>
            <w:noWrap w:val="0"/>
          </w:tcPr>
          <w:p w14:paraId="2EB82AB3">
            <w:pPr>
              <w:pStyle w:val="30"/>
              <w:keepNext/>
              <w:spacing w:line="520" w:lineRule="exact"/>
              <w:rPr>
                <w:rFonts w:ascii="宋体" w:hAnsi="宋体" w:cs="宋体"/>
                <w:szCs w:val="21"/>
              </w:rPr>
            </w:pPr>
          </w:p>
        </w:tc>
        <w:tc>
          <w:tcPr>
            <w:tcW w:w="1418" w:type="dxa"/>
            <w:noWrap w:val="0"/>
          </w:tcPr>
          <w:p w14:paraId="2AD8D53C">
            <w:pPr>
              <w:pStyle w:val="30"/>
              <w:keepNext/>
              <w:spacing w:line="520" w:lineRule="exact"/>
              <w:rPr>
                <w:rFonts w:ascii="宋体" w:hAnsi="宋体" w:cs="宋体"/>
                <w:szCs w:val="21"/>
              </w:rPr>
            </w:pPr>
          </w:p>
        </w:tc>
        <w:tc>
          <w:tcPr>
            <w:tcW w:w="1701" w:type="dxa"/>
            <w:noWrap w:val="0"/>
          </w:tcPr>
          <w:p w14:paraId="64F23CB5">
            <w:pPr>
              <w:pStyle w:val="30"/>
              <w:keepNext/>
              <w:spacing w:line="520" w:lineRule="exact"/>
              <w:rPr>
                <w:rFonts w:ascii="宋体" w:hAnsi="宋体" w:cs="宋体"/>
                <w:szCs w:val="21"/>
              </w:rPr>
            </w:pPr>
          </w:p>
        </w:tc>
      </w:tr>
      <w:tr w14:paraId="541BD57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269AF209">
            <w:pPr>
              <w:pStyle w:val="30"/>
              <w:keepNext/>
              <w:spacing w:line="520" w:lineRule="exact"/>
              <w:rPr>
                <w:rFonts w:ascii="宋体" w:hAnsi="宋体" w:cs="宋体"/>
                <w:szCs w:val="21"/>
              </w:rPr>
            </w:pPr>
          </w:p>
        </w:tc>
        <w:tc>
          <w:tcPr>
            <w:tcW w:w="1984" w:type="dxa"/>
            <w:noWrap w:val="0"/>
          </w:tcPr>
          <w:p w14:paraId="67AB238D">
            <w:pPr>
              <w:pStyle w:val="30"/>
              <w:keepNext/>
              <w:spacing w:line="520" w:lineRule="exact"/>
              <w:rPr>
                <w:rFonts w:ascii="宋体" w:hAnsi="宋体" w:cs="宋体"/>
                <w:szCs w:val="21"/>
              </w:rPr>
            </w:pPr>
          </w:p>
        </w:tc>
        <w:tc>
          <w:tcPr>
            <w:tcW w:w="851" w:type="dxa"/>
            <w:noWrap w:val="0"/>
          </w:tcPr>
          <w:p w14:paraId="54A11356">
            <w:pPr>
              <w:pStyle w:val="30"/>
              <w:keepNext/>
              <w:spacing w:line="520" w:lineRule="exact"/>
              <w:rPr>
                <w:rFonts w:ascii="宋体" w:hAnsi="宋体" w:cs="宋体"/>
                <w:szCs w:val="21"/>
              </w:rPr>
            </w:pPr>
          </w:p>
        </w:tc>
        <w:tc>
          <w:tcPr>
            <w:tcW w:w="774" w:type="dxa"/>
            <w:noWrap w:val="0"/>
          </w:tcPr>
          <w:p w14:paraId="435A521E">
            <w:pPr>
              <w:pStyle w:val="30"/>
              <w:keepNext/>
              <w:spacing w:line="520" w:lineRule="exact"/>
              <w:rPr>
                <w:rFonts w:ascii="宋体" w:hAnsi="宋体" w:cs="宋体"/>
                <w:szCs w:val="21"/>
              </w:rPr>
            </w:pPr>
          </w:p>
        </w:tc>
        <w:tc>
          <w:tcPr>
            <w:tcW w:w="1352" w:type="dxa"/>
            <w:noWrap w:val="0"/>
          </w:tcPr>
          <w:p w14:paraId="1C7910DF">
            <w:pPr>
              <w:pStyle w:val="30"/>
              <w:keepNext/>
              <w:spacing w:line="520" w:lineRule="exact"/>
              <w:rPr>
                <w:rFonts w:ascii="宋体" w:hAnsi="宋体" w:cs="宋体"/>
                <w:szCs w:val="21"/>
              </w:rPr>
            </w:pPr>
          </w:p>
        </w:tc>
        <w:tc>
          <w:tcPr>
            <w:tcW w:w="1418" w:type="dxa"/>
            <w:noWrap w:val="0"/>
          </w:tcPr>
          <w:p w14:paraId="1E9848FF">
            <w:pPr>
              <w:pStyle w:val="30"/>
              <w:keepNext/>
              <w:spacing w:line="520" w:lineRule="exact"/>
              <w:rPr>
                <w:rFonts w:ascii="宋体" w:hAnsi="宋体" w:cs="宋体"/>
                <w:szCs w:val="21"/>
              </w:rPr>
            </w:pPr>
          </w:p>
        </w:tc>
        <w:tc>
          <w:tcPr>
            <w:tcW w:w="1701" w:type="dxa"/>
            <w:noWrap w:val="0"/>
          </w:tcPr>
          <w:p w14:paraId="0C8BDA31">
            <w:pPr>
              <w:pStyle w:val="30"/>
              <w:keepNext/>
              <w:spacing w:line="520" w:lineRule="exact"/>
              <w:rPr>
                <w:rFonts w:ascii="宋体" w:hAnsi="宋体" w:cs="宋体"/>
                <w:szCs w:val="21"/>
              </w:rPr>
            </w:pPr>
          </w:p>
        </w:tc>
      </w:tr>
      <w:tr w14:paraId="50358E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0ECD05D2">
            <w:pPr>
              <w:pStyle w:val="30"/>
              <w:keepNext/>
              <w:spacing w:line="520" w:lineRule="exact"/>
              <w:rPr>
                <w:rFonts w:ascii="宋体" w:hAnsi="宋体" w:cs="宋体"/>
                <w:szCs w:val="21"/>
              </w:rPr>
            </w:pPr>
          </w:p>
        </w:tc>
        <w:tc>
          <w:tcPr>
            <w:tcW w:w="1984" w:type="dxa"/>
            <w:noWrap w:val="0"/>
          </w:tcPr>
          <w:p w14:paraId="0EC1F26F">
            <w:pPr>
              <w:pStyle w:val="30"/>
              <w:keepNext/>
              <w:spacing w:line="520" w:lineRule="exact"/>
              <w:rPr>
                <w:rFonts w:ascii="宋体" w:hAnsi="宋体" w:cs="宋体"/>
                <w:szCs w:val="21"/>
              </w:rPr>
            </w:pPr>
          </w:p>
        </w:tc>
        <w:tc>
          <w:tcPr>
            <w:tcW w:w="851" w:type="dxa"/>
            <w:noWrap w:val="0"/>
          </w:tcPr>
          <w:p w14:paraId="55372E6E">
            <w:pPr>
              <w:pStyle w:val="30"/>
              <w:keepNext/>
              <w:spacing w:line="520" w:lineRule="exact"/>
              <w:rPr>
                <w:rFonts w:ascii="宋体" w:hAnsi="宋体" w:cs="宋体"/>
                <w:szCs w:val="21"/>
              </w:rPr>
            </w:pPr>
          </w:p>
        </w:tc>
        <w:tc>
          <w:tcPr>
            <w:tcW w:w="774" w:type="dxa"/>
            <w:noWrap w:val="0"/>
          </w:tcPr>
          <w:p w14:paraId="4DD9BB39">
            <w:pPr>
              <w:pStyle w:val="30"/>
              <w:keepNext/>
              <w:spacing w:line="520" w:lineRule="exact"/>
              <w:rPr>
                <w:rFonts w:ascii="宋体" w:hAnsi="宋体" w:cs="宋体"/>
                <w:szCs w:val="21"/>
              </w:rPr>
            </w:pPr>
          </w:p>
        </w:tc>
        <w:tc>
          <w:tcPr>
            <w:tcW w:w="1352" w:type="dxa"/>
            <w:noWrap w:val="0"/>
          </w:tcPr>
          <w:p w14:paraId="7A12676E">
            <w:pPr>
              <w:pStyle w:val="30"/>
              <w:keepNext/>
              <w:spacing w:line="520" w:lineRule="exact"/>
              <w:rPr>
                <w:rFonts w:ascii="宋体" w:hAnsi="宋体" w:cs="宋体"/>
                <w:szCs w:val="21"/>
              </w:rPr>
            </w:pPr>
          </w:p>
        </w:tc>
        <w:tc>
          <w:tcPr>
            <w:tcW w:w="1418" w:type="dxa"/>
            <w:noWrap w:val="0"/>
          </w:tcPr>
          <w:p w14:paraId="7858F0ED">
            <w:pPr>
              <w:pStyle w:val="30"/>
              <w:keepNext/>
              <w:spacing w:line="520" w:lineRule="exact"/>
              <w:rPr>
                <w:rFonts w:ascii="宋体" w:hAnsi="宋体" w:cs="宋体"/>
                <w:szCs w:val="21"/>
              </w:rPr>
            </w:pPr>
          </w:p>
        </w:tc>
        <w:tc>
          <w:tcPr>
            <w:tcW w:w="1701" w:type="dxa"/>
            <w:noWrap w:val="0"/>
          </w:tcPr>
          <w:p w14:paraId="33EC31A2">
            <w:pPr>
              <w:pStyle w:val="30"/>
              <w:keepNext/>
              <w:spacing w:line="520" w:lineRule="exact"/>
              <w:rPr>
                <w:rFonts w:ascii="宋体" w:hAnsi="宋体" w:cs="宋体"/>
                <w:szCs w:val="21"/>
              </w:rPr>
            </w:pPr>
          </w:p>
        </w:tc>
      </w:tr>
      <w:tr w14:paraId="7512F9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476E200E">
            <w:pPr>
              <w:pStyle w:val="30"/>
              <w:keepNext/>
              <w:spacing w:line="520" w:lineRule="exact"/>
              <w:rPr>
                <w:rFonts w:ascii="宋体" w:hAnsi="宋体" w:cs="宋体"/>
                <w:szCs w:val="21"/>
              </w:rPr>
            </w:pPr>
          </w:p>
        </w:tc>
        <w:tc>
          <w:tcPr>
            <w:tcW w:w="1984" w:type="dxa"/>
            <w:noWrap w:val="0"/>
          </w:tcPr>
          <w:p w14:paraId="1B70E974">
            <w:pPr>
              <w:pStyle w:val="30"/>
              <w:keepNext/>
              <w:spacing w:line="520" w:lineRule="exact"/>
              <w:rPr>
                <w:rFonts w:ascii="宋体" w:hAnsi="宋体" w:cs="宋体"/>
                <w:szCs w:val="21"/>
              </w:rPr>
            </w:pPr>
          </w:p>
        </w:tc>
        <w:tc>
          <w:tcPr>
            <w:tcW w:w="851" w:type="dxa"/>
            <w:noWrap w:val="0"/>
          </w:tcPr>
          <w:p w14:paraId="0EF72F43">
            <w:pPr>
              <w:pStyle w:val="30"/>
              <w:keepNext/>
              <w:spacing w:line="520" w:lineRule="exact"/>
              <w:rPr>
                <w:rFonts w:ascii="宋体" w:hAnsi="宋体" w:cs="宋体"/>
                <w:szCs w:val="21"/>
              </w:rPr>
            </w:pPr>
          </w:p>
        </w:tc>
        <w:tc>
          <w:tcPr>
            <w:tcW w:w="774" w:type="dxa"/>
            <w:noWrap w:val="0"/>
          </w:tcPr>
          <w:p w14:paraId="3490F493">
            <w:pPr>
              <w:pStyle w:val="30"/>
              <w:keepNext/>
              <w:spacing w:line="520" w:lineRule="exact"/>
              <w:rPr>
                <w:rFonts w:ascii="宋体" w:hAnsi="宋体" w:cs="宋体"/>
                <w:szCs w:val="21"/>
              </w:rPr>
            </w:pPr>
          </w:p>
        </w:tc>
        <w:tc>
          <w:tcPr>
            <w:tcW w:w="1352" w:type="dxa"/>
            <w:noWrap w:val="0"/>
          </w:tcPr>
          <w:p w14:paraId="5EF1E8AD">
            <w:pPr>
              <w:pStyle w:val="30"/>
              <w:keepNext/>
              <w:spacing w:line="520" w:lineRule="exact"/>
              <w:rPr>
                <w:rFonts w:ascii="宋体" w:hAnsi="宋体" w:cs="宋体"/>
                <w:szCs w:val="21"/>
              </w:rPr>
            </w:pPr>
          </w:p>
        </w:tc>
        <w:tc>
          <w:tcPr>
            <w:tcW w:w="1418" w:type="dxa"/>
            <w:noWrap w:val="0"/>
          </w:tcPr>
          <w:p w14:paraId="0271BBC3">
            <w:pPr>
              <w:pStyle w:val="30"/>
              <w:keepNext/>
              <w:spacing w:line="520" w:lineRule="exact"/>
              <w:rPr>
                <w:rFonts w:ascii="宋体" w:hAnsi="宋体" w:cs="宋体"/>
                <w:szCs w:val="21"/>
              </w:rPr>
            </w:pPr>
          </w:p>
        </w:tc>
        <w:tc>
          <w:tcPr>
            <w:tcW w:w="1701" w:type="dxa"/>
            <w:noWrap w:val="0"/>
          </w:tcPr>
          <w:p w14:paraId="76BD2155">
            <w:pPr>
              <w:pStyle w:val="30"/>
              <w:keepNext/>
              <w:spacing w:line="520" w:lineRule="exact"/>
              <w:rPr>
                <w:rFonts w:ascii="宋体" w:hAnsi="宋体" w:cs="宋体"/>
                <w:szCs w:val="21"/>
              </w:rPr>
            </w:pPr>
          </w:p>
        </w:tc>
      </w:tr>
      <w:tr w14:paraId="380EE1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10DFDF13">
            <w:pPr>
              <w:pStyle w:val="30"/>
              <w:keepNext/>
              <w:spacing w:line="520" w:lineRule="exact"/>
              <w:rPr>
                <w:rFonts w:ascii="宋体" w:hAnsi="宋体" w:cs="宋体"/>
                <w:szCs w:val="21"/>
              </w:rPr>
            </w:pPr>
          </w:p>
        </w:tc>
        <w:tc>
          <w:tcPr>
            <w:tcW w:w="1984" w:type="dxa"/>
            <w:noWrap w:val="0"/>
          </w:tcPr>
          <w:p w14:paraId="632A693D">
            <w:pPr>
              <w:pStyle w:val="30"/>
              <w:keepNext/>
              <w:spacing w:line="520" w:lineRule="exact"/>
              <w:rPr>
                <w:rFonts w:ascii="宋体" w:hAnsi="宋体" w:cs="宋体"/>
                <w:szCs w:val="21"/>
              </w:rPr>
            </w:pPr>
          </w:p>
        </w:tc>
        <w:tc>
          <w:tcPr>
            <w:tcW w:w="851" w:type="dxa"/>
            <w:noWrap w:val="0"/>
          </w:tcPr>
          <w:p w14:paraId="1E724986">
            <w:pPr>
              <w:pStyle w:val="30"/>
              <w:keepNext/>
              <w:spacing w:line="520" w:lineRule="exact"/>
              <w:rPr>
                <w:rFonts w:ascii="宋体" w:hAnsi="宋体" w:cs="宋体"/>
                <w:szCs w:val="21"/>
              </w:rPr>
            </w:pPr>
          </w:p>
        </w:tc>
        <w:tc>
          <w:tcPr>
            <w:tcW w:w="774" w:type="dxa"/>
            <w:noWrap w:val="0"/>
          </w:tcPr>
          <w:p w14:paraId="34B6D14D">
            <w:pPr>
              <w:pStyle w:val="30"/>
              <w:keepNext/>
              <w:spacing w:line="520" w:lineRule="exact"/>
              <w:rPr>
                <w:rFonts w:ascii="宋体" w:hAnsi="宋体" w:cs="宋体"/>
                <w:szCs w:val="21"/>
              </w:rPr>
            </w:pPr>
          </w:p>
        </w:tc>
        <w:tc>
          <w:tcPr>
            <w:tcW w:w="1352" w:type="dxa"/>
            <w:noWrap w:val="0"/>
          </w:tcPr>
          <w:p w14:paraId="26C50435">
            <w:pPr>
              <w:pStyle w:val="30"/>
              <w:keepNext/>
              <w:spacing w:line="520" w:lineRule="exact"/>
              <w:rPr>
                <w:rFonts w:ascii="宋体" w:hAnsi="宋体" w:cs="宋体"/>
                <w:szCs w:val="21"/>
              </w:rPr>
            </w:pPr>
          </w:p>
        </w:tc>
        <w:tc>
          <w:tcPr>
            <w:tcW w:w="1418" w:type="dxa"/>
            <w:noWrap w:val="0"/>
          </w:tcPr>
          <w:p w14:paraId="6D719577">
            <w:pPr>
              <w:pStyle w:val="30"/>
              <w:keepNext/>
              <w:spacing w:line="520" w:lineRule="exact"/>
              <w:rPr>
                <w:rFonts w:ascii="宋体" w:hAnsi="宋体" w:cs="宋体"/>
                <w:szCs w:val="21"/>
              </w:rPr>
            </w:pPr>
          </w:p>
        </w:tc>
        <w:tc>
          <w:tcPr>
            <w:tcW w:w="1701" w:type="dxa"/>
            <w:noWrap w:val="0"/>
          </w:tcPr>
          <w:p w14:paraId="1AC7D999">
            <w:pPr>
              <w:pStyle w:val="30"/>
              <w:keepNext/>
              <w:spacing w:line="520" w:lineRule="exact"/>
              <w:rPr>
                <w:rFonts w:ascii="宋体" w:hAnsi="宋体" w:cs="宋体"/>
                <w:szCs w:val="21"/>
              </w:rPr>
            </w:pPr>
          </w:p>
        </w:tc>
      </w:tr>
      <w:tr w14:paraId="14920F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5C3B64DB">
            <w:pPr>
              <w:pStyle w:val="30"/>
              <w:keepNext/>
              <w:spacing w:line="520" w:lineRule="exact"/>
              <w:rPr>
                <w:rFonts w:ascii="宋体" w:hAnsi="宋体" w:cs="宋体"/>
                <w:szCs w:val="21"/>
              </w:rPr>
            </w:pPr>
          </w:p>
        </w:tc>
        <w:tc>
          <w:tcPr>
            <w:tcW w:w="1984" w:type="dxa"/>
            <w:noWrap w:val="0"/>
          </w:tcPr>
          <w:p w14:paraId="693FDB66">
            <w:pPr>
              <w:pStyle w:val="30"/>
              <w:keepNext/>
              <w:spacing w:line="520" w:lineRule="exact"/>
              <w:rPr>
                <w:rFonts w:ascii="宋体" w:hAnsi="宋体" w:cs="宋体"/>
                <w:szCs w:val="21"/>
              </w:rPr>
            </w:pPr>
          </w:p>
        </w:tc>
        <w:tc>
          <w:tcPr>
            <w:tcW w:w="851" w:type="dxa"/>
            <w:noWrap w:val="0"/>
          </w:tcPr>
          <w:p w14:paraId="4961DF80">
            <w:pPr>
              <w:pStyle w:val="30"/>
              <w:keepNext/>
              <w:spacing w:line="520" w:lineRule="exact"/>
              <w:rPr>
                <w:rFonts w:ascii="宋体" w:hAnsi="宋体" w:cs="宋体"/>
                <w:szCs w:val="21"/>
              </w:rPr>
            </w:pPr>
          </w:p>
        </w:tc>
        <w:tc>
          <w:tcPr>
            <w:tcW w:w="774" w:type="dxa"/>
            <w:noWrap w:val="0"/>
          </w:tcPr>
          <w:p w14:paraId="5028AADA">
            <w:pPr>
              <w:pStyle w:val="30"/>
              <w:keepNext/>
              <w:spacing w:line="520" w:lineRule="exact"/>
              <w:rPr>
                <w:rFonts w:ascii="宋体" w:hAnsi="宋体" w:cs="宋体"/>
                <w:szCs w:val="21"/>
              </w:rPr>
            </w:pPr>
          </w:p>
        </w:tc>
        <w:tc>
          <w:tcPr>
            <w:tcW w:w="1352" w:type="dxa"/>
            <w:noWrap w:val="0"/>
          </w:tcPr>
          <w:p w14:paraId="3696BB9B">
            <w:pPr>
              <w:pStyle w:val="30"/>
              <w:keepNext/>
              <w:spacing w:line="520" w:lineRule="exact"/>
              <w:rPr>
                <w:rFonts w:ascii="宋体" w:hAnsi="宋体" w:cs="宋体"/>
                <w:szCs w:val="21"/>
              </w:rPr>
            </w:pPr>
          </w:p>
        </w:tc>
        <w:tc>
          <w:tcPr>
            <w:tcW w:w="1418" w:type="dxa"/>
            <w:noWrap w:val="0"/>
          </w:tcPr>
          <w:p w14:paraId="1C1B9D36">
            <w:pPr>
              <w:pStyle w:val="30"/>
              <w:keepNext/>
              <w:spacing w:line="520" w:lineRule="exact"/>
              <w:rPr>
                <w:rFonts w:ascii="宋体" w:hAnsi="宋体" w:cs="宋体"/>
                <w:szCs w:val="21"/>
              </w:rPr>
            </w:pPr>
          </w:p>
        </w:tc>
        <w:tc>
          <w:tcPr>
            <w:tcW w:w="1701" w:type="dxa"/>
            <w:noWrap w:val="0"/>
          </w:tcPr>
          <w:p w14:paraId="0D10419C">
            <w:pPr>
              <w:pStyle w:val="30"/>
              <w:keepNext/>
              <w:spacing w:line="520" w:lineRule="exact"/>
              <w:rPr>
                <w:rFonts w:ascii="宋体" w:hAnsi="宋体" w:cs="宋体"/>
                <w:szCs w:val="21"/>
              </w:rPr>
            </w:pPr>
          </w:p>
        </w:tc>
      </w:tr>
      <w:tr w14:paraId="2C1BD2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314BB9D">
            <w:pPr>
              <w:pStyle w:val="30"/>
              <w:keepNext/>
              <w:spacing w:line="520" w:lineRule="exact"/>
              <w:rPr>
                <w:rFonts w:ascii="宋体" w:hAnsi="宋体" w:cs="宋体"/>
                <w:szCs w:val="21"/>
              </w:rPr>
            </w:pPr>
          </w:p>
        </w:tc>
        <w:tc>
          <w:tcPr>
            <w:tcW w:w="1984" w:type="dxa"/>
            <w:noWrap w:val="0"/>
          </w:tcPr>
          <w:p w14:paraId="6EAFA234">
            <w:pPr>
              <w:pStyle w:val="30"/>
              <w:keepNext/>
              <w:spacing w:line="520" w:lineRule="exact"/>
              <w:rPr>
                <w:rFonts w:ascii="宋体" w:hAnsi="宋体" w:cs="宋体"/>
                <w:szCs w:val="21"/>
              </w:rPr>
            </w:pPr>
          </w:p>
        </w:tc>
        <w:tc>
          <w:tcPr>
            <w:tcW w:w="851" w:type="dxa"/>
            <w:noWrap w:val="0"/>
          </w:tcPr>
          <w:p w14:paraId="28C5D61A">
            <w:pPr>
              <w:pStyle w:val="30"/>
              <w:keepNext/>
              <w:spacing w:line="520" w:lineRule="exact"/>
              <w:rPr>
                <w:rFonts w:ascii="宋体" w:hAnsi="宋体" w:cs="宋体"/>
                <w:szCs w:val="21"/>
              </w:rPr>
            </w:pPr>
          </w:p>
        </w:tc>
        <w:tc>
          <w:tcPr>
            <w:tcW w:w="774" w:type="dxa"/>
            <w:noWrap w:val="0"/>
          </w:tcPr>
          <w:p w14:paraId="787B2282">
            <w:pPr>
              <w:pStyle w:val="30"/>
              <w:keepNext/>
              <w:spacing w:line="520" w:lineRule="exact"/>
              <w:rPr>
                <w:rFonts w:ascii="宋体" w:hAnsi="宋体" w:cs="宋体"/>
                <w:szCs w:val="21"/>
              </w:rPr>
            </w:pPr>
          </w:p>
        </w:tc>
        <w:tc>
          <w:tcPr>
            <w:tcW w:w="1352" w:type="dxa"/>
            <w:noWrap w:val="0"/>
          </w:tcPr>
          <w:p w14:paraId="75347E76">
            <w:pPr>
              <w:pStyle w:val="30"/>
              <w:keepNext/>
              <w:spacing w:line="520" w:lineRule="exact"/>
              <w:rPr>
                <w:rFonts w:ascii="宋体" w:hAnsi="宋体" w:cs="宋体"/>
                <w:szCs w:val="21"/>
              </w:rPr>
            </w:pPr>
          </w:p>
        </w:tc>
        <w:tc>
          <w:tcPr>
            <w:tcW w:w="1418" w:type="dxa"/>
            <w:noWrap w:val="0"/>
          </w:tcPr>
          <w:p w14:paraId="4655EB3E">
            <w:pPr>
              <w:pStyle w:val="30"/>
              <w:keepNext/>
              <w:spacing w:line="520" w:lineRule="exact"/>
              <w:rPr>
                <w:rFonts w:ascii="宋体" w:hAnsi="宋体" w:cs="宋体"/>
                <w:szCs w:val="21"/>
              </w:rPr>
            </w:pPr>
          </w:p>
        </w:tc>
        <w:tc>
          <w:tcPr>
            <w:tcW w:w="1701" w:type="dxa"/>
            <w:noWrap w:val="0"/>
          </w:tcPr>
          <w:p w14:paraId="7A80C9D2">
            <w:pPr>
              <w:pStyle w:val="30"/>
              <w:keepNext/>
              <w:spacing w:line="520" w:lineRule="exact"/>
              <w:rPr>
                <w:rFonts w:ascii="宋体" w:hAnsi="宋体" w:cs="宋体"/>
                <w:szCs w:val="21"/>
              </w:rPr>
            </w:pPr>
          </w:p>
        </w:tc>
      </w:tr>
      <w:tr w14:paraId="3F1D3E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3292E72">
            <w:pPr>
              <w:pStyle w:val="30"/>
              <w:keepNext/>
              <w:spacing w:line="520" w:lineRule="exact"/>
              <w:rPr>
                <w:rFonts w:ascii="宋体" w:hAnsi="宋体" w:cs="宋体"/>
                <w:szCs w:val="21"/>
              </w:rPr>
            </w:pPr>
          </w:p>
        </w:tc>
        <w:tc>
          <w:tcPr>
            <w:tcW w:w="1984" w:type="dxa"/>
            <w:noWrap w:val="0"/>
          </w:tcPr>
          <w:p w14:paraId="462E1C7D">
            <w:pPr>
              <w:pStyle w:val="30"/>
              <w:keepNext/>
              <w:spacing w:line="520" w:lineRule="exact"/>
              <w:rPr>
                <w:rFonts w:ascii="宋体" w:hAnsi="宋体" w:cs="宋体"/>
                <w:szCs w:val="21"/>
              </w:rPr>
            </w:pPr>
          </w:p>
        </w:tc>
        <w:tc>
          <w:tcPr>
            <w:tcW w:w="851" w:type="dxa"/>
            <w:noWrap w:val="0"/>
          </w:tcPr>
          <w:p w14:paraId="3B9F3E55">
            <w:pPr>
              <w:pStyle w:val="30"/>
              <w:keepNext/>
              <w:spacing w:line="520" w:lineRule="exact"/>
              <w:rPr>
                <w:rFonts w:ascii="宋体" w:hAnsi="宋体" w:cs="宋体"/>
                <w:szCs w:val="21"/>
              </w:rPr>
            </w:pPr>
          </w:p>
        </w:tc>
        <w:tc>
          <w:tcPr>
            <w:tcW w:w="774" w:type="dxa"/>
            <w:noWrap w:val="0"/>
          </w:tcPr>
          <w:p w14:paraId="380B2AC5">
            <w:pPr>
              <w:pStyle w:val="30"/>
              <w:keepNext/>
              <w:spacing w:line="520" w:lineRule="exact"/>
              <w:rPr>
                <w:rFonts w:ascii="宋体" w:hAnsi="宋体" w:cs="宋体"/>
                <w:szCs w:val="21"/>
              </w:rPr>
            </w:pPr>
          </w:p>
        </w:tc>
        <w:tc>
          <w:tcPr>
            <w:tcW w:w="1352" w:type="dxa"/>
            <w:noWrap w:val="0"/>
          </w:tcPr>
          <w:p w14:paraId="336A8788">
            <w:pPr>
              <w:pStyle w:val="30"/>
              <w:keepNext/>
              <w:spacing w:line="520" w:lineRule="exact"/>
              <w:rPr>
                <w:rFonts w:ascii="宋体" w:hAnsi="宋体" w:cs="宋体"/>
                <w:szCs w:val="21"/>
              </w:rPr>
            </w:pPr>
          </w:p>
        </w:tc>
        <w:tc>
          <w:tcPr>
            <w:tcW w:w="1418" w:type="dxa"/>
            <w:noWrap w:val="0"/>
          </w:tcPr>
          <w:p w14:paraId="6CACFF30">
            <w:pPr>
              <w:pStyle w:val="30"/>
              <w:keepNext/>
              <w:spacing w:line="520" w:lineRule="exact"/>
              <w:rPr>
                <w:rFonts w:ascii="宋体" w:hAnsi="宋体" w:cs="宋体"/>
                <w:szCs w:val="21"/>
              </w:rPr>
            </w:pPr>
          </w:p>
        </w:tc>
        <w:tc>
          <w:tcPr>
            <w:tcW w:w="1701" w:type="dxa"/>
            <w:noWrap w:val="0"/>
          </w:tcPr>
          <w:p w14:paraId="43E8BCF4">
            <w:pPr>
              <w:pStyle w:val="30"/>
              <w:keepNext/>
              <w:spacing w:line="520" w:lineRule="exact"/>
              <w:rPr>
                <w:rFonts w:ascii="宋体" w:hAnsi="宋体" w:cs="宋体"/>
                <w:szCs w:val="21"/>
              </w:rPr>
            </w:pPr>
          </w:p>
        </w:tc>
      </w:tr>
      <w:tr w14:paraId="3D283B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20873178">
            <w:pPr>
              <w:pStyle w:val="30"/>
              <w:keepNext/>
              <w:spacing w:line="520" w:lineRule="exact"/>
              <w:rPr>
                <w:rFonts w:ascii="宋体" w:hAnsi="宋体" w:cs="宋体"/>
                <w:szCs w:val="21"/>
              </w:rPr>
            </w:pPr>
          </w:p>
        </w:tc>
        <w:tc>
          <w:tcPr>
            <w:tcW w:w="1984" w:type="dxa"/>
            <w:noWrap w:val="0"/>
          </w:tcPr>
          <w:p w14:paraId="1C4AFDAB">
            <w:pPr>
              <w:pStyle w:val="30"/>
              <w:keepNext/>
              <w:spacing w:line="520" w:lineRule="exact"/>
              <w:rPr>
                <w:rFonts w:ascii="宋体" w:hAnsi="宋体" w:cs="宋体"/>
                <w:szCs w:val="21"/>
              </w:rPr>
            </w:pPr>
          </w:p>
        </w:tc>
        <w:tc>
          <w:tcPr>
            <w:tcW w:w="851" w:type="dxa"/>
            <w:noWrap w:val="0"/>
          </w:tcPr>
          <w:p w14:paraId="7701C418">
            <w:pPr>
              <w:pStyle w:val="30"/>
              <w:keepNext/>
              <w:spacing w:line="520" w:lineRule="exact"/>
              <w:rPr>
                <w:rFonts w:ascii="宋体" w:hAnsi="宋体" w:cs="宋体"/>
                <w:szCs w:val="21"/>
              </w:rPr>
            </w:pPr>
          </w:p>
        </w:tc>
        <w:tc>
          <w:tcPr>
            <w:tcW w:w="774" w:type="dxa"/>
            <w:noWrap w:val="0"/>
          </w:tcPr>
          <w:p w14:paraId="2C6D6464">
            <w:pPr>
              <w:pStyle w:val="30"/>
              <w:keepNext/>
              <w:spacing w:line="520" w:lineRule="exact"/>
              <w:rPr>
                <w:rFonts w:ascii="宋体" w:hAnsi="宋体" w:cs="宋体"/>
                <w:szCs w:val="21"/>
              </w:rPr>
            </w:pPr>
          </w:p>
        </w:tc>
        <w:tc>
          <w:tcPr>
            <w:tcW w:w="1352" w:type="dxa"/>
            <w:noWrap w:val="0"/>
          </w:tcPr>
          <w:p w14:paraId="42D43AB6">
            <w:pPr>
              <w:pStyle w:val="30"/>
              <w:keepNext/>
              <w:spacing w:line="520" w:lineRule="exact"/>
              <w:rPr>
                <w:rFonts w:ascii="宋体" w:hAnsi="宋体" w:cs="宋体"/>
                <w:szCs w:val="21"/>
              </w:rPr>
            </w:pPr>
          </w:p>
        </w:tc>
        <w:tc>
          <w:tcPr>
            <w:tcW w:w="1418" w:type="dxa"/>
            <w:noWrap w:val="0"/>
          </w:tcPr>
          <w:p w14:paraId="7C4A9DE1">
            <w:pPr>
              <w:pStyle w:val="30"/>
              <w:keepNext/>
              <w:spacing w:line="520" w:lineRule="exact"/>
              <w:rPr>
                <w:rFonts w:ascii="宋体" w:hAnsi="宋体" w:cs="宋体"/>
                <w:szCs w:val="21"/>
              </w:rPr>
            </w:pPr>
          </w:p>
        </w:tc>
        <w:tc>
          <w:tcPr>
            <w:tcW w:w="1701" w:type="dxa"/>
            <w:noWrap w:val="0"/>
          </w:tcPr>
          <w:p w14:paraId="54C3EE99">
            <w:pPr>
              <w:pStyle w:val="30"/>
              <w:keepNext/>
              <w:spacing w:line="520" w:lineRule="exact"/>
              <w:rPr>
                <w:rFonts w:ascii="宋体" w:hAnsi="宋体" w:cs="宋体"/>
                <w:szCs w:val="21"/>
              </w:rPr>
            </w:pPr>
          </w:p>
        </w:tc>
      </w:tr>
      <w:tr w14:paraId="3C97D5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2E5DE59E">
            <w:pPr>
              <w:pStyle w:val="30"/>
              <w:keepNext/>
              <w:spacing w:line="520" w:lineRule="exact"/>
              <w:rPr>
                <w:rFonts w:ascii="宋体" w:hAnsi="宋体" w:cs="宋体"/>
                <w:szCs w:val="21"/>
              </w:rPr>
            </w:pPr>
          </w:p>
        </w:tc>
        <w:tc>
          <w:tcPr>
            <w:tcW w:w="1984" w:type="dxa"/>
            <w:noWrap w:val="0"/>
          </w:tcPr>
          <w:p w14:paraId="68901BB3">
            <w:pPr>
              <w:pStyle w:val="30"/>
              <w:keepNext/>
              <w:spacing w:line="520" w:lineRule="exact"/>
              <w:rPr>
                <w:rFonts w:ascii="宋体" w:hAnsi="宋体" w:cs="宋体"/>
                <w:szCs w:val="21"/>
              </w:rPr>
            </w:pPr>
          </w:p>
        </w:tc>
        <w:tc>
          <w:tcPr>
            <w:tcW w:w="851" w:type="dxa"/>
            <w:noWrap w:val="0"/>
          </w:tcPr>
          <w:p w14:paraId="79E1D6D7">
            <w:pPr>
              <w:pStyle w:val="30"/>
              <w:keepNext/>
              <w:spacing w:line="520" w:lineRule="exact"/>
              <w:rPr>
                <w:rFonts w:ascii="宋体" w:hAnsi="宋体" w:cs="宋体"/>
                <w:szCs w:val="21"/>
              </w:rPr>
            </w:pPr>
          </w:p>
        </w:tc>
        <w:tc>
          <w:tcPr>
            <w:tcW w:w="774" w:type="dxa"/>
            <w:noWrap w:val="0"/>
          </w:tcPr>
          <w:p w14:paraId="75B4488A">
            <w:pPr>
              <w:pStyle w:val="30"/>
              <w:keepNext/>
              <w:spacing w:line="520" w:lineRule="exact"/>
              <w:rPr>
                <w:rFonts w:ascii="宋体" w:hAnsi="宋体" w:cs="宋体"/>
                <w:szCs w:val="21"/>
              </w:rPr>
            </w:pPr>
          </w:p>
        </w:tc>
        <w:tc>
          <w:tcPr>
            <w:tcW w:w="1352" w:type="dxa"/>
            <w:noWrap w:val="0"/>
          </w:tcPr>
          <w:p w14:paraId="2CA085EF">
            <w:pPr>
              <w:pStyle w:val="30"/>
              <w:keepNext/>
              <w:spacing w:line="520" w:lineRule="exact"/>
              <w:rPr>
                <w:rFonts w:ascii="宋体" w:hAnsi="宋体" w:cs="宋体"/>
                <w:szCs w:val="21"/>
              </w:rPr>
            </w:pPr>
          </w:p>
        </w:tc>
        <w:tc>
          <w:tcPr>
            <w:tcW w:w="1418" w:type="dxa"/>
            <w:noWrap w:val="0"/>
          </w:tcPr>
          <w:p w14:paraId="28031836">
            <w:pPr>
              <w:pStyle w:val="30"/>
              <w:keepNext/>
              <w:spacing w:line="520" w:lineRule="exact"/>
              <w:rPr>
                <w:rFonts w:ascii="宋体" w:hAnsi="宋体" w:cs="宋体"/>
                <w:szCs w:val="21"/>
              </w:rPr>
            </w:pPr>
          </w:p>
        </w:tc>
        <w:tc>
          <w:tcPr>
            <w:tcW w:w="1701" w:type="dxa"/>
            <w:noWrap w:val="0"/>
          </w:tcPr>
          <w:p w14:paraId="3688E131">
            <w:pPr>
              <w:pStyle w:val="30"/>
              <w:keepNext/>
              <w:spacing w:line="520" w:lineRule="exact"/>
              <w:rPr>
                <w:rFonts w:ascii="宋体" w:hAnsi="宋体" w:cs="宋体"/>
                <w:szCs w:val="21"/>
              </w:rPr>
            </w:pPr>
          </w:p>
        </w:tc>
      </w:tr>
      <w:tr w14:paraId="38E50F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0E0D2EAA">
            <w:pPr>
              <w:pStyle w:val="30"/>
              <w:keepNext/>
              <w:spacing w:line="520" w:lineRule="exact"/>
              <w:rPr>
                <w:rFonts w:ascii="宋体" w:hAnsi="宋体" w:cs="宋体"/>
                <w:szCs w:val="21"/>
              </w:rPr>
            </w:pPr>
          </w:p>
        </w:tc>
        <w:tc>
          <w:tcPr>
            <w:tcW w:w="1984" w:type="dxa"/>
            <w:noWrap w:val="0"/>
          </w:tcPr>
          <w:p w14:paraId="3FCBE482">
            <w:pPr>
              <w:pStyle w:val="30"/>
              <w:keepNext/>
              <w:spacing w:line="520" w:lineRule="exact"/>
              <w:rPr>
                <w:rFonts w:ascii="宋体" w:hAnsi="宋体" w:cs="宋体"/>
                <w:szCs w:val="21"/>
              </w:rPr>
            </w:pPr>
          </w:p>
        </w:tc>
        <w:tc>
          <w:tcPr>
            <w:tcW w:w="851" w:type="dxa"/>
            <w:noWrap w:val="0"/>
          </w:tcPr>
          <w:p w14:paraId="7CCFB79B">
            <w:pPr>
              <w:pStyle w:val="30"/>
              <w:keepNext/>
              <w:spacing w:line="520" w:lineRule="exact"/>
              <w:rPr>
                <w:rFonts w:ascii="宋体" w:hAnsi="宋体" w:cs="宋体"/>
                <w:szCs w:val="21"/>
              </w:rPr>
            </w:pPr>
          </w:p>
        </w:tc>
        <w:tc>
          <w:tcPr>
            <w:tcW w:w="774" w:type="dxa"/>
            <w:noWrap w:val="0"/>
          </w:tcPr>
          <w:p w14:paraId="577739E3">
            <w:pPr>
              <w:pStyle w:val="30"/>
              <w:keepNext/>
              <w:spacing w:line="520" w:lineRule="exact"/>
              <w:rPr>
                <w:rFonts w:ascii="宋体" w:hAnsi="宋体" w:cs="宋体"/>
                <w:szCs w:val="21"/>
              </w:rPr>
            </w:pPr>
          </w:p>
        </w:tc>
        <w:tc>
          <w:tcPr>
            <w:tcW w:w="1352" w:type="dxa"/>
            <w:noWrap w:val="0"/>
          </w:tcPr>
          <w:p w14:paraId="15D43325">
            <w:pPr>
              <w:pStyle w:val="30"/>
              <w:keepNext/>
              <w:spacing w:line="520" w:lineRule="exact"/>
              <w:rPr>
                <w:rFonts w:ascii="宋体" w:hAnsi="宋体" w:cs="宋体"/>
                <w:szCs w:val="21"/>
              </w:rPr>
            </w:pPr>
          </w:p>
        </w:tc>
        <w:tc>
          <w:tcPr>
            <w:tcW w:w="1418" w:type="dxa"/>
            <w:noWrap w:val="0"/>
          </w:tcPr>
          <w:p w14:paraId="49B12828">
            <w:pPr>
              <w:pStyle w:val="30"/>
              <w:keepNext/>
              <w:spacing w:line="520" w:lineRule="exact"/>
              <w:rPr>
                <w:rFonts w:ascii="宋体" w:hAnsi="宋体" w:cs="宋体"/>
                <w:szCs w:val="21"/>
              </w:rPr>
            </w:pPr>
          </w:p>
        </w:tc>
        <w:tc>
          <w:tcPr>
            <w:tcW w:w="1701" w:type="dxa"/>
            <w:noWrap w:val="0"/>
          </w:tcPr>
          <w:p w14:paraId="2F258AC1">
            <w:pPr>
              <w:pStyle w:val="30"/>
              <w:keepNext/>
              <w:spacing w:line="520" w:lineRule="exact"/>
              <w:rPr>
                <w:rFonts w:ascii="宋体" w:hAnsi="宋体" w:cs="宋体"/>
                <w:szCs w:val="21"/>
              </w:rPr>
            </w:pPr>
          </w:p>
        </w:tc>
      </w:tr>
      <w:tr w14:paraId="4E7A2E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0E7AF691">
            <w:pPr>
              <w:pStyle w:val="30"/>
              <w:keepNext/>
              <w:spacing w:line="520" w:lineRule="exact"/>
              <w:rPr>
                <w:rFonts w:ascii="宋体" w:hAnsi="宋体" w:cs="宋体"/>
                <w:szCs w:val="21"/>
              </w:rPr>
            </w:pPr>
          </w:p>
        </w:tc>
        <w:tc>
          <w:tcPr>
            <w:tcW w:w="1984" w:type="dxa"/>
            <w:noWrap w:val="0"/>
          </w:tcPr>
          <w:p w14:paraId="14FB70B5">
            <w:pPr>
              <w:pStyle w:val="30"/>
              <w:keepNext/>
              <w:spacing w:line="520" w:lineRule="exact"/>
              <w:rPr>
                <w:rFonts w:ascii="宋体" w:hAnsi="宋体" w:cs="宋体"/>
                <w:szCs w:val="21"/>
              </w:rPr>
            </w:pPr>
          </w:p>
        </w:tc>
        <w:tc>
          <w:tcPr>
            <w:tcW w:w="851" w:type="dxa"/>
            <w:noWrap w:val="0"/>
          </w:tcPr>
          <w:p w14:paraId="731CC359">
            <w:pPr>
              <w:pStyle w:val="30"/>
              <w:keepNext/>
              <w:spacing w:line="520" w:lineRule="exact"/>
              <w:rPr>
                <w:rFonts w:ascii="宋体" w:hAnsi="宋体" w:cs="宋体"/>
                <w:szCs w:val="21"/>
              </w:rPr>
            </w:pPr>
          </w:p>
        </w:tc>
        <w:tc>
          <w:tcPr>
            <w:tcW w:w="774" w:type="dxa"/>
            <w:noWrap w:val="0"/>
          </w:tcPr>
          <w:p w14:paraId="7B95D9DF">
            <w:pPr>
              <w:pStyle w:val="30"/>
              <w:keepNext/>
              <w:spacing w:line="520" w:lineRule="exact"/>
              <w:rPr>
                <w:rFonts w:ascii="宋体" w:hAnsi="宋体" w:cs="宋体"/>
                <w:szCs w:val="21"/>
              </w:rPr>
            </w:pPr>
          </w:p>
        </w:tc>
        <w:tc>
          <w:tcPr>
            <w:tcW w:w="1352" w:type="dxa"/>
            <w:noWrap w:val="0"/>
          </w:tcPr>
          <w:p w14:paraId="5E3B52E0">
            <w:pPr>
              <w:pStyle w:val="30"/>
              <w:keepNext/>
              <w:spacing w:line="520" w:lineRule="exact"/>
              <w:rPr>
                <w:rFonts w:ascii="宋体" w:hAnsi="宋体" w:cs="宋体"/>
                <w:szCs w:val="21"/>
              </w:rPr>
            </w:pPr>
          </w:p>
        </w:tc>
        <w:tc>
          <w:tcPr>
            <w:tcW w:w="1418" w:type="dxa"/>
            <w:noWrap w:val="0"/>
          </w:tcPr>
          <w:p w14:paraId="0DEA6C09">
            <w:pPr>
              <w:pStyle w:val="30"/>
              <w:keepNext/>
              <w:spacing w:line="520" w:lineRule="exact"/>
              <w:rPr>
                <w:rFonts w:ascii="宋体" w:hAnsi="宋体" w:cs="宋体"/>
                <w:szCs w:val="21"/>
              </w:rPr>
            </w:pPr>
          </w:p>
        </w:tc>
        <w:tc>
          <w:tcPr>
            <w:tcW w:w="1701" w:type="dxa"/>
            <w:noWrap w:val="0"/>
          </w:tcPr>
          <w:p w14:paraId="7AF7B7CD">
            <w:pPr>
              <w:pStyle w:val="30"/>
              <w:keepNext/>
              <w:spacing w:line="520" w:lineRule="exact"/>
              <w:rPr>
                <w:rFonts w:ascii="宋体" w:hAnsi="宋体" w:cs="宋体"/>
                <w:szCs w:val="21"/>
              </w:rPr>
            </w:pPr>
          </w:p>
        </w:tc>
      </w:tr>
      <w:tr w14:paraId="084717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C36000E">
            <w:pPr>
              <w:pStyle w:val="30"/>
              <w:keepNext/>
              <w:spacing w:line="520" w:lineRule="exact"/>
              <w:rPr>
                <w:rFonts w:ascii="宋体" w:hAnsi="宋体" w:cs="宋体"/>
                <w:szCs w:val="21"/>
              </w:rPr>
            </w:pPr>
          </w:p>
        </w:tc>
        <w:tc>
          <w:tcPr>
            <w:tcW w:w="1984" w:type="dxa"/>
            <w:noWrap w:val="0"/>
          </w:tcPr>
          <w:p w14:paraId="1BEE533A">
            <w:pPr>
              <w:pStyle w:val="30"/>
              <w:keepNext/>
              <w:spacing w:line="520" w:lineRule="exact"/>
              <w:rPr>
                <w:rFonts w:ascii="宋体" w:hAnsi="宋体" w:cs="宋体"/>
                <w:szCs w:val="21"/>
              </w:rPr>
            </w:pPr>
          </w:p>
        </w:tc>
        <w:tc>
          <w:tcPr>
            <w:tcW w:w="851" w:type="dxa"/>
            <w:noWrap w:val="0"/>
          </w:tcPr>
          <w:p w14:paraId="69A7427F">
            <w:pPr>
              <w:pStyle w:val="30"/>
              <w:keepNext/>
              <w:spacing w:line="520" w:lineRule="exact"/>
              <w:rPr>
                <w:rFonts w:ascii="宋体" w:hAnsi="宋体" w:cs="宋体"/>
                <w:szCs w:val="21"/>
              </w:rPr>
            </w:pPr>
          </w:p>
        </w:tc>
        <w:tc>
          <w:tcPr>
            <w:tcW w:w="774" w:type="dxa"/>
            <w:noWrap w:val="0"/>
          </w:tcPr>
          <w:p w14:paraId="0EAE4EE9">
            <w:pPr>
              <w:pStyle w:val="30"/>
              <w:keepNext/>
              <w:spacing w:line="520" w:lineRule="exact"/>
              <w:rPr>
                <w:rFonts w:ascii="宋体" w:hAnsi="宋体" w:cs="宋体"/>
                <w:szCs w:val="21"/>
              </w:rPr>
            </w:pPr>
          </w:p>
        </w:tc>
        <w:tc>
          <w:tcPr>
            <w:tcW w:w="1352" w:type="dxa"/>
            <w:noWrap w:val="0"/>
          </w:tcPr>
          <w:p w14:paraId="1C05B1D2">
            <w:pPr>
              <w:pStyle w:val="30"/>
              <w:keepNext/>
              <w:spacing w:line="520" w:lineRule="exact"/>
              <w:rPr>
                <w:rFonts w:ascii="宋体" w:hAnsi="宋体" w:cs="宋体"/>
                <w:szCs w:val="21"/>
              </w:rPr>
            </w:pPr>
          </w:p>
        </w:tc>
        <w:tc>
          <w:tcPr>
            <w:tcW w:w="1418" w:type="dxa"/>
            <w:noWrap w:val="0"/>
          </w:tcPr>
          <w:p w14:paraId="238FE663">
            <w:pPr>
              <w:pStyle w:val="30"/>
              <w:keepNext/>
              <w:spacing w:line="520" w:lineRule="exact"/>
              <w:rPr>
                <w:rFonts w:ascii="宋体" w:hAnsi="宋体" w:cs="宋体"/>
                <w:szCs w:val="21"/>
              </w:rPr>
            </w:pPr>
          </w:p>
        </w:tc>
        <w:tc>
          <w:tcPr>
            <w:tcW w:w="1701" w:type="dxa"/>
            <w:noWrap w:val="0"/>
          </w:tcPr>
          <w:p w14:paraId="4E4AC556">
            <w:pPr>
              <w:pStyle w:val="30"/>
              <w:keepNext/>
              <w:spacing w:line="520" w:lineRule="exact"/>
              <w:rPr>
                <w:rFonts w:ascii="宋体" w:hAnsi="宋体" w:cs="宋体"/>
                <w:szCs w:val="21"/>
              </w:rPr>
            </w:pPr>
          </w:p>
        </w:tc>
      </w:tr>
      <w:tr w14:paraId="6F27BA1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2F79D3AB">
            <w:pPr>
              <w:pStyle w:val="30"/>
              <w:keepNext/>
              <w:spacing w:line="520" w:lineRule="exact"/>
              <w:rPr>
                <w:rFonts w:ascii="宋体" w:hAnsi="宋体" w:cs="宋体"/>
                <w:szCs w:val="21"/>
              </w:rPr>
            </w:pPr>
          </w:p>
        </w:tc>
        <w:tc>
          <w:tcPr>
            <w:tcW w:w="1984" w:type="dxa"/>
            <w:noWrap w:val="0"/>
          </w:tcPr>
          <w:p w14:paraId="44EE6B5B">
            <w:pPr>
              <w:pStyle w:val="30"/>
              <w:keepNext/>
              <w:spacing w:line="520" w:lineRule="exact"/>
              <w:rPr>
                <w:rFonts w:ascii="宋体" w:hAnsi="宋体" w:cs="宋体"/>
                <w:szCs w:val="21"/>
              </w:rPr>
            </w:pPr>
          </w:p>
        </w:tc>
        <w:tc>
          <w:tcPr>
            <w:tcW w:w="851" w:type="dxa"/>
            <w:noWrap w:val="0"/>
          </w:tcPr>
          <w:p w14:paraId="5C832585">
            <w:pPr>
              <w:pStyle w:val="30"/>
              <w:keepNext/>
              <w:spacing w:line="520" w:lineRule="exact"/>
              <w:rPr>
                <w:rFonts w:ascii="宋体" w:hAnsi="宋体" w:cs="宋体"/>
                <w:szCs w:val="21"/>
              </w:rPr>
            </w:pPr>
          </w:p>
        </w:tc>
        <w:tc>
          <w:tcPr>
            <w:tcW w:w="774" w:type="dxa"/>
            <w:noWrap w:val="0"/>
          </w:tcPr>
          <w:p w14:paraId="2A82F8FD">
            <w:pPr>
              <w:pStyle w:val="30"/>
              <w:keepNext/>
              <w:spacing w:line="520" w:lineRule="exact"/>
              <w:rPr>
                <w:rFonts w:ascii="宋体" w:hAnsi="宋体" w:cs="宋体"/>
                <w:szCs w:val="21"/>
              </w:rPr>
            </w:pPr>
          </w:p>
        </w:tc>
        <w:tc>
          <w:tcPr>
            <w:tcW w:w="1352" w:type="dxa"/>
            <w:noWrap w:val="0"/>
          </w:tcPr>
          <w:p w14:paraId="3F1C534B">
            <w:pPr>
              <w:pStyle w:val="30"/>
              <w:keepNext/>
              <w:spacing w:line="520" w:lineRule="exact"/>
              <w:rPr>
                <w:rFonts w:ascii="宋体" w:hAnsi="宋体" w:cs="宋体"/>
                <w:szCs w:val="21"/>
              </w:rPr>
            </w:pPr>
          </w:p>
        </w:tc>
        <w:tc>
          <w:tcPr>
            <w:tcW w:w="1418" w:type="dxa"/>
            <w:noWrap w:val="0"/>
          </w:tcPr>
          <w:p w14:paraId="589E3C5C">
            <w:pPr>
              <w:pStyle w:val="30"/>
              <w:keepNext/>
              <w:spacing w:line="520" w:lineRule="exact"/>
              <w:rPr>
                <w:rFonts w:ascii="宋体" w:hAnsi="宋体" w:cs="宋体"/>
                <w:szCs w:val="21"/>
              </w:rPr>
            </w:pPr>
          </w:p>
        </w:tc>
        <w:tc>
          <w:tcPr>
            <w:tcW w:w="1701" w:type="dxa"/>
            <w:noWrap w:val="0"/>
          </w:tcPr>
          <w:p w14:paraId="090FA35E">
            <w:pPr>
              <w:pStyle w:val="30"/>
              <w:keepNext/>
              <w:spacing w:line="520" w:lineRule="exact"/>
              <w:rPr>
                <w:rFonts w:ascii="宋体" w:hAnsi="宋体" w:cs="宋体"/>
                <w:szCs w:val="21"/>
              </w:rPr>
            </w:pPr>
          </w:p>
        </w:tc>
      </w:tr>
      <w:tr w14:paraId="176275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57E926A2">
            <w:pPr>
              <w:pStyle w:val="30"/>
              <w:keepNext/>
              <w:spacing w:line="520" w:lineRule="exact"/>
              <w:rPr>
                <w:rFonts w:ascii="宋体" w:hAnsi="宋体" w:cs="宋体"/>
                <w:szCs w:val="21"/>
              </w:rPr>
            </w:pPr>
          </w:p>
        </w:tc>
        <w:tc>
          <w:tcPr>
            <w:tcW w:w="1984" w:type="dxa"/>
            <w:noWrap w:val="0"/>
          </w:tcPr>
          <w:p w14:paraId="66C5B8AA">
            <w:pPr>
              <w:pStyle w:val="30"/>
              <w:keepNext/>
              <w:spacing w:line="520" w:lineRule="exact"/>
              <w:rPr>
                <w:rFonts w:ascii="宋体" w:hAnsi="宋体" w:cs="宋体"/>
                <w:szCs w:val="21"/>
              </w:rPr>
            </w:pPr>
          </w:p>
        </w:tc>
        <w:tc>
          <w:tcPr>
            <w:tcW w:w="851" w:type="dxa"/>
            <w:noWrap w:val="0"/>
          </w:tcPr>
          <w:p w14:paraId="69F1E79E">
            <w:pPr>
              <w:pStyle w:val="30"/>
              <w:keepNext/>
              <w:spacing w:line="520" w:lineRule="exact"/>
              <w:rPr>
                <w:rFonts w:ascii="宋体" w:hAnsi="宋体" w:cs="宋体"/>
                <w:szCs w:val="21"/>
              </w:rPr>
            </w:pPr>
          </w:p>
        </w:tc>
        <w:tc>
          <w:tcPr>
            <w:tcW w:w="774" w:type="dxa"/>
            <w:noWrap w:val="0"/>
          </w:tcPr>
          <w:p w14:paraId="582FE65D">
            <w:pPr>
              <w:pStyle w:val="30"/>
              <w:keepNext/>
              <w:spacing w:line="520" w:lineRule="exact"/>
              <w:rPr>
                <w:rFonts w:ascii="宋体" w:hAnsi="宋体" w:cs="宋体"/>
                <w:szCs w:val="21"/>
              </w:rPr>
            </w:pPr>
          </w:p>
        </w:tc>
        <w:tc>
          <w:tcPr>
            <w:tcW w:w="1352" w:type="dxa"/>
            <w:noWrap w:val="0"/>
          </w:tcPr>
          <w:p w14:paraId="43DC71A8">
            <w:pPr>
              <w:pStyle w:val="30"/>
              <w:keepNext/>
              <w:spacing w:line="520" w:lineRule="exact"/>
              <w:rPr>
                <w:rFonts w:ascii="宋体" w:hAnsi="宋体" w:cs="宋体"/>
                <w:szCs w:val="21"/>
              </w:rPr>
            </w:pPr>
          </w:p>
        </w:tc>
        <w:tc>
          <w:tcPr>
            <w:tcW w:w="1418" w:type="dxa"/>
            <w:noWrap w:val="0"/>
          </w:tcPr>
          <w:p w14:paraId="1BC08B53">
            <w:pPr>
              <w:pStyle w:val="30"/>
              <w:keepNext/>
              <w:spacing w:line="520" w:lineRule="exact"/>
              <w:rPr>
                <w:rFonts w:ascii="宋体" w:hAnsi="宋体" w:cs="宋体"/>
                <w:szCs w:val="21"/>
              </w:rPr>
            </w:pPr>
          </w:p>
        </w:tc>
        <w:tc>
          <w:tcPr>
            <w:tcW w:w="1701" w:type="dxa"/>
            <w:noWrap w:val="0"/>
          </w:tcPr>
          <w:p w14:paraId="12BCEAEB">
            <w:pPr>
              <w:pStyle w:val="30"/>
              <w:keepNext/>
              <w:spacing w:line="520" w:lineRule="exact"/>
              <w:rPr>
                <w:rFonts w:ascii="宋体" w:hAnsi="宋体" w:cs="宋体"/>
                <w:szCs w:val="21"/>
              </w:rPr>
            </w:pPr>
          </w:p>
        </w:tc>
      </w:tr>
      <w:tr w14:paraId="6225C9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35DCC463">
            <w:pPr>
              <w:pStyle w:val="30"/>
              <w:keepNext/>
              <w:spacing w:line="520" w:lineRule="exact"/>
              <w:rPr>
                <w:rFonts w:ascii="宋体" w:hAnsi="宋体" w:cs="宋体"/>
                <w:szCs w:val="21"/>
              </w:rPr>
            </w:pPr>
          </w:p>
        </w:tc>
        <w:tc>
          <w:tcPr>
            <w:tcW w:w="1984" w:type="dxa"/>
            <w:noWrap w:val="0"/>
          </w:tcPr>
          <w:p w14:paraId="72C4F30B">
            <w:pPr>
              <w:pStyle w:val="30"/>
              <w:keepNext/>
              <w:spacing w:line="520" w:lineRule="exact"/>
              <w:rPr>
                <w:rFonts w:ascii="宋体" w:hAnsi="宋体" w:cs="宋体"/>
                <w:szCs w:val="21"/>
              </w:rPr>
            </w:pPr>
          </w:p>
        </w:tc>
        <w:tc>
          <w:tcPr>
            <w:tcW w:w="851" w:type="dxa"/>
            <w:noWrap w:val="0"/>
          </w:tcPr>
          <w:p w14:paraId="39C213C7">
            <w:pPr>
              <w:pStyle w:val="30"/>
              <w:keepNext/>
              <w:spacing w:line="520" w:lineRule="exact"/>
              <w:rPr>
                <w:rFonts w:ascii="宋体" w:hAnsi="宋体" w:cs="宋体"/>
                <w:szCs w:val="21"/>
              </w:rPr>
            </w:pPr>
          </w:p>
        </w:tc>
        <w:tc>
          <w:tcPr>
            <w:tcW w:w="774" w:type="dxa"/>
            <w:noWrap w:val="0"/>
          </w:tcPr>
          <w:p w14:paraId="1A576BC6">
            <w:pPr>
              <w:pStyle w:val="30"/>
              <w:keepNext/>
              <w:spacing w:line="520" w:lineRule="exact"/>
              <w:rPr>
                <w:rFonts w:ascii="宋体" w:hAnsi="宋体" w:cs="宋体"/>
                <w:szCs w:val="21"/>
              </w:rPr>
            </w:pPr>
          </w:p>
        </w:tc>
        <w:tc>
          <w:tcPr>
            <w:tcW w:w="1352" w:type="dxa"/>
            <w:noWrap w:val="0"/>
          </w:tcPr>
          <w:p w14:paraId="16FE25CC">
            <w:pPr>
              <w:pStyle w:val="30"/>
              <w:keepNext/>
              <w:spacing w:line="520" w:lineRule="exact"/>
              <w:rPr>
                <w:rFonts w:ascii="宋体" w:hAnsi="宋体" w:cs="宋体"/>
                <w:szCs w:val="21"/>
              </w:rPr>
            </w:pPr>
          </w:p>
        </w:tc>
        <w:tc>
          <w:tcPr>
            <w:tcW w:w="1418" w:type="dxa"/>
            <w:noWrap w:val="0"/>
          </w:tcPr>
          <w:p w14:paraId="3CD4564B">
            <w:pPr>
              <w:pStyle w:val="30"/>
              <w:keepNext/>
              <w:spacing w:line="520" w:lineRule="exact"/>
              <w:rPr>
                <w:rFonts w:ascii="宋体" w:hAnsi="宋体" w:cs="宋体"/>
                <w:szCs w:val="21"/>
              </w:rPr>
            </w:pPr>
          </w:p>
        </w:tc>
        <w:tc>
          <w:tcPr>
            <w:tcW w:w="1701" w:type="dxa"/>
            <w:noWrap w:val="0"/>
          </w:tcPr>
          <w:p w14:paraId="272AF2EF">
            <w:pPr>
              <w:pStyle w:val="30"/>
              <w:keepNext/>
              <w:spacing w:line="520" w:lineRule="exact"/>
              <w:rPr>
                <w:rFonts w:ascii="宋体" w:hAnsi="宋体" w:cs="宋体"/>
                <w:szCs w:val="21"/>
              </w:rPr>
            </w:pPr>
          </w:p>
        </w:tc>
      </w:tr>
      <w:tr w14:paraId="5C9531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609FA57A">
            <w:pPr>
              <w:pStyle w:val="30"/>
              <w:keepNext/>
              <w:spacing w:line="520" w:lineRule="exact"/>
              <w:rPr>
                <w:rFonts w:ascii="宋体" w:hAnsi="宋体" w:cs="宋体"/>
                <w:szCs w:val="21"/>
              </w:rPr>
            </w:pPr>
          </w:p>
        </w:tc>
        <w:tc>
          <w:tcPr>
            <w:tcW w:w="1984" w:type="dxa"/>
            <w:noWrap w:val="0"/>
          </w:tcPr>
          <w:p w14:paraId="5D0EE4FA">
            <w:pPr>
              <w:pStyle w:val="30"/>
              <w:keepNext/>
              <w:spacing w:line="520" w:lineRule="exact"/>
              <w:rPr>
                <w:rFonts w:ascii="宋体" w:hAnsi="宋体" w:cs="宋体"/>
                <w:szCs w:val="21"/>
              </w:rPr>
            </w:pPr>
          </w:p>
        </w:tc>
        <w:tc>
          <w:tcPr>
            <w:tcW w:w="851" w:type="dxa"/>
            <w:noWrap w:val="0"/>
          </w:tcPr>
          <w:p w14:paraId="523B1C16">
            <w:pPr>
              <w:pStyle w:val="30"/>
              <w:keepNext/>
              <w:spacing w:line="520" w:lineRule="exact"/>
              <w:rPr>
                <w:rFonts w:ascii="宋体" w:hAnsi="宋体" w:cs="宋体"/>
                <w:szCs w:val="21"/>
              </w:rPr>
            </w:pPr>
          </w:p>
        </w:tc>
        <w:tc>
          <w:tcPr>
            <w:tcW w:w="774" w:type="dxa"/>
            <w:noWrap w:val="0"/>
          </w:tcPr>
          <w:p w14:paraId="744855F6">
            <w:pPr>
              <w:pStyle w:val="30"/>
              <w:keepNext/>
              <w:spacing w:line="520" w:lineRule="exact"/>
              <w:rPr>
                <w:rFonts w:ascii="宋体" w:hAnsi="宋体" w:cs="宋体"/>
                <w:szCs w:val="21"/>
              </w:rPr>
            </w:pPr>
          </w:p>
        </w:tc>
        <w:tc>
          <w:tcPr>
            <w:tcW w:w="1352" w:type="dxa"/>
            <w:noWrap w:val="0"/>
          </w:tcPr>
          <w:p w14:paraId="4B219679">
            <w:pPr>
              <w:pStyle w:val="30"/>
              <w:keepNext/>
              <w:spacing w:line="520" w:lineRule="exact"/>
              <w:rPr>
                <w:rFonts w:ascii="宋体" w:hAnsi="宋体" w:cs="宋体"/>
                <w:szCs w:val="21"/>
              </w:rPr>
            </w:pPr>
          </w:p>
        </w:tc>
        <w:tc>
          <w:tcPr>
            <w:tcW w:w="1418" w:type="dxa"/>
            <w:noWrap w:val="0"/>
          </w:tcPr>
          <w:p w14:paraId="73F69F7F">
            <w:pPr>
              <w:pStyle w:val="30"/>
              <w:keepNext/>
              <w:spacing w:line="520" w:lineRule="exact"/>
              <w:rPr>
                <w:rFonts w:ascii="宋体" w:hAnsi="宋体" w:cs="宋体"/>
                <w:szCs w:val="21"/>
              </w:rPr>
            </w:pPr>
          </w:p>
        </w:tc>
        <w:tc>
          <w:tcPr>
            <w:tcW w:w="1701" w:type="dxa"/>
            <w:noWrap w:val="0"/>
          </w:tcPr>
          <w:p w14:paraId="3996881C">
            <w:pPr>
              <w:pStyle w:val="30"/>
              <w:keepNext/>
              <w:spacing w:line="520" w:lineRule="exact"/>
              <w:rPr>
                <w:rFonts w:ascii="宋体" w:hAnsi="宋体" w:cs="宋体"/>
                <w:szCs w:val="21"/>
              </w:rPr>
            </w:pPr>
          </w:p>
        </w:tc>
      </w:tr>
      <w:tr w14:paraId="3632BE7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2F9FB9F9">
            <w:pPr>
              <w:pStyle w:val="30"/>
              <w:keepNext/>
              <w:spacing w:line="520" w:lineRule="exact"/>
              <w:rPr>
                <w:rFonts w:ascii="宋体" w:hAnsi="宋体" w:cs="宋体"/>
                <w:szCs w:val="21"/>
              </w:rPr>
            </w:pPr>
          </w:p>
        </w:tc>
        <w:tc>
          <w:tcPr>
            <w:tcW w:w="1984" w:type="dxa"/>
            <w:noWrap w:val="0"/>
          </w:tcPr>
          <w:p w14:paraId="553E8060">
            <w:pPr>
              <w:pStyle w:val="30"/>
              <w:keepNext/>
              <w:spacing w:line="520" w:lineRule="exact"/>
              <w:rPr>
                <w:rFonts w:ascii="宋体" w:hAnsi="宋体" w:cs="宋体"/>
                <w:szCs w:val="21"/>
              </w:rPr>
            </w:pPr>
          </w:p>
        </w:tc>
        <w:tc>
          <w:tcPr>
            <w:tcW w:w="851" w:type="dxa"/>
            <w:noWrap w:val="0"/>
          </w:tcPr>
          <w:p w14:paraId="0CB3CCC8">
            <w:pPr>
              <w:pStyle w:val="30"/>
              <w:keepNext/>
              <w:spacing w:line="520" w:lineRule="exact"/>
              <w:rPr>
                <w:rFonts w:ascii="宋体" w:hAnsi="宋体" w:cs="宋体"/>
                <w:szCs w:val="21"/>
              </w:rPr>
            </w:pPr>
          </w:p>
        </w:tc>
        <w:tc>
          <w:tcPr>
            <w:tcW w:w="774" w:type="dxa"/>
            <w:noWrap w:val="0"/>
          </w:tcPr>
          <w:p w14:paraId="5A93295B">
            <w:pPr>
              <w:pStyle w:val="30"/>
              <w:keepNext/>
              <w:spacing w:line="520" w:lineRule="exact"/>
              <w:rPr>
                <w:rFonts w:ascii="宋体" w:hAnsi="宋体" w:cs="宋体"/>
                <w:szCs w:val="21"/>
              </w:rPr>
            </w:pPr>
          </w:p>
        </w:tc>
        <w:tc>
          <w:tcPr>
            <w:tcW w:w="1352" w:type="dxa"/>
            <w:noWrap w:val="0"/>
          </w:tcPr>
          <w:p w14:paraId="37A5083B">
            <w:pPr>
              <w:pStyle w:val="30"/>
              <w:keepNext/>
              <w:spacing w:line="520" w:lineRule="exact"/>
              <w:rPr>
                <w:rFonts w:ascii="宋体" w:hAnsi="宋体" w:cs="宋体"/>
                <w:szCs w:val="21"/>
              </w:rPr>
            </w:pPr>
          </w:p>
        </w:tc>
        <w:tc>
          <w:tcPr>
            <w:tcW w:w="1418" w:type="dxa"/>
            <w:noWrap w:val="0"/>
          </w:tcPr>
          <w:p w14:paraId="4164749E">
            <w:pPr>
              <w:pStyle w:val="30"/>
              <w:keepNext/>
              <w:spacing w:line="520" w:lineRule="exact"/>
              <w:rPr>
                <w:rFonts w:ascii="宋体" w:hAnsi="宋体" w:cs="宋体"/>
                <w:szCs w:val="21"/>
              </w:rPr>
            </w:pPr>
          </w:p>
        </w:tc>
        <w:tc>
          <w:tcPr>
            <w:tcW w:w="1701" w:type="dxa"/>
            <w:noWrap w:val="0"/>
          </w:tcPr>
          <w:p w14:paraId="5605BB3A">
            <w:pPr>
              <w:pStyle w:val="30"/>
              <w:keepNext/>
              <w:spacing w:line="520" w:lineRule="exact"/>
              <w:rPr>
                <w:rFonts w:ascii="宋体" w:hAnsi="宋体" w:cs="宋体"/>
                <w:szCs w:val="21"/>
              </w:rPr>
            </w:pPr>
          </w:p>
        </w:tc>
      </w:tr>
      <w:tr w14:paraId="5FE200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93" w:type="dxa"/>
            <w:noWrap w:val="0"/>
          </w:tcPr>
          <w:p w14:paraId="1E222016">
            <w:pPr>
              <w:pStyle w:val="30"/>
              <w:keepNext/>
              <w:spacing w:line="520" w:lineRule="exact"/>
              <w:rPr>
                <w:rFonts w:ascii="宋体" w:hAnsi="宋体" w:cs="宋体"/>
                <w:szCs w:val="21"/>
              </w:rPr>
            </w:pPr>
          </w:p>
        </w:tc>
        <w:tc>
          <w:tcPr>
            <w:tcW w:w="1984" w:type="dxa"/>
            <w:noWrap w:val="0"/>
          </w:tcPr>
          <w:p w14:paraId="1F5F5298">
            <w:pPr>
              <w:pStyle w:val="30"/>
              <w:keepNext/>
              <w:spacing w:line="520" w:lineRule="exact"/>
              <w:rPr>
                <w:rFonts w:ascii="宋体" w:hAnsi="宋体" w:cs="宋体"/>
                <w:szCs w:val="21"/>
              </w:rPr>
            </w:pPr>
          </w:p>
        </w:tc>
        <w:tc>
          <w:tcPr>
            <w:tcW w:w="851" w:type="dxa"/>
            <w:noWrap w:val="0"/>
          </w:tcPr>
          <w:p w14:paraId="1458C7A6">
            <w:pPr>
              <w:pStyle w:val="30"/>
              <w:keepNext/>
              <w:spacing w:line="520" w:lineRule="exact"/>
              <w:rPr>
                <w:rFonts w:ascii="宋体" w:hAnsi="宋体" w:cs="宋体"/>
                <w:szCs w:val="21"/>
              </w:rPr>
            </w:pPr>
          </w:p>
        </w:tc>
        <w:tc>
          <w:tcPr>
            <w:tcW w:w="774" w:type="dxa"/>
            <w:noWrap w:val="0"/>
          </w:tcPr>
          <w:p w14:paraId="5A46A895">
            <w:pPr>
              <w:pStyle w:val="30"/>
              <w:keepNext/>
              <w:spacing w:line="520" w:lineRule="exact"/>
              <w:rPr>
                <w:rFonts w:ascii="宋体" w:hAnsi="宋体" w:cs="宋体"/>
                <w:szCs w:val="21"/>
              </w:rPr>
            </w:pPr>
          </w:p>
        </w:tc>
        <w:tc>
          <w:tcPr>
            <w:tcW w:w="1352" w:type="dxa"/>
            <w:noWrap w:val="0"/>
          </w:tcPr>
          <w:p w14:paraId="6D8D27C8">
            <w:pPr>
              <w:pStyle w:val="30"/>
              <w:keepNext/>
              <w:spacing w:line="520" w:lineRule="exact"/>
              <w:rPr>
                <w:rFonts w:ascii="宋体" w:hAnsi="宋体" w:cs="宋体"/>
                <w:szCs w:val="21"/>
              </w:rPr>
            </w:pPr>
          </w:p>
        </w:tc>
        <w:tc>
          <w:tcPr>
            <w:tcW w:w="1418" w:type="dxa"/>
            <w:noWrap w:val="0"/>
          </w:tcPr>
          <w:p w14:paraId="191FEC61">
            <w:pPr>
              <w:pStyle w:val="30"/>
              <w:keepNext/>
              <w:spacing w:line="520" w:lineRule="exact"/>
              <w:rPr>
                <w:rFonts w:ascii="宋体" w:hAnsi="宋体" w:cs="宋体"/>
                <w:szCs w:val="21"/>
              </w:rPr>
            </w:pPr>
          </w:p>
        </w:tc>
        <w:tc>
          <w:tcPr>
            <w:tcW w:w="1701" w:type="dxa"/>
            <w:noWrap w:val="0"/>
          </w:tcPr>
          <w:p w14:paraId="6187D358">
            <w:pPr>
              <w:pStyle w:val="30"/>
              <w:keepNext/>
              <w:spacing w:line="520" w:lineRule="exact"/>
              <w:rPr>
                <w:rFonts w:ascii="宋体" w:hAnsi="宋体" w:cs="宋体"/>
                <w:szCs w:val="21"/>
              </w:rPr>
            </w:pPr>
          </w:p>
        </w:tc>
      </w:tr>
    </w:tbl>
    <w:p w14:paraId="2152418C">
      <w:pPr>
        <w:spacing w:line="520" w:lineRule="exact"/>
        <w:rPr>
          <w:rFonts w:ascii="宋体" w:hAnsi="宋体" w:cs="宋体"/>
        </w:rPr>
      </w:pPr>
    </w:p>
    <w:p w14:paraId="61B36570">
      <w:pPr>
        <w:spacing w:line="520" w:lineRule="exact"/>
        <w:jc w:val="center"/>
        <w:rPr>
          <w:rFonts w:ascii="宋体" w:hAnsi="宋体" w:cs="宋体"/>
        </w:rPr>
      </w:pPr>
      <w:r>
        <w:rPr>
          <w:rFonts w:hint="eastAsia" w:ascii="宋体" w:hAnsi="宋体" w:cs="宋体"/>
        </w:rPr>
        <w:t>11-2：工程设备暂估价表</w:t>
      </w:r>
    </w:p>
    <w:tbl>
      <w:tblPr>
        <w:tblStyle w:val="16"/>
        <w:tblW w:w="8677"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49"/>
        <w:gridCol w:w="1898"/>
        <w:gridCol w:w="814"/>
        <w:gridCol w:w="740"/>
        <w:gridCol w:w="1293"/>
        <w:gridCol w:w="1356"/>
        <w:gridCol w:w="1627"/>
      </w:tblGrid>
      <w:tr w14:paraId="2002F0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53" w:hRule="atLeast"/>
        </w:trPr>
        <w:tc>
          <w:tcPr>
            <w:tcW w:w="949" w:type="dxa"/>
            <w:noWrap w:val="0"/>
          </w:tcPr>
          <w:p w14:paraId="360FF577">
            <w:pPr>
              <w:pStyle w:val="30"/>
              <w:keepNext/>
              <w:spacing w:line="520" w:lineRule="exact"/>
              <w:jc w:val="center"/>
              <w:rPr>
                <w:rFonts w:ascii="宋体" w:hAnsi="宋体" w:cs="宋体"/>
                <w:szCs w:val="21"/>
              </w:rPr>
            </w:pPr>
            <w:r>
              <w:rPr>
                <w:rFonts w:hint="eastAsia" w:ascii="宋体" w:hAnsi="宋体" w:cs="宋体"/>
                <w:szCs w:val="21"/>
              </w:rPr>
              <w:t>序号</w:t>
            </w:r>
          </w:p>
        </w:tc>
        <w:tc>
          <w:tcPr>
            <w:tcW w:w="1898" w:type="dxa"/>
            <w:noWrap w:val="0"/>
          </w:tcPr>
          <w:p w14:paraId="5355852C">
            <w:pPr>
              <w:pStyle w:val="30"/>
              <w:keepNext/>
              <w:spacing w:line="520" w:lineRule="exact"/>
              <w:jc w:val="center"/>
              <w:rPr>
                <w:rFonts w:ascii="宋体" w:hAnsi="宋体" w:cs="宋体"/>
                <w:szCs w:val="21"/>
              </w:rPr>
            </w:pPr>
            <w:r>
              <w:rPr>
                <w:rFonts w:hint="eastAsia" w:ascii="宋体" w:hAnsi="宋体" w:cs="宋体"/>
                <w:szCs w:val="21"/>
              </w:rPr>
              <w:t>名称</w:t>
            </w:r>
          </w:p>
        </w:tc>
        <w:tc>
          <w:tcPr>
            <w:tcW w:w="814" w:type="dxa"/>
            <w:noWrap w:val="0"/>
          </w:tcPr>
          <w:p w14:paraId="65C2A8F4">
            <w:pPr>
              <w:pStyle w:val="30"/>
              <w:keepNext/>
              <w:spacing w:line="520" w:lineRule="exact"/>
              <w:jc w:val="center"/>
              <w:rPr>
                <w:rFonts w:ascii="宋体" w:hAnsi="宋体" w:cs="宋体"/>
                <w:szCs w:val="21"/>
              </w:rPr>
            </w:pPr>
            <w:r>
              <w:rPr>
                <w:rFonts w:hint="eastAsia" w:ascii="宋体" w:hAnsi="宋体" w:cs="宋体"/>
                <w:szCs w:val="21"/>
              </w:rPr>
              <w:t>单位</w:t>
            </w:r>
          </w:p>
        </w:tc>
        <w:tc>
          <w:tcPr>
            <w:tcW w:w="740" w:type="dxa"/>
            <w:noWrap w:val="0"/>
          </w:tcPr>
          <w:p w14:paraId="158AF6DB">
            <w:pPr>
              <w:pStyle w:val="30"/>
              <w:keepNext/>
              <w:spacing w:line="520" w:lineRule="exact"/>
              <w:jc w:val="center"/>
              <w:rPr>
                <w:rFonts w:ascii="宋体" w:hAnsi="宋体" w:cs="宋体"/>
                <w:szCs w:val="21"/>
              </w:rPr>
            </w:pPr>
            <w:r>
              <w:rPr>
                <w:rFonts w:hint="eastAsia" w:ascii="宋体" w:hAnsi="宋体" w:cs="宋体"/>
                <w:szCs w:val="21"/>
              </w:rPr>
              <w:t>数量</w:t>
            </w:r>
          </w:p>
        </w:tc>
        <w:tc>
          <w:tcPr>
            <w:tcW w:w="1293" w:type="dxa"/>
            <w:noWrap w:val="0"/>
          </w:tcPr>
          <w:p w14:paraId="0AD1D0F3">
            <w:pPr>
              <w:pStyle w:val="30"/>
              <w:keepNext/>
              <w:spacing w:line="520" w:lineRule="exact"/>
              <w:jc w:val="center"/>
              <w:rPr>
                <w:rFonts w:ascii="宋体" w:hAnsi="宋体" w:cs="宋体"/>
                <w:szCs w:val="21"/>
              </w:rPr>
            </w:pPr>
            <w:r>
              <w:rPr>
                <w:rFonts w:hint="eastAsia" w:ascii="宋体" w:hAnsi="宋体" w:cs="宋体"/>
                <w:szCs w:val="21"/>
              </w:rPr>
              <w:t>单价（元）</w:t>
            </w:r>
          </w:p>
        </w:tc>
        <w:tc>
          <w:tcPr>
            <w:tcW w:w="1356" w:type="dxa"/>
            <w:noWrap w:val="0"/>
          </w:tcPr>
          <w:p w14:paraId="14E40E51">
            <w:pPr>
              <w:pStyle w:val="30"/>
              <w:keepNext/>
              <w:spacing w:line="520" w:lineRule="exact"/>
              <w:jc w:val="center"/>
              <w:rPr>
                <w:rFonts w:ascii="宋体" w:hAnsi="宋体" w:cs="宋体"/>
                <w:szCs w:val="21"/>
              </w:rPr>
            </w:pPr>
            <w:r>
              <w:rPr>
                <w:rFonts w:hint="eastAsia" w:ascii="宋体" w:hAnsi="宋体" w:cs="宋体"/>
                <w:szCs w:val="21"/>
              </w:rPr>
              <w:t>合价（元）</w:t>
            </w:r>
          </w:p>
        </w:tc>
        <w:tc>
          <w:tcPr>
            <w:tcW w:w="1627" w:type="dxa"/>
            <w:noWrap w:val="0"/>
          </w:tcPr>
          <w:p w14:paraId="7E70C5E7">
            <w:pPr>
              <w:pStyle w:val="30"/>
              <w:keepNext/>
              <w:spacing w:line="520" w:lineRule="exact"/>
              <w:jc w:val="center"/>
              <w:rPr>
                <w:rFonts w:ascii="宋体" w:hAnsi="宋体" w:cs="宋体"/>
                <w:szCs w:val="21"/>
              </w:rPr>
            </w:pPr>
            <w:r>
              <w:rPr>
                <w:rFonts w:hint="eastAsia" w:ascii="宋体" w:hAnsi="宋体" w:cs="宋体"/>
                <w:szCs w:val="21"/>
              </w:rPr>
              <w:t>备注</w:t>
            </w:r>
          </w:p>
        </w:tc>
      </w:tr>
      <w:tr w14:paraId="7DD023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8" w:hRule="atLeast"/>
        </w:trPr>
        <w:tc>
          <w:tcPr>
            <w:tcW w:w="949" w:type="dxa"/>
            <w:noWrap w:val="0"/>
          </w:tcPr>
          <w:p w14:paraId="4D93019F">
            <w:pPr>
              <w:pStyle w:val="30"/>
              <w:keepNext/>
              <w:spacing w:line="520" w:lineRule="exact"/>
              <w:rPr>
                <w:rFonts w:ascii="宋体" w:hAnsi="宋体" w:cs="宋体"/>
                <w:szCs w:val="21"/>
              </w:rPr>
            </w:pPr>
          </w:p>
        </w:tc>
        <w:tc>
          <w:tcPr>
            <w:tcW w:w="1898" w:type="dxa"/>
            <w:noWrap w:val="0"/>
          </w:tcPr>
          <w:p w14:paraId="5A6F3CB4">
            <w:pPr>
              <w:pStyle w:val="30"/>
              <w:keepNext/>
              <w:spacing w:line="520" w:lineRule="exact"/>
              <w:rPr>
                <w:rFonts w:ascii="宋体" w:hAnsi="宋体" w:cs="宋体"/>
                <w:szCs w:val="21"/>
              </w:rPr>
            </w:pPr>
          </w:p>
        </w:tc>
        <w:tc>
          <w:tcPr>
            <w:tcW w:w="814" w:type="dxa"/>
            <w:noWrap w:val="0"/>
          </w:tcPr>
          <w:p w14:paraId="2B87394B">
            <w:pPr>
              <w:pStyle w:val="30"/>
              <w:keepNext/>
              <w:spacing w:line="520" w:lineRule="exact"/>
              <w:rPr>
                <w:rFonts w:ascii="宋体" w:hAnsi="宋体" w:cs="宋体"/>
                <w:szCs w:val="21"/>
              </w:rPr>
            </w:pPr>
          </w:p>
        </w:tc>
        <w:tc>
          <w:tcPr>
            <w:tcW w:w="740" w:type="dxa"/>
            <w:noWrap w:val="0"/>
          </w:tcPr>
          <w:p w14:paraId="51003B6C">
            <w:pPr>
              <w:pStyle w:val="30"/>
              <w:keepNext/>
              <w:spacing w:line="520" w:lineRule="exact"/>
              <w:rPr>
                <w:rFonts w:ascii="宋体" w:hAnsi="宋体" w:cs="宋体"/>
                <w:szCs w:val="21"/>
              </w:rPr>
            </w:pPr>
          </w:p>
        </w:tc>
        <w:tc>
          <w:tcPr>
            <w:tcW w:w="1293" w:type="dxa"/>
            <w:noWrap w:val="0"/>
          </w:tcPr>
          <w:p w14:paraId="703A221F">
            <w:pPr>
              <w:pStyle w:val="30"/>
              <w:keepNext/>
              <w:spacing w:line="520" w:lineRule="exact"/>
              <w:rPr>
                <w:rFonts w:ascii="宋体" w:hAnsi="宋体" w:cs="宋体"/>
                <w:szCs w:val="21"/>
              </w:rPr>
            </w:pPr>
          </w:p>
        </w:tc>
        <w:tc>
          <w:tcPr>
            <w:tcW w:w="1356" w:type="dxa"/>
            <w:noWrap w:val="0"/>
          </w:tcPr>
          <w:p w14:paraId="3B233783">
            <w:pPr>
              <w:pStyle w:val="30"/>
              <w:keepNext/>
              <w:spacing w:line="520" w:lineRule="exact"/>
              <w:rPr>
                <w:rFonts w:ascii="宋体" w:hAnsi="宋体" w:cs="宋体"/>
                <w:szCs w:val="21"/>
              </w:rPr>
            </w:pPr>
          </w:p>
        </w:tc>
        <w:tc>
          <w:tcPr>
            <w:tcW w:w="1627" w:type="dxa"/>
            <w:noWrap w:val="0"/>
          </w:tcPr>
          <w:p w14:paraId="10140026">
            <w:pPr>
              <w:pStyle w:val="30"/>
              <w:keepNext/>
              <w:spacing w:line="520" w:lineRule="exact"/>
              <w:rPr>
                <w:rFonts w:ascii="宋体" w:hAnsi="宋体" w:cs="宋体"/>
                <w:szCs w:val="21"/>
              </w:rPr>
            </w:pPr>
          </w:p>
        </w:tc>
      </w:tr>
      <w:tr w14:paraId="2F88E7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617B4F29">
            <w:pPr>
              <w:pStyle w:val="30"/>
              <w:keepNext/>
              <w:spacing w:line="520" w:lineRule="exact"/>
              <w:rPr>
                <w:rFonts w:ascii="宋体" w:hAnsi="宋体" w:cs="宋体"/>
                <w:szCs w:val="21"/>
              </w:rPr>
            </w:pPr>
          </w:p>
        </w:tc>
        <w:tc>
          <w:tcPr>
            <w:tcW w:w="1898" w:type="dxa"/>
            <w:noWrap w:val="0"/>
          </w:tcPr>
          <w:p w14:paraId="600F78DD">
            <w:pPr>
              <w:pStyle w:val="30"/>
              <w:keepNext/>
              <w:spacing w:line="520" w:lineRule="exact"/>
              <w:rPr>
                <w:rFonts w:ascii="宋体" w:hAnsi="宋体" w:cs="宋体"/>
                <w:szCs w:val="21"/>
              </w:rPr>
            </w:pPr>
          </w:p>
        </w:tc>
        <w:tc>
          <w:tcPr>
            <w:tcW w:w="814" w:type="dxa"/>
            <w:noWrap w:val="0"/>
          </w:tcPr>
          <w:p w14:paraId="257FD960">
            <w:pPr>
              <w:pStyle w:val="30"/>
              <w:keepNext/>
              <w:spacing w:line="520" w:lineRule="exact"/>
              <w:rPr>
                <w:rFonts w:ascii="宋体" w:hAnsi="宋体" w:cs="宋体"/>
                <w:szCs w:val="21"/>
              </w:rPr>
            </w:pPr>
          </w:p>
        </w:tc>
        <w:tc>
          <w:tcPr>
            <w:tcW w:w="740" w:type="dxa"/>
            <w:noWrap w:val="0"/>
          </w:tcPr>
          <w:p w14:paraId="0E671DFE">
            <w:pPr>
              <w:pStyle w:val="30"/>
              <w:keepNext/>
              <w:spacing w:line="520" w:lineRule="exact"/>
              <w:rPr>
                <w:rFonts w:ascii="宋体" w:hAnsi="宋体" w:cs="宋体"/>
                <w:szCs w:val="21"/>
              </w:rPr>
            </w:pPr>
          </w:p>
        </w:tc>
        <w:tc>
          <w:tcPr>
            <w:tcW w:w="1293" w:type="dxa"/>
            <w:noWrap w:val="0"/>
          </w:tcPr>
          <w:p w14:paraId="0BD10E38">
            <w:pPr>
              <w:pStyle w:val="30"/>
              <w:keepNext/>
              <w:spacing w:line="520" w:lineRule="exact"/>
              <w:rPr>
                <w:rFonts w:ascii="宋体" w:hAnsi="宋体" w:cs="宋体"/>
                <w:szCs w:val="21"/>
              </w:rPr>
            </w:pPr>
          </w:p>
        </w:tc>
        <w:tc>
          <w:tcPr>
            <w:tcW w:w="1356" w:type="dxa"/>
            <w:noWrap w:val="0"/>
          </w:tcPr>
          <w:p w14:paraId="39FC844E">
            <w:pPr>
              <w:pStyle w:val="30"/>
              <w:keepNext/>
              <w:spacing w:line="520" w:lineRule="exact"/>
              <w:rPr>
                <w:rFonts w:ascii="宋体" w:hAnsi="宋体" w:cs="宋体"/>
                <w:szCs w:val="21"/>
              </w:rPr>
            </w:pPr>
          </w:p>
        </w:tc>
        <w:tc>
          <w:tcPr>
            <w:tcW w:w="1627" w:type="dxa"/>
            <w:noWrap w:val="0"/>
          </w:tcPr>
          <w:p w14:paraId="71008AA1">
            <w:pPr>
              <w:pStyle w:val="30"/>
              <w:keepNext/>
              <w:spacing w:line="520" w:lineRule="exact"/>
              <w:rPr>
                <w:rFonts w:ascii="宋体" w:hAnsi="宋体" w:cs="宋体"/>
                <w:szCs w:val="21"/>
              </w:rPr>
            </w:pPr>
          </w:p>
        </w:tc>
      </w:tr>
      <w:tr w14:paraId="4C314E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752575B7">
            <w:pPr>
              <w:pStyle w:val="30"/>
              <w:keepNext/>
              <w:spacing w:line="520" w:lineRule="exact"/>
              <w:rPr>
                <w:rFonts w:ascii="宋体" w:hAnsi="宋体" w:cs="宋体"/>
                <w:szCs w:val="21"/>
              </w:rPr>
            </w:pPr>
          </w:p>
        </w:tc>
        <w:tc>
          <w:tcPr>
            <w:tcW w:w="1898" w:type="dxa"/>
            <w:noWrap w:val="0"/>
          </w:tcPr>
          <w:p w14:paraId="3FABD7E8">
            <w:pPr>
              <w:pStyle w:val="30"/>
              <w:keepNext/>
              <w:spacing w:line="520" w:lineRule="exact"/>
              <w:rPr>
                <w:rFonts w:ascii="宋体" w:hAnsi="宋体" w:cs="宋体"/>
                <w:szCs w:val="21"/>
              </w:rPr>
            </w:pPr>
          </w:p>
        </w:tc>
        <w:tc>
          <w:tcPr>
            <w:tcW w:w="814" w:type="dxa"/>
            <w:noWrap w:val="0"/>
          </w:tcPr>
          <w:p w14:paraId="53162144">
            <w:pPr>
              <w:pStyle w:val="30"/>
              <w:keepNext/>
              <w:spacing w:line="520" w:lineRule="exact"/>
              <w:rPr>
                <w:rFonts w:ascii="宋体" w:hAnsi="宋体" w:cs="宋体"/>
                <w:szCs w:val="21"/>
              </w:rPr>
            </w:pPr>
          </w:p>
        </w:tc>
        <w:tc>
          <w:tcPr>
            <w:tcW w:w="740" w:type="dxa"/>
            <w:noWrap w:val="0"/>
          </w:tcPr>
          <w:p w14:paraId="22989156">
            <w:pPr>
              <w:pStyle w:val="30"/>
              <w:keepNext/>
              <w:spacing w:line="520" w:lineRule="exact"/>
              <w:rPr>
                <w:rFonts w:ascii="宋体" w:hAnsi="宋体" w:cs="宋体"/>
                <w:szCs w:val="21"/>
              </w:rPr>
            </w:pPr>
          </w:p>
        </w:tc>
        <w:tc>
          <w:tcPr>
            <w:tcW w:w="1293" w:type="dxa"/>
            <w:noWrap w:val="0"/>
          </w:tcPr>
          <w:p w14:paraId="3B0623E3">
            <w:pPr>
              <w:pStyle w:val="30"/>
              <w:keepNext/>
              <w:spacing w:line="520" w:lineRule="exact"/>
              <w:rPr>
                <w:rFonts w:ascii="宋体" w:hAnsi="宋体" w:cs="宋体"/>
                <w:szCs w:val="21"/>
              </w:rPr>
            </w:pPr>
          </w:p>
        </w:tc>
        <w:tc>
          <w:tcPr>
            <w:tcW w:w="1356" w:type="dxa"/>
            <w:noWrap w:val="0"/>
          </w:tcPr>
          <w:p w14:paraId="3B8D4359">
            <w:pPr>
              <w:pStyle w:val="30"/>
              <w:keepNext/>
              <w:spacing w:line="520" w:lineRule="exact"/>
              <w:rPr>
                <w:rFonts w:ascii="宋体" w:hAnsi="宋体" w:cs="宋体"/>
                <w:szCs w:val="21"/>
              </w:rPr>
            </w:pPr>
          </w:p>
        </w:tc>
        <w:tc>
          <w:tcPr>
            <w:tcW w:w="1627" w:type="dxa"/>
            <w:noWrap w:val="0"/>
          </w:tcPr>
          <w:p w14:paraId="247C5C0E">
            <w:pPr>
              <w:pStyle w:val="30"/>
              <w:keepNext/>
              <w:spacing w:line="520" w:lineRule="exact"/>
              <w:rPr>
                <w:rFonts w:ascii="宋体" w:hAnsi="宋体" w:cs="宋体"/>
                <w:szCs w:val="21"/>
              </w:rPr>
            </w:pPr>
          </w:p>
        </w:tc>
      </w:tr>
      <w:tr w14:paraId="149962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50EE0471">
            <w:pPr>
              <w:pStyle w:val="30"/>
              <w:keepNext/>
              <w:spacing w:line="520" w:lineRule="exact"/>
              <w:rPr>
                <w:rFonts w:ascii="宋体" w:hAnsi="宋体" w:cs="宋体"/>
                <w:szCs w:val="21"/>
              </w:rPr>
            </w:pPr>
          </w:p>
        </w:tc>
        <w:tc>
          <w:tcPr>
            <w:tcW w:w="1898" w:type="dxa"/>
            <w:noWrap w:val="0"/>
          </w:tcPr>
          <w:p w14:paraId="402929B8">
            <w:pPr>
              <w:pStyle w:val="30"/>
              <w:keepNext/>
              <w:spacing w:line="520" w:lineRule="exact"/>
              <w:rPr>
                <w:rFonts w:ascii="宋体" w:hAnsi="宋体" w:cs="宋体"/>
                <w:szCs w:val="21"/>
              </w:rPr>
            </w:pPr>
          </w:p>
        </w:tc>
        <w:tc>
          <w:tcPr>
            <w:tcW w:w="814" w:type="dxa"/>
            <w:noWrap w:val="0"/>
          </w:tcPr>
          <w:p w14:paraId="50DD70D4">
            <w:pPr>
              <w:pStyle w:val="30"/>
              <w:keepNext/>
              <w:spacing w:line="520" w:lineRule="exact"/>
              <w:rPr>
                <w:rFonts w:ascii="宋体" w:hAnsi="宋体" w:cs="宋体"/>
                <w:szCs w:val="21"/>
              </w:rPr>
            </w:pPr>
          </w:p>
        </w:tc>
        <w:tc>
          <w:tcPr>
            <w:tcW w:w="740" w:type="dxa"/>
            <w:noWrap w:val="0"/>
          </w:tcPr>
          <w:p w14:paraId="63D5684E">
            <w:pPr>
              <w:pStyle w:val="30"/>
              <w:keepNext/>
              <w:spacing w:line="520" w:lineRule="exact"/>
              <w:rPr>
                <w:rFonts w:ascii="宋体" w:hAnsi="宋体" w:cs="宋体"/>
                <w:szCs w:val="21"/>
              </w:rPr>
            </w:pPr>
          </w:p>
        </w:tc>
        <w:tc>
          <w:tcPr>
            <w:tcW w:w="1293" w:type="dxa"/>
            <w:noWrap w:val="0"/>
          </w:tcPr>
          <w:p w14:paraId="02AB7AF4">
            <w:pPr>
              <w:pStyle w:val="30"/>
              <w:keepNext/>
              <w:spacing w:line="520" w:lineRule="exact"/>
              <w:rPr>
                <w:rFonts w:ascii="宋体" w:hAnsi="宋体" w:cs="宋体"/>
                <w:szCs w:val="21"/>
              </w:rPr>
            </w:pPr>
          </w:p>
        </w:tc>
        <w:tc>
          <w:tcPr>
            <w:tcW w:w="1356" w:type="dxa"/>
            <w:noWrap w:val="0"/>
          </w:tcPr>
          <w:p w14:paraId="1F516990">
            <w:pPr>
              <w:pStyle w:val="30"/>
              <w:keepNext/>
              <w:spacing w:line="520" w:lineRule="exact"/>
              <w:rPr>
                <w:rFonts w:ascii="宋体" w:hAnsi="宋体" w:cs="宋体"/>
                <w:szCs w:val="21"/>
              </w:rPr>
            </w:pPr>
          </w:p>
        </w:tc>
        <w:tc>
          <w:tcPr>
            <w:tcW w:w="1627" w:type="dxa"/>
            <w:noWrap w:val="0"/>
          </w:tcPr>
          <w:p w14:paraId="1A22679E">
            <w:pPr>
              <w:pStyle w:val="30"/>
              <w:keepNext/>
              <w:spacing w:line="520" w:lineRule="exact"/>
              <w:rPr>
                <w:rFonts w:ascii="宋体" w:hAnsi="宋体" w:cs="宋体"/>
                <w:szCs w:val="21"/>
              </w:rPr>
            </w:pPr>
          </w:p>
        </w:tc>
      </w:tr>
      <w:tr w14:paraId="1FBF05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1BB55CA5">
            <w:pPr>
              <w:pStyle w:val="30"/>
              <w:keepNext/>
              <w:spacing w:line="520" w:lineRule="exact"/>
              <w:rPr>
                <w:rFonts w:ascii="宋体" w:hAnsi="宋体" w:cs="宋体"/>
                <w:szCs w:val="21"/>
              </w:rPr>
            </w:pPr>
          </w:p>
        </w:tc>
        <w:tc>
          <w:tcPr>
            <w:tcW w:w="1898" w:type="dxa"/>
            <w:noWrap w:val="0"/>
          </w:tcPr>
          <w:p w14:paraId="1B60D833">
            <w:pPr>
              <w:pStyle w:val="30"/>
              <w:keepNext/>
              <w:spacing w:line="520" w:lineRule="exact"/>
              <w:rPr>
                <w:rFonts w:ascii="宋体" w:hAnsi="宋体" w:cs="宋体"/>
                <w:szCs w:val="21"/>
              </w:rPr>
            </w:pPr>
          </w:p>
        </w:tc>
        <w:tc>
          <w:tcPr>
            <w:tcW w:w="814" w:type="dxa"/>
            <w:noWrap w:val="0"/>
          </w:tcPr>
          <w:p w14:paraId="6670D8D2">
            <w:pPr>
              <w:pStyle w:val="30"/>
              <w:keepNext/>
              <w:spacing w:line="520" w:lineRule="exact"/>
              <w:rPr>
                <w:rFonts w:ascii="宋体" w:hAnsi="宋体" w:cs="宋体"/>
                <w:szCs w:val="21"/>
              </w:rPr>
            </w:pPr>
          </w:p>
        </w:tc>
        <w:tc>
          <w:tcPr>
            <w:tcW w:w="740" w:type="dxa"/>
            <w:noWrap w:val="0"/>
          </w:tcPr>
          <w:p w14:paraId="2E6CABF7">
            <w:pPr>
              <w:pStyle w:val="30"/>
              <w:keepNext/>
              <w:spacing w:line="520" w:lineRule="exact"/>
              <w:rPr>
                <w:rFonts w:ascii="宋体" w:hAnsi="宋体" w:cs="宋体"/>
                <w:szCs w:val="21"/>
              </w:rPr>
            </w:pPr>
          </w:p>
        </w:tc>
        <w:tc>
          <w:tcPr>
            <w:tcW w:w="1293" w:type="dxa"/>
            <w:noWrap w:val="0"/>
          </w:tcPr>
          <w:p w14:paraId="460E9B7B">
            <w:pPr>
              <w:pStyle w:val="30"/>
              <w:keepNext/>
              <w:spacing w:line="520" w:lineRule="exact"/>
              <w:rPr>
                <w:rFonts w:ascii="宋体" w:hAnsi="宋体" w:cs="宋体"/>
                <w:szCs w:val="21"/>
              </w:rPr>
            </w:pPr>
          </w:p>
        </w:tc>
        <w:tc>
          <w:tcPr>
            <w:tcW w:w="1356" w:type="dxa"/>
            <w:noWrap w:val="0"/>
          </w:tcPr>
          <w:p w14:paraId="01199507">
            <w:pPr>
              <w:pStyle w:val="30"/>
              <w:keepNext/>
              <w:spacing w:line="520" w:lineRule="exact"/>
              <w:rPr>
                <w:rFonts w:ascii="宋体" w:hAnsi="宋体" w:cs="宋体"/>
                <w:szCs w:val="21"/>
              </w:rPr>
            </w:pPr>
          </w:p>
        </w:tc>
        <w:tc>
          <w:tcPr>
            <w:tcW w:w="1627" w:type="dxa"/>
            <w:noWrap w:val="0"/>
          </w:tcPr>
          <w:p w14:paraId="32D6E1DD">
            <w:pPr>
              <w:pStyle w:val="30"/>
              <w:keepNext/>
              <w:spacing w:line="520" w:lineRule="exact"/>
              <w:rPr>
                <w:rFonts w:ascii="宋体" w:hAnsi="宋体" w:cs="宋体"/>
                <w:szCs w:val="21"/>
              </w:rPr>
            </w:pPr>
          </w:p>
        </w:tc>
      </w:tr>
      <w:tr w14:paraId="4867FC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197D97E0">
            <w:pPr>
              <w:pStyle w:val="30"/>
              <w:keepNext/>
              <w:spacing w:line="520" w:lineRule="exact"/>
              <w:rPr>
                <w:rFonts w:ascii="宋体" w:hAnsi="宋体" w:cs="宋体"/>
                <w:szCs w:val="21"/>
              </w:rPr>
            </w:pPr>
          </w:p>
        </w:tc>
        <w:tc>
          <w:tcPr>
            <w:tcW w:w="1898" w:type="dxa"/>
            <w:noWrap w:val="0"/>
          </w:tcPr>
          <w:p w14:paraId="50F653B4">
            <w:pPr>
              <w:pStyle w:val="30"/>
              <w:keepNext/>
              <w:spacing w:line="520" w:lineRule="exact"/>
              <w:rPr>
                <w:rFonts w:ascii="宋体" w:hAnsi="宋体" w:cs="宋体"/>
                <w:szCs w:val="21"/>
              </w:rPr>
            </w:pPr>
          </w:p>
        </w:tc>
        <w:tc>
          <w:tcPr>
            <w:tcW w:w="814" w:type="dxa"/>
            <w:noWrap w:val="0"/>
          </w:tcPr>
          <w:p w14:paraId="56057578">
            <w:pPr>
              <w:pStyle w:val="30"/>
              <w:keepNext/>
              <w:spacing w:line="520" w:lineRule="exact"/>
              <w:rPr>
                <w:rFonts w:ascii="宋体" w:hAnsi="宋体" w:cs="宋体"/>
                <w:szCs w:val="21"/>
              </w:rPr>
            </w:pPr>
          </w:p>
        </w:tc>
        <w:tc>
          <w:tcPr>
            <w:tcW w:w="740" w:type="dxa"/>
            <w:noWrap w:val="0"/>
          </w:tcPr>
          <w:p w14:paraId="61D027E2">
            <w:pPr>
              <w:pStyle w:val="30"/>
              <w:keepNext/>
              <w:spacing w:line="520" w:lineRule="exact"/>
              <w:rPr>
                <w:rFonts w:ascii="宋体" w:hAnsi="宋体" w:cs="宋体"/>
                <w:szCs w:val="21"/>
              </w:rPr>
            </w:pPr>
          </w:p>
        </w:tc>
        <w:tc>
          <w:tcPr>
            <w:tcW w:w="1293" w:type="dxa"/>
            <w:noWrap w:val="0"/>
          </w:tcPr>
          <w:p w14:paraId="20E152C8">
            <w:pPr>
              <w:pStyle w:val="30"/>
              <w:keepNext/>
              <w:spacing w:line="520" w:lineRule="exact"/>
              <w:rPr>
                <w:rFonts w:ascii="宋体" w:hAnsi="宋体" w:cs="宋体"/>
                <w:szCs w:val="21"/>
              </w:rPr>
            </w:pPr>
          </w:p>
        </w:tc>
        <w:tc>
          <w:tcPr>
            <w:tcW w:w="1356" w:type="dxa"/>
            <w:noWrap w:val="0"/>
          </w:tcPr>
          <w:p w14:paraId="5B555CEF">
            <w:pPr>
              <w:pStyle w:val="30"/>
              <w:keepNext/>
              <w:spacing w:line="520" w:lineRule="exact"/>
              <w:rPr>
                <w:rFonts w:ascii="宋体" w:hAnsi="宋体" w:cs="宋体"/>
                <w:szCs w:val="21"/>
              </w:rPr>
            </w:pPr>
          </w:p>
        </w:tc>
        <w:tc>
          <w:tcPr>
            <w:tcW w:w="1627" w:type="dxa"/>
            <w:noWrap w:val="0"/>
          </w:tcPr>
          <w:p w14:paraId="5926CC56">
            <w:pPr>
              <w:pStyle w:val="30"/>
              <w:keepNext/>
              <w:spacing w:line="520" w:lineRule="exact"/>
              <w:rPr>
                <w:rFonts w:ascii="宋体" w:hAnsi="宋体" w:cs="宋体"/>
                <w:szCs w:val="21"/>
              </w:rPr>
            </w:pPr>
          </w:p>
        </w:tc>
      </w:tr>
      <w:tr w14:paraId="5C3F0D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2D76593F">
            <w:pPr>
              <w:pStyle w:val="30"/>
              <w:keepNext/>
              <w:spacing w:line="520" w:lineRule="exact"/>
              <w:rPr>
                <w:rFonts w:ascii="宋体" w:hAnsi="宋体" w:cs="宋体"/>
                <w:szCs w:val="21"/>
              </w:rPr>
            </w:pPr>
          </w:p>
        </w:tc>
        <w:tc>
          <w:tcPr>
            <w:tcW w:w="1898" w:type="dxa"/>
            <w:noWrap w:val="0"/>
          </w:tcPr>
          <w:p w14:paraId="3D557B46">
            <w:pPr>
              <w:pStyle w:val="30"/>
              <w:keepNext/>
              <w:spacing w:line="520" w:lineRule="exact"/>
              <w:rPr>
                <w:rFonts w:ascii="宋体" w:hAnsi="宋体" w:cs="宋体"/>
                <w:szCs w:val="21"/>
              </w:rPr>
            </w:pPr>
          </w:p>
        </w:tc>
        <w:tc>
          <w:tcPr>
            <w:tcW w:w="814" w:type="dxa"/>
            <w:noWrap w:val="0"/>
          </w:tcPr>
          <w:p w14:paraId="172EBF4C">
            <w:pPr>
              <w:pStyle w:val="30"/>
              <w:keepNext/>
              <w:spacing w:line="520" w:lineRule="exact"/>
              <w:rPr>
                <w:rFonts w:ascii="宋体" w:hAnsi="宋体" w:cs="宋体"/>
                <w:szCs w:val="21"/>
              </w:rPr>
            </w:pPr>
          </w:p>
        </w:tc>
        <w:tc>
          <w:tcPr>
            <w:tcW w:w="740" w:type="dxa"/>
            <w:noWrap w:val="0"/>
          </w:tcPr>
          <w:p w14:paraId="002FFF66">
            <w:pPr>
              <w:pStyle w:val="30"/>
              <w:keepNext/>
              <w:spacing w:line="520" w:lineRule="exact"/>
              <w:rPr>
                <w:rFonts w:ascii="宋体" w:hAnsi="宋体" w:cs="宋体"/>
                <w:szCs w:val="21"/>
              </w:rPr>
            </w:pPr>
          </w:p>
        </w:tc>
        <w:tc>
          <w:tcPr>
            <w:tcW w:w="1293" w:type="dxa"/>
            <w:noWrap w:val="0"/>
          </w:tcPr>
          <w:p w14:paraId="4629E8AB">
            <w:pPr>
              <w:pStyle w:val="30"/>
              <w:keepNext/>
              <w:spacing w:line="520" w:lineRule="exact"/>
              <w:rPr>
                <w:rFonts w:ascii="宋体" w:hAnsi="宋体" w:cs="宋体"/>
                <w:szCs w:val="21"/>
              </w:rPr>
            </w:pPr>
          </w:p>
        </w:tc>
        <w:tc>
          <w:tcPr>
            <w:tcW w:w="1356" w:type="dxa"/>
            <w:noWrap w:val="0"/>
          </w:tcPr>
          <w:p w14:paraId="40BC0A8D">
            <w:pPr>
              <w:pStyle w:val="30"/>
              <w:keepNext/>
              <w:spacing w:line="520" w:lineRule="exact"/>
              <w:rPr>
                <w:rFonts w:ascii="宋体" w:hAnsi="宋体" w:cs="宋体"/>
                <w:szCs w:val="21"/>
              </w:rPr>
            </w:pPr>
          </w:p>
        </w:tc>
        <w:tc>
          <w:tcPr>
            <w:tcW w:w="1627" w:type="dxa"/>
            <w:noWrap w:val="0"/>
          </w:tcPr>
          <w:p w14:paraId="02E869AB">
            <w:pPr>
              <w:pStyle w:val="30"/>
              <w:keepNext/>
              <w:spacing w:line="520" w:lineRule="exact"/>
              <w:rPr>
                <w:rFonts w:ascii="宋体" w:hAnsi="宋体" w:cs="宋体"/>
                <w:szCs w:val="21"/>
              </w:rPr>
            </w:pPr>
          </w:p>
        </w:tc>
      </w:tr>
      <w:tr w14:paraId="21F879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511DD4DE">
            <w:pPr>
              <w:pStyle w:val="30"/>
              <w:keepNext/>
              <w:spacing w:line="520" w:lineRule="exact"/>
              <w:rPr>
                <w:rFonts w:ascii="宋体" w:hAnsi="宋体" w:cs="宋体"/>
                <w:szCs w:val="21"/>
              </w:rPr>
            </w:pPr>
          </w:p>
        </w:tc>
        <w:tc>
          <w:tcPr>
            <w:tcW w:w="1898" w:type="dxa"/>
            <w:noWrap w:val="0"/>
          </w:tcPr>
          <w:p w14:paraId="68C90DE3">
            <w:pPr>
              <w:pStyle w:val="30"/>
              <w:keepNext/>
              <w:spacing w:line="520" w:lineRule="exact"/>
              <w:rPr>
                <w:rFonts w:ascii="宋体" w:hAnsi="宋体" w:cs="宋体"/>
                <w:szCs w:val="21"/>
              </w:rPr>
            </w:pPr>
          </w:p>
        </w:tc>
        <w:tc>
          <w:tcPr>
            <w:tcW w:w="814" w:type="dxa"/>
            <w:noWrap w:val="0"/>
          </w:tcPr>
          <w:p w14:paraId="63487C7B">
            <w:pPr>
              <w:pStyle w:val="30"/>
              <w:keepNext/>
              <w:spacing w:line="520" w:lineRule="exact"/>
              <w:rPr>
                <w:rFonts w:ascii="宋体" w:hAnsi="宋体" w:cs="宋体"/>
                <w:szCs w:val="21"/>
              </w:rPr>
            </w:pPr>
          </w:p>
        </w:tc>
        <w:tc>
          <w:tcPr>
            <w:tcW w:w="740" w:type="dxa"/>
            <w:noWrap w:val="0"/>
          </w:tcPr>
          <w:p w14:paraId="0B681331">
            <w:pPr>
              <w:pStyle w:val="30"/>
              <w:keepNext/>
              <w:spacing w:line="520" w:lineRule="exact"/>
              <w:rPr>
                <w:rFonts w:ascii="宋体" w:hAnsi="宋体" w:cs="宋体"/>
                <w:szCs w:val="21"/>
              </w:rPr>
            </w:pPr>
          </w:p>
        </w:tc>
        <w:tc>
          <w:tcPr>
            <w:tcW w:w="1293" w:type="dxa"/>
            <w:noWrap w:val="0"/>
          </w:tcPr>
          <w:p w14:paraId="2B36F43D">
            <w:pPr>
              <w:pStyle w:val="30"/>
              <w:keepNext/>
              <w:spacing w:line="520" w:lineRule="exact"/>
              <w:rPr>
                <w:rFonts w:ascii="宋体" w:hAnsi="宋体" w:cs="宋体"/>
                <w:szCs w:val="21"/>
              </w:rPr>
            </w:pPr>
          </w:p>
        </w:tc>
        <w:tc>
          <w:tcPr>
            <w:tcW w:w="1356" w:type="dxa"/>
            <w:noWrap w:val="0"/>
          </w:tcPr>
          <w:p w14:paraId="1B8019E6">
            <w:pPr>
              <w:pStyle w:val="30"/>
              <w:keepNext/>
              <w:spacing w:line="520" w:lineRule="exact"/>
              <w:rPr>
                <w:rFonts w:ascii="宋体" w:hAnsi="宋体" w:cs="宋体"/>
                <w:szCs w:val="21"/>
              </w:rPr>
            </w:pPr>
          </w:p>
        </w:tc>
        <w:tc>
          <w:tcPr>
            <w:tcW w:w="1627" w:type="dxa"/>
            <w:noWrap w:val="0"/>
          </w:tcPr>
          <w:p w14:paraId="582F11BD">
            <w:pPr>
              <w:pStyle w:val="30"/>
              <w:keepNext/>
              <w:spacing w:line="520" w:lineRule="exact"/>
              <w:rPr>
                <w:rFonts w:ascii="宋体" w:hAnsi="宋体" w:cs="宋体"/>
                <w:szCs w:val="21"/>
              </w:rPr>
            </w:pPr>
          </w:p>
        </w:tc>
      </w:tr>
      <w:tr w14:paraId="09E81E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5C74C9A6">
            <w:pPr>
              <w:pStyle w:val="30"/>
              <w:keepNext/>
              <w:spacing w:line="520" w:lineRule="exact"/>
              <w:rPr>
                <w:rFonts w:ascii="宋体" w:hAnsi="宋体" w:cs="宋体"/>
                <w:szCs w:val="21"/>
              </w:rPr>
            </w:pPr>
          </w:p>
        </w:tc>
        <w:tc>
          <w:tcPr>
            <w:tcW w:w="1898" w:type="dxa"/>
            <w:noWrap w:val="0"/>
          </w:tcPr>
          <w:p w14:paraId="706E0663">
            <w:pPr>
              <w:pStyle w:val="30"/>
              <w:keepNext/>
              <w:spacing w:line="520" w:lineRule="exact"/>
              <w:rPr>
                <w:rFonts w:ascii="宋体" w:hAnsi="宋体" w:cs="宋体"/>
                <w:szCs w:val="21"/>
              </w:rPr>
            </w:pPr>
          </w:p>
        </w:tc>
        <w:tc>
          <w:tcPr>
            <w:tcW w:w="814" w:type="dxa"/>
            <w:noWrap w:val="0"/>
          </w:tcPr>
          <w:p w14:paraId="503888B4">
            <w:pPr>
              <w:pStyle w:val="30"/>
              <w:keepNext/>
              <w:spacing w:line="520" w:lineRule="exact"/>
              <w:rPr>
                <w:rFonts w:ascii="宋体" w:hAnsi="宋体" w:cs="宋体"/>
                <w:szCs w:val="21"/>
              </w:rPr>
            </w:pPr>
          </w:p>
        </w:tc>
        <w:tc>
          <w:tcPr>
            <w:tcW w:w="740" w:type="dxa"/>
            <w:noWrap w:val="0"/>
          </w:tcPr>
          <w:p w14:paraId="4B8254F1">
            <w:pPr>
              <w:pStyle w:val="30"/>
              <w:keepNext/>
              <w:spacing w:line="520" w:lineRule="exact"/>
              <w:rPr>
                <w:rFonts w:ascii="宋体" w:hAnsi="宋体" w:cs="宋体"/>
                <w:szCs w:val="21"/>
              </w:rPr>
            </w:pPr>
          </w:p>
        </w:tc>
        <w:tc>
          <w:tcPr>
            <w:tcW w:w="1293" w:type="dxa"/>
            <w:noWrap w:val="0"/>
          </w:tcPr>
          <w:p w14:paraId="7E05A332">
            <w:pPr>
              <w:pStyle w:val="30"/>
              <w:keepNext/>
              <w:spacing w:line="520" w:lineRule="exact"/>
              <w:rPr>
                <w:rFonts w:ascii="宋体" w:hAnsi="宋体" w:cs="宋体"/>
                <w:szCs w:val="21"/>
              </w:rPr>
            </w:pPr>
          </w:p>
        </w:tc>
        <w:tc>
          <w:tcPr>
            <w:tcW w:w="1356" w:type="dxa"/>
            <w:noWrap w:val="0"/>
          </w:tcPr>
          <w:p w14:paraId="35FF9047">
            <w:pPr>
              <w:pStyle w:val="30"/>
              <w:keepNext/>
              <w:spacing w:line="520" w:lineRule="exact"/>
              <w:rPr>
                <w:rFonts w:ascii="宋体" w:hAnsi="宋体" w:cs="宋体"/>
                <w:szCs w:val="21"/>
              </w:rPr>
            </w:pPr>
          </w:p>
        </w:tc>
        <w:tc>
          <w:tcPr>
            <w:tcW w:w="1627" w:type="dxa"/>
            <w:noWrap w:val="0"/>
          </w:tcPr>
          <w:p w14:paraId="23709D9E">
            <w:pPr>
              <w:pStyle w:val="30"/>
              <w:keepNext/>
              <w:spacing w:line="520" w:lineRule="exact"/>
              <w:rPr>
                <w:rFonts w:ascii="宋体" w:hAnsi="宋体" w:cs="宋体"/>
                <w:szCs w:val="21"/>
              </w:rPr>
            </w:pPr>
          </w:p>
        </w:tc>
      </w:tr>
      <w:tr w14:paraId="0E4112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0470C3B4">
            <w:pPr>
              <w:pStyle w:val="30"/>
              <w:keepNext/>
              <w:spacing w:line="520" w:lineRule="exact"/>
              <w:rPr>
                <w:rFonts w:ascii="宋体" w:hAnsi="宋体" w:cs="宋体"/>
                <w:szCs w:val="21"/>
              </w:rPr>
            </w:pPr>
          </w:p>
        </w:tc>
        <w:tc>
          <w:tcPr>
            <w:tcW w:w="1898" w:type="dxa"/>
            <w:noWrap w:val="0"/>
          </w:tcPr>
          <w:p w14:paraId="6E71566A">
            <w:pPr>
              <w:pStyle w:val="30"/>
              <w:keepNext/>
              <w:spacing w:line="520" w:lineRule="exact"/>
              <w:rPr>
                <w:rFonts w:ascii="宋体" w:hAnsi="宋体" w:cs="宋体"/>
                <w:szCs w:val="21"/>
              </w:rPr>
            </w:pPr>
          </w:p>
        </w:tc>
        <w:tc>
          <w:tcPr>
            <w:tcW w:w="814" w:type="dxa"/>
            <w:noWrap w:val="0"/>
          </w:tcPr>
          <w:p w14:paraId="3BDA03A4">
            <w:pPr>
              <w:pStyle w:val="30"/>
              <w:keepNext/>
              <w:spacing w:line="520" w:lineRule="exact"/>
              <w:rPr>
                <w:rFonts w:ascii="宋体" w:hAnsi="宋体" w:cs="宋体"/>
                <w:szCs w:val="21"/>
              </w:rPr>
            </w:pPr>
          </w:p>
        </w:tc>
        <w:tc>
          <w:tcPr>
            <w:tcW w:w="740" w:type="dxa"/>
            <w:noWrap w:val="0"/>
          </w:tcPr>
          <w:p w14:paraId="0C795DF4">
            <w:pPr>
              <w:pStyle w:val="30"/>
              <w:keepNext/>
              <w:spacing w:line="520" w:lineRule="exact"/>
              <w:rPr>
                <w:rFonts w:ascii="宋体" w:hAnsi="宋体" w:cs="宋体"/>
                <w:szCs w:val="21"/>
              </w:rPr>
            </w:pPr>
          </w:p>
        </w:tc>
        <w:tc>
          <w:tcPr>
            <w:tcW w:w="1293" w:type="dxa"/>
            <w:noWrap w:val="0"/>
          </w:tcPr>
          <w:p w14:paraId="25768C1E">
            <w:pPr>
              <w:pStyle w:val="30"/>
              <w:keepNext/>
              <w:spacing w:line="520" w:lineRule="exact"/>
              <w:rPr>
                <w:rFonts w:ascii="宋体" w:hAnsi="宋体" w:cs="宋体"/>
                <w:szCs w:val="21"/>
              </w:rPr>
            </w:pPr>
          </w:p>
        </w:tc>
        <w:tc>
          <w:tcPr>
            <w:tcW w:w="1356" w:type="dxa"/>
            <w:noWrap w:val="0"/>
          </w:tcPr>
          <w:p w14:paraId="7B9554D8">
            <w:pPr>
              <w:pStyle w:val="30"/>
              <w:keepNext/>
              <w:spacing w:line="520" w:lineRule="exact"/>
              <w:rPr>
                <w:rFonts w:ascii="宋体" w:hAnsi="宋体" w:cs="宋体"/>
                <w:szCs w:val="21"/>
              </w:rPr>
            </w:pPr>
          </w:p>
        </w:tc>
        <w:tc>
          <w:tcPr>
            <w:tcW w:w="1627" w:type="dxa"/>
            <w:noWrap w:val="0"/>
          </w:tcPr>
          <w:p w14:paraId="6A9202EE">
            <w:pPr>
              <w:pStyle w:val="30"/>
              <w:keepNext/>
              <w:spacing w:line="520" w:lineRule="exact"/>
              <w:rPr>
                <w:rFonts w:ascii="宋体" w:hAnsi="宋体" w:cs="宋体"/>
                <w:szCs w:val="21"/>
              </w:rPr>
            </w:pPr>
          </w:p>
        </w:tc>
      </w:tr>
      <w:tr w14:paraId="75D678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07C8CFF8">
            <w:pPr>
              <w:pStyle w:val="30"/>
              <w:keepNext/>
              <w:spacing w:line="520" w:lineRule="exact"/>
              <w:rPr>
                <w:rFonts w:ascii="宋体" w:hAnsi="宋体" w:cs="宋体"/>
                <w:szCs w:val="21"/>
              </w:rPr>
            </w:pPr>
          </w:p>
        </w:tc>
        <w:tc>
          <w:tcPr>
            <w:tcW w:w="1898" w:type="dxa"/>
            <w:noWrap w:val="0"/>
          </w:tcPr>
          <w:p w14:paraId="1088150B">
            <w:pPr>
              <w:pStyle w:val="30"/>
              <w:keepNext/>
              <w:spacing w:line="520" w:lineRule="exact"/>
              <w:rPr>
                <w:rFonts w:ascii="宋体" w:hAnsi="宋体" w:cs="宋体"/>
                <w:szCs w:val="21"/>
              </w:rPr>
            </w:pPr>
          </w:p>
        </w:tc>
        <w:tc>
          <w:tcPr>
            <w:tcW w:w="814" w:type="dxa"/>
            <w:noWrap w:val="0"/>
          </w:tcPr>
          <w:p w14:paraId="1C0717F4">
            <w:pPr>
              <w:pStyle w:val="30"/>
              <w:keepNext/>
              <w:spacing w:line="520" w:lineRule="exact"/>
              <w:rPr>
                <w:rFonts w:ascii="宋体" w:hAnsi="宋体" w:cs="宋体"/>
                <w:szCs w:val="21"/>
              </w:rPr>
            </w:pPr>
          </w:p>
        </w:tc>
        <w:tc>
          <w:tcPr>
            <w:tcW w:w="740" w:type="dxa"/>
            <w:noWrap w:val="0"/>
          </w:tcPr>
          <w:p w14:paraId="24C7D32C">
            <w:pPr>
              <w:pStyle w:val="30"/>
              <w:keepNext/>
              <w:spacing w:line="520" w:lineRule="exact"/>
              <w:rPr>
                <w:rFonts w:ascii="宋体" w:hAnsi="宋体" w:cs="宋体"/>
                <w:szCs w:val="21"/>
              </w:rPr>
            </w:pPr>
          </w:p>
        </w:tc>
        <w:tc>
          <w:tcPr>
            <w:tcW w:w="1293" w:type="dxa"/>
            <w:noWrap w:val="0"/>
          </w:tcPr>
          <w:p w14:paraId="46FBB9F8">
            <w:pPr>
              <w:pStyle w:val="30"/>
              <w:keepNext/>
              <w:spacing w:line="520" w:lineRule="exact"/>
              <w:rPr>
                <w:rFonts w:ascii="宋体" w:hAnsi="宋体" w:cs="宋体"/>
                <w:szCs w:val="21"/>
              </w:rPr>
            </w:pPr>
          </w:p>
        </w:tc>
        <w:tc>
          <w:tcPr>
            <w:tcW w:w="1356" w:type="dxa"/>
            <w:noWrap w:val="0"/>
          </w:tcPr>
          <w:p w14:paraId="42ED6902">
            <w:pPr>
              <w:pStyle w:val="30"/>
              <w:keepNext/>
              <w:spacing w:line="520" w:lineRule="exact"/>
              <w:rPr>
                <w:rFonts w:ascii="宋体" w:hAnsi="宋体" w:cs="宋体"/>
                <w:szCs w:val="21"/>
              </w:rPr>
            </w:pPr>
          </w:p>
        </w:tc>
        <w:tc>
          <w:tcPr>
            <w:tcW w:w="1627" w:type="dxa"/>
            <w:noWrap w:val="0"/>
          </w:tcPr>
          <w:p w14:paraId="32BC0511">
            <w:pPr>
              <w:pStyle w:val="30"/>
              <w:keepNext/>
              <w:spacing w:line="520" w:lineRule="exact"/>
              <w:rPr>
                <w:rFonts w:ascii="宋体" w:hAnsi="宋体" w:cs="宋体"/>
                <w:szCs w:val="21"/>
              </w:rPr>
            </w:pPr>
          </w:p>
        </w:tc>
      </w:tr>
      <w:tr w14:paraId="3E571C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548FE51E">
            <w:pPr>
              <w:pStyle w:val="30"/>
              <w:keepNext/>
              <w:spacing w:line="520" w:lineRule="exact"/>
              <w:rPr>
                <w:rFonts w:ascii="宋体" w:hAnsi="宋体" w:cs="宋体"/>
                <w:szCs w:val="21"/>
              </w:rPr>
            </w:pPr>
          </w:p>
        </w:tc>
        <w:tc>
          <w:tcPr>
            <w:tcW w:w="1898" w:type="dxa"/>
            <w:noWrap w:val="0"/>
          </w:tcPr>
          <w:p w14:paraId="3328F8D6">
            <w:pPr>
              <w:pStyle w:val="30"/>
              <w:keepNext/>
              <w:spacing w:line="520" w:lineRule="exact"/>
              <w:rPr>
                <w:rFonts w:ascii="宋体" w:hAnsi="宋体" w:cs="宋体"/>
                <w:szCs w:val="21"/>
              </w:rPr>
            </w:pPr>
          </w:p>
        </w:tc>
        <w:tc>
          <w:tcPr>
            <w:tcW w:w="814" w:type="dxa"/>
            <w:noWrap w:val="0"/>
          </w:tcPr>
          <w:p w14:paraId="061A9EEE">
            <w:pPr>
              <w:pStyle w:val="30"/>
              <w:keepNext/>
              <w:spacing w:line="520" w:lineRule="exact"/>
              <w:rPr>
                <w:rFonts w:ascii="宋体" w:hAnsi="宋体" w:cs="宋体"/>
                <w:szCs w:val="21"/>
              </w:rPr>
            </w:pPr>
          </w:p>
        </w:tc>
        <w:tc>
          <w:tcPr>
            <w:tcW w:w="740" w:type="dxa"/>
            <w:noWrap w:val="0"/>
          </w:tcPr>
          <w:p w14:paraId="765BCD8C">
            <w:pPr>
              <w:pStyle w:val="30"/>
              <w:keepNext/>
              <w:spacing w:line="520" w:lineRule="exact"/>
              <w:rPr>
                <w:rFonts w:ascii="宋体" w:hAnsi="宋体" w:cs="宋体"/>
                <w:szCs w:val="21"/>
              </w:rPr>
            </w:pPr>
          </w:p>
        </w:tc>
        <w:tc>
          <w:tcPr>
            <w:tcW w:w="1293" w:type="dxa"/>
            <w:noWrap w:val="0"/>
          </w:tcPr>
          <w:p w14:paraId="333AA43B">
            <w:pPr>
              <w:pStyle w:val="30"/>
              <w:keepNext/>
              <w:spacing w:line="520" w:lineRule="exact"/>
              <w:rPr>
                <w:rFonts w:ascii="宋体" w:hAnsi="宋体" w:cs="宋体"/>
                <w:szCs w:val="21"/>
              </w:rPr>
            </w:pPr>
          </w:p>
        </w:tc>
        <w:tc>
          <w:tcPr>
            <w:tcW w:w="1356" w:type="dxa"/>
            <w:noWrap w:val="0"/>
          </w:tcPr>
          <w:p w14:paraId="40C52EF7">
            <w:pPr>
              <w:pStyle w:val="30"/>
              <w:keepNext/>
              <w:spacing w:line="520" w:lineRule="exact"/>
              <w:rPr>
                <w:rFonts w:ascii="宋体" w:hAnsi="宋体" w:cs="宋体"/>
                <w:szCs w:val="21"/>
              </w:rPr>
            </w:pPr>
          </w:p>
        </w:tc>
        <w:tc>
          <w:tcPr>
            <w:tcW w:w="1627" w:type="dxa"/>
            <w:noWrap w:val="0"/>
          </w:tcPr>
          <w:p w14:paraId="618B11E9">
            <w:pPr>
              <w:pStyle w:val="30"/>
              <w:keepNext/>
              <w:spacing w:line="520" w:lineRule="exact"/>
              <w:rPr>
                <w:rFonts w:ascii="宋体" w:hAnsi="宋体" w:cs="宋体"/>
                <w:szCs w:val="21"/>
              </w:rPr>
            </w:pPr>
          </w:p>
        </w:tc>
      </w:tr>
      <w:tr w14:paraId="66EB23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77257215">
            <w:pPr>
              <w:pStyle w:val="30"/>
              <w:keepNext/>
              <w:spacing w:line="520" w:lineRule="exact"/>
              <w:rPr>
                <w:rFonts w:ascii="宋体" w:hAnsi="宋体" w:cs="宋体"/>
                <w:szCs w:val="21"/>
              </w:rPr>
            </w:pPr>
          </w:p>
        </w:tc>
        <w:tc>
          <w:tcPr>
            <w:tcW w:w="1898" w:type="dxa"/>
            <w:noWrap w:val="0"/>
          </w:tcPr>
          <w:p w14:paraId="5E69C4FC">
            <w:pPr>
              <w:pStyle w:val="30"/>
              <w:keepNext/>
              <w:spacing w:line="520" w:lineRule="exact"/>
              <w:rPr>
                <w:rFonts w:ascii="宋体" w:hAnsi="宋体" w:cs="宋体"/>
                <w:szCs w:val="21"/>
              </w:rPr>
            </w:pPr>
          </w:p>
        </w:tc>
        <w:tc>
          <w:tcPr>
            <w:tcW w:w="814" w:type="dxa"/>
            <w:noWrap w:val="0"/>
          </w:tcPr>
          <w:p w14:paraId="2DA0CBF2">
            <w:pPr>
              <w:pStyle w:val="30"/>
              <w:keepNext/>
              <w:spacing w:line="520" w:lineRule="exact"/>
              <w:rPr>
                <w:rFonts w:ascii="宋体" w:hAnsi="宋体" w:cs="宋体"/>
                <w:szCs w:val="21"/>
              </w:rPr>
            </w:pPr>
          </w:p>
        </w:tc>
        <w:tc>
          <w:tcPr>
            <w:tcW w:w="740" w:type="dxa"/>
            <w:noWrap w:val="0"/>
          </w:tcPr>
          <w:p w14:paraId="3F830E5E">
            <w:pPr>
              <w:pStyle w:val="30"/>
              <w:keepNext/>
              <w:spacing w:line="520" w:lineRule="exact"/>
              <w:rPr>
                <w:rFonts w:ascii="宋体" w:hAnsi="宋体" w:cs="宋体"/>
                <w:szCs w:val="21"/>
              </w:rPr>
            </w:pPr>
          </w:p>
        </w:tc>
        <w:tc>
          <w:tcPr>
            <w:tcW w:w="1293" w:type="dxa"/>
            <w:noWrap w:val="0"/>
          </w:tcPr>
          <w:p w14:paraId="2F9E22C2">
            <w:pPr>
              <w:pStyle w:val="30"/>
              <w:keepNext/>
              <w:spacing w:line="520" w:lineRule="exact"/>
              <w:rPr>
                <w:rFonts w:ascii="宋体" w:hAnsi="宋体" w:cs="宋体"/>
                <w:szCs w:val="21"/>
              </w:rPr>
            </w:pPr>
          </w:p>
        </w:tc>
        <w:tc>
          <w:tcPr>
            <w:tcW w:w="1356" w:type="dxa"/>
            <w:noWrap w:val="0"/>
          </w:tcPr>
          <w:p w14:paraId="4546329D">
            <w:pPr>
              <w:pStyle w:val="30"/>
              <w:keepNext/>
              <w:spacing w:line="520" w:lineRule="exact"/>
              <w:rPr>
                <w:rFonts w:ascii="宋体" w:hAnsi="宋体" w:cs="宋体"/>
                <w:szCs w:val="21"/>
              </w:rPr>
            </w:pPr>
          </w:p>
        </w:tc>
        <w:tc>
          <w:tcPr>
            <w:tcW w:w="1627" w:type="dxa"/>
            <w:noWrap w:val="0"/>
          </w:tcPr>
          <w:p w14:paraId="6AC2E433">
            <w:pPr>
              <w:pStyle w:val="30"/>
              <w:keepNext/>
              <w:spacing w:line="520" w:lineRule="exact"/>
              <w:rPr>
                <w:rFonts w:ascii="宋体" w:hAnsi="宋体" w:cs="宋体"/>
                <w:szCs w:val="21"/>
              </w:rPr>
            </w:pPr>
          </w:p>
        </w:tc>
      </w:tr>
      <w:tr w14:paraId="062414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6A77ECB2">
            <w:pPr>
              <w:pStyle w:val="30"/>
              <w:keepNext/>
              <w:spacing w:line="520" w:lineRule="exact"/>
              <w:rPr>
                <w:rFonts w:ascii="宋体" w:hAnsi="宋体" w:cs="宋体"/>
                <w:szCs w:val="21"/>
              </w:rPr>
            </w:pPr>
          </w:p>
        </w:tc>
        <w:tc>
          <w:tcPr>
            <w:tcW w:w="1898" w:type="dxa"/>
            <w:noWrap w:val="0"/>
          </w:tcPr>
          <w:p w14:paraId="1543D952">
            <w:pPr>
              <w:pStyle w:val="30"/>
              <w:keepNext/>
              <w:spacing w:line="520" w:lineRule="exact"/>
              <w:rPr>
                <w:rFonts w:ascii="宋体" w:hAnsi="宋体" w:cs="宋体"/>
                <w:szCs w:val="21"/>
              </w:rPr>
            </w:pPr>
          </w:p>
        </w:tc>
        <w:tc>
          <w:tcPr>
            <w:tcW w:w="814" w:type="dxa"/>
            <w:noWrap w:val="0"/>
          </w:tcPr>
          <w:p w14:paraId="247074D3">
            <w:pPr>
              <w:pStyle w:val="30"/>
              <w:keepNext/>
              <w:spacing w:line="520" w:lineRule="exact"/>
              <w:rPr>
                <w:rFonts w:ascii="宋体" w:hAnsi="宋体" w:cs="宋体"/>
                <w:szCs w:val="21"/>
              </w:rPr>
            </w:pPr>
          </w:p>
        </w:tc>
        <w:tc>
          <w:tcPr>
            <w:tcW w:w="740" w:type="dxa"/>
            <w:noWrap w:val="0"/>
          </w:tcPr>
          <w:p w14:paraId="6BB2257A">
            <w:pPr>
              <w:pStyle w:val="30"/>
              <w:keepNext/>
              <w:spacing w:line="520" w:lineRule="exact"/>
              <w:rPr>
                <w:rFonts w:ascii="宋体" w:hAnsi="宋体" w:cs="宋体"/>
                <w:szCs w:val="21"/>
              </w:rPr>
            </w:pPr>
          </w:p>
        </w:tc>
        <w:tc>
          <w:tcPr>
            <w:tcW w:w="1293" w:type="dxa"/>
            <w:noWrap w:val="0"/>
          </w:tcPr>
          <w:p w14:paraId="549D17EA">
            <w:pPr>
              <w:pStyle w:val="30"/>
              <w:keepNext/>
              <w:spacing w:line="520" w:lineRule="exact"/>
              <w:rPr>
                <w:rFonts w:ascii="宋体" w:hAnsi="宋体" w:cs="宋体"/>
                <w:szCs w:val="21"/>
              </w:rPr>
            </w:pPr>
          </w:p>
        </w:tc>
        <w:tc>
          <w:tcPr>
            <w:tcW w:w="1356" w:type="dxa"/>
            <w:noWrap w:val="0"/>
          </w:tcPr>
          <w:p w14:paraId="3E08F095">
            <w:pPr>
              <w:pStyle w:val="30"/>
              <w:keepNext/>
              <w:spacing w:line="520" w:lineRule="exact"/>
              <w:rPr>
                <w:rFonts w:ascii="宋体" w:hAnsi="宋体" w:cs="宋体"/>
                <w:szCs w:val="21"/>
              </w:rPr>
            </w:pPr>
          </w:p>
        </w:tc>
        <w:tc>
          <w:tcPr>
            <w:tcW w:w="1627" w:type="dxa"/>
            <w:noWrap w:val="0"/>
          </w:tcPr>
          <w:p w14:paraId="3AD9F3A4">
            <w:pPr>
              <w:pStyle w:val="30"/>
              <w:keepNext/>
              <w:spacing w:line="520" w:lineRule="exact"/>
              <w:rPr>
                <w:rFonts w:ascii="宋体" w:hAnsi="宋体" w:cs="宋体"/>
                <w:szCs w:val="21"/>
              </w:rPr>
            </w:pPr>
          </w:p>
        </w:tc>
      </w:tr>
      <w:tr w14:paraId="5B78B8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6C7D0525">
            <w:pPr>
              <w:pStyle w:val="30"/>
              <w:keepNext/>
              <w:spacing w:line="520" w:lineRule="exact"/>
              <w:rPr>
                <w:rFonts w:ascii="宋体" w:hAnsi="宋体" w:cs="宋体"/>
                <w:szCs w:val="21"/>
              </w:rPr>
            </w:pPr>
          </w:p>
        </w:tc>
        <w:tc>
          <w:tcPr>
            <w:tcW w:w="1898" w:type="dxa"/>
            <w:noWrap w:val="0"/>
          </w:tcPr>
          <w:p w14:paraId="590694A2">
            <w:pPr>
              <w:pStyle w:val="30"/>
              <w:keepNext/>
              <w:spacing w:line="520" w:lineRule="exact"/>
              <w:rPr>
                <w:rFonts w:ascii="宋体" w:hAnsi="宋体" w:cs="宋体"/>
                <w:szCs w:val="21"/>
              </w:rPr>
            </w:pPr>
          </w:p>
        </w:tc>
        <w:tc>
          <w:tcPr>
            <w:tcW w:w="814" w:type="dxa"/>
            <w:noWrap w:val="0"/>
          </w:tcPr>
          <w:p w14:paraId="6EAF72FF">
            <w:pPr>
              <w:pStyle w:val="30"/>
              <w:keepNext/>
              <w:spacing w:line="520" w:lineRule="exact"/>
              <w:rPr>
                <w:rFonts w:ascii="宋体" w:hAnsi="宋体" w:cs="宋体"/>
                <w:szCs w:val="21"/>
              </w:rPr>
            </w:pPr>
          </w:p>
        </w:tc>
        <w:tc>
          <w:tcPr>
            <w:tcW w:w="740" w:type="dxa"/>
            <w:noWrap w:val="0"/>
          </w:tcPr>
          <w:p w14:paraId="224BA59F">
            <w:pPr>
              <w:pStyle w:val="30"/>
              <w:keepNext/>
              <w:spacing w:line="520" w:lineRule="exact"/>
              <w:rPr>
                <w:rFonts w:ascii="宋体" w:hAnsi="宋体" w:cs="宋体"/>
                <w:szCs w:val="21"/>
              </w:rPr>
            </w:pPr>
          </w:p>
        </w:tc>
        <w:tc>
          <w:tcPr>
            <w:tcW w:w="1293" w:type="dxa"/>
            <w:noWrap w:val="0"/>
          </w:tcPr>
          <w:p w14:paraId="64443BA1">
            <w:pPr>
              <w:pStyle w:val="30"/>
              <w:keepNext/>
              <w:spacing w:line="520" w:lineRule="exact"/>
              <w:rPr>
                <w:rFonts w:ascii="宋体" w:hAnsi="宋体" w:cs="宋体"/>
                <w:szCs w:val="21"/>
              </w:rPr>
            </w:pPr>
          </w:p>
        </w:tc>
        <w:tc>
          <w:tcPr>
            <w:tcW w:w="1356" w:type="dxa"/>
            <w:noWrap w:val="0"/>
          </w:tcPr>
          <w:p w14:paraId="3FD6456F">
            <w:pPr>
              <w:pStyle w:val="30"/>
              <w:keepNext/>
              <w:spacing w:line="520" w:lineRule="exact"/>
              <w:rPr>
                <w:rFonts w:ascii="宋体" w:hAnsi="宋体" w:cs="宋体"/>
                <w:szCs w:val="21"/>
              </w:rPr>
            </w:pPr>
          </w:p>
        </w:tc>
        <w:tc>
          <w:tcPr>
            <w:tcW w:w="1627" w:type="dxa"/>
            <w:noWrap w:val="0"/>
          </w:tcPr>
          <w:p w14:paraId="533F0EA8">
            <w:pPr>
              <w:pStyle w:val="30"/>
              <w:keepNext/>
              <w:spacing w:line="520" w:lineRule="exact"/>
              <w:rPr>
                <w:rFonts w:ascii="宋体" w:hAnsi="宋体" w:cs="宋体"/>
                <w:szCs w:val="21"/>
              </w:rPr>
            </w:pPr>
          </w:p>
        </w:tc>
      </w:tr>
      <w:tr w14:paraId="217743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2997780D">
            <w:pPr>
              <w:pStyle w:val="30"/>
              <w:keepNext/>
              <w:spacing w:line="520" w:lineRule="exact"/>
              <w:rPr>
                <w:rFonts w:ascii="宋体" w:hAnsi="宋体" w:cs="宋体"/>
                <w:szCs w:val="21"/>
              </w:rPr>
            </w:pPr>
          </w:p>
        </w:tc>
        <w:tc>
          <w:tcPr>
            <w:tcW w:w="1898" w:type="dxa"/>
            <w:noWrap w:val="0"/>
          </w:tcPr>
          <w:p w14:paraId="54FFB4B3">
            <w:pPr>
              <w:pStyle w:val="30"/>
              <w:keepNext/>
              <w:spacing w:line="520" w:lineRule="exact"/>
              <w:rPr>
                <w:rFonts w:ascii="宋体" w:hAnsi="宋体" w:cs="宋体"/>
                <w:szCs w:val="21"/>
              </w:rPr>
            </w:pPr>
          </w:p>
        </w:tc>
        <w:tc>
          <w:tcPr>
            <w:tcW w:w="814" w:type="dxa"/>
            <w:noWrap w:val="0"/>
          </w:tcPr>
          <w:p w14:paraId="7538F677">
            <w:pPr>
              <w:pStyle w:val="30"/>
              <w:keepNext/>
              <w:spacing w:line="520" w:lineRule="exact"/>
              <w:rPr>
                <w:rFonts w:ascii="宋体" w:hAnsi="宋体" w:cs="宋体"/>
                <w:szCs w:val="21"/>
              </w:rPr>
            </w:pPr>
          </w:p>
        </w:tc>
        <w:tc>
          <w:tcPr>
            <w:tcW w:w="740" w:type="dxa"/>
            <w:noWrap w:val="0"/>
          </w:tcPr>
          <w:p w14:paraId="225AAA49">
            <w:pPr>
              <w:pStyle w:val="30"/>
              <w:keepNext/>
              <w:spacing w:line="520" w:lineRule="exact"/>
              <w:rPr>
                <w:rFonts w:ascii="宋体" w:hAnsi="宋体" w:cs="宋体"/>
                <w:szCs w:val="21"/>
              </w:rPr>
            </w:pPr>
          </w:p>
        </w:tc>
        <w:tc>
          <w:tcPr>
            <w:tcW w:w="1293" w:type="dxa"/>
            <w:noWrap w:val="0"/>
          </w:tcPr>
          <w:p w14:paraId="72C00990">
            <w:pPr>
              <w:pStyle w:val="30"/>
              <w:keepNext/>
              <w:spacing w:line="520" w:lineRule="exact"/>
              <w:rPr>
                <w:rFonts w:ascii="宋体" w:hAnsi="宋体" w:cs="宋体"/>
                <w:szCs w:val="21"/>
              </w:rPr>
            </w:pPr>
          </w:p>
        </w:tc>
        <w:tc>
          <w:tcPr>
            <w:tcW w:w="1356" w:type="dxa"/>
            <w:noWrap w:val="0"/>
          </w:tcPr>
          <w:p w14:paraId="7B8D820B">
            <w:pPr>
              <w:pStyle w:val="30"/>
              <w:keepNext/>
              <w:spacing w:line="520" w:lineRule="exact"/>
              <w:rPr>
                <w:rFonts w:ascii="宋体" w:hAnsi="宋体" w:cs="宋体"/>
                <w:szCs w:val="21"/>
              </w:rPr>
            </w:pPr>
          </w:p>
        </w:tc>
        <w:tc>
          <w:tcPr>
            <w:tcW w:w="1627" w:type="dxa"/>
            <w:noWrap w:val="0"/>
          </w:tcPr>
          <w:p w14:paraId="2E107A94">
            <w:pPr>
              <w:pStyle w:val="30"/>
              <w:keepNext/>
              <w:spacing w:line="520" w:lineRule="exact"/>
              <w:rPr>
                <w:rFonts w:ascii="宋体" w:hAnsi="宋体" w:cs="宋体"/>
                <w:szCs w:val="21"/>
              </w:rPr>
            </w:pPr>
          </w:p>
        </w:tc>
      </w:tr>
      <w:tr w14:paraId="13E940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538" w:hRule="atLeast"/>
        </w:trPr>
        <w:tc>
          <w:tcPr>
            <w:tcW w:w="949" w:type="dxa"/>
            <w:noWrap w:val="0"/>
          </w:tcPr>
          <w:p w14:paraId="26DDBBC1">
            <w:pPr>
              <w:pStyle w:val="30"/>
              <w:keepNext/>
              <w:spacing w:line="520" w:lineRule="exact"/>
              <w:rPr>
                <w:rFonts w:ascii="宋体" w:hAnsi="宋体" w:cs="宋体"/>
                <w:szCs w:val="21"/>
              </w:rPr>
            </w:pPr>
          </w:p>
        </w:tc>
        <w:tc>
          <w:tcPr>
            <w:tcW w:w="1898" w:type="dxa"/>
            <w:noWrap w:val="0"/>
          </w:tcPr>
          <w:p w14:paraId="7CFEA674">
            <w:pPr>
              <w:pStyle w:val="30"/>
              <w:keepNext/>
              <w:spacing w:line="520" w:lineRule="exact"/>
              <w:rPr>
                <w:rFonts w:ascii="宋体" w:hAnsi="宋体" w:cs="宋体"/>
                <w:szCs w:val="21"/>
              </w:rPr>
            </w:pPr>
          </w:p>
        </w:tc>
        <w:tc>
          <w:tcPr>
            <w:tcW w:w="814" w:type="dxa"/>
            <w:noWrap w:val="0"/>
          </w:tcPr>
          <w:p w14:paraId="711D70FE">
            <w:pPr>
              <w:pStyle w:val="30"/>
              <w:keepNext/>
              <w:spacing w:line="520" w:lineRule="exact"/>
              <w:rPr>
                <w:rFonts w:ascii="宋体" w:hAnsi="宋体" w:cs="宋体"/>
                <w:szCs w:val="21"/>
              </w:rPr>
            </w:pPr>
          </w:p>
        </w:tc>
        <w:tc>
          <w:tcPr>
            <w:tcW w:w="740" w:type="dxa"/>
            <w:noWrap w:val="0"/>
          </w:tcPr>
          <w:p w14:paraId="5307FEF2">
            <w:pPr>
              <w:pStyle w:val="30"/>
              <w:keepNext/>
              <w:spacing w:line="520" w:lineRule="exact"/>
              <w:rPr>
                <w:rFonts w:ascii="宋体" w:hAnsi="宋体" w:cs="宋体"/>
                <w:szCs w:val="21"/>
              </w:rPr>
            </w:pPr>
          </w:p>
        </w:tc>
        <w:tc>
          <w:tcPr>
            <w:tcW w:w="1293" w:type="dxa"/>
            <w:noWrap w:val="0"/>
          </w:tcPr>
          <w:p w14:paraId="45C9FB58">
            <w:pPr>
              <w:pStyle w:val="30"/>
              <w:keepNext/>
              <w:spacing w:line="520" w:lineRule="exact"/>
              <w:rPr>
                <w:rFonts w:ascii="宋体" w:hAnsi="宋体" w:cs="宋体"/>
                <w:szCs w:val="21"/>
              </w:rPr>
            </w:pPr>
          </w:p>
        </w:tc>
        <w:tc>
          <w:tcPr>
            <w:tcW w:w="1356" w:type="dxa"/>
            <w:noWrap w:val="0"/>
          </w:tcPr>
          <w:p w14:paraId="4630955F">
            <w:pPr>
              <w:pStyle w:val="30"/>
              <w:keepNext/>
              <w:spacing w:line="520" w:lineRule="exact"/>
              <w:rPr>
                <w:rFonts w:ascii="宋体" w:hAnsi="宋体" w:cs="宋体"/>
                <w:szCs w:val="21"/>
              </w:rPr>
            </w:pPr>
          </w:p>
        </w:tc>
        <w:tc>
          <w:tcPr>
            <w:tcW w:w="1627" w:type="dxa"/>
            <w:noWrap w:val="0"/>
          </w:tcPr>
          <w:p w14:paraId="6D6974EE">
            <w:pPr>
              <w:pStyle w:val="30"/>
              <w:keepNext/>
              <w:spacing w:line="520" w:lineRule="exact"/>
              <w:rPr>
                <w:rFonts w:ascii="宋体" w:hAnsi="宋体" w:cs="宋体"/>
                <w:szCs w:val="21"/>
              </w:rPr>
            </w:pPr>
          </w:p>
        </w:tc>
      </w:tr>
      <w:tr w14:paraId="6FB2C6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2BCBC0F3">
            <w:pPr>
              <w:pStyle w:val="30"/>
              <w:keepNext/>
              <w:spacing w:line="520" w:lineRule="exact"/>
              <w:rPr>
                <w:rFonts w:ascii="宋体" w:hAnsi="宋体" w:cs="宋体"/>
                <w:szCs w:val="21"/>
              </w:rPr>
            </w:pPr>
          </w:p>
        </w:tc>
        <w:tc>
          <w:tcPr>
            <w:tcW w:w="1898" w:type="dxa"/>
            <w:noWrap w:val="0"/>
          </w:tcPr>
          <w:p w14:paraId="0D54631B">
            <w:pPr>
              <w:pStyle w:val="30"/>
              <w:keepNext/>
              <w:spacing w:line="520" w:lineRule="exact"/>
              <w:rPr>
                <w:rFonts w:ascii="宋体" w:hAnsi="宋体" w:cs="宋体"/>
                <w:szCs w:val="21"/>
              </w:rPr>
            </w:pPr>
          </w:p>
        </w:tc>
        <w:tc>
          <w:tcPr>
            <w:tcW w:w="814" w:type="dxa"/>
            <w:noWrap w:val="0"/>
          </w:tcPr>
          <w:p w14:paraId="230C1828">
            <w:pPr>
              <w:pStyle w:val="30"/>
              <w:keepNext/>
              <w:spacing w:line="520" w:lineRule="exact"/>
              <w:rPr>
                <w:rFonts w:ascii="宋体" w:hAnsi="宋体" w:cs="宋体"/>
                <w:szCs w:val="21"/>
              </w:rPr>
            </w:pPr>
          </w:p>
        </w:tc>
        <w:tc>
          <w:tcPr>
            <w:tcW w:w="740" w:type="dxa"/>
            <w:noWrap w:val="0"/>
          </w:tcPr>
          <w:p w14:paraId="6174DDED">
            <w:pPr>
              <w:pStyle w:val="30"/>
              <w:keepNext/>
              <w:spacing w:line="520" w:lineRule="exact"/>
              <w:rPr>
                <w:rFonts w:ascii="宋体" w:hAnsi="宋体" w:cs="宋体"/>
                <w:szCs w:val="21"/>
              </w:rPr>
            </w:pPr>
          </w:p>
        </w:tc>
        <w:tc>
          <w:tcPr>
            <w:tcW w:w="1293" w:type="dxa"/>
            <w:noWrap w:val="0"/>
          </w:tcPr>
          <w:p w14:paraId="7FBCC79B">
            <w:pPr>
              <w:pStyle w:val="30"/>
              <w:keepNext/>
              <w:spacing w:line="520" w:lineRule="exact"/>
              <w:rPr>
                <w:rFonts w:ascii="宋体" w:hAnsi="宋体" w:cs="宋体"/>
                <w:szCs w:val="21"/>
              </w:rPr>
            </w:pPr>
          </w:p>
        </w:tc>
        <w:tc>
          <w:tcPr>
            <w:tcW w:w="1356" w:type="dxa"/>
            <w:noWrap w:val="0"/>
          </w:tcPr>
          <w:p w14:paraId="2A89037B">
            <w:pPr>
              <w:pStyle w:val="30"/>
              <w:keepNext/>
              <w:spacing w:line="520" w:lineRule="exact"/>
              <w:rPr>
                <w:rFonts w:ascii="宋体" w:hAnsi="宋体" w:cs="宋体"/>
                <w:szCs w:val="21"/>
              </w:rPr>
            </w:pPr>
          </w:p>
        </w:tc>
        <w:tc>
          <w:tcPr>
            <w:tcW w:w="1627" w:type="dxa"/>
            <w:noWrap w:val="0"/>
          </w:tcPr>
          <w:p w14:paraId="2389BDA6">
            <w:pPr>
              <w:pStyle w:val="30"/>
              <w:keepNext/>
              <w:spacing w:line="520" w:lineRule="exact"/>
              <w:rPr>
                <w:rFonts w:ascii="宋体" w:hAnsi="宋体" w:cs="宋体"/>
                <w:szCs w:val="21"/>
              </w:rPr>
            </w:pPr>
          </w:p>
        </w:tc>
      </w:tr>
      <w:tr w14:paraId="3710F9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5F8863E1">
            <w:pPr>
              <w:pStyle w:val="30"/>
              <w:keepNext/>
              <w:spacing w:line="520" w:lineRule="exact"/>
              <w:rPr>
                <w:rFonts w:ascii="宋体" w:hAnsi="宋体" w:cs="宋体"/>
                <w:szCs w:val="21"/>
              </w:rPr>
            </w:pPr>
          </w:p>
        </w:tc>
        <w:tc>
          <w:tcPr>
            <w:tcW w:w="1898" w:type="dxa"/>
            <w:noWrap w:val="0"/>
          </w:tcPr>
          <w:p w14:paraId="41C2E4F2">
            <w:pPr>
              <w:pStyle w:val="30"/>
              <w:keepNext/>
              <w:spacing w:line="520" w:lineRule="exact"/>
              <w:rPr>
                <w:rFonts w:ascii="宋体" w:hAnsi="宋体" w:cs="宋体"/>
                <w:szCs w:val="21"/>
              </w:rPr>
            </w:pPr>
          </w:p>
        </w:tc>
        <w:tc>
          <w:tcPr>
            <w:tcW w:w="814" w:type="dxa"/>
            <w:noWrap w:val="0"/>
          </w:tcPr>
          <w:p w14:paraId="1FE9EDD2">
            <w:pPr>
              <w:pStyle w:val="30"/>
              <w:keepNext/>
              <w:spacing w:line="520" w:lineRule="exact"/>
              <w:rPr>
                <w:rFonts w:ascii="宋体" w:hAnsi="宋体" w:cs="宋体"/>
                <w:szCs w:val="21"/>
              </w:rPr>
            </w:pPr>
          </w:p>
        </w:tc>
        <w:tc>
          <w:tcPr>
            <w:tcW w:w="740" w:type="dxa"/>
            <w:noWrap w:val="0"/>
          </w:tcPr>
          <w:p w14:paraId="0F571C9D">
            <w:pPr>
              <w:pStyle w:val="30"/>
              <w:keepNext/>
              <w:spacing w:line="520" w:lineRule="exact"/>
              <w:rPr>
                <w:rFonts w:ascii="宋体" w:hAnsi="宋体" w:cs="宋体"/>
                <w:szCs w:val="21"/>
              </w:rPr>
            </w:pPr>
          </w:p>
        </w:tc>
        <w:tc>
          <w:tcPr>
            <w:tcW w:w="1293" w:type="dxa"/>
            <w:noWrap w:val="0"/>
          </w:tcPr>
          <w:p w14:paraId="71CB7F56">
            <w:pPr>
              <w:pStyle w:val="30"/>
              <w:keepNext/>
              <w:spacing w:line="520" w:lineRule="exact"/>
              <w:rPr>
                <w:rFonts w:ascii="宋体" w:hAnsi="宋体" w:cs="宋体"/>
                <w:szCs w:val="21"/>
              </w:rPr>
            </w:pPr>
          </w:p>
        </w:tc>
        <w:tc>
          <w:tcPr>
            <w:tcW w:w="1356" w:type="dxa"/>
            <w:noWrap w:val="0"/>
          </w:tcPr>
          <w:p w14:paraId="678E59FF">
            <w:pPr>
              <w:pStyle w:val="30"/>
              <w:keepNext/>
              <w:spacing w:line="520" w:lineRule="exact"/>
              <w:rPr>
                <w:rFonts w:ascii="宋体" w:hAnsi="宋体" w:cs="宋体"/>
                <w:szCs w:val="21"/>
              </w:rPr>
            </w:pPr>
          </w:p>
        </w:tc>
        <w:tc>
          <w:tcPr>
            <w:tcW w:w="1627" w:type="dxa"/>
            <w:noWrap w:val="0"/>
          </w:tcPr>
          <w:p w14:paraId="4741A940">
            <w:pPr>
              <w:pStyle w:val="30"/>
              <w:keepNext/>
              <w:spacing w:line="520" w:lineRule="exact"/>
              <w:rPr>
                <w:rFonts w:ascii="宋体" w:hAnsi="宋体" w:cs="宋体"/>
                <w:szCs w:val="21"/>
              </w:rPr>
            </w:pPr>
          </w:p>
        </w:tc>
      </w:tr>
      <w:tr w14:paraId="5E95DE1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38" w:hRule="atLeast"/>
        </w:trPr>
        <w:tc>
          <w:tcPr>
            <w:tcW w:w="949" w:type="dxa"/>
            <w:noWrap w:val="0"/>
          </w:tcPr>
          <w:p w14:paraId="1D47575A">
            <w:pPr>
              <w:pStyle w:val="30"/>
              <w:keepNext/>
              <w:spacing w:line="520" w:lineRule="exact"/>
              <w:rPr>
                <w:rFonts w:ascii="宋体" w:hAnsi="宋体" w:cs="宋体"/>
                <w:szCs w:val="21"/>
              </w:rPr>
            </w:pPr>
          </w:p>
        </w:tc>
        <w:tc>
          <w:tcPr>
            <w:tcW w:w="1898" w:type="dxa"/>
            <w:noWrap w:val="0"/>
          </w:tcPr>
          <w:p w14:paraId="45B3BDBA">
            <w:pPr>
              <w:pStyle w:val="30"/>
              <w:keepNext/>
              <w:spacing w:line="520" w:lineRule="exact"/>
              <w:rPr>
                <w:rFonts w:ascii="宋体" w:hAnsi="宋体" w:cs="宋体"/>
                <w:szCs w:val="21"/>
              </w:rPr>
            </w:pPr>
          </w:p>
        </w:tc>
        <w:tc>
          <w:tcPr>
            <w:tcW w:w="814" w:type="dxa"/>
            <w:noWrap w:val="0"/>
          </w:tcPr>
          <w:p w14:paraId="58E8C314">
            <w:pPr>
              <w:pStyle w:val="30"/>
              <w:keepNext/>
              <w:spacing w:line="520" w:lineRule="exact"/>
              <w:rPr>
                <w:rFonts w:ascii="宋体" w:hAnsi="宋体" w:cs="宋体"/>
                <w:szCs w:val="21"/>
              </w:rPr>
            </w:pPr>
          </w:p>
        </w:tc>
        <w:tc>
          <w:tcPr>
            <w:tcW w:w="740" w:type="dxa"/>
            <w:noWrap w:val="0"/>
          </w:tcPr>
          <w:p w14:paraId="6E9367D9">
            <w:pPr>
              <w:pStyle w:val="30"/>
              <w:keepNext/>
              <w:spacing w:line="520" w:lineRule="exact"/>
              <w:rPr>
                <w:rFonts w:ascii="宋体" w:hAnsi="宋体" w:cs="宋体"/>
                <w:szCs w:val="21"/>
              </w:rPr>
            </w:pPr>
          </w:p>
        </w:tc>
        <w:tc>
          <w:tcPr>
            <w:tcW w:w="1293" w:type="dxa"/>
            <w:noWrap w:val="0"/>
          </w:tcPr>
          <w:p w14:paraId="5A6D2800">
            <w:pPr>
              <w:pStyle w:val="30"/>
              <w:keepNext/>
              <w:spacing w:line="520" w:lineRule="exact"/>
              <w:rPr>
                <w:rFonts w:ascii="宋体" w:hAnsi="宋体" w:cs="宋体"/>
                <w:szCs w:val="21"/>
              </w:rPr>
            </w:pPr>
          </w:p>
        </w:tc>
        <w:tc>
          <w:tcPr>
            <w:tcW w:w="1356" w:type="dxa"/>
            <w:noWrap w:val="0"/>
          </w:tcPr>
          <w:p w14:paraId="0517BFED">
            <w:pPr>
              <w:pStyle w:val="30"/>
              <w:keepNext/>
              <w:spacing w:line="520" w:lineRule="exact"/>
              <w:rPr>
                <w:rFonts w:ascii="宋体" w:hAnsi="宋体" w:cs="宋体"/>
                <w:szCs w:val="21"/>
              </w:rPr>
            </w:pPr>
          </w:p>
        </w:tc>
        <w:tc>
          <w:tcPr>
            <w:tcW w:w="1627" w:type="dxa"/>
            <w:noWrap w:val="0"/>
          </w:tcPr>
          <w:p w14:paraId="7A4C97F7">
            <w:pPr>
              <w:pStyle w:val="30"/>
              <w:keepNext/>
              <w:spacing w:line="520" w:lineRule="exact"/>
              <w:rPr>
                <w:rFonts w:ascii="宋体" w:hAnsi="宋体" w:cs="宋体"/>
                <w:szCs w:val="21"/>
              </w:rPr>
            </w:pPr>
          </w:p>
        </w:tc>
      </w:tr>
      <w:tr w14:paraId="53F05F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8" w:hRule="atLeast"/>
        </w:trPr>
        <w:tc>
          <w:tcPr>
            <w:tcW w:w="949" w:type="dxa"/>
            <w:noWrap w:val="0"/>
          </w:tcPr>
          <w:p w14:paraId="6EDCE9F7">
            <w:pPr>
              <w:pStyle w:val="30"/>
              <w:keepNext/>
              <w:spacing w:line="520" w:lineRule="exact"/>
              <w:rPr>
                <w:rFonts w:ascii="宋体" w:hAnsi="宋体" w:cs="宋体"/>
                <w:szCs w:val="21"/>
              </w:rPr>
            </w:pPr>
          </w:p>
        </w:tc>
        <w:tc>
          <w:tcPr>
            <w:tcW w:w="1898" w:type="dxa"/>
            <w:noWrap w:val="0"/>
          </w:tcPr>
          <w:p w14:paraId="08FBE4E4">
            <w:pPr>
              <w:pStyle w:val="30"/>
              <w:keepNext/>
              <w:spacing w:line="520" w:lineRule="exact"/>
              <w:rPr>
                <w:rFonts w:ascii="宋体" w:hAnsi="宋体" w:cs="宋体"/>
                <w:szCs w:val="21"/>
              </w:rPr>
            </w:pPr>
          </w:p>
        </w:tc>
        <w:tc>
          <w:tcPr>
            <w:tcW w:w="814" w:type="dxa"/>
            <w:noWrap w:val="0"/>
          </w:tcPr>
          <w:p w14:paraId="28FD45D3">
            <w:pPr>
              <w:pStyle w:val="30"/>
              <w:keepNext/>
              <w:spacing w:line="520" w:lineRule="exact"/>
              <w:rPr>
                <w:rFonts w:ascii="宋体" w:hAnsi="宋体" w:cs="宋体"/>
                <w:szCs w:val="21"/>
              </w:rPr>
            </w:pPr>
          </w:p>
        </w:tc>
        <w:tc>
          <w:tcPr>
            <w:tcW w:w="740" w:type="dxa"/>
            <w:noWrap w:val="0"/>
          </w:tcPr>
          <w:p w14:paraId="21485524">
            <w:pPr>
              <w:pStyle w:val="30"/>
              <w:keepNext/>
              <w:spacing w:line="520" w:lineRule="exact"/>
              <w:rPr>
                <w:rFonts w:ascii="宋体" w:hAnsi="宋体" w:cs="宋体"/>
                <w:szCs w:val="21"/>
              </w:rPr>
            </w:pPr>
          </w:p>
        </w:tc>
        <w:tc>
          <w:tcPr>
            <w:tcW w:w="1293" w:type="dxa"/>
            <w:noWrap w:val="0"/>
          </w:tcPr>
          <w:p w14:paraId="41185BE6">
            <w:pPr>
              <w:pStyle w:val="30"/>
              <w:keepNext/>
              <w:spacing w:line="520" w:lineRule="exact"/>
              <w:rPr>
                <w:rFonts w:ascii="宋体" w:hAnsi="宋体" w:cs="宋体"/>
                <w:szCs w:val="21"/>
              </w:rPr>
            </w:pPr>
          </w:p>
        </w:tc>
        <w:tc>
          <w:tcPr>
            <w:tcW w:w="1356" w:type="dxa"/>
            <w:noWrap w:val="0"/>
          </w:tcPr>
          <w:p w14:paraId="279528C8">
            <w:pPr>
              <w:pStyle w:val="30"/>
              <w:keepNext/>
              <w:spacing w:line="520" w:lineRule="exact"/>
              <w:rPr>
                <w:rFonts w:ascii="宋体" w:hAnsi="宋体" w:cs="宋体"/>
                <w:szCs w:val="21"/>
              </w:rPr>
            </w:pPr>
          </w:p>
        </w:tc>
        <w:tc>
          <w:tcPr>
            <w:tcW w:w="1627" w:type="dxa"/>
            <w:noWrap w:val="0"/>
          </w:tcPr>
          <w:p w14:paraId="35BCC207">
            <w:pPr>
              <w:pStyle w:val="30"/>
              <w:keepNext/>
              <w:spacing w:line="520" w:lineRule="exact"/>
              <w:rPr>
                <w:rFonts w:ascii="宋体" w:hAnsi="宋体" w:cs="宋体"/>
                <w:szCs w:val="21"/>
              </w:rPr>
            </w:pPr>
          </w:p>
        </w:tc>
      </w:tr>
    </w:tbl>
    <w:p w14:paraId="7A42EAC9">
      <w:pPr>
        <w:spacing w:line="520" w:lineRule="exact"/>
        <w:rPr>
          <w:rFonts w:ascii="宋体" w:hAnsi="宋体" w:cs="宋体"/>
        </w:rPr>
      </w:pPr>
    </w:p>
    <w:p w14:paraId="4E926BA6">
      <w:pPr>
        <w:spacing w:line="520" w:lineRule="exact"/>
        <w:jc w:val="center"/>
        <w:rPr>
          <w:rFonts w:ascii="宋体" w:hAnsi="宋体" w:cs="宋体"/>
        </w:rPr>
      </w:pPr>
      <w:r>
        <w:rPr>
          <w:rFonts w:hint="eastAsia" w:ascii="宋体" w:hAnsi="宋体" w:cs="宋体"/>
        </w:rPr>
        <w:br w:type="page" w:clear="all"/>
      </w:r>
      <w:r>
        <w:rPr>
          <w:rFonts w:hint="eastAsia" w:ascii="宋体" w:hAnsi="宋体" w:cs="宋体"/>
        </w:rPr>
        <w:t>11-3：专业工程暂估价表</w:t>
      </w:r>
    </w:p>
    <w:tbl>
      <w:tblPr>
        <w:tblStyle w:val="16"/>
        <w:tblW w:w="8762" w:type="dxa"/>
        <w:tblInd w:w="2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24"/>
        <w:gridCol w:w="1984"/>
        <w:gridCol w:w="4678"/>
        <w:gridCol w:w="1276"/>
      </w:tblGrid>
      <w:tr w14:paraId="3C0205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36B2BBF2">
            <w:pPr>
              <w:pStyle w:val="30"/>
              <w:keepNext/>
              <w:spacing w:line="520" w:lineRule="exact"/>
              <w:jc w:val="center"/>
              <w:rPr>
                <w:rFonts w:ascii="宋体" w:hAnsi="宋体" w:cs="宋体"/>
                <w:szCs w:val="21"/>
              </w:rPr>
            </w:pPr>
            <w:r>
              <w:rPr>
                <w:rFonts w:hint="eastAsia" w:ascii="宋体" w:hAnsi="宋体" w:cs="宋体"/>
                <w:szCs w:val="21"/>
              </w:rPr>
              <w:t>序号</w:t>
            </w:r>
          </w:p>
        </w:tc>
        <w:tc>
          <w:tcPr>
            <w:tcW w:w="1984" w:type="dxa"/>
            <w:noWrap w:val="0"/>
          </w:tcPr>
          <w:p w14:paraId="447A5D62">
            <w:pPr>
              <w:pStyle w:val="30"/>
              <w:keepNext/>
              <w:spacing w:line="520" w:lineRule="exact"/>
              <w:jc w:val="center"/>
              <w:rPr>
                <w:rFonts w:ascii="宋体" w:hAnsi="宋体" w:cs="宋体"/>
                <w:szCs w:val="21"/>
              </w:rPr>
            </w:pPr>
            <w:r>
              <w:rPr>
                <w:rFonts w:hint="eastAsia" w:ascii="宋体" w:hAnsi="宋体" w:cs="宋体"/>
                <w:szCs w:val="21"/>
              </w:rPr>
              <w:t>专业工程名称</w:t>
            </w:r>
          </w:p>
        </w:tc>
        <w:tc>
          <w:tcPr>
            <w:tcW w:w="4678" w:type="dxa"/>
            <w:noWrap w:val="0"/>
          </w:tcPr>
          <w:p w14:paraId="60ED98CA">
            <w:pPr>
              <w:pStyle w:val="30"/>
              <w:keepNext/>
              <w:spacing w:line="520" w:lineRule="exact"/>
              <w:jc w:val="center"/>
              <w:rPr>
                <w:rFonts w:ascii="宋体" w:hAnsi="宋体" w:cs="宋体"/>
                <w:szCs w:val="21"/>
              </w:rPr>
            </w:pPr>
            <w:r>
              <w:rPr>
                <w:rFonts w:hint="eastAsia" w:ascii="宋体" w:hAnsi="宋体" w:cs="宋体"/>
                <w:szCs w:val="21"/>
              </w:rPr>
              <w:t>工程内容</w:t>
            </w:r>
          </w:p>
        </w:tc>
        <w:tc>
          <w:tcPr>
            <w:tcW w:w="1276" w:type="dxa"/>
            <w:noWrap w:val="0"/>
          </w:tcPr>
          <w:p w14:paraId="491C8B17">
            <w:pPr>
              <w:pStyle w:val="30"/>
              <w:keepNext/>
              <w:spacing w:line="520" w:lineRule="exact"/>
              <w:jc w:val="center"/>
              <w:rPr>
                <w:rFonts w:ascii="宋体" w:hAnsi="宋体" w:cs="宋体"/>
                <w:szCs w:val="21"/>
              </w:rPr>
            </w:pPr>
            <w:r>
              <w:rPr>
                <w:rFonts w:hint="eastAsia" w:ascii="宋体" w:hAnsi="宋体" w:cs="宋体"/>
                <w:szCs w:val="21"/>
              </w:rPr>
              <w:t>金额</w:t>
            </w:r>
          </w:p>
        </w:tc>
      </w:tr>
      <w:tr w14:paraId="65A407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363E8CBF">
            <w:pPr>
              <w:pStyle w:val="30"/>
              <w:keepNext/>
              <w:spacing w:line="520" w:lineRule="exact"/>
              <w:rPr>
                <w:rFonts w:ascii="宋体" w:hAnsi="宋体" w:cs="宋体"/>
                <w:szCs w:val="21"/>
              </w:rPr>
            </w:pPr>
          </w:p>
        </w:tc>
        <w:tc>
          <w:tcPr>
            <w:tcW w:w="1984" w:type="dxa"/>
            <w:noWrap w:val="0"/>
          </w:tcPr>
          <w:p w14:paraId="5BA7D0E6">
            <w:pPr>
              <w:pStyle w:val="30"/>
              <w:keepNext/>
              <w:spacing w:line="520" w:lineRule="exact"/>
              <w:rPr>
                <w:rFonts w:ascii="宋体" w:hAnsi="宋体" w:cs="宋体"/>
                <w:szCs w:val="21"/>
              </w:rPr>
            </w:pPr>
          </w:p>
        </w:tc>
        <w:tc>
          <w:tcPr>
            <w:tcW w:w="4678" w:type="dxa"/>
            <w:noWrap w:val="0"/>
          </w:tcPr>
          <w:p w14:paraId="79302C4A">
            <w:pPr>
              <w:pStyle w:val="30"/>
              <w:keepNext/>
              <w:spacing w:line="520" w:lineRule="exact"/>
              <w:rPr>
                <w:rFonts w:ascii="宋体" w:hAnsi="宋体" w:cs="宋体"/>
                <w:szCs w:val="21"/>
              </w:rPr>
            </w:pPr>
          </w:p>
        </w:tc>
        <w:tc>
          <w:tcPr>
            <w:tcW w:w="1276" w:type="dxa"/>
            <w:noWrap w:val="0"/>
          </w:tcPr>
          <w:p w14:paraId="58F673F8">
            <w:pPr>
              <w:pStyle w:val="30"/>
              <w:keepNext/>
              <w:spacing w:line="520" w:lineRule="exact"/>
              <w:rPr>
                <w:rFonts w:ascii="宋体" w:hAnsi="宋体" w:cs="宋体"/>
                <w:szCs w:val="21"/>
              </w:rPr>
            </w:pPr>
          </w:p>
        </w:tc>
      </w:tr>
      <w:tr w14:paraId="100AF2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014B58FE">
            <w:pPr>
              <w:pStyle w:val="30"/>
              <w:keepNext/>
              <w:spacing w:line="520" w:lineRule="exact"/>
              <w:rPr>
                <w:rFonts w:ascii="宋体" w:hAnsi="宋体" w:cs="宋体"/>
                <w:szCs w:val="21"/>
              </w:rPr>
            </w:pPr>
          </w:p>
        </w:tc>
        <w:tc>
          <w:tcPr>
            <w:tcW w:w="1984" w:type="dxa"/>
            <w:noWrap w:val="0"/>
          </w:tcPr>
          <w:p w14:paraId="3816167D">
            <w:pPr>
              <w:pStyle w:val="30"/>
              <w:keepNext/>
              <w:spacing w:line="520" w:lineRule="exact"/>
              <w:rPr>
                <w:rFonts w:ascii="宋体" w:hAnsi="宋体" w:cs="宋体"/>
                <w:szCs w:val="21"/>
              </w:rPr>
            </w:pPr>
          </w:p>
        </w:tc>
        <w:tc>
          <w:tcPr>
            <w:tcW w:w="4678" w:type="dxa"/>
            <w:noWrap w:val="0"/>
          </w:tcPr>
          <w:p w14:paraId="15AF41E3">
            <w:pPr>
              <w:pStyle w:val="30"/>
              <w:keepNext/>
              <w:spacing w:line="520" w:lineRule="exact"/>
              <w:rPr>
                <w:rFonts w:ascii="宋体" w:hAnsi="宋体" w:cs="宋体"/>
                <w:szCs w:val="21"/>
              </w:rPr>
            </w:pPr>
          </w:p>
        </w:tc>
        <w:tc>
          <w:tcPr>
            <w:tcW w:w="1276" w:type="dxa"/>
            <w:noWrap w:val="0"/>
          </w:tcPr>
          <w:p w14:paraId="787374DB">
            <w:pPr>
              <w:pStyle w:val="30"/>
              <w:keepNext/>
              <w:spacing w:line="520" w:lineRule="exact"/>
              <w:rPr>
                <w:rFonts w:ascii="宋体" w:hAnsi="宋体" w:cs="宋体"/>
                <w:szCs w:val="21"/>
              </w:rPr>
            </w:pPr>
          </w:p>
        </w:tc>
      </w:tr>
      <w:tr w14:paraId="21CB33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3E861ECA">
            <w:pPr>
              <w:pStyle w:val="30"/>
              <w:keepNext/>
              <w:spacing w:line="520" w:lineRule="exact"/>
              <w:rPr>
                <w:rFonts w:ascii="宋体" w:hAnsi="宋体" w:cs="宋体"/>
                <w:szCs w:val="21"/>
              </w:rPr>
            </w:pPr>
          </w:p>
        </w:tc>
        <w:tc>
          <w:tcPr>
            <w:tcW w:w="1984" w:type="dxa"/>
            <w:noWrap w:val="0"/>
          </w:tcPr>
          <w:p w14:paraId="1726F0FE">
            <w:pPr>
              <w:pStyle w:val="30"/>
              <w:keepNext/>
              <w:spacing w:line="520" w:lineRule="exact"/>
              <w:rPr>
                <w:rFonts w:ascii="宋体" w:hAnsi="宋体" w:cs="宋体"/>
                <w:szCs w:val="21"/>
              </w:rPr>
            </w:pPr>
          </w:p>
        </w:tc>
        <w:tc>
          <w:tcPr>
            <w:tcW w:w="4678" w:type="dxa"/>
            <w:noWrap w:val="0"/>
          </w:tcPr>
          <w:p w14:paraId="5890F74F">
            <w:pPr>
              <w:pStyle w:val="30"/>
              <w:keepNext/>
              <w:spacing w:line="520" w:lineRule="exact"/>
              <w:rPr>
                <w:rFonts w:ascii="宋体" w:hAnsi="宋体" w:cs="宋体"/>
                <w:szCs w:val="21"/>
              </w:rPr>
            </w:pPr>
          </w:p>
        </w:tc>
        <w:tc>
          <w:tcPr>
            <w:tcW w:w="1276" w:type="dxa"/>
            <w:noWrap w:val="0"/>
          </w:tcPr>
          <w:p w14:paraId="7B661A24">
            <w:pPr>
              <w:pStyle w:val="30"/>
              <w:keepNext/>
              <w:spacing w:line="520" w:lineRule="exact"/>
              <w:rPr>
                <w:rFonts w:ascii="宋体" w:hAnsi="宋体" w:cs="宋体"/>
                <w:szCs w:val="21"/>
              </w:rPr>
            </w:pPr>
          </w:p>
        </w:tc>
      </w:tr>
      <w:tr w14:paraId="09D86F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4321DB3F">
            <w:pPr>
              <w:pStyle w:val="30"/>
              <w:keepNext/>
              <w:spacing w:line="520" w:lineRule="exact"/>
              <w:rPr>
                <w:rFonts w:ascii="宋体" w:hAnsi="宋体" w:cs="宋体"/>
                <w:szCs w:val="21"/>
              </w:rPr>
            </w:pPr>
          </w:p>
        </w:tc>
        <w:tc>
          <w:tcPr>
            <w:tcW w:w="1984" w:type="dxa"/>
            <w:noWrap w:val="0"/>
          </w:tcPr>
          <w:p w14:paraId="2AFC933B">
            <w:pPr>
              <w:pStyle w:val="30"/>
              <w:keepNext/>
              <w:spacing w:line="520" w:lineRule="exact"/>
              <w:rPr>
                <w:rFonts w:ascii="宋体" w:hAnsi="宋体" w:cs="宋体"/>
                <w:szCs w:val="21"/>
              </w:rPr>
            </w:pPr>
          </w:p>
        </w:tc>
        <w:tc>
          <w:tcPr>
            <w:tcW w:w="4678" w:type="dxa"/>
            <w:noWrap w:val="0"/>
          </w:tcPr>
          <w:p w14:paraId="3A8B78F1">
            <w:pPr>
              <w:pStyle w:val="30"/>
              <w:keepNext/>
              <w:spacing w:line="520" w:lineRule="exact"/>
              <w:rPr>
                <w:rFonts w:ascii="宋体" w:hAnsi="宋体" w:cs="宋体"/>
                <w:szCs w:val="21"/>
              </w:rPr>
            </w:pPr>
          </w:p>
        </w:tc>
        <w:tc>
          <w:tcPr>
            <w:tcW w:w="1276" w:type="dxa"/>
            <w:noWrap w:val="0"/>
          </w:tcPr>
          <w:p w14:paraId="600D1F90">
            <w:pPr>
              <w:pStyle w:val="30"/>
              <w:keepNext/>
              <w:spacing w:line="520" w:lineRule="exact"/>
              <w:rPr>
                <w:rFonts w:ascii="宋体" w:hAnsi="宋体" w:cs="宋体"/>
                <w:szCs w:val="21"/>
              </w:rPr>
            </w:pPr>
          </w:p>
        </w:tc>
      </w:tr>
      <w:tr w14:paraId="3E8A25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2FDF7BA7">
            <w:pPr>
              <w:pStyle w:val="30"/>
              <w:keepNext/>
              <w:spacing w:line="520" w:lineRule="exact"/>
              <w:rPr>
                <w:rFonts w:ascii="宋体" w:hAnsi="宋体" w:cs="宋体"/>
                <w:szCs w:val="21"/>
              </w:rPr>
            </w:pPr>
          </w:p>
        </w:tc>
        <w:tc>
          <w:tcPr>
            <w:tcW w:w="1984" w:type="dxa"/>
            <w:noWrap w:val="0"/>
          </w:tcPr>
          <w:p w14:paraId="442C8C38">
            <w:pPr>
              <w:pStyle w:val="30"/>
              <w:keepNext/>
              <w:spacing w:line="520" w:lineRule="exact"/>
              <w:rPr>
                <w:rFonts w:ascii="宋体" w:hAnsi="宋体" w:cs="宋体"/>
                <w:szCs w:val="21"/>
              </w:rPr>
            </w:pPr>
          </w:p>
        </w:tc>
        <w:tc>
          <w:tcPr>
            <w:tcW w:w="4678" w:type="dxa"/>
            <w:noWrap w:val="0"/>
          </w:tcPr>
          <w:p w14:paraId="10C39368">
            <w:pPr>
              <w:pStyle w:val="30"/>
              <w:keepNext/>
              <w:spacing w:line="520" w:lineRule="exact"/>
              <w:rPr>
                <w:rFonts w:ascii="宋体" w:hAnsi="宋体" w:cs="宋体"/>
                <w:szCs w:val="21"/>
              </w:rPr>
            </w:pPr>
          </w:p>
        </w:tc>
        <w:tc>
          <w:tcPr>
            <w:tcW w:w="1276" w:type="dxa"/>
            <w:noWrap w:val="0"/>
          </w:tcPr>
          <w:p w14:paraId="0467D059">
            <w:pPr>
              <w:pStyle w:val="30"/>
              <w:keepNext/>
              <w:spacing w:line="520" w:lineRule="exact"/>
              <w:rPr>
                <w:rFonts w:ascii="宋体" w:hAnsi="宋体" w:cs="宋体"/>
                <w:szCs w:val="21"/>
              </w:rPr>
            </w:pPr>
          </w:p>
        </w:tc>
      </w:tr>
      <w:tr w14:paraId="153602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02A6A222">
            <w:pPr>
              <w:pStyle w:val="30"/>
              <w:keepNext/>
              <w:spacing w:line="520" w:lineRule="exact"/>
              <w:rPr>
                <w:rFonts w:ascii="宋体" w:hAnsi="宋体" w:cs="宋体"/>
                <w:szCs w:val="21"/>
              </w:rPr>
            </w:pPr>
          </w:p>
        </w:tc>
        <w:tc>
          <w:tcPr>
            <w:tcW w:w="1984" w:type="dxa"/>
            <w:noWrap w:val="0"/>
          </w:tcPr>
          <w:p w14:paraId="6768D3ED">
            <w:pPr>
              <w:pStyle w:val="30"/>
              <w:keepNext/>
              <w:spacing w:line="520" w:lineRule="exact"/>
              <w:rPr>
                <w:rFonts w:ascii="宋体" w:hAnsi="宋体" w:cs="宋体"/>
                <w:szCs w:val="21"/>
              </w:rPr>
            </w:pPr>
          </w:p>
        </w:tc>
        <w:tc>
          <w:tcPr>
            <w:tcW w:w="4678" w:type="dxa"/>
            <w:noWrap w:val="0"/>
          </w:tcPr>
          <w:p w14:paraId="3EB2055F">
            <w:pPr>
              <w:pStyle w:val="30"/>
              <w:keepNext/>
              <w:spacing w:line="520" w:lineRule="exact"/>
              <w:rPr>
                <w:rFonts w:ascii="宋体" w:hAnsi="宋体" w:cs="宋体"/>
                <w:szCs w:val="21"/>
              </w:rPr>
            </w:pPr>
          </w:p>
        </w:tc>
        <w:tc>
          <w:tcPr>
            <w:tcW w:w="1276" w:type="dxa"/>
            <w:noWrap w:val="0"/>
          </w:tcPr>
          <w:p w14:paraId="546F5E2D">
            <w:pPr>
              <w:pStyle w:val="30"/>
              <w:keepNext/>
              <w:spacing w:line="520" w:lineRule="exact"/>
              <w:rPr>
                <w:rFonts w:ascii="宋体" w:hAnsi="宋体" w:cs="宋体"/>
                <w:szCs w:val="21"/>
              </w:rPr>
            </w:pPr>
          </w:p>
        </w:tc>
      </w:tr>
      <w:tr w14:paraId="085344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28915E8C">
            <w:pPr>
              <w:pStyle w:val="30"/>
              <w:keepNext/>
              <w:spacing w:line="520" w:lineRule="exact"/>
              <w:rPr>
                <w:rFonts w:ascii="宋体" w:hAnsi="宋体" w:cs="宋体"/>
                <w:szCs w:val="21"/>
              </w:rPr>
            </w:pPr>
          </w:p>
        </w:tc>
        <w:tc>
          <w:tcPr>
            <w:tcW w:w="1984" w:type="dxa"/>
            <w:noWrap w:val="0"/>
          </w:tcPr>
          <w:p w14:paraId="470C3CAE">
            <w:pPr>
              <w:pStyle w:val="30"/>
              <w:keepNext/>
              <w:spacing w:line="520" w:lineRule="exact"/>
              <w:rPr>
                <w:rFonts w:ascii="宋体" w:hAnsi="宋体" w:cs="宋体"/>
                <w:szCs w:val="21"/>
              </w:rPr>
            </w:pPr>
          </w:p>
        </w:tc>
        <w:tc>
          <w:tcPr>
            <w:tcW w:w="4678" w:type="dxa"/>
            <w:noWrap w:val="0"/>
          </w:tcPr>
          <w:p w14:paraId="7DFE40DF">
            <w:pPr>
              <w:pStyle w:val="30"/>
              <w:keepNext/>
              <w:spacing w:line="520" w:lineRule="exact"/>
              <w:rPr>
                <w:rFonts w:ascii="宋体" w:hAnsi="宋体" w:cs="宋体"/>
                <w:szCs w:val="21"/>
              </w:rPr>
            </w:pPr>
          </w:p>
        </w:tc>
        <w:tc>
          <w:tcPr>
            <w:tcW w:w="1276" w:type="dxa"/>
            <w:noWrap w:val="0"/>
          </w:tcPr>
          <w:p w14:paraId="616C9E3A">
            <w:pPr>
              <w:pStyle w:val="30"/>
              <w:keepNext/>
              <w:spacing w:line="520" w:lineRule="exact"/>
              <w:rPr>
                <w:rFonts w:ascii="宋体" w:hAnsi="宋体" w:cs="宋体"/>
                <w:szCs w:val="21"/>
              </w:rPr>
            </w:pPr>
          </w:p>
        </w:tc>
      </w:tr>
      <w:tr w14:paraId="116C4A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42DF6249">
            <w:pPr>
              <w:pStyle w:val="30"/>
              <w:keepNext/>
              <w:spacing w:line="520" w:lineRule="exact"/>
              <w:rPr>
                <w:rFonts w:ascii="宋体" w:hAnsi="宋体" w:cs="宋体"/>
                <w:szCs w:val="21"/>
              </w:rPr>
            </w:pPr>
          </w:p>
        </w:tc>
        <w:tc>
          <w:tcPr>
            <w:tcW w:w="1984" w:type="dxa"/>
            <w:noWrap w:val="0"/>
          </w:tcPr>
          <w:p w14:paraId="5C971067">
            <w:pPr>
              <w:pStyle w:val="30"/>
              <w:keepNext/>
              <w:spacing w:line="520" w:lineRule="exact"/>
              <w:rPr>
                <w:rFonts w:ascii="宋体" w:hAnsi="宋体" w:cs="宋体"/>
                <w:szCs w:val="21"/>
              </w:rPr>
            </w:pPr>
          </w:p>
        </w:tc>
        <w:tc>
          <w:tcPr>
            <w:tcW w:w="4678" w:type="dxa"/>
            <w:noWrap w:val="0"/>
          </w:tcPr>
          <w:p w14:paraId="46023F18">
            <w:pPr>
              <w:pStyle w:val="30"/>
              <w:keepNext/>
              <w:spacing w:line="520" w:lineRule="exact"/>
              <w:rPr>
                <w:rFonts w:ascii="宋体" w:hAnsi="宋体" w:cs="宋体"/>
                <w:szCs w:val="21"/>
              </w:rPr>
            </w:pPr>
          </w:p>
        </w:tc>
        <w:tc>
          <w:tcPr>
            <w:tcW w:w="1276" w:type="dxa"/>
            <w:noWrap w:val="0"/>
          </w:tcPr>
          <w:p w14:paraId="6C63C149">
            <w:pPr>
              <w:pStyle w:val="30"/>
              <w:keepNext/>
              <w:spacing w:line="520" w:lineRule="exact"/>
              <w:rPr>
                <w:rFonts w:ascii="宋体" w:hAnsi="宋体" w:cs="宋体"/>
                <w:szCs w:val="21"/>
              </w:rPr>
            </w:pPr>
          </w:p>
        </w:tc>
      </w:tr>
      <w:tr w14:paraId="1AA4EB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1629038A">
            <w:pPr>
              <w:pStyle w:val="30"/>
              <w:keepNext/>
              <w:spacing w:line="520" w:lineRule="exact"/>
              <w:rPr>
                <w:rFonts w:ascii="宋体" w:hAnsi="宋体" w:cs="宋体"/>
                <w:szCs w:val="21"/>
              </w:rPr>
            </w:pPr>
          </w:p>
        </w:tc>
        <w:tc>
          <w:tcPr>
            <w:tcW w:w="1984" w:type="dxa"/>
            <w:noWrap w:val="0"/>
          </w:tcPr>
          <w:p w14:paraId="67C23A84">
            <w:pPr>
              <w:pStyle w:val="30"/>
              <w:keepNext/>
              <w:spacing w:line="520" w:lineRule="exact"/>
              <w:rPr>
                <w:rFonts w:ascii="宋体" w:hAnsi="宋体" w:cs="宋体"/>
                <w:szCs w:val="21"/>
              </w:rPr>
            </w:pPr>
          </w:p>
        </w:tc>
        <w:tc>
          <w:tcPr>
            <w:tcW w:w="4678" w:type="dxa"/>
            <w:noWrap w:val="0"/>
          </w:tcPr>
          <w:p w14:paraId="1351533F">
            <w:pPr>
              <w:pStyle w:val="30"/>
              <w:keepNext/>
              <w:spacing w:line="520" w:lineRule="exact"/>
              <w:rPr>
                <w:rFonts w:ascii="宋体" w:hAnsi="宋体" w:cs="宋体"/>
                <w:szCs w:val="21"/>
              </w:rPr>
            </w:pPr>
          </w:p>
        </w:tc>
        <w:tc>
          <w:tcPr>
            <w:tcW w:w="1276" w:type="dxa"/>
            <w:noWrap w:val="0"/>
          </w:tcPr>
          <w:p w14:paraId="3F05920A">
            <w:pPr>
              <w:pStyle w:val="30"/>
              <w:keepNext/>
              <w:spacing w:line="520" w:lineRule="exact"/>
              <w:rPr>
                <w:rFonts w:ascii="宋体" w:hAnsi="宋体" w:cs="宋体"/>
                <w:szCs w:val="21"/>
              </w:rPr>
            </w:pPr>
          </w:p>
        </w:tc>
      </w:tr>
      <w:tr w14:paraId="678CA5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28FDD723">
            <w:pPr>
              <w:pStyle w:val="30"/>
              <w:keepNext/>
              <w:spacing w:line="520" w:lineRule="exact"/>
              <w:rPr>
                <w:rFonts w:ascii="宋体" w:hAnsi="宋体" w:cs="宋体"/>
                <w:szCs w:val="21"/>
              </w:rPr>
            </w:pPr>
          </w:p>
        </w:tc>
        <w:tc>
          <w:tcPr>
            <w:tcW w:w="1984" w:type="dxa"/>
            <w:noWrap w:val="0"/>
          </w:tcPr>
          <w:p w14:paraId="57C156D9">
            <w:pPr>
              <w:pStyle w:val="30"/>
              <w:keepNext/>
              <w:spacing w:line="520" w:lineRule="exact"/>
              <w:rPr>
                <w:rFonts w:ascii="宋体" w:hAnsi="宋体" w:cs="宋体"/>
                <w:szCs w:val="21"/>
              </w:rPr>
            </w:pPr>
          </w:p>
        </w:tc>
        <w:tc>
          <w:tcPr>
            <w:tcW w:w="4678" w:type="dxa"/>
            <w:noWrap w:val="0"/>
          </w:tcPr>
          <w:p w14:paraId="5EEEA19E">
            <w:pPr>
              <w:pStyle w:val="30"/>
              <w:keepNext/>
              <w:spacing w:line="520" w:lineRule="exact"/>
              <w:rPr>
                <w:rFonts w:ascii="宋体" w:hAnsi="宋体" w:cs="宋体"/>
                <w:szCs w:val="21"/>
              </w:rPr>
            </w:pPr>
          </w:p>
        </w:tc>
        <w:tc>
          <w:tcPr>
            <w:tcW w:w="1276" w:type="dxa"/>
            <w:noWrap w:val="0"/>
          </w:tcPr>
          <w:p w14:paraId="4687FE71">
            <w:pPr>
              <w:pStyle w:val="30"/>
              <w:keepNext/>
              <w:spacing w:line="520" w:lineRule="exact"/>
              <w:rPr>
                <w:rFonts w:ascii="宋体" w:hAnsi="宋体" w:cs="宋体"/>
                <w:szCs w:val="21"/>
              </w:rPr>
            </w:pPr>
          </w:p>
        </w:tc>
      </w:tr>
      <w:tr w14:paraId="13F3A8E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2D2BC5DB">
            <w:pPr>
              <w:pStyle w:val="30"/>
              <w:keepNext/>
              <w:spacing w:line="520" w:lineRule="exact"/>
              <w:rPr>
                <w:rFonts w:ascii="宋体" w:hAnsi="宋体" w:cs="宋体"/>
                <w:szCs w:val="21"/>
              </w:rPr>
            </w:pPr>
          </w:p>
        </w:tc>
        <w:tc>
          <w:tcPr>
            <w:tcW w:w="1984" w:type="dxa"/>
            <w:noWrap w:val="0"/>
          </w:tcPr>
          <w:p w14:paraId="66885DBC">
            <w:pPr>
              <w:pStyle w:val="30"/>
              <w:keepNext/>
              <w:spacing w:line="520" w:lineRule="exact"/>
              <w:rPr>
                <w:rFonts w:ascii="宋体" w:hAnsi="宋体" w:cs="宋体"/>
                <w:szCs w:val="21"/>
              </w:rPr>
            </w:pPr>
          </w:p>
        </w:tc>
        <w:tc>
          <w:tcPr>
            <w:tcW w:w="4678" w:type="dxa"/>
            <w:noWrap w:val="0"/>
          </w:tcPr>
          <w:p w14:paraId="33A6A2F8">
            <w:pPr>
              <w:pStyle w:val="30"/>
              <w:keepNext/>
              <w:spacing w:line="520" w:lineRule="exact"/>
              <w:rPr>
                <w:rFonts w:ascii="宋体" w:hAnsi="宋体" w:cs="宋体"/>
                <w:szCs w:val="21"/>
              </w:rPr>
            </w:pPr>
          </w:p>
        </w:tc>
        <w:tc>
          <w:tcPr>
            <w:tcW w:w="1276" w:type="dxa"/>
            <w:noWrap w:val="0"/>
          </w:tcPr>
          <w:p w14:paraId="31805CB9">
            <w:pPr>
              <w:pStyle w:val="30"/>
              <w:keepNext/>
              <w:spacing w:line="520" w:lineRule="exact"/>
              <w:rPr>
                <w:rFonts w:ascii="宋体" w:hAnsi="宋体" w:cs="宋体"/>
                <w:szCs w:val="21"/>
              </w:rPr>
            </w:pPr>
          </w:p>
        </w:tc>
      </w:tr>
      <w:tr w14:paraId="28E2E6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505CD230">
            <w:pPr>
              <w:pStyle w:val="30"/>
              <w:keepNext/>
              <w:spacing w:line="520" w:lineRule="exact"/>
              <w:rPr>
                <w:rFonts w:ascii="宋体" w:hAnsi="宋体" w:cs="宋体"/>
                <w:szCs w:val="21"/>
              </w:rPr>
            </w:pPr>
          </w:p>
        </w:tc>
        <w:tc>
          <w:tcPr>
            <w:tcW w:w="1984" w:type="dxa"/>
            <w:noWrap w:val="0"/>
          </w:tcPr>
          <w:p w14:paraId="5009F8EC">
            <w:pPr>
              <w:pStyle w:val="30"/>
              <w:keepNext/>
              <w:spacing w:line="520" w:lineRule="exact"/>
              <w:rPr>
                <w:rFonts w:ascii="宋体" w:hAnsi="宋体" w:cs="宋体"/>
                <w:szCs w:val="21"/>
              </w:rPr>
            </w:pPr>
          </w:p>
        </w:tc>
        <w:tc>
          <w:tcPr>
            <w:tcW w:w="4678" w:type="dxa"/>
            <w:noWrap w:val="0"/>
          </w:tcPr>
          <w:p w14:paraId="2669A206">
            <w:pPr>
              <w:pStyle w:val="30"/>
              <w:keepNext/>
              <w:spacing w:line="520" w:lineRule="exact"/>
              <w:rPr>
                <w:rFonts w:ascii="宋体" w:hAnsi="宋体" w:cs="宋体"/>
                <w:szCs w:val="21"/>
              </w:rPr>
            </w:pPr>
          </w:p>
        </w:tc>
        <w:tc>
          <w:tcPr>
            <w:tcW w:w="1276" w:type="dxa"/>
            <w:noWrap w:val="0"/>
          </w:tcPr>
          <w:p w14:paraId="75903264">
            <w:pPr>
              <w:pStyle w:val="30"/>
              <w:keepNext/>
              <w:spacing w:line="520" w:lineRule="exact"/>
              <w:rPr>
                <w:rFonts w:ascii="宋体" w:hAnsi="宋体" w:cs="宋体"/>
                <w:szCs w:val="21"/>
              </w:rPr>
            </w:pPr>
          </w:p>
        </w:tc>
      </w:tr>
      <w:tr w14:paraId="38EF0E4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3CB50377">
            <w:pPr>
              <w:pStyle w:val="30"/>
              <w:keepNext/>
              <w:spacing w:line="520" w:lineRule="exact"/>
              <w:rPr>
                <w:rFonts w:ascii="宋体" w:hAnsi="宋体" w:cs="宋体"/>
                <w:szCs w:val="21"/>
              </w:rPr>
            </w:pPr>
          </w:p>
        </w:tc>
        <w:tc>
          <w:tcPr>
            <w:tcW w:w="1984" w:type="dxa"/>
            <w:noWrap w:val="0"/>
          </w:tcPr>
          <w:p w14:paraId="138C1E4A">
            <w:pPr>
              <w:pStyle w:val="30"/>
              <w:keepNext/>
              <w:spacing w:line="520" w:lineRule="exact"/>
              <w:rPr>
                <w:rFonts w:ascii="宋体" w:hAnsi="宋体" w:cs="宋体"/>
                <w:szCs w:val="21"/>
              </w:rPr>
            </w:pPr>
          </w:p>
        </w:tc>
        <w:tc>
          <w:tcPr>
            <w:tcW w:w="4678" w:type="dxa"/>
            <w:noWrap w:val="0"/>
          </w:tcPr>
          <w:p w14:paraId="010C5968">
            <w:pPr>
              <w:pStyle w:val="30"/>
              <w:keepNext/>
              <w:spacing w:line="520" w:lineRule="exact"/>
              <w:rPr>
                <w:rFonts w:ascii="宋体" w:hAnsi="宋体" w:cs="宋体"/>
                <w:szCs w:val="21"/>
              </w:rPr>
            </w:pPr>
          </w:p>
        </w:tc>
        <w:tc>
          <w:tcPr>
            <w:tcW w:w="1276" w:type="dxa"/>
            <w:noWrap w:val="0"/>
          </w:tcPr>
          <w:p w14:paraId="397D72F4">
            <w:pPr>
              <w:pStyle w:val="30"/>
              <w:keepNext/>
              <w:spacing w:line="520" w:lineRule="exact"/>
              <w:rPr>
                <w:rFonts w:ascii="宋体" w:hAnsi="宋体" w:cs="宋体"/>
                <w:szCs w:val="21"/>
              </w:rPr>
            </w:pPr>
          </w:p>
        </w:tc>
      </w:tr>
      <w:tr w14:paraId="19E13E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63C33780">
            <w:pPr>
              <w:pStyle w:val="30"/>
              <w:keepNext/>
              <w:spacing w:line="520" w:lineRule="exact"/>
              <w:rPr>
                <w:rFonts w:ascii="宋体" w:hAnsi="宋体" w:cs="宋体"/>
                <w:szCs w:val="21"/>
              </w:rPr>
            </w:pPr>
          </w:p>
        </w:tc>
        <w:tc>
          <w:tcPr>
            <w:tcW w:w="1984" w:type="dxa"/>
            <w:noWrap w:val="0"/>
          </w:tcPr>
          <w:p w14:paraId="0DB0358A">
            <w:pPr>
              <w:pStyle w:val="30"/>
              <w:keepNext/>
              <w:spacing w:line="520" w:lineRule="exact"/>
              <w:rPr>
                <w:rFonts w:ascii="宋体" w:hAnsi="宋体" w:cs="宋体"/>
                <w:szCs w:val="21"/>
              </w:rPr>
            </w:pPr>
          </w:p>
        </w:tc>
        <w:tc>
          <w:tcPr>
            <w:tcW w:w="4678" w:type="dxa"/>
            <w:noWrap w:val="0"/>
          </w:tcPr>
          <w:p w14:paraId="616F32D5">
            <w:pPr>
              <w:pStyle w:val="30"/>
              <w:keepNext/>
              <w:spacing w:line="520" w:lineRule="exact"/>
              <w:rPr>
                <w:rFonts w:ascii="宋体" w:hAnsi="宋体" w:cs="宋体"/>
                <w:szCs w:val="21"/>
              </w:rPr>
            </w:pPr>
          </w:p>
        </w:tc>
        <w:tc>
          <w:tcPr>
            <w:tcW w:w="1276" w:type="dxa"/>
            <w:noWrap w:val="0"/>
          </w:tcPr>
          <w:p w14:paraId="5CAA7927">
            <w:pPr>
              <w:pStyle w:val="30"/>
              <w:keepNext/>
              <w:spacing w:line="520" w:lineRule="exact"/>
              <w:rPr>
                <w:rFonts w:ascii="宋体" w:hAnsi="宋体" w:cs="宋体"/>
                <w:szCs w:val="21"/>
              </w:rPr>
            </w:pPr>
          </w:p>
        </w:tc>
      </w:tr>
      <w:tr w14:paraId="4B2830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4BA775CF">
            <w:pPr>
              <w:pStyle w:val="30"/>
              <w:keepNext/>
              <w:spacing w:line="520" w:lineRule="exact"/>
              <w:rPr>
                <w:rFonts w:ascii="宋体" w:hAnsi="宋体" w:cs="宋体"/>
                <w:szCs w:val="21"/>
              </w:rPr>
            </w:pPr>
          </w:p>
        </w:tc>
        <w:tc>
          <w:tcPr>
            <w:tcW w:w="1984" w:type="dxa"/>
            <w:noWrap w:val="0"/>
          </w:tcPr>
          <w:p w14:paraId="1FCB156D">
            <w:pPr>
              <w:pStyle w:val="30"/>
              <w:keepNext/>
              <w:spacing w:line="520" w:lineRule="exact"/>
              <w:rPr>
                <w:rFonts w:ascii="宋体" w:hAnsi="宋体" w:cs="宋体"/>
                <w:szCs w:val="21"/>
              </w:rPr>
            </w:pPr>
          </w:p>
        </w:tc>
        <w:tc>
          <w:tcPr>
            <w:tcW w:w="4678" w:type="dxa"/>
            <w:noWrap w:val="0"/>
          </w:tcPr>
          <w:p w14:paraId="2DE9AD98">
            <w:pPr>
              <w:pStyle w:val="30"/>
              <w:keepNext/>
              <w:spacing w:line="520" w:lineRule="exact"/>
              <w:rPr>
                <w:rFonts w:ascii="宋体" w:hAnsi="宋体" w:cs="宋体"/>
                <w:szCs w:val="21"/>
              </w:rPr>
            </w:pPr>
          </w:p>
        </w:tc>
        <w:tc>
          <w:tcPr>
            <w:tcW w:w="1276" w:type="dxa"/>
            <w:noWrap w:val="0"/>
          </w:tcPr>
          <w:p w14:paraId="4467F97D">
            <w:pPr>
              <w:pStyle w:val="30"/>
              <w:keepNext/>
              <w:spacing w:line="520" w:lineRule="exact"/>
              <w:rPr>
                <w:rFonts w:ascii="宋体" w:hAnsi="宋体" w:cs="宋体"/>
                <w:szCs w:val="21"/>
              </w:rPr>
            </w:pPr>
          </w:p>
        </w:tc>
      </w:tr>
      <w:tr w14:paraId="176460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5BE22921">
            <w:pPr>
              <w:pStyle w:val="30"/>
              <w:keepNext/>
              <w:spacing w:line="520" w:lineRule="exact"/>
              <w:rPr>
                <w:rFonts w:ascii="宋体" w:hAnsi="宋体" w:cs="宋体"/>
                <w:szCs w:val="21"/>
              </w:rPr>
            </w:pPr>
          </w:p>
        </w:tc>
        <w:tc>
          <w:tcPr>
            <w:tcW w:w="1984" w:type="dxa"/>
            <w:noWrap w:val="0"/>
          </w:tcPr>
          <w:p w14:paraId="18431C6F">
            <w:pPr>
              <w:pStyle w:val="30"/>
              <w:keepNext/>
              <w:spacing w:line="520" w:lineRule="exact"/>
              <w:rPr>
                <w:rFonts w:ascii="宋体" w:hAnsi="宋体" w:cs="宋体"/>
                <w:szCs w:val="21"/>
              </w:rPr>
            </w:pPr>
          </w:p>
        </w:tc>
        <w:tc>
          <w:tcPr>
            <w:tcW w:w="4678" w:type="dxa"/>
            <w:noWrap w:val="0"/>
          </w:tcPr>
          <w:p w14:paraId="78FFC157">
            <w:pPr>
              <w:pStyle w:val="30"/>
              <w:keepNext/>
              <w:spacing w:line="520" w:lineRule="exact"/>
              <w:rPr>
                <w:rFonts w:ascii="宋体" w:hAnsi="宋体" w:cs="宋体"/>
                <w:szCs w:val="21"/>
              </w:rPr>
            </w:pPr>
          </w:p>
        </w:tc>
        <w:tc>
          <w:tcPr>
            <w:tcW w:w="1276" w:type="dxa"/>
            <w:noWrap w:val="0"/>
          </w:tcPr>
          <w:p w14:paraId="59ED16FF">
            <w:pPr>
              <w:pStyle w:val="30"/>
              <w:keepNext/>
              <w:spacing w:line="520" w:lineRule="exact"/>
              <w:rPr>
                <w:rFonts w:ascii="宋体" w:hAnsi="宋体" w:cs="宋体"/>
                <w:szCs w:val="21"/>
              </w:rPr>
            </w:pPr>
          </w:p>
        </w:tc>
      </w:tr>
      <w:tr w14:paraId="0B6B77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63E4345A">
            <w:pPr>
              <w:pStyle w:val="30"/>
              <w:keepNext/>
              <w:spacing w:line="520" w:lineRule="exact"/>
              <w:rPr>
                <w:rFonts w:ascii="宋体" w:hAnsi="宋体" w:cs="宋体"/>
                <w:szCs w:val="21"/>
              </w:rPr>
            </w:pPr>
          </w:p>
        </w:tc>
        <w:tc>
          <w:tcPr>
            <w:tcW w:w="1984" w:type="dxa"/>
            <w:noWrap w:val="0"/>
          </w:tcPr>
          <w:p w14:paraId="6E12EE2C">
            <w:pPr>
              <w:pStyle w:val="30"/>
              <w:keepNext/>
              <w:spacing w:line="520" w:lineRule="exact"/>
              <w:rPr>
                <w:rFonts w:ascii="宋体" w:hAnsi="宋体" w:cs="宋体"/>
                <w:szCs w:val="21"/>
              </w:rPr>
            </w:pPr>
          </w:p>
        </w:tc>
        <w:tc>
          <w:tcPr>
            <w:tcW w:w="4678" w:type="dxa"/>
            <w:noWrap w:val="0"/>
          </w:tcPr>
          <w:p w14:paraId="032EB5AD">
            <w:pPr>
              <w:pStyle w:val="30"/>
              <w:keepNext/>
              <w:spacing w:line="520" w:lineRule="exact"/>
              <w:rPr>
                <w:rFonts w:ascii="宋体" w:hAnsi="宋体" w:cs="宋体"/>
                <w:szCs w:val="21"/>
              </w:rPr>
            </w:pPr>
          </w:p>
        </w:tc>
        <w:tc>
          <w:tcPr>
            <w:tcW w:w="1276" w:type="dxa"/>
            <w:noWrap w:val="0"/>
          </w:tcPr>
          <w:p w14:paraId="6EA201B3">
            <w:pPr>
              <w:pStyle w:val="30"/>
              <w:keepNext/>
              <w:spacing w:line="520" w:lineRule="exact"/>
              <w:rPr>
                <w:rFonts w:ascii="宋体" w:hAnsi="宋体" w:cs="宋体"/>
                <w:szCs w:val="21"/>
              </w:rPr>
            </w:pPr>
          </w:p>
        </w:tc>
      </w:tr>
      <w:tr w14:paraId="706ADD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4FD0044A">
            <w:pPr>
              <w:pStyle w:val="30"/>
              <w:keepNext/>
              <w:spacing w:line="520" w:lineRule="exact"/>
              <w:rPr>
                <w:rFonts w:ascii="宋体" w:hAnsi="宋体" w:cs="宋体"/>
                <w:szCs w:val="21"/>
              </w:rPr>
            </w:pPr>
          </w:p>
        </w:tc>
        <w:tc>
          <w:tcPr>
            <w:tcW w:w="1984" w:type="dxa"/>
            <w:noWrap w:val="0"/>
          </w:tcPr>
          <w:p w14:paraId="1FCD0693">
            <w:pPr>
              <w:pStyle w:val="30"/>
              <w:keepNext/>
              <w:spacing w:line="520" w:lineRule="exact"/>
              <w:rPr>
                <w:rFonts w:ascii="宋体" w:hAnsi="宋体" w:cs="宋体"/>
                <w:szCs w:val="21"/>
              </w:rPr>
            </w:pPr>
          </w:p>
        </w:tc>
        <w:tc>
          <w:tcPr>
            <w:tcW w:w="4678" w:type="dxa"/>
            <w:noWrap w:val="0"/>
          </w:tcPr>
          <w:p w14:paraId="6428A4A1">
            <w:pPr>
              <w:pStyle w:val="30"/>
              <w:keepNext/>
              <w:spacing w:line="520" w:lineRule="exact"/>
              <w:rPr>
                <w:rFonts w:ascii="宋体" w:hAnsi="宋体" w:cs="宋体"/>
                <w:szCs w:val="21"/>
              </w:rPr>
            </w:pPr>
          </w:p>
        </w:tc>
        <w:tc>
          <w:tcPr>
            <w:tcW w:w="1276" w:type="dxa"/>
            <w:noWrap w:val="0"/>
          </w:tcPr>
          <w:p w14:paraId="25574929">
            <w:pPr>
              <w:pStyle w:val="30"/>
              <w:keepNext/>
              <w:spacing w:line="520" w:lineRule="exact"/>
              <w:rPr>
                <w:rFonts w:ascii="宋体" w:hAnsi="宋体" w:cs="宋体"/>
                <w:szCs w:val="21"/>
              </w:rPr>
            </w:pPr>
          </w:p>
        </w:tc>
      </w:tr>
      <w:tr w14:paraId="6F568B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24" w:type="dxa"/>
            <w:noWrap w:val="0"/>
          </w:tcPr>
          <w:p w14:paraId="0CDD161C">
            <w:pPr>
              <w:pStyle w:val="30"/>
              <w:keepNext/>
              <w:spacing w:line="520" w:lineRule="exact"/>
              <w:rPr>
                <w:rFonts w:ascii="宋体" w:hAnsi="宋体" w:cs="宋体"/>
                <w:szCs w:val="21"/>
              </w:rPr>
            </w:pPr>
          </w:p>
        </w:tc>
        <w:tc>
          <w:tcPr>
            <w:tcW w:w="1984" w:type="dxa"/>
            <w:noWrap w:val="0"/>
          </w:tcPr>
          <w:p w14:paraId="42EACED3">
            <w:pPr>
              <w:pStyle w:val="30"/>
              <w:keepNext/>
              <w:spacing w:line="520" w:lineRule="exact"/>
              <w:rPr>
                <w:rFonts w:ascii="宋体" w:hAnsi="宋体" w:cs="宋体"/>
                <w:szCs w:val="21"/>
              </w:rPr>
            </w:pPr>
          </w:p>
        </w:tc>
        <w:tc>
          <w:tcPr>
            <w:tcW w:w="4678" w:type="dxa"/>
            <w:noWrap w:val="0"/>
          </w:tcPr>
          <w:p w14:paraId="4B119CCB">
            <w:pPr>
              <w:pStyle w:val="30"/>
              <w:keepNext/>
              <w:spacing w:line="520" w:lineRule="exact"/>
              <w:rPr>
                <w:rFonts w:ascii="宋体" w:hAnsi="宋体" w:cs="宋体"/>
                <w:szCs w:val="21"/>
              </w:rPr>
            </w:pPr>
          </w:p>
        </w:tc>
        <w:tc>
          <w:tcPr>
            <w:tcW w:w="1276" w:type="dxa"/>
            <w:noWrap w:val="0"/>
          </w:tcPr>
          <w:p w14:paraId="1153F3BA">
            <w:pPr>
              <w:pStyle w:val="30"/>
              <w:keepNext/>
              <w:spacing w:line="520" w:lineRule="exact"/>
              <w:rPr>
                <w:rFonts w:ascii="宋体" w:hAnsi="宋体" w:cs="宋体"/>
                <w:szCs w:val="21"/>
              </w:rPr>
            </w:pPr>
          </w:p>
        </w:tc>
      </w:tr>
      <w:tr w14:paraId="15C18AA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62" w:type="dxa"/>
            <w:gridSpan w:val="4"/>
            <w:noWrap w:val="0"/>
          </w:tcPr>
          <w:p w14:paraId="280DBD0D">
            <w:pPr>
              <w:pStyle w:val="30"/>
              <w:keepNext/>
              <w:spacing w:line="520" w:lineRule="exact"/>
              <w:rPr>
                <w:rFonts w:ascii="宋体" w:hAnsi="宋体" w:cs="宋体"/>
                <w:szCs w:val="21"/>
              </w:rPr>
            </w:pPr>
            <w:r>
              <w:rPr>
                <w:rFonts w:hint="eastAsia" w:ascii="宋体" w:hAnsi="宋体" w:cs="宋体"/>
                <w:szCs w:val="21"/>
              </w:rPr>
              <w:t>小计：</w:t>
            </w:r>
          </w:p>
        </w:tc>
      </w:tr>
    </w:tbl>
    <w:p w14:paraId="596CE8CA">
      <w:pPr>
        <w:pStyle w:val="3"/>
        <w:keepNext w:val="0"/>
        <w:keepLines w:val="0"/>
        <w:pageBreakBefore w:val="0"/>
        <w:widowControl w:val="0"/>
        <w:kinsoku/>
        <w:wordWrap/>
        <w:overflowPunct/>
        <w:topLinePunct w:val="0"/>
        <w:autoSpaceDE/>
        <w:autoSpaceDN/>
        <w:bidi w:val="0"/>
        <w:spacing w:line="440" w:lineRule="exact"/>
        <w:jc w:val="center"/>
        <w:textAlignment w:val="auto"/>
        <w:rPr>
          <w:color w:val="auto"/>
          <w:highlight w:val="none"/>
        </w:rPr>
      </w:pPr>
      <w:r>
        <w:rPr>
          <w:rFonts w:hint="eastAsia" w:ascii="黑体" w:hAnsi="宋体" w:eastAsia="黑体" w:cs="黑体"/>
          <w:color w:val="auto"/>
          <w:sz w:val="44"/>
          <w:szCs w:val="44"/>
          <w:highlight w:val="none"/>
          <w:shd w:val="clear" w:color="auto" w:fill="auto"/>
        </w:rPr>
        <w:br w:type="page"/>
      </w:r>
      <w:r>
        <w:rPr>
          <w:rFonts w:hint="eastAsia" w:ascii="黑体" w:hAnsi="宋体" w:eastAsia="黑体" w:cs="黑体"/>
          <w:color w:val="auto"/>
          <w:sz w:val="44"/>
          <w:szCs w:val="44"/>
          <w:highlight w:val="none"/>
        </w:rPr>
        <w:t> </w:t>
      </w:r>
      <w:r>
        <w:rPr>
          <w:rStyle w:val="27"/>
          <w:rFonts w:hint="eastAsia"/>
          <w:b/>
          <w:bCs/>
        </w:rPr>
        <w:t>第</w:t>
      </w:r>
      <w:bookmarkEnd w:id="151"/>
      <w:r>
        <w:rPr>
          <w:rStyle w:val="27"/>
          <w:rFonts w:hint="eastAsia"/>
          <w:b/>
          <w:bCs/>
        </w:rPr>
        <w:t>四章 采购需求</w:t>
      </w:r>
      <w:bookmarkEnd w:id="152"/>
      <w:bookmarkEnd w:id="153"/>
      <w:bookmarkEnd w:id="154"/>
      <w:bookmarkEnd w:id="155"/>
      <w:bookmarkStart w:id="639" w:name="_Toc26554093"/>
      <w:bookmarkEnd w:id="639"/>
      <w:bookmarkStart w:id="640" w:name="_Toc49090575"/>
      <w:bookmarkEnd w:id="640"/>
    </w:p>
    <w:p w14:paraId="0A699FEC">
      <w:pPr>
        <w:pStyle w:val="13"/>
        <w:keepNext w:val="0"/>
        <w:keepLines w:val="0"/>
        <w:pageBreakBefore w:val="0"/>
        <w:widowControl w:val="0"/>
        <w:kinsoku/>
        <w:wordWrap/>
        <w:overflowPunct/>
        <w:topLinePunct w:val="0"/>
        <w:autoSpaceDE/>
        <w:autoSpaceDN/>
        <w:bidi w:val="0"/>
        <w:adjustRightInd w:val="0"/>
        <w:snapToGrid w:val="0"/>
        <w:spacing w:before="120" w:beforeAutospacing="0" w:after="12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项目属性：</w:t>
      </w:r>
      <w:r>
        <w:rPr>
          <w:rFonts w:hint="eastAsia" w:ascii="宋体" w:hAnsi="宋体" w:eastAsia="宋体" w:cs="宋体"/>
          <w:b/>
          <w:bCs/>
          <w:color w:val="auto"/>
          <w:sz w:val="24"/>
          <w:szCs w:val="24"/>
          <w:highlight w:val="none"/>
          <w:lang w:val="en-US" w:eastAsia="zh-CN"/>
        </w:rPr>
        <w:t>工程</w:t>
      </w:r>
      <w:r>
        <w:rPr>
          <w:rFonts w:hint="eastAsia" w:ascii="宋体" w:hAnsi="宋体" w:eastAsia="宋体" w:cs="宋体"/>
          <w:b/>
          <w:bCs/>
          <w:color w:val="auto"/>
          <w:sz w:val="24"/>
          <w:szCs w:val="24"/>
          <w:highlight w:val="none"/>
        </w:rPr>
        <w:t>类项目</w:t>
      </w:r>
    </w:p>
    <w:p w14:paraId="7914A353">
      <w:pPr>
        <w:keepNext w:val="0"/>
        <w:keepLines w:val="0"/>
        <w:pageBreakBefore w:val="0"/>
        <w:widowControl w:val="0"/>
        <w:kinsoku/>
        <w:wordWrap/>
        <w:overflowPunct/>
        <w:topLinePunct w:val="0"/>
        <w:autoSpaceDE/>
        <w:autoSpaceDN/>
        <w:bidi w:val="0"/>
        <w:adjustRightInd w:val="0"/>
        <w:snapToGrid w:val="0"/>
        <w:spacing w:before="320" w:after="120" w:line="440" w:lineRule="exact"/>
        <w:ind w:left="0"/>
        <w:jc w:val="left"/>
        <w:textAlignment w:val="auto"/>
        <w:outlineLvl w:val="1"/>
        <w:rPr>
          <w:rFonts w:hint="eastAsia" w:ascii="宋体" w:hAnsi="宋体" w:eastAsia="宋体" w:cs="宋体"/>
          <w:b/>
          <w:sz w:val="24"/>
          <w:szCs w:val="24"/>
        </w:rPr>
      </w:pPr>
      <w:bookmarkStart w:id="641" w:name="heading_0"/>
      <w:r>
        <w:rPr>
          <w:rFonts w:hint="eastAsia" w:ascii="宋体" w:hAnsi="宋体" w:eastAsia="宋体" w:cs="宋体"/>
          <w:b/>
          <w:sz w:val="24"/>
          <w:szCs w:val="24"/>
        </w:rPr>
        <w:t>一、项目概况</w:t>
      </w:r>
      <w:bookmarkEnd w:id="641"/>
    </w:p>
    <w:p w14:paraId="7F258BB2">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1、项目名称：</w:t>
      </w:r>
      <w:r>
        <w:rPr>
          <w:rFonts w:hint="eastAsia" w:ascii="宋体" w:hAnsi="宋体" w:eastAsia="宋体" w:cs="宋体"/>
          <w:color w:val="auto"/>
          <w:sz w:val="24"/>
          <w:szCs w:val="24"/>
          <w:highlight w:val="none"/>
        </w:rPr>
        <w:t>江苏省射阳中学艺德楼多功能会议室及毽子馆建设项目</w:t>
      </w:r>
    </w:p>
    <w:p w14:paraId="1691D55D">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2、项目地点：甲方指定地点</w:t>
      </w:r>
    </w:p>
    <w:p w14:paraId="06E0CBEA">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3、项目规模：本次项目涵盖五层主报告厅、接待室、踺子馆及配套功能区域的整体装修改造、电气系统升级、会议及接待家具采购、智能化音视频会议系统建设、踺子馆器材采购安装等全流程工作。</w:t>
      </w:r>
    </w:p>
    <w:p w14:paraId="50CC933E">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i w:val="0"/>
          <w:iCs w:val="0"/>
          <w:caps w:val="0"/>
          <w:color w:val="auto"/>
          <w:spacing w:val="0"/>
          <w:sz w:val="24"/>
          <w:szCs w:val="24"/>
          <w:highlight w:val="none"/>
          <w:shd w:val="clear" w:color="auto" w:fill="auto"/>
        </w:rPr>
        <w:t>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35日历天</w:t>
      </w:r>
    </w:p>
    <w:p w14:paraId="0F14A2C3">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5、招标方式：竞争性磋商 </w:t>
      </w:r>
    </w:p>
    <w:p w14:paraId="2E450A72">
      <w:pPr>
        <w:keepNext w:val="0"/>
        <w:keepLines w:val="0"/>
        <w:pageBreakBefore w:val="0"/>
        <w:widowControl w:val="0"/>
        <w:kinsoku/>
        <w:wordWrap/>
        <w:overflowPunct/>
        <w:topLinePunct w:val="0"/>
        <w:autoSpaceDE/>
        <w:autoSpaceDN/>
        <w:bidi w:val="0"/>
        <w:adjustRightInd w:val="0"/>
        <w:snapToGrid w:val="0"/>
        <w:spacing w:before="320" w:after="120" w:line="440" w:lineRule="exact"/>
        <w:ind w:left="0"/>
        <w:jc w:val="left"/>
        <w:textAlignment w:val="auto"/>
        <w:outlineLvl w:val="1"/>
        <w:rPr>
          <w:rFonts w:hint="eastAsia" w:ascii="宋体" w:hAnsi="宋体" w:eastAsia="宋体" w:cs="宋体"/>
          <w:sz w:val="24"/>
          <w:szCs w:val="24"/>
        </w:rPr>
      </w:pPr>
      <w:bookmarkStart w:id="642" w:name="heading_1"/>
      <w:r>
        <w:rPr>
          <w:rFonts w:hint="eastAsia" w:ascii="宋体" w:hAnsi="宋体" w:eastAsia="宋体" w:cs="宋体"/>
          <w:b/>
          <w:sz w:val="24"/>
          <w:szCs w:val="24"/>
        </w:rPr>
        <w:t>二、招标范围</w:t>
      </w:r>
      <w:bookmarkEnd w:id="642"/>
    </w:p>
    <w:p w14:paraId="218C50A0">
      <w:pPr>
        <w:keepNext w:val="0"/>
        <w:keepLines w:val="0"/>
        <w:pageBreakBefore w:val="0"/>
        <w:widowControl w:val="0"/>
        <w:kinsoku/>
        <w:wordWrap/>
        <w:overflowPunct/>
        <w:topLinePunct w:val="0"/>
        <w:autoSpaceDE/>
        <w:autoSpaceDN/>
        <w:bidi w:val="0"/>
        <w:adjustRightInd w:val="0"/>
        <w:snapToGrid w:val="0"/>
        <w:spacing w:before="120" w:after="120" w:line="440" w:lineRule="exact"/>
        <w:ind w:left="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本次招标范围为项目图纸、工程量清单及本</w:t>
      </w:r>
      <w:r>
        <w:rPr>
          <w:rFonts w:hint="eastAsia" w:ascii="宋体" w:hAnsi="宋体" w:eastAsia="宋体" w:cs="宋体"/>
          <w:sz w:val="24"/>
          <w:szCs w:val="24"/>
          <w:lang w:val="en-US" w:eastAsia="zh-CN"/>
        </w:rPr>
        <w:t>项目</w:t>
      </w:r>
      <w:r>
        <w:rPr>
          <w:rFonts w:hint="eastAsia" w:ascii="宋体" w:hAnsi="宋体" w:eastAsia="宋体" w:cs="宋体"/>
          <w:sz w:val="24"/>
          <w:szCs w:val="24"/>
        </w:rPr>
        <w:t>需求文件所示的全部内容，包括但不限于</w:t>
      </w:r>
      <w:r>
        <w:rPr>
          <w:rFonts w:hint="eastAsia" w:ascii="宋体" w:hAnsi="宋体" w:eastAsia="宋体" w:cs="宋体"/>
          <w:sz w:val="24"/>
          <w:szCs w:val="24"/>
          <w:lang w:eastAsia="zh-CN"/>
        </w:rPr>
        <w:t>：</w:t>
      </w:r>
    </w:p>
    <w:p w14:paraId="7195CE98">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装修工程：主报告厅、接待室、</w:t>
      </w:r>
      <w:r>
        <w:rPr>
          <w:rFonts w:hint="eastAsia" w:ascii="宋体" w:hAnsi="宋体" w:eastAsia="宋体" w:cs="宋体"/>
          <w:sz w:val="24"/>
          <w:szCs w:val="24"/>
          <w:lang w:eastAsia="zh-CN"/>
        </w:rPr>
        <w:t>踺子馆</w:t>
      </w:r>
      <w:r>
        <w:rPr>
          <w:rFonts w:hint="eastAsia" w:ascii="宋体" w:hAnsi="宋体" w:eastAsia="宋体" w:cs="宋体"/>
          <w:sz w:val="24"/>
          <w:szCs w:val="24"/>
        </w:rPr>
        <w:t>及配套区域的原有结构、装饰面、门窗、管线等拆除工程，地面、墙面、顶面、门窗等全新装饰装修工程；</w:t>
      </w:r>
    </w:p>
    <w:p w14:paraId="63EF657F">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电气照明工程：全区域原有灯具、管线拆除，全新照明系统、开关插座系统、配电箱改造、管线敷设等强电工程；</w:t>
      </w:r>
    </w:p>
    <w:p w14:paraId="752F3755">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家具采购安装工程：主报告厅主席台、会议条桌、座椅，接待室沙发、茶几、边几等全套办公接待家具的采购、运输、安装、调试；</w:t>
      </w:r>
    </w:p>
    <w:p w14:paraId="644F0B69">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智能化音视频会议系统工程：</w:t>
      </w:r>
      <w:r>
        <w:rPr>
          <w:rFonts w:hint="eastAsia" w:ascii="宋体" w:hAnsi="宋体" w:eastAsia="宋体" w:cs="宋体"/>
          <w:sz w:val="24"/>
          <w:szCs w:val="24"/>
          <w:highlight w:val="none"/>
        </w:rPr>
        <w:t>主报告厅一体化高清显示集成系统</w:t>
      </w:r>
      <w:r>
        <w:rPr>
          <w:rFonts w:hint="eastAsia" w:ascii="宋体" w:hAnsi="宋体" w:eastAsia="宋体" w:cs="宋体"/>
          <w:sz w:val="24"/>
          <w:szCs w:val="24"/>
        </w:rPr>
        <w:t>、专业音响扩声系统、数字会议系统、集中控制系统、信号传输系统等智能化设备的采购、安装、布线、调试、操作培训；</w:t>
      </w:r>
    </w:p>
    <w:p w14:paraId="10A3ADE6">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配套健身区域工程：</w:t>
      </w:r>
      <w:r>
        <w:rPr>
          <w:rFonts w:hint="eastAsia" w:ascii="宋体" w:hAnsi="宋体" w:eastAsia="宋体" w:cs="宋体"/>
          <w:sz w:val="24"/>
          <w:szCs w:val="24"/>
          <w:lang w:eastAsia="zh-CN"/>
        </w:rPr>
        <w:t>踺子馆</w:t>
      </w:r>
      <w:r>
        <w:rPr>
          <w:rFonts w:hint="eastAsia" w:ascii="宋体" w:hAnsi="宋体" w:eastAsia="宋体" w:cs="宋体"/>
          <w:sz w:val="24"/>
          <w:szCs w:val="24"/>
        </w:rPr>
        <w:t>区域的装修改造、强电系统建设，全套健身器材及配套雕塑的采购、运输、安装、调试；</w:t>
      </w:r>
    </w:p>
    <w:p w14:paraId="0D306650">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其他配套工程：全区域建筑垃圾清运、成品保护、清洁保洁、竣工验收、质保期维保等全部相关工作。</w:t>
      </w:r>
    </w:p>
    <w:p w14:paraId="5F72DC5B">
      <w:pPr>
        <w:keepNext w:val="0"/>
        <w:keepLines w:val="0"/>
        <w:pageBreakBefore w:val="0"/>
        <w:widowControl w:val="0"/>
        <w:kinsoku/>
        <w:wordWrap/>
        <w:overflowPunct/>
        <w:topLinePunct w:val="0"/>
        <w:autoSpaceDE/>
        <w:autoSpaceDN/>
        <w:bidi w:val="0"/>
        <w:adjustRightInd w:val="0"/>
        <w:snapToGrid w:val="0"/>
        <w:spacing w:before="320" w:after="120" w:line="440" w:lineRule="exact"/>
        <w:ind w:left="0"/>
        <w:jc w:val="left"/>
        <w:textAlignment w:val="auto"/>
        <w:outlineLvl w:val="1"/>
        <w:rPr>
          <w:rFonts w:hint="eastAsia" w:ascii="宋体" w:hAnsi="宋体" w:eastAsia="宋体" w:cs="宋体"/>
          <w:sz w:val="24"/>
          <w:szCs w:val="24"/>
        </w:rPr>
      </w:pPr>
      <w:bookmarkStart w:id="643" w:name="heading_2"/>
      <w:r>
        <w:rPr>
          <w:rFonts w:hint="eastAsia" w:ascii="宋体" w:hAnsi="宋体" w:eastAsia="宋体" w:cs="宋体"/>
          <w:b/>
          <w:sz w:val="24"/>
          <w:szCs w:val="24"/>
        </w:rPr>
        <w:t>三、核心技术要求</w:t>
      </w:r>
      <w:bookmarkEnd w:id="643"/>
    </w:p>
    <w:p w14:paraId="27D82409">
      <w:pPr>
        <w:keepNext w:val="0"/>
        <w:keepLines w:val="0"/>
        <w:pageBreakBefore w:val="0"/>
        <w:widowControl w:val="0"/>
        <w:kinsoku/>
        <w:wordWrap/>
        <w:overflowPunct/>
        <w:topLinePunct w:val="0"/>
        <w:autoSpaceDE/>
        <w:autoSpaceDN/>
        <w:bidi w:val="0"/>
        <w:adjustRightInd w:val="0"/>
        <w:snapToGrid w:val="0"/>
        <w:spacing w:before="300" w:after="120" w:line="440" w:lineRule="exact"/>
        <w:ind w:left="0"/>
        <w:jc w:val="left"/>
        <w:textAlignment w:val="auto"/>
        <w:outlineLvl w:val="2"/>
        <w:rPr>
          <w:rFonts w:hint="eastAsia" w:ascii="宋体" w:hAnsi="宋体" w:eastAsia="宋体" w:cs="宋体"/>
          <w:sz w:val="24"/>
          <w:szCs w:val="24"/>
        </w:rPr>
      </w:pPr>
      <w:bookmarkStart w:id="644" w:name="heading_3"/>
      <w:r>
        <w:rPr>
          <w:rFonts w:hint="eastAsia" w:ascii="宋体" w:hAnsi="宋体" w:eastAsia="宋体" w:cs="宋体"/>
          <w:b/>
          <w:sz w:val="24"/>
          <w:szCs w:val="24"/>
        </w:rPr>
        <w:t>（一）装修工程技术要求</w:t>
      </w:r>
      <w:bookmarkEnd w:id="644"/>
    </w:p>
    <w:p w14:paraId="14877154">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拆除工程</w:t>
      </w:r>
    </w:p>
    <w:p w14:paraId="4AA2EBB0">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严格按照图纸设计范围实施拆除，原地面地板</w:t>
      </w:r>
      <w:r>
        <w:rPr>
          <w:rFonts w:hint="eastAsia" w:ascii="宋体" w:hAnsi="宋体" w:eastAsia="宋体" w:cs="宋体"/>
          <w:sz w:val="24"/>
          <w:szCs w:val="24"/>
          <w:lang w:eastAsia="zh-CN"/>
        </w:rPr>
        <w:t>、</w:t>
      </w:r>
      <w:r>
        <w:rPr>
          <w:rFonts w:hint="eastAsia" w:ascii="宋体" w:hAnsi="宋体" w:eastAsia="宋体" w:cs="宋体"/>
          <w:sz w:val="24"/>
          <w:szCs w:val="24"/>
        </w:rPr>
        <w:t>地台</w:t>
      </w:r>
      <w:r>
        <w:rPr>
          <w:rFonts w:hint="eastAsia" w:ascii="宋体" w:hAnsi="宋体" w:eastAsia="宋体" w:cs="宋体"/>
          <w:sz w:val="24"/>
          <w:szCs w:val="24"/>
          <w:lang w:eastAsia="zh-CN"/>
        </w:rPr>
        <w:t>、</w:t>
      </w:r>
      <w:r>
        <w:rPr>
          <w:rFonts w:hint="eastAsia" w:ascii="宋体" w:hAnsi="宋体" w:eastAsia="宋体" w:cs="宋体"/>
          <w:sz w:val="24"/>
          <w:szCs w:val="24"/>
        </w:rPr>
        <w:t>地砖</w:t>
      </w:r>
      <w:r>
        <w:rPr>
          <w:rFonts w:hint="eastAsia" w:ascii="宋体" w:hAnsi="宋体" w:eastAsia="宋体" w:cs="宋体"/>
          <w:sz w:val="24"/>
          <w:szCs w:val="24"/>
          <w:lang w:val="en-US" w:eastAsia="zh-CN"/>
        </w:rPr>
        <w:t>；</w:t>
      </w:r>
      <w:r>
        <w:rPr>
          <w:rFonts w:hint="eastAsia" w:ascii="宋体" w:hAnsi="宋体" w:eastAsia="宋体" w:cs="宋体"/>
          <w:sz w:val="24"/>
          <w:szCs w:val="24"/>
        </w:rPr>
        <w:t>原墙面背景墙</w:t>
      </w:r>
      <w:r>
        <w:rPr>
          <w:rFonts w:hint="eastAsia" w:ascii="宋体" w:hAnsi="宋体" w:eastAsia="宋体" w:cs="宋体"/>
          <w:sz w:val="24"/>
          <w:szCs w:val="24"/>
          <w:lang w:eastAsia="zh-CN"/>
        </w:rPr>
        <w:t>、</w:t>
      </w:r>
      <w:r>
        <w:rPr>
          <w:rFonts w:hint="eastAsia" w:ascii="宋体" w:hAnsi="宋体" w:eastAsia="宋体" w:cs="宋体"/>
          <w:sz w:val="24"/>
          <w:szCs w:val="24"/>
        </w:rPr>
        <w:t>踢脚线</w:t>
      </w:r>
      <w:r>
        <w:rPr>
          <w:rFonts w:hint="eastAsia" w:ascii="宋体" w:hAnsi="宋体" w:eastAsia="宋体" w:cs="宋体"/>
          <w:sz w:val="24"/>
          <w:szCs w:val="24"/>
          <w:lang w:eastAsia="zh-CN"/>
        </w:rPr>
        <w:t>、</w:t>
      </w:r>
      <w:r>
        <w:rPr>
          <w:rFonts w:hint="eastAsia" w:ascii="宋体" w:hAnsi="宋体" w:eastAsia="宋体" w:cs="宋体"/>
          <w:sz w:val="24"/>
          <w:szCs w:val="24"/>
        </w:rPr>
        <w:t>涂料层</w:t>
      </w:r>
      <w:r>
        <w:rPr>
          <w:rFonts w:hint="eastAsia" w:ascii="宋体" w:hAnsi="宋体" w:eastAsia="宋体" w:cs="宋体"/>
          <w:sz w:val="24"/>
          <w:szCs w:val="24"/>
          <w:lang w:val="en-US" w:eastAsia="zh-CN"/>
        </w:rPr>
        <w:t>；</w:t>
      </w:r>
      <w:r>
        <w:rPr>
          <w:rFonts w:hint="eastAsia" w:ascii="宋体" w:hAnsi="宋体" w:eastAsia="宋体" w:cs="宋体"/>
          <w:sz w:val="24"/>
          <w:szCs w:val="24"/>
        </w:rPr>
        <w:t>原墙体</w:t>
      </w:r>
      <w:r>
        <w:rPr>
          <w:rFonts w:hint="eastAsia" w:ascii="宋体" w:hAnsi="宋体" w:eastAsia="宋体" w:cs="宋体"/>
          <w:sz w:val="24"/>
          <w:szCs w:val="24"/>
          <w:lang w:eastAsia="zh-CN"/>
        </w:rPr>
        <w:t>、</w:t>
      </w:r>
      <w:r>
        <w:rPr>
          <w:rFonts w:hint="eastAsia" w:ascii="宋体" w:hAnsi="宋体" w:eastAsia="宋体" w:cs="宋体"/>
          <w:sz w:val="24"/>
          <w:szCs w:val="24"/>
        </w:rPr>
        <w:t>门窗</w:t>
      </w:r>
      <w:r>
        <w:rPr>
          <w:rFonts w:hint="eastAsia" w:ascii="宋体" w:hAnsi="宋体" w:eastAsia="宋体" w:cs="宋体"/>
          <w:sz w:val="24"/>
          <w:szCs w:val="24"/>
          <w:lang w:val="en-US" w:eastAsia="zh-CN"/>
        </w:rPr>
        <w:t>；</w:t>
      </w:r>
      <w:r>
        <w:rPr>
          <w:rFonts w:hint="eastAsia" w:ascii="宋体" w:hAnsi="宋体" w:eastAsia="宋体" w:cs="宋体"/>
          <w:sz w:val="24"/>
          <w:szCs w:val="24"/>
        </w:rPr>
        <w:t>原有灯具</w:t>
      </w:r>
      <w:r>
        <w:rPr>
          <w:rFonts w:hint="eastAsia" w:ascii="宋体" w:hAnsi="宋体" w:eastAsia="宋体" w:cs="宋体"/>
          <w:sz w:val="24"/>
          <w:szCs w:val="24"/>
          <w:lang w:eastAsia="zh-CN"/>
        </w:rPr>
        <w:t>、</w:t>
      </w:r>
      <w:r>
        <w:rPr>
          <w:rFonts w:hint="eastAsia" w:ascii="宋体" w:hAnsi="宋体" w:eastAsia="宋体" w:cs="宋体"/>
          <w:sz w:val="24"/>
          <w:szCs w:val="24"/>
        </w:rPr>
        <w:t>管线</w:t>
      </w:r>
      <w:r>
        <w:rPr>
          <w:rFonts w:hint="eastAsia" w:ascii="宋体" w:hAnsi="宋体" w:eastAsia="宋体" w:cs="宋体"/>
          <w:sz w:val="24"/>
          <w:szCs w:val="24"/>
          <w:lang w:eastAsia="zh-CN"/>
        </w:rPr>
        <w:t>、</w:t>
      </w:r>
      <w:r>
        <w:rPr>
          <w:rFonts w:hint="eastAsia" w:ascii="宋体" w:hAnsi="宋体" w:eastAsia="宋体" w:cs="宋体"/>
          <w:sz w:val="24"/>
          <w:szCs w:val="24"/>
        </w:rPr>
        <w:t>窗帘等全部待拆除内容；拆除过程中做好原有建筑结构、管线的保护，严禁破坏性拆除；</w:t>
      </w:r>
    </w:p>
    <w:p w14:paraId="0F82AA8A">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拆除产生的建筑垃圾需及时分类清理，清运至甲方指定的合规处置区域，做到工完场清。</w:t>
      </w:r>
    </w:p>
    <w:p w14:paraId="1DC7B0C8">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地面工程</w:t>
      </w:r>
    </w:p>
    <w:p w14:paraId="58D5390D">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2-1、</w:t>
      </w:r>
      <w:r>
        <w:rPr>
          <w:rFonts w:hint="eastAsia" w:ascii="宋体" w:hAnsi="宋体" w:eastAsia="宋体" w:cs="宋体"/>
          <w:sz w:val="24"/>
          <w:szCs w:val="24"/>
        </w:rPr>
        <w:t>主报告厅地面：原地面拆除后整修，铺设强化木地板；地台区域抬高</w:t>
      </w:r>
      <w:r>
        <w:rPr>
          <w:rFonts w:hint="eastAsia" w:ascii="宋体" w:hAnsi="宋体" w:eastAsia="宋体" w:cs="宋体"/>
          <w:sz w:val="24"/>
          <w:szCs w:val="24"/>
          <w:lang w:val="en-US" w:eastAsia="zh-CN"/>
        </w:rPr>
        <w:t>1</w:t>
      </w:r>
      <w:r>
        <w:rPr>
          <w:rFonts w:hint="eastAsia" w:ascii="宋体" w:hAnsi="宋体" w:eastAsia="宋体" w:cs="宋体"/>
          <w:sz w:val="24"/>
          <w:szCs w:val="24"/>
        </w:rPr>
        <w:t>50mm 后铺设同材质强化木地板；地板需符合国家环保标准，甲醛释放量≤0.02mg/m³，具备耐磨、抗压、防滑性能，满足报告厅高频率使用需求；</w:t>
      </w:r>
    </w:p>
    <w:p w14:paraId="5C32BF15">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2-2、</w:t>
      </w:r>
      <w:r>
        <w:rPr>
          <w:rFonts w:hint="eastAsia" w:ascii="宋体" w:hAnsi="宋体" w:eastAsia="宋体" w:cs="宋体"/>
          <w:sz w:val="24"/>
          <w:szCs w:val="24"/>
        </w:rPr>
        <w:t>接待室地面：原地砖拆除后水泥砂浆找平，铺设对应装饰面层，平整度、强度符合国家规范要求；</w:t>
      </w:r>
    </w:p>
    <w:p w14:paraId="36E0F196">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2-3、</w:t>
      </w:r>
      <w:r>
        <w:rPr>
          <w:rFonts w:hint="eastAsia" w:ascii="宋体" w:hAnsi="宋体" w:eastAsia="宋体" w:cs="宋体"/>
          <w:sz w:val="24"/>
          <w:szCs w:val="24"/>
          <w:lang w:eastAsia="zh-CN"/>
        </w:rPr>
        <w:t>踺子馆</w:t>
      </w:r>
      <w:r>
        <w:rPr>
          <w:rFonts w:hint="eastAsia" w:ascii="宋体" w:hAnsi="宋体" w:eastAsia="宋体" w:cs="宋体"/>
          <w:sz w:val="24"/>
          <w:szCs w:val="24"/>
        </w:rPr>
        <w:t>地面：铺设 800*800 仿古黑色地砖，采用 30mm</w:t>
      </w:r>
      <w:r>
        <w:rPr>
          <w:rFonts w:hint="eastAsia" w:ascii="宋体" w:hAnsi="宋体" w:eastAsia="宋体" w:cs="宋体"/>
          <w:sz w:val="24"/>
          <w:szCs w:val="24"/>
          <w:lang w:val="en-US" w:eastAsia="zh-CN"/>
        </w:rPr>
        <w:t>厚</w:t>
      </w:r>
      <w:r>
        <w:rPr>
          <w:rFonts w:hint="eastAsia" w:ascii="宋体" w:hAnsi="宋体" w:eastAsia="宋体" w:cs="宋体"/>
          <w:sz w:val="24"/>
          <w:szCs w:val="24"/>
        </w:rPr>
        <w:t>1:3 干硬性水泥砂浆结合层；地砖需防滑、耐磨、抗压，满足健身器材承重及使用需求；</w:t>
      </w:r>
    </w:p>
    <w:p w14:paraId="599E4D3F">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2-4、</w:t>
      </w:r>
      <w:r>
        <w:rPr>
          <w:rFonts w:hint="eastAsia" w:ascii="宋体" w:hAnsi="宋体" w:eastAsia="宋体" w:cs="宋体"/>
          <w:sz w:val="24"/>
          <w:szCs w:val="24"/>
        </w:rPr>
        <w:t>所有地面工程需符合《建筑地面工程施工质量验收规范》GB 50209-2010 要求，平整度偏差≤2mm，无空鼓、开裂、起翘等质量问题。</w:t>
      </w:r>
    </w:p>
    <w:p w14:paraId="72361990">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墙面及顶面工程</w:t>
      </w:r>
    </w:p>
    <w:p w14:paraId="3E5FFCD7">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w:t>
      </w:r>
      <w:r>
        <w:rPr>
          <w:rFonts w:hint="eastAsia" w:ascii="宋体" w:hAnsi="宋体" w:eastAsia="宋体" w:cs="宋体"/>
          <w:sz w:val="24"/>
          <w:szCs w:val="24"/>
        </w:rPr>
        <w:t>墙面装饰：严格按照图纸设计进行木作基层、饰面板安装、乳胶漆涂刷、墙布铺贴等施工；所有板材符合国家环保标准，甲醛释放量达标，饰面平整、无开裂、无气泡、无色差，阴阳角顺直；</w:t>
      </w:r>
    </w:p>
    <w:p w14:paraId="1FCCDA75">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rPr>
        <w:t>顶面工程：包含软膜灯箱、石膏板吊顶、灯带安装等施工；吊顶龙骨符合国家规范，承重达标、安装牢固、平整无变形，灯具安装位置精准，与吊顶衔接紧密；</w:t>
      </w:r>
    </w:p>
    <w:p w14:paraId="29D2C36C">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3-3、</w:t>
      </w:r>
      <w:r>
        <w:rPr>
          <w:rFonts w:hint="eastAsia" w:ascii="宋体" w:hAnsi="宋体" w:eastAsia="宋体" w:cs="宋体"/>
          <w:sz w:val="24"/>
          <w:szCs w:val="24"/>
        </w:rPr>
        <w:t>所有墙面、顶面工程需符合《建筑装饰装修工程质量验收标准》GB 50210-2018 要求。</w:t>
      </w:r>
    </w:p>
    <w:p w14:paraId="0AB64738">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门窗工程</w:t>
      </w:r>
    </w:p>
    <w:p w14:paraId="071D2545">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4-1、</w:t>
      </w:r>
      <w:r>
        <w:rPr>
          <w:rFonts w:hint="eastAsia" w:ascii="宋体" w:hAnsi="宋体" w:eastAsia="宋体" w:cs="宋体"/>
          <w:sz w:val="24"/>
          <w:szCs w:val="24"/>
        </w:rPr>
        <w:t>拆除原有单开、双开木门，全新安装木质门带套，双开木门尺寸 1400</w:t>
      </w:r>
      <w:r>
        <w:rPr>
          <w:rFonts w:hint="eastAsia" w:ascii="宋体" w:hAnsi="宋体" w:eastAsia="宋体" w:cs="宋体"/>
          <w:sz w:val="24"/>
          <w:szCs w:val="24"/>
          <w:lang w:val="en-US" w:eastAsia="zh-CN"/>
        </w:rPr>
        <w:t>mm*</w:t>
      </w:r>
      <w:r>
        <w:rPr>
          <w:rFonts w:hint="eastAsia" w:ascii="宋体" w:hAnsi="宋体" w:eastAsia="宋体" w:cs="宋体"/>
          <w:i w:val="0"/>
          <w:iCs/>
          <w:sz w:val="24"/>
          <w:szCs w:val="24"/>
        </w:rPr>
        <w:t>2360mm，单开木门尺寸 880</w:t>
      </w:r>
      <w:r>
        <w:rPr>
          <w:rFonts w:hint="eastAsia" w:ascii="宋体" w:hAnsi="宋体" w:eastAsia="宋体" w:cs="宋体"/>
          <w:i w:val="0"/>
          <w:iCs/>
          <w:sz w:val="24"/>
          <w:szCs w:val="24"/>
          <w:lang w:val="en-US" w:eastAsia="zh-CN"/>
        </w:rPr>
        <w:t xml:space="preserve">mm* </w:t>
      </w:r>
      <w:r>
        <w:rPr>
          <w:rFonts w:hint="eastAsia" w:ascii="宋体" w:hAnsi="宋体" w:eastAsia="宋体" w:cs="宋体"/>
          <w:i w:val="0"/>
          <w:iCs/>
          <w:sz w:val="24"/>
          <w:szCs w:val="24"/>
        </w:rPr>
        <w:t>2300mm</w:t>
      </w:r>
      <w:r>
        <w:rPr>
          <w:rFonts w:hint="eastAsia" w:ascii="宋体" w:hAnsi="宋体" w:eastAsia="宋体" w:cs="宋体"/>
          <w:sz w:val="24"/>
          <w:szCs w:val="24"/>
        </w:rPr>
        <w:t>；木门及门套采用优质环保基材、实木皮饰面、环保油漆，五金配件优质耐用，安装牢固、开启灵活、关闭严密，隔音、保温性能达标；</w:t>
      </w:r>
    </w:p>
    <w:p w14:paraId="3FA3BD23">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4-2、</w:t>
      </w:r>
      <w:r>
        <w:rPr>
          <w:rFonts w:hint="eastAsia" w:ascii="宋体" w:hAnsi="宋体" w:eastAsia="宋体" w:cs="宋体"/>
          <w:sz w:val="24"/>
          <w:szCs w:val="24"/>
        </w:rPr>
        <w:t>门窗工程需符合《木门窗工程技术规范》JGJ/T 103-2008 要求。</w:t>
      </w:r>
    </w:p>
    <w:p w14:paraId="558DFC7F">
      <w:pPr>
        <w:keepNext w:val="0"/>
        <w:keepLines w:val="0"/>
        <w:pageBreakBefore w:val="0"/>
        <w:widowControl w:val="0"/>
        <w:kinsoku/>
        <w:wordWrap/>
        <w:overflowPunct/>
        <w:topLinePunct w:val="0"/>
        <w:autoSpaceDE/>
        <w:autoSpaceDN/>
        <w:bidi w:val="0"/>
        <w:adjustRightInd w:val="0"/>
        <w:snapToGrid w:val="0"/>
        <w:spacing w:before="300" w:after="120" w:line="440" w:lineRule="exact"/>
        <w:ind w:left="0"/>
        <w:jc w:val="left"/>
        <w:textAlignment w:val="auto"/>
        <w:outlineLvl w:val="2"/>
        <w:rPr>
          <w:rFonts w:hint="eastAsia" w:ascii="宋体" w:hAnsi="宋体" w:eastAsia="宋体" w:cs="宋体"/>
          <w:sz w:val="24"/>
          <w:szCs w:val="24"/>
        </w:rPr>
      </w:pPr>
      <w:bookmarkStart w:id="645" w:name="heading_4"/>
      <w:r>
        <w:rPr>
          <w:rFonts w:hint="eastAsia" w:ascii="宋体" w:hAnsi="宋体" w:eastAsia="宋体" w:cs="宋体"/>
          <w:b/>
          <w:sz w:val="24"/>
          <w:szCs w:val="24"/>
        </w:rPr>
        <w:t>（二）电气照明工程技术要求</w:t>
      </w:r>
      <w:bookmarkEnd w:id="645"/>
    </w:p>
    <w:p w14:paraId="25370C97">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1、</w:t>
      </w:r>
      <w:r>
        <w:rPr>
          <w:rFonts w:hint="eastAsia" w:ascii="宋体" w:hAnsi="宋体" w:eastAsia="宋体" w:cs="宋体"/>
          <w:b/>
          <w:sz w:val="24"/>
          <w:szCs w:val="24"/>
        </w:rPr>
        <w:t>整体要求</w:t>
      </w:r>
      <w:r>
        <w:rPr>
          <w:rFonts w:hint="eastAsia" w:ascii="宋体" w:hAnsi="宋体" w:eastAsia="宋体" w:cs="宋体"/>
          <w:sz w:val="24"/>
          <w:szCs w:val="24"/>
        </w:rPr>
        <w:t>：全区域电气系统需符合《建筑电气工程施工质量验收规范》GB 50303-2015 要求，所有电气设备、材料需符合国家 3C 认证标准，安全、节能、环保，满足使用功能及消防要求。</w:t>
      </w:r>
    </w:p>
    <w:p w14:paraId="48EB5966">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照明系统</w:t>
      </w:r>
    </w:p>
    <w:p w14:paraId="59E15EF7">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2-1、</w:t>
      </w:r>
      <w:r>
        <w:rPr>
          <w:rFonts w:hint="eastAsia" w:ascii="宋体" w:hAnsi="宋体" w:eastAsia="宋体" w:cs="宋体"/>
          <w:sz w:val="24"/>
          <w:szCs w:val="24"/>
        </w:rPr>
        <w:t>主报告厅：安装 15 公分筒灯 134 套、灯带 36.78m、软膜灯箱（发光棚灯）97.22㎡、900*300 内嵌平板灯 5 套；灯具采用优质 LED 光源，色温、显色指数符合报告厅会议、演讲使用需求，无眩光、无频闪，照明均匀度达标；</w:t>
      </w:r>
    </w:p>
    <w:p w14:paraId="53EC44A2">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2-2、</w:t>
      </w:r>
      <w:r>
        <w:rPr>
          <w:rFonts w:hint="eastAsia" w:ascii="宋体" w:hAnsi="宋体" w:eastAsia="宋体" w:cs="宋体"/>
          <w:sz w:val="24"/>
          <w:szCs w:val="24"/>
        </w:rPr>
        <w:t>接待室、</w:t>
      </w:r>
      <w:r>
        <w:rPr>
          <w:rFonts w:hint="eastAsia" w:ascii="宋体" w:hAnsi="宋体" w:eastAsia="宋体" w:cs="宋体"/>
          <w:sz w:val="24"/>
          <w:szCs w:val="24"/>
          <w:lang w:eastAsia="zh-CN"/>
        </w:rPr>
        <w:t>踺子馆</w:t>
      </w:r>
      <w:r>
        <w:rPr>
          <w:rFonts w:hint="eastAsia" w:ascii="宋体" w:hAnsi="宋体" w:eastAsia="宋体" w:cs="宋体"/>
          <w:sz w:val="24"/>
          <w:szCs w:val="24"/>
        </w:rPr>
        <w:t>：安装防雾吸顶灯、LED 灯带、LED 轨道射灯等，灯具适配场景使用需求，</w:t>
      </w:r>
      <w:r>
        <w:rPr>
          <w:rFonts w:hint="eastAsia" w:ascii="宋体" w:hAnsi="宋体" w:eastAsia="宋体" w:cs="宋体"/>
          <w:sz w:val="24"/>
          <w:szCs w:val="24"/>
          <w:lang w:eastAsia="zh-CN"/>
        </w:rPr>
        <w:t>踺子馆</w:t>
      </w:r>
      <w:r>
        <w:rPr>
          <w:rFonts w:hint="eastAsia" w:ascii="宋体" w:hAnsi="宋体" w:eastAsia="宋体" w:cs="宋体"/>
          <w:sz w:val="24"/>
          <w:szCs w:val="24"/>
        </w:rPr>
        <w:t>区域灯具防眩光、抗震，满足运动照明需求；</w:t>
      </w:r>
    </w:p>
    <w:p w14:paraId="3373FBBC">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2-3、</w:t>
      </w:r>
      <w:r>
        <w:rPr>
          <w:rFonts w:hint="eastAsia" w:ascii="宋体" w:hAnsi="宋体" w:eastAsia="宋体" w:cs="宋体"/>
          <w:sz w:val="24"/>
          <w:szCs w:val="24"/>
        </w:rPr>
        <w:t>所有灯具安装牢固、位置精准，与吊顶、墙面衔接紧密，布线规范，无外露线缆。</w:t>
      </w:r>
    </w:p>
    <w:p w14:paraId="3B05C4EE">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开关插座系统</w:t>
      </w:r>
    </w:p>
    <w:p w14:paraId="29EEAB73">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w:t>
      </w:r>
      <w:r>
        <w:rPr>
          <w:rFonts w:hint="eastAsia" w:ascii="宋体" w:hAnsi="宋体" w:eastAsia="宋体" w:cs="宋体"/>
          <w:sz w:val="24"/>
          <w:szCs w:val="24"/>
        </w:rPr>
        <w:t>全区域按图纸设计安装单联单控开关、单联双控开关、空调插座、单项二级三级组合插座、宽带网络插座等，插座数量、位置严格按图纸施工，满足使用需求；</w:t>
      </w:r>
    </w:p>
    <w:p w14:paraId="78E3085D">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rPr>
        <w:t>开关插座采用优质品牌产品，符合国家 3C 标准，安装牢固、接线规范，面板平整，与墙面贴合紧密。</w:t>
      </w:r>
    </w:p>
    <w:p w14:paraId="4CC65CE1">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配电箱及管线工程</w:t>
      </w:r>
    </w:p>
    <w:p w14:paraId="3BFC6152">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4-1、</w:t>
      </w:r>
      <w:r>
        <w:rPr>
          <w:rFonts w:hint="eastAsia" w:ascii="宋体" w:hAnsi="宋体" w:eastAsia="宋体" w:cs="宋体"/>
          <w:sz w:val="24"/>
          <w:szCs w:val="24"/>
        </w:rPr>
        <w:t>对原有配电箱进行改造、移位，按设计要求安装内部元器件，进线电缆安装到位；配电箱符合国家规范，安全防护达标，布线规范，标识清晰；</w:t>
      </w:r>
    </w:p>
    <w:p w14:paraId="31FF12F7">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4-2、</w:t>
      </w:r>
      <w:r>
        <w:rPr>
          <w:rFonts w:hint="eastAsia" w:ascii="宋体" w:hAnsi="宋体" w:eastAsia="宋体" w:cs="宋体"/>
          <w:sz w:val="24"/>
          <w:szCs w:val="24"/>
        </w:rPr>
        <w:t>管线采用紧定式镀锌电线管 JDG20，管内穿线采用 BV-2.5、BV-4 等国标线缆；管线敷设符合规范，横平竖直、固定牢固，穿线规范，无短接、错接，接地、接零保护到位。</w:t>
      </w:r>
    </w:p>
    <w:p w14:paraId="75DFE49B">
      <w:pPr>
        <w:keepNext w:val="0"/>
        <w:keepLines w:val="0"/>
        <w:pageBreakBefore w:val="0"/>
        <w:widowControl w:val="0"/>
        <w:kinsoku/>
        <w:wordWrap/>
        <w:overflowPunct/>
        <w:topLinePunct w:val="0"/>
        <w:autoSpaceDE/>
        <w:autoSpaceDN/>
        <w:bidi w:val="0"/>
        <w:adjustRightInd w:val="0"/>
        <w:snapToGrid w:val="0"/>
        <w:spacing w:before="300" w:after="120" w:line="440" w:lineRule="exact"/>
        <w:ind w:left="0"/>
        <w:jc w:val="left"/>
        <w:textAlignment w:val="auto"/>
        <w:outlineLvl w:val="2"/>
        <w:rPr>
          <w:rFonts w:hint="eastAsia" w:ascii="宋体" w:hAnsi="宋体" w:eastAsia="宋体" w:cs="宋体"/>
          <w:sz w:val="24"/>
          <w:szCs w:val="24"/>
        </w:rPr>
      </w:pPr>
      <w:bookmarkStart w:id="646" w:name="heading_5"/>
      <w:r>
        <w:rPr>
          <w:rFonts w:hint="eastAsia" w:ascii="宋体" w:hAnsi="宋体" w:eastAsia="宋体" w:cs="宋体"/>
          <w:b/>
          <w:sz w:val="24"/>
          <w:szCs w:val="24"/>
        </w:rPr>
        <w:t>（三）家具采购安装技术要求</w:t>
      </w:r>
      <w:bookmarkEnd w:id="646"/>
    </w:p>
    <w:p w14:paraId="54BCAA92">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lang w:eastAsia="zh-CN"/>
        </w:rPr>
      </w:pPr>
      <w:r>
        <w:rPr>
          <w:rFonts w:hint="eastAsia" w:ascii="宋体" w:hAnsi="宋体" w:eastAsia="宋体" w:cs="宋体"/>
          <w:b/>
          <w:sz w:val="24"/>
          <w:szCs w:val="24"/>
          <w:lang w:val="en-US" w:eastAsia="zh-CN"/>
        </w:rPr>
        <w:t>1、</w:t>
      </w:r>
      <w:r>
        <w:rPr>
          <w:rFonts w:hint="eastAsia" w:ascii="宋体" w:hAnsi="宋体" w:eastAsia="宋体" w:cs="宋体"/>
          <w:b/>
          <w:sz w:val="24"/>
          <w:szCs w:val="24"/>
        </w:rPr>
        <w:t>整体要求</w:t>
      </w:r>
      <w:r>
        <w:rPr>
          <w:rFonts w:hint="eastAsia" w:ascii="宋体" w:hAnsi="宋体" w:eastAsia="宋体" w:cs="宋体"/>
          <w:sz w:val="24"/>
          <w:szCs w:val="24"/>
        </w:rPr>
        <w:t>：所有家具需符合《木家具通用技术条件》GB/T 3324-2017 等国家及行业标准，环保、耐用、美观，尺寸、样式严格按图纸设计要求，与整体装修风格匹配。</w:t>
      </w:r>
      <w:r>
        <w:rPr>
          <w:rFonts w:hint="eastAsia" w:ascii="宋体" w:hAnsi="宋体" w:eastAsia="宋体" w:cs="宋体"/>
          <w:color w:val="FF0000"/>
          <w:sz w:val="24"/>
          <w:szCs w:val="24"/>
          <w:lang w:val="en-US" w:eastAsia="zh-CN"/>
        </w:rPr>
        <w:t>提</w:t>
      </w:r>
      <w:r>
        <w:rPr>
          <w:rFonts w:hint="eastAsia" w:ascii="宋体" w:hAnsi="宋体" w:eastAsia="宋体" w:cs="宋体"/>
          <w:color w:val="FF0000"/>
          <w:sz w:val="24"/>
          <w:szCs w:val="24"/>
        </w:rPr>
        <w:t>供省级及以上的质量检验中心出具的主席台（甲醛释放量≤0.05mg/m³）、会议椅（甲醛释放量≤0.05mg/m³）、条形桌（甲醛释放量≤0.05mg/m³）成品“抽样”检验（检测）报告复印件</w:t>
      </w:r>
      <w:r>
        <w:rPr>
          <w:rFonts w:hint="eastAsia" w:ascii="宋体" w:hAnsi="宋体" w:eastAsia="宋体" w:cs="宋体"/>
          <w:color w:val="FF0000"/>
          <w:sz w:val="24"/>
          <w:szCs w:val="24"/>
          <w:lang w:eastAsia="zh-CN"/>
        </w:rPr>
        <w:t>。</w:t>
      </w:r>
    </w:p>
    <w:p w14:paraId="59869138">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主席台家具</w:t>
      </w:r>
    </w:p>
    <w:p w14:paraId="7869EB93">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2-1、</w:t>
      </w:r>
      <w:r>
        <w:rPr>
          <w:rFonts w:hint="eastAsia" w:ascii="宋体" w:hAnsi="宋体" w:eastAsia="宋体" w:cs="宋体"/>
          <w:sz w:val="24"/>
          <w:szCs w:val="24"/>
        </w:rPr>
        <w:t>基材采用优质环保中密度纤维板，甲醛释放量≤0.02mg/m³，各项物理性能符合国家规范；饰面采用厚度≥0.6mm 优质环保实木皮饰面；油漆采用优质环保大宝油漆，各项环保指标达标；五金配件采用优质三合一连接件，耐腐蚀、抗菌，抗拉、抗压强度达标；</w:t>
      </w:r>
    </w:p>
    <w:p w14:paraId="2D41D103">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2-2、</w:t>
      </w:r>
      <w:r>
        <w:rPr>
          <w:rFonts w:hint="eastAsia" w:ascii="宋体" w:hAnsi="宋体" w:eastAsia="宋体" w:cs="宋体"/>
          <w:sz w:val="24"/>
          <w:szCs w:val="24"/>
        </w:rPr>
        <w:t>主席台共 23 张，尺寸、样式严格按图纸设计，安装牢固、拼接紧密、平整无变形，饰面光滑无瑕疵、无色差。</w:t>
      </w:r>
    </w:p>
    <w:p w14:paraId="56FD8C65">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会议条桌及座椅</w:t>
      </w:r>
    </w:p>
    <w:p w14:paraId="37E1C476">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w:t>
      </w:r>
      <w:r>
        <w:rPr>
          <w:rFonts w:hint="eastAsia" w:ascii="宋体" w:hAnsi="宋体" w:eastAsia="宋体" w:cs="宋体"/>
          <w:sz w:val="24"/>
          <w:szCs w:val="24"/>
        </w:rPr>
        <w:t>条桌</w:t>
      </w:r>
      <w:r>
        <w:rPr>
          <w:rFonts w:hint="eastAsia" w:ascii="宋体" w:hAnsi="宋体" w:eastAsia="宋体" w:cs="宋体"/>
          <w:sz w:val="24"/>
          <w:szCs w:val="24"/>
          <w:lang w:val="en-US" w:eastAsia="zh-CN"/>
        </w:rPr>
        <w:t>共40张，</w:t>
      </w:r>
      <w:r>
        <w:rPr>
          <w:rFonts w:hint="eastAsia" w:ascii="宋体" w:hAnsi="宋体" w:eastAsia="宋体" w:cs="宋体"/>
          <w:sz w:val="24"/>
          <w:szCs w:val="24"/>
        </w:rPr>
        <w:t>基材、饰面、油漆、五金配件标准同主席台，尺寸、数量严格按图纸设计，摆放整齐、安装牢固，符合报告厅使用需求；</w:t>
      </w:r>
    </w:p>
    <w:p w14:paraId="6AFFBDC7">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3-2、会议椅125张，</w:t>
      </w:r>
      <w:r>
        <w:rPr>
          <w:rFonts w:hint="eastAsia" w:ascii="宋体" w:hAnsi="宋体" w:eastAsia="宋体" w:cs="宋体"/>
          <w:sz w:val="24"/>
          <w:szCs w:val="24"/>
        </w:rPr>
        <w:t>采用优质实木框架、高密度海绵坐垫、优质布艺 / 皮革饰面，符合人体工学，久坐舒适、耐用性强，样式与整体风格统一，摆放整齐、固定牢固。</w:t>
      </w:r>
    </w:p>
    <w:p w14:paraId="5955C638">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接待室家具</w:t>
      </w:r>
    </w:p>
    <w:p w14:paraId="4B6DBB08">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4-1、</w:t>
      </w:r>
      <w:r>
        <w:rPr>
          <w:rFonts w:hint="eastAsia" w:ascii="宋体" w:hAnsi="宋体" w:eastAsia="宋体" w:cs="宋体"/>
          <w:sz w:val="24"/>
          <w:szCs w:val="24"/>
        </w:rPr>
        <w:t>接待室沙发、茶几、边几等家具，采用优质环保基材、实木皮饰面、优质面料 / 皮革，五金配件优质耐用，样式、尺寸符合图纸设计，与接待室装修风格匹配，摆放合理、使用舒适。</w:t>
      </w:r>
    </w:p>
    <w:p w14:paraId="7CA760D5">
      <w:pPr>
        <w:keepNext w:val="0"/>
        <w:keepLines w:val="0"/>
        <w:pageBreakBefore w:val="0"/>
        <w:widowControl w:val="0"/>
        <w:kinsoku/>
        <w:wordWrap/>
        <w:overflowPunct/>
        <w:topLinePunct w:val="0"/>
        <w:autoSpaceDE/>
        <w:autoSpaceDN/>
        <w:bidi w:val="0"/>
        <w:adjustRightInd w:val="0"/>
        <w:snapToGrid w:val="0"/>
        <w:spacing w:before="300" w:after="120" w:line="440" w:lineRule="exact"/>
        <w:ind w:left="0"/>
        <w:jc w:val="left"/>
        <w:textAlignment w:val="auto"/>
        <w:outlineLvl w:val="2"/>
        <w:rPr>
          <w:rFonts w:hint="eastAsia" w:ascii="宋体" w:hAnsi="宋体" w:eastAsia="宋体" w:cs="宋体"/>
          <w:sz w:val="24"/>
          <w:szCs w:val="24"/>
        </w:rPr>
      </w:pPr>
      <w:bookmarkStart w:id="647" w:name="heading_6"/>
      <w:r>
        <w:rPr>
          <w:rFonts w:hint="eastAsia" w:ascii="宋体" w:hAnsi="宋体" w:eastAsia="宋体" w:cs="宋体"/>
          <w:b/>
          <w:sz w:val="24"/>
          <w:szCs w:val="24"/>
        </w:rPr>
        <w:t>（四）智能化音视频会议系统技术要求</w:t>
      </w:r>
      <w:bookmarkEnd w:id="647"/>
    </w:p>
    <w:p w14:paraId="0C289646">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color w:val="FF0000"/>
          <w:sz w:val="24"/>
          <w:szCs w:val="24"/>
          <w:highlight w:val="none"/>
        </w:rPr>
      </w:pPr>
      <w:r>
        <w:rPr>
          <w:rFonts w:hint="eastAsia" w:ascii="宋体" w:hAnsi="宋体" w:eastAsia="宋体" w:cs="宋体"/>
          <w:b/>
          <w:sz w:val="24"/>
          <w:szCs w:val="24"/>
          <w:lang w:val="en-US" w:eastAsia="zh-CN"/>
        </w:rPr>
        <w:t>1、</w:t>
      </w:r>
      <w:r>
        <w:rPr>
          <w:rFonts w:hint="eastAsia" w:ascii="宋体" w:hAnsi="宋体" w:eastAsia="宋体" w:cs="宋体"/>
          <w:b/>
          <w:sz w:val="24"/>
          <w:szCs w:val="24"/>
        </w:rPr>
        <w:t>整体要求</w:t>
      </w:r>
      <w:r>
        <w:rPr>
          <w:rFonts w:hint="eastAsia" w:ascii="宋体" w:hAnsi="宋体" w:eastAsia="宋体" w:cs="宋体"/>
          <w:sz w:val="24"/>
          <w:szCs w:val="24"/>
        </w:rPr>
        <w:t>：</w:t>
      </w:r>
      <w:r>
        <w:rPr>
          <w:rFonts w:hint="eastAsia" w:ascii="宋体" w:hAnsi="宋体" w:eastAsia="宋体" w:cs="宋体"/>
          <w:sz w:val="24"/>
          <w:szCs w:val="24"/>
          <w:highlight w:val="none"/>
        </w:rPr>
        <w:t>系统需符合《SJ/T 10694-2017 信息技术设备系统集成通用规范》</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《GB 4943.1-2022 音视频、信息技术和通信技术设备 第 1 部分：安全要求》等国家及行业标准，满足报告厅会议、演讲、汇报、演出等多场景使用需求，系统稳定、操作便捷、音视频效果清晰流畅。</w:t>
      </w:r>
    </w:p>
    <w:p w14:paraId="37FC5D83">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2、</w:t>
      </w:r>
      <w:r>
        <w:rPr>
          <w:rFonts w:hint="eastAsia" w:ascii="宋体" w:hAnsi="宋体" w:eastAsia="宋体" w:cs="宋体"/>
          <w:b/>
          <w:sz w:val="24"/>
          <w:szCs w:val="24"/>
          <w:highlight w:val="none"/>
        </w:rPr>
        <w:t>一体化高清显示集成系统</w:t>
      </w:r>
    </w:p>
    <w:p w14:paraId="13AC7EC5">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rPr>
        <w:t>采用一体化高清显示集成系统，尺寸、分辨率严格按图纸设计，</w:t>
      </w:r>
      <w:r>
        <w:rPr>
          <w:rFonts w:hint="eastAsia" w:ascii="宋体" w:hAnsi="宋体" w:eastAsia="宋体" w:cs="宋体"/>
          <w:sz w:val="24"/>
          <w:szCs w:val="24"/>
          <w:highlight w:val="none"/>
          <w:lang w:val="en-US" w:eastAsia="zh-CN"/>
        </w:rPr>
        <w:t>显示</w:t>
      </w:r>
      <w:r>
        <w:rPr>
          <w:rFonts w:hint="eastAsia" w:ascii="宋体" w:hAnsi="宋体" w:eastAsia="宋体" w:cs="宋体"/>
          <w:sz w:val="24"/>
          <w:szCs w:val="24"/>
          <w:highlight w:val="none"/>
        </w:rPr>
        <w:t>平整、安装牢固，无坏点、死点，亮度均匀、对比度高、色彩还原准确，支持 Windows 系统信号输入，可实现多画面分割、信号切换，满足会议、演讲、视频播放等使用需求；</w:t>
      </w:r>
    </w:p>
    <w:p w14:paraId="74286360">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配套安装控制系统、电源系统、钢结构</w:t>
      </w:r>
      <w:r>
        <w:rPr>
          <w:rFonts w:hint="eastAsia" w:ascii="宋体" w:hAnsi="宋体" w:eastAsia="宋体" w:cs="宋体"/>
          <w:sz w:val="24"/>
          <w:szCs w:val="24"/>
        </w:rPr>
        <w:t>支架，所有设备符合国家规范，安全稳定，布线规范。</w:t>
      </w:r>
    </w:p>
    <w:p w14:paraId="72C91EF9">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专业音响扩声系统</w:t>
      </w:r>
    </w:p>
    <w:p w14:paraId="7256E9D1">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3-1、</w:t>
      </w:r>
      <w:r>
        <w:rPr>
          <w:rFonts w:hint="eastAsia" w:ascii="宋体" w:hAnsi="宋体" w:eastAsia="宋体" w:cs="宋体"/>
          <w:sz w:val="24"/>
          <w:szCs w:val="24"/>
        </w:rPr>
        <w:t>采用专业会议音响设备，包含主扩音箱、辅助音箱、功放、音频处理器、调音台、话筒等设备，设备为专业品牌，音质清晰、声场均匀，覆盖全场无死角，无回声、啸叫，满足会议、演讲、小型演出等使用需求；</w:t>
      </w:r>
    </w:p>
    <w:p w14:paraId="62C4DEEA">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rPr>
        <w:t>系统具备回声抑制、噪声消除、自动增益控制等功能，操作便捷，可实现快速调试、场景切换。</w:t>
      </w:r>
    </w:p>
    <w:p w14:paraId="109B8E0A">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4、</w:t>
      </w:r>
      <w:r>
        <w:rPr>
          <w:rFonts w:hint="eastAsia" w:ascii="宋体" w:hAnsi="宋体" w:eastAsia="宋体" w:cs="宋体"/>
          <w:b/>
          <w:sz w:val="24"/>
          <w:szCs w:val="24"/>
        </w:rPr>
        <w:t>数字会议系统</w:t>
      </w:r>
    </w:p>
    <w:p w14:paraId="1A51F8AE">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4-1、</w:t>
      </w:r>
      <w:r>
        <w:rPr>
          <w:rFonts w:hint="eastAsia" w:ascii="宋体" w:hAnsi="宋体" w:eastAsia="宋体" w:cs="宋体"/>
          <w:sz w:val="24"/>
          <w:szCs w:val="24"/>
        </w:rPr>
        <w:t>采用</w:t>
      </w:r>
      <w:r>
        <w:rPr>
          <w:rFonts w:hint="eastAsia" w:ascii="宋体" w:hAnsi="宋体" w:eastAsia="宋体" w:cs="宋体"/>
          <w:sz w:val="24"/>
          <w:szCs w:val="24"/>
          <w:lang w:val="en-US" w:eastAsia="zh-CN"/>
        </w:rPr>
        <w:t>有线无线</w:t>
      </w:r>
      <w:r>
        <w:rPr>
          <w:rFonts w:hint="eastAsia" w:ascii="宋体" w:hAnsi="宋体" w:eastAsia="宋体" w:cs="宋体"/>
          <w:sz w:val="24"/>
          <w:szCs w:val="24"/>
        </w:rPr>
        <w:t>数字</w:t>
      </w:r>
      <w:r>
        <w:rPr>
          <w:rFonts w:hint="eastAsia" w:ascii="宋体" w:hAnsi="宋体" w:eastAsia="宋体" w:cs="宋体"/>
          <w:sz w:val="24"/>
          <w:szCs w:val="24"/>
          <w:lang w:val="en-US" w:eastAsia="zh-CN"/>
        </w:rPr>
        <w:t>融合</w:t>
      </w:r>
      <w:r>
        <w:rPr>
          <w:rFonts w:hint="eastAsia" w:ascii="宋体" w:hAnsi="宋体" w:eastAsia="宋体" w:cs="宋体"/>
          <w:sz w:val="24"/>
          <w:szCs w:val="24"/>
        </w:rPr>
        <w:t>会议主机、主席单元、代表单元，系统稳定、传输清晰、无延迟，可与音响系统、显示系统无缝对接，满足正式会议、研讨等使用需求；</w:t>
      </w:r>
    </w:p>
    <w:p w14:paraId="0B42C3D4">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4-2、</w:t>
      </w:r>
      <w:r>
        <w:rPr>
          <w:rFonts w:hint="eastAsia" w:ascii="宋体" w:hAnsi="宋体" w:eastAsia="宋体" w:cs="宋体"/>
          <w:sz w:val="24"/>
          <w:szCs w:val="24"/>
        </w:rPr>
        <w:t>会议单元安装牢固、位置精准，与主席台、会议桌适配，布线规范，无外露线缆。</w:t>
      </w:r>
    </w:p>
    <w:p w14:paraId="1F5C23CD">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5、</w:t>
      </w:r>
      <w:r>
        <w:rPr>
          <w:rFonts w:hint="eastAsia" w:ascii="宋体" w:hAnsi="宋体" w:eastAsia="宋体" w:cs="宋体"/>
          <w:b/>
          <w:sz w:val="24"/>
          <w:szCs w:val="24"/>
        </w:rPr>
        <w:t>集中控制系统</w:t>
      </w:r>
    </w:p>
    <w:p w14:paraId="441D3FD2">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5-1、</w:t>
      </w:r>
      <w:r>
        <w:rPr>
          <w:rFonts w:hint="eastAsia" w:ascii="宋体" w:hAnsi="宋体" w:eastAsia="宋体" w:cs="宋体"/>
          <w:sz w:val="24"/>
          <w:szCs w:val="24"/>
        </w:rPr>
        <w:t>采用智能中控主机、控制模块等设备，可实现对音响系统、显示系统、灯光系统、窗帘等设备的集中控制，支持场景预设、一键切换，操作便捷、智能化程度高，满足报告厅多场景快速切换使用需求。</w:t>
      </w:r>
    </w:p>
    <w:p w14:paraId="333D5C42">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jc w:val="left"/>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6、</w:t>
      </w:r>
      <w:r>
        <w:rPr>
          <w:rFonts w:hint="eastAsia" w:ascii="宋体" w:hAnsi="宋体" w:eastAsia="宋体" w:cs="宋体"/>
          <w:b/>
          <w:sz w:val="24"/>
          <w:szCs w:val="24"/>
        </w:rPr>
        <w:t>信号传输及布线系统</w:t>
      </w:r>
    </w:p>
    <w:p w14:paraId="16F632DE">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6-1、</w:t>
      </w:r>
      <w:r>
        <w:rPr>
          <w:rFonts w:hint="eastAsia" w:ascii="宋体" w:hAnsi="宋体" w:eastAsia="宋体" w:cs="宋体"/>
          <w:sz w:val="24"/>
          <w:szCs w:val="24"/>
        </w:rPr>
        <w:t>采用 HDMI 高清线、超六类网络控制线、音频信号线等国标线缆，严格按照图纸设计的地插摆位及布线示意图进行敷设；管线横平竖直、固定牢固，线缆标识清晰、焊接规范，无短路、断路，信号传输稳定无衰减；</w:t>
      </w:r>
    </w:p>
    <w:p w14:paraId="59F8707F">
      <w:pPr>
        <w:keepNext w:val="0"/>
        <w:keepLines w:val="0"/>
        <w:pageBreakBefore w:val="0"/>
        <w:widowControl w:val="0"/>
        <w:numPr>
          <w:ilvl w:val="0"/>
          <w:numId w:val="0"/>
        </w:numPr>
        <w:kinsoku/>
        <w:wordWrap/>
        <w:overflowPunct/>
        <w:topLinePunct w:val="0"/>
        <w:autoSpaceDE/>
        <w:autoSpaceDN/>
        <w:bidi w:val="0"/>
        <w:adjustRightInd w:val="0"/>
        <w:snapToGrid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6-2、</w:t>
      </w:r>
      <w:r>
        <w:rPr>
          <w:rFonts w:hint="eastAsia" w:ascii="宋体" w:hAnsi="宋体" w:eastAsia="宋体" w:cs="宋体"/>
          <w:sz w:val="24"/>
          <w:szCs w:val="24"/>
        </w:rPr>
        <w:t>所有线缆需穿管保护，符合消防及安全规范，地面布线做好防水、抗压保护，与地面装修适配，无凸起、无松动。</w:t>
      </w:r>
    </w:p>
    <w:p w14:paraId="78CB900F">
      <w:pPr>
        <w:keepNext w:val="0"/>
        <w:keepLines w:val="0"/>
        <w:pageBreakBefore w:val="0"/>
        <w:widowControl w:val="0"/>
        <w:kinsoku/>
        <w:wordWrap/>
        <w:overflowPunct/>
        <w:topLinePunct w:val="0"/>
        <w:autoSpaceDE/>
        <w:autoSpaceDN/>
        <w:bidi w:val="0"/>
        <w:spacing w:before="300" w:after="120" w:line="440" w:lineRule="exact"/>
        <w:ind w:left="0"/>
        <w:jc w:val="left"/>
        <w:textAlignment w:val="auto"/>
        <w:outlineLvl w:val="2"/>
        <w:rPr>
          <w:rFonts w:hint="eastAsia" w:ascii="宋体" w:hAnsi="宋体" w:eastAsia="宋体" w:cs="宋体"/>
          <w:sz w:val="24"/>
          <w:szCs w:val="24"/>
        </w:rPr>
      </w:pPr>
      <w:bookmarkStart w:id="648" w:name="heading_7"/>
      <w:r>
        <w:rPr>
          <w:rFonts w:hint="eastAsia" w:ascii="宋体" w:hAnsi="宋体" w:eastAsia="宋体" w:cs="宋体"/>
          <w:b/>
          <w:sz w:val="24"/>
          <w:szCs w:val="24"/>
        </w:rPr>
        <w:t>（五）配套</w:t>
      </w:r>
      <w:r>
        <w:rPr>
          <w:rFonts w:hint="eastAsia" w:ascii="宋体" w:hAnsi="宋体" w:eastAsia="宋体" w:cs="宋体"/>
          <w:b/>
          <w:sz w:val="24"/>
          <w:szCs w:val="24"/>
          <w:lang w:eastAsia="zh-CN"/>
        </w:rPr>
        <w:t>踺子馆</w:t>
      </w:r>
      <w:r>
        <w:rPr>
          <w:rFonts w:hint="eastAsia" w:ascii="宋体" w:hAnsi="宋体" w:eastAsia="宋体" w:cs="宋体"/>
          <w:b/>
          <w:sz w:val="24"/>
          <w:szCs w:val="24"/>
        </w:rPr>
        <w:t>区域工程技术要求</w:t>
      </w:r>
      <w:bookmarkEnd w:id="648"/>
    </w:p>
    <w:p w14:paraId="225F02AC">
      <w:pPr>
        <w:keepNext w:val="0"/>
        <w:keepLines w:val="0"/>
        <w:pageBreakBefore w:val="0"/>
        <w:widowControl w:val="0"/>
        <w:numPr>
          <w:ilvl w:val="0"/>
          <w:numId w:val="0"/>
        </w:numPr>
        <w:kinsoku/>
        <w:wordWrap/>
        <w:overflowPunct/>
        <w:topLinePunct w:val="0"/>
        <w:autoSpaceDE/>
        <w:autoSpaceDN/>
        <w:bidi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装修工程：</w:t>
      </w:r>
      <w:r>
        <w:rPr>
          <w:rFonts w:hint="eastAsia" w:ascii="宋体" w:hAnsi="宋体" w:eastAsia="宋体" w:cs="宋体"/>
          <w:sz w:val="24"/>
          <w:szCs w:val="24"/>
          <w:lang w:eastAsia="zh-CN"/>
        </w:rPr>
        <w:t>踺子馆</w:t>
      </w:r>
      <w:r>
        <w:rPr>
          <w:rFonts w:hint="eastAsia" w:ascii="宋体" w:hAnsi="宋体" w:eastAsia="宋体" w:cs="宋体"/>
          <w:sz w:val="24"/>
          <w:szCs w:val="24"/>
        </w:rPr>
        <w:t>区域原有结构、装饰面、地面、门窗等拆除，墙面、地面、顶面全新装饰装修，木窗帘盒安装，防水垫层施工等，所有施工标准同主装修工程，符合国家规范要求；</w:t>
      </w:r>
    </w:p>
    <w:p w14:paraId="383A1E94">
      <w:pPr>
        <w:keepNext w:val="0"/>
        <w:keepLines w:val="0"/>
        <w:pageBreakBefore w:val="0"/>
        <w:widowControl w:val="0"/>
        <w:numPr>
          <w:ilvl w:val="0"/>
          <w:numId w:val="0"/>
        </w:numPr>
        <w:kinsoku/>
        <w:wordWrap/>
        <w:overflowPunct/>
        <w:topLinePunct w:val="0"/>
        <w:autoSpaceDE/>
        <w:autoSpaceDN/>
        <w:bidi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强电工程：</w:t>
      </w:r>
      <w:r>
        <w:rPr>
          <w:rFonts w:hint="eastAsia" w:ascii="宋体" w:hAnsi="宋体" w:eastAsia="宋体" w:cs="宋体"/>
          <w:sz w:val="24"/>
          <w:szCs w:val="24"/>
          <w:lang w:eastAsia="zh-CN"/>
        </w:rPr>
        <w:t>踺子馆</w:t>
      </w:r>
      <w:r>
        <w:rPr>
          <w:rFonts w:hint="eastAsia" w:ascii="宋体" w:hAnsi="宋体" w:eastAsia="宋体" w:cs="宋体"/>
          <w:sz w:val="24"/>
          <w:szCs w:val="24"/>
        </w:rPr>
        <w:t>区域配电箱改造、管线敷设、灯具安装、开关插座安装等，所有设备、材料符合国家 3C 标准，施工规范、安全稳定，满足健身器材用电及照明需求；</w:t>
      </w:r>
    </w:p>
    <w:p w14:paraId="68D7D474">
      <w:pPr>
        <w:keepNext w:val="0"/>
        <w:keepLines w:val="0"/>
        <w:pageBreakBefore w:val="0"/>
        <w:widowControl w:val="0"/>
        <w:numPr>
          <w:ilvl w:val="0"/>
          <w:numId w:val="0"/>
        </w:numPr>
        <w:kinsoku/>
        <w:wordWrap/>
        <w:overflowPunct/>
        <w:topLinePunct w:val="0"/>
        <w:autoSpaceDE/>
        <w:autoSpaceDN/>
        <w:bidi w:val="0"/>
        <w:spacing w:before="120" w:after="120"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健身器材采购安装：采购安装跑步机 2 台、不同规格壶铃、体操垫、跨栏架、杠铃、毽子等全套健身器材，器材为</w:t>
      </w:r>
      <w:r>
        <w:rPr>
          <w:rFonts w:hint="eastAsia" w:ascii="宋体" w:hAnsi="宋体" w:eastAsia="宋体" w:cs="宋体"/>
          <w:sz w:val="24"/>
          <w:szCs w:val="24"/>
          <w:lang w:eastAsia="zh-CN"/>
        </w:rPr>
        <w:t>踺子馆</w:t>
      </w:r>
      <w:r>
        <w:rPr>
          <w:rFonts w:hint="eastAsia" w:ascii="宋体" w:hAnsi="宋体" w:eastAsia="宋体" w:cs="宋体"/>
          <w:sz w:val="24"/>
          <w:szCs w:val="24"/>
        </w:rPr>
        <w:t>专用专业品牌，符合国家健身器材安全标准，质量可靠、耐用性强，安装牢固、调试到位，可正常使用；</w:t>
      </w:r>
    </w:p>
    <w:p w14:paraId="6465A854">
      <w:pPr>
        <w:keepNext w:val="0"/>
        <w:keepLines w:val="0"/>
        <w:pageBreakBefore w:val="0"/>
        <w:widowControl w:val="0"/>
        <w:numPr>
          <w:ilvl w:val="0"/>
          <w:numId w:val="0"/>
        </w:numPr>
        <w:kinsoku/>
        <w:wordWrap/>
        <w:overflowPunct/>
        <w:topLinePunct w:val="0"/>
        <w:autoSpaceDE/>
        <w:autoSpaceDN/>
        <w:bidi w:val="0"/>
        <w:spacing w:before="120" w:after="120" w:line="44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配套毽子模型雕塑：按设计要求制作安装高度 2.3m 的毽子模型雕塑，采用镀锌钢板喷漆材质，颜色、尺寸、造型符合设计要求，安装牢固、外观精美，与整体环境适配。</w:t>
      </w:r>
    </w:p>
    <w:p w14:paraId="4667713B">
      <w:pPr>
        <w:pStyle w:val="15"/>
        <w:keepNext w:val="0"/>
        <w:keepLines w:val="0"/>
        <w:pageBreakBefore w:val="0"/>
        <w:widowControl w:val="0"/>
        <w:kinsoku/>
        <w:wordWrap/>
        <w:overflowPunct/>
        <w:topLinePunct w:val="0"/>
        <w:autoSpaceDE/>
        <w:autoSpaceDN/>
        <w:bidi w:val="0"/>
        <w:spacing w:line="440" w:lineRule="exact"/>
        <w:ind w:left="0" w:leftChars="0" w:firstLine="0" w:firstLineChars="0"/>
        <w:jc w:val="left"/>
        <w:textAlignment w:val="auto"/>
        <w:rPr>
          <w:rFonts w:cs="Courier New"/>
          <w:b/>
          <w:sz w:val="24"/>
          <w:szCs w:val="24"/>
          <w:highlight w:val="none"/>
        </w:rPr>
      </w:pPr>
      <w:r>
        <w:rPr>
          <w:rFonts w:hint="eastAsia" w:cs="Courier New"/>
          <w:b/>
          <w:sz w:val="24"/>
          <w:szCs w:val="24"/>
          <w:highlight w:val="none"/>
        </w:rPr>
        <w:t>四、付款方式：</w:t>
      </w:r>
    </w:p>
    <w:p w14:paraId="6859BCEF">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21113391">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1、合同签订时，经采购人与成交供应商根据实际情况协商一致，可支付合同金额的10%作为预付款，供应商书面明确表示无需预付款或者主动要求降低预付款比例的由双方另行商定。</w:t>
      </w:r>
      <w:r>
        <w:rPr>
          <w:rFonts w:hint="eastAsia" w:ascii="宋体" w:hAnsi="宋体" w:eastAsia="宋体" w:cs="宋体"/>
          <w:kern w:val="2"/>
          <w:sz w:val="24"/>
          <w:szCs w:val="24"/>
          <w:lang w:val="en-US" w:eastAsia="zh-CN" w:bidi="ar-SA"/>
        </w:rPr>
        <w:tab/>
      </w:r>
    </w:p>
    <w:p w14:paraId="76DCF425">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2、工程竣工验收合格后，付至合同价的 </w:t>
      </w:r>
      <w:r>
        <w:rPr>
          <w:rFonts w:hint="eastAsia" w:ascii="宋体" w:hAnsi="宋体" w:cs="宋体"/>
          <w:kern w:val="2"/>
          <w:sz w:val="24"/>
          <w:szCs w:val="24"/>
          <w:lang w:val="en-US" w:eastAsia="zh-CN" w:bidi="ar-SA"/>
        </w:rPr>
        <w:t>7</w:t>
      </w:r>
      <w:r>
        <w:rPr>
          <w:rFonts w:hint="eastAsia" w:ascii="宋体" w:hAnsi="宋体" w:eastAsia="宋体" w:cs="宋体"/>
          <w:kern w:val="2"/>
          <w:sz w:val="24"/>
          <w:szCs w:val="24"/>
          <w:lang w:val="en-US" w:eastAsia="zh-CN" w:bidi="ar-SA"/>
        </w:rPr>
        <w:t>0%的工程款(包括以前支付)；</w:t>
      </w:r>
    </w:p>
    <w:p w14:paraId="6B6CA2EA">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3、工程竣工验收合格满一年，工程审计结束，发包人根据审计结果付至</w:t>
      </w:r>
      <w:r>
        <w:rPr>
          <w:rFonts w:hint="eastAsia" w:ascii="宋体" w:hAnsi="宋体" w:cs="宋体"/>
          <w:kern w:val="2"/>
          <w:sz w:val="24"/>
          <w:szCs w:val="24"/>
          <w:lang w:val="en-US" w:eastAsia="zh-CN" w:bidi="ar-SA"/>
        </w:rPr>
        <w:t>9</w:t>
      </w:r>
      <w:r>
        <w:rPr>
          <w:rFonts w:hint="eastAsia" w:ascii="宋体" w:hAnsi="宋体" w:eastAsia="宋体" w:cs="宋体"/>
          <w:kern w:val="2"/>
          <w:sz w:val="24"/>
          <w:szCs w:val="24"/>
          <w:lang w:val="en-US" w:eastAsia="zh-CN" w:bidi="ar-SA"/>
        </w:rPr>
        <w:t xml:space="preserve">0%的工程款(包括以前支付)，若审计工作未结束，暂付至中标价的 </w:t>
      </w:r>
      <w:r>
        <w:rPr>
          <w:rFonts w:hint="eastAsia" w:ascii="宋体" w:hAnsi="宋体" w:cs="宋体"/>
          <w:kern w:val="2"/>
          <w:sz w:val="24"/>
          <w:szCs w:val="24"/>
          <w:lang w:val="en-US" w:eastAsia="zh-CN" w:bidi="ar-SA"/>
        </w:rPr>
        <w:t>8</w:t>
      </w:r>
      <w:r>
        <w:rPr>
          <w:rFonts w:hint="eastAsia" w:ascii="宋体" w:hAnsi="宋体" w:eastAsia="宋体" w:cs="宋体"/>
          <w:kern w:val="2"/>
          <w:sz w:val="24"/>
          <w:szCs w:val="24"/>
          <w:lang w:val="en-US" w:eastAsia="zh-CN" w:bidi="ar-SA"/>
        </w:rPr>
        <w:t>0%工程款(包括以前支付)；</w:t>
      </w:r>
    </w:p>
    <w:p w14:paraId="55FE5C95">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4、工程竣工验收合格满二年且无质量问题的情况下，按照审计结果结清剩余工程款；</w:t>
      </w:r>
    </w:p>
    <w:p w14:paraId="744DDDD5">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5、按以上进度付款，无任何利息补偿。（实际支付按县财政2026年度计划拨付为准）</w:t>
      </w:r>
    </w:p>
    <w:p w14:paraId="556A0F90">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default" w:ascii="宋体" w:hAnsi="宋体" w:eastAsia="宋体" w:cs="宋体"/>
          <w:color w:val="auto"/>
          <w:sz w:val="24"/>
          <w:szCs w:val="24"/>
          <w:highlight w:val="none"/>
          <w:shd w:val="clear" w:color="auto" w:fill="auto"/>
          <w:lang w:val="en-US" w:eastAsia="zh-CN"/>
        </w:rPr>
      </w:pPr>
      <w:r>
        <w:rPr>
          <w:rFonts w:hint="eastAsia" w:cs="Courier New"/>
          <w:bCs/>
          <w:color w:val="FF0000"/>
          <w:sz w:val="24"/>
          <w:szCs w:val="24"/>
        </w:rPr>
        <w:t>注:按照建设行业主管部门的规定，农民工工资必须进行专户管理，并从工程第一次付款开始，扣留付款工程款的至少30%发放至农民工工资个人账户，剩余付至基本账户。因此，本项工程的工程款分两部分支付，一部分是(农民工工资部分)汇入承包人的农民工工资专用账户，二部分是(农民工工资以外的部分)汇入承包人基本账户。取得工程竣工验收合格证前一次性结清农民工工资，剩余30%和20%两次付款均不涉及农民工工资。农民工工资的支取参照建设行业主管部门有关规定办法。</w:t>
      </w:r>
    </w:p>
    <w:p w14:paraId="625AC67D">
      <w:pPr>
        <w:pStyle w:val="15"/>
        <w:keepNext w:val="0"/>
        <w:keepLines w:val="0"/>
        <w:pageBreakBefore w:val="0"/>
        <w:widowControl w:val="0"/>
        <w:kinsoku/>
        <w:wordWrap/>
        <w:overflowPunct/>
        <w:topLinePunct w:val="0"/>
        <w:autoSpaceDE/>
        <w:autoSpaceDN/>
        <w:bidi w:val="0"/>
        <w:spacing w:line="440" w:lineRule="exact"/>
        <w:ind w:left="0" w:leftChars="0" w:firstLine="0" w:firstLineChars="0"/>
        <w:jc w:val="left"/>
        <w:textAlignment w:val="auto"/>
        <w:rPr>
          <w:rFonts w:cs="Courier New"/>
          <w:bCs/>
          <w:sz w:val="24"/>
          <w:szCs w:val="24"/>
        </w:rPr>
      </w:pPr>
      <w:r>
        <w:rPr>
          <w:rFonts w:hint="eastAsia" w:cs="Courier New"/>
          <w:b/>
          <w:sz w:val="24"/>
          <w:szCs w:val="24"/>
        </w:rPr>
        <w:t>五、投标报价说明</w:t>
      </w:r>
    </w:p>
    <w:p w14:paraId="6875C3D3">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1、工程量清单中的每一子目须填入单价或价格，且只允许有一个报价。</w:t>
      </w:r>
    </w:p>
    <w:p w14:paraId="61F997C0">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除非合同另有规定，工程量清单中有标价的单价和总额价均已包含了为实施和完成合同工程所需的劳务、材料、机械、质检、安装、缺陷修复、管理、保险、税费、利润等费用，以及合同明示或暗示的所有责任、义务和一般风险。</w:t>
      </w:r>
    </w:p>
    <w:p w14:paraId="2AFF227E">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p>
    <w:p w14:paraId="62FCA617">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4、承包人用于本合同工程的各类装备的提供、运输、维护、拆卸、拼装等支付的费用，已包括在工程量清单的单价与总额价中。</w:t>
      </w:r>
      <w:r>
        <w:rPr>
          <w:rFonts w:hint="eastAsia" w:ascii="宋体" w:hAnsi="宋体" w:eastAsia="宋体" w:cs="宋体"/>
          <w:color w:val="auto"/>
          <w:kern w:val="0"/>
          <w:sz w:val="24"/>
          <w:szCs w:val="24"/>
          <w:highlight w:val="none"/>
          <w:lang w:val="en-US" w:eastAsia="zh-CN" w:bidi="ar-SA"/>
        </w:rPr>
        <w:tab/>
      </w:r>
    </w:p>
    <w:p w14:paraId="00C60839">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5、供应商最后报价为响应文件中已标价工程量清单总价下浮后得到（各清单项的数量不变，单价同比例下浮，其中不可竞争费用项目或费率不下浮）。</w:t>
      </w:r>
    </w:p>
    <w:p w14:paraId="0BA0810D">
      <w:pPr>
        <w:pStyle w:val="15"/>
        <w:keepNext w:val="0"/>
        <w:keepLines w:val="0"/>
        <w:pageBreakBefore w:val="0"/>
        <w:widowControl w:val="0"/>
        <w:kinsoku/>
        <w:wordWrap/>
        <w:overflowPunct/>
        <w:topLinePunct w:val="0"/>
        <w:autoSpaceDE/>
        <w:autoSpaceDN/>
        <w:bidi w:val="0"/>
        <w:spacing w:line="440" w:lineRule="exact"/>
        <w:ind w:left="0" w:leftChars="0" w:firstLine="0" w:firstLineChars="0"/>
        <w:jc w:val="left"/>
        <w:textAlignment w:val="auto"/>
        <w:rPr>
          <w:rFonts w:cs="Courier New"/>
          <w:b/>
          <w:sz w:val="24"/>
          <w:szCs w:val="24"/>
        </w:rPr>
      </w:pPr>
      <w:r>
        <w:rPr>
          <w:rFonts w:hint="eastAsia" w:cs="Courier New"/>
          <w:b/>
          <w:sz w:val="24"/>
          <w:szCs w:val="24"/>
        </w:rPr>
        <w:t>六、其他说明</w:t>
      </w:r>
    </w:p>
    <w:p w14:paraId="546B1AFF">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1、本工程施工必须符合国家相关规范要求，确保通过验收。</w:t>
      </w:r>
    </w:p>
    <w:p w14:paraId="4FC8F0D9">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2、供应商自行勘察现场，应充分了解本工程的施工现场条件及本工程的施工难度，根据现场情况及自身的施工方法自主报价。</w:t>
      </w:r>
    </w:p>
    <w:p w14:paraId="33C6F9BD">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3、本项目报价含完成项目要求的一切费用，供应商应综合考虑在磋商报价中。</w:t>
      </w:r>
    </w:p>
    <w:p w14:paraId="43713607">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4、本次磋商不接受选择性报价。</w:t>
      </w:r>
    </w:p>
    <w:p w14:paraId="6ECD19E8">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5、资格后审：在评审时，对磋商供应商的响应文件中资格性、符合性进行审查，确定供应商是否具备磋商资格以及是否具备成交资格。</w:t>
      </w:r>
    </w:p>
    <w:p w14:paraId="3FF70251">
      <w:pPr>
        <w:pStyle w:val="15"/>
        <w:keepNext w:val="0"/>
        <w:keepLines w:val="0"/>
        <w:pageBreakBefore w:val="0"/>
        <w:widowControl w:val="0"/>
        <w:kinsoku/>
        <w:wordWrap/>
        <w:overflowPunct/>
        <w:topLinePunct w:val="0"/>
        <w:autoSpaceDE/>
        <w:autoSpaceDN/>
        <w:bidi w:val="0"/>
        <w:spacing w:line="44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6、供应商如未能在承诺时间内提供服务，采购人有权没收其履约保证金作为预定的损害赔偿而非罚款。</w:t>
      </w:r>
    </w:p>
    <w:p w14:paraId="2D7B2417">
      <w:pPr>
        <w:pStyle w:val="13"/>
        <w:keepNext w:val="0"/>
        <w:keepLines w:val="0"/>
        <w:pageBreakBefore w:val="0"/>
        <w:widowControl w:val="0"/>
        <w:kinsoku/>
        <w:wordWrap/>
        <w:overflowPunct/>
        <w:topLinePunct w:val="0"/>
        <w:autoSpaceDE/>
        <w:autoSpaceDN/>
        <w:bidi w:val="0"/>
        <w:spacing w:beforeAutospacing="0" w:afterAutospacing="0" w:line="440" w:lineRule="exact"/>
        <w:ind w:firstLine="480" w:firstLineChars="200"/>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采购标的对应的中小企业划分标准所属行业一览表</w:t>
      </w:r>
    </w:p>
    <w:tbl>
      <w:tblPr>
        <w:tblStyle w:val="16"/>
        <w:tblW w:w="7444" w:type="dxa"/>
        <w:jc w:val="center"/>
        <w:tblCellSpacing w:w="0" w:type="dxa"/>
        <w:tblLayout w:type="fixed"/>
        <w:tblCellMar>
          <w:top w:w="0" w:type="dxa"/>
          <w:left w:w="108" w:type="dxa"/>
          <w:bottom w:w="0" w:type="dxa"/>
          <w:right w:w="108" w:type="dxa"/>
        </w:tblCellMar>
      </w:tblPr>
      <w:tblGrid>
        <w:gridCol w:w="545"/>
        <w:gridCol w:w="3661"/>
        <w:gridCol w:w="3238"/>
      </w:tblGrid>
      <w:tr w14:paraId="35266AFB">
        <w:tblPrEx>
          <w:tblCellMar>
            <w:top w:w="0" w:type="dxa"/>
            <w:left w:w="108" w:type="dxa"/>
            <w:bottom w:w="0" w:type="dxa"/>
            <w:right w:w="108" w:type="dxa"/>
          </w:tblCellMar>
        </w:tblPrEx>
        <w:trPr>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96DC">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序号</w:t>
            </w:r>
          </w:p>
        </w:tc>
        <w:tc>
          <w:tcPr>
            <w:tcW w:w="3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C228F">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采购标的</w:t>
            </w:r>
          </w:p>
        </w:tc>
        <w:tc>
          <w:tcPr>
            <w:tcW w:w="3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2651">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对应中小企业划分标准所属行业</w:t>
            </w:r>
          </w:p>
        </w:tc>
      </w:tr>
      <w:tr w14:paraId="51307DD9">
        <w:tblPrEx>
          <w:tblCellMar>
            <w:top w:w="0" w:type="dxa"/>
            <w:left w:w="108" w:type="dxa"/>
            <w:bottom w:w="0" w:type="dxa"/>
            <w:right w:w="108" w:type="dxa"/>
          </w:tblCellMar>
        </w:tblPrEx>
        <w:trPr>
          <w:trHeight w:val="291" w:hRule="atLeast"/>
          <w:tblCellSpacing w:w="0" w:type="dxa"/>
          <w:jc w:val="center"/>
        </w:trPr>
        <w:tc>
          <w:tcPr>
            <w:tcW w:w="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88B0D">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3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0688">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江苏省射阳中学艺德楼多功能会议室及毽子馆建设项目</w:t>
            </w:r>
          </w:p>
        </w:tc>
        <w:tc>
          <w:tcPr>
            <w:tcW w:w="3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5C56">
            <w:pPr>
              <w:pStyle w:val="13"/>
              <w:keepNext w:val="0"/>
              <w:keepLines w:val="0"/>
              <w:pageBreakBefore w:val="0"/>
              <w:widowControl w:val="0"/>
              <w:kinsoku/>
              <w:wordWrap/>
              <w:overflowPunct/>
              <w:topLinePunct w:val="0"/>
              <w:autoSpaceDE/>
              <w:autoSpaceDN/>
              <w:bidi w:val="0"/>
              <w:spacing w:beforeAutospacing="0" w:afterAutospacing="0" w:line="440" w:lineRule="exact"/>
              <w:jc w:val="center"/>
              <w:textAlignment w:val="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建筑业</w:t>
            </w:r>
          </w:p>
        </w:tc>
      </w:tr>
    </w:tbl>
    <w:p w14:paraId="536B18E0">
      <w:pPr>
        <w:pStyle w:val="13"/>
        <w:keepNext w:val="0"/>
        <w:keepLines w:val="0"/>
        <w:pageBreakBefore w:val="0"/>
        <w:widowControl w:val="0"/>
        <w:kinsoku/>
        <w:wordWrap/>
        <w:overflowPunct/>
        <w:topLinePunct w:val="0"/>
        <w:autoSpaceDE/>
        <w:autoSpaceDN/>
        <w:bidi w:val="0"/>
        <w:spacing w:beforeAutospacing="0" w:afterAutospacing="0" w:line="44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（备注：1.采购人须填报上表，所属行业按《工业和信息化部、国家统计局、国家发展和改革委员会、财政部关于印发中小企业划型标准规定的通知》(工信部联企业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〔2011〕300号</w:t>
      </w:r>
      <w:r>
        <w:rPr>
          <w:rFonts w:hint="eastAsia" w:ascii="宋体" w:hAnsi="宋体" w:eastAsia="宋体" w:cs="宋体"/>
          <w:color w:val="auto"/>
          <w:sz w:val="24"/>
          <w:szCs w:val="24"/>
          <w:highlight w:val="none"/>
          <w:shd w:val="clear" w:color="auto" w:fill="auto"/>
        </w:rPr>
        <w:t>)规定填写。</w:t>
      </w:r>
    </w:p>
    <w:p w14:paraId="67030B92">
      <w:pPr>
        <w:pStyle w:val="13"/>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5C9091F9">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r>
    </w:p>
    <w:p w14:paraId="2B3D57C3">
      <w:pPr>
        <w:pStyle w:val="3"/>
        <w:bidi w:val="0"/>
        <w:rPr>
          <w:color w:val="auto"/>
          <w:highlight w:val="none"/>
        </w:rPr>
      </w:pPr>
      <w:bookmarkStart w:id="649"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649"/>
    </w:p>
    <w:p w14:paraId="11AEE45A">
      <w:pPr>
        <w:pStyle w:val="13"/>
        <w:spacing w:beforeAutospacing="0" w:afterAutospacing="0"/>
        <w:jc w:val="both"/>
        <w:rPr>
          <w:color w:val="auto"/>
          <w:highlight w:val="none"/>
        </w:rPr>
      </w:pPr>
      <w:r>
        <w:rPr>
          <w:color w:val="auto"/>
          <w:highlight w:val="none"/>
        </w:rPr>
        <w:t> </w:t>
      </w:r>
    </w:p>
    <w:p w14:paraId="668FEA9F">
      <w:pPr>
        <w:snapToGrid w:val="0"/>
        <w:spacing w:line="360" w:lineRule="auto"/>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AE93734">
      <w:pPr>
        <w:pStyle w:val="21"/>
        <w:ind w:firstLine="600" w:firstLineChars="250"/>
        <w:rPr>
          <w:rFonts w:hint="eastAsia" w:ascii="宋体" w:hAnsi="宋体" w:eastAsia="宋体" w:cs="宋体"/>
          <w:b w:val="0"/>
          <w:bCs w:val="0"/>
          <w:color w:val="auto"/>
          <w:kern w:val="0"/>
          <w:sz w:val="24"/>
          <w:szCs w:val="24"/>
          <w:highlight w:val="none"/>
          <w:shd w:val="clear" w:color="auto" w:fill="auto"/>
          <w:lang w:val="en-US" w:eastAsia="zh-CN" w:bidi="ar-SA"/>
        </w:rPr>
      </w:pPr>
      <w:r>
        <w:rPr>
          <w:rFonts w:hint="eastAsia" w:ascii="宋体" w:hAnsi="宋体" w:eastAsia="宋体" w:cs="宋体"/>
          <w:b w:val="0"/>
          <w:bCs w:val="0"/>
          <w:i w:val="0"/>
          <w:iCs w:val="0"/>
          <w:caps w:val="0"/>
          <w:color w:val="333333"/>
          <w:spacing w:val="0"/>
          <w:kern w:val="0"/>
          <w:sz w:val="24"/>
          <w:szCs w:val="24"/>
          <w:shd w:val="clear" w:fill="FFFFFF"/>
          <w:lang w:val="en-US" w:eastAsia="zh-CN" w:bidi="ar-SA"/>
        </w:rPr>
        <w:t>本项目采用</w:t>
      </w:r>
      <w:r>
        <w:rPr>
          <w:rFonts w:hint="eastAsia" w:ascii="宋体" w:hAnsi="宋体" w:eastAsia="宋体" w:cs="宋体"/>
          <w:b w:val="0"/>
          <w:bCs w:val="0"/>
          <w:i w:val="0"/>
          <w:iCs w:val="0"/>
          <w:caps w:val="0"/>
          <w:color w:val="333333"/>
          <w:spacing w:val="0"/>
          <w:kern w:val="0"/>
          <w:sz w:val="24"/>
          <w:szCs w:val="24"/>
          <w:u w:val="single"/>
          <w:shd w:val="clear" w:fill="FFFFFF"/>
          <w:lang w:val="en-US" w:eastAsia="zh-CN" w:bidi="ar-SA"/>
        </w:rPr>
        <w:t>综合评分法</w:t>
      </w:r>
      <w:r>
        <w:rPr>
          <w:rFonts w:hint="eastAsia" w:ascii="宋体" w:hAnsi="宋体" w:eastAsia="宋体" w:cs="宋体"/>
          <w:b w:val="0"/>
          <w:bCs w:val="0"/>
          <w:i w:val="0"/>
          <w:iCs w:val="0"/>
          <w:caps w:val="0"/>
          <w:color w:val="333333"/>
          <w:spacing w:val="0"/>
          <w:kern w:val="0"/>
          <w:sz w:val="24"/>
          <w:szCs w:val="24"/>
          <w:shd w:val="clear" w:fill="FFFFFF"/>
          <w:lang w:val="en-US" w:eastAsia="zh-CN" w:bidi="ar-SA"/>
        </w:rPr>
        <w:t>，按照评审得分由高到低顺序推荐3名以上成交候选供应商，并编写评审报告。符合《政府采购竞争性磋商采购方式管理暂行办法》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kern w:val="0"/>
          <w:sz w:val="24"/>
          <w:szCs w:val="24"/>
          <w:highlight w:val="none"/>
          <w:shd w:val="clear" w:color="auto" w:fill="auto"/>
          <w:lang w:val="en-US" w:eastAsia="zh-CN" w:bidi="ar-SA"/>
        </w:rPr>
        <w:t>第二十一条第三款情形的，可以推荐2家成交候选供应商。评审得分相同的，按照最后报价由低到高的顺序推荐。评审得分且最后报价相同的，按照技术指标优劣顺序推荐。</w:t>
      </w:r>
    </w:p>
    <w:p w14:paraId="2A960480">
      <w:pPr>
        <w:pStyle w:val="13"/>
        <w:spacing w:before="120" w:beforeAutospacing="0" w:after="120" w:afterAutospacing="0" w:line="360" w:lineRule="auto"/>
        <w:ind w:firstLine="44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政府采购政策功能落实</w:t>
      </w:r>
    </w:p>
    <w:p w14:paraId="02538A1C">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1、中小微型企业 </w:t>
      </w:r>
    </w:p>
    <w:p w14:paraId="5DCE4B57">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（1）因本项目为专门面向中小企业采购的项目，不再执行价格评审优惠的扶持政策，投标人必须属于中小微企业，提供中小微企业声明函，否则作为无效标处理。 </w:t>
      </w:r>
    </w:p>
    <w:p w14:paraId="2CC9476D">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（2）供应商需按照采购文件的要求提供相应的《企业声明函》。 </w:t>
      </w:r>
    </w:p>
    <w:p w14:paraId="755C6898">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（3）企业标准请参照《关于印发中小企业划型标准规定的通知》（工信部联企业[2011]300号）文件规定自行填写。</w:t>
      </w:r>
    </w:p>
    <w:p w14:paraId="27A75C61">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（4）本项目属于《关于印发中小企业划型标准规定的通知》（工信部联企业[2011]300号）文件规定的建筑业。 </w:t>
      </w:r>
    </w:p>
    <w:p w14:paraId="28E36160">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2、残疾人福利单位 </w:t>
      </w:r>
    </w:p>
    <w:p w14:paraId="4CE13E35">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（1）本项目对残疾人福利性单位视同小型、微型企业。</w:t>
      </w:r>
    </w:p>
    <w:p w14:paraId="758E2926">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（2）残疾人福利单位需按照采购文件的要求提供《残疾人福利性单位声明函》。</w:t>
      </w:r>
    </w:p>
    <w:p w14:paraId="5BBB8742">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（3）残疾人福利单位标准请参照《关于促进残疾人就业政府采购政策的通知》（财库〔2017〕141号）。 </w:t>
      </w:r>
    </w:p>
    <w:p w14:paraId="598E539A">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3、监狱和戒毒企业 </w:t>
      </w:r>
    </w:p>
    <w:p w14:paraId="00EC2007">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（1）本项目对监狱和戒毒企业（简称监狱企业）视同小型、微型企业。 </w:t>
      </w:r>
    </w:p>
    <w:p w14:paraId="25F0172B">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（2）监狱企业参加政府采购活动时，需提供由省级以上监狱管理局、戒毒管理局(含新疆生产建设兵团)出具的属于监狱企业的证明文件。 </w:t>
      </w:r>
    </w:p>
    <w:p w14:paraId="6D69DEA4">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（3）监狱企业标准请参照《关于政府采购支持监狱企业发展有关问题的通知》（财库[2014]68号）。 </w:t>
      </w:r>
    </w:p>
    <w:p w14:paraId="31215BBF">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4、残疾人福利单位、监狱企业属于小型、微型企业的，不重复享受政策。 </w:t>
      </w:r>
    </w:p>
    <w:p w14:paraId="17B1BA35">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p>
    <w:p w14:paraId="54416668">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5AB5EF54">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6、供应商对于投标产品的商品包装、快递包装应按照“财办库〔2020〕123号《关于印发《商品包装政府采购需求标准（试行）》、《快递包装政府采购需求标准（试行）》的通知》”执行。</w:t>
      </w:r>
    </w:p>
    <w:p w14:paraId="136964B6">
      <w:pPr>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7、本文件中若涉及到数据中心采购，应按照《&lt;绿色数据中心政府采购需求标准（试行）&gt;的通知》（财库〔2023〕7号）执行。</w:t>
      </w:r>
    </w:p>
    <w:p w14:paraId="48B14CA2">
      <w:pPr>
        <w:pStyle w:val="13"/>
        <w:spacing w:before="120" w:beforeAutospacing="0" w:after="120" w:afterAutospacing="0" w:line="0" w:lineRule="atLeast"/>
        <w:ind w:firstLine="480"/>
        <w:rPr>
          <w:rFonts w:hint="eastAsia" w:ascii="宋体" w:hAnsi="宋体" w:eastAsia="宋体" w:cs="宋体"/>
          <w:color w:val="auto"/>
          <w:sz w:val="24"/>
          <w:szCs w:val="24"/>
          <w:highlight w:val="none"/>
        </w:rPr>
      </w:pPr>
    </w:p>
    <w:p w14:paraId="62176F70">
      <w:pPr>
        <w:pStyle w:val="13"/>
        <w:spacing w:before="120" w:beforeAutospacing="0" w:after="120" w:afterAutospacing="0" w:line="0" w:lineRule="atLeast"/>
        <w:ind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评审标准</w:t>
      </w:r>
    </w:p>
    <w:p w14:paraId="15D541B7">
      <w:pPr>
        <w:pStyle w:val="1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bl>
      <w:tblPr>
        <w:tblStyle w:val="16"/>
        <w:tblW w:w="502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8"/>
        <w:gridCol w:w="1074"/>
        <w:gridCol w:w="5744"/>
        <w:gridCol w:w="702"/>
      </w:tblGrid>
      <w:tr w14:paraId="584E6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1" w:hRule="atLeast"/>
        </w:trPr>
        <w:tc>
          <w:tcPr>
            <w:tcW w:w="1233" w:type="pct"/>
            <w:gridSpan w:val="2"/>
            <w:tcBorders>
              <w:top w:val="single" w:color="000000" w:sz="8" w:space="0"/>
              <w:left w:val="single" w:color="000000" w:sz="4" w:space="0"/>
              <w:bottom w:val="single" w:color="000000" w:sz="4" w:space="0"/>
              <w:right w:val="single" w:color="000000" w:sz="4" w:space="0"/>
            </w:tcBorders>
            <w:shd w:val="clear" w:color="auto" w:fill="FFFFFF"/>
            <w:vAlign w:val="center"/>
          </w:tcPr>
          <w:p w14:paraId="206C60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评分因素</w:t>
            </w:r>
          </w:p>
        </w:tc>
        <w:tc>
          <w:tcPr>
            <w:tcW w:w="3356"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79911E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评审标准</w:t>
            </w:r>
          </w:p>
        </w:tc>
        <w:tc>
          <w:tcPr>
            <w:tcW w:w="410" w:type="pct"/>
            <w:tcBorders>
              <w:top w:val="single" w:color="000000" w:sz="8" w:space="0"/>
              <w:left w:val="single" w:color="000000" w:sz="4" w:space="0"/>
              <w:bottom w:val="single" w:color="000000" w:sz="4" w:space="0"/>
              <w:right w:val="single" w:color="000000" w:sz="8" w:space="0"/>
            </w:tcBorders>
            <w:shd w:val="clear" w:color="auto" w:fill="FFFFFF"/>
            <w:vAlign w:val="center"/>
          </w:tcPr>
          <w:p w14:paraId="27F984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分值</w:t>
            </w:r>
          </w:p>
        </w:tc>
      </w:tr>
      <w:tr w14:paraId="4619E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4" w:hRule="atLeast"/>
        </w:trPr>
        <w:tc>
          <w:tcPr>
            <w:tcW w:w="6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9256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价格部分</w:t>
            </w:r>
          </w:p>
          <w:p w14:paraId="715CF6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F4E5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价格分</w:t>
            </w:r>
          </w:p>
          <w:p w14:paraId="15C2AA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239C97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both"/>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采用低价优先法计算，即满足磋商文件要求且最后报价最低的供应商的价格为磋商基准价，其价格分为满分15分，其他供应商的价格分统一按照下列公式计算：磋商报价得分=（磋商基准价/最后磋商报价）*15（按四舍五入取至小数点后两位）</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751915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2"/>
                <w:sz w:val="20"/>
                <w:szCs w:val="20"/>
                <w:u w:val="none"/>
                <w:lang w:val="en-US" w:eastAsia="zh-CN" w:bidi="ar-SA"/>
              </w:rPr>
              <w:t>15分</w:t>
            </w:r>
          </w:p>
        </w:tc>
      </w:tr>
      <w:tr w14:paraId="5F942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1" w:hRule="atLeast"/>
        </w:trPr>
        <w:tc>
          <w:tcPr>
            <w:tcW w:w="606" w:type="pct"/>
            <w:vMerge w:val="restart"/>
            <w:tcBorders>
              <w:left w:val="single" w:color="000000" w:sz="4" w:space="0"/>
              <w:right w:val="single" w:color="000000" w:sz="4" w:space="0"/>
            </w:tcBorders>
            <w:shd w:val="clear" w:color="auto" w:fill="FFFFFF"/>
            <w:vAlign w:val="center"/>
          </w:tcPr>
          <w:p w14:paraId="0EDC9C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rPr>
                <w:rFonts w:hint="eastAsia" w:ascii="宋体" w:hAnsi="宋体" w:eastAsia="宋体" w:cs="宋体"/>
                <w:b/>
                <w:bCs/>
                <w:i w:val="0"/>
                <w:iCs w:val="0"/>
                <w:color w:val="000000"/>
                <w:kern w:val="2"/>
                <w:sz w:val="20"/>
                <w:szCs w:val="20"/>
                <w:u w:val="none"/>
                <w:lang w:val="en-US" w:eastAsia="zh-CN" w:bidi="ar-SA"/>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671E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sz w:val="20"/>
                <w:szCs w:val="20"/>
                <w:u w:val="none"/>
                <w:lang w:val="en-US" w:eastAsia="zh-CN"/>
              </w:rPr>
              <w:t>服务团队</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1E4F73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供应商拟投入本项目管理机构除项目负责人以外，还应当配齐项目技术负责人（须提供建筑类中级及以上职称）、安全员（须提供C类安全员证书）。人员齐全得8分,不齐全的每缺一名扣4分(需提供管理机构成员名单，未提供不得分)。</w:t>
            </w:r>
          </w:p>
          <w:p w14:paraId="2933D3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注：同一人员不重复计分。根据响应文件中提供的本项内容评分，以上所投入人员须提供相关证书原件彩色扫描件加盖供应商公章。</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1714DC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8分</w:t>
            </w:r>
          </w:p>
        </w:tc>
      </w:tr>
      <w:tr w14:paraId="773CC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0" w:hRule="atLeast"/>
        </w:trPr>
        <w:tc>
          <w:tcPr>
            <w:tcW w:w="606" w:type="pct"/>
            <w:vMerge w:val="continue"/>
            <w:tcBorders>
              <w:left w:val="single" w:color="000000" w:sz="4" w:space="0"/>
              <w:bottom w:val="single" w:color="000000" w:sz="4" w:space="0"/>
              <w:right w:val="single" w:color="000000" w:sz="4" w:space="0"/>
            </w:tcBorders>
            <w:shd w:val="clear" w:color="auto" w:fill="FFFFFF"/>
            <w:vAlign w:val="center"/>
          </w:tcPr>
          <w:p w14:paraId="378AEA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rPr>
                <w:rFonts w:hint="eastAsia" w:ascii="宋体" w:hAnsi="宋体" w:eastAsia="宋体" w:cs="宋体"/>
                <w:b/>
                <w:bCs/>
                <w:i w:val="0"/>
                <w:iCs w:val="0"/>
                <w:color w:val="000000"/>
                <w:kern w:val="2"/>
                <w:sz w:val="20"/>
                <w:szCs w:val="20"/>
                <w:u w:val="none"/>
                <w:lang w:val="en-US" w:eastAsia="zh-CN" w:bidi="ar-SA"/>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583B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sz w:val="20"/>
                <w:szCs w:val="20"/>
                <w:u w:val="none"/>
                <w:lang w:val="en-US" w:eastAsia="zh-CN"/>
              </w:rPr>
              <w:t>业绩</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41164B3C">
            <w:pPr>
              <w:keepNext w:val="0"/>
              <w:keepLines w:val="0"/>
              <w:pageBreakBefore w:val="0"/>
              <w:numPr>
                <w:ilvl w:val="0"/>
                <w:numId w:val="0"/>
              </w:numPr>
              <w:shd w:val="clear" w:color="auto" w:fill="FFFFFF"/>
              <w:spacing w:line="380" w:lineRule="exact"/>
              <w:ind w:firstLine="48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bidi="ar-SA"/>
              </w:rPr>
              <w:t>1.</w:t>
            </w:r>
            <w:r>
              <w:rPr>
                <w:rFonts w:hint="eastAsia" w:ascii="宋体" w:hAnsi="宋体" w:eastAsia="宋体" w:cs="宋体"/>
                <w:color w:val="auto"/>
                <w:sz w:val="20"/>
                <w:szCs w:val="20"/>
                <w:highlight w:val="none"/>
              </w:rPr>
              <w:t>供应商</w:t>
            </w:r>
            <w:r>
              <w:rPr>
                <w:rFonts w:hint="eastAsia" w:ascii="宋体" w:hAnsi="宋体" w:eastAsia="宋体" w:cs="宋体"/>
                <w:b w:val="0"/>
                <w:bCs w:val="0"/>
                <w:color w:val="auto"/>
                <w:sz w:val="20"/>
                <w:szCs w:val="20"/>
                <w:highlight w:val="none"/>
              </w:rPr>
              <w:t>提供</w:t>
            </w:r>
            <w:r>
              <w:rPr>
                <w:rFonts w:hint="eastAsia" w:ascii="宋体" w:hAnsi="宋体" w:eastAsia="宋体" w:cs="宋体"/>
                <w:b w:val="0"/>
                <w:bCs w:val="0"/>
                <w:color w:val="auto"/>
                <w:sz w:val="20"/>
                <w:szCs w:val="20"/>
                <w:highlight w:val="none"/>
                <w:lang w:val="en-US" w:eastAsia="zh-CN"/>
              </w:rPr>
              <w:t>自</w:t>
            </w:r>
            <w:r>
              <w:rPr>
                <w:rFonts w:hint="eastAsia" w:ascii="宋体" w:hAnsi="宋体" w:eastAsia="宋体" w:cs="宋体"/>
                <w:b w:val="0"/>
                <w:bCs w:val="0"/>
                <w:color w:val="auto"/>
                <w:sz w:val="20"/>
                <w:szCs w:val="20"/>
                <w:highlight w:val="none"/>
              </w:rPr>
              <w:t>20</w:t>
            </w:r>
            <w:r>
              <w:rPr>
                <w:rFonts w:hint="eastAsia" w:ascii="宋体" w:hAnsi="宋体" w:eastAsia="宋体" w:cs="宋体"/>
                <w:b w:val="0"/>
                <w:bCs w:val="0"/>
                <w:color w:val="auto"/>
                <w:sz w:val="20"/>
                <w:szCs w:val="20"/>
                <w:highlight w:val="none"/>
                <w:lang w:val="en-US" w:eastAsia="zh-CN"/>
              </w:rPr>
              <w:t>23</w:t>
            </w:r>
            <w:r>
              <w:rPr>
                <w:rFonts w:hint="eastAsia" w:ascii="宋体" w:hAnsi="宋体" w:eastAsia="宋体" w:cs="宋体"/>
                <w:b w:val="0"/>
                <w:bCs w:val="0"/>
                <w:color w:val="auto"/>
                <w:sz w:val="20"/>
                <w:szCs w:val="20"/>
                <w:highlight w:val="none"/>
              </w:rPr>
              <w:t>年</w:t>
            </w:r>
            <w:r>
              <w:rPr>
                <w:rFonts w:hint="eastAsia" w:ascii="宋体" w:hAnsi="宋体" w:eastAsia="宋体" w:cs="宋体"/>
                <w:b w:val="0"/>
                <w:bCs w:val="0"/>
                <w:color w:val="auto"/>
                <w:sz w:val="20"/>
                <w:szCs w:val="20"/>
                <w:highlight w:val="none"/>
                <w:lang w:val="en-US" w:eastAsia="zh-CN"/>
              </w:rPr>
              <w:t>7</w:t>
            </w:r>
            <w:r>
              <w:rPr>
                <w:rFonts w:hint="eastAsia" w:ascii="宋体" w:hAnsi="宋体" w:eastAsia="宋体" w:cs="宋体"/>
                <w:b w:val="0"/>
                <w:bCs w:val="0"/>
                <w:color w:val="auto"/>
                <w:sz w:val="20"/>
                <w:szCs w:val="20"/>
                <w:highlight w:val="none"/>
              </w:rPr>
              <w:t>月</w:t>
            </w:r>
            <w:r>
              <w:rPr>
                <w:rFonts w:hint="eastAsia" w:ascii="宋体" w:hAnsi="宋体" w:eastAsia="宋体" w:cs="宋体"/>
                <w:b w:val="0"/>
                <w:bCs w:val="0"/>
                <w:color w:val="auto"/>
                <w:sz w:val="20"/>
                <w:szCs w:val="20"/>
                <w:highlight w:val="none"/>
                <w:lang w:val="en-US" w:eastAsia="zh-CN"/>
              </w:rPr>
              <w:t>1日以来（以竣工验收时间为准）</w:t>
            </w:r>
            <w:r>
              <w:rPr>
                <w:rFonts w:hint="eastAsia" w:ascii="宋体" w:hAnsi="宋体" w:eastAsia="宋体" w:cs="宋体"/>
                <w:color w:val="auto"/>
                <w:sz w:val="20"/>
                <w:szCs w:val="20"/>
                <w:highlight w:val="none"/>
                <w:lang w:val="en-US" w:eastAsia="zh-CN"/>
              </w:rPr>
              <w:t>，承担过类似装修工程相关业绩，每提供一个有效业绩的得3分，本项最多得9分。</w:t>
            </w:r>
          </w:p>
          <w:p w14:paraId="11800B92">
            <w:pPr>
              <w:keepNext w:val="0"/>
              <w:keepLines w:val="0"/>
              <w:pageBreakBefore w:val="0"/>
              <w:numPr>
                <w:ilvl w:val="0"/>
                <w:numId w:val="0"/>
              </w:numPr>
              <w:shd w:val="clear" w:color="auto" w:fill="FFFFFF"/>
              <w:spacing w:line="380" w:lineRule="exact"/>
              <w:ind w:firstLine="480"/>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bidi="ar-SA"/>
              </w:rPr>
              <w:t>2.</w:t>
            </w:r>
            <w:r>
              <w:rPr>
                <w:rFonts w:hint="eastAsia" w:ascii="宋体" w:hAnsi="宋体" w:eastAsia="宋体" w:cs="宋体"/>
                <w:color w:val="auto"/>
                <w:sz w:val="20"/>
                <w:szCs w:val="20"/>
                <w:highlight w:val="none"/>
                <w:lang w:val="en-US" w:eastAsia="zh-CN"/>
              </w:rPr>
              <w:t>项目负责人业绩：拟投入的项目负责人自2023年7月1日以来（以竣工验收时间为准），承担过类似装修工程相关业绩，每提供一个有效业绩的得2分，本项最多得6分。</w:t>
            </w:r>
          </w:p>
          <w:p w14:paraId="5636E8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FF0000"/>
                <w:sz w:val="20"/>
                <w:szCs w:val="20"/>
                <w:highlight w:val="none"/>
                <w:lang w:val="en-US" w:eastAsia="zh-CN"/>
              </w:rPr>
              <w:t>注：企业业绩与项目负责人业绩的同一业绩不重复计分。业绩需同时提供中标通知书、中标公告官网查询链接及截图、</w:t>
            </w:r>
            <w:r>
              <w:rPr>
                <w:rFonts w:hint="eastAsia" w:ascii="宋体" w:hAnsi="宋体" w:eastAsia="宋体" w:cs="宋体"/>
                <w:b w:val="0"/>
                <w:bCs w:val="0"/>
                <w:color w:val="FF0000"/>
                <w:sz w:val="20"/>
                <w:szCs w:val="20"/>
                <w:highlight w:val="none"/>
                <w:lang w:val="en-US" w:eastAsia="zh-CN"/>
              </w:rPr>
              <w:t>合同、竣工验收证明材料原件彩色扫描件，缺一不可，并加盖</w:t>
            </w:r>
            <w:r>
              <w:rPr>
                <w:rFonts w:hint="eastAsia" w:ascii="宋体" w:hAnsi="宋体" w:eastAsia="宋体" w:cs="宋体"/>
                <w:color w:val="FF0000"/>
                <w:sz w:val="20"/>
                <w:szCs w:val="20"/>
                <w:highlight w:val="none"/>
              </w:rPr>
              <w:t>供应商</w:t>
            </w:r>
            <w:r>
              <w:rPr>
                <w:rFonts w:hint="eastAsia" w:ascii="宋体" w:hAnsi="宋体" w:eastAsia="宋体" w:cs="宋体"/>
                <w:b w:val="0"/>
                <w:bCs w:val="0"/>
                <w:color w:val="FF0000"/>
                <w:sz w:val="20"/>
                <w:szCs w:val="20"/>
                <w:highlight w:val="none"/>
                <w:lang w:val="en-US" w:eastAsia="zh-CN"/>
              </w:rPr>
              <w:t>公章为准。不提供或未按要求提供不得分。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117A9A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15分</w:t>
            </w:r>
          </w:p>
        </w:tc>
      </w:tr>
      <w:tr w14:paraId="5CFB0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9" w:hRule="atLeast"/>
        </w:trPr>
        <w:tc>
          <w:tcPr>
            <w:tcW w:w="606"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DCCF2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技术部分</w:t>
            </w: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80FF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zh-TW" w:eastAsia="zh-TW"/>
              </w:rPr>
              <w:t>施工总体部署</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3F56E4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根据供应商提供的施工总体部署对（1）项目概况与目标（2）资源配置计划（3）施工程序安排（4）项目组织管理机构等进行综合评定；</w:t>
            </w:r>
          </w:p>
          <w:p w14:paraId="4E0F3E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方案内容描述全面合理符合采购需求的得12分，每有一项内容缺失的扣2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02113D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12</w:t>
            </w:r>
            <w:r>
              <w:rPr>
                <w:rFonts w:hint="eastAsia" w:ascii="宋体" w:hAnsi="宋体" w:eastAsia="宋体" w:cs="宋体"/>
                <w:b/>
                <w:bCs/>
                <w:i w:val="0"/>
                <w:iCs w:val="0"/>
                <w:color w:val="000000"/>
                <w:sz w:val="20"/>
                <w:szCs w:val="20"/>
                <w:u w:val="none"/>
                <w:lang w:val="zh-TW" w:eastAsia="zh-TW"/>
              </w:rPr>
              <w:t>分</w:t>
            </w:r>
          </w:p>
        </w:tc>
      </w:tr>
      <w:tr w14:paraId="1E3D2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79" w:hRule="atLeast"/>
        </w:trPr>
        <w:tc>
          <w:tcPr>
            <w:tcW w:w="60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8391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359A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lang w:val="zh-TW" w:eastAsia="zh-TW"/>
              </w:rPr>
              <w:t>施工方案</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62EFD2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left"/>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rPr>
              <w:t>根据</w:t>
            </w:r>
            <w:r>
              <w:rPr>
                <w:rFonts w:hint="eastAsia" w:ascii="宋体" w:hAnsi="宋体" w:eastAsia="宋体" w:cs="宋体"/>
                <w:i w:val="0"/>
                <w:iCs w:val="0"/>
                <w:color w:val="000000"/>
                <w:sz w:val="20"/>
                <w:szCs w:val="20"/>
                <w:u w:val="none"/>
                <w:lang w:val="en-US" w:eastAsia="zh-CN"/>
              </w:rPr>
              <w:t>供应商</w:t>
            </w:r>
            <w:r>
              <w:rPr>
                <w:rFonts w:hint="eastAsia" w:ascii="宋体" w:hAnsi="宋体" w:eastAsia="宋体" w:cs="宋体"/>
                <w:i w:val="0"/>
                <w:iCs w:val="0"/>
                <w:color w:val="000000"/>
                <w:sz w:val="20"/>
                <w:szCs w:val="20"/>
                <w:u w:val="none"/>
              </w:rPr>
              <w:t>提供</w:t>
            </w:r>
            <w:r>
              <w:rPr>
                <w:rFonts w:hint="eastAsia" w:ascii="宋体" w:hAnsi="宋体" w:eastAsia="宋体" w:cs="宋体"/>
                <w:i w:val="0"/>
                <w:iCs w:val="0"/>
                <w:color w:val="000000"/>
                <w:sz w:val="20"/>
                <w:szCs w:val="20"/>
                <w:u w:val="none"/>
                <w:lang w:eastAsia="zh-CN"/>
              </w:rPr>
              <w:t>的</w:t>
            </w:r>
            <w:r>
              <w:rPr>
                <w:rFonts w:hint="eastAsia" w:ascii="宋体" w:hAnsi="宋体" w:eastAsia="宋体" w:cs="宋体"/>
                <w:i w:val="0"/>
                <w:iCs w:val="0"/>
                <w:color w:val="000000"/>
                <w:sz w:val="20"/>
                <w:szCs w:val="20"/>
                <w:u w:val="none"/>
                <w:lang w:val="en-US" w:eastAsia="zh-CN"/>
              </w:rPr>
              <w:t>施工方案对（1）</w:t>
            </w:r>
            <w:r>
              <w:rPr>
                <w:rFonts w:hint="eastAsia" w:ascii="宋体" w:hAnsi="宋体" w:eastAsia="宋体" w:cs="宋体"/>
                <w:i w:val="0"/>
                <w:iCs w:val="0"/>
                <w:color w:val="000000"/>
                <w:sz w:val="20"/>
                <w:szCs w:val="20"/>
                <w:u w:val="none"/>
                <w:lang w:val="zh-TW" w:eastAsia="zh-TW"/>
              </w:rPr>
              <w:t>施工执行计划</w:t>
            </w:r>
            <w:r>
              <w:rPr>
                <w:rFonts w:hint="eastAsia" w:ascii="宋体" w:hAnsi="宋体" w:eastAsia="宋体" w:cs="宋体"/>
                <w:i w:val="0"/>
                <w:iCs w:val="0"/>
                <w:color w:val="000000"/>
                <w:sz w:val="20"/>
                <w:szCs w:val="20"/>
                <w:u w:val="none"/>
                <w:lang w:val="zh-TW" w:eastAsia="zh-CN"/>
              </w:rPr>
              <w:t>（</w:t>
            </w:r>
            <w:r>
              <w:rPr>
                <w:rFonts w:hint="eastAsia" w:ascii="宋体" w:hAnsi="宋体" w:eastAsia="宋体" w:cs="宋体"/>
                <w:i w:val="0"/>
                <w:iCs w:val="0"/>
                <w:color w:val="000000"/>
                <w:sz w:val="20"/>
                <w:szCs w:val="20"/>
                <w:u w:val="none"/>
                <w:lang w:val="en-US" w:eastAsia="zh-CN"/>
              </w:rPr>
              <w:t>2）</w:t>
            </w:r>
            <w:r>
              <w:rPr>
                <w:rFonts w:hint="eastAsia" w:ascii="宋体" w:hAnsi="宋体" w:eastAsia="宋体" w:cs="宋体"/>
                <w:i w:val="0"/>
                <w:iCs w:val="0"/>
                <w:color w:val="000000"/>
                <w:sz w:val="20"/>
                <w:szCs w:val="20"/>
                <w:u w:val="none"/>
                <w:lang w:val="zh-TW" w:eastAsia="zh-TW"/>
              </w:rPr>
              <w:t>施工</w:t>
            </w:r>
            <w:r>
              <w:rPr>
                <w:rFonts w:hint="eastAsia" w:ascii="宋体" w:hAnsi="宋体" w:eastAsia="宋体" w:cs="宋体"/>
                <w:i w:val="0"/>
                <w:iCs w:val="0"/>
                <w:color w:val="000000"/>
                <w:sz w:val="20"/>
                <w:szCs w:val="20"/>
                <w:u w:val="none"/>
                <w:lang w:val="en-US" w:eastAsia="zh-CN"/>
              </w:rPr>
              <w:t>技术措施（3）</w:t>
            </w:r>
            <w:r>
              <w:rPr>
                <w:rFonts w:hint="eastAsia" w:ascii="宋体" w:hAnsi="宋体" w:eastAsia="宋体" w:cs="宋体"/>
                <w:i w:val="0"/>
                <w:iCs w:val="0"/>
                <w:color w:val="000000"/>
                <w:sz w:val="20"/>
                <w:szCs w:val="20"/>
                <w:u w:val="none"/>
                <w:lang w:val="zh-TW" w:eastAsia="zh-TW"/>
              </w:rPr>
              <w:t>施工现场管理</w:t>
            </w:r>
            <w:r>
              <w:rPr>
                <w:rFonts w:hint="eastAsia" w:ascii="宋体" w:hAnsi="宋体" w:eastAsia="宋体" w:cs="宋体"/>
                <w:i w:val="0"/>
                <w:iCs w:val="0"/>
                <w:color w:val="000000"/>
                <w:sz w:val="20"/>
                <w:szCs w:val="20"/>
                <w:u w:val="none"/>
                <w:lang w:val="zh-TW" w:eastAsia="zh-CN"/>
              </w:rPr>
              <w:t>（</w:t>
            </w:r>
            <w:r>
              <w:rPr>
                <w:rFonts w:hint="eastAsia" w:ascii="宋体" w:hAnsi="宋体" w:eastAsia="宋体" w:cs="宋体"/>
                <w:i w:val="0"/>
                <w:iCs w:val="0"/>
                <w:color w:val="000000"/>
                <w:sz w:val="20"/>
                <w:szCs w:val="20"/>
                <w:u w:val="none"/>
                <w:lang w:val="en-US" w:eastAsia="zh-CN"/>
              </w:rPr>
              <w:t>4）</w:t>
            </w:r>
            <w:r>
              <w:rPr>
                <w:rFonts w:hint="eastAsia" w:ascii="宋体" w:hAnsi="宋体" w:eastAsia="宋体" w:cs="宋体"/>
                <w:i w:val="0"/>
                <w:iCs w:val="0"/>
                <w:color w:val="000000"/>
                <w:sz w:val="20"/>
                <w:szCs w:val="20"/>
                <w:u w:val="none"/>
                <w:lang w:val="zh-TW" w:eastAsia="zh-TW"/>
              </w:rPr>
              <w:t>施工变更管理</w:t>
            </w:r>
            <w:r>
              <w:rPr>
                <w:rFonts w:hint="eastAsia" w:ascii="宋体" w:hAnsi="宋体" w:eastAsia="宋体" w:cs="宋体"/>
                <w:i w:val="0"/>
                <w:iCs w:val="0"/>
                <w:color w:val="000000"/>
                <w:sz w:val="20"/>
                <w:szCs w:val="20"/>
                <w:u w:val="none"/>
                <w:lang w:val="en-US" w:eastAsia="zh-CN"/>
              </w:rPr>
              <w:t>等方面进行</w:t>
            </w:r>
            <w:r>
              <w:rPr>
                <w:rFonts w:hint="eastAsia" w:ascii="宋体" w:hAnsi="宋体" w:eastAsia="宋体" w:cs="宋体"/>
                <w:i w:val="0"/>
                <w:iCs w:val="0"/>
                <w:color w:val="000000"/>
                <w:sz w:val="20"/>
                <w:szCs w:val="20"/>
                <w:u w:val="none"/>
              </w:rPr>
              <w:t>综合评定</w:t>
            </w:r>
            <w:r>
              <w:rPr>
                <w:rFonts w:hint="eastAsia" w:ascii="宋体" w:hAnsi="宋体" w:eastAsia="宋体" w:cs="宋体"/>
                <w:i w:val="0"/>
                <w:iCs w:val="0"/>
                <w:color w:val="000000"/>
                <w:sz w:val="20"/>
                <w:szCs w:val="20"/>
                <w:u w:val="none"/>
                <w:lang w:eastAsia="zh-CN"/>
              </w:rPr>
              <w:t>：</w:t>
            </w:r>
          </w:p>
          <w:p w14:paraId="694E2A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77FE13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rPr>
              <w:t>10</w:t>
            </w:r>
            <w:r>
              <w:rPr>
                <w:rFonts w:hint="eastAsia" w:ascii="宋体" w:hAnsi="宋体" w:eastAsia="宋体" w:cs="宋体"/>
                <w:b/>
                <w:bCs/>
                <w:i w:val="0"/>
                <w:iCs w:val="0"/>
                <w:color w:val="000000"/>
                <w:sz w:val="20"/>
                <w:szCs w:val="20"/>
                <w:u w:val="none"/>
                <w:lang w:val="zh-TW" w:eastAsia="zh-TW"/>
              </w:rPr>
              <w:t>分</w:t>
            </w:r>
          </w:p>
        </w:tc>
      </w:tr>
      <w:tr w14:paraId="4E531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5" w:hRule="atLeast"/>
        </w:trPr>
        <w:tc>
          <w:tcPr>
            <w:tcW w:w="60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9E0A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159D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质量、进度控制措施</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5DA10B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根据供应商提供的质量、进度控制措施对（1）展厅及会议室安装以及产品质量控制措施（2）质量管理体系及保证措施（3）工程进度计划安排（4）工期保证措施等方面进行综合评定：</w:t>
            </w:r>
          </w:p>
          <w:p w14:paraId="71F4C4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方案内容描述全面合理符合采购需求的得16分，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19B7FF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both"/>
              <w:textAlignment w:val="center"/>
              <w:rPr>
                <w:rFonts w:hint="eastAsia"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2"/>
                <w:sz w:val="20"/>
                <w:szCs w:val="20"/>
                <w:u w:val="none"/>
                <w:lang w:val="en-US" w:eastAsia="zh-CN" w:bidi="ar-SA"/>
              </w:rPr>
              <w:t>16分</w:t>
            </w:r>
          </w:p>
        </w:tc>
      </w:tr>
      <w:tr w14:paraId="6824A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5" w:hRule="atLeast"/>
        </w:trPr>
        <w:tc>
          <w:tcPr>
            <w:tcW w:w="60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40355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C1F7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安全文明施工措施</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261B5C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根据供应商提供的安全文明施工及保证措施对（1）安全文明管理体系（2）安全管理人员配备（3）各道工序安全技术措施（4）施工高空作业措施及其他实施安全方面的措施等方面进行综合评定：</w:t>
            </w:r>
          </w:p>
          <w:p w14:paraId="742D27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方案内容</w:t>
            </w:r>
            <w:r>
              <w:rPr>
                <w:rFonts w:hint="eastAsia" w:ascii="宋体" w:hAnsi="宋体" w:eastAsia="宋体" w:cs="宋体"/>
                <w:i w:val="0"/>
                <w:iCs w:val="0"/>
                <w:color w:val="000000"/>
                <w:sz w:val="20"/>
                <w:szCs w:val="20"/>
                <w:u w:val="none"/>
                <w:lang w:val="en-US" w:eastAsia="zh-CN"/>
              </w:rPr>
              <w:t>描述</w:t>
            </w:r>
            <w:r>
              <w:rPr>
                <w:rFonts w:hint="eastAsia" w:ascii="宋体" w:hAnsi="宋体" w:eastAsia="宋体" w:cs="宋体"/>
                <w:i w:val="0"/>
                <w:iCs w:val="0"/>
                <w:color w:val="000000"/>
                <w:kern w:val="0"/>
                <w:sz w:val="20"/>
                <w:szCs w:val="20"/>
                <w:u w:val="none"/>
                <w:lang w:val="en-US" w:eastAsia="zh-CN" w:bidi="ar"/>
              </w:rPr>
              <w:t>全面合理符合采购需求的得12分，每有一项内容缺失的扣2.5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72EC6A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both"/>
              <w:textAlignment w:val="center"/>
              <w:rPr>
                <w:rFonts w:hint="default"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2"/>
                <w:sz w:val="20"/>
                <w:szCs w:val="20"/>
                <w:u w:val="none"/>
                <w:lang w:val="en-US" w:eastAsia="zh-CN" w:bidi="ar-SA"/>
              </w:rPr>
              <w:t>12分</w:t>
            </w:r>
          </w:p>
        </w:tc>
      </w:tr>
      <w:tr w14:paraId="7AD55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79" w:hRule="atLeast"/>
        </w:trPr>
        <w:tc>
          <w:tcPr>
            <w:tcW w:w="606"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3223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060C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tl w:val="0"/>
                <w:lang w:val="en-US" w:eastAsia="zh-CN"/>
              </w:rPr>
            </w:pPr>
            <w:r>
              <w:rPr>
                <w:rFonts w:hint="eastAsia" w:ascii="宋体" w:hAnsi="宋体" w:eastAsia="宋体" w:cs="宋体"/>
                <w:b/>
                <w:bCs/>
                <w:i w:val="0"/>
                <w:iCs w:val="0"/>
                <w:color w:val="000000"/>
                <w:sz w:val="20"/>
                <w:szCs w:val="20"/>
                <w:u w:val="none"/>
                <w:rtl w:val="0"/>
                <w:lang w:val="en-US" w:eastAsia="zh-CN"/>
              </w:rPr>
              <w:t>服务保障</w:t>
            </w:r>
          </w:p>
          <w:p w14:paraId="47F745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tl w:val="0"/>
                <w:lang w:val="en-US" w:eastAsia="zh-CN"/>
              </w:rPr>
              <w:t>方案</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0B0C4830">
            <w:pPr>
              <w:pageBreakBefore w:val="0"/>
              <w:kinsoku/>
              <w:wordWrap/>
              <w:overflowPunct/>
              <w:topLinePunct w:val="0"/>
              <w:autoSpaceDE/>
              <w:autoSpaceDN/>
              <w:bidi w:val="0"/>
              <w:spacing w:line="340" w:lineRule="exac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根据供应商提供的服务保障方案对（1）后期质保承诺（2）维护响应（3）服务方式（4）项目结束后跟相关主管部门对接移交事宜等方面进行综合评定；</w:t>
            </w:r>
          </w:p>
          <w:p w14:paraId="1DCE6BDF">
            <w:pPr>
              <w:pageBreakBefore w:val="0"/>
              <w:kinsoku/>
              <w:wordWrap/>
              <w:overflowPunct/>
              <w:topLinePunct w:val="0"/>
              <w:autoSpaceDE/>
              <w:autoSpaceDN/>
              <w:bidi w:val="0"/>
              <w:spacing w:line="340" w:lineRule="exact"/>
              <w:rPr>
                <w:rFonts w:hint="eastAsia" w:ascii="宋体" w:hAnsi="宋体" w:eastAsia="宋体" w:cs="宋体"/>
                <w:i w:val="0"/>
                <w:iCs w:val="0"/>
                <w:color w:val="000000"/>
                <w:sz w:val="20"/>
                <w:szCs w:val="20"/>
                <w:u w:val="none"/>
                <w:lang w:val="en-US"/>
              </w:rPr>
            </w:pPr>
            <w:r>
              <w:rPr>
                <w:rFonts w:hint="eastAsia" w:ascii="宋体" w:hAnsi="宋体" w:eastAsia="宋体" w:cs="宋体"/>
                <w:i w:val="0"/>
                <w:iCs w:val="0"/>
                <w:color w:val="000000"/>
                <w:sz w:val="20"/>
                <w:szCs w:val="20"/>
                <w:u w:val="none"/>
                <w:lang w:val="en-US" w:eastAsia="zh-CN"/>
              </w:rPr>
              <w:t>方案内容描述全面合理符合采购需求的得10分，每有一项内容缺失的扣2.5分；每有一处内容存在缺陷或不满足要求的扣0.5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57B0FB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both"/>
              <w:textAlignment w:val="center"/>
              <w:rPr>
                <w:rFonts w:hint="default" w:ascii="宋体" w:hAnsi="宋体" w:eastAsia="宋体" w:cs="宋体"/>
                <w:b/>
                <w:bCs/>
                <w:i w:val="0"/>
                <w:iCs w:val="0"/>
                <w:color w:val="000000"/>
                <w:kern w:val="2"/>
                <w:sz w:val="20"/>
                <w:szCs w:val="20"/>
                <w:u w:val="none"/>
                <w:lang w:val="en-US" w:eastAsia="zh-CN" w:bidi="ar-SA"/>
              </w:rPr>
            </w:pPr>
            <w:r>
              <w:rPr>
                <w:rFonts w:hint="eastAsia" w:ascii="宋体" w:hAnsi="宋体" w:eastAsia="宋体" w:cs="宋体"/>
                <w:b/>
                <w:bCs/>
                <w:i w:val="0"/>
                <w:iCs w:val="0"/>
                <w:color w:val="000000"/>
                <w:kern w:val="2"/>
                <w:sz w:val="20"/>
                <w:szCs w:val="20"/>
                <w:u w:val="none"/>
                <w:lang w:val="en-US" w:eastAsia="zh-CN" w:bidi="ar-SA"/>
              </w:rPr>
              <w:t>10分</w:t>
            </w:r>
          </w:p>
        </w:tc>
      </w:tr>
      <w:tr w14:paraId="5F149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8" w:hRule="atLeast"/>
        </w:trPr>
        <w:tc>
          <w:tcPr>
            <w:tcW w:w="6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4F0D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rPr>
                <w:rFonts w:hint="eastAsia" w:ascii="宋体" w:hAnsi="宋体" w:eastAsia="宋体" w:cs="宋体"/>
                <w:b/>
                <w:bCs/>
                <w:i w:val="0"/>
                <w:iCs w:val="0"/>
                <w:color w:val="000000"/>
                <w:sz w:val="20"/>
                <w:szCs w:val="20"/>
                <w:u w:val="none"/>
                <w:lang w:val="en-US" w:eastAsia="zh-CN"/>
              </w:rPr>
            </w:pPr>
            <w:r>
              <w:rPr>
                <w:rFonts w:hint="eastAsia" w:ascii="宋体" w:hAnsi="宋体" w:eastAsia="宋体" w:cs="宋体"/>
                <w:b/>
                <w:bCs/>
                <w:i w:val="0"/>
                <w:iCs w:val="0"/>
                <w:color w:val="000000"/>
                <w:kern w:val="0"/>
                <w:sz w:val="20"/>
                <w:szCs w:val="20"/>
                <w:u w:val="none"/>
                <w:lang w:val="en-US" w:eastAsia="zh-CN" w:bidi="ar"/>
              </w:rPr>
              <w:t>节能环保</w:t>
            </w:r>
          </w:p>
        </w:tc>
        <w:tc>
          <w:tcPr>
            <w:tcW w:w="62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F7458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right="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节能环保</w:t>
            </w:r>
          </w:p>
        </w:tc>
        <w:tc>
          <w:tcPr>
            <w:tcW w:w="3356"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7172BC00">
            <w:pPr>
              <w:pageBreakBefore w:val="0"/>
              <w:kinsoku/>
              <w:wordWrap/>
              <w:overflowPunct/>
              <w:topLinePunct w:val="0"/>
              <w:autoSpaceDE/>
              <w:autoSpaceDN/>
              <w:bidi w:val="0"/>
              <w:spacing w:line="340" w:lineRule="exac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p>
          <w:p w14:paraId="47CE2D37">
            <w:pPr>
              <w:pageBreakBefore w:val="0"/>
              <w:kinsoku/>
              <w:wordWrap/>
              <w:overflowPunct/>
              <w:topLinePunct w:val="0"/>
              <w:autoSpaceDE/>
              <w:autoSpaceDN/>
              <w:bidi w:val="0"/>
              <w:spacing w:line="340" w:lineRule="exact"/>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2.响应产品属于财政部、生态环境部公布的“环境标志产品品目清单”范围内的，供应商提供国家确定的认证机构出具的、处于有效期内的该环保产品认证证书复印件的，有1个得0.5分，最多得1分。</w:t>
            </w:r>
          </w:p>
        </w:tc>
        <w:tc>
          <w:tcPr>
            <w:tcW w:w="410" w:type="pct"/>
            <w:tcBorders>
              <w:top w:val="single" w:color="000000" w:sz="4" w:space="0"/>
              <w:left w:val="single" w:color="000000" w:sz="4" w:space="0"/>
              <w:bottom w:val="single" w:color="000000" w:sz="4" w:space="0"/>
              <w:right w:val="single" w:color="000000" w:sz="8" w:space="0"/>
            </w:tcBorders>
            <w:shd w:val="clear" w:color="auto" w:fill="FFFFFF"/>
            <w:vAlign w:val="center"/>
          </w:tcPr>
          <w:p w14:paraId="204BF1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rightChars="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2分</w:t>
            </w:r>
          </w:p>
        </w:tc>
      </w:tr>
    </w:tbl>
    <w:p w14:paraId="10AAE876">
      <w:pPr>
        <w:pStyle w:val="13"/>
        <w:spacing w:beforeAutospacing="0" w:afterAutospacing="0"/>
        <w:jc w:val="both"/>
        <w:rPr>
          <w:color w:val="auto"/>
          <w:highlight w:val="none"/>
        </w:rPr>
      </w:pPr>
      <w:r>
        <w:rPr>
          <w:rFonts w:hint="eastAsia" w:ascii="仿宋" w:hAnsi="仿宋" w:eastAsia="仿宋" w:cs="仿宋"/>
          <w:color w:val="auto"/>
          <w:sz w:val="24"/>
          <w:szCs w:val="24"/>
          <w:highlight w:val="none"/>
        </w:rPr>
        <w:t> </w:t>
      </w:r>
    </w:p>
    <w:p w14:paraId="180ADF08">
      <w:pPr>
        <w:pStyle w:val="13"/>
        <w:spacing w:beforeAutospacing="0" w:afterAutospacing="0"/>
        <w:jc w:val="both"/>
        <w:rPr>
          <w:color w:val="auto"/>
          <w:highlight w:val="none"/>
        </w:rPr>
      </w:pPr>
      <w:r>
        <w:rPr>
          <w:color w:val="auto"/>
          <w:highlight w:val="none"/>
        </w:rPr>
        <w:t> </w:t>
      </w:r>
    </w:p>
    <w:p w14:paraId="3D234415">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1B690A39">
      <w:pPr>
        <w:pStyle w:val="3"/>
        <w:bidi w:val="0"/>
      </w:pPr>
      <w:r>
        <w:rPr>
          <w:rFonts w:hint="eastAsia"/>
        </w:rPr>
        <w:t xml:space="preserve">第六章  响应文件格式 </w:t>
      </w:r>
    </w:p>
    <w:p w14:paraId="5AF686D5">
      <w:pPr>
        <w:pStyle w:val="13"/>
        <w:spacing w:beforeAutospacing="0" w:afterAutospacing="0"/>
        <w:jc w:val="center"/>
        <w:rPr>
          <w:color w:val="auto"/>
          <w:highlight w:val="none"/>
        </w:rPr>
      </w:pPr>
      <w:bookmarkStart w:id="650" w:name="_Toc49090576"/>
      <w:bookmarkEnd w:id="650"/>
      <w:bookmarkStart w:id="651" w:name="_Toc120614282"/>
      <w:bookmarkEnd w:id="651"/>
      <w:bookmarkStart w:id="652" w:name="_Toc26554094"/>
      <w:bookmarkStart w:id="653" w:name="_Hlt26955039"/>
      <w:bookmarkStart w:id="654" w:name="_Hlt26671244"/>
      <w:r>
        <w:rPr>
          <w:rFonts w:hint="eastAsia" w:ascii="宋体" w:hAnsi="宋体" w:eastAsia="宋体" w:cs="宋体"/>
          <w:b/>
          <w:color w:val="auto"/>
          <w:sz w:val="72"/>
          <w:szCs w:val="72"/>
          <w:highlight w:val="none"/>
        </w:rPr>
        <w:t>响  应  文  件</w:t>
      </w:r>
    </w:p>
    <w:p w14:paraId="115CD384">
      <w:pPr>
        <w:pStyle w:val="13"/>
        <w:spacing w:beforeAutospacing="0" w:afterAutospacing="0"/>
        <w:jc w:val="center"/>
        <w:rPr>
          <w:color w:val="auto"/>
          <w:highlight w:val="none"/>
        </w:rPr>
      </w:pPr>
      <w:r>
        <w:rPr>
          <w:color w:val="auto"/>
          <w:highlight w:val="none"/>
        </w:rPr>
        <w:t> </w:t>
      </w:r>
    </w:p>
    <w:p w14:paraId="51BB14D4">
      <w:pPr>
        <w:pStyle w:val="13"/>
        <w:spacing w:beforeAutospacing="0" w:afterAutospacing="0"/>
        <w:jc w:val="center"/>
        <w:rPr>
          <w:color w:val="auto"/>
          <w:highlight w:val="none"/>
        </w:rPr>
      </w:pPr>
      <w:r>
        <w:rPr>
          <w:color w:val="auto"/>
          <w:highlight w:val="none"/>
        </w:rPr>
        <w:t> </w:t>
      </w:r>
    </w:p>
    <w:p w14:paraId="32E70BBA">
      <w:pPr>
        <w:pStyle w:val="13"/>
        <w:spacing w:beforeAutospacing="0" w:afterAutospacing="0"/>
        <w:jc w:val="center"/>
        <w:rPr>
          <w:color w:val="auto"/>
          <w:highlight w:val="none"/>
        </w:rPr>
      </w:pPr>
      <w:r>
        <w:rPr>
          <w:color w:val="auto"/>
          <w:highlight w:val="none"/>
        </w:rPr>
        <w:t> </w:t>
      </w:r>
    </w:p>
    <w:p w14:paraId="68F58724">
      <w:pPr>
        <w:pStyle w:val="13"/>
        <w:spacing w:beforeAutospacing="0" w:afterAutospacing="0"/>
        <w:jc w:val="center"/>
        <w:rPr>
          <w:color w:val="auto"/>
          <w:highlight w:val="none"/>
        </w:rPr>
      </w:pPr>
      <w:r>
        <w:rPr>
          <w:color w:val="auto"/>
          <w:highlight w:val="none"/>
        </w:rPr>
        <w:t> </w:t>
      </w:r>
    </w:p>
    <w:p w14:paraId="19DFB57E">
      <w:pPr>
        <w:pStyle w:val="13"/>
        <w:spacing w:beforeAutospacing="0" w:afterAutospacing="0"/>
        <w:jc w:val="center"/>
        <w:rPr>
          <w:color w:val="auto"/>
          <w:highlight w:val="none"/>
        </w:rPr>
      </w:pPr>
      <w:r>
        <w:rPr>
          <w:color w:val="auto"/>
          <w:highlight w:val="none"/>
        </w:rPr>
        <w:t> </w:t>
      </w:r>
    </w:p>
    <w:p w14:paraId="502D6093">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26FEF7D8">
      <w:pPr>
        <w:pStyle w:val="13"/>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7B7C363E">
      <w:pPr>
        <w:pStyle w:val="13"/>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22BD6A5B">
      <w:pPr>
        <w:pStyle w:val="13"/>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4146A9A5">
      <w:pPr>
        <w:pStyle w:val="13"/>
        <w:spacing w:beforeAutospacing="0" w:afterAutospacing="0" w:line="0" w:lineRule="atLeast"/>
        <w:jc w:val="center"/>
        <w:rPr>
          <w:color w:val="auto"/>
          <w:highlight w:val="none"/>
        </w:rPr>
      </w:pPr>
      <w:r>
        <w:rPr>
          <w:color w:val="auto"/>
          <w:highlight w:val="none"/>
        </w:rPr>
        <w:t> </w:t>
      </w:r>
    </w:p>
    <w:p w14:paraId="7517C865">
      <w:pPr>
        <w:pStyle w:val="13"/>
        <w:spacing w:beforeAutospacing="0" w:afterAutospacing="0" w:line="0" w:lineRule="atLeast"/>
        <w:jc w:val="center"/>
        <w:rPr>
          <w:rFonts w:ascii="宋体" w:hAnsi="宋体" w:eastAsia="宋体" w:cs="宋体"/>
          <w:b/>
          <w:color w:val="auto"/>
          <w:sz w:val="32"/>
          <w:szCs w:val="32"/>
          <w:highlight w:val="none"/>
        </w:rPr>
      </w:pPr>
    </w:p>
    <w:p w14:paraId="465CC484">
      <w:pPr>
        <w:pStyle w:val="13"/>
        <w:spacing w:beforeAutospacing="0" w:afterAutospacing="0" w:line="0" w:lineRule="atLeast"/>
        <w:jc w:val="center"/>
        <w:rPr>
          <w:rFonts w:ascii="宋体" w:hAnsi="宋体" w:eastAsia="宋体" w:cs="宋体"/>
          <w:b/>
          <w:color w:val="auto"/>
          <w:sz w:val="32"/>
          <w:szCs w:val="32"/>
          <w:highlight w:val="none"/>
        </w:rPr>
      </w:pPr>
    </w:p>
    <w:p w14:paraId="5C0B7A81">
      <w:pPr>
        <w:pStyle w:val="13"/>
        <w:spacing w:beforeAutospacing="0" w:afterAutospacing="0" w:line="0" w:lineRule="atLeast"/>
        <w:jc w:val="center"/>
        <w:rPr>
          <w:rFonts w:ascii="宋体" w:hAnsi="宋体" w:eastAsia="宋体" w:cs="宋体"/>
          <w:b/>
          <w:color w:val="auto"/>
          <w:sz w:val="32"/>
          <w:szCs w:val="32"/>
          <w:highlight w:val="none"/>
        </w:rPr>
      </w:pPr>
    </w:p>
    <w:p w14:paraId="3E140484">
      <w:pPr>
        <w:pStyle w:val="13"/>
        <w:spacing w:beforeAutospacing="0" w:afterAutospacing="0" w:line="0" w:lineRule="atLeast"/>
        <w:jc w:val="center"/>
        <w:rPr>
          <w:rFonts w:ascii="宋体" w:hAnsi="宋体" w:eastAsia="宋体" w:cs="宋体"/>
          <w:b/>
          <w:color w:val="auto"/>
          <w:sz w:val="32"/>
          <w:szCs w:val="32"/>
          <w:highlight w:val="none"/>
        </w:rPr>
      </w:pPr>
    </w:p>
    <w:p w14:paraId="32529CB3">
      <w:pPr>
        <w:pStyle w:val="13"/>
        <w:spacing w:beforeAutospacing="0" w:afterAutospacing="0" w:line="0" w:lineRule="atLeast"/>
        <w:jc w:val="center"/>
        <w:rPr>
          <w:rFonts w:ascii="宋体" w:hAnsi="宋体" w:eastAsia="宋体" w:cs="宋体"/>
          <w:b/>
          <w:color w:val="auto"/>
          <w:sz w:val="32"/>
          <w:szCs w:val="32"/>
          <w:highlight w:val="none"/>
        </w:rPr>
      </w:pPr>
    </w:p>
    <w:p w14:paraId="1EFA9249">
      <w:pPr>
        <w:pStyle w:val="13"/>
        <w:spacing w:beforeAutospacing="0" w:afterAutospacing="0" w:line="0" w:lineRule="atLeast"/>
        <w:jc w:val="center"/>
        <w:rPr>
          <w:rFonts w:ascii="宋体" w:hAnsi="宋体" w:eastAsia="宋体" w:cs="宋体"/>
          <w:b/>
          <w:color w:val="auto"/>
          <w:sz w:val="32"/>
          <w:szCs w:val="32"/>
          <w:highlight w:val="none"/>
        </w:rPr>
      </w:pPr>
    </w:p>
    <w:p w14:paraId="334EBA78">
      <w:pPr>
        <w:pStyle w:val="13"/>
        <w:spacing w:beforeAutospacing="0" w:afterAutospacing="0" w:line="0" w:lineRule="atLeast"/>
        <w:jc w:val="center"/>
        <w:rPr>
          <w:rFonts w:ascii="宋体" w:hAnsi="宋体" w:eastAsia="宋体" w:cs="宋体"/>
          <w:b/>
          <w:color w:val="auto"/>
          <w:sz w:val="32"/>
          <w:szCs w:val="32"/>
          <w:highlight w:val="none"/>
        </w:rPr>
      </w:pPr>
    </w:p>
    <w:p w14:paraId="0D920710">
      <w:pPr>
        <w:pStyle w:val="13"/>
        <w:spacing w:beforeAutospacing="0" w:afterAutospacing="0" w:line="0" w:lineRule="atLeast"/>
        <w:jc w:val="center"/>
        <w:rPr>
          <w:rFonts w:ascii="宋体" w:hAnsi="宋体" w:eastAsia="宋体" w:cs="宋体"/>
          <w:b/>
          <w:color w:val="auto"/>
          <w:sz w:val="32"/>
          <w:szCs w:val="32"/>
          <w:highlight w:val="none"/>
        </w:rPr>
      </w:pPr>
    </w:p>
    <w:p w14:paraId="6F3BE31D">
      <w:pPr>
        <w:pStyle w:val="13"/>
        <w:spacing w:beforeAutospacing="0" w:afterAutospacing="0" w:line="0" w:lineRule="atLeast"/>
        <w:jc w:val="center"/>
        <w:rPr>
          <w:rFonts w:ascii="宋体" w:hAnsi="宋体" w:eastAsia="宋体" w:cs="宋体"/>
          <w:b/>
          <w:color w:val="auto"/>
          <w:sz w:val="32"/>
          <w:szCs w:val="32"/>
          <w:highlight w:val="none"/>
        </w:rPr>
      </w:pPr>
    </w:p>
    <w:p w14:paraId="37DFFD03">
      <w:pPr>
        <w:pStyle w:val="13"/>
        <w:spacing w:beforeAutospacing="0" w:afterAutospacing="0" w:line="0" w:lineRule="atLeast"/>
        <w:jc w:val="center"/>
        <w:rPr>
          <w:rFonts w:ascii="宋体" w:hAnsi="宋体" w:eastAsia="宋体" w:cs="宋体"/>
          <w:b/>
          <w:color w:val="auto"/>
          <w:sz w:val="32"/>
          <w:szCs w:val="32"/>
          <w:highlight w:val="none"/>
        </w:rPr>
      </w:pPr>
    </w:p>
    <w:p w14:paraId="532FF12D">
      <w:pPr>
        <w:pStyle w:val="13"/>
        <w:spacing w:beforeAutospacing="0" w:afterAutospacing="0" w:line="0" w:lineRule="atLeast"/>
        <w:jc w:val="center"/>
        <w:rPr>
          <w:rFonts w:ascii="宋体" w:hAnsi="宋体" w:eastAsia="宋体" w:cs="宋体"/>
          <w:b/>
          <w:color w:val="auto"/>
          <w:sz w:val="32"/>
          <w:szCs w:val="32"/>
          <w:highlight w:val="none"/>
        </w:rPr>
      </w:pPr>
    </w:p>
    <w:p w14:paraId="5B180F80">
      <w:pPr>
        <w:pStyle w:val="13"/>
        <w:spacing w:beforeAutospacing="0" w:afterAutospacing="0" w:line="0" w:lineRule="atLeast"/>
        <w:jc w:val="center"/>
        <w:rPr>
          <w:rFonts w:ascii="宋体" w:hAnsi="宋体" w:eastAsia="宋体" w:cs="宋体"/>
          <w:b/>
          <w:color w:val="auto"/>
          <w:sz w:val="32"/>
          <w:szCs w:val="32"/>
          <w:highlight w:val="none"/>
        </w:rPr>
      </w:pPr>
    </w:p>
    <w:p w14:paraId="55FFBCA2">
      <w:pPr>
        <w:pStyle w:val="13"/>
        <w:spacing w:beforeAutospacing="0" w:afterAutospacing="0" w:line="0" w:lineRule="atLeast"/>
        <w:jc w:val="center"/>
        <w:rPr>
          <w:rFonts w:ascii="宋体" w:hAnsi="宋体" w:eastAsia="宋体" w:cs="宋体"/>
          <w:b/>
          <w:color w:val="auto"/>
          <w:sz w:val="32"/>
          <w:szCs w:val="32"/>
          <w:highlight w:val="none"/>
        </w:rPr>
      </w:pPr>
    </w:p>
    <w:p w14:paraId="20CCD124">
      <w:pPr>
        <w:pStyle w:val="13"/>
        <w:spacing w:beforeAutospacing="0" w:afterAutospacing="0" w:line="0" w:lineRule="atLeast"/>
        <w:jc w:val="center"/>
        <w:rPr>
          <w:rFonts w:ascii="宋体" w:hAnsi="宋体" w:eastAsia="宋体" w:cs="宋体"/>
          <w:b/>
          <w:color w:val="auto"/>
          <w:sz w:val="32"/>
          <w:szCs w:val="32"/>
          <w:highlight w:val="none"/>
        </w:rPr>
      </w:pPr>
    </w:p>
    <w:p w14:paraId="508E7CC5">
      <w:pPr>
        <w:pStyle w:val="13"/>
        <w:spacing w:beforeAutospacing="0" w:afterAutospacing="0" w:line="0" w:lineRule="atLeast"/>
        <w:jc w:val="center"/>
        <w:rPr>
          <w:rFonts w:ascii="宋体" w:hAnsi="宋体" w:eastAsia="宋体" w:cs="宋体"/>
          <w:b/>
          <w:color w:val="auto"/>
          <w:sz w:val="32"/>
          <w:szCs w:val="32"/>
          <w:highlight w:val="none"/>
        </w:rPr>
      </w:pPr>
    </w:p>
    <w:p w14:paraId="1A4BDBFE">
      <w:pPr>
        <w:pStyle w:val="13"/>
        <w:spacing w:beforeAutospacing="0" w:afterAutospacing="0" w:line="0" w:lineRule="atLeast"/>
        <w:jc w:val="center"/>
        <w:rPr>
          <w:rFonts w:ascii="宋体" w:hAnsi="宋体" w:eastAsia="宋体" w:cs="宋体"/>
          <w:b/>
          <w:color w:val="auto"/>
          <w:sz w:val="32"/>
          <w:szCs w:val="32"/>
          <w:highlight w:val="none"/>
        </w:rPr>
      </w:pPr>
    </w:p>
    <w:p w14:paraId="304C556F">
      <w:pPr>
        <w:pStyle w:val="13"/>
        <w:spacing w:beforeAutospacing="0" w:afterAutospacing="0" w:line="0" w:lineRule="atLeast"/>
        <w:jc w:val="center"/>
        <w:rPr>
          <w:rFonts w:ascii="宋体" w:hAnsi="宋体" w:eastAsia="宋体" w:cs="宋体"/>
          <w:b/>
          <w:color w:val="auto"/>
          <w:sz w:val="32"/>
          <w:szCs w:val="32"/>
          <w:highlight w:val="none"/>
        </w:rPr>
      </w:pPr>
    </w:p>
    <w:p w14:paraId="57976BA3">
      <w:pPr>
        <w:pStyle w:val="13"/>
        <w:spacing w:beforeAutospacing="0" w:afterAutospacing="0" w:line="0" w:lineRule="atLeast"/>
        <w:jc w:val="center"/>
        <w:rPr>
          <w:rFonts w:ascii="宋体" w:hAnsi="宋体" w:eastAsia="宋体" w:cs="宋体"/>
          <w:b/>
          <w:color w:val="auto"/>
          <w:sz w:val="32"/>
          <w:szCs w:val="32"/>
          <w:highlight w:val="none"/>
        </w:rPr>
      </w:pPr>
    </w:p>
    <w:p w14:paraId="4888380E">
      <w:pPr>
        <w:pStyle w:val="13"/>
        <w:spacing w:beforeAutospacing="0" w:afterAutospacing="0" w:line="0" w:lineRule="atLeast"/>
        <w:jc w:val="center"/>
        <w:rPr>
          <w:rFonts w:ascii="宋体" w:hAnsi="宋体" w:eastAsia="宋体" w:cs="宋体"/>
          <w:b/>
          <w:color w:val="auto"/>
          <w:sz w:val="32"/>
          <w:szCs w:val="32"/>
          <w:highlight w:val="none"/>
        </w:rPr>
      </w:pPr>
    </w:p>
    <w:p w14:paraId="307BF343">
      <w:pPr>
        <w:pStyle w:val="13"/>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74E89AFC">
      <w:pPr>
        <w:pStyle w:val="13"/>
        <w:spacing w:beforeAutospacing="0" w:afterAutospacing="0" w:line="0" w:lineRule="atLeast"/>
        <w:jc w:val="center"/>
        <w:rPr>
          <w:rFonts w:hint="eastAsia" w:ascii="宋体" w:hAnsi="宋体" w:eastAsia="宋体" w:cs="宋体"/>
          <w:i/>
          <w:iCs/>
          <w:lang w:eastAsia="zh-CN"/>
        </w:rPr>
      </w:pPr>
      <w:r>
        <w:rPr>
          <w:rFonts w:hint="eastAsia" w:ascii="宋体" w:hAnsi="宋体" w:eastAsia="宋体" w:cs="宋体"/>
          <w:i/>
          <w:iCs/>
          <w:lang w:eastAsia="zh-CN"/>
        </w:rPr>
        <w:t>（</w:t>
      </w:r>
      <w:r>
        <w:rPr>
          <w:rFonts w:hint="eastAsia" w:ascii="宋体" w:hAnsi="宋体" w:eastAsia="宋体" w:cs="宋体"/>
          <w:i/>
          <w:iCs/>
          <w:lang w:val="en-US" w:eastAsia="zh-CN"/>
        </w:rPr>
        <w:t>此目录仅供参考，投标供应商可以按系统需上传材料要求编辑目录上传</w:t>
      </w:r>
      <w:r>
        <w:rPr>
          <w:rFonts w:hint="eastAsia" w:ascii="宋体" w:hAnsi="宋体" w:eastAsia="宋体" w:cs="宋体"/>
          <w:i/>
          <w:iCs/>
          <w:lang w:eastAsia="zh-CN"/>
        </w:rPr>
        <w:t>）</w:t>
      </w:r>
    </w:p>
    <w:p w14:paraId="5B41C696">
      <w:pPr>
        <w:pStyle w:val="13"/>
        <w:spacing w:beforeAutospacing="0" w:afterAutospacing="0" w:line="0" w:lineRule="atLeast"/>
        <w:jc w:val="center"/>
        <w:rPr>
          <w:color w:val="auto"/>
          <w:highlight w:val="none"/>
        </w:rPr>
      </w:pPr>
      <w:r>
        <w:rPr>
          <w:color w:val="auto"/>
          <w:highlight w:val="none"/>
        </w:rPr>
        <w:t> </w:t>
      </w:r>
    </w:p>
    <w:p w14:paraId="7B27F066">
      <w:pPr>
        <w:pStyle w:val="13"/>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一、法人或者其他组织的营业执照等证明文件，自然人的身份证明</w:t>
      </w:r>
    </w:p>
    <w:p w14:paraId="37531448">
      <w:pPr>
        <w:pStyle w:val="13"/>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二、上一年度的财务状况报</w:t>
      </w:r>
      <w:r>
        <w:rPr>
          <w:rFonts w:hint="eastAsia" w:asciiTheme="minorEastAsia" w:hAnsiTheme="minorEastAsia" w:cstheme="minorEastAsia"/>
          <w:i w:val="0"/>
          <w:iCs/>
          <w:color w:val="auto"/>
          <w:sz w:val="24"/>
          <w:szCs w:val="24"/>
          <w:highlight w:val="none"/>
          <w:u w:val="none"/>
          <w:lang w:val="en-US" w:eastAsia="zh-CN"/>
        </w:rPr>
        <w:t>告</w:t>
      </w:r>
      <w:r>
        <w:rPr>
          <w:rFonts w:hint="eastAsia" w:asciiTheme="minorEastAsia" w:hAnsiTheme="minorEastAsia" w:eastAsiaTheme="minorEastAsia" w:cstheme="minorEastAsia"/>
          <w:i w:val="0"/>
          <w:iCs/>
          <w:color w:val="auto"/>
          <w:sz w:val="24"/>
          <w:szCs w:val="24"/>
          <w:highlight w:val="none"/>
          <w:u w:val="none"/>
        </w:rPr>
        <w:t>（</w:t>
      </w:r>
      <w:r>
        <w:rPr>
          <w:rFonts w:hint="eastAsia" w:asciiTheme="minorEastAsia" w:hAnsiTheme="minorEastAsia" w:eastAsiaTheme="minorEastAsia" w:cstheme="minorEastAsia"/>
          <w:i w:val="0"/>
          <w:iCs/>
          <w:color w:val="auto"/>
          <w:sz w:val="24"/>
          <w:szCs w:val="24"/>
          <w:highlight w:val="none"/>
          <w:u w:val="none"/>
          <w:lang w:val="en-US" w:eastAsia="zh-CN"/>
        </w:rPr>
        <w:t>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磋商供应商成立不满一年无需提供）</w:t>
      </w:r>
    </w:p>
    <w:p w14:paraId="04D4E413">
      <w:pPr>
        <w:pStyle w:val="13"/>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、具备履行合同所必需的设备和专业技术能力的书面声明</w:t>
      </w:r>
    </w:p>
    <w:p w14:paraId="4CAA3DBD">
      <w:pPr>
        <w:pStyle w:val="13"/>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四</w:t>
      </w:r>
      <w:r>
        <w:rPr>
          <w:rFonts w:hint="eastAsia" w:asciiTheme="minorEastAsia" w:hAnsiTheme="minorEastAsia" w:eastAsiaTheme="minorEastAsia" w:cstheme="minorEastAsia"/>
          <w:i w:val="0"/>
          <w:iCs/>
          <w:color w:val="auto"/>
          <w:sz w:val="24"/>
          <w:szCs w:val="24"/>
          <w:highlight w:val="none"/>
          <w:u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5189FB9">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五、参加政府采购活动前 3 年内在经营活动中没有重大违法记录的书面声明</w:t>
      </w:r>
    </w:p>
    <w:p w14:paraId="698B474A">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六、特定资格要求的证明文件（如果本项目设置特定资格要求，则需要提供）</w:t>
      </w:r>
    </w:p>
    <w:p w14:paraId="2C9A71EB">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七、法人授权书</w:t>
      </w:r>
    </w:p>
    <w:p w14:paraId="572472C2">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八、磋商响应函</w:t>
      </w:r>
    </w:p>
    <w:p w14:paraId="7BE4CEF0">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九、</w:t>
      </w:r>
      <w:r>
        <w:rPr>
          <w:rFonts w:hint="eastAsia" w:asciiTheme="minorEastAsia" w:hAnsiTheme="minorEastAsia" w:eastAsiaTheme="minorEastAsia" w:cstheme="minorEastAsia"/>
          <w:i w:val="0"/>
          <w:iCs/>
          <w:color w:val="auto"/>
          <w:sz w:val="24"/>
          <w:szCs w:val="24"/>
          <w:highlight w:val="none"/>
          <w:u w:val="none"/>
          <w:lang w:val="en-US" w:eastAsia="zh-CN"/>
        </w:rPr>
        <w:t>中小</w:t>
      </w:r>
      <w:r>
        <w:rPr>
          <w:rFonts w:hint="eastAsia" w:asciiTheme="minorEastAsia" w:hAnsiTheme="minorEastAsia" w:eastAsiaTheme="minorEastAsia" w:cstheme="minorEastAsia"/>
          <w:i w:val="0"/>
          <w:iCs/>
          <w:color w:val="auto"/>
          <w:sz w:val="24"/>
          <w:szCs w:val="24"/>
          <w:highlight w:val="none"/>
          <w:u w:val="none"/>
        </w:rPr>
        <w:t>企业声明函</w:t>
      </w:r>
    </w:p>
    <w:p w14:paraId="0EB92CD8">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十、残疾人福利性单位声明函</w:t>
      </w:r>
    </w:p>
    <w:p w14:paraId="788B31BB">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宋体" w:hAnsi="宋体" w:eastAsia="宋体" w:cs="宋体"/>
          <w:i w:val="0"/>
          <w:iCs/>
          <w:color w:val="auto"/>
          <w:highlight w:val="none"/>
          <w:u w:val="none"/>
          <w:lang w:val="en-US" w:eastAsia="zh-CN"/>
        </w:rPr>
        <w:t>十一、符合性检查响应对照表</w:t>
      </w:r>
    </w:p>
    <w:p w14:paraId="148FD9B0">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二</w:t>
      </w:r>
      <w:r>
        <w:rPr>
          <w:rFonts w:hint="eastAsia" w:asciiTheme="minorEastAsia" w:hAnsiTheme="minorEastAsia" w:eastAsiaTheme="minorEastAsia" w:cstheme="minorEastAsia"/>
          <w:i w:val="0"/>
          <w:iCs/>
          <w:color w:val="auto"/>
          <w:sz w:val="24"/>
          <w:szCs w:val="24"/>
          <w:highlight w:val="none"/>
          <w:u w:val="none"/>
        </w:rPr>
        <w:t>、技术要求响应及偏离表</w:t>
      </w:r>
    </w:p>
    <w:p w14:paraId="767349DF">
      <w:pPr>
        <w:pStyle w:val="13"/>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w:t>
      </w:r>
      <w:r>
        <w:rPr>
          <w:rFonts w:hint="eastAsia" w:asciiTheme="minorEastAsia" w:hAnsiTheme="minorEastAsia" w:eastAsiaTheme="minorEastAsia" w:cstheme="minorEastAsia"/>
          <w:i w:val="0"/>
          <w:iCs/>
          <w:color w:val="auto"/>
          <w:sz w:val="24"/>
          <w:szCs w:val="24"/>
          <w:highlight w:val="none"/>
          <w:u w:val="none"/>
          <w:lang w:val="en-US" w:eastAsia="zh-CN"/>
        </w:rPr>
        <w:t>已标价工程量清单</w:t>
      </w:r>
    </w:p>
    <w:p w14:paraId="33599B50">
      <w:pPr>
        <w:pStyle w:val="13"/>
        <w:spacing w:beforeAutospacing="0" w:afterAutospacing="0"/>
        <w:ind w:left="480"/>
        <w:jc w:val="both"/>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十</w:t>
      </w:r>
      <w:r>
        <w:rPr>
          <w:rFonts w:hint="eastAsia" w:asciiTheme="minorEastAsia" w:hAnsiTheme="minorEastAsia" w:cstheme="minorEastAsia"/>
          <w:i w:val="0"/>
          <w:iCs/>
          <w:color w:val="000000"/>
          <w:sz w:val="24"/>
          <w:szCs w:val="24"/>
          <w:highlight w:val="none"/>
          <w:u w:val="none"/>
          <w:lang w:val="en-US" w:eastAsia="zh-CN"/>
        </w:rPr>
        <w:t>四</w:t>
      </w:r>
      <w:r>
        <w:rPr>
          <w:rFonts w:hint="eastAsia" w:asciiTheme="minorEastAsia" w:hAnsiTheme="minorEastAsia" w:eastAsiaTheme="minorEastAsia" w:cstheme="minorEastAsia"/>
          <w:i w:val="0"/>
          <w:iCs/>
          <w:color w:val="000000"/>
          <w:sz w:val="24"/>
          <w:szCs w:val="24"/>
          <w:highlight w:val="none"/>
          <w:u w:val="none"/>
        </w:rPr>
        <w:t>、开标一览表</w:t>
      </w:r>
    </w:p>
    <w:p w14:paraId="17FD611C">
      <w:pPr>
        <w:widowControl/>
        <w:spacing w:before="50" w:after="50"/>
        <w:ind w:firstLine="480" w:firstLineChars="200"/>
        <w:rPr>
          <w:rFonts w:hint="eastAsia" w:asciiTheme="minorEastAsia" w:hAnsiTheme="minorEastAsia" w:eastAsiaTheme="minorEastAsia" w:cstheme="minorEastAsia"/>
          <w:i w:val="0"/>
          <w:iCs/>
          <w:color w:val="auto"/>
          <w:kern w:val="0"/>
          <w:sz w:val="24"/>
          <w:szCs w:val="24"/>
          <w:highlight w:val="none"/>
          <w:u w:val="none"/>
          <w:lang w:eastAsia="zh-CN"/>
        </w:rPr>
      </w:pPr>
      <w:r>
        <w:rPr>
          <w:rFonts w:hint="eastAsia" w:asciiTheme="minorEastAsia" w:hAnsiTheme="minorEastAsia" w:eastAsiaTheme="minorEastAsia" w:cstheme="minorEastAsia"/>
          <w:i w:val="0"/>
          <w:iCs/>
          <w:color w:val="auto"/>
          <w:kern w:val="0"/>
          <w:sz w:val="24"/>
          <w:szCs w:val="24"/>
          <w:highlight w:val="none"/>
          <w:u w:val="none"/>
        </w:rPr>
        <w:t>十</w:t>
      </w:r>
      <w:r>
        <w:rPr>
          <w:rFonts w:hint="eastAsia" w:asciiTheme="minorEastAsia" w:hAnsiTheme="minorEastAsia" w:cstheme="minorEastAsia"/>
          <w:i w:val="0"/>
          <w:iCs/>
          <w:color w:val="auto"/>
          <w:kern w:val="0"/>
          <w:sz w:val="24"/>
          <w:szCs w:val="24"/>
          <w:highlight w:val="none"/>
          <w:u w:val="none"/>
          <w:lang w:val="en-US" w:eastAsia="zh-CN"/>
        </w:rPr>
        <w:t>五</w:t>
      </w:r>
      <w:r>
        <w:rPr>
          <w:rFonts w:hint="eastAsia" w:asciiTheme="minorEastAsia" w:hAnsiTheme="minorEastAsia" w:eastAsiaTheme="minorEastAsia" w:cstheme="minorEastAsia"/>
          <w:i w:val="0"/>
          <w:iCs/>
          <w:color w:val="auto"/>
          <w:kern w:val="0"/>
          <w:sz w:val="24"/>
          <w:szCs w:val="24"/>
          <w:highlight w:val="none"/>
          <w:u w:val="none"/>
        </w:rPr>
        <w:t>、</w:t>
      </w:r>
      <w:r>
        <w:rPr>
          <w:rFonts w:hint="eastAsia" w:asciiTheme="minorEastAsia" w:hAnsiTheme="minorEastAsia" w:cstheme="minorEastAsia"/>
          <w:i w:val="0"/>
          <w:iCs/>
          <w:color w:val="auto"/>
          <w:kern w:val="0"/>
          <w:sz w:val="24"/>
          <w:szCs w:val="24"/>
          <w:highlight w:val="none"/>
          <w:u w:val="none"/>
          <w:lang w:val="en-US" w:eastAsia="zh-CN"/>
        </w:rPr>
        <w:t>其他材料</w:t>
      </w:r>
    </w:p>
    <w:p w14:paraId="328D99FD">
      <w:pPr>
        <w:pStyle w:val="13"/>
        <w:spacing w:beforeAutospacing="0" w:afterAutospacing="0" w:line="360" w:lineRule="auto"/>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六</w:t>
      </w:r>
      <w:r>
        <w:rPr>
          <w:rFonts w:hint="eastAsia" w:asciiTheme="minorEastAsia" w:hAnsiTheme="minorEastAsia" w:eastAsiaTheme="minorEastAsia" w:cstheme="minorEastAsia"/>
          <w:i w:val="0"/>
          <w:iCs/>
          <w:color w:val="auto"/>
          <w:sz w:val="24"/>
          <w:szCs w:val="24"/>
          <w:highlight w:val="none"/>
          <w:u w:val="none"/>
        </w:rPr>
        <w:t>、盐城市政府采购事前信用承诺书</w:t>
      </w:r>
    </w:p>
    <w:p w14:paraId="4DDD421A">
      <w:pPr>
        <w:pStyle w:val="13"/>
        <w:spacing w:beforeAutospacing="0" w:afterAutospacing="0" w:line="0" w:lineRule="atLeast"/>
        <w:ind w:firstLine="480"/>
        <w:jc w:val="both"/>
        <w:rPr>
          <w:color w:val="auto"/>
          <w:highlight w:val="none"/>
        </w:rPr>
      </w:pPr>
    </w:p>
    <w:p w14:paraId="1201F0CE">
      <w:pPr>
        <w:pStyle w:val="13"/>
        <w:spacing w:beforeAutospacing="0" w:afterAutospacing="0" w:line="0" w:lineRule="atLeast"/>
        <w:ind w:firstLine="480"/>
        <w:jc w:val="both"/>
        <w:rPr>
          <w:color w:val="auto"/>
          <w:highlight w:val="none"/>
        </w:rPr>
      </w:pPr>
      <w:r>
        <w:rPr>
          <w:color w:val="auto"/>
          <w:highlight w:val="none"/>
        </w:rPr>
        <w:t> </w:t>
      </w:r>
    </w:p>
    <w:p w14:paraId="4F24DF3A">
      <w:pPr>
        <w:pStyle w:val="13"/>
        <w:spacing w:beforeAutospacing="0" w:afterAutospacing="0" w:line="0" w:lineRule="atLeast"/>
        <w:ind w:firstLine="480"/>
        <w:jc w:val="both"/>
        <w:rPr>
          <w:color w:val="auto"/>
          <w:highlight w:val="none"/>
        </w:rPr>
      </w:pPr>
      <w:r>
        <w:rPr>
          <w:color w:val="auto"/>
          <w:highlight w:val="none"/>
        </w:rPr>
        <w:t> </w:t>
      </w:r>
    </w:p>
    <w:p w14:paraId="199B0095">
      <w:pPr>
        <w:pStyle w:val="13"/>
        <w:spacing w:beforeAutospacing="0" w:afterAutospacing="0" w:line="0" w:lineRule="atLeast"/>
        <w:ind w:firstLine="480"/>
        <w:jc w:val="both"/>
        <w:rPr>
          <w:color w:val="auto"/>
          <w:highlight w:val="none"/>
        </w:rPr>
      </w:pPr>
      <w:r>
        <w:rPr>
          <w:color w:val="auto"/>
          <w:highlight w:val="none"/>
        </w:rPr>
        <w:t> </w:t>
      </w:r>
    </w:p>
    <w:p w14:paraId="0F52F154">
      <w:pPr>
        <w:pStyle w:val="13"/>
        <w:spacing w:beforeAutospacing="0" w:afterAutospacing="0" w:line="0" w:lineRule="atLeast"/>
        <w:ind w:firstLine="480"/>
        <w:jc w:val="both"/>
        <w:rPr>
          <w:color w:val="auto"/>
          <w:highlight w:val="none"/>
        </w:rPr>
      </w:pPr>
      <w:r>
        <w:rPr>
          <w:color w:val="auto"/>
          <w:highlight w:val="none"/>
        </w:rPr>
        <w:t> </w:t>
      </w:r>
    </w:p>
    <w:p w14:paraId="41501310">
      <w:pPr>
        <w:pStyle w:val="13"/>
        <w:spacing w:beforeAutospacing="0" w:afterAutospacing="0" w:line="0" w:lineRule="atLeast"/>
        <w:ind w:firstLine="480"/>
        <w:jc w:val="both"/>
        <w:rPr>
          <w:color w:val="auto"/>
          <w:highlight w:val="none"/>
        </w:rPr>
      </w:pPr>
    </w:p>
    <w:p w14:paraId="594B633D">
      <w:pPr>
        <w:pStyle w:val="13"/>
        <w:spacing w:beforeAutospacing="0" w:afterAutospacing="0" w:line="0" w:lineRule="atLeast"/>
        <w:ind w:firstLine="480"/>
        <w:jc w:val="both"/>
        <w:rPr>
          <w:color w:val="auto"/>
          <w:highlight w:val="none"/>
        </w:rPr>
      </w:pPr>
    </w:p>
    <w:p w14:paraId="46BD6355">
      <w:pPr>
        <w:pStyle w:val="13"/>
        <w:spacing w:beforeAutospacing="0" w:afterAutospacing="0" w:line="0" w:lineRule="atLeast"/>
        <w:ind w:firstLine="480"/>
        <w:jc w:val="both"/>
        <w:rPr>
          <w:color w:val="auto"/>
          <w:highlight w:val="none"/>
        </w:rPr>
      </w:pPr>
    </w:p>
    <w:p w14:paraId="79A1F378">
      <w:pPr>
        <w:pStyle w:val="13"/>
        <w:spacing w:beforeAutospacing="0" w:afterAutospacing="0" w:line="0" w:lineRule="atLeast"/>
        <w:ind w:firstLine="480"/>
        <w:jc w:val="both"/>
        <w:rPr>
          <w:color w:val="auto"/>
          <w:highlight w:val="none"/>
        </w:rPr>
      </w:pPr>
    </w:p>
    <w:p w14:paraId="025F521F">
      <w:pPr>
        <w:pStyle w:val="13"/>
        <w:spacing w:beforeAutospacing="0" w:afterAutospacing="0" w:line="0" w:lineRule="atLeast"/>
        <w:ind w:firstLine="480"/>
        <w:jc w:val="both"/>
        <w:rPr>
          <w:color w:val="auto"/>
          <w:highlight w:val="none"/>
        </w:rPr>
      </w:pPr>
    </w:p>
    <w:p w14:paraId="3256F45B">
      <w:pPr>
        <w:pStyle w:val="13"/>
        <w:spacing w:beforeAutospacing="0" w:afterAutospacing="0" w:line="0" w:lineRule="atLeast"/>
        <w:ind w:firstLine="480"/>
        <w:jc w:val="both"/>
        <w:rPr>
          <w:color w:val="auto"/>
          <w:highlight w:val="none"/>
        </w:rPr>
      </w:pPr>
    </w:p>
    <w:p w14:paraId="58D6C6F0">
      <w:pPr>
        <w:pStyle w:val="13"/>
        <w:spacing w:beforeAutospacing="0" w:afterAutospacing="0" w:line="0" w:lineRule="atLeast"/>
        <w:ind w:firstLine="480"/>
        <w:jc w:val="both"/>
        <w:rPr>
          <w:color w:val="auto"/>
          <w:highlight w:val="none"/>
        </w:rPr>
      </w:pPr>
    </w:p>
    <w:p w14:paraId="05F4313F">
      <w:pPr>
        <w:pStyle w:val="13"/>
        <w:spacing w:beforeAutospacing="0" w:afterAutospacing="0" w:line="0" w:lineRule="atLeast"/>
        <w:ind w:firstLine="480"/>
        <w:jc w:val="both"/>
        <w:rPr>
          <w:color w:val="auto"/>
          <w:highlight w:val="none"/>
        </w:rPr>
      </w:pPr>
    </w:p>
    <w:p w14:paraId="06CFC524">
      <w:pPr>
        <w:pStyle w:val="13"/>
        <w:spacing w:beforeAutospacing="0" w:afterAutospacing="0" w:line="0" w:lineRule="atLeast"/>
        <w:ind w:firstLine="480"/>
        <w:jc w:val="both"/>
        <w:rPr>
          <w:color w:val="auto"/>
          <w:highlight w:val="none"/>
        </w:rPr>
      </w:pPr>
      <w:r>
        <w:rPr>
          <w:color w:val="auto"/>
          <w:highlight w:val="none"/>
        </w:rPr>
        <w:t> </w:t>
      </w:r>
    </w:p>
    <w:p w14:paraId="5BA2A28C">
      <w:pPr>
        <w:pStyle w:val="13"/>
        <w:spacing w:beforeAutospacing="0" w:afterAutospacing="0" w:line="0" w:lineRule="atLeast"/>
        <w:ind w:firstLine="480"/>
        <w:jc w:val="both"/>
        <w:rPr>
          <w:color w:val="auto"/>
          <w:highlight w:val="none"/>
        </w:rPr>
      </w:pPr>
      <w:r>
        <w:rPr>
          <w:color w:val="auto"/>
          <w:highlight w:val="none"/>
        </w:rPr>
        <w:t> </w:t>
      </w:r>
    </w:p>
    <w:p w14:paraId="43E1453A">
      <w:pPr>
        <w:pStyle w:val="13"/>
        <w:spacing w:beforeAutospacing="0" w:afterAutospacing="0" w:line="0" w:lineRule="atLeast"/>
        <w:ind w:firstLine="480"/>
        <w:jc w:val="both"/>
        <w:rPr>
          <w:color w:val="auto"/>
          <w:highlight w:val="none"/>
        </w:rPr>
      </w:pPr>
      <w:r>
        <w:rPr>
          <w:color w:val="auto"/>
          <w:highlight w:val="none"/>
        </w:rPr>
        <w:t> </w:t>
      </w:r>
    </w:p>
    <w:p w14:paraId="161416B6">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r>
    </w:p>
    <w:p w14:paraId="34DFD3BF">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59240982">
      <w:pPr>
        <w:pStyle w:val="13"/>
        <w:spacing w:beforeAutospacing="0" w:afterAutospacing="0" w:line="0" w:lineRule="atLeast"/>
        <w:ind w:firstLine="480"/>
        <w:jc w:val="both"/>
        <w:rPr>
          <w:color w:val="auto"/>
          <w:highlight w:val="none"/>
        </w:rPr>
      </w:pPr>
      <w:r>
        <w:rPr>
          <w:color w:val="auto"/>
          <w:highlight w:val="none"/>
        </w:rPr>
        <w:t> </w:t>
      </w:r>
    </w:p>
    <w:p w14:paraId="74E2D69E">
      <w:pPr>
        <w:pStyle w:val="13"/>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0C60B884">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1EAAA377">
      <w:pPr>
        <w:pStyle w:val="13"/>
        <w:spacing w:beforeAutospacing="0" w:afterAutospacing="0" w:line="0" w:lineRule="atLeast"/>
        <w:ind w:firstLine="480"/>
        <w:jc w:val="both"/>
        <w:rPr>
          <w:rFonts w:hint="eastAsia" w:eastAsia="宋体"/>
          <w:color w:val="auto"/>
          <w:highlight w:val="none"/>
          <w:lang w:eastAsia="zh-CN"/>
        </w:rPr>
      </w:pPr>
    </w:p>
    <w:p w14:paraId="5C7918CD">
      <w:pPr>
        <w:pStyle w:val="13"/>
        <w:spacing w:beforeAutospacing="0" w:afterAutospacing="0"/>
        <w:jc w:val="both"/>
        <w:rPr>
          <w:color w:val="auto"/>
          <w:highlight w:val="none"/>
        </w:rPr>
      </w:pPr>
      <w:r>
        <w:rPr>
          <w:color w:val="auto"/>
          <w:highlight w:val="none"/>
        </w:rPr>
        <w:t> </w:t>
      </w:r>
    </w:p>
    <w:p w14:paraId="510EC5F4">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428E7D45">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47A054B">
      <w:pPr>
        <w:pStyle w:val="13"/>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F085CE0">
      <w:pPr>
        <w:pStyle w:val="1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86B3EC2">
      <w:pPr>
        <w:pStyle w:val="13"/>
        <w:spacing w:beforeAutospacing="0" w:afterAutospacing="0"/>
        <w:jc w:val="both"/>
        <w:rPr>
          <w:rFonts w:hint="eastAsia" w:ascii="黑体" w:hAnsi="宋体" w:eastAsia="黑体" w:cs="黑体"/>
          <w:i/>
          <w:color w:val="auto"/>
          <w:sz w:val="32"/>
          <w:szCs w:val="32"/>
          <w:highlight w:val="none"/>
          <w:u w:val="single"/>
          <w:lang w:val="en-US" w:eastAsia="zh-CN"/>
        </w:rPr>
      </w:pPr>
    </w:p>
    <w:p w14:paraId="60D6FBC8">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641864C6">
      <w:pPr>
        <w:pStyle w:val="13"/>
        <w:spacing w:beforeAutospacing="0" w:afterAutospacing="0"/>
        <w:ind w:firstLine="480"/>
        <w:jc w:val="both"/>
        <w:rPr>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32AE7CD6">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xml:space="preserve">                                     </w:t>
      </w:r>
    </w:p>
    <w:p w14:paraId="19B3CD8B">
      <w:pPr>
        <w:pStyle w:val="13"/>
        <w:spacing w:beforeAutospacing="0" w:afterAutospacing="0"/>
        <w:jc w:val="both"/>
        <w:rPr>
          <w:color w:val="auto"/>
          <w:highlight w:val="none"/>
        </w:rPr>
      </w:pPr>
      <w:r>
        <w:rPr>
          <w:color w:val="auto"/>
          <w:highlight w:val="none"/>
        </w:rPr>
        <w:t> </w:t>
      </w:r>
    </w:p>
    <w:p w14:paraId="209B1D0A">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5D2D4F6">
      <w:pPr>
        <w:pStyle w:val="13"/>
        <w:spacing w:beforeAutospacing="0" w:afterAutospacing="0" w:line="0" w:lineRule="atLeast"/>
        <w:jc w:val="center"/>
        <w:rPr>
          <w:color w:val="auto"/>
          <w:highlight w:val="none"/>
        </w:rPr>
      </w:pPr>
      <w:r>
        <w:rPr>
          <w:rFonts w:hint="eastAsia" w:ascii="宋体" w:hAnsi="宋体" w:eastAsia="宋体" w:cs="宋体"/>
          <w:b/>
          <w:color w:val="auto"/>
          <w:sz w:val="44"/>
          <w:szCs w:val="44"/>
          <w:highlight w:val="none"/>
        </w:rPr>
        <w:t>声  明</w:t>
      </w:r>
    </w:p>
    <w:p w14:paraId="594187FD">
      <w:pPr>
        <w:pStyle w:val="13"/>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7EC01F9">
      <w:pPr>
        <w:pStyle w:val="13"/>
        <w:spacing w:beforeAutospacing="0" w:afterAutospacing="0"/>
        <w:jc w:val="both"/>
        <w:rPr>
          <w:color w:val="auto"/>
          <w:highlight w:val="none"/>
        </w:rPr>
      </w:pPr>
      <w:r>
        <w:rPr>
          <w:color w:val="auto"/>
          <w:highlight w:val="none"/>
        </w:rPr>
        <w:t> </w:t>
      </w:r>
    </w:p>
    <w:p w14:paraId="6915DF1F">
      <w:pPr>
        <w:pStyle w:val="13"/>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341D5A73">
      <w:pPr>
        <w:pStyle w:val="13"/>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0713F367">
      <w:pPr>
        <w:pStyle w:val="13"/>
        <w:spacing w:beforeAutospacing="0" w:afterAutospacing="0"/>
        <w:jc w:val="center"/>
        <w:rPr>
          <w:rFonts w:ascii="黑体" w:hAnsi="宋体" w:eastAsia="黑体" w:cs="黑体"/>
          <w:i/>
          <w:color w:val="auto"/>
          <w:sz w:val="32"/>
          <w:szCs w:val="32"/>
          <w:highlight w:val="none"/>
          <w:u w:val="single"/>
        </w:rPr>
      </w:pPr>
      <w:bookmarkStart w:id="655" w:name="_Toc120614284"/>
    </w:p>
    <w:p w14:paraId="3C90CF51">
      <w:pPr>
        <w:pStyle w:val="13"/>
        <w:spacing w:beforeAutospacing="0" w:afterAutospacing="0"/>
        <w:jc w:val="center"/>
        <w:rPr>
          <w:rFonts w:ascii="黑体" w:hAnsi="宋体" w:eastAsia="黑体" w:cs="黑体"/>
          <w:i/>
          <w:color w:val="auto"/>
          <w:sz w:val="32"/>
          <w:szCs w:val="32"/>
          <w:highlight w:val="none"/>
          <w:u w:val="single"/>
        </w:rPr>
      </w:pPr>
    </w:p>
    <w:p w14:paraId="50AD0CCD">
      <w:pPr>
        <w:pStyle w:val="13"/>
        <w:spacing w:beforeAutospacing="0" w:afterAutospacing="0"/>
        <w:jc w:val="center"/>
        <w:rPr>
          <w:rFonts w:ascii="黑体" w:hAnsi="宋体" w:eastAsia="黑体" w:cs="黑体"/>
          <w:i/>
          <w:color w:val="auto"/>
          <w:sz w:val="32"/>
          <w:szCs w:val="32"/>
          <w:highlight w:val="none"/>
          <w:u w:val="single"/>
        </w:rPr>
      </w:pPr>
    </w:p>
    <w:p w14:paraId="40086493">
      <w:pPr>
        <w:pStyle w:val="13"/>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52A92DE9">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5055107D">
      <w:pPr>
        <w:pStyle w:val="13"/>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39D02AE4">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30431461">
      <w:pPr>
        <w:pStyle w:val="13"/>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6C018241">
      <w:pPr>
        <w:pStyle w:val="13"/>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1551940B">
      <w:pPr>
        <w:pStyle w:val="13"/>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单位地址：</w:t>
      </w:r>
      <w:r>
        <w:rPr>
          <w:rFonts w:ascii="Times New Roman" w:hAnsi="Times New Roman"/>
          <w:color w:val="auto"/>
          <w:highlight w:val="none"/>
          <w:u w:val="single"/>
          <w:shd w:val="clear" w:color="auto" w:fill="auto"/>
        </w:rPr>
        <w:t xml:space="preserve">                                         </w:t>
      </w:r>
    </w:p>
    <w:p w14:paraId="6032F624">
      <w:pPr>
        <w:pStyle w:val="13"/>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日期：</w:t>
      </w:r>
      <w:bookmarkStart w:id="656" w:name="_Hlt26955070"/>
      <w:bookmarkStart w:id="657" w:name="_Hlt26671380"/>
      <w:bookmarkStart w:id="658" w:name="_格式3__银行出具的资信证明"/>
      <w:r>
        <w:rPr>
          <w:rFonts w:ascii="Times New Roman" w:hAnsi="Times New Roman"/>
          <w:color w:val="auto"/>
          <w:highlight w:val="none"/>
          <w:u w:val="single"/>
          <w:shd w:val="clear" w:color="auto" w:fill="auto"/>
        </w:rPr>
        <w:t xml:space="preserve">                                         </w:t>
      </w:r>
    </w:p>
    <w:p w14:paraId="213200B4">
      <w:pPr>
        <w:pStyle w:val="13"/>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984EDBE">
      <w:pPr>
        <w:pStyle w:val="13"/>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82CC826">
      <w:pPr>
        <w:pStyle w:val="13"/>
        <w:spacing w:beforeAutospacing="0" w:afterAutospacing="0"/>
        <w:ind w:firstLine="420"/>
        <w:jc w:val="both"/>
        <w:rPr>
          <w:color w:val="auto"/>
          <w:highlight w:val="none"/>
          <w:shd w:val="clear" w:color="auto" w:fill="auto"/>
        </w:rPr>
      </w:pPr>
      <w:r>
        <w:rPr>
          <w:color w:val="auto"/>
          <w:highlight w:val="none"/>
          <w:shd w:val="clear" w:color="auto" w:fill="auto"/>
        </w:rPr>
        <w:t> </w:t>
      </w:r>
    </w:p>
    <w:p w14:paraId="62DF9684">
      <w:pPr>
        <w:pStyle w:val="13"/>
        <w:spacing w:beforeAutospacing="0" w:afterAutospacing="0"/>
        <w:jc w:val="both"/>
        <w:rPr>
          <w:color w:val="auto"/>
          <w:highlight w:val="none"/>
        </w:rPr>
      </w:pPr>
      <w:r>
        <w:rPr>
          <w:color w:val="auto"/>
          <w:highlight w:val="none"/>
        </w:rPr>
        <w:t> </w:t>
      </w:r>
    </w:p>
    <w:p w14:paraId="120A64CC">
      <w:pPr>
        <w:pStyle w:val="13"/>
        <w:keepNext/>
        <w:keepLines/>
        <w:spacing w:before="260" w:beforeAutospacing="0" w:after="260" w:afterAutospacing="0" w:line="415" w:lineRule="auto"/>
        <w:ind w:firstLine="3390"/>
        <w:jc w:val="both"/>
        <w:rPr>
          <w:color w:val="auto"/>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i/>
          <w:color w:val="auto"/>
          <w:sz w:val="32"/>
          <w:szCs w:val="32"/>
          <w:highlight w:val="none"/>
          <w:u w:val="single"/>
        </w:rPr>
        <w:t>八、磋商响应函</w:t>
      </w:r>
    </w:p>
    <w:p w14:paraId="14648364">
      <w:pPr>
        <w:pStyle w:val="13"/>
        <w:spacing w:beforeAutospacing="0" w:afterAutospacing="0" w:line="0" w:lineRule="atLeast"/>
        <w:rPr>
          <w:color w:val="auto"/>
          <w:highlight w:val="none"/>
        </w:rPr>
      </w:pPr>
      <w:r>
        <w:rPr>
          <w:rFonts w:hint="eastAsia" w:ascii="宋体" w:hAnsi="宋体" w:eastAsia="宋体" w:cs="宋体"/>
          <w:color w:val="auto"/>
          <w:highlight w:val="none"/>
        </w:rPr>
        <w:t>致：</w:t>
      </w:r>
    </w:p>
    <w:p w14:paraId="432CAACC">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号磋商文件，正式授权下述签字人______(姓名)代表我方______________（供应商的名称），全权处理本次项目磋商的有关事宜。</w:t>
      </w:r>
    </w:p>
    <w:p w14:paraId="5B0D4D7B">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5393B004">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1.按磋商文件规定的各项要求，向买方提供所需货物、服务（包含与货物相关的服务及与服务相关的货物）。</w:t>
      </w:r>
    </w:p>
    <w:p w14:paraId="79B6BF02">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2.我们完全理解贵方不一定将合同授予最低报价的供应商。</w:t>
      </w:r>
    </w:p>
    <w:p w14:paraId="5D38E218">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3.我们已详细审核全部磋商文件及其有效补充文件，我们知道必须放弃提出含糊不清或误解问题的权利。</w:t>
      </w:r>
    </w:p>
    <w:p w14:paraId="056F4984">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4.我们同意从规定的开标日期起遵循本响应文件，并在规定的磋商有效期期满之前均具有约束力。</w:t>
      </w:r>
    </w:p>
    <w:p w14:paraId="05181D00">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5.同意向贵方提供贵方可能另外要求的与磋商有关的任何证据或资料，并保证我方已提供和将要提供的文件是真实的、准确的。</w:t>
      </w:r>
    </w:p>
    <w:p w14:paraId="4696985E">
      <w:pPr>
        <w:pStyle w:val="13"/>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6.一旦我方成交,我方将根据磋商文件的规定，严格履行合同的责任和义务,并保证在磋商文件规定的时间完成项目，交付买方验收、使用。</w:t>
      </w:r>
    </w:p>
    <w:p w14:paraId="3F51194B">
      <w:pPr>
        <w:pStyle w:val="13"/>
        <w:spacing w:beforeAutospacing="0" w:afterAutospacing="0" w:line="0" w:lineRule="atLeast"/>
        <w:ind w:left="425"/>
        <w:rPr>
          <w:color w:val="auto"/>
          <w:highlight w:val="none"/>
        </w:rPr>
      </w:pPr>
      <w:r>
        <w:rPr>
          <w:rFonts w:hint="eastAsia" w:ascii="宋体" w:hAnsi="宋体" w:eastAsia="宋体" w:cs="宋体"/>
          <w:color w:val="auto"/>
          <w:highlight w:val="none"/>
        </w:rPr>
        <w:t>7.我方与本磋商有关的正式通讯地址为：</w:t>
      </w:r>
    </w:p>
    <w:p w14:paraId="1D6A4F9A">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5C8EA732">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09658CED">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4213DB8F">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3453934B">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供应商开户行：</w:t>
      </w:r>
    </w:p>
    <w:p w14:paraId="771BA470">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23323059">
      <w:pPr>
        <w:pStyle w:val="13"/>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455B6897">
      <w:pPr>
        <w:pStyle w:val="13"/>
        <w:spacing w:beforeAutospacing="0" w:afterAutospacing="0" w:line="0" w:lineRule="atLeast"/>
        <w:ind w:firstLine="240"/>
        <w:jc w:val="center"/>
        <w:rPr>
          <w:color w:val="auto"/>
          <w:highlight w:val="none"/>
        </w:rPr>
      </w:pPr>
      <w:r>
        <w:rPr>
          <w:color w:val="auto"/>
          <w:highlight w:val="none"/>
        </w:rPr>
        <w:t> </w:t>
      </w:r>
    </w:p>
    <w:p w14:paraId="14152783">
      <w:pPr>
        <w:pStyle w:val="13"/>
        <w:spacing w:beforeAutospacing="0" w:afterAutospacing="0" w:line="0" w:lineRule="atLeast"/>
        <w:ind w:firstLine="240"/>
        <w:jc w:val="center"/>
        <w:rPr>
          <w:color w:val="auto"/>
          <w:highlight w:val="none"/>
        </w:rPr>
      </w:pPr>
    </w:p>
    <w:p w14:paraId="0A163F86">
      <w:pPr>
        <w:pStyle w:val="13"/>
        <w:spacing w:beforeAutospacing="0" w:afterAutospacing="0" w:line="0" w:lineRule="atLeast"/>
        <w:ind w:firstLine="240"/>
        <w:jc w:val="center"/>
        <w:rPr>
          <w:color w:val="auto"/>
          <w:highlight w:val="none"/>
        </w:rPr>
      </w:pPr>
    </w:p>
    <w:p w14:paraId="3EBAC7A8">
      <w:pPr>
        <w:pStyle w:val="13"/>
        <w:spacing w:beforeAutospacing="0" w:afterAutospacing="0" w:line="0" w:lineRule="atLeast"/>
        <w:ind w:firstLine="240"/>
        <w:jc w:val="center"/>
        <w:rPr>
          <w:color w:val="auto"/>
          <w:highlight w:val="none"/>
        </w:rPr>
      </w:pPr>
    </w:p>
    <w:p w14:paraId="115AEC3B">
      <w:pPr>
        <w:pStyle w:val="13"/>
        <w:spacing w:beforeAutospacing="0" w:afterAutospacing="0" w:line="0" w:lineRule="atLeast"/>
        <w:ind w:firstLine="240"/>
        <w:jc w:val="center"/>
        <w:rPr>
          <w:color w:val="auto"/>
          <w:highlight w:val="none"/>
        </w:rPr>
      </w:pPr>
    </w:p>
    <w:p w14:paraId="260518F8">
      <w:pPr>
        <w:pStyle w:val="13"/>
        <w:spacing w:beforeAutospacing="0" w:afterAutospacing="0" w:line="0" w:lineRule="atLeast"/>
        <w:ind w:firstLine="240"/>
        <w:jc w:val="center"/>
        <w:rPr>
          <w:color w:val="auto"/>
          <w:highlight w:val="none"/>
        </w:rPr>
      </w:pPr>
    </w:p>
    <w:p w14:paraId="52557489">
      <w:pPr>
        <w:pStyle w:val="13"/>
        <w:spacing w:beforeAutospacing="0" w:afterAutospacing="0" w:line="0" w:lineRule="atLeast"/>
        <w:ind w:firstLine="240"/>
        <w:jc w:val="center"/>
        <w:rPr>
          <w:color w:val="auto"/>
          <w:highlight w:val="none"/>
        </w:rPr>
      </w:pPr>
    </w:p>
    <w:p w14:paraId="03BBC382">
      <w:pPr>
        <w:pStyle w:val="13"/>
        <w:spacing w:beforeAutospacing="0" w:afterAutospacing="0" w:line="0" w:lineRule="atLeast"/>
        <w:ind w:firstLine="240"/>
        <w:jc w:val="center"/>
        <w:rPr>
          <w:color w:val="auto"/>
          <w:highlight w:val="none"/>
        </w:rPr>
      </w:pPr>
    </w:p>
    <w:p w14:paraId="30B670C7">
      <w:pPr>
        <w:pStyle w:val="13"/>
        <w:spacing w:beforeAutospacing="0" w:afterAutospacing="0" w:line="0" w:lineRule="atLeast"/>
        <w:ind w:firstLine="240"/>
        <w:jc w:val="center"/>
        <w:rPr>
          <w:color w:val="auto"/>
          <w:highlight w:val="none"/>
        </w:rPr>
      </w:pPr>
    </w:p>
    <w:p w14:paraId="55E21C35">
      <w:pPr>
        <w:pStyle w:val="13"/>
        <w:spacing w:beforeAutospacing="0" w:afterAutospacing="0" w:line="0" w:lineRule="atLeast"/>
        <w:ind w:firstLine="240"/>
        <w:jc w:val="center"/>
        <w:rPr>
          <w:color w:val="auto"/>
          <w:highlight w:val="none"/>
        </w:rPr>
      </w:pPr>
    </w:p>
    <w:p w14:paraId="79EA58AC">
      <w:pPr>
        <w:pStyle w:val="13"/>
        <w:spacing w:beforeAutospacing="0" w:afterAutospacing="0" w:line="0" w:lineRule="atLeast"/>
        <w:ind w:firstLine="240"/>
        <w:jc w:val="center"/>
        <w:rPr>
          <w:color w:val="auto"/>
          <w:highlight w:val="none"/>
        </w:rPr>
      </w:pPr>
    </w:p>
    <w:p w14:paraId="67ECC80E">
      <w:pPr>
        <w:pStyle w:val="13"/>
        <w:spacing w:beforeAutospacing="0" w:afterAutospacing="0" w:line="0" w:lineRule="atLeast"/>
        <w:ind w:firstLine="240"/>
        <w:jc w:val="center"/>
        <w:rPr>
          <w:color w:val="auto"/>
          <w:highlight w:val="none"/>
        </w:rPr>
      </w:pPr>
    </w:p>
    <w:p w14:paraId="5F3CF85A">
      <w:pPr>
        <w:pStyle w:val="13"/>
        <w:spacing w:beforeAutospacing="0" w:afterAutospacing="0" w:line="0" w:lineRule="atLeast"/>
        <w:ind w:firstLine="240"/>
        <w:jc w:val="center"/>
        <w:rPr>
          <w:color w:val="auto"/>
          <w:highlight w:val="none"/>
        </w:rPr>
      </w:pPr>
    </w:p>
    <w:p w14:paraId="1B163787">
      <w:pPr>
        <w:pStyle w:val="13"/>
        <w:spacing w:beforeAutospacing="0" w:afterAutospacing="0" w:line="0" w:lineRule="atLeast"/>
        <w:ind w:firstLine="240"/>
        <w:jc w:val="center"/>
        <w:rPr>
          <w:color w:val="auto"/>
          <w:highlight w:val="none"/>
        </w:rPr>
      </w:pPr>
      <w:r>
        <w:rPr>
          <w:color w:val="auto"/>
          <w:highlight w:val="none"/>
        </w:rPr>
        <w:t> </w:t>
      </w:r>
    </w:p>
    <w:p w14:paraId="3AB4CDF8">
      <w:pPr>
        <w:pStyle w:val="13"/>
        <w:spacing w:beforeAutospacing="0" w:afterAutospacing="0" w:line="0" w:lineRule="atLeast"/>
        <w:ind w:firstLine="240"/>
        <w:jc w:val="center"/>
        <w:rPr>
          <w:color w:val="auto"/>
          <w:highlight w:val="none"/>
        </w:rPr>
      </w:pPr>
      <w:r>
        <w:rPr>
          <w:color w:val="auto"/>
          <w:highlight w:val="none"/>
        </w:rPr>
        <w:t> </w:t>
      </w:r>
    </w:p>
    <w:p w14:paraId="68A32F43">
      <w:pPr>
        <w:pStyle w:val="13"/>
        <w:spacing w:beforeAutospacing="0" w:afterAutospacing="0" w:line="0" w:lineRule="atLeast"/>
        <w:ind w:firstLine="240"/>
        <w:jc w:val="center"/>
        <w:rPr>
          <w:color w:val="auto"/>
          <w:highlight w:val="none"/>
        </w:rPr>
      </w:pPr>
      <w:r>
        <w:rPr>
          <w:color w:val="auto"/>
          <w:highlight w:val="none"/>
        </w:rPr>
        <w:t> </w:t>
      </w:r>
    </w:p>
    <w:p w14:paraId="0E57DBF6">
      <w:pPr>
        <w:pStyle w:val="13"/>
        <w:spacing w:beforeAutospacing="0" w:afterAutospacing="0" w:line="0" w:lineRule="atLeast"/>
        <w:ind w:firstLine="240"/>
        <w:jc w:val="center"/>
        <w:rPr>
          <w:color w:val="auto"/>
          <w:highlight w:val="none"/>
        </w:rPr>
      </w:pPr>
      <w:r>
        <w:rPr>
          <w:color w:val="auto"/>
          <w:highlight w:val="none"/>
        </w:rPr>
        <w:t> </w:t>
      </w:r>
    </w:p>
    <w:p w14:paraId="29F185B6">
      <w:pPr>
        <w:pStyle w:val="13"/>
        <w:spacing w:beforeAutospacing="0" w:afterAutospacing="0" w:line="0" w:lineRule="atLeast"/>
        <w:jc w:val="center"/>
        <w:rPr>
          <w:color w:val="auto"/>
          <w:highlight w:val="none"/>
        </w:rPr>
      </w:pPr>
      <w:r>
        <w:rPr>
          <w:color w:val="auto"/>
          <w:highlight w:val="none"/>
        </w:rPr>
        <w:t> </w:t>
      </w:r>
    </w:p>
    <w:p w14:paraId="76E9D5C9">
      <w:pPr>
        <w:pStyle w:val="13"/>
        <w:spacing w:beforeAutospacing="0" w:afterAutospacing="0" w:line="0" w:lineRule="atLeast"/>
        <w:jc w:val="center"/>
        <w:rPr>
          <w:color w:val="auto"/>
          <w:highlight w:val="none"/>
        </w:rPr>
      </w:pPr>
      <w:r>
        <w:rPr>
          <w:color w:val="auto"/>
          <w:highlight w:val="none"/>
        </w:rPr>
        <w:t> </w:t>
      </w: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w:t>
      </w:r>
      <w:r>
        <w:rPr>
          <w:rFonts w:hint="eastAsia" w:ascii="黑体" w:hAnsi="宋体" w:eastAsia="黑体" w:cs="黑体"/>
          <w:b/>
          <w:color w:val="auto"/>
          <w:sz w:val="32"/>
          <w:szCs w:val="32"/>
          <w:highlight w:val="none"/>
          <w:lang w:val="en-US" w:eastAsia="zh-CN"/>
        </w:rPr>
        <w:t>工程</w:t>
      </w:r>
      <w:r>
        <w:rPr>
          <w:rFonts w:hint="eastAsia" w:ascii="黑体" w:hAnsi="宋体" w:eastAsia="黑体" w:cs="黑体"/>
          <w:b/>
          <w:color w:val="auto"/>
          <w:sz w:val="32"/>
          <w:szCs w:val="32"/>
          <w:highlight w:val="none"/>
        </w:rPr>
        <w:t>）（分包号：**）</w:t>
      </w:r>
    </w:p>
    <w:p w14:paraId="0C63ED5B">
      <w:pPr>
        <w:pStyle w:val="13"/>
        <w:keepNext w:val="0"/>
        <w:keepLines w:val="0"/>
        <w:pageBreakBefore w:val="0"/>
        <w:widowControl w:val="0"/>
        <w:spacing w:beforeAutospacing="0" w:afterAutospacing="0" w:line="460" w:lineRule="exact"/>
        <w:ind w:firstLine="480"/>
        <w:jc w:val="both"/>
        <w:rPr>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u w:val="single"/>
          <w:lang w:val="en-US" w:eastAsia="zh-CN"/>
        </w:rPr>
        <w:t>盐城市泰辰工程造价有限公司</w:t>
      </w:r>
      <w:r>
        <w:rPr>
          <w:rFonts w:hint="eastAsia"/>
          <w:color w:val="auto"/>
          <w:sz w:val="24"/>
          <w:highlight w:val="none"/>
        </w:rPr>
        <w:t>组织的</w:t>
      </w:r>
      <w:r>
        <w:rPr>
          <w:rFonts w:hint="eastAsia"/>
          <w:color w:val="auto"/>
          <w:sz w:val="24"/>
          <w:highlight w:val="none"/>
          <w:u w:val="single"/>
          <w:lang w:val="en-US" w:eastAsia="zh-CN"/>
        </w:rPr>
        <w:t xml:space="preserve"> </w:t>
      </w:r>
      <w:r>
        <w:rPr>
          <w:rFonts w:hint="eastAsia"/>
          <w:i w:val="0"/>
          <w:iCs w:val="0"/>
          <w:color w:val="auto"/>
          <w:sz w:val="24"/>
          <w:szCs w:val="24"/>
          <w:highlight w:val="none"/>
          <w:u w:val="single"/>
          <w:lang w:val="en-US" w:eastAsia="zh-CN"/>
        </w:rPr>
        <w:t xml:space="preserve">江苏省射阳中学 </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lang w:val="en-US" w:eastAsia="zh-CN"/>
        </w:rPr>
        <w:t xml:space="preserve">    </w:t>
      </w:r>
      <w:r>
        <w:rPr>
          <w:rFonts w:hint="eastAsia"/>
          <w:i/>
          <w:iCs/>
          <w:color w:val="auto"/>
          <w:sz w:val="24"/>
          <w:highlight w:val="none"/>
          <w:u w:val="single"/>
        </w:rPr>
        <w:t>（项目名称）</w:t>
      </w:r>
      <w:r>
        <w:rPr>
          <w:rFonts w:hint="eastAsia"/>
          <w:color w:val="auto"/>
          <w:sz w:val="24"/>
          <w:highlight w:val="none"/>
        </w:rPr>
        <w:t>的采购活动，</w:t>
      </w:r>
      <w:r>
        <w:rPr>
          <w:rFonts w:hint="eastAsia" w:ascii="宋体" w:hAnsi="宋体" w:eastAsia="宋体" w:cs="宋体"/>
          <w:color w:val="000000"/>
          <w:highlight w:val="none"/>
          <w:lang w:eastAsia="zh-CN"/>
        </w:rPr>
        <w:t>工程</w:t>
      </w:r>
      <w:r>
        <w:rPr>
          <w:rFonts w:hint="eastAsia" w:ascii="宋体" w:hAnsi="宋体" w:eastAsia="宋体" w:cs="宋体"/>
          <w:color w:val="000000"/>
          <w:highlight w:val="none"/>
        </w:rPr>
        <w:t>全部由符合政策的</w:t>
      </w:r>
      <w:r>
        <w:rPr>
          <w:rFonts w:hint="eastAsia" w:cs="宋体"/>
          <w:color w:val="000000"/>
          <w:highlight w:val="none"/>
          <w:lang w:eastAsia="zh-CN"/>
        </w:rPr>
        <w:t>中</w:t>
      </w:r>
      <w:r>
        <w:rPr>
          <w:rFonts w:hint="eastAsia" w:ascii="宋体" w:hAnsi="宋体" w:eastAsia="宋体" w:cs="宋体"/>
          <w:color w:val="000000"/>
          <w:highlight w:val="none"/>
        </w:rPr>
        <w:t>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highlight w:val="none"/>
          <w:lang w:eastAsia="zh-CN"/>
        </w:rPr>
        <w:t>中</w:t>
      </w:r>
      <w:r>
        <w:rPr>
          <w:rFonts w:hint="eastAsia" w:ascii="宋体" w:hAnsi="宋体" w:eastAsia="宋体" w:cs="宋体"/>
          <w:color w:val="000000"/>
          <w:highlight w:val="none"/>
        </w:rPr>
        <w:t>小企业、签订分包意向协议的</w:t>
      </w:r>
      <w:r>
        <w:rPr>
          <w:rFonts w:hint="eastAsia" w:cs="宋体"/>
          <w:color w:val="000000"/>
          <w:highlight w:val="none"/>
          <w:lang w:eastAsia="zh-CN"/>
        </w:rPr>
        <w:t>中</w:t>
      </w:r>
      <w:r>
        <w:rPr>
          <w:rFonts w:hint="eastAsia" w:ascii="宋体" w:hAnsi="宋体" w:eastAsia="宋体" w:cs="宋体"/>
          <w:color w:val="000000"/>
          <w:highlight w:val="none"/>
        </w:rPr>
        <w:t>小企业）的具体情况如下：</w:t>
      </w:r>
    </w:p>
    <w:p w14:paraId="44D546DF">
      <w:pPr>
        <w:pStyle w:val="1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1.</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r>
        <w:rPr>
          <w:rFonts w:hint="eastAsia" w:ascii="宋体" w:hAnsi="宋体" w:eastAsia="宋体" w:cs="宋体"/>
          <w:color w:val="000000"/>
          <w:highlight w:val="none"/>
          <w:vertAlign w:val="superscript"/>
        </w:rPr>
        <w:t>1</w:t>
      </w:r>
      <w:r>
        <w:rPr>
          <w:rFonts w:hint="eastAsia" w:ascii="宋体" w:hAnsi="宋体" w:eastAsia="宋体" w:cs="宋体"/>
          <w:color w:val="000000"/>
          <w:highlight w:val="none"/>
        </w:rPr>
        <w:t>，属于</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r>
        <w:rPr>
          <w:rFonts w:hint="eastAsia" w:ascii="宋体" w:hAnsi="宋体" w:eastAsia="宋体" w:cs="宋体"/>
          <w:color w:val="000000"/>
          <w:highlight w:val="none"/>
          <w:u w:val="none"/>
        </w:rPr>
        <w:t>；</w:t>
      </w:r>
    </w:p>
    <w:p w14:paraId="445A8260">
      <w:pPr>
        <w:pStyle w:val="1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2.</w:t>
      </w:r>
      <w:r>
        <w:rPr>
          <w:rFonts w:hint="eastAsia" w:ascii="宋体" w:hAnsi="宋体" w:eastAsia="宋体" w:cs="宋体"/>
          <w:color w:val="000000"/>
          <w:highlight w:val="none"/>
          <w:u w:val="single"/>
        </w:rPr>
        <w:t>（标的名称）</w:t>
      </w:r>
      <w:r>
        <w:rPr>
          <w:rFonts w:hint="eastAsia" w:ascii="宋体" w:hAnsi="宋体" w:eastAsia="宋体" w:cs="宋体"/>
          <w:i/>
          <w:color w:val="000000"/>
          <w:highlight w:val="none"/>
        </w:rPr>
        <w:t>，</w:t>
      </w:r>
      <w:r>
        <w:rPr>
          <w:rFonts w:hint="eastAsia" w:ascii="宋体" w:hAnsi="宋体" w:eastAsia="宋体" w:cs="宋体"/>
          <w:color w:val="000000"/>
          <w:highlight w:val="none"/>
        </w:rPr>
        <w:t>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行业；承接企业为</w:t>
      </w:r>
      <w:r>
        <w:rPr>
          <w:rFonts w:hint="eastAsia" w:ascii="宋体" w:hAnsi="宋体" w:eastAsia="宋体" w:cs="宋体"/>
          <w:color w:val="000000"/>
          <w:highlight w:val="none"/>
          <w:u w:val="single"/>
        </w:rPr>
        <w:t>（企业名称）</w:t>
      </w:r>
      <w:r>
        <w:rPr>
          <w:rFonts w:hint="eastAsia" w:ascii="宋体" w:hAnsi="宋体" w:eastAsia="宋体" w:cs="宋体"/>
          <w:color w:val="000000"/>
          <w:highlight w:val="none"/>
        </w:rPr>
        <w:t>，从业人员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万元</w:t>
      </w:r>
      <w:r>
        <w:rPr>
          <w:rFonts w:hint="eastAsia" w:ascii="宋体" w:hAnsi="宋体" w:eastAsia="宋体" w:cs="宋体"/>
          <w:color w:val="000000"/>
          <w:highlight w:val="none"/>
          <w:vertAlign w:val="superscript"/>
        </w:rPr>
        <w:t>1</w:t>
      </w:r>
      <w:r>
        <w:rPr>
          <w:rFonts w:hint="eastAsia" w:ascii="宋体" w:hAnsi="宋体" w:eastAsia="宋体" w:cs="宋体"/>
          <w:color w:val="000000"/>
          <w:highlight w:val="none"/>
        </w:rPr>
        <w:t>，属于</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r>
        <w:rPr>
          <w:rFonts w:hint="eastAsia" w:ascii="宋体" w:hAnsi="宋体" w:eastAsia="宋体" w:cs="宋体"/>
          <w:color w:val="000000"/>
          <w:highlight w:val="none"/>
          <w:u w:val="none"/>
        </w:rPr>
        <w:t>；</w:t>
      </w:r>
    </w:p>
    <w:p w14:paraId="60D66945">
      <w:pPr>
        <w:pStyle w:val="13"/>
        <w:keepNext w:val="0"/>
        <w:keepLines w:val="0"/>
        <w:pageBreakBefore w:val="0"/>
        <w:widowControl w:val="0"/>
        <w:spacing w:beforeAutospacing="0" w:afterAutospacing="0" w:line="460" w:lineRule="exact"/>
        <w:ind w:firstLine="360"/>
        <w:jc w:val="both"/>
        <w:rPr>
          <w:highlight w:val="none"/>
        </w:rPr>
      </w:pPr>
      <w:r>
        <w:rPr>
          <w:rFonts w:hint="eastAsia" w:ascii="宋体" w:hAnsi="宋体" w:eastAsia="宋体" w:cs="宋体"/>
          <w:color w:val="000000"/>
          <w:highlight w:val="none"/>
        </w:rPr>
        <w:t>……</w:t>
      </w:r>
    </w:p>
    <w:p w14:paraId="5273DB9A">
      <w:pPr>
        <w:pStyle w:val="1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以上企业，不属于大企业的分支机构，不存在控股股东为大企业的情形，也不存在与大企业的负责人为同一人的情形。</w:t>
      </w:r>
    </w:p>
    <w:p w14:paraId="76FDF4A8">
      <w:pPr>
        <w:pStyle w:val="1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本企业对上述声明内容的真实性负责。如有虚假，将依法承担相应责任</w:t>
      </w:r>
    </w:p>
    <w:p w14:paraId="086511FF">
      <w:pPr>
        <w:pStyle w:val="13"/>
        <w:keepNext w:val="0"/>
        <w:keepLines w:val="0"/>
        <w:pageBreakBefore w:val="0"/>
        <w:widowControl w:val="0"/>
        <w:spacing w:beforeAutospacing="0" w:afterAutospacing="0" w:line="460" w:lineRule="exact"/>
        <w:ind w:right="720"/>
        <w:jc w:val="both"/>
        <w:rPr>
          <w:highlight w:val="none"/>
        </w:rPr>
      </w:pPr>
      <w:r>
        <w:rPr>
          <w:highlight w:val="none"/>
        </w:rPr>
        <w:t> </w:t>
      </w:r>
    </w:p>
    <w:p w14:paraId="7B76BA64">
      <w:pPr>
        <w:pStyle w:val="13"/>
        <w:keepNext w:val="0"/>
        <w:keepLines w:val="0"/>
        <w:pageBreakBefore w:val="0"/>
        <w:widowControl w:val="0"/>
        <w:spacing w:beforeAutospacing="0" w:afterAutospacing="0" w:line="460" w:lineRule="exact"/>
        <w:ind w:right="180" w:firstLine="360"/>
        <w:jc w:val="right"/>
        <w:rPr>
          <w:highlight w:val="none"/>
        </w:rPr>
      </w:pPr>
      <w:r>
        <w:rPr>
          <w:rFonts w:hint="eastAsia" w:ascii="宋体" w:hAnsi="宋体" w:eastAsia="宋体" w:cs="宋体"/>
          <w:color w:val="000000"/>
          <w:highlight w:val="none"/>
        </w:rPr>
        <w:t>企业名称（加盖CA电子公章）：</w:t>
      </w:r>
    </w:p>
    <w:p w14:paraId="11528475">
      <w:pPr>
        <w:pStyle w:val="13"/>
        <w:keepNext w:val="0"/>
        <w:keepLines w:val="0"/>
        <w:pageBreakBefore w:val="0"/>
        <w:widowControl w:val="0"/>
        <w:spacing w:beforeAutospacing="0" w:afterAutospacing="0" w:line="460" w:lineRule="exact"/>
        <w:ind w:right="480" w:firstLine="5400"/>
        <w:jc w:val="both"/>
        <w:rPr>
          <w:highlight w:val="none"/>
        </w:rPr>
      </w:pPr>
      <w:r>
        <w:rPr>
          <w:rFonts w:hint="eastAsia" w:ascii="宋体" w:hAnsi="宋体" w:eastAsia="宋体" w:cs="宋体"/>
          <w:color w:val="000000"/>
          <w:highlight w:val="none"/>
        </w:rPr>
        <w:t>日  期：</w:t>
      </w:r>
    </w:p>
    <w:p w14:paraId="5B24DBFC">
      <w:pPr>
        <w:pStyle w:val="13"/>
        <w:keepNext w:val="0"/>
        <w:keepLines w:val="0"/>
        <w:pageBreakBefore w:val="0"/>
        <w:widowControl w:val="0"/>
        <w:spacing w:beforeAutospacing="0" w:afterAutospacing="0" w:line="460" w:lineRule="exact"/>
        <w:ind w:firstLine="480"/>
        <w:jc w:val="both"/>
        <w:rPr>
          <w:highlight w:val="none"/>
        </w:rPr>
      </w:pPr>
      <w:r>
        <w:rPr>
          <w:rFonts w:hint="eastAsia" w:ascii="宋体" w:hAnsi="宋体" w:eastAsia="宋体" w:cs="宋体"/>
          <w:color w:val="000000"/>
          <w:highlight w:val="none"/>
        </w:rPr>
        <w:t>备注1：从业人员、营业收入、资产总额填报上一年度数据，无上一年度数据的新成立企业可不填报。</w:t>
      </w:r>
    </w:p>
    <w:p w14:paraId="47877BCD">
      <w:pPr>
        <w:pStyle w:val="13"/>
        <w:spacing w:beforeAutospacing="0" w:afterAutospacing="0" w:line="0" w:lineRule="atLeast"/>
        <w:ind w:firstLine="480"/>
        <w:jc w:val="both"/>
        <w:rPr>
          <w:color w:val="auto"/>
          <w:highlight w:val="none"/>
        </w:rPr>
      </w:pPr>
      <w:r>
        <w:rPr>
          <w:rFonts w:hint="eastAsia" w:ascii="宋体" w:hAnsi="宋体" w:eastAsia="宋体" w:cs="宋体"/>
          <w:color w:val="000000"/>
          <w:highlight w:val="none"/>
        </w:rPr>
        <w:t>备注2：供应商如不提供此声明函，</w:t>
      </w:r>
      <w:r>
        <w:rPr>
          <w:rFonts w:hint="eastAsia" w:ascii="宋体" w:hAnsi="宋体" w:eastAsia="宋体" w:cs="宋体"/>
          <w:color w:val="auto"/>
          <w:highlight w:val="none"/>
          <w:lang w:eastAsia="zh-CN"/>
        </w:rPr>
        <w:t>则资格审查不通过</w:t>
      </w:r>
      <w:r>
        <w:rPr>
          <w:rFonts w:hint="eastAsia" w:ascii="宋体" w:hAnsi="宋体" w:eastAsia="宋体" w:cs="宋体"/>
          <w:color w:val="000000"/>
          <w:highlight w:val="none"/>
        </w:rPr>
        <w:t>。</w:t>
      </w:r>
    </w:p>
    <w:p w14:paraId="1C7F63E3">
      <w:pPr>
        <w:pStyle w:val="13"/>
        <w:spacing w:beforeAutospacing="0" w:afterAutospacing="0" w:line="0" w:lineRule="atLeast"/>
        <w:jc w:val="both"/>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w:t>
      </w:r>
    </w:p>
    <w:p w14:paraId="5F737D97">
      <w:pPr>
        <w:pStyle w:val="13"/>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十、残疾人福利性单位声明函（分包号：**）</w:t>
      </w:r>
    </w:p>
    <w:p w14:paraId="120C7BEA">
      <w:pPr>
        <w:pStyle w:val="13"/>
        <w:spacing w:beforeAutospacing="0" w:afterAutospacing="0" w:line="0" w:lineRule="atLeast"/>
        <w:ind w:firstLine="480"/>
        <w:jc w:val="both"/>
        <w:rPr>
          <w:rFonts w:hint="eastAsia" w:ascii="宋体" w:hAnsi="宋体" w:eastAsia="宋体" w:cs="宋体"/>
          <w:color w:val="auto"/>
          <w:highlight w:val="none"/>
        </w:rPr>
      </w:pPr>
    </w:p>
    <w:p w14:paraId="5EDF7CFD">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w:t>
      </w:r>
      <w:r>
        <w:rPr>
          <w:rFonts w:hint="eastAsia" w:ascii="宋体" w:hAnsi="宋体" w:eastAsia="宋体" w:cs="宋体"/>
          <w:color w:val="auto"/>
          <w:highlight w:val="none"/>
          <w:lang w:val="en-US" w:eastAsia="zh-CN"/>
        </w:rPr>
        <w:t>工程由</w:t>
      </w:r>
      <w:r>
        <w:rPr>
          <w:rFonts w:hint="eastAsia" w:ascii="宋体" w:hAnsi="宋体" w:eastAsia="宋体" w:cs="宋体"/>
          <w:color w:val="auto"/>
          <w:highlight w:val="none"/>
        </w:rPr>
        <w:t>本单位</w:t>
      </w:r>
      <w:r>
        <w:rPr>
          <w:rFonts w:hint="eastAsia" w:ascii="宋体" w:hAnsi="宋体" w:eastAsia="宋体" w:cs="宋体"/>
          <w:color w:val="auto"/>
          <w:highlight w:val="none"/>
          <w:lang w:val="en-US" w:eastAsia="zh-CN"/>
        </w:rPr>
        <w:t>承接</w:t>
      </w:r>
      <w:r>
        <w:rPr>
          <w:rFonts w:hint="eastAsia" w:ascii="宋体" w:hAnsi="宋体" w:eastAsia="宋体" w:cs="宋体"/>
          <w:color w:val="auto"/>
          <w:highlight w:val="none"/>
        </w:rPr>
        <w:t>，或者</w:t>
      </w:r>
      <w:r>
        <w:rPr>
          <w:rFonts w:hint="eastAsia" w:ascii="宋体" w:hAnsi="宋体" w:eastAsia="宋体" w:cs="宋体"/>
          <w:color w:val="auto"/>
          <w:highlight w:val="none"/>
          <w:lang w:val="en-US" w:eastAsia="zh-CN"/>
        </w:rPr>
        <w:t>由</w:t>
      </w:r>
      <w:r>
        <w:rPr>
          <w:rFonts w:hint="eastAsia" w:ascii="宋体" w:hAnsi="宋体" w:eastAsia="宋体" w:cs="宋体"/>
          <w:color w:val="auto"/>
          <w:highlight w:val="none"/>
        </w:rPr>
        <w:t>其他残疾人福利性单位</w:t>
      </w:r>
      <w:r>
        <w:rPr>
          <w:rFonts w:hint="eastAsia" w:ascii="宋体" w:hAnsi="宋体" w:eastAsia="宋体" w:cs="宋体"/>
          <w:color w:val="auto"/>
          <w:highlight w:val="none"/>
          <w:lang w:val="en-US" w:eastAsia="zh-CN"/>
        </w:rPr>
        <w:t>承接</w:t>
      </w:r>
      <w:r>
        <w:rPr>
          <w:rFonts w:hint="eastAsia" w:ascii="宋体" w:hAnsi="宋体" w:eastAsia="宋体" w:cs="宋体"/>
          <w:color w:val="auto"/>
          <w:highlight w:val="none"/>
        </w:rPr>
        <w:t>。</w:t>
      </w:r>
    </w:p>
    <w:p w14:paraId="6E645B31">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41079760">
      <w:pPr>
        <w:pStyle w:val="13"/>
        <w:spacing w:beforeAutospacing="0" w:afterAutospacing="0" w:line="0" w:lineRule="atLeast"/>
        <w:ind w:firstLine="480"/>
        <w:jc w:val="both"/>
        <w:rPr>
          <w:color w:val="auto"/>
          <w:highlight w:val="none"/>
        </w:rPr>
      </w:pPr>
      <w:r>
        <w:rPr>
          <w:color w:val="auto"/>
          <w:highlight w:val="none"/>
        </w:rPr>
        <w:t> </w:t>
      </w:r>
    </w:p>
    <w:p w14:paraId="08649962">
      <w:pPr>
        <w:pStyle w:val="13"/>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w:t>
      </w:r>
      <w:r>
        <w:rPr>
          <w:rFonts w:hint="eastAsia" w:ascii="宋体" w:hAnsi="宋体" w:eastAsia="宋体" w:cs="宋体"/>
          <w:color w:val="auto"/>
          <w:highlight w:val="none"/>
          <w:lang w:eastAsia="zh-CN"/>
        </w:rPr>
        <w:t>则资格审查不通过）</w:t>
      </w:r>
      <w:r>
        <w:rPr>
          <w:rFonts w:hint="eastAsia" w:ascii="宋体" w:hAnsi="宋体" w:eastAsia="宋体" w:cs="宋体"/>
          <w:color w:val="auto"/>
          <w:highlight w:val="none"/>
        </w:rPr>
        <w:t>。2、成交供应商为残疾人福利单位的，此声明函将随成交结果同时公告，接受社会监督）</w:t>
      </w:r>
    </w:p>
    <w:p w14:paraId="296286EC">
      <w:pPr>
        <w:pStyle w:val="13"/>
        <w:spacing w:beforeAutospacing="0" w:afterAutospacing="0" w:line="0" w:lineRule="atLeast"/>
        <w:ind w:firstLine="624"/>
        <w:jc w:val="both"/>
        <w:rPr>
          <w:color w:val="auto"/>
          <w:highlight w:val="none"/>
        </w:rPr>
      </w:pPr>
      <w:r>
        <w:rPr>
          <w:color w:val="auto"/>
          <w:highlight w:val="none"/>
        </w:rPr>
        <w:t> </w:t>
      </w:r>
    </w:p>
    <w:p w14:paraId="4B30A5FE">
      <w:pPr>
        <w:pStyle w:val="13"/>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w:t>
      </w:r>
    </w:p>
    <w:p w14:paraId="505C94B9">
      <w:pPr>
        <w:pStyle w:val="13"/>
        <w:tabs>
          <w:tab w:val="left" w:pos="4864"/>
        </w:tabs>
        <w:spacing w:beforeAutospacing="0" w:afterAutospacing="0" w:line="0" w:lineRule="atLeast"/>
        <w:ind w:right="1560" w:firstLine="624"/>
        <w:jc w:val="center"/>
        <w:rPr>
          <w:rFonts w:hint="eastAsia" w:ascii="宋体" w:hAnsi="宋体" w:eastAsia="宋体" w:cs="宋体"/>
          <w:color w:val="auto"/>
          <w:highlight w:val="none"/>
        </w:rPr>
      </w:pPr>
    </w:p>
    <w:p w14:paraId="45AD197D">
      <w:pPr>
        <w:pStyle w:val="13"/>
        <w:tabs>
          <w:tab w:val="left" w:pos="4864"/>
        </w:tabs>
        <w:spacing w:beforeAutospacing="0" w:afterAutospacing="0" w:line="0" w:lineRule="atLeast"/>
        <w:ind w:right="1560" w:firstLine="624"/>
        <w:jc w:val="center"/>
        <w:rPr>
          <w:color w:val="auto"/>
          <w:highlight w:val="none"/>
        </w:rPr>
      </w:pPr>
      <w:r>
        <w:rPr>
          <w:rFonts w:hint="eastAsia" w:ascii="宋体" w:hAnsi="宋体" w:eastAsia="宋体" w:cs="宋体"/>
          <w:color w:val="auto"/>
          <w:highlight w:val="none"/>
        </w:rPr>
        <w:t>供应商全称（加盖CA电子公章）：</w:t>
      </w:r>
    </w:p>
    <w:p w14:paraId="461299DA">
      <w:pPr>
        <w:pStyle w:val="13"/>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605AB47E">
      <w:pPr>
        <w:pStyle w:val="13"/>
        <w:spacing w:beforeAutospacing="0" w:afterAutospacing="0" w:line="0" w:lineRule="atLeast"/>
        <w:jc w:val="center"/>
        <w:rPr>
          <w:color w:val="auto"/>
          <w:highlight w:val="none"/>
        </w:rPr>
      </w:pPr>
      <w:r>
        <w:rPr>
          <w:color w:val="auto"/>
          <w:highlight w:val="none"/>
        </w:rPr>
        <w:t> </w:t>
      </w:r>
    </w:p>
    <w:p w14:paraId="2DAC0C71">
      <w:pPr>
        <w:pStyle w:val="13"/>
        <w:spacing w:beforeAutospacing="0" w:afterAutospacing="0" w:line="0" w:lineRule="atLeast"/>
        <w:jc w:val="center"/>
        <w:rPr>
          <w:color w:val="auto"/>
          <w:highlight w:val="none"/>
        </w:rPr>
      </w:pPr>
      <w:r>
        <w:rPr>
          <w:color w:val="auto"/>
          <w:highlight w:val="none"/>
        </w:rPr>
        <w:t> </w:t>
      </w:r>
    </w:p>
    <w:p w14:paraId="2F354FC5">
      <w:pPr>
        <w:pStyle w:val="13"/>
        <w:spacing w:beforeAutospacing="0" w:afterAutospacing="0" w:line="0" w:lineRule="atLeast"/>
        <w:jc w:val="center"/>
        <w:rPr>
          <w:color w:val="auto"/>
          <w:highlight w:val="none"/>
        </w:rPr>
      </w:pPr>
      <w:r>
        <w:rPr>
          <w:color w:val="auto"/>
          <w:highlight w:val="none"/>
        </w:rPr>
        <w:t> </w:t>
      </w:r>
    </w:p>
    <w:p w14:paraId="71DA123F">
      <w:pPr>
        <w:pStyle w:val="13"/>
        <w:spacing w:beforeAutospacing="0" w:afterAutospacing="0" w:line="0" w:lineRule="atLeast"/>
        <w:jc w:val="center"/>
        <w:rPr>
          <w:color w:val="auto"/>
          <w:highlight w:val="none"/>
        </w:rPr>
      </w:pPr>
      <w:r>
        <w:rPr>
          <w:color w:val="auto"/>
          <w:highlight w:val="none"/>
        </w:rPr>
        <w:t> </w:t>
      </w:r>
    </w:p>
    <w:p w14:paraId="1A9A3829">
      <w:pPr>
        <w:pStyle w:val="13"/>
        <w:spacing w:beforeAutospacing="0" w:afterAutospacing="0" w:line="0" w:lineRule="atLeast"/>
        <w:jc w:val="center"/>
        <w:rPr>
          <w:color w:val="auto"/>
          <w:highlight w:val="none"/>
        </w:rPr>
      </w:pPr>
      <w:r>
        <w:rPr>
          <w:color w:val="auto"/>
          <w:highlight w:val="none"/>
        </w:rPr>
        <w:t> </w:t>
      </w:r>
    </w:p>
    <w:p w14:paraId="35CA2509">
      <w:pPr>
        <w:pStyle w:val="13"/>
        <w:spacing w:beforeAutospacing="0" w:afterAutospacing="0" w:line="0" w:lineRule="atLeast"/>
        <w:jc w:val="center"/>
        <w:rPr>
          <w:color w:val="auto"/>
          <w:highlight w:val="none"/>
        </w:rPr>
      </w:pPr>
      <w:r>
        <w:rPr>
          <w:color w:val="auto"/>
          <w:highlight w:val="none"/>
        </w:rPr>
        <w:t> </w:t>
      </w:r>
    </w:p>
    <w:p w14:paraId="1F4B7953">
      <w:pPr>
        <w:pStyle w:val="13"/>
        <w:spacing w:beforeAutospacing="0" w:afterAutospacing="0" w:line="0" w:lineRule="atLeast"/>
        <w:jc w:val="center"/>
        <w:rPr>
          <w:color w:val="auto"/>
          <w:highlight w:val="none"/>
        </w:rPr>
      </w:pPr>
      <w:r>
        <w:rPr>
          <w:color w:val="auto"/>
          <w:highlight w:val="none"/>
        </w:rPr>
        <w:t> </w:t>
      </w:r>
    </w:p>
    <w:p w14:paraId="5C92A01D">
      <w:pPr>
        <w:pStyle w:val="13"/>
        <w:spacing w:beforeAutospacing="0" w:afterAutospacing="0" w:line="0" w:lineRule="atLeast"/>
        <w:jc w:val="center"/>
        <w:rPr>
          <w:color w:val="auto"/>
          <w:highlight w:val="none"/>
        </w:rPr>
      </w:pPr>
      <w:r>
        <w:rPr>
          <w:color w:val="auto"/>
          <w:highlight w:val="none"/>
        </w:rPr>
        <w:t> </w:t>
      </w:r>
    </w:p>
    <w:p w14:paraId="1838436E">
      <w:pPr>
        <w:pStyle w:val="13"/>
        <w:spacing w:beforeAutospacing="0" w:afterAutospacing="0" w:line="0" w:lineRule="atLeast"/>
        <w:jc w:val="center"/>
        <w:rPr>
          <w:color w:val="auto"/>
          <w:highlight w:val="none"/>
        </w:rPr>
      </w:pPr>
      <w:r>
        <w:rPr>
          <w:color w:val="auto"/>
          <w:highlight w:val="none"/>
        </w:rPr>
        <w:t> </w:t>
      </w:r>
    </w:p>
    <w:p w14:paraId="27D03E28">
      <w:pPr>
        <w:pStyle w:val="13"/>
        <w:spacing w:beforeAutospacing="0" w:afterAutospacing="0" w:line="0" w:lineRule="atLeast"/>
        <w:jc w:val="center"/>
        <w:rPr>
          <w:color w:val="auto"/>
          <w:highlight w:val="none"/>
        </w:rPr>
      </w:pPr>
    </w:p>
    <w:p w14:paraId="1F846D02">
      <w:pPr>
        <w:rPr>
          <w:rFonts w:ascii="黑体" w:hAnsi="宋体" w:eastAsia="黑体" w:cs="黑体"/>
          <w:b/>
          <w:bCs/>
          <w:color w:val="auto"/>
          <w:sz w:val="32"/>
          <w:szCs w:val="32"/>
        </w:rPr>
      </w:pPr>
      <w:r>
        <w:rPr>
          <w:rFonts w:hint="eastAsia" w:ascii="黑体" w:hAnsi="黑体" w:eastAsia="黑体" w:cs="黑体"/>
          <w:b/>
          <w:color w:val="FF0000"/>
          <w:sz w:val="32"/>
          <w:szCs w:val="32"/>
          <w:lang w:val="en-US" w:eastAsia="zh-CN"/>
        </w:rPr>
        <w:br w:type="page"/>
      </w:r>
    </w:p>
    <w:p w14:paraId="3272D063">
      <w:pPr>
        <w:pStyle w:val="13"/>
        <w:spacing w:beforeAutospacing="0" w:afterAutospacing="0" w:line="0" w:lineRule="atLeast"/>
        <w:jc w:val="center"/>
        <w:rPr>
          <w:b w:val="0"/>
          <w:bCs w:val="0"/>
          <w:color w:val="auto"/>
          <w:highlight w:val="none"/>
        </w:rPr>
      </w:pPr>
      <w:r>
        <w:rPr>
          <w:rFonts w:ascii="黑体" w:hAnsi="宋体" w:eastAsia="黑体" w:cs="黑体"/>
          <w:b/>
          <w:bCs/>
          <w:color w:val="auto"/>
          <w:sz w:val="32"/>
          <w:szCs w:val="32"/>
        </w:rPr>
        <w:t>十一、 </w:t>
      </w:r>
      <w:r>
        <w:rPr>
          <w:rFonts w:hint="eastAsia" w:ascii="黑体" w:hAnsi="宋体" w:eastAsia="黑体" w:cs="黑体"/>
          <w:b/>
          <w:color w:val="000000"/>
          <w:sz w:val="32"/>
          <w:szCs w:val="32"/>
        </w:rPr>
        <w:t>符合性检查响应对照表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AA7931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2F0C8">
            <w:pPr>
              <w:pStyle w:val="13"/>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DCD84">
            <w:pPr>
              <w:pStyle w:val="13"/>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C7493">
            <w:pPr>
              <w:pStyle w:val="13"/>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CA85">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16A0C">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6D7477DB">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53F34C2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0700">
            <w:pPr>
              <w:pStyle w:val="13"/>
              <w:spacing w:beforeAutospacing="0" w:afterAutospacing="0"/>
              <w:jc w:val="center"/>
              <w:rPr>
                <w:rFonts w:hint="eastAsia" w:eastAsiaTheme="minorEastAsia"/>
                <w:color w:val="auto"/>
                <w:highlight w:val="none"/>
                <w:lang w:val="en-US" w:eastAsia="zh-CN"/>
              </w:rPr>
            </w:pPr>
            <w:r>
              <w:rPr>
                <w:color w:val="auto"/>
                <w:highlight w:val="none"/>
              </w:rPr>
              <w:t> </w:t>
            </w:r>
            <w:r>
              <w:rPr>
                <w:rFonts w:hint="eastAsia"/>
                <w:color w:val="auto"/>
                <w:highlight w:val="none"/>
                <w:lang w:val="en-US" w:eastAsia="zh-CN"/>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7DCD">
            <w:pPr>
              <w:pStyle w:val="13"/>
              <w:spacing w:beforeAutospacing="0" w:afterAutospacing="0"/>
              <w:jc w:val="center"/>
              <w:rPr>
                <w:rFonts w:hint="default"/>
                <w:color w:val="auto"/>
                <w:highlight w:val="none"/>
                <w:lang w:val="en-US"/>
              </w:rPr>
            </w:pPr>
            <w:r>
              <w:rPr>
                <w:color w:val="auto"/>
                <w:highlight w:val="none"/>
              </w:rPr>
              <w:t> </w:t>
            </w:r>
            <w:r>
              <w:rPr>
                <w:rFonts w:hint="eastAsia"/>
                <w:color w:val="auto"/>
                <w:highlight w:val="none"/>
                <w:lang w:val="en-US" w:eastAsia="zh-CN"/>
              </w:rPr>
              <w:t>报价符合磋商文件要求不超过最高限价</w:t>
            </w:r>
          </w:p>
          <w:p w14:paraId="454B44E1">
            <w:pPr>
              <w:pStyle w:val="13"/>
              <w:spacing w:beforeAutospacing="0" w:afterAutospacing="0"/>
              <w:jc w:val="center"/>
              <w:rPr>
                <w:color w:val="auto"/>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0206A">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EC19">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EB0BC">
            <w:pPr>
              <w:pStyle w:val="13"/>
              <w:spacing w:beforeAutospacing="0" w:afterAutospacing="0"/>
              <w:jc w:val="center"/>
              <w:rPr>
                <w:color w:val="auto"/>
                <w:highlight w:val="none"/>
              </w:rPr>
            </w:pPr>
            <w:r>
              <w:rPr>
                <w:color w:val="auto"/>
                <w:highlight w:val="none"/>
              </w:rPr>
              <w:t> </w:t>
            </w:r>
          </w:p>
        </w:tc>
      </w:tr>
      <w:tr w14:paraId="1EF5ED8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26C2">
            <w:pPr>
              <w:pStyle w:val="13"/>
              <w:spacing w:beforeAutospacing="0" w:afterAutospacing="0"/>
              <w:jc w:val="center"/>
              <w:rPr>
                <w:rFonts w:hint="eastAsia" w:eastAsiaTheme="minorEastAsia"/>
                <w:color w:val="auto"/>
                <w:highlight w:val="none"/>
                <w:lang w:val="en-US" w:eastAsia="zh-CN"/>
              </w:rPr>
            </w:pPr>
            <w:r>
              <w:rPr>
                <w:color w:val="auto"/>
                <w:highlight w:val="none"/>
              </w:rPr>
              <w:t> </w:t>
            </w:r>
            <w:r>
              <w:rPr>
                <w:rFonts w:hint="eastAsia"/>
                <w:color w:val="auto"/>
                <w:highlight w:val="none"/>
                <w:lang w:val="en-US" w:eastAsia="zh-CN"/>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E13E6">
            <w:pPr>
              <w:pStyle w:val="13"/>
              <w:spacing w:beforeAutospacing="0" w:afterAutospacing="0"/>
              <w:jc w:val="center"/>
              <w:rPr>
                <w:color w:val="auto"/>
                <w:highlight w:val="none"/>
              </w:rPr>
            </w:pPr>
            <w:r>
              <w:rPr>
                <w:rFonts w:hint="eastAsia"/>
                <w:color w:val="auto"/>
                <w:highlight w:val="none"/>
              </w:rPr>
              <w:t>合同履行期限：</w:t>
            </w:r>
            <w:r>
              <w:rPr>
                <w:rFonts w:hint="eastAsia"/>
                <w:color w:val="auto"/>
                <w:highlight w:val="none"/>
                <w:lang w:val="en-US" w:eastAsia="zh-CN"/>
              </w:rPr>
              <w:t>35日历天</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1E40E">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1D8CA">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BC799">
            <w:pPr>
              <w:pStyle w:val="13"/>
              <w:spacing w:beforeAutospacing="0" w:afterAutospacing="0"/>
              <w:jc w:val="center"/>
              <w:rPr>
                <w:color w:val="auto"/>
                <w:highlight w:val="none"/>
              </w:rPr>
            </w:pPr>
            <w:r>
              <w:rPr>
                <w:color w:val="auto"/>
                <w:highlight w:val="none"/>
              </w:rPr>
              <w:t> </w:t>
            </w:r>
          </w:p>
        </w:tc>
      </w:tr>
      <w:tr w14:paraId="42B7034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FF87E">
            <w:pPr>
              <w:pStyle w:val="13"/>
              <w:spacing w:beforeAutospacing="0" w:afterAutospacing="0"/>
              <w:jc w:val="center"/>
              <w:rPr>
                <w:rFonts w:hint="eastAsia" w:eastAsiaTheme="minorEastAsia"/>
                <w:color w:val="auto"/>
                <w:highlight w:val="none"/>
                <w:lang w:val="en-US" w:eastAsia="zh-CN"/>
              </w:rPr>
            </w:pPr>
            <w:r>
              <w:rPr>
                <w:color w:val="auto"/>
                <w:highlight w:val="none"/>
              </w:rPr>
              <w:t> </w:t>
            </w:r>
            <w:r>
              <w:rPr>
                <w:rFonts w:hint="eastAsia"/>
                <w:color w:val="auto"/>
                <w:highlight w:val="none"/>
                <w:lang w:val="en-US" w:eastAsia="zh-CN"/>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D6C0">
            <w:pPr>
              <w:pStyle w:val="13"/>
              <w:spacing w:beforeAutospacing="0" w:afterAutospacing="0"/>
              <w:jc w:val="center"/>
              <w:rPr>
                <w:rFonts w:hint="eastAsia" w:eastAsiaTheme="minorEastAsia"/>
                <w:color w:val="auto"/>
                <w:highlight w:val="none"/>
                <w:lang w:eastAsia="zh-CN"/>
              </w:rPr>
            </w:pPr>
            <w:r>
              <w:rPr>
                <w:color w:val="auto"/>
                <w:highlight w:val="none"/>
              </w:rPr>
              <w:t> </w:t>
            </w:r>
            <w:r>
              <w:rPr>
                <w:rFonts w:hint="eastAsia"/>
                <w:color w:val="auto"/>
                <w:highlight w:val="none"/>
                <w:lang w:val="en-US" w:eastAsia="zh-CN"/>
              </w:rPr>
              <w:t>提供“</w:t>
            </w:r>
            <w:r>
              <w:rPr>
                <w:rFonts w:hint="eastAsia" w:hAnsi="宋体"/>
                <w:iCs/>
                <w:sz w:val="24"/>
                <w:szCs w:val="22"/>
              </w:rPr>
              <w:t>响</w:t>
            </w:r>
            <w:r>
              <w:rPr>
                <w:rFonts w:hint="eastAsia" w:hAnsi="宋体"/>
                <w:iCs/>
                <w:sz w:val="24"/>
                <w:szCs w:val="22"/>
                <w:lang w:val="en-US" w:eastAsia="zh-CN"/>
              </w:rPr>
              <w:t>应采购</w:t>
            </w:r>
            <w:r>
              <w:rPr>
                <w:rFonts w:hint="eastAsia" w:hAnsi="宋体"/>
                <w:iCs/>
                <w:sz w:val="24"/>
                <w:szCs w:val="22"/>
              </w:rPr>
              <w:t>需求</w:t>
            </w:r>
            <w:r>
              <w:rPr>
                <w:rFonts w:hint="eastAsia"/>
                <w:color w:val="auto"/>
                <w:highlight w:val="none"/>
                <w:lang w:val="en-US" w:eastAsia="zh-CN"/>
              </w:rPr>
              <w:t>”</w:t>
            </w:r>
            <w:r>
              <w:rPr>
                <w:rFonts w:hint="eastAsia" w:hAnsi="宋体"/>
                <w:iCs/>
                <w:sz w:val="24"/>
                <w:szCs w:val="22"/>
                <w:lang w:val="en-US" w:eastAsia="zh-CN"/>
              </w:rPr>
              <w:t>附件</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94067">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12299">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74B74">
            <w:pPr>
              <w:pStyle w:val="13"/>
              <w:spacing w:beforeAutospacing="0" w:afterAutospacing="0"/>
              <w:jc w:val="center"/>
              <w:rPr>
                <w:color w:val="auto"/>
                <w:highlight w:val="none"/>
              </w:rPr>
            </w:pPr>
            <w:r>
              <w:rPr>
                <w:color w:val="auto"/>
                <w:highlight w:val="none"/>
              </w:rPr>
              <w:t> </w:t>
            </w:r>
          </w:p>
        </w:tc>
      </w:tr>
      <w:tr w14:paraId="628E296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53EE">
            <w:pPr>
              <w:pStyle w:val="13"/>
              <w:spacing w:beforeAutospacing="0" w:afterAutospacing="0"/>
              <w:jc w:val="center"/>
              <w:rPr>
                <w:rFonts w:hint="eastAsia" w:eastAsiaTheme="minorEastAsia"/>
                <w:color w:val="auto"/>
                <w:highlight w:val="none"/>
                <w:lang w:val="en-US" w:eastAsia="zh-CN"/>
              </w:rPr>
            </w:pPr>
            <w:r>
              <w:rPr>
                <w:color w:val="auto"/>
                <w:highlight w:val="none"/>
              </w:rPr>
              <w:t> </w:t>
            </w:r>
            <w:r>
              <w:rPr>
                <w:rFonts w:hint="eastAsia"/>
                <w:color w:val="auto"/>
                <w:highlight w:val="none"/>
                <w:lang w:val="en-US" w:eastAsia="zh-CN"/>
              </w:rPr>
              <w:t>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828F3">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969D4">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E36B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C4564">
            <w:pPr>
              <w:pStyle w:val="13"/>
              <w:spacing w:beforeAutospacing="0" w:afterAutospacing="0"/>
              <w:jc w:val="center"/>
              <w:rPr>
                <w:color w:val="auto"/>
                <w:highlight w:val="none"/>
              </w:rPr>
            </w:pPr>
            <w:r>
              <w:rPr>
                <w:color w:val="auto"/>
                <w:highlight w:val="none"/>
              </w:rPr>
              <w:t> </w:t>
            </w:r>
          </w:p>
        </w:tc>
      </w:tr>
      <w:tr w14:paraId="271B5C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55F27">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F2BFE">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6190F">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30BC">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8C7B8">
            <w:pPr>
              <w:pStyle w:val="13"/>
              <w:spacing w:beforeAutospacing="0" w:afterAutospacing="0"/>
              <w:jc w:val="center"/>
              <w:rPr>
                <w:color w:val="auto"/>
                <w:highlight w:val="none"/>
              </w:rPr>
            </w:pPr>
            <w:r>
              <w:rPr>
                <w:color w:val="auto"/>
                <w:highlight w:val="none"/>
              </w:rPr>
              <w:t> </w:t>
            </w:r>
          </w:p>
        </w:tc>
      </w:tr>
      <w:tr w14:paraId="138778D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423B5">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85E7C">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3C4FD">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E788D">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914A3">
            <w:pPr>
              <w:pStyle w:val="13"/>
              <w:spacing w:beforeAutospacing="0" w:afterAutospacing="0"/>
              <w:jc w:val="center"/>
              <w:rPr>
                <w:color w:val="auto"/>
                <w:highlight w:val="none"/>
              </w:rPr>
            </w:pPr>
            <w:r>
              <w:rPr>
                <w:color w:val="auto"/>
                <w:highlight w:val="none"/>
              </w:rPr>
              <w:t> </w:t>
            </w:r>
          </w:p>
        </w:tc>
      </w:tr>
      <w:tr w14:paraId="764C35B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7225">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0F9D">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079D6">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C3C7">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DD2EB">
            <w:pPr>
              <w:pStyle w:val="13"/>
              <w:spacing w:beforeAutospacing="0" w:afterAutospacing="0"/>
              <w:jc w:val="center"/>
              <w:rPr>
                <w:color w:val="auto"/>
                <w:highlight w:val="none"/>
              </w:rPr>
            </w:pPr>
            <w:r>
              <w:rPr>
                <w:color w:val="auto"/>
                <w:highlight w:val="none"/>
              </w:rPr>
              <w:t> </w:t>
            </w:r>
          </w:p>
        </w:tc>
      </w:tr>
      <w:tr w14:paraId="4F4104E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904BF">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52E86">
            <w:pPr>
              <w:pStyle w:val="13"/>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CA5E7">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81D7C">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B307">
            <w:pPr>
              <w:pStyle w:val="13"/>
              <w:spacing w:beforeAutospacing="0" w:afterAutospacing="0"/>
              <w:jc w:val="center"/>
              <w:rPr>
                <w:color w:val="auto"/>
                <w:highlight w:val="none"/>
              </w:rPr>
            </w:pPr>
            <w:r>
              <w:rPr>
                <w:color w:val="auto"/>
                <w:highlight w:val="none"/>
              </w:rPr>
              <w:t> </w:t>
            </w:r>
          </w:p>
        </w:tc>
      </w:tr>
    </w:tbl>
    <w:p w14:paraId="3A3D06AD">
      <w:pPr>
        <w:rPr>
          <w:rFonts w:hint="default" w:ascii="宋体" w:hAnsi="宋体" w:eastAsia="宋体" w:cs="宋体"/>
          <w:b/>
          <w:bCs/>
          <w:color w:val="FF0000"/>
          <w:kern w:val="0"/>
          <w:sz w:val="24"/>
          <w:szCs w:val="24"/>
          <w:highlight w:val="none"/>
          <w:lang w:val="en-US" w:eastAsia="zh-CN" w:bidi="ar-SA"/>
        </w:rPr>
      </w:pPr>
      <w:r>
        <w:rPr>
          <w:rFonts w:hint="eastAsia" w:ascii="宋体" w:hAnsi="宋体" w:eastAsia="宋体" w:cs="宋体"/>
          <w:color w:val="auto"/>
          <w:highlight w:val="none"/>
        </w:rPr>
        <w:t>注： 行数不够，可自行添加。</w:t>
      </w:r>
    </w:p>
    <w:p w14:paraId="661B96B5">
      <w:pPr>
        <w:spacing w:line="241" w:lineRule="auto"/>
        <w:rPr>
          <w:rFonts w:ascii="Arial"/>
          <w:sz w:val="21"/>
        </w:rPr>
      </w:pPr>
    </w:p>
    <w:p w14:paraId="5C74B25B">
      <w:pPr>
        <w:spacing w:line="241" w:lineRule="auto"/>
        <w:rPr>
          <w:rFonts w:ascii="Arial"/>
          <w:sz w:val="21"/>
        </w:rPr>
      </w:pPr>
    </w:p>
    <w:p w14:paraId="59FA9411">
      <w:pPr>
        <w:pStyle w:val="13"/>
        <w:spacing w:beforeAutospacing="0" w:afterAutospacing="0" w:line="0" w:lineRule="atLeast"/>
        <w:jc w:val="center"/>
        <w:rPr>
          <w:highlight w:val="none"/>
        </w:rPr>
      </w:pPr>
      <w:r>
        <w:rPr>
          <w:highlight w:val="none"/>
        </w:rPr>
        <w:t> </w:t>
      </w:r>
    </w:p>
    <w:p w14:paraId="24879B48">
      <w:pPr>
        <w:pStyle w:val="13"/>
        <w:spacing w:beforeAutospacing="0" w:afterAutospacing="0" w:line="0" w:lineRule="atLeast"/>
        <w:jc w:val="center"/>
        <w:rPr>
          <w:highlight w:val="none"/>
        </w:rPr>
      </w:pPr>
    </w:p>
    <w:p w14:paraId="18A83768">
      <w:pPr>
        <w:pStyle w:val="13"/>
        <w:spacing w:beforeAutospacing="0" w:afterAutospacing="0" w:line="0" w:lineRule="atLeast"/>
        <w:jc w:val="center"/>
        <w:rPr>
          <w:highlight w:val="none"/>
        </w:rPr>
      </w:pPr>
    </w:p>
    <w:p w14:paraId="05180E8A">
      <w:pPr>
        <w:pStyle w:val="13"/>
        <w:spacing w:beforeAutospacing="0" w:afterAutospacing="0" w:line="0" w:lineRule="atLeast"/>
        <w:jc w:val="center"/>
        <w:rPr>
          <w:color w:val="auto"/>
          <w:highlight w:val="none"/>
        </w:rPr>
      </w:pPr>
    </w:p>
    <w:p w14:paraId="00716062">
      <w:pPr>
        <w:pStyle w:val="13"/>
        <w:spacing w:beforeAutospacing="0" w:afterAutospacing="0" w:line="0" w:lineRule="atLeast"/>
        <w:jc w:val="center"/>
        <w:rPr>
          <w:color w:val="auto"/>
          <w:highlight w:val="none"/>
        </w:rPr>
      </w:pPr>
    </w:p>
    <w:p w14:paraId="1F4391AC">
      <w:pPr>
        <w:pStyle w:val="13"/>
        <w:spacing w:beforeAutospacing="0" w:afterAutospacing="0" w:line="0" w:lineRule="atLeast"/>
        <w:jc w:val="center"/>
        <w:rPr>
          <w:color w:val="auto"/>
          <w:highlight w:val="none"/>
        </w:rPr>
      </w:pPr>
    </w:p>
    <w:p w14:paraId="5D9EFA1D">
      <w:pPr>
        <w:pStyle w:val="13"/>
        <w:spacing w:beforeAutospacing="0" w:afterAutospacing="0" w:line="0" w:lineRule="atLeast"/>
        <w:jc w:val="center"/>
        <w:rPr>
          <w:color w:val="auto"/>
          <w:highlight w:val="none"/>
        </w:rPr>
      </w:pPr>
    </w:p>
    <w:p w14:paraId="30AC90BB">
      <w:pPr>
        <w:pStyle w:val="13"/>
        <w:spacing w:beforeAutospacing="0" w:afterAutospacing="0" w:line="0" w:lineRule="atLeast"/>
        <w:jc w:val="center"/>
        <w:rPr>
          <w:color w:val="auto"/>
          <w:highlight w:val="none"/>
        </w:rPr>
      </w:pPr>
    </w:p>
    <w:p w14:paraId="65BA4C1C">
      <w:pPr>
        <w:pStyle w:val="13"/>
        <w:spacing w:beforeAutospacing="0" w:afterAutospacing="0" w:line="0" w:lineRule="atLeast"/>
        <w:jc w:val="center"/>
        <w:rPr>
          <w:color w:val="auto"/>
          <w:highlight w:val="none"/>
        </w:rPr>
      </w:pPr>
    </w:p>
    <w:p w14:paraId="23B06A5A">
      <w:pPr>
        <w:pStyle w:val="13"/>
        <w:spacing w:beforeAutospacing="0" w:afterAutospacing="0" w:line="0" w:lineRule="atLeast"/>
        <w:jc w:val="center"/>
        <w:rPr>
          <w:color w:val="auto"/>
          <w:highlight w:val="none"/>
        </w:rPr>
      </w:pPr>
      <w:r>
        <w:rPr>
          <w:color w:val="auto"/>
          <w:highlight w:val="none"/>
        </w:rPr>
        <w:t> </w:t>
      </w:r>
    </w:p>
    <w:p w14:paraId="0CF7B801">
      <w:pPr>
        <w:pStyle w:val="13"/>
        <w:spacing w:beforeAutospacing="0" w:afterAutospacing="0" w:line="0" w:lineRule="atLeast"/>
        <w:jc w:val="center"/>
        <w:rPr>
          <w:color w:val="auto"/>
          <w:highlight w:val="none"/>
        </w:rPr>
      </w:pPr>
      <w:r>
        <w:rPr>
          <w:color w:val="auto"/>
          <w:highlight w:val="none"/>
        </w:rPr>
        <w:t> </w:t>
      </w:r>
    </w:p>
    <w:p w14:paraId="42E1C025">
      <w:pPr>
        <w:rPr>
          <w:rFonts w:hint="eastAsia" w:ascii="宋体"/>
          <w:b/>
          <w:sz w:val="32"/>
          <w:szCs w:val="32"/>
          <w:lang w:val="en-US" w:eastAsia="zh-CN"/>
        </w:rPr>
      </w:pPr>
      <w:r>
        <w:rPr>
          <w:rFonts w:hint="eastAsia" w:ascii="黑体" w:hAnsi="宋体" w:eastAsia="黑体" w:cs="黑体"/>
          <w:b/>
          <w:color w:val="auto"/>
          <w:sz w:val="32"/>
          <w:szCs w:val="32"/>
          <w:highlight w:val="none"/>
          <w:lang w:val="en-US" w:eastAsia="zh-CN"/>
        </w:rPr>
        <w:br w:type="page"/>
      </w:r>
    </w:p>
    <w:p w14:paraId="5C11C67B">
      <w:pPr>
        <w:bidi w:val="0"/>
        <w:rPr>
          <w:rFonts w:hint="eastAsia"/>
          <w:b/>
          <w:bCs/>
          <w:sz w:val="24"/>
          <w:szCs w:val="32"/>
          <w:lang w:val="en-US" w:eastAsia="zh-CN"/>
        </w:rPr>
      </w:pPr>
      <w:r>
        <w:rPr>
          <w:rFonts w:hint="eastAsia"/>
          <w:b/>
          <w:bCs/>
          <w:sz w:val="24"/>
          <w:szCs w:val="32"/>
          <w:lang w:val="en-US" w:eastAsia="zh-CN"/>
        </w:rPr>
        <w:t>附件</w:t>
      </w:r>
    </w:p>
    <w:p w14:paraId="62E32B6D">
      <w:pPr>
        <w:bidi w:val="0"/>
        <w:jc w:val="center"/>
        <w:rPr>
          <w:rFonts w:hint="eastAsia"/>
          <w:b/>
          <w:bCs/>
          <w:sz w:val="24"/>
          <w:szCs w:val="32"/>
          <w:lang w:eastAsia="zh-CN"/>
        </w:rPr>
      </w:pPr>
      <w:r>
        <w:rPr>
          <w:rFonts w:hint="eastAsia"/>
          <w:b/>
          <w:bCs/>
          <w:sz w:val="24"/>
          <w:szCs w:val="32"/>
          <w:lang w:eastAsia="zh-CN"/>
        </w:rPr>
        <w:t>响应</w:t>
      </w:r>
      <w:r>
        <w:rPr>
          <w:rFonts w:hint="eastAsia"/>
          <w:b/>
          <w:bCs/>
          <w:sz w:val="24"/>
          <w:szCs w:val="32"/>
          <w:lang w:val="en-US" w:eastAsia="zh-CN"/>
        </w:rPr>
        <w:t>采购</w:t>
      </w:r>
      <w:r>
        <w:rPr>
          <w:rFonts w:hint="eastAsia"/>
          <w:b/>
          <w:bCs/>
          <w:sz w:val="24"/>
          <w:szCs w:val="32"/>
          <w:lang w:eastAsia="zh-CN"/>
        </w:rPr>
        <w:t>需求</w:t>
      </w:r>
    </w:p>
    <w:p w14:paraId="603E06BC">
      <w:pPr>
        <w:pStyle w:val="15"/>
        <w:ind w:left="0" w:leftChars="0" w:firstLine="0" w:firstLineChars="0"/>
        <w:rPr>
          <w:rStyle w:val="26"/>
          <w:rFonts w:hint="eastAsia" w:ascii="宋体" w:hAnsi="宋体" w:eastAsia="宋体" w:cs="Times New Roman"/>
          <w:kern w:val="2"/>
          <w:sz w:val="24"/>
          <w:szCs w:val="24"/>
          <w:u w:val="single"/>
          <w:lang w:val="en-US" w:eastAsia="zh-CN" w:bidi="ar-SA"/>
        </w:rPr>
      </w:pPr>
      <w:r>
        <w:rPr>
          <w:rStyle w:val="26"/>
          <w:rFonts w:hint="eastAsia" w:ascii="宋体" w:hAnsi="宋体" w:eastAsia="宋体" w:cs="Times New Roman"/>
          <w:kern w:val="2"/>
          <w:sz w:val="24"/>
          <w:szCs w:val="24"/>
          <w:u w:val="single"/>
          <w:lang w:val="en-US" w:eastAsia="zh-CN" w:bidi="ar-SA"/>
        </w:rPr>
        <w:t>致：</w:t>
      </w:r>
      <w:r>
        <w:rPr>
          <w:rStyle w:val="26"/>
          <w:rFonts w:hint="eastAsia" w:ascii="宋体" w:hAnsi="宋体" w:cs="Times New Roman"/>
          <w:kern w:val="2"/>
          <w:sz w:val="24"/>
          <w:szCs w:val="24"/>
          <w:u w:val="single"/>
          <w:lang w:val="en-US" w:eastAsia="zh-CN" w:bidi="ar-SA"/>
        </w:rPr>
        <w:t xml:space="preserve">                       </w:t>
      </w:r>
      <w:r>
        <w:rPr>
          <w:rStyle w:val="26"/>
          <w:rFonts w:hint="eastAsia" w:ascii="宋体" w:hAnsi="宋体" w:eastAsia="宋体" w:cs="Times New Roman"/>
          <w:kern w:val="2"/>
          <w:sz w:val="24"/>
          <w:szCs w:val="24"/>
          <w:u w:val="single"/>
          <w:lang w:val="en-US" w:eastAsia="zh-CN" w:bidi="ar-SA"/>
        </w:rPr>
        <w:t xml:space="preserve">  </w:t>
      </w:r>
    </w:p>
    <w:p w14:paraId="38F7593A">
      <w:pPr>
        <w:pStyle w:val="15"/>
        <w:numPr>
          <w:ilvl w:val="0"/>
          <w:numId w:val="0"/>
        </w:numPr>
        <w:ind w:leftChars="400"/>
        <w:rPr>
          <w:rStyle w:val="26"/>
          <w:rFonts w:hint="eastAsia" w:ascii="宋体" w:hAnsi="宋体" w:eastAsia="宋体" w:cs="Times New Roman"/>
          <w:kern w:val="2"/>
          <w:sz w:val="24"/>
          <w:szCs w:val="24"/>
          <w:lang w:val="en-US" w:eastAsia="zh-CN" w:bidi="ar-SA"/>
        </w:rPr>
      </w:pPr>
    </w:p>
    <w:p w14:paraId="5BEAB0B3">
      <w:pPr>
        <w:pStyle w:val="15"/>
        <w:numPr>
          <w:ilvl w:val="0"/>
          <w:numId w:val="0"/>
        </w:numPr>
        <w:ind w:firstLine="480" w:firstLineChars="200"/>
        <w:rPr>
          <w:rStyle w:val="26"/>
          <w:rFonts w:hint="default" w:ascii="宋体" w:hAnsi="宋体" w:eastAsia="宋体" w:cs="Times New Roman"/>
          <w:kern w:val="2"/>
          <w:sz w:val="24"/>
          <w:szCs w:val="24"/>
          <w:lang w:val="en-US" w:eastAsia="zh-CN" w:bidi="ar-SA"/>
        </w:rPr>
      </w:pPr>
      <w:r>
        <w:rPr>
          <w:rStyle w:val="26"/>
          <w:rFonts w:hint="eastAsia" w:ascii="宋体" w:hAnsi="宋体" w:eastAsia="宋体" w:cs="Times New Roman"/>
          <w:kern w:val="2"/>
          <w:sz w:val="24"/>
          <w:szCs w:val="24"/>
          <w:lang w:val="en-US" w:eastAsia="zh-CN" w:bidi="ar-SA"/>
        </w:rPr>
        <w:t>我单位完全响应</w:t>
      </w:r>
      <w:r>
        <w:rPr>
          <w:rStyle w:val="26"/>
          <w:rFonts w:hint="eastAsia" w:ascii="宋体" w:hAnsi="宋体" w:eastAsia="宋体" w:cs="Times New Roman"/>
          <w:kern w:val="2"/>
          <w:sz w:val="24"/>
          <w:szCs w:val="24"/>
          <w:u w:val="single"/>
          <w:lang w:val="en-US" w:eastAsia="zh-CN" w:bidi="ar-SA"/>
        </w:rPr>
        <w:t xml:space="preserve"> </w:t>
      </w:r>
      <w:r>
        <w:rPr>
          <w:rStyle w:val="26"/>
          <w:rFonts w:hint="eastAsia" w:ascii="宋体" w:hAnsi="宋体" w:cs="Times New Roman"/>
          <w:kern w:val="2"/>
          <w:sz w:val="24"/>
          <w:szCs w:val="24"/>
          <w:u w:val="single"/>
          <w:lang w:val="en-US" w:eastAsia="zh-CN" w:bidi="ar-SA"/>
        </w:rPr>
        <w:t xml:space="preserve">                          </w:t>
      </w:r>
      <w:r>
        <w:rPr>
          <w:rStyle w:val="26"/>
          <w:rFonts w:hint="eastAsia" w:ascii="宋体" w:hAnsi="宋体" w:eastAsia="宋体" w:cs="Times New Roman"/>
          <w:kern w:val="2"/>
          <w:sz w:val="24"/>
          <w:szCs w:val="24"/>
          <w:u w:val="single"/>
          <w:lang w:val="en-US" w:eastAsia="zh-CN" w:bidi="ar-SA"/>
        </w:rPr>
        <w:t xml:space="preserve">  </w:t>
      </w:r>
      <w:r>
        <w:rPr>
          <w:rStyle w:val="26"/>
          <w:rFonts w:hint="eastAsia" w:ascii="宋体" w:hAnsi="宋体" w:cs="Times New Roman"/>
          <w:kern w:val="2"/>
          <w:sz w:val="24"/>
          <w:szCs w:val="24"/>
          <w:u w:val="single"/>
          <w:lang w:val="en-US" w:eastAsia="zh-CN" w:bidi="ar-SA"/>
        </w:rPr>
        <w:t xml:space="preserve"> </w:t>
      </w:r>
      <w:r>
        <w:rPr>
          <w:rStyle w:val="26"/>
          <w:rFonts w:hint="eastAsia" w:ascii="宋体" w:hAnsi="宋体" w:cs="Times New Roman"/>
          <w:kern w:val="2"/>
          <w:sz w:val="24"/>
          <w:szCs w:val="24"/>
          <w:u w:val="none"/>
          <w:lang w:val="en-US" w:eastAsia="zh-CN" w:bidi="ar-SA"/>
        </w:rPr>
        <w:t>磋商</w:t>
      </w:r>
      <w:r>
        <w:rPr>
          <w:rStyle w:val="26"/>
          <w:rFonts w:hint="eastAsia" w:ascii="宋体" w:hAnsi="宋体" w:eastAsia="宋体" w:cs="Times New Roman"/>
          <w:kern w:val="2"/>
          <w:sz w:val="24"/>
          <w:szCs w:val="24"/>
          <w:u w:val="none"/>
          <w:lang w:val="en-US" w:eastAsia="zh-CN" w:bidi="ar-SA"/>
        </w:rPr>
        <w:t>文件中</w:t>
      </w:r>
      <w:r>
        <w:rPr>
          <w:rStyle w:val="26"/>
          <w:rFonts w:hint="eastAsia" w:ascii="宋体" w:hAnsi="宋体" w:eastAsia="宋体" w:cs="Times New Roman"/>
          <w:kern w:val="2"/>
          <w:sz w:val="24"/>
          <w:szCs w:val="24"/>
          <w:lang w:val="en-US" w:eastAsia="zh-CN" w:bidi="ar-SA"/>
        </w:rPr>
        <w:t>的采购需求。</w:t>
      </w:r>
    </w:p>
    <w:p w14:paraId="2EE3D216">
      <w:pPr>
        <w:autoSpaceDE w:val="0"/>
        <w:autoSpaceDN w:val="0"/>
        <w:spacing w:line="500" w:lineRule="atLeast"/>
        <w:ind w:firstLine="2760" w:firstLineChars="1150"/>
        <w:rPr>
          <w:rFonts w:hint="eastAsia" w:hAnsi="宋体"/>
          <w:bCs/>
          <w:sz w:val="24"/>
          <w:szCs w:val="24"/>
        </w:rPr>
      </w:pPr>
    </w:p>
    <w:p w14:paraId="28DDEEE1">
      <w:pPr>
        <w:autoSpaceDE w:val="0"/>
        <w:autoSpaceDN w:val="0"/>
        <w:spacing w:line="500" w:lineRule="atLeast"/>
        <w:ind w:firstLine="2760" w:firstLineChars="1150"/>
        <w:rPr>
          <w:rFonts w:hint="eastAsia" w:hAnsi="宋体"/>
          <w:bCs/>
          <w:sz w:val="24"/>
          <w:szCs w:val="24"/>
        </w:rPr>
      </w:pPr>
    </w:p>
    <w:p w14:paraId="44701913">
      <w:pPr>
        <w:autoSpaceDE w:val="0"/>
        <w:autoSpaceDN w:val="0"/>
        <w:spacing w:line="500" w:lineRule="atLeast"/>
        <w:rPr>
          <w:rFonts w:hint="eastAsia" w:hAnsi="宋体"/>
          <w:bCs/>
          <w:sz w:val="24"/>
          <w:szCs w:val="24"/>
        </w:rPr>
      </w:pPr>
    </w:p>
    <w:p w14:paraId="23251096">
      <w:pPr>
        <w:pStyle w:val="13"/>
        <w:tabs>
          <w:tab w:val="left" w:pos="4864"/>
        </w:tabs>
        <w:spacing w:beforeAutospacing="0" w:afterAutospacing="0" w:line="0" w:lineRule="atLeast"/>
        <w:ind w:right="1560" w:firstLine="624"/>
        <w:jc w:val="right"/>
        <w:rPr>
          <w:color w:val="auto"/>
          <w:highlight w:val="none"/>
        </w:rPr>
      </w:pPr>
      <w:r>
        <w:rPr>
          <w:rFonts w:hint="eastAsia" w:ascii="宋体" w:hAnsi="宋体" w:eastAsia="宋体" w:cs="宋体"/>
          <w:color w:val="auto"/>
          <w:highlight w:val="none"/>
        </w:rPr>
        <w:t>供应商全称（加盖CA电子公章）：</w:t>
      </w:r>
    </w:p>
    <w:p w14:paraId="4B33FC48">
      <w:pPr>
        <w:pStyle w:val="13"/>
        <w:tabs>
          <w:tab w:val="left" w:pos="4864"/>
        </w:tabs>
        <w:spacing w:beforeAutospacing="0" w:afterAutospacing="0" w:line="0" w:lineRule="atLeast"/>
        <w:ind w:right="1560" w:firstLine="480"/>
        <w:jc w:val="right"/>
        <w:rPr>
          <w:color w:val="auto"/>
          <w:highlight w:val="none"/>
        </w:rPr>
      </w:pPr>
      <w:r>
        <w:rPr>
          <w:rFonts w:hint="eastAsia" w:ascii="宋体" w:hAnsi="宋体" w:eastAsia="宋体" w:cs="宋体"/>
          <w:color w:val="auto"/>
          <w:highlight w:val="none"/>
        </w:rPr>
        <w:t>        日  期：</w:t>
      </w:r>
    </w:p>
    <w:p w14:paraId="425D86FD">
      <w:pPr>
        <w:jc w:val="right"/>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br w:type="page"/>
      </w:r>
    </w:p>
    <w:p w14:paraId="35404D1C">
      <w:pPr>
        <w:pStyle w:val="13"/>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、技术要求响应及偏离表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55BA092">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2070">
            <w:pPr>
              <w:pStyle w:val="13"/>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7FB0F">
            <w:pPr>
              <w:pStyle w:val="13"/>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3A5E3">
            <w:pPr>
              <w:pStyle w:val="13"/>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4627F">
            <w:pPr>
              <w:pStyle w:val="13"/>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4B2C3">
            <w:pPr>
              <w:pStyle w:val="13"/>
              <w:spacing w:beforeAutospacing="0" w:afterAutospacing="0"/>
              <w:jc w:val="center"/>
              <w:rPr>
                <w:color w:val="auto"/>
                <w:highlight w:val="none"/>
              </w:rPr>
            </w:pPr>
            <w:r>
              <w:rPr>
                <w:rFonts w:hint="eastAsia" w:ascii="宋体" w:hAnsi="宋体" w:eastAsia="宋体" w:cs="宋体"/>
                <w:color w:val="auto"/>
                <w:highlight w:val="none"/>
              </w:rPr>
              <w:t>证明</w:t>
            </w:r>
          </w:p>
          <w:p w14:paraId="194E4713">
            <w:pPr>
              <w:pStyle w:val="13"/>
              <w:spacing w:beforeAutospacing="0" w:afterAutospacing="0"/>
              <w:jc w:val="center"/>
              <w:rPr>
                <w:color w:val="auto"/>
                <w:highlight w:val="none"/>
              </w:rPr>
            </w:pPr>
            <w:r>
              <w:rPr>
                <w:rFonts w:hint="eastAsia" w:ascii="宋体" w:hAnsi="宋体" w:eastAsia="宋体" w:cs="宋体"/>
                <w:color w:val="auto"/>
                <w:highlight w:val="none"/>
              </w:rPr>
              <w:t>材料</w:t>
            </w:r>
          </w:p>
        </w:tc>
      </w:tr>
      <w:tr w14:paraId="05752DE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A5180">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FADFB">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64DAD">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261D3">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85D20">
            <w:pPr>
              <w:pStyle w:val="13"/>
              <w:spacing w:beforeAutospacing="0" w:afterAutospacing="0"/>
              <w:jc w:val="center"/>
              <w:rPr>
                <w:color w:val="auto"/>
                <w:highlight w:val="none"/>
              </w:rPr>
            </w:pPr>
            <w:r>
              <w:rPr>
                <w:color w:val="auto"/>
                <w:highlight w:val="none"/>
              </w:rPr>
              <w:t> </w:t>
            </w:r>
          </w:p>
        </w:tc>
      </w:tr>
      <w:tr w14:paraId="21CD134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D3BF9">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20A6">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2291E">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32761">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2BF98">
            <w:pPr>
              <w:pStyle w:val="13"/>
              <w:spacing w:beforeAutospacing="0" w:afterAutospacing="0"/>
              <w:jc w:val="center"/>
              <w:rPr>
                <w:color w:val="auto"/>
                <w:highlight w:val="none"/>
              </w:rPr>
            </w:pPr>
            <w:r>
              <w:rPr>
                <w:color w:val="auto"/>
                <w:highlight w:val="none"/>
              </w:rPr>
              <w:t> </w:t>
            </w:r>
          </w:p>
        </w:tc>
      </w:tr>
      <w:tr w14:paraId="3EF6D8F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4CE29">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4CED">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28722">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5B27">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BD1F2">
            <w:pPr>
              <w:pStyle w:val="13"/>
              <w:spacing w:beforeAutospacing="0" w:afterAutospacing="0"/>
              <w:jc w:val="center"/>
              <w:rPr>
                <w:color w:val="auto"/>
                <w:highlight w:val="none"/>
              </w:rPr>
            </w:pPr>
            <w:r>
              <w:rPr>
                <w:color w:val="auto"/>
                <w:highlight w:val="none"/>
              </w:rPr>
              <w:t> </w:t>
            </w:r>
          </w:p>
        </w:tc>
      </w:tr>
      <w:tr w14:paraId="1858141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337A8">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45EDE">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542E">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D078">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0B096">
            <w:pPr>
              <w:pStyle w:val="13"/>
              <w:spacing w:beforeAutospacing="0" w:afterAutospacing="0"/>
              <w:jc w:val="center"/>
              <w:rPr>
                <w:color w:val="auto"/>
                <w:highlight w:val="none"/>
              </w:rPr>
            </w:pPr>
            <w:r>
              <w:rPr>
                <w:color w:val="auto"/>
                <w:highlight w:val="none"/>
              </w:rPr>
              <w:t> </w:t>
            </w:r>
          </w:p>
        </w:tc>
      </w:tr>
      <w:tr w14:paraId="7B626D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56137">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018B2">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ABBF3">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FDE3B">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B1D02">
            <w:pPr>
              <w:pStyle w:val="13"/>
              <w:spacing w:beforeAutospacing="0" w:afterAutospacing="0"/>
              <w:jc w:val="center"/>
              <w:rPr>
                <w:color w:val="auto"/>
                <w:highlight w:val="none"/>
              </w:rPr>
            </w:pPr>
            <w:r>
              <w:rPr>
                <w:color w:val="auto"/>
                <w:highlight w:val="none"/>
              </w:rPr>
              <w:t> </w:t>
            </w:r>
          </w:p>
        </w:tc>
      </w:tr>
      <w:tr w14:paraId="1C5AF7E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98BD">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8BD70">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02A2D">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B453">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A978E">
            <w:pPr>
              <w:pStyle w:val="13"/>
              <w:spacing w:beforeAutospacing="0" w:afterAutospacing="0"/>
              <w:jc w:val="center"/>
              <w:rPr>
                <w:color w:val="auto"/>
                <w:highlight w:val="none"/>
              </w:rPr>
            </w:pPr>
            <w:r>
              <w:rPr>
                <w:color w:val="auto"/>
                <w:highlight w:val="none"/>
              </w:rPr>
              <w:t> </w:t>
            </w:r>
          </w:p>
        </w:tc>
      </w:tr>
      <w:tr w14:paraId="61BFA2A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E9704">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31E58">
            <w:pPr>
              <w:pStyle w:val="13"/>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FD21">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B81E">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85644">
            <w:pPr>
              <w:pStyle w:val="13"/>
              <w:spacing w:beforeAutospacing="0" w:afterAutospacing="0"/>
              <w:jc w:val="center"/>
              <w:rPr>
                <w:color w:val="auto"/>
                <w:highlight w:val="none"/>
              </w:rPr>
            </w:pPr>
            <w:r>
              <w:rPr>
                <w:color w:val="auto"/>
                <w:highlight w:val="none"/>
              </w:rPr>
              <w:t> </w:t>
            </w:r>
          </w:p>
        </w:tc>
      </w:tr>
      <w:tr w14:paraId="641E5D3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B7B46">
            <w:pPr>
              <w:pStyle w:val="13"/>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63D16">
            <w:pPr>
              <w:pStyle w:val="13"/>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25DC">
            <w:pPr>
              <w:pStyle w:val="13"/>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36CC0">
            <w:pPr>
              <w:pStyle w:val="13"/>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95941">
            <w:pPr>
              <w:pStyle w:val="13"/>
              <w:spacing w:beforeAutospacing="0" w:afterAutospacing="0"/>
              <w:jc w:val="center"/>
              <w:rPr>
                <w:color w:val="auto"/>
                <w:highlight w:val="none"/>
              </w:rPr>
            </w:pPr>
            <w:r>
              <w:rPr>
                <w:color w:val="auto"/>
                <w:highlight w:val="none"/>
              </w:rPr>
              <w:t> </w:t>
            </w:r>
          </w:p>
        </w:tc>
      </w:tr>
    </w:tbl>
    <w:p w14:paraId="6465B363">
      <w:pPr>
        <w:pStyle w:val="13"/>
        <w:spacing w:beforeAutospacing="0" w:afterAutospacing="0"/>
        <w:jc w:val="both"/>
        <w:rPr>
          <w:b/>
          <w:bCs/>
          <w:color w:val="FF0000"/>
          <w:highlight w:val="none"/>
          <w:shd w:val="clear" w:color="auto" w:fill="auto"/>
        </w:rPr>
      </w:pPr>
      <w:r>
        <w:rPr>
          <w:rFonts w:hint="eastAsia" w:ascii="宋体" w:hAnsi="宋体" w:eastAsia="宋体" w:cs="宋体"/>
          <w:color w:val="auto"/>
          <w:highlight w:val="none"/>
        </w:rPr>
        <w:t>注： 行数不够，可自行添加。</w:t>
      </w:r>
    </w:p>
    <w:p w14:paraId="557CDBCA">
      <w:pPr>
        <w:pStyle w:val="13"/>
        <w:spacing w:beforeAutospacing="0" w:afterAutospacing="0"/>
        <w:jc w:val="both"/>
        <w:rPr>
          <w:b/>
          <w:bCs/>
          <w:color w:val="FF0000"/>
          <w:highlight w:val="none"/>
          <w:shd w:val="clear" w:color="auto" w:fill="auto"/>
        </w:rPr>
      </w:pPr>
      <w:r>
        <w:rPr>
          <w:b/>
          <w:bCs/>
          <w:color w:val="FF0000"/>
          <w:highlight w:val="none"/>
          <w:shd w:val="clear" w:color="auto" w:fill="auto"/>
        </w:rPr>
        <w:t> </w:t>
      </w:r>
    </w:p>
    <w:p w14:paraId="5C3CDF56">
      <w:pPr>
        <w:pStyle w:val="13"/>
        <w:spacing w:beforeAutospacing="0" w:afterAutospacing="0"/>
        <w:jc w:val="both"/>
        <w:rPr>
          <w:b/>
          <w:bCs/>
          <w:color w:val="FF0000"/>
          <w:highlight w:val="none"/>
        </w:rPr>
      </w:pPr>
      <w:r>
        <w:rPr>
          <w:b/>
          <w:bCs/>
          <w:color w:val="FF0000"/>
          <w:highlight w:val="none"/>
        </w:rPr>
        <w:t> </w:t>
      </w:r>
    </w:p>
    <w:p w14:paraId="391D295D">
      <w:pPr>
        <w:pStyle w:val="13"/>
        <w:spacing w:beforeAutospacing="0" w:afterAutospacing="0"/>
        <w:jc w:val="both"/>
        <w:rPr>
          <w:highlight w:val="none"/>
        </w:rPr>
      </w:pPr>
      <w:r>
        <w:rPr>
          <w:highlight w:val="none"/>
        </w:rPr>
        <w:t> </w:t>
      </w:r>
    </w:p>
    <w:p w14:paraId="1D6F1B95">
      <w:pPr>
        <w:pStyle w:val="13"/>
        <w:spacing w:beforeAutospacing="0" w:afterAutospacing="0"/>
        <w:jc w:val="both"/>
        <w:rPr>
          <w:color w:val="auto"/>
          <w:highlight w:val="none"/>
          <w:shd w:val="clear" w:color="auto" w:fill="auto"/>
        </w:rPr>
      </w:pPr>
    </w:p>
    <w:p w14:paraId="766DF30B">
      <w:pPr>
        <w:pStyle w:val="13"/>
        <w:spacing w:beforeAutospacing="0" w:afterAutospacing="0"/>
        <w:jc w:val="both"/>
        <w:rPr>
          <w:color w:val="auto"/>
          <w:highlight w:val="none"/>
        </w:rPr>
      </w:pPr>
      <w:r>
        <w:rPr>
          <w:color w:val="auto"/>
          <w:highlight w:val="none"/>
        </w:rPr>
        <w:t> </w:t>
      </w:r>
    </w:p>
    <w:p w14:paraId="0918A2FB">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2A0E16B4">
      <w:pPr>
        <w:pStyle w:val="24"/>
        <w:numPr>
          <w:ilvl w:val="0"/>
          <w:numId w:val="0"/>
        </w:numPr>
        <w:ind w:firstLine="0" w:firstLineChars="0"/>
        <w:jc w:val="center"/>
        <w:rPr>
          <w:rFonts w:hint="eastAsia" w:ascii="黑体" w:hAnsi="宋体" w:eastAsia="黑体" w:cs="黑体"/>
          <w:b/>
          <w:color w:val="auto"/>
          <w:sz w:val="32"/>
          <w:szCs w:val="32"/>
          <w:highlight w:val="none"/>
          <w:lang w:val="en-US" w:eastAsia="zh-CN"/>
        </w:rPr>
      </w:pPr>
      <w:bookmarkStart w:id="659" w:name="_Hlt26671374"/>
      <w:bookmarkStart w:id="660" w:name="_Hlt26955054"/>
      <w:bookmarkStart w:id="661" w:name="_Toc462564146"/>
      <w:bookmarkStart w:id="662" w:name="_Hlt26609389"/>
      <w:bookmarkStart w:id="663" w:name="_Hlt26955066"/>
      <w:bookmarkStart w:id="664" w:name="_格式2__法定代表人授权书"/>
      <w:r>
        <w:rPr>
          <w:rFonts w:hint="eastAsia" w:ascii="黑体" w:hAnsi="宋体" w:eastAsia="黑体" w:cs="黑体"/>
          <w:b/>
          <w:color w:val="auto"/>
          <w:sz w:val="32"/>
          <w:szCs w:val="32"/>
          <w:lang w:val="en-US" w:eastAsia="zh-CN" w:bidi="ar-SA"/>
        </w:rPr>
        <w:t>十</w:t>
      </w:r>
      <w:r>
        <w:rPr>
          <w:rFonts w:hint="eastAsia" w:ascii="黑体" w:eastAsia="黑体" w:cs="黑体"/>
          <w:b/>
          <w:color w:val="auto"/>
          <w:sz w:val="32"/>
          <w:szCs w:val="32"/>
          <w:lang w:val="en-US" w:eastAsia="zh-CN" w:bidi="ar-SA"/>
        </w:rPr>
        <w:t>三</w:t>
      </w:r>
      <w:r>
        <w:rPr>
          <w:rFonts w:hint="eastAsia" w:ascii="黑体" w:hAnsi="宋体" w:eastAsia="黑体" w:cs="黑体"/>
          <w:b/>
          <w:color w:val="auto"/>
          <w:sz w:val="32"/>
          <w:szCs w:val="32"/>
          <w:lang w:val="en-US" w:eastAsia="zh-CN" w:bidi="ar-SA"/>
        </w:rPr>
        <w:t>、</w:t>
      </w:r>
      <w:r>
        <w:rPr>
          <w:rFonts w:hint="eastAsia" w:ascii="黑体" w:hAnsi="宋体" w:eastAsia="黑体" w:cs="黑体"/>
          <w:b/>
          <w:color w:val="auto"/>
          <w:sz w:val="32"/>
          <w:szCs w:val="32"/>
          <w:highlight w:val="none"/>
          <w:lang w:val="en-US" w:eastAsia="zh-CN"/>
        </w:rPr>
        <w:t>已标价工程量清单</w:t>
      </w:r>
    </w:p>
    <w:p w14:paraId="2FEEE2EB">
      <w:pPr>
        <w:pStyle w:val="24"/>
        <w:numPr>
          <w:ilvl w:val="0"/>
          <w:numId w:val="0"/>
        </w:numPr>
        <w:jc w:val="center"/>
        <w:rPr>
          <w:rFonts w:ascii="宋体" w:hAnsi="宋体" w:cs="宋体"/>
          <w:color w:val="auto"/>
          <w:sz w:val="24"/>
          <w:szCs w:val="24"/>
        </w:rPr>
      </w:pPr>
      <w:r>
        <w:rPr>
          <w:rFonts w:hint="eastAsia"/>
          <w:color w:val="auto"/>
          <w:sz w:val="24"/>
          <w:szCs w:val="24"/>
        </w:rPr>
        <w:t>（投标人须根据招标人提供的格式的工程量清单进行报价）</w:t>
      </w:r>
    </w:p>
    <w:p w14:paraId="796DB297">
      <w:pPr>
        <w:pStyle w:val="13"/>
        <w:spacing w:beforeAutospacing="0" w:afterAutospacing="0" w:line="0" w:lineRule="atLeast"/>
        <w:ind w:firstLine="645"/>
        <w:jc w:val="both"/>
        <w:rPr>
          <w:color w:val="auto"/>
          <w:highlight w:val="none"/>
        </w:rPr>
      </w:pPr>
      <w:r>
        <w:rPr>
          <w:rFonts w:hint="eastAsia" w:ascii="宋体" w:hAnsi="宋体" w:cs="宋体"/>
          <w:color w:val="auto"/>
          <w:sz w:val="24"/>
          <w:szCs w:val="24"/>
        </w:rPr>
        <w:t>注：工程清单计价成果文件必须按照</w:t>
      </w:r>
      <w:r>
        <w:rPr>
          <w:rFonts w:hint="eastAsia" w:ascii="宋体" w:hAnsi="宋体" w:cs="宋体"/>
          <w:color w:val="auto"/>
          <w:sz w:val="24"/>
          <w:szCs w:val="24"/>
          <w:lang w:val="en-US" w:eastAsia="zh-CN"/>
        </w:rPr>
        <w:t>磋商</w:t>
      </w:r>
      <w:r>
        <w:rPr>
          <w:rFonts w:hint="eastAsia" w:ascii="宋体" w:hAnsi="宋体" w:cs="宋体"/>
          <w:color w:val="auto"/>
          <w:sz w:val="24"/>
          <w:szCs w:val="24"/>
        </w:rPr>
        <w:t>文件所提供的格式填入，其格式不得作任何改变。招标人提供的工程量清单中的项目编码、项目名称、计量单位、工程量数量、暂列金额、暂估价、规费费率、税金费率，投标人在投标报价时不得作任何更改变动，否则作无效标处理。如果投标人认为清单内容有误或遗漏，只能通过答疑的方式由招标人统一修改更正。</w:t>
      </w:r>
    </w:p>
    <w:p w14:paraId="4EB9195F">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r>
    </w:p>
    <w:p w14:paraId="32F3B6C4">
      <w:pPr>
        <w:pStyle w:val="13"/>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01C31D24">
      <w:pPr>
        <w:pStyle w:val="13"/>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D0C5B00">
      <w:pPr>
        <w:pStyle w:val="13"/>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46AFBED">
      <w:pPr>
        <w:pStyle w:val="1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6B565E44">
      <w:pPr>
        <w:pStyle w:val="13"/>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16"/>
        <w:tblW w:w="8206" w:type="dxa"/>
        <w:tblCellSpacing w:w="0" w:type="dxa"/>
        <w:tblInd w:w="118" w:type="dxa"/>
        <w:tblLayout w:type="fixed"/>
        <w:tblCellMar>
          <w:top w:w="0" w:type="dxa"/>
          <w:left w:w="108" w:type="dxa"/>
          <w:bottom w:w="0" w:type="dxa"/>
          <w:right w:w="108" w:type="dxa"/>
        </w:tblCellMar>
      </w:tblPr>
      <w:tblGrid>
        <w:gridCol w:w="8206"/>
      </w:tblGrid>
      <w:tr w14:paraId="7AA66FE6">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A446">
            <w:pPr>
              <w:pStyle w:val="13"/>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1B0211F8">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3733">
            <w:pPr>
              <w:pStyle w:val="1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50F74C5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BF42E">
            <w:pPr>
              <w:pStyle w:val="13"/>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258DF6DB">
      <w:pPr>
        <w:pStyle w:val="13"/>
        <w:spacing w:beforeAutospacing="0" w:afterAutospacing="0"/>
        <w:jc w:val="both"/>
        <w:rPr>
          <w:color w:val="auto"/>
          <w:highlight w:val="none"/>
        </w:rPr>
      </w:pPr>
      <w:r>
        <w:rPr>
          <w:color w:val="auto"/>
          <w:highlight w:val="none"/>
        </w:rPr>
        <w:t> </w:t>
      </w:r>
    </w:p>
    <w:p w14:paraId="0AE99515">
      <w:pPr>
        <w:pStyle w:val="1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8E93C51">
      <w:pPr>
        <w:pStyle w:val="13"/>
        <w:spacing w:beforeAutospacing="0" w:afterAutospacing="0"/>
        <w:ind w:firstLine="480"/>
        <w:jc w:val="both"/>
        <w:rPr>
          <w:rFonts w:hint="eastAsia" w:ascii="宋体" w:hAnsi="宋体" w:eastAsia="宋体" w:cs="宋体"/>
          <w:color w:val="auto"/>
          <w:highlight w:val="none"/>
        </w:rPr>
      </w:pPr>
    </w:p>
    <w:p w14:paraId="3E1562D1">
      <w:pPr>
        <w:pStyle w:val="13"/>
        <w:spacing w:beforeAutospacing="0" w:afterAutospacing="0"/>
        <w:ind w:firstLine="480"/>
        <w:jc w:val="both"/>
        <w:rPr>
          <w:rFonts w:hint="eastAsia" w:ascii="宋体" w:hAnsi="宋体" w:eastAsia="宋体" w:cs="宋体"/>
          <w:color w:val="auto"/>
          <w:highlight w:val="none"/>
        </w:rPr>
      </w:pPr>
    </w:p>
    <w:p w14:paraId="75E996B7">
      <w:pPr>
        <w:pStyle w:val="13"/>
        <w:spacing w:beforeAutospacing="0" w:afterAutospacing="0"/>
        <w:ind w:firstLine="480"/>
        <w:jc w:val="both"/>
        <w:rPr>
          <w:rFonts w:hint="eastAsia" w:ascii="宋体" w:hAnsi="宋体" w:eastAsia="宋体" w:cs="宋体"/>
          <w:color w:val="auto"/>
          <w:highlight w:val="none"/>
        </w:rPr>
      </w:pPr>
    </w:p>
    <w:p w14:paraId="6CADA859">
      <w:pPr>
        <w:pStyle w:val="13"/>
        <w:spacing w:beforeAutospacing="0" w:afterAutospacing="0"/>
        <w:ind w:firstLine="480"/>
        <w:jc w:val="both"/>
        <w:rPr>
          <w:rFonts w:hint="eastAsia" w:ascii="宋体" w:hAnsi="宋体" w:eastAsia="宋体" w:cs="宋体"/>
          <w:highlight w:val="none"/>
        </w:rPr>
      </w:pPr>
      <w:r>
        <w:rPr>
          <w:rFonts w:hAnsi="宋体"/>
          <w:color w:val="FF0000"/>
          <w:sz w:val="24"/>
          <w:szCs w:val="24"/>
        </w:rPr>
        <w:t>注：此文件表格仅供参考，投标人必须按系统生成的开标一览表中规定格式完整、清晰、正确填写。</w:t>
      </w:r>
    </w:p>
    <w:p w14:paraId="7292D3C7">
      <w:pPr>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br w:type="page"/>
      </w:r>
    </w:p>
    <w:p w14:paraId="075F98B9">
      <w:pPr>
        <w:widowControl/>
        <w:spacing w:before="50" w:after="50"/>
        <w:jc w:val="center"/>
        <w:rPr>
          <w:rFonts w:hint="default"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t>十五、其他材料</w:t>
      </w:r>
    </w:p>
    <w:p w14:paraId="7004870A">
      <w:pPr>
        <w:widowControl/>
        <w:numPr>
          <w:ilvl w:val="0"/>
          <w:numId w:val="0"/>
        </w:numPr>
        <w:spacing w:before="50" w:after="50"/>
        <w:jc w:val="both"/>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磋商文件其他要求或投标人认为需要提供的材料等</w:t>
      </w:r>
    </w:p>
    <w:p w14:paraId="383DF34B">
      <w:pPr>
        <w:widowControl/>
        <w:spacing w:line="499" w:lineRule="atLeast"/>
        <w:ind w:firstLine="1600"/>
        <w:rPr>
          <w:rFonts w:ascii="宋体" w:hAnsi="宋体" w:eastAsia="宋体" w:cs="宋体"/>
          <w:color w:val="auto"/>
          <w:sz w:val="32"/>
          <w:szCs w:val="32"/>
          <w:highlight w:val="none"/>
        </w:rPr>
      </w:pPr>
    </w:p>
    <w:p w14:paraId="653AC9F6">
      <w:pPr>
        <w:widowControl/>
        <w:spacing w:line="499" w:lineRule="atLeast"/>
        <w:ind w:firstLine="1600"/>
        <w:rPr>
          <w:rFonts w:ascii="宋体" w:hAnsi="宋体" w:eastAsia="宋体" w:cs="宋体"/>
          <w:color w:val="auto"/>
          <w:sz w:val="32"/>
          <w:szCs w:val="32"/>
          <w:highlight w:val="none"/>
        </w:rPr>
      </w:pPr>
    </w:p>
    <w:p w14:paraId="21CA4FA9">
      <w:pPr>
        <w:widowControl/>
        <w:spacing w:line="499" w:lineRule="atLeast"/>
        <w:ind w:firstLine="1600"/>
        <w:rPr>
          <w:rFonts w:ascii="宋体" w:hAnsi="宋体" w:eastAsia="宋体" w:cs="宋体"/>
          <w:color w:val="auto"/>
          <w:sz w:val="32"/>
          <w:szCs w:val="32"/>
          <w:highlight w:val="none"/>
        </w:rPr>
      </w:pPr>
    </w:p>
    <w:p w14:paraId="4F93AD09">
      <w:pPr>
        <w:widowControl/>
        <w:spacing w:line="499" w:lineRule="atLeast"/>
        <w:ind w:firstLine="1600"/>
        <w:rPr>
          <w:rFonts w:ascii="宋体" w:hAnsi="宋体" w:eastAsia="宋体" w:cs="宋体"/>
          <w:color w:val="auto"/>
          <w:sz w:val="32"/>
          <w:szCs w:val="32"/>
          <w:highlight w:val="none"/>
        </w:rPr>
      </w:pPr>
    </w:p>
    <w:p w14:paraId="36D01BF4">
      <w:pPr>
        <w:widowControl/>
        <w:spacing w:line="499" w:lineRule="atLeast"/>
        <w:ind w:firstLine="1600"/>
        <w:rPr>
          <w:rFonts w:ascii="宋体" w:hAnsi="宋体" w:eastAsia="宋体" w:cs="宋体"/>
          <w:color w:val="auto"/>
          <w:sz w:val="32"/>
          <w:szCs w:val="32"/>
          <w:highlight w:val="none"/>
        </w:rPr>
      </w:pPr>
    </w:p>
    <w:p w14:paraId="77135D80">
      <w:pPr>
        <w:widowControl/>
        <w:spacing w:line="499" w:lineRule="atLeast"/>
        <w:ind w:firstLine="1600"/>
        <w:rPr>
          <w:rFonts w:ascii="宋体" w:hAnsi="宋体" w:eastAsia="宋体" w:cs="宋体"/>
          <w:color w:val="auto"/>
          <w:sz w:val="32"/>
          <w:szCs w:val="32"/>
          <w:highlight w:val="none"/>
        </w:rPr>
      </w:pPr>
    </w:p>
    <w:p w14:paraId="34C5703A">
      <w:pPr>
        <w:widowControl/>
        <w:spacing w:line="499" w:lineRule="atLeast"/>
        <w:ind w:firstLine="1600"/>
        <w:rPr>
          <w:rFonts w:ascii="宋体" w:hAnsi="宋体" w:eastAsia="宋体" w:cs="宋体"/>
          <w:color w:val="auto"/>
          <w:sz w:val="32"/>
          <w:szCs w:val="32"/>
          <w:highlight w:val="none"/>
        </w:rPr>
      </w:pPr>
    </w:p>
    <w:p w14:paraId="5639B5CD">
      <w:pPr>
        <w:widowControl/>
        <w:spacing w:line="499" w:lineRule="atLeast"/>
        <w:ind w:firstLine="1600"/>
        <w:rPr>
          <w:rFonts w:ascii="宋体" w:hAnsi="宋体" w:eastAsia="宋体" w:cs="宋体"/>
          <w:color w:val="auto"/>
          <w:sz w:val="32"/>
          <w:szCs w:val="32"/>
          <w:highlight w:val="none"/>
        </w:rPr>
      </w:pPr>
    </w:p>
    <w:p w14:paraId="3405AFA9">
      <w:pPr>
        <w:widowControl/>
        <w:spacing w:line="499" w:lineRule="atLeast"/>
        <w:ind w:firstLine="1600"/>
        <w:rPr>
          <w:rFonts w:ascii="宋体" w:hAnsi="宋体" w:eastAsia="宋体" w:cs="宋体"/>
          <w:color w:val="auto"/>
          <w:sz w:val="32"/>
          <w:szCs w:val="32"/>
          <w:highlight w:val="none"/>
        </w:rPr>
      </w:pPr>
    </w:p>
    <w:p w14:paraId="58DD7183">
      <w:pPr>
        <w:widowControl/>
        <w:spacing w:line="499" w:lineRule="atLeast"/>
        <w:ind w:firstLine="1600"/>
        <w:rPr>
          <w:rFonts w:ascii="宋体" w:hAnsi="宋体" w:eastAsia="宋体" w:cs="宋体"/>
          <w:color w:val="auto"/>
          <w:sz w:val="32"/>
          <w:szCs w:val="32"/>
          <w:highlight w:val="none"/>
        </w:rPr>
      </w:pPr>
    </w:p>
    <w:p w14:paraId="489EFC68">
      <w:pPr>
        <w:widowControl/>
        <w:spacing w:line="499" w:lineRule="atLeast"/>
        <w:ind w:firstLine="1600"/>
        <w:rPr>
          <w:rFonts w:ascii="宋体" w:hAnsi="宋体" w:eastAsia="宋体" w:cs="宋体"/>
          <w:color w:val="auto"/>
          <w:sz w:val="32"/>
          <w:szCs w:val="32"/>
          <w:highlight w:val="none"/>
        </w:rPr>
      </w:pPr>
    </w:p>
    <w:p w14:paraId="7B8CBE28">
      <w:pPr>
        <w:widowControl/>
        <w:spacing w:line="499" w:lineRule="atLeast"/>
        <w:ind w:firstLine="1600"/>
        <w:rPr>
          <w:rFonts w:ascii="宋体" w:hAnsi="宋体" w:eastAsia="宋体" w:cs="宋体"/>
          <w:color w:val="auto"/>
          <w:sz w:val="32"/>
          <w:szCs w:val="32"/>
          <w:highlight w:val="none"/>
        </w:rPr>
      </w:pPr>
    </w:p>
    <w:p w14:paraId="17E41B65">
      <w:pPr>
        <w:widowControl/>
        <w:spacing w:line="499" w:lineRule="atLeast"/>
        <w:ind w:firstLine="1600"/>
        <w:rPr>
          <w:rFonts w:ascii="宋体" w:hAnsi="宋体" w:eastAsia="宋体" w:cs="宋体"/>
          <w:color w:val="auto"/>
          <w:sz w:val="32"/>
          <w:szCs w:val="32"/>
          <w:highlight w:val="none"/>
        </w:rPr>
      </w:pPr>
    </w:p>
    <w:p w14:paraId="7A1A4C62">
      <w:pPr>
        <w:widowControl/>
        <w:spacing w:line="499" w:lineRule="atLeast"/>
        <w:ind w:firstLine="1600"/>
        <w:rPr>
          <w:rFonts w:ascii="宋体" w:hAnsi="宋体" w:eastAsia="宋体" w:cs="宋体"/>
          <w:color w:val="auto"/>
          <w:sz w:val="32"/>
          <w:szCs w:val="32"/>
          <w:highlight w:val="none"/>
        </w:rPr>
      </w:pPr>
    </w:p>
    <w:p w14:paraId="6F61D3FA">
      <w:pPr>
        <w:widowControl/>
        <w:spacing w:line="499" w:lineRule="atLeast"/>
        <w:ind w:firstLine="1600"/>
        <w:rPr>
          <w:rFonts w:ascii="宋体" w:hAnsi="宋体" w:eastAsia="宋体" w:cs="宋体"/>
          <w:color w:val="auto"/>
          <w:sz w:val="32"/>
          <w:szCs w:val="32"/>
          <w:highlight w:val="none"/>
        </w:rPr>
      </w:pPr>
    </w:p>
    <w:p w14:paraId="2FF3365E">
      <w:pPr>
        <w:widowControl/>
        <w:spacing w:line="499" w:lineRule="atLeast"/>
        <w:ind w:firstLine="1600"/>
        <w:rPr>
          <w:rFonts w:ascii="宋体" w:hAnsi="宋体" w:eastAsia="宋体" w:cs="宋体"/>
          <w:color w:val="auto"/>
          <w:sz w:val="32"/>
          <w:szCs w:val="32"/>
          <w:highlight w:val="none"/>
        </w:rPr>
      </w:pPr>
    </w:p>
    <w:p w14:paraId="7F3B222C">
      <w:pPr>
        <w:widowControl/>
        <w:spacing w:line="499" w:lineRule="atLeast"/>
        <w:ind w:firstLine="1600"/>
        <w:rPr>
          <w:rFonts w:ascii="宋体" w:hAnsi="宋体" w:eastAsia="宋体" w:cs="宋体"/>
          <w:color w:val="auto"/>
          <w:sz w:val="32"/>
          <w:szCs w:val="32"/>
          <w:highlight w:val="none"/>
        </w:rPr>
      </w:pPr>
    </w:p>
    <w:p w14:paraId="3F67091A">
      <w:pPr>
        <w:widowControl/>
        <w:spacing w:line="499" w:lineRule="atLeast"/>
        <w:ind w:firstLine="1600"/>
        <w:rPr>
          <w:rFonts w:ascii="宋体" w:hAnsi="宋体" w:eastAsia="宋体" w:cs="宋体"/>
          <w:color w:val="auto"/>
          <w:sz w:val="32"/>
          <w:szCs w:val="32"/>
          <w:highlight w:val="none"/>
        </w:rPr>
      </w:pPr>
    </w:p>
    <w:p w14:paraId="307FCDFE">
      <w:pPr>
        <w:widowControl/>
        <w:spacing w:before="50" w:after="50"/>
        <w:jc w:val="both"/>
        <w:rPr>
          <w:rFonts w:hint="eastAsia" w:ascii="黑体" w:hAnsi="宋体" w:eastAsia="黑体" w:cs="黑体"/>
          <w:b/>
          <w:color w:val="auto"/>
          <w:kern w:val="0"/>
          <w:sz w:val="32"/>
          <w:szCs w:val="32"/>
          <w:highlight w:val="none"/>
          <w:lang w:val="en-US" w:eastAsia="zh-CN" w:bidi="ar-SA"/>
        </w:rPr>
      </w:pPr>
    </w:p>
    <w:p w14:paraId="63E3431B">
      <w:pPr>
        <w:widowControl/>
        <w:spacing w:before="50" w:after="50"/>
        <w:jc w:val="center"/>
        <w:rPr>
          <w:rFonts w:ascii="宋体" w:hAnsi="宋体" w:eastAsia="宋体" w:cs="宋体"/>
          <w:color w:val="auto"/>
          <w:sz w:val="24"/>
          <w:highlight w:val="none"/>
        </w:rPr>
      </w:pPr>
      <w:r>
        <w:rPr>
          <w:rFonts w:hint="eastAsia" w:ascii="黑体" w:hAnsi="宋体" w:eastAsia="黑体" w:cs="黑体"/>
          <w:b/>
          <w:color w:val="auto"/>
          <w:kern w:val="0"/>
          <w:sz w:val="32"/>
          <w:szCs w:val="32"/>
          <w:highlight w:val="none"/>
          <w:lang w:val="en-US" w:eastAsia="zh-CN" w:bidi="ar-SA"/>
        </w:rPr>
        <w:t>十六、盐城市政府采购事前信用承诺书</w:t>
      </w:r>
    </w:p>
    <w:p w14:paraId="3DD31152">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3CE58A15">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579421D6">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1EE17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615839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2CEEBD8A">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B54E7A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295E704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E115021">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15F6EF9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340AD3F0">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006A5CF2">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75CF5424">
      <w:pPr>
        <w:pStyle w:val="13"/>
        <w:spacing w:beforeAutospacing="0" w:afterAutospacing="0"/>
        <w:jc w:val="center"/>
        <w:rPr>
          <w:color w:val="auto"/>
          <w:highlight w:val="none"/>
        </w:rPr>
      </w:pPr>
    </w:p>
    <w:p w14:paraId="106F0326">
      <w:pPr>
        <w:rPr>
          <w:color w:val="auto"/>
          <w:highlight w:val="none"/>
        </w:rPr>
      </w:pPr>
    </w:p>
    <w:p w14:paraId="2674FA5F">
      <w:pPr>
        <w:pStyle w:val="13"/>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272F8CF0">
      <w:pPr>
        <w:pStyle w:val="13"/>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78A0F1BE">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D661C88">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72C281EE">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DA1E3C2">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4DCA1A9">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5F7C3C47">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5EC6F3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B5302E1">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42CEBDE">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30B9FA9">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3E7CB1D7">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7CC62627">
      <w:pPr>
        <w:pStyle w:val="13"/>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2585D7C4">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77269BC">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98D2AB0">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2EDC8FCA">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6817382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B44A580">
      <w:pPr>
        <w:pStyle w:val="1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10D2409F">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2D1C839F">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17F6870F">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74354689">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4010B292">
      <w:pPr>
        <w:pStyle w:val="13"/>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1F5FB50B">
      <w:pPr>
        <w:pStyle w:val="13"/>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10E6004F">
      <w:pPr>
        <w:pStyle w:val="13"/>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0C670405">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40A94FE5">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860F89B">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354A986">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43CCFCA2">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AF7203E">
      <w:pPr>
        <w:pStyle w:val="13"/>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557C6C0">
      <w:pPr>
        <w:pStyle w:val="13"/>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1CDAE952">
      <w:pPr>
        <w:rPr>
          <w:color w:val="auto"/>
          <w:highlight w:val="none"/>
        </w:rPr>
      </w:pPr>
    </w:p>
    <w:p w14:paraId="214D313A">
      <w:pPr>
        <w:pStyle w:val="13"/>
        <w:spacing w:beforeAutospacing="0" w:afterAutospacing="0"/>
        <w:ind w:firstLine="420"/>
        <w:jc w:val="both"/>
        <w:rPr>
          <w:color w:val="auto"/>
          <w:highlight w:val="none"/>
        </w:rPr>
      </w:pPr>
      <w:r>
        <w:rPr>
          <w:color w:val="auto"/>
          <w:highlight w:val="none"/>
        </w:rPr>
        <w:t> </w:t>
      </w:r>
    </w:p>
    <w:bookmarkEnd w:id="6"/>
    <w:bookmarkEnd w:id="39"/>
    <w:bookmarkEnd w:id="86"/>
    <w:bookmarkEnd w:id="87"/>
    <w:bookmarkEnd w:id="88"/>
    <w:bookmarkEnd w:id="89"/>
    <w:bookmarkEnd w:id="90"/>
    <w:bookmarkEnd w:id="91"/>
    <w:bookmarkEnd w:id="92"/>
    <w:bookmarkEnd w:id="93"/>
    <w:bookmarkEnd w:id="102"/>
    <w:bookmarkEnd w:id="103"/>
    <w:bookmarkEnd w:id="110"/>
    <w:bookmarkEnd w:id="156"/>
    <w:bookmarkEnd w:id="157"/>
    <w:bookmarkEnd w:id="652"/>
    <w:bookmarkEnd w:id="653"/>
    <w:bookmarkEnd w:id="654"/>
    <w:bookmarkEnd w:id="655"/>
    <w:bookmarkEnd w:id="656"/>
    <w:bookmarkEnd w:id="657"/>
    <w:bookmarkEnd w:id="658"/>
    <w:bookmarkEnd w:id="659"/>
    <w:bookmarkEnd w:id="660"/>
    <w:bookmarkEnd w:id="661"/>
    <w:bookmarkEnd w:id="662"/>
    <w:bookmarkEnd w:id="663"/>
    <w:bookmarkEnd w:id="664"/>
    <w:p w14:paraId="40029B73">
      <w:pPr>
        <w:rPr>
          <w:color w:val="auto"/>
          <w:highlight w:val="none"/>
        </w:rPr>
      </w:pPr>
    </w:p>
    <w:bookmarkEnd w:id="66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宋体">
    <w:panose1 w:val="02010600030101010101"/>
    <w:charset w:val="86"/>
    <w:family w:val="auto"/>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FE597">
    <w:pPr>
      <w:pStyle w:val="3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A6C7CC3">
                          <w:pPr>
                            <w:pStyle w:val="38"/>
                            <w:tabs>
                              <w:tab w:val="clear" w:pos="4153"/>
                              <w:tab w:val="clear" w:pos="8306"/>
                            </w:tabs>
                          </w:pPr>
                          <w:r>
                            <w:fldChar w:fldCharType="begin"/>
                          </w:r>
                          <w:r>
                            <w:instrText xml:space="preserve"> PAGE  \* MERGEFORMAT </w:instrText>
                          </w:r>
                          <w:r>
                            <w:fldChar w:fldCharType="separate"/>
                          </w:r>
                          <w:r>
                            <w:t>77</w:t>
                          </w:r>
                          <w:r>
                            <w:fldChar w:fldCharType="end"/>
                          </w:r>
                        </w:p>
                        <w:p w14:paraId="5825272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0rttkBAAC1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fj0rttkBAAC1AwAADgAAAAAAAAABACAA&#10;AAAeAQAAZHJzL2Uyb0RvYy54bWxQSwUGAAAAAAYABgBZAQAAaQUAAAAA&#10;">
              <v:fill on="f" focussize="0,0"/>
              <v:stroke on="f"/>
              <v:imagedata o:title=""/>
              <o:lock v:ext="edit" aspectratio="f"/>
              <v:textbox inset="0mm,0mm,0mm,0mm" style="mso-fit-shape-to-text:t;">
                <w:txbxContent>
                  <w:p w14:paraId="5A6C7CC3">
                    <w:pPr>
                      <w:pStyle w:val="38"/>
                      <w:tabs>
                        <w:tab w:val="clear" w:pos="4153"/>
                        <w:tab w:val="clear" w:pos="8306"/>
                      </w:tabs>
                    </w:pPr>
                    <w:r>
                      <w:fldChar w:fldCharType="begin"/>
                    </w:r>
                    <w:r>
                      <w:instrText xml:space="preserve"> PAGE  \* MERGEFORMAT </w:instrText>
                    </w:r>
                    <w:r>
                      <w:fldChar w:fldCharType="separate"/>
                    </w:r>
                    <w:r>
                      <w:t>77</w:t>
                    </w:r>
                    <w:r>
                      <w:fldChar w:fldCharType="end"/>
                    </w:r>
                  </w:p>
                  <w:p w14:paraId="5825272F"/>
                </w:txbxContent>
              </v:textbox>
            </v:shape>
          </w:pict>
        </mc:Fallback>
      </mc:AlternateContent>
    </w:r>
  </w:p>
  <w:p w14:paraId="108B058C"/>
  <w:p w14:paraId="4E993014">
    <w:pPr>
      <w:pStyle w:val="3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7"/>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25B654F3"/>
    <w:multiLevelType w:val="multilevel"/>
    <w:tmpl w:val="25B654F3"/>
    <w:lvl w:ilvl="0" w:tentative="0">
      <w:start w:val="1"/>
      <w:numFmt w:val="decimal"/>
      <w:lvlText w:val="%1、"/>
      <w:lvlJc w:val="left"/>
      <w:pPr>
        <w:tabs>
          <w:tab w:val="left" w:pos="480"/>
        </w:tabs>
        <w:ind w:left="480" w:hanging="48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72183CF9"/>
    <w:multiLevelType w:val="multilevel"/>
    <w:tmpl w:val="72183CF9"/>
    <w:lvl w:ilvl="0" w:tentative="0">
      <w:start w:val="8"/>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0526B"/>
    <w:rsid w:val="000D1236"/>
    <w:rsid w:val="000F5645"/>
    <w:rsid w:val="001157CE"/>
    <w:rsid w:val="00137369"/>
    <w:rsid w:val="00172A27"/>
    <w:rsid w:val="001B0A39"/>
    <w:rsid w:val="001D3737"/>
    <w:rsid w:val="001E339B"/>
    <w:rsid w:val="001F4DB3"/>
    <w:rsid w:val="0021548B"/>
    <w:rsid w:val="00243914"/>
    <w:rsid w:val="00247343"/>
    <w:rsid w:val="002652C7"/>
    <w:rsid w:val="004529E6"/>
    <w:rsid w:val="004E30FC"/>
    <w:rsid w:val="00505279"/>
    <w:rsid w:val="00574956"/>
    <w:rsid w:val="0057550E"/>
    <w:rsid w:val="005A6106"/>
    <w:rsid w:val="005D0090"/>
    <w:rsid w:val="005E27FF"/>
    <w:rsid w:val="006A7CB5"/>
    <w:rsid w:val="006C3327"/>
    <w:rsid w:val="007255D8"/>
    <w:rsid w:val="00772667"/>
    <w:rsid w:val="008731E3"/>
    <w:rsid w:val="00895AD0"/>
    <w:rsid w:val="0092109E"/>
    <w:rsid w:val="00953741"/>
    <w:rsid w:val="00A103BF"/>
    <w:rsid w:val="00A840E7"/>
    <w:rsid w:val="00AD22C6"/>
    <w:rsid w:val="00AE219B"/>
    <w:rsid w:val="00B62979"/>
    <w:rsid w:val="00BA17CD"/>
    <w:rsid w:val="00C577B1"/>
    <w:rsid w:val="00D04E7E"/>
    <w:rsid w:val="00D33C33"/>
    <w:rsid w:val="00D550E3"/>
    <w:rsid w:val="00DA5DBE"/>
    <w:rsid w:val="00E27CDE"/>
    <w:rsid w:val="00E551A0"/>
    <w:rsid w:val="00EB03C2"/>
    <w:rsid w:val="00EB1C0E"/>
    <w:rsid w:val="00F63BA2"/>
    <w:rsid w:val="00F71987"/>
    <w:rsid w:val="00FD0513"/>
    <w:rsid w:val="00FD2A7E"/>
    <w:rsid w:val="00FE5DE6"/>
    <w:rsid w:val="014036E0"/>
    <w:rsid w:val="015C3D17"/>
    <w:rsid w:val="01AA53CD"/>
    <w:rsid w:val="01AC62C4"/>
    <w:rsid w:val="023A2E4D"/>
    <w:rsid w:val="02714395"/>
    <w:rsid w:val="027817E3"/>
    <w:rsid w:val="02851591"/>
    <w:rsid w:val="02BD5381"/>
    <w:rsid w:val="02CE17E8"/>
    <w:rsid w:val="02D505AD"/>
    <w:rsid w:val="02EF2C78"/>
    <w:rsid w:val="034A325D"/>
    <w:rsid w:val="034E4AD1"/>
    <w:rsid w:val="037E0789"/>
    <w:rsid w:val="03A964DC"/>
    <w:rsid w:val="03CD7E04"/>
    <w:rsid w:val="04241DDC"/>
    <w:rsid w:val="04335DA6"/>
    <w:rsid w:val="047C2E20"/>
    <w:rsid w:val="04846602"/>
    <w:rsid w:val="04926F71"/>
    <w:rsid w:val="04934A97"/>
    <w:rsid w:val="049820AD"/>
    <w:rsid w:val="04C44C50"/>
    <w:rsid w:val="04CF1FA6"/>
    <w:rsid w:val="04E62E18"/>
    <w:rsid w:val="05187CD7"/>
    <w:rsid w:val="056E5657"/>
    <w:rsid w:val="05AC43F4"/>
    <w:rsid w:val="0611672E"/>
    <w:rsid w:val="06163BD1"/>
    <w:rsid w:val="06251240"/>
    <w:rsid w:val="062C42CE"/>
    <w:rsid w:val="068A6E34"/>
    <w:rsid w:val="06A938AC"/>
    <w:rsid w:val="06B259C3"/>
    <w:rsid w:val="06F35831"/>
    <w:rsid w:val="075410AD"/>
    <w:rsid w:val="0764271A"/>
    <w:rsid w:val="07670DE9"/>
    <w:rsid w:val="07994E3B"/>
    <w:rsid w:val="07A02A3F"/>
    <w:rsid w:val="07A2101C"/>
    <w:rsid w:val="07A40F48"/>
    <w:rsid w:val="07E0789C"/>
    <w:rsid w:val="07EB1CF4"/>
    <w:rsid w:val="080F08D8"/>
    <w:rsid w:val="08230FB8"/>
    <w:rsid w:val="0854758E"/>
    <w:rsid w:val="08992D34"/>
    <w:rsid w:val="09132265"/>
    <w:rsid w:val="0A470F29"/>
    <w:rsid w:val="0A51736D"/>
    <w:rsid w:val="0ABC363A"/>
    <w:rsid w:val="0ACB31DC"/>
    <w:rsid w:val="0AD8294B"/>
    <w:rsid w:val="0AF12517"/>
    <w:rsid w:val="0B397A56"/>
    <w:rsid w:val="0B4B3B00"/>
    <w:rsid w:val="0B82629A"/>
    <w:rsid w:val="0B8A23C1"/>
    <w:rsid w:val="0B9903D2"/>
    <w:rsid w:val="0B995089"/>
    <w:rsid w:val="0BAE3813"/>
    <w:rsid w:val="0BD04822"/>
    <w:rsid w:val="0C8E0258"/>
    <w:rsid w:val="0C953DB4"/>
    <w:rsid w:val="0CC442CE"/>
    <w:rsid w:val="0CF32576"/>
    <w:rsid w:val="0D374B59"/>
    <w:rsid w:val="0D4D2FC1"/>
    <w:rsid w:val="0DA25D4B"/>
    <w:rsid w:val="0E0362D5"/>
    <w:rsid w:val="0E710A41"/>
    <w:rsid w:val="0E966A8C"/>
    <w:rsid w:val="0E9A0DFC"/>
    <w:rsid w:val="0EDB5D44"/>
    <w:rsid w:val="0EE61CD2"/>
    <w:rsid w:val="0F074C7E"/>
    <w:rsid w:val="0F580754"/>
    <w:rsid w:val="0F657C46"/>
    <w:rsid w:val="0F6D24BC"/>
    <w:rsid w:val="0F7D537E"/>
    <w:rsid w:val="0F803E6A"/>
    <w:rsid w:val="10007707"/>
    <w:rsid w:val="10817822"/>
    <w:rsid w:val="108654B0"/>
    <w:rsid w:val="10A903E1"/>
    <w:rsid w:val="10CD1330"/>
    <w:rsid w:val="10D97CD5"/>
    <w:rsid w:val="11063FEA"/>
    <w:rsid w:val="113B44EC"/>
    <w:rsid w:val="113F222E"/>
    <w:rsid w:val="117864CE"/>
    <w:rsid w:val="11904838"/>
    <w:rsid w:val="11AB711C"/>
    <w:rsid w:val="11AC2382"/>
    <w:rsid w:val="11BB562D"/>
    <w:rsid w:val="11CC3396"/>
    <w:rsid w:val="11CC5FDB"/>
    <w:rsid w:val="126B2884"/>
    <w:rsid w:val="127C439D"/>
    <w:rsid w:val="128E498E"/>
    <w:rsid w:val="12B409FA"/>
    <w:rsid w:val="12CA5B28"/>
    <w:rsid w:val="12F015A0"/>
    <w:rsid w:val="12FE1529"/>
    <w:rsid w:val="134C3538"/>
    <w:rsid w:val="13984494"/>
    <w:rsid w:val="13AF03BF"/>
    <w:rsid w:val="13CB1888"/>
    <w:rsid w:val="13CB7DA9"/>
    <w:rsid w:val="14477BA7"/>
    <w:rsid w:val="146124BC"/>
    <w:rsid w:val="14E804E7"/>
    <w:rsid w:val="15031585"/>
    <w:rsid w:val="1517701E"/>
    <w:rsid w:val="15245B82"/>
    <w:rsid w:val="15656E31"/>
    <w:rsid w:val="15A07014"/>
    <w:rsid w:val="15B305AF"/>
    <w:rsid w:val="16005D04"/>
    <w:rsid w:val="16360952"/>
    <w:rsid w:val="169263C8"/>
    <w:rsid w:val="16A61788"/>
    <w:rsid w:val="16CE195E"/>
    <w:rsid w:val="16E178E4"/>
    <w:rsid w:val="16FA5342"/>
    <w:rsid w:val="17500E49"/>
    <w:rsid w:val="17666D47"/>
    <w:rsid w:val="177A5491"/>
    <w:rsid w:val="17AE0784"/>
    <w:rsid w:val="17F21A0E"/>
    <w:rsid w:val="18394A9B"/>
    <w:rsid w:val="18657359"/>
    <w:rsid w:val="187D3DBA"/>
    <w:rsid w:val="18820C52"/>
    <w:rsid w:val="18A22011"/>
    <w:rsid w:val="18BC4109"/>
    <w:rsid w:val="18C82B09"/>
    <w:rsid w:val="18E720F7"/>
    <w:rsid w:val="18E77AF5"/>
    <w:rsid w:val="18F70012"/>
    <w:rsid w:val="190D49C0"/>
    <w:rsid w:val="193260E4"/>
    <w:rsid w:val="19793E03"/>
    <w:rsid w:val="197E58BE"/>
    <w:rsid w:val="19835197"/>
    <w:rsid w:val="198D5B01"/>
    <w:rsid w:val="19946F79"/>
    <w:rsid w:val="19996254"/>
    <w:rsid w:val="199A25AF"/>
    <w:rsid w:val="19C702DF"/>
    <w:rsid w:val="1A4F2C83"/>
    <w:rsid w:val="1AD2708F"/>
    <w:rsid w:val="1ADA5BDA"/>
    <w:rsid w:val="1AE62F2F"/>
    <w:rsid w:val="1B291859"/>
    <w:rsid w:val="1B5F5046"/>
    <w:rsid w:val="1B9509DF"/>
    <w:rsid w:val="1BA002D8"/>
    <w:rsid w:val="1BCA587C"/>
    <w:rsid w:val="1BF12377"/>
    <w:rsid w:val="1C0604EE"/>
    <w:rsid w:val="1C2E1D71"/>
    <w:rsid w:val="1C3D55BC"/>
    <w:rsid w:val="1C8F6E4C"/>
    <w:rsid w:val="1CAC4347"/>
    <w:rsid w:val="1D1C1092"/>
    <w:rsid w:val="1D605A5A"/>
    <w:rsid w:val="1DB57558"/>
    <w:rsid w:val="1DBC4C07"/>
    <w:rsid w:val="1DCF493A"/>
    <w:rsid w:val="1DE01010"/>
    <w:rsid w:val="1DFD1285"/>
    <w:rsid w:val="1E4F5A7B"/>
    <w:rsid w:val="1EC70509"/>
    <w:rsid w:val="1EF1152D"/>
    <w:rsid w:val="1F4A0271"/>
    <w:rsid w:val="1F6D61B8"/>
    <w:rsid w:val="1F707242"/>
    <w:rsid w:val="1F7F5EEC"/>
    <w:rsid w:val="1F901EA7"/>
    <w:rsid w:val="1FC7762D"/>
    <w:rsid w:val="1FF56C89"/>
    <w:rsid w:val="20360CA0"/>
    <w:rsid w:val="20733730"/>
    <w:rsid w:val="20955535"/>
    <w:rsid w:val="20A83FAF"/>
    <w:rsid w:val="215025DE"/>
    <w:rsid w:val="215D5E4B"/>
    <w:rsid w:val="217E28FF"/>
    <w:rsid w:val="21CC717D"/>
    <w:rsid w:val="21E70CFC"/>
    <w:rsid w:val="22424AA4"/>
    <w:rsid w:val="2277734E"/>
    <w:rsid w:val="22B660C8"/>
    <w:rsid w:val="22F62B8A"/>
    <w:rsid w:val="23254D08"/>
    <w:rsid w:val="23343DB4"/>
    <w:rsid w:val="23534E2B"/>
    <w:rsid w:val="23C86484"/>
    <w:rsid w:val="23F453AC"/>
    <w:rsid w:val="241C01AD"/>
    <w:rsid w:val="242157C3"/>
    <w:rsid w:val="242C02D7"/>
    <w:rsid w:val="24533DC2"/>
    <w:rsid w:val="24B35AC5"/>
    <w:rsid w:val="253024AD"/>
    <w:rsid w:val="2532334D"/>
    <w:rsid w:val="258C17E7"/>
    <w:rsid w:val="259F2E44"/>
    <w:rsid w:val="25A51DF6"/>
    <w:rsid w:val="262034AF"/>
    <w:rsid w:val="26750FF7"/>
    <w:rsid w:val="268A7650"/>
    <w:rsid w:val="268F110A"/>
    <w:rsid w:val="26E96B7F"/>
    <w:rsid w:val="27005C27"/>
    <w:rsid w:val="270B45D7"/>
    <w:rsid w:val="27194423"/>
    <w:rsid w:val="27225ADA"/>
    <w:rsid w:val="27290FC5"/>
    <w:rsid w:val="275A1F7C"/>
    <w:rsid w:val="275D4D64"/>
    <w:rsid w:val="2762425F"/>
    <w:rsid w:val="27CE5C62"/>
    <w:rsid w:val="28FE41FC"/>
    <w:rsid w:val="292F2731"/>
    <w:rsid w:val="29345C52"/>
    <w:rsid w:val="295166A2"/>
    <w:rsid w:val="298F67F1"/>
    <w:rsid w:val="2996274E"/>
    <w:rsid w:val="29A7676B"/>
    <w:rsid w:val="2A187669"/>
    <w:rsid w:val="2A4648B7"/>
    <w:rsid w:val="2A4D53A0"/>
    <w:rsid w:val="2A8F792B"/>
    <w:rsid w:val="2ADE61BC"/>
    <w:rsid w:val="2AEF273F"/>
    <w:rsid w:val="2B005440"/>
    <w:rsid w:val="2B006F1E"/>
    <w:rsid w:val="2B367DA6"/>
    <w:rsid w:val="2B3C5056"/>
    <w:rsid w:val="2B895E06"/>
    <w:rsid w:val="2BC96E6C"/>
    <w:rsid w:val="2C03574A"/>
    <w:rsid w:val="2C0F2F6A"/>
    <w:rsid w:val="2C7B3B05"/>
    <w:rsid w:val="2C9878F1"/>
    <w:rsid w:val="2CC277F5"/>
    <w:rsid w:val="2CCD64E8"/>
    <w:rsid w:val="2CD01D46"/>
    <w:rsid w:val="2CDD22AB"/>
    <w:rsid w:val="2CF558C1"/>
    <w:rsid w:val="2CFD71B2"/>
    <w:rsid w:val="2D263D7D"/>
    <w:rsid w:val="2DA36E51"/>
    <w:rsid w:val="2DDD6EF4"/>
    <w:rsid w:val="2DEA4E78"/>
    <w:rsid w:val="2E2B7074"/>
    <w:rsid w:val="2E5E7AF7"/>
    <w:rsid w:val="2E9D013C"/>
    <w:rsid w:val="2EAC10D9"/>
    <w:rsid w:val="2EE73822"/>
    <w:rsid w:val="2F1E74CF"/>
    <w:rsid w:val="2F3276C7"/>
    <w:rsid w:val="2F4709E3"/>
    <w:rsid w:val="2F9B28BE"/>
    <w:rsid w:val="2FAD4FD9"/>
    <w:rsid w:val="2FB346FB"/>
    <w:rsid w:val="2FEE50F3"/>
    <w:rsid w:val="2FF81554"/>
    <w:rsid w:val="2FFA5778"/>
    <w:rsid w:val="30406FD1"/>
    <w:rsid w:val="30441A12"/>
    <w:rsid w:val="30495C84"/>
    <w:rsid w:val="30650005"/>
    <w:rsid w:val="307A701D"/>
    <w:rsid w:val="310333AD"/>
    <w:rsid w:val="311C17EC"/>
    <w:rsid w:val="31367EA1"/>
    <w:rsid w:val="31450619"/>
    <w:rsid w:val="31522189"/>
    <w:rsid w:val="31916063"/>
    <w:rsid w:val="31C75A3E"/>
    <w:rsid w:val="31EE27EE"/>
    <w:rsid w:val="31F91B2E"/>
    <w:rsid w:val="329E6CD8"/>
    <w:rsid w:val="32A83BE9"/>
    <w:rsid w:val="32EC5E34"/>
    <w:rsid w:val="33150BE9"/>
    <w:rsid w:val="33440753"/>
    <w:rsid w:val="337551E4"/>
    <w:rsid w:val="33773E42"/>
    <w:rsid w:val="3381627F"/>
    <w:rsid w:val="345179FF"/>
    <w:rsid w:val="346314E0"/>
    <w:rsid w:val="349618B6"/>
    <w:rsid w:val="34A57D4B"/>
    <w:rsid w:val="34CB0B62"/>
    <w:rsid w:val="34CE2DFE"/>
    <w:rsid w:val="34E14EA2"/>
    <w:rsid w:val="34E346A0"/>
    <w:rsid w:val="35062A17"/>
    <w:rsid w:val="35494B7A"/>
    <w:rsid w:val="356B4AF0"/>
    <w:rsid w:val="359758E5"/>
    <w:rsid w:val="359B1151"/>
    <w:rsid w:val="35AD49A2"/>
    <w:rsid w:val="35F03248"/>
    <w:rsid w:val="36150393"/>
    <w:rsid w:val="36172BC3"/>
    <w:rsid w:val="362804CC"/>
    <w:rsid w:val="36501005"/>
    <w:rsid w:val="36625EF3"/>
    <w:rsid w:val="36BC1401"/>
    <w:rsid w:val="36CC7C95"/>
    <w:rsid w:val="36EA20AF"/>
    <w:rsid w:val="36EB650A"/>
    <w:rsid w:val="37135440"/>
    <w:rsid w:val="372413FB"/>
    <w:rsid w:val="376149D7"/>
    <w:rsid w:val="378133A9"/>
    <w:rsid w:val="37A6339A"/>
    <w:rsid w:val="37AC319E"/>
    <w:rsid w:val="3809755B"/>
    <w:rsid w:val="382E4D8D"/>
    <w:rsid w:val="383A233E"/>
    <w:rsid w:val="38925C27"/>
    <w:rsid w:val="389B008E"/>
    <w:rsid w:val="38C73172"/>
    <w:rsid w:val="38EE1CC0"/>
    <w:rsid w:val="39101F1B"/>
    <w:rsid w:val="392D7EB3"/>
    <w:rsid w:val="393618B9"/>
    <w:rsid w:val="39445D84"/>
    <w:rsid w:val="39720FC7"/>
    <w:rsid w:val="398443D3"/>
    <w:rsid w:val="39B203A1"/>
    <w:rsid w:val="39BA4298"/>
    <w:rsid w:val="39CD52E9"/>
    <w:rsid w:val="39EB6200"/>
    <w:rsid w:val="39ED2D0E"/>
    <w:rsid w:val="39FC21BB"/>
    <w:rsid w:val="3A0D2A18"/>
    <w:rsid w:val="3A1B59B7"/>
    <w:rsid w:val="3A30175E"/>
    <w:rsid w:val="3A323E2F"/>
    <w:rsid w:val="3A64388F"/>
    <w:rsid w:val="3A9A5C5F"/>
    <w:rsid w:val="3B0B043D"/>
    <w:rsid w:val="3B1503C1"/>
    <w:rsid w:val="3B173026"/>
    <w:rsid w:val="3B4E4C98"/>
    <w:rsid w:val="3B606C7C"/>
    <w:rsid w:val="3B6F13E2"/>
    <w:rsid w:val="3B8F6DC0"/>
    <w:rsid w:val="3BCA6CDA"/>
    <w:rsid w:val="3BDF2457"/>
    <w:rsid w:val="3BE253E0"/>
    <w:rsid w:val="3BF07AFD"/>
    <w:rsid w:val="3C2519AA"/>
    <w:rsid w:val="3C4E0CC8"/>
    <w:rsid w:val="3C7D5D17"/>
    <w:rsid w:val="3C850B8E"/>
    <w:rsid w:val="3CAB7EC8"/>
    <w:rsid w:val="3CD236A7"/>
    <w:rsid w:val="3D23372C"/>
    <w:rsid w:val="3D600CB3"/>
    <w:rsid w:val="3DF31B27"/>
    <w:rsid w:val="3DF80C94"/>
    <w:rsid w:val="3E064F5A"/>
    <w:rsid w:val="3E161B6B"/>
    <w:rsid w:val="3E7F5998"/>
    <w:rsid w:val="3ECD2378"/>
    <w:rsid w:val="3EF01478"/>
    <w:rsid w:val="3EF902F3"/>
    <w:rsid w:val="3F0056DB"/>
    <w:rsid w:val="3F185CE9"/>
    <w:rsid w:val="3F1A3023"/>
    <w:rsid w:val="3F243A9D"/>
    <w:rsid w:val="3F5860E5"/>
    <w:rsid w:val="3FA7706D"/>
    <w:rsid w:val="4001677D"/>
    <w:rsid w:val="400C5122"/>
    <w:rsid w:val="40350295"/>
    <w:rsid w:val="403723ED"/>
    <w:rsid w:val="406E1D8D"/>
    <w:rsid w:val="40935C2D"/>
    <w:rsid w:val="40C377CE"/>
    <w:rsid w:val="4104239D"/>
    <w:rsid w:val="41401AF8"/>
    <w:rsid w:val="41456B3D"/>
    <w:rsid w:val="4191768D"/>
    <w:rsid w:val="41A35612"/>
    <w:rsid w:val="41BB6E00"/>
    <w:rsid w:val="42053C57"/>
    <w:rsid w:val="42214BD9"/>
    <w:rsid w:val="42246753"/>
    <w:rsid w:val="42324DFA"/>
    <w:rsid w:val="424961B9"/>
    <w:rsid w:val="42E4524A"/>
    <w:rsid w:val="431353F3"/>
    <w:rsid w:val="432B58BF"/>
    <w:rsid w:val="43332EF2"/>
    <w:rsid w:val="43397FDC"/>
    <w:rsid w:val="43455446"/>
    <w:rsid w:val="435A7F52"/>
    <w:rsid w:val="436F4174"/>
    <w:rsid w:val="43AC4C52"/>
    <w:rsid w:val="43AF64F0"/>
    <w:rsid w:val="43BF62B5"/>
    <w:rsid w:val="43DE0DC5"/>
    <w:rsid w:val="44625A1C"/>
    <w:rsid w:val="44DA072F"/>
    <w:rsid w:val="454D0F8E"/>
    <w:rsid w:val="45603F46"/>
    <w:rsid w:val="456C2437"/>
    <w:rsid w:val="45C30C93"/>
    <w:rsid w:val="45E05087"/>
    <w:rsid w:val="45ED3300"/>
    <w:rsid w:val="45F61C6A"/>
    <w:rsid w:val="45FC0A54"/>
    <w:rsid w:val="45FE572D"/>
    <w:rsid w:val="461D469A"/>
    <w:rsid w:val="466976E6"/>
    <w:rsid w:val="46B8390E"/>
    <w:rsid w:val="46CD0E89"/>
    <w:rsid w:val="46DD0C7A"/>
    <w:rsid w:val="46EA0CE7"/>
    <w:rsid w:val="47022DDB"/>
    <w:rsid w:val="470D4256"/>
    <w:rsid w:val="472208AE"/>
    <w:rsid w:val="47271A40"/>
    <w:rsid w:val="47704C41"/>
    <w:rsid w:val="479A2435"/>
    <w:rsid w:val="47B925F3"/>
    <w:rsid w:val="47C35B26"/>
    <w:rsid w:val="480F755D"/>
    <w:rsid w:val="488A12DA"/>
    <w:rsid w:val="48910AEC"/>
    <w:rsid w:val="48B3170D"/>
    <w:rsid w:val="48C12F4D"/>
    <w:rsid w:val="48C52312"/>
    <w:rsid w:val="49246C51"/>
    <w:rsid w:val="493C7DE9"/>
    <w:rsid w:val="49731D6E"/>
    <w:rsid w:val="49885819"/>
    <w:rsid w:val="49BD5661"/>
    <w:rsid w:val="49C607BC"/>
    <w:rsid w:val="49FE5ADB"/>
    <w:rsid w:val="4A1E13B4"/>
    <w:rsid w:val="4A275032"/>
    <w:rsid w:val="4A2C49B0"/>
    <w:rsid w:val="4A555101"/>
    <w:rsid w:val="4A7459B6"/>
    <w:rsid w:val="4A7D1B0F"/>
    <w:rsid w:val="4AA3517B"/>
    <w:rsid w:val="4AAC50D1"/>
    <w:rsid w:val="4ADA5CED"/>
    <w:rsid w:val="4B5D2903"/>
    <w:rsid w:val="4B996588"/>
    <w:rsid w:val="4BD5286C"/>
    <w:rsid w:val="4BDE0746"/>
    <w:rsid w:val="4C0B03D0"/>
    <w:rsid w:val="4C5A2B74"/>
    <w:rsid w:val="4D2D20D9"/>
    <w:rsid w:val="4D436182"/>
    <w:rsid w:val="4D45598D"/>
    <w:rsid w:val="4D5E0A2C"/>
    <w:rsid w:val="4DA074F7"/>
    <w:rsid w:val="4DA33F07"/>
    <w:rsid w:val="4DB210B7"/>
    <w:rsid w:val="4DD126F1"/>
    <w:rsid w:val="4DDA060D"/>
    <w:rsid w:val="4DDE52C0"/>
    <w:rsid w:val="4E01203E"/>
    <w:rsid w:val="4E086E18"/>
    <w:rsid w:val="4E6A7057"/>
    <w:rsid w:val="4ECC7F56"/>
    <w:rsid w:val="4F44601A"/>
    <w:rsid w:val="4F820F5D"/>
    <w:rsid w:val="4F8E345D"/>
    <w:rsid w:val="50243DC2"/>
    <w:rsid w:val="5080549C"/>
    <w:rsid w:val="50A1397F"/>
    <w:rsid w:val="50A2107E"/>
    <w:rsid w:val="50EC0741"/>
    <w:rsid w:val="50F32112"/>
    <w:rsid w:val="51257DF2"/>
    <w:rsid w:val="51401959"/>
    <w:rsid w:val="51581F75"/>
    <w:rsid w:val="51583D23"/>
    <w:rsid w:val="51955F67"/>
    <w:rsid w:val="51C75DFE"/>
    <w:rsid w:val="51F24178"/>
    <w:rsid w:val="52424793"/>
    <w:rsid w:val="52741FCB"/>
    <w:rsid w:val="527E1EAF"/>
    <w:rsid w:val="52D06B10"/>
    <w:rsid w:val="52EC506B"/>
    <w:rsid w:val="52EE38DF"/>
    <w:rsid w:val="531C6FD2"/>
    <w:rsid w:val="532F4F57"/>
    <w:rsid w:val="53536515"/>
    <w:rsid w:val="5358785F"/>
    <w:rsid w:val="53697013"/>
    <w:rsid w:val="536B21BA"/>
    <w:rsid w:val="53A862CC"/>
    <w:rsid w:val="542A0FDA"/>
    <w:rsid w:val="545C1D7C"/>
    <w:rsid w:val="547A6F15"/>
    <w:rsid w:val="54A12DC7"/>
    <w:rsid w:val="54AB4AB2"/>
    <w:rsid w:val="54BA4CF5"/>
    <w:rsid w:val="54CE1930"/>
    <w:rsid w:val="54ED53D0"/>
    <w:rsid w:val="55032FC6"/>
    <w:rsid w:val="55091CCC"/>
    <w:rsid w:val="5549554B"/>
    <w:rsid w:val="556C4241"/>
    <w:rsid w:val="558620D2"/>
    <w:rsid w:val="55A559A5"/>
    <w:rsid w:val="55AA4D69"/>
    <w:rsid w:val="55BD4A9D"/>
    <w:rsid w:val="55E34225"/>
    <w:rsid w:val="562E599A"/>
    <w:rsid w:val="56307253"/>
    <w:rsid w:val="56382375"/>
    <w:rsid w:val="56453199"/>
    <w:rsid w:val="56705FB3"/>
    <w:rsid w:val="56E16569"/>
    <w:rsid w:val="56F52014"/>
    <w:rsid w:val="570C5CDB"/>
    <w:rsid w:val="57702F0D"/>
    <w:rsid w:val="57723665"/>
    <w:rsid w:val="578C5187"/>
    <w:rsid w:val="57947A7F"/>
    <w:rsid w:val="57B2722D"/>
    <w:rsid w:val="57D56221"/>
    <w:rsid w:val="582F6DAB"/>
    <w:rsid w:val="58AD45AF"/>
    <w:rsid w:val="58BF28DA"/>
    <w:rsid w:val="58C16652"/>
    <w:rsid w:val="58D4718C"/>
    <w:rsid w:val="59162E41"/>
    <w:rsid w:val="591C7D2C"/>
    <w:rsid w:val="59575208"/>
    <w:rsid w:val="599B3347"/>
    <w:rsid w:val="59A53FC9"/>
    <w:rsid w:val="59A82CA5"/>
    <w:rsid w:val="59AC10B0"/>
    <w:rsid w:val="59EB35C2"/>
    <w:rsid w:val="5A45201E"/>
    <w:rsid w:val="5A6776CD"/>
    <w:rsid w:val="5AD20FEA"/>
    <w:rsid w:val="5AD536B4"/>
    <w:rsid w:val="5ADF7263"/>
    <w:rsid w:val="5AEA4CCC"/>
    <w:rsid w:val="5B031B11"/>
    <w:rsid w:val="5B44356A"/>
    <w:rsid w:val="5B562681"/>
    <w:rsid w:val="5B7B3430"/>
    <w:rsid w:val="5B96574B"/>
    <w:rsid w:val="5BE81608"/>
    <w:rsid w:val="5C10686F"/>
    <w:rsid w:val="5C384E7D"/>
    <w:rsid w:val="5C390BF5"/>
    <w:rsid w:val="5C3D6937"/>
    <w:rsid w:val="5C5A652B"/>
    <w:rsid w:val="5C7C0C62"/>
    <w:rsid w:val="5C805C3A"/>
    <w:rsid w:val="5C841E70"/>
    <w:rsid w:val="5C8C6F1F"/>
    <w:rsid w:val="5CE53377"/>
    <w:rsid w:val="5CE565AC"/>
    <w:rsid w:val="5D290C69"/>
    <w:rsid w:val="5D5F230E"/>
    <w:rsid w:val="5D6673FB"/>
    <w:rsid w:val="5D9D0D51"/>
    <w:rsid w:val="5DB449D7"/>
    <w:rsid w:val="5DD07337"/>
    <w:rsid w:val="5DE138D8"/>
    <w:rsid w:val="5DEA73A2"/>
    <w:rsid w:val="5E113BD7"/>
    <w:rsid w:val="5E1921ED"/>
    <w:rsid w:val="5E5D6E1D"/>
    <w:rsid w:val="5E9F5687"/>
    <w:rsid w:val="5EB822A5"/>
    <w:rsid w:val="5EFE7A06"/>
    <w:rsid w:val="5F426012"/>
    <w:rsid w:val="5F7D5E8E"/>
    <w:rsid w:val="5F7F522A"/>
    <w:rsid w:val="5FAF36A8"/>
    <w:rsid w:val="5FF3732F"/>
    <w:rsid w:val="601337BB"/>
    <w:rsid w:val="604A33D1"/>
    <w:rsid w:val="614F54B5"/>
    <w:rsid w:val="61C770E5"/>
    <w:rsid w:val="621041A6"/>
    <w:rsid w:val="624274A0"/>
    <w:rsid w:val="624A76B8"/>
    <w:rsid w:val="629551D8"/>
    <w:rsid w:val="62966DA1"/>
    <w:rsid w:val="62A87E16"/>
    <w:rsid w:val="62CA561A"/>
    <w:rsid w:val="63097573"/>
    <w:rsid w:val="6313315F"/>
    <w:rsid w:val="63CD6C1F"/>
    <w:rsid w:val="64030141"/>
    <w:rsid w:val="64A56430"/>
    <w:rsid w:val="64AA193A"/>
    <w:rsid w:val="64CD45D0"/>
    <w:rsid w:val="64D70FAB"/>
    <w:rsid w:val="65185B08"/>
    <w:rsid w:val="653F59A1"/>
    <w:rsid w:val="654B3E73"/>
    <w:rsid w:val="65774F85"/>
    <w:rsid w:val="65815AE7"/>
    <w:rsid w:val="658B24C1"/>
    <w:rsid w:val="658D1CF4"/>
    <w:rsid w:val="65B81F72"/>
    <w:rsid w:val="65BB2793"/>
    <w:rsid w:val="65CD0D2C"/>
    <w:rsid w:val="65E72A9D"/>
    <w:rsid w:val="660356CA"/>
    <w:rsid w:val="665B3A7D"/>
    <w:rsid w:val="667016B7"/>
    <w:rsid w:val="667027CF"/>
    <w:rsid w:val="6683763C"/>
    <w:rsid w:val="6688694C"/>
    <w:rsid w:val="66D02156"/>
    <w:rsid w:val="66FB3677"/>
    <w:rsid w:val="6716225F"/>
    <w:rsid w:val="67D85766"/>
    <w:rsid w:val="681D761D"/>
    <w:rsid w:val="68245589"/>
    <w:rsid w:val="682D3D04"/>
    <w:rsid w:val="683926A8"/>
    <w:rsid w:val="686E1C26"/>
    <w:rsid w:val="68777DD2"/>
    <w:rsid w:val="68D91796"/>
    <w:rsid w:val="690E1BE8"/>
    <w:rsid w:val="692755DB"/>
    <w:rsid w:val="692F13B6"/>
    <w:rsid w:val="69362DD6"/>
    <w:rsid w:val="693C2619"/>
    <w:rsid w:val="697F058F"/>
    <w:rsid w:val="69983CE0"/>
    <w:rsid w:val="69D72179"/>
    <w:rsid w:val="6A1C1694"/>
    <w:rsid w:val="6A4315BC"/>
    <w:rsid w:val="6A751DB0"/>
    <w:rsid w:val="6AB95533"/>
    <w:rsid w:val="6ABF6769"/>
    <w:rsid w:val="6ADC67EC"/>
    <w:rsid w:val="6AE21FF0"/>
    <w:rsid w:val="6B037E0E"/>
    <w:rsid w:val="6B0E014E"/>
    <w:rsid w:val="6B144E28"/>
    <w:rsid w:val="6B2018FE"/>
    <w:rsid w:val="6B396B3B"/>
    <w:rsid w:val="6BDE41BB"/>
    <w:rsid w:val="6BE9361A"/>
    <w:rsid w:val="6BEE7306"/>
    <w:rsid w:val="6C44786E"/>
    <w:rsid w:val="6C5462A8"/>
    <w:rsid w:val="6C917FD7"/>
    <w:rsid w:val="6CA87DFD"/>
    <w:rsid w:val="6D911E54"/>
    <w:rsid w:val="6D9E4D5C"/>
    <w:rsid w:val="6DB2091A"/>
    <w:rsid w:val="6DB4632D"/>
    <w:rsid w:val="6DCC3677"/>
    <w:rsid w:val="6DD54C21"/>
    <w:rsid w:val="6E0E0133"/>
    <w:rsid w:val="6E470176"/>
    <w:rsid w:val="6EAA68BE"/>
    <w:rsid w:val="6EDB46DC"/>
    <w:rsid w:val="6EFC6F14"/>
    <w:rsid w:val="6F0155A2"/>
    <w:rsid w:val="6F7F5C40"/>
    <w:rsid w:val="6F997ED1"/>
    <w:rsid w:val="6FA06B69"/>
    <w:rsid w:val="6FF62C2D"/>
    <w:rsid w:val="709D754D"/>
    <w:rsid w:val="70D65056"/>
    <w:rsid w:val="70EB475C"/>
    <w:rsid w:val="70F839F0"/>
    <w:rsid w:val="70FA04FB"/>
    <w:rsid w:val="712D08D1"/>
    <w:rsid w:val="71382C2B"/>
    <w:rsid w:val="714D6C2E"/>
    <w:rsid w:val="71BB7860"/>
    <w:rsid w:val="71FE39D1"/>
    <w:rsid w:val="722F17E6"/>
    <w:rsid w:val="72440385"/>
    <w:rsid w:val="728269FA"/>
    <w:rsid w:val="72F64258"/>
    <w:rsid w:val="72F772B8"/>
    <w:rsid w:val="736C3AED"/>
    <w:rsid w:val="73761484"/>
    <w:rsid w:val="743F3C99"/>
    <w:rsid w:val="744F13A8"/>
    <w:rsid w:val="747A5B1A"/>
    <w:rsid w:val="74835482"/>
    <w:rsid w:val="74877DC7"/>
    <w:rsid w:val="748F53FE"/>
    <w:rsid w:val="74EB6FEC"/>
    <w:rsid w:val="74F80974"/>
    <w:rsid w:val="75090455"/>
    <w:rsid w:val="7520560E"/>
    <w:rsid w:val="75890D8F"/>
    <w:rsid w:val="75B043EA"/>
    <w:rsid w:val="75B4336E"/>
    <w:rsid w:val="7634616D"/>
    <w:rsid w:val="76473B19"/>
    <w:rsid w:val="76B80876"/>
    <w:rsid w:val="76B949B4"/>
    <w:rsid w:val="76D90F68"/>
    <w:rsid w:val="770B16B4"/>
    <w:rsid w:val="775A1CF3"/>
    <w:rsid w:val="77680E8A"/>
    <w:rsid w:val="77B96D29"/>
    <w:rsid w:val="77C1540B"/>
    <w:rsid w:val="77D61377"/>
    <w:rsid w:val="77DD1CAC"/>
    <w:rsid w:val="77EC2A14"/>
    <w:rsid w:val="783E7320"/>
    <w:rsid w:val="78425A99"/>
    <w:rsid w:val="788039DC"/>
    <w:rsid w:val="78952D76"/>
    <w:rsid w:val="78A64529"/>
    <w:rsid w:val="78CB19C0"/>
    <w:rsid w:val="78F35EFE"/>
    <w:rsid w:val="78FF5669"/>
    <w:rsid w:val="792A1B99"/>
    <w:rsid w:val="793275BA"/>
    <w:rsid w:val="797846B3"/>
    <w:rsid w:val="79A724F1"/>
    <w:rsid w:val="79CC1922"/>
    <w:rsid w:val="79FD047F"/>
    <w:rsid w:val="7A4B7878"/>
    <w:rsid w:val="7A697680"/>
    <w:rsid w:val="7A6D100D"/>
    <w:rsid w:val="7A7B26AD"/>
    <w:rsid w:val="7A871D8E"/>
    <w:rsid w:val="7AA15E8B"/>
    <w:rsid w:val="7ADD3367"/>
    <w:rsid w:val="7B5C3DE1"/>
    <w:rsid w:val="7BE14791"/>
    <w:rsid w:val="7C0D37D8"/>
    <w:rsid w:val="7C3A7485"/>
    <w:rsid w:val="7C5F16F8"/>
    <w:rsid w:val="7C75312C"/>
    <w:rsid w:val="7C9D3E10"/>
    <w:rsid w:val="7CAF2E48"/>
    <w:rsid w:val="7CB122FF"/>
    <w:rsid w:val="7CD95DB0"/>
    <w:rsid w:val="7D697134"/>
    <w:rsid w:val="7D6C09D3"/>
    <w:rsid w:val="7DBA67DE"/>
    <w:rsid w:val="7DF53ACA"/>
    <w:rsid w:val="7E2458E7"/>
    <w:rsid w:val="7EA2525B"/>
    <w:rsid w:val="7EF7251E"/>
    <w:rsid w:val="7F0E4C61"/>
    <w:rsid w:val="7F2552DD"/>
    <w:rsid w:val="7F356741"/>
    <w:rsid w:val="7F7F4C0B"/>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27"/>
    <w:qFormat/>
    <w:uiPriority w:val="0"/>
    <w:pPr>
      <w:spacing w:beforeAutospacing="1" w:afterAutospacing="1"/>
      <w:jc w:val="center"/>
      <w:outlineLvl w:val="0"/>
    </w:pPr>
    <w:rPr>
      <w:rFonts w:ascii="宋体" w:hAnsi="宋体" w:eastAsia="宋体" w:cs="宋体"/>
      <w:b/>
      <w:bCs/>
      <w:kern w:val="44"/>
      <w:sz w:val="48"/>
      <w:szCs w:val="48"/>
      <w:lang w:bidi="ar"/>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7">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styleId="5">
    <w:name w:val="Note Heading"/>
    <w:basedOn w:val="1"/>
    <w:next w:val="1"/>
    <w:qFormat/>
    <w:uiPriority w:val="0"/>
    <w:rPr>
      <w:rFonts w:ascii="Verdana" w:hAnsi="Verdana"/>
      <w:szCs w:val="20"/>
    </w:rPr>
  </w:style>
  <w:style w:type="paragraph" w:styleId="6">
    <w:name w:val="Normal Indent"/>
    <w:basedOn w:val="1"/>
    <w:qFormat/>
    <w:uiPriority w:val="0"/>
    <w:pPr>
      <w:ind w:firstLine="420" w:firstLineChars="200"/>
    </w:pPr>
  </w:style>
  <w:style w:type="paragraph" w:styleId="7">
    <w:name w:val="annotation text"/>
    <w:basedOn w:val="1"/>
    <w:qFormat/>
    <w:uiPriority w:val="0"/>
    <w:pPr>
      <w:jc w:val="left"/>
    </w:pPr>
  </w:style>
  <w:style w:type="paragraph" w:styleId="8">
    <w:name w:val="Body Text"/>
    <w:basedOn w:val="1"/>
    <w:qFormat/>
    <w:uiPriority w:val="0"/>
    <w:pPr>
      <w:spacing w:after="120"/>
    </w:pPr>
    <w:rPr>
      <w:sz w:val="21"/>
      <w:szCs w:val="24"/>
    </w:rPr>
  </w:style>
  <w:style w:type="paragraph" w:styleId="9">
    <w:name w:val="Body Text Indent"/>
    <w:basedOn w:val="1"/>
    <w:next w:val="1"/>
    <w:qFormat/>
    <w:uiPriority w:val="0"/>
    <w:pPr>
      <w:spacing w:line="360" w:lineRule="auto"/>
      <w:ind w:firstLine="600"/>
    </w:pPr>
    <w:rPr>
      <w:rFonts w:ascii="仿宋_GB2312" w:eastAsia="仿宋_GB2312"/>
      <w:sz w:val="30"/>
    </w:rPr>
  </w:style>
  <w:style w:type="paragraph" w:styleId="10">
    <w:name w:val="footer"/>
    <w:basedOn w:val="1"/>
    <w:link w:val="20"/>
    <w:autoRedefine/>
    <w:qFormat/>
    <w:uiPriority w:val="0"/>
    <w:pPr>
      <w:tabs>
        <w:tab w:val="center" w:pos="4153"/>
        <w:tab w:val="right" w:pos="8306"/>
      </w:tabs>
      <w:snapToGrid w:val="0"/>
      <w:jc w:val="left"/>
    </w:pPr>
    <w:rPr>
      <w:sz w:val="18"/>
      <w:szCs w:val="18"/>
    </w:rPr>
  </w:style>
  <w:style w:type="paragraph" w:styleId="11">
    <w:name w:val="envelope return"/>
    <w:basedOn w:val="1"/>
    <w:qFormat/>
    <w:uiPriority w:val="0"/>
    <w:pPr>
      <w:snapToGrid w:val="0"/>
    </w:pPr>
    <w:rPr>
      <w:rFonts w:ascii="Arial" w:hAnsi="Arial"/>
    </w:rPr>
  </w:style>
  <w:style w:type="paragraph" w:styleId="12">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0"/>
    <w:pPr>
      <w:spacing w:beforeAutospacing="1" w:afterAutospacing="1"/>
      <w:jc w:val="left"/>
    </w:pPr>
    <w:rPr>
      <w:rFonts w:cs="Times New Roman"/>
      <w:kern w:val="0"/>
      <w:sz w:val="24"/>
    </w:rPr>
  </w:style>
  <w:style w:type="paragraph" w:styleId="14">
    <w:name w:val="Body Text First Indent"/>
    <w:basedOn w:val="1"/>
    <w:next w:val="1"/>
    <w:qFormat/>
    <w:uiPriority w:val="0"/>
    <w:pPr>
      <w:ind w:firstLine="420" w:firstLineChars="100"/>
    </w:pPr>
    <w:rPr>
      <w:sz w:val="24"/>
    </w:rPr>
  </w:style>
  <w:style w:type="paragraph" w:styleId="15">
    <w:name w:val="Body Text First Indent 2"/>
    <w:basedOn w:val="9"/>
    <w:next w:val="1"/>
    <w:qFormat/>
    <w:uiPriority w:val="0"/>
    <w:pPr>
      <w:spacing w:before="50" w:beforeLines="50" w:after="120" w:afterLines="50"/>
      <w:ind w:left="420" w:leftChars="200" w:firstLine="420" w:firstLineChars="200"/>
    </w:pPr>
    <w:rPr>
      <w:rFonts w:ascii="Calibri" w:eastAsia="宋体"/>
      <w:kern w:val="0"/>
      <w:szCs w:val="24"/>
    </w:rPr>
  </w:style>
  <w:style w:type="character" w:styleId="18">
    <w:name w:val="Emphasis"/>
    <w:qFormat/>
    <w:uiPriority w:val="0"/>
    <w:rPr>
      <w:i/>
    </w:rPr>
  </w:style>
  <w:style w:type="character" w:customStyle="1" w:styleId="19">
    <w:name w:val="页眉 Char"/>
    <w:basedOn w:val="17"/>
    <w:link w:val="12"/>
    <w:autoRedefine/>
    <w:qFormat/>
    <w:uiPriority w:val="0"/>
    <w:rPr>
      <w:rFonts w:asciiTheme="minorHAnsi" w:hAnsiTheme="minorHAnsi" w:eastAsiaTheme="minorEastAsia" w:cstheme="minorBidi"/>
      <w:kern w:val="2"/>
      <w:sz w:val="18"/>
      <w:szCs w:val="18"/>
    </w:rPr>
  </w:style>
  <w:style w:type="character" w:customStyle="1" w:styleId="20">
    <w:name w:val="页脚 Char"/>
    <w:basedOn w:val="17"/>
    <w:link w:val="10"/>
    <w:autoRedefine/>
    <w:qFormat/>
    <w:uiPriority w:val="0"/>
    <w:rPr>
      <w:rFonts w:asciiTheme="minorHAnsi" w:hAnsiTheme="minorHAnsi" w:eastAsiaTheme="minorEastAsia" w:cstheme="minorBidi"/>
      <w:kern w:val="2"/>
      <w:sz w:val="18"/>
      <w:szCs w:val="18"/>
    </w:rPr>
  </w:style>
  <w:style w:type="paragraph" w:customStyle="1" w:styleId="21">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paragraph" w:customStyle="1" w:styleId="24">
    <w:name w:val="段"/>
    <w:next w:val="25"/>
    <w:qFormat/>
    <w:uiPriority w:val="99"/>
    <w:pPr>
      <w:widowControl w:val="0"/>
      <w:ind w:firstLine="200"/>
      <w:jc w:val="both"/>
    </w:pPr>
    <w:rPr>
      <w:rFonts w:hint="default" w:ascii="宋体" w:hAnsi="宋体" w:eastAsia="宋体" w:cs="宋体"/>
      <w:color w:val="000000"/>
      <w:sz w:val="21"/>
      <w:szCs w:val="21"/>
      <w:lang w:val="en-US" w:eastAsia="zh-CN" w:bidi="ar-SA"/>
    </w:rPr>
  </w:style>
  <w:style w:type="paragraph" w:customStyle="1" w:styleId="25">
    <w:name w:val="正文 A"/>
    <w:next w:val="24"/>
    <w:qFormat/>
    <w:uiPriority w:val="0"/>
    <w:pPr>
      <w:widowControl w:val="0"/>
      <w:pBdr>
        <w:top w:val="none" w:color="FFFFFF" w:sz="0" w:space="31"/>
        <w:left w:val="none" w:color="FFFFFF" w:sz="0" w:space="31"/>
        <w:bottom w:val="none" w:color="FFFFFF" w:sz="0" w:space="31"/>
        <w:right w:val="none" w:color="FFFFFF" w:sz="0" w:space="31"/>
      </w:pBdr>
      <w:jc w:val="both"/>
    </w:pPr>
    <w:rPr>
      <w:rFonts w:hint="default" w:ascii="Times New Roman" w:hAnsi="Times New Roman" w:eastAsia="宋体" w:cs="Times New Roman"/>
      <w:color w:val="000000"/>
      <w:sz w:val="21"/>
      <w:szCs w:val="21"/>
      <w:lang w:val="en-US" w:eastAsia="zh-CN" w:bidi="ar-SA"/>
    </w:rPr>
  </w:style>
  <w:style w:type="character" w:customStyle="1" w:styleId="26">
    <w:name w:val="NormalCharacter"/>
    <w:autoRedefine/>
    <w:semiHidden/>
    <w:qFormat/>
    <w:uiPriority w:val="0"/>
  </w:style>
  <w:style w:type="character" w:customStyle="1" w:styleId="27">
    <w:name w:val="标题 1 Char"/>
    <w:link w:val="3"/>
    <w:qFormat/>
    <w:uiPriority w:val="0"/>
    <w:rPr>
      <w:rFonts w:ascii="宋体" w:hAnsi="宋体" w:eastAsia="宋体" w:cs="宋体"/>
      <w:b/>
      <w:bCs/>
      <w:kern w:val="44"/>
      <w:sz w:val="48"/>
      <w:szCs w:val="48"/>
      <w:lang w:bidi="ar"/>
    </w:rPr>
  </w:style>
  <w:style w:type="paragraph" w:customStyle="1" w:styleId="28">
    <w:name w:val="标题 111"/>
    <w:basedOn w:val="1"/>
    <w:next w:val="1"/>
    <w:qFormat/>
    <w:uiPriority w:val="0"/>
    <w:pPr>
      <w:keepNext/>
      <w:keepLines/>
      <w:spacing w:before="340" w:after="330" w:line="576" w:lineRule="auto"/>
      <w:outlineLvl w:val="0"/>
    </w:pPr>
    <w:rPr>
      <w:b/>
      <w:bCs/>
      <w:sz w:val="44"/>
      <w:szCs w:val="44"/>
    </w:rPr>
  </w:style>
  <w:style w:type="paragraph" w:customStyle="1" w:styleId="29">
    <w:name w:val="_Style 111"/>
    <w:basedOn w:val="28"/>
    <w:next w:val="1"/>
    <w:qFormat/>
    <w:uiPriority w:val="0"/>
    <w:pPr>
      <w:spacing w:line="578" w:lineRule="auto"/>
      <w:outlineLvl w:val="9"/>
    </w:pPr>
  </w:style>
  <w:style w:type="paragraph" w:customStyle="1" w:styleId="30">
    <w:name w:val="正文文本1"/>
    <w:basedOn w:val="1"/>
    <w:qFormat/>
    <w:uiPriority w:val="0"/>
    <w:rPr>
      <w:rFonts w:ascii="楷体_GB2312" w:hAnsi="Arial" w:eastAsia="楷体_GB2312"/>
      <w:sz w:val="28"/>
      <w:szCs w:val="20"/>
    </w:rPr>
  </w:style>
  <w:style w:type="paragraph" w:customStyle="1" w:styleId="31">
    <w:name w:val="标题 311"/>
    <w:basedOn w:val="1"/>
    <w:next w:val="1"/>
    <w:qFormat/>
    <w:uiPriority w:val="0"/>
    <w:pPr>
      <w:keepNext/>
      <w:keepLines/>
      <w:spacing w:before="260" w:after="260" w:line="415" w:lineRule="auto"/>
      <w:ind w:firstLine="137"/>
      <w:outlineLvl w:val="2"/>
    </w:pPr>
    <w:rPr>
      <w:rFonts w:ascii="黑体" w:hAnsi="宋体" w:eastAsia="黑体"/>
      <w:bCs/>
      <w:sz w:val="28"/>
      <w:szCs w:val="28"/>
    </w:rPr>
  </w:style>
  <w:style w:type="paragraph" w:customStyle="1" w:styleId="32">
    <w:name w:val="标题 41"/>
    <w:basedOn w:val="1"/>
    <w:next w:val="1"/>
    <w:qFormat/>
    <w:uiPriority w:val="0"/>
    <w:pPr>
      <w:keepNext/>
      <w:keepLines/>
      <w:spacing w:before="280" w:after="290" w:line="374" w:lineRule="auto"/>
      <w:outlineLvl w:val="3"/>
    </w:pPr>
    <w:rPr>
      <w:rFonts w:ascii="Arial" w:hAnsi="Arial" w:eastAsia="黑体"/>
      <w:b/>
      <w:bCs/>
      <w:sz w:val="28"/>
      <w:szCs w:val="28"/>
    </w:rPr>
  </w:style>
  <w:style w:type="paragraph" w:customStyle="1" w:styleId="33">
    <w:name w:val="正文文本缩进11"/>
    <w:basedOn w:val="1"/>
    <w:next w:val="34"/>
    <w:qFormat/>
    <w:uiPriority w:val="0"/>
    <w:pPr>
      <w:spacing w:before="240" w:line="360" w:lineRule="auto"/>
      <w:ind w:firstLine="552"/>
    </w:pPr>
    <w:rPr>
      <w:rFonts w:ascii="宋体" w:hAnsi="宋体"/>
      <w:szCs w:val="20"/>
    </w:rPr>
  </w:style>
  <w:style w:type="paragraph" w:customStyle="1" w:styleId="34">
    <w:name w:val="寄信人地址11"/>
    <w:basedOn w:val="1"/>
    <w:qFormat/>
    <w:uiPriority w:val="0"/>
    <w:pPr>
      <w:widowControl/>
      <w:jc w:val="left"/>
    </w:pPr>
    <w:rPr>
      <w:rFonts w:ascii="@宋体" w:hAnsi="@宋体" w:eastAsia="等线"/>
      <w:sz w:val="22"/>
      <w:szCs w:val="20"/>
    </w:rPr>
  </w:style>
  <w:style w:type="paragraph" w:customStyle="1" w:styleId="35">
    <w:name w:val="标题 51"/>
    <w:basedOn w:val="1"/>
    <w:next w:val="1"/>
    <w:qFormat/>
    <w:uiPriority w:val="0"/>
    <w:pPr>
      <w:keepNext/>
      <w:keepLines/>
      <w:spacing w:before="280" w:after="290" w:line="372" w:lineRule="auto"/>
      <w:outlineLvl w:val="4"/>
    </w:pPr>
    <w:rPr>
      <w:rFonts w:ascii="Calibri" w:hAnsi="Calibri"/>
      <w:b/>
      <w:bCs/>
      <w:sz w:val="28"/>
      <w:szCs w:val="28"/>
    </w:rPr>
  </w:style>
  <w:style w:type="paragraph" w:customStyle="1" w:styleId="36">
    <w:name w:val="Blockquote"/>
    <w:basedOn w:val="1"/>
    <w:qFormat/>
    <w:uiPriority w:val="0"/>
    <w:pPr>
      <w:spacing w:before="100" w:after="100"/>
      <w:ind w:left="360" w:right="360"/>
      <w:jc w:val="left"/>
    </w:pPr>
    <w:rPr>
      <w:sz w:val="24"/>
      <w:szCs w:val="20"/>
    </w:rPr>
  </w:style>
  <w:style w:type="paragraph" w:customStyle="1" w:styleId="37">
    <w:name w:val="正文文本缩进 21"/>
    <w:basedOn w:val="1"/>
    <w:qFormat/>
    <w:uiPriority w:val="0"/>
    <w:pPr>
      <w:spacing w:after="120" w:line="480" w:lineRule="auto"/>
      <w:ind w:left="420"/>
    </w:pPr>
    <w:rPr>
      <w:rFonts w:ascii="Calibri" w:hAnsi="Calibri"/>
    </w:rPr>
  </w:style>
  <w:style w:type="paragraph" w:customStyle="1" w:styleId="38">
    <w:name w:val="页脚11"/>
    <w:basedOn w:val="1"/>
    <w:qFormat/>
    <w:uiPriority w:val="99"/>
    <w:pPr>
      <w:tabs>
        <w:tab w:val="center" w:pos="4153"/>
        <w:tab w:val="right" w:pos="8306"/>
      </w:tabs>
      <w:jc w:val="left"/>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92</Pages>
  <Words>18680</Words>
  <Characters>19841</Characters>
  <Lines>173</Lines>
  <Paragraphs>48</Paragraphs>
  <TotalTime>8</TotalTime>
  <ScaleCrop>false</ScaleCrop>
  <LinksUpToDate>false</LinksUpToDate>
  <CharactersWithSpaces>22197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雷菊香</cp:lastModifiedBy>
  <cp:lastPrinted>2026-07-01T06:57:00Z</cp:lastPrinted>
  <dcterms:modified xsi:type="dcterms:W3CDTF">2026-07-02T01:54:20Z</dcterms:modified>
  <cp:revision>190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A2B501FC72FA4A949BA202C7F2D73AE0_13</vt:lpwstr>
  </property>
  <property fmtid="{D5CDD505-2E9C-101B-9397-08002B2CF9AE}" pid="4" name="KSOTemplateDocerSaveRecord">
    <vt:lpwstr>eyJoZGlkIjoiZjBiZTgyYzI4M2M3YTk2ZjQ3MWYwZjU5OWUyYzc4NDEiLCJ1c2VySWQiOiIxNTIzODk2NjIwIn0=</vt:lpwstr>
  </property>
</Properties>
</file>