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E1702">
      <w:pPr>
        <w:spacing w:before="120" w:after="120" w:line="360" w:lineRule="auto"/>
        <w:jc w:val="center"/>
        <w:rPr>
          <w:rFonts w:hint="eastAsia" w:ascii="方正仿宋_GB18030" w:hAnsi="方正仿宋_GB18030" w:eastAsia="方正仿宋_GB18030" w:cs="方正仿宋_GB18030"/>
          <w:b/>
          <w:color w:val="000000"/>
          <w:sz w:val="84"/>
          <w:szCs w:val="21"/>
          <w:highlight w:val="none"/>
        </w:rPr>
      </w:pPr>
    </w:p>
    <w:p w14:paraId="55BC2CC3">
      <w:pPr>
        <w:pStyle w:val="2"/>
        <w:rPr>
          <w:rFonts w:hint="eastAsia"/>
        </w:rPr>
      </w:pPr>
    </w:p>
    <w:p w14:paraId="401A09F2">
      <w:pPr>
        <w:spacing w:before="120" w:after="120" w:line="360" w:lineRule="auto"/>
        <w:jc w:val="center"/>
        <w:rPr>
          <w:rFonts w:hint="eastAsia" w:ascii="方正仿宋_GB18030" w:hAnsi="方正仿宋_GB18030" w:eastAsia="方正仿宋_GB18030" w:cs="方正仿宋_GB18030"/>
          <w:b/>
          <w:color w:val="000000"/>
          <w:sz w:val="84"/>
          <w:szCs w:val="21"/>
          <w:highlight w:val="none"/>
        </w:rPr>
      </w:pPr>
      <w:r>
        <w:rPr>
          <w:rFonts w:hint="eastAsia" w:ascii="方正仿宋_GB18030" w:hAnsi="方正仿宋_GB18030" w:eastAsia="方正仿宋_GB18030" w:cs="方正仿宋_GB18030"/>
          <w:b/>
          <w:color w:val="000000"/>
          <w:sz w:val="84"/>
          <w:szCs w:val="21"/>
          <w:highlight w:val="none"/>
          <w:lang w:val="en-US" w:eastAsia="zh-CN"/>
        </w:rPr>
        <w:t>招</w:t>
      </w:r>
      <w:r>
        <w:rPr>
          <w:rFonts w:hint="eastAsia" w:ascii="方正仿宋_GB18030" w:hAnsi="方正仿宋_GB18030" w:eastAsia="方正仿宋_GB18030" w:cs="方正仿宋_GB18030"/>
          <w:b/>
          <w:color w:val="000000"/>
          <w:sz w:val="84"/>
          <w:szCs w:val="21"/>
          <w:highlight w:val="none"/>
        </w:rPr>
        <w:t xml:space="preserve"> </w:t>
      </w:r>
      <w:r>
        <w:rPr>
          <w:rFonts w:hint="eastAsia" w:ascii="方正仿宋_GB18030" w:hAnsi="方正仿宋_GB18030" w:eastAsia="方正仿宋_GB18030" w:cs="方正仿宋_GB18030"/>
          <w:b/>
          <w:color w:val="000000"/>
          <w:sz w:val="84"/>
          <w:szCs w:val="21"/>
          <w:highlight w:val="none"/>
          <w:lang w:val="en-US" w:eastAsia="zh-CN"/>
        </w:rPr>
        <w:t>标</w:t>
      </w:r>
      <w:r>
        <w:rPr>
          <w:rFonts w:hint="eastAsia" w:ascii="方正仿宋_GB18030" w:hAnsi="方正仿宋_GB18030" w:eastAsia="方正仿宋_GB18030" w:cs="方正仿宋_GB18030"/>
          <w:b/>
          <w:color w:val="000000"/>
          <w:sz w:val="84"/>
          <w:szCs w:val="21"/>
          <w:highlight w:val="none"/>
        </w:rPr>
        <w:t xml:space="preserve"> 文 件</w:t>
      </w:r>
    </w:p>
    <w:p w14:paraId="68CCA2F7">
      <w:pPr>
        <w:pStyle w:val="2"/>
        <w:rPr>
          <w:rFonts w:hint="eastAsia"/>
        </w:rPr>
      </w:pPr>
    </w:p>
    <w:p w14:paraId="2EECD9A2">
      <w:pPr>
        <w:spacing w:line="360" w:lineRule="auto"/>
        <w:jc w:val="center"/>
        <w:rPr>
          <w:rFonts w:hint="eastAsia" w:ascii="方正仿宋_GB18030" w:hAnsi="方正仿宋_GB18030" w:eastAsia="方正仿宋_GB18030" w:cs="方正仿宋_GB18030"/>
          <w:b/>
          <w:bCs/>
          <w:color w:val="000000"/>
          <w:sz w:val="28"/>
          <w:highlight w:val="none"/>
        </w:rPr>
      </w:pPr>
    </w:p>
    <w:p w14:paraId="3A14F931">
      <w:pPr>
        <w:spacing w:line="360" w:lineRule="auto"/>
        <w:rPr>
          <w:rFonts w:hint="eastAsia" w:ascii="方正仿宋_GB18030" w:hAnsi="方正仿宋_GB18030" w:eastAsia="方正仿宋_GB18030" w:cs="方正仿宋_GB18030"/>
          <w:b/>
          <w:color w:val="000000"/>
          <w:sz w:val="36"/>
          <w:highlight w:val="none"/>
          <w:lang w:val="en-US" w:eastAsia="zh-CN"/>
        </w:rPr>
      </w:pPr>
      <w:r>
        <w:rPr>
          <w:rFonts w:hint="eastAsia" w:ascii="方正仿宋_GB18030" w:hAnsi="方正仿宋_GB18030" w:eastAsia="方正仿宋_GB18030" w:cs="方正仿宋_GB18030"/>
          <w:b/>
          <w:color w:val="000000"/>
          <w:sz w:val="36"/>
          <w:highlight w:val="none"/>
        </w:rPr>
        <w:t>项目名称：射阳县作物栽培技术指导站2025年小麦绿色高产高效创建县项目</w:t>
      </w:r>
      <w:r>
        <w:rPr>
          <w:rFonts w:hint="eastAsia" w:ascii="方正仿宋_GB18030" w:hAnsi="方正仿宋_GB18030" w:eastAsia="方正仿宋_GB18030" w:cs="方正仿宋_GB18030"/>
          <w:b/>
          <w:color w:val="000000"/>
          <w:sz w:val="36"/>
          <w:highlight w:val="none"/>
          <w:lang w:val="en-US" w:eastAsia="zh-CN"/>
        </w:rPr>
        <w:t xml:space="preserve"> </w:t>
      </w:r>
    </w:p>
    <w:p w14:paraId="0CF455EE">
      <w:pPr>
        <w:pStyle w:val="2"/>
        <w:rPr>
          <w:rFonts w:hint="eastAsia"/>
          <w:lang w:val="en-US" w:eastAsia="zh-CN"/>
        </w:rPr>
      </w:pPr>
    </w:p>
    <w:p w14:paraId="7DED99A0">
      <w:pPr>
        <w:spacing w:line="360" w:lineRule="auto"/>
        <w:rPr>
          <w:rFonts w:hint="eastAsia" w:ascii="方正仿宋_GB18030" w:hAnsi="方正仿宋_GB18030" w:eastAsia="方正仿宋_GB18030" w:cs="方正仿宋_GB18030"/>
          <w:b/>
          <w:color w:val="000000"/>
          <w:sz w:val="36"/>
          <w:highlight w:val="none"/>
          <w:lang w:val="en-US" w:eastAsia="zh-CN"/>
        </w:rPr>
      </w:pPr>
      <w:r>
        <w:rPr>
          <w:rFonts w:hint="eastAsia" w:ascii="方正仿宋_GB18030" w:hAnsi="方正仿宋_GB18030" w:eastAsia="方正仿宋_GB18030" w:cs="方正仿宋_GB18030"/>
          <w:b/>
          <w:color w:val="000000"/>
          <w:sz w:val="36"/>
          <w:highlight w:val="none"/>
          <w:lang w:val="en-US" w:eastAsia="zh-CN"/>
        </w:rPr>
        <w:t>项目编号：JSZC-320924-YSGL-G2025-0012</w:t>
      </w:r>
    </w:p>
    <w:p w14:paraId="393E5CE6">
      <w:pPr>
        <w:spacing w:line="360" w:lineRule="auto"/>
        <w:rPr>
          <w:rFonts w:hint="eastAsia" w:ascii="方正仿宋_GB18030" w:hAnsi="方正仿宋_GB18030" w:eastAsia="方正仿宋_GB18030" w:cs="方正仿宋_GB18030"/>
          <w:b/>
          <w:color w:val="000000"/>
          <w:sz w:val="32"/>
          <w:highlight w:val="none"/>
        </w:rPr>
      </w:pPr>
    </w:p>
    <w:p w14:paraId="2708A438">
      <w:pPr>
        <w:pStyle w:val="211"/>
        <w:spacing w:line="360" w:lineRule="auto"/>
        <w:rPr>
          <w:rFonts w:hint="eastAsia" w:ascii="方正仿宋_GB18030" w:hAnsi="方正仿宋_GB18030" w:eastAsia="方正仿宋_GB18030" w:cs="方正仿宋_GB18030"/>
          <w:b/>
          <w:color w:val="000000"/>
          <w:sz w:val="32"/>
          <w:highlight w:val="none"/>
        </w:rPr>
      </w:pPr>
    </w:p>
    <w:p w14:paraId="4C5F9D50">
      <w:pPr>
        <w:spacing w:line="360" w:lineRule="auto"/>
        <w:jc w:val="center"/>
        <w:rPr>
          <w:rFonts w:hint="eastAsia" w:ascii="方正仿宋_GB18030" w:hAnsi="方正仿宋_GB18030" w:eastAsia="方正仿宋_GB18030" w:cs="方正仿宋_GB18030"/>
          <w:b/>
          <w:color w:val="000000"/>
          <w:sz w:val="32"/>
          <w:highlight w:val="none"/>
          <w:lang w:val="en-US" w:eastAsia="zh-CN"/>
        </w:rPr>
      </w:pPr>
      <w:r>
        <w:rPr>
          <w:rFonts w:hint="eastAsia" w:ascii="方正仿宋_GB18030" w:hAnsi="方正仿宋_GB18030" w:eastAsia="方正仿宋_GB18030" w:cs="方正仿宋_GB18030"/>
          <w:b/>
          <w:color w:val="000000"/>
          <w:sz w:val="32"/>
          <w:highlight w:val="none"/>
        </w:rPr>
        <w:t>采购单位</w:t>
      </w:r>
      <w:r>
        <w:rPr>
          <w:rFonts w:hint="eastAsia" w:ascii="方正仿宋_GB18030" w:hAnsi="方正仿宋_GB18030" w:eastAsia="方正仿宋_GB18030" w:cs="方正仿宋_GB18030"/>
          <w:b/>
          <w:color w:val="000000"/>
          <w:sz w:val="32"/>
          <w:highlight w:val="none"/>
          <w:lang w:eastAsia="zh-CN"/>
        </w:rPr>
        <w:t>：射阳县作物栽培技术指导站</w:t>
      </w:r>
    </w:p>
    <w:p w14:paraId="377F806A">
      <w:pPr>
        <w:spacing w:line="360" w:lineRule="auto"/>
        <w:jc w:val="center"/>
        <w:rPr>
          <w:rFonts w:hint="eastAsia" w:ascii="方正仿宋_GB18030" w:hAnsi="方正仿宋_GB18030" w:eastAsia="方正仿宋_GB18030" w:cs="方正仿宋_GB18030"/>
          <w:b/>
          <w:bCs/>
          <w:color w:val="000000" w:themeColor="text1"/>
          <w:sz w:val="32"/>
          <w:szCs w:val="32"/>
          <w:highlight w:val="none"/>
          <w14:textFill>
            <w14:solidFill>
              <w14:schemeClr w14:val="tx1"/>
            </w14:solidFill>
          </w14:textFill>
          <w14:ligatures w14:val="none"/>
        </w:rPr>
      </w:pPr>
      <w:r>
        <w:rPr>
          <w:rFonts w:hint="eastAsia" w:ascii="方正仿宋_GB18030" w:hAnsi="方正仿宋_GB18030" w:eastAsia="方正仿宋_GB18030" w:cs="方正仿宋_GB18030"/>
          <w:b/>
          <w:color w:val="000000"/>
          <w:sz w:val="32"/>
          <w:highlight w:val="none"/>
          <w:lang w:val="en-US" w:eastAsia="zh-CN"/>
        </w:rPr>
        <w:t>采购代理机构：江苏亿尚建设项目管理有限公司</w:t>
      </w:r>
    </w:p>
    <w:p w14:paraId="4552A268">
      <w:pPr>
        <w:pStyle w:val="206"/>
        <w:widowControl w:val="0"/>
        <w:spacing w:before="120" w:beforeAutospacing="0" w:after="120" w:afterAutospacing="0" w:line="360" w:lineRule="auto"/>
        <w:jc w:val="center"/>
        <w:rPr>
          <w:rFonts w:hint="eastAsia" w:ascii="方正仿宋_GB18030" w:hAnsi="方正仿宋_GB18030" w:eastAsia="方正仿宋_GB18030" w:cs="方正仿宋_GB18030"/>
          <w:color w:val="000000" w:themeColor="text1"/>
          <w:highlight w:val="none"/>
          <w14:textFill>
            <w14:solidFill>
              <w14:schemeClr w14:val="tx1"/>
            </w14:solidFill>
          </w14:textFill>
        </w:rPr>
      </w:pPr>
      <w:r>
        <w:rPr>
          <w:rFonts w:hint="eastAsia" w:ascii="方正仿宋_GB18030" w:hAnsi="方正仿宋_GB18030" w:eastAsia="方正仿宋_GB18030" w:cs="方正仿宋_GB18030"/>
          <w:b/>
          <w:color w:val="000000" w:themeColor="text1"/>
          <w:sz w:val="32"/>
          <w:szCs w:val="32"/>
          <w:highlight w:val="none"/>
          <w:u w:val="none"/>
          <w:lang w:val="en-US" w:eastAsia="zh-CN"/>
          <w14:textFill>
            <w14:solidFill>
              <w14:schemeClr w14:val="tx1"/>
            </w14:solidFill>
          </w14:textFill>
        </w:rPr>
        <w:t>2025</w:t>
      </w:r>
      <w:r>
        <w:rPr>
          <w:rFonts w:hint="eastAsia" w:ascii="方正仿宋_GB18030" w:hAnsi="方正仿宋_GB18030" w:eastAsia="方正仿宋_GB18030" w:cs="方正仿宋_GB18030"/>
          <w:b/>
          <w:color w:val="000000" w:themeColor="text1"/>
          <w:sz w:val="32"/>
          <w:szCs w:val="32"/>
          <w:highlight w:val="none"/>
          <w14:textFill>
            <w14:solidFill>
              <w14:schemeClr w14:val="tx1"/>
            </w14:solidFill>
          </w14:textFill>
        </w:rPr>
        <w:t>年</w:t>
      </w:r>
      <w:r>
        <w:rPr>
          <w:rFonts w:hint="eastAsia" w:ascii="方正仿宋_GB18030" w:hAnsi="方正仿宋_GB18030" w:eastAsia="方正仿宋_GB18030" w:cs="方正仿宋_GB18030"/>
          <w:b/>
          <w:color w:val="000000" w:themeColor="text1"/>
          <w:sz w:val="32"/>
          <w:szCs w:val="32"/>
          <w:highlight w:val="none"/>
          <w:u w:val="none"/>
          <w:lang w:val="en-US" w:eastAsia="zh-CN"/>
          <w14:textFill>
            <w14:solidFill>
              <w14:schemeClr w14:val="tx1"/>
            </w14:solidFill>
          </w14:textFill>
        </w:rPr>
        <w:t>12</w:t>
      </w:r>
      <w:r>
        <w:rPr>
          <w:rFonts w:hint="eastAsia" w:ascii="方正仿宋_GB18030" w:hAnsi="方正仿宋_GB18030" w:eastAsia="方正仿宋_GB18030" w:cs="方正仿宋_GB18030"/>
          <w:b/>
          <w:color w:val="000000" w:themeColor="text1"/>
          <w:sz w:val="32"/>
          <w:szCs w:val="32"/>
          <w:highlight w:val="none"/>
          <w14:textFill>
            <w14:solidFill>
              <w14:schemeClr w14:val="tx1"/>
            </w14:solidFill>
          </w14:textFill>
        </w:rPr>
        <w:t>月</w:t>
      </w:r>
    </w:p>
    <w:p w14:paraId="077A0196">
      <w:pPr>
        <w:spacing w:before="120" w:after="120" w:line="360" w:lineRule="auto"/>
        <w:jc w:val="both"/>
        <w:rPr>
          <w:rFonts w:hint="eastAsia" w:ascii="方正仿宋_GB18030" w:hAnsi="方正仿宋_GB18030" w:eastAsia="方正仿宋_GB18030" w:cs="方正仿宋_GB18030"/>
          <w:color w:val="000000"/>
          <w:sz w:val="36"/>
          <w:szCs w:val="36"/>
          <w:highlight w:val="none"/>
        </w:rPr>
      </w:pPr>
    </w:p>
    <w:p w14:paraId="1B0A0FCC">
      <w:pPr>
        <w:pStyle w:val="27"/>
        <w:spacing w:beforeAutospacing="0" w:afterAutospacing="0" w:line="360" w:lineRule="auto"/>
        <w:jc w:val="center"/>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color w:val="000000"/>
          <w:sz w:val="21"/>
          <w:szCs w:val="21"/>
          <w:highlight w:val="none"/>
        </w:rPr>
        <w:t> </w:t>
      </w:r>
      <w:bookmarkStart w:id="0" w:name="_Toc523127445"/>
      <w:bookmarkStart w:id="1" w:name="_Toc20823272"/>
      <w:bookmarkStart w:id="2" w:name="_Toc479757206"/>
      <w:bookmarkStart w:id="3" w:name="_Toc120614210"/>
      <w:bookmarkStart w:id="4" w:name="_Toc16938516"/>
      <w:bookmarkStart w:id="5" w:name="_Toc513029200"/>
      <w:r>
        <w:rPr>
          <w:rFonts w:hint="eastAsia" w:ascii="方正仿宋_GB18030" w:hAnsi="方正仿宋_GB18030" w:eastAsia="方正仿宋_GB18030" w:cs="方正仿宋_GB18030"/>
          <w:b/>
          <w:color w:val="000000"/>
          <w:sz w:val="44"/>
          <w:szCs w:val="44"/>
          <w:highlight w:val="none"/>
        </w:rPr>
        <w:t>总  目  录</w:t>
      </w:r>
      <w:bookmarkEnd w:id="0"/>
      <w:bookmarkEnd w:id="1"/>
      <w:bookmarkEnd w:id="2"/>
      <w:bookmarkEnd w:id="3"/>
      <w:bookmarkEnd w:id="4"/>
      <w:bookmarkEnd w:id="5"/>
    </w:p>
    <w:p w14:paraId="24BB874F">
      <w:pPr>
        <w:pStyle w:val="27"/>
        <w:spacing w:beforeAutospacing="0" w:afterAutospacing="0" w:line="360" w:lineRule="auto"/>
        <w:jc w:val="both"/>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highlight w:val="none"/>
        </w:rPr>
        <w:t> </w:t>
      </w:r>
    </w:p>
    <w:p w14:paraId="0BE109DC">
      <w:pPr>
        <w:pStyle w:val="27"/>
        <w:tabs>
          <w:tab w:val="left" w:pos="1441"/>
        </w:tabs>
        <w:spacing w:beforeAutospacing="0" w:afterAutospacing="0" w:line="360" w:lineRule="auto"/>
        <w:ind w:left="2160" w:hanging="1440"/>
        <w:jc w:val="both"/>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color w:val="000000"/>
          <w:sz w:val="36"/>
          <w:szCs w:val="36"/>
          <w:highlight w:val="none"/>
          <w:lang w:val="en-US" w:eastAsia="zh-CN"/>
        </w:rPr>
        <w:t>招标公告</w:t>
      </w:r>
      <w:r>
        <w:rPr>
          <w:rFonts w:hint="eastAsia" w:ascii="方正仿宋_GB18030" w:hAnsi="方正仿宋_GB18030" w:eastAsia="方正仿宋_GB18030" w:cs="方正仿宋_GB18030"/>
          <w:color w:val="000000"/>
          <w:sz w:val="36"/>
          <w:szCs w:val="36"/>
          <w:highlight w:val="none"/>
        </w:rPr>
        <w:t xml:space="preserve">…………………………………… </w:t>
      </w:r>
    </w:p>
    <w:p w14:paraId="7C522B2E">
      <w:pPr>
        <w:pStyle w:val="27"/>
        <w:tabs>
          <w:tab w:val="left" w:pos="1441"/>
        </w:tabs>
        <w:spacing w:beforeAutospacing="0" w:afterAutospacing="0" w:line="360" w:lineRule="auto"/>
        <w:ind w:left="2160" w:hanging="1440"/>
        <w:jc w:val="both"/>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color w:val="000000"/>
          <w:sz w:val="36"/>
          <w:szCs w:val="36"/>
          <w:highlight w:val="none"/>
        </w:rPr>
        <w:t xml:space="preserve">投标人须知…………………………………  </w:t>
      </w:r>
    </w:p>
    <w:p w14:paraId="4B510CDE">
      <w:pPr>
        <w:pStyle w:val="27"/>
        <w:tabs>
          <w:tab w:val="left" w:pos="1441"/>
        </w:tabs>
        <w:spacing w:beforeAutospacing="0" w:afterAutospacing="0" w:line="360" w:lineRule="auto"/>
        <w:ind w:left="2160" w:hanging="1440"/>
        <w:jc w:val="both"/>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color w:val="000000"/>
          <w:sz w:val="36"/>
          <w:szCs w:val="36"/>
          <w:highlight w:val="none"/>
        </w:rPr>
        <w:t>合同</w:t>
      </w:r>
      <w:r>
        <w:rPr>
          <w:rFonts w:hint="eastAsia" w:ascii="方正仿宋_GB18030" w:hAnsi="方正仿宋_GB18030" w:eastAsia="方正仿宋_GB18030" w:cs="方正仿宋_GB18030"/>
          <w:color w:val="000000"/>
          <w:sz w:val="36"/>
          <w:szCs w:val="36"/>
          <w:highlight w:val="none"/>
          <w:lang w:eastAsia="zh-CN"/>
        </w:rPr>
        <w:t>条款</w:t>
      </w:r>
      <w:r>
        <w:rPr>
          <w:rFonts w:hint="eastAsia" w:ascii="方正仿宋_GB18030" w:hAnsi="方正仿宋_GB18030" w:eastAsia="方正仿宋_GB18030" w:cs="方正仿宋_GB18030"/>
          <w:color w:val="000000"/>
          <w:sz w:val="36"/>
          <w:szCs w:val="36"/>
          <w:highlight w:val="none"/>
        </w:rPr>
        <w:t>……………………………………</w:t>
      </w:r>
    </w:p>
    <w:p w14:paraId="35CAB5B5">
      <w:pPr>
        <w:pStyle w:val="27"/>
        <w:tabs>
          <w:tab w:val="left" w:pos="1441"/>
        </w:tabs>
        <w:spacing w:beforeAutospacing="0" w:afterAutospacing="0" w:line="360" w:lineRule="auto"/>
        <w:ind w:left="2160" w:hanging="1440"/>
        <w:jc w:val="both"/>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color w:val="000000"/>
          <w:sz w:val="36"/>
          <w:szCs w:val="36"/>
          <w:highlight w:val="none"/>
        </w:rPr>
        <w:t>采购需求……………………………………</w:t>
      </w:r>
    </w:p>
    <w:p w14:paraId="12FD980E">
      <w:pPr>
        <w:pStyle w:val="27"/>
        <w:tabs>
          <w:tab w:val="left" w:pos="1441"/>
        </w:tabs>
        <w:spacing w:beforeAutospacing="0" w:afterAutospacing="0" w:line="360" w:lineRule="auto"/>
        <w:ind w:left="2160" w:hanging="1440"/>
        <w:jc w:val="both"/>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color w:val="000000"/>
          <w:sz w:val="36"/>
          <w:szCs w:val="36"/>
          <w:highlight w:val="none"/>
        </w:rPr>
        <w:t>评标方法与评标标准………………………</w:t>
      </w:r>
    </w:p>
    <w:p w14:paraId="15602893">
      <w:pPr>
        <w:pStyle w:val="27"/>
        <w:tabs>
          <w:tab w:val="left" w:pos="1441"/>
        </w:tabs>
        <w:spacing w:beforeAutospacing="0" w:afterAutospacing="0" w:line="360" w:lineRule="auto"/>
        <w:ind w:left="2160" w:hanging="1440"/>
        <w:jc w:val="both"/>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color w:val="000000"/>
          <w:sz w:val="36"/>
          <w:szCs w:val="36"/>
          <w:highlight w:val="none"/>
        </w:rPr>
        <w:t>投标文件格式………………………………</w:t>
      </w:r>
    </w:p>
    <w:p w14:paraId="6ACB8548">
      <w:pPr>
        <w:pBdr>
          <w:top w:val="none" w:color="000000" w:sz="0" w:space="0"/>
          <w:left w:val="none" w:color="000000" w:sz="0" w:space="0"/>
          <w:bottom w:val="none" w:color="000000" w:sz="0" w:space="0"/>
          <w:right w:val="none" w:color="000000" w:sz="0" w:space="0"/>
        </w:pBdr>
        <w:spacing w:before="100" w:after="100" w:line="360" w:lineRule="auto"/>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36"/>
          <w:szCs w:val="36"/>
          <w:highlight w:val="none"/>
        </w:rPr>
        <w:br w:type="page" w:clear="all"/>
      </w:r>
      <w:r>
        <w:rPr>
          <w:rFonts w:hint="eastAsia" w:ascii="方正仿宋_GB18030" w:hAnsi="方正仿宋_GB18030" w:eastAsia="方正仿宋_GB18030" w:cs="方正仿宋_GB18030"/>
          <w:color w:val="000000"/>
          <w:sz w:val="36"/>
        </w:rPr>
        <w:t>第一章 </w:t>
      </w:r>
      <w:r>
        <w:rPr>
          <w:rFonts w:hint="eastAsia" w:ascii="方正仿宋_GB18030" w:hAnsi="方正仿宋_GB18030" w:eastAsia="方正仿宋_GB18030" w:cs="方正仿宋_GB18030"/>
          <w:color w:val="000000"/>
          <w:sz w:val="36"/>
          <w:lang w:val="en-US" w:eastAsia="zh-CN"/>
        </w:rPr>
        <w:t>招 标</w:t>
      </w:r>
      <w:r>
        <w:rPr>
          <w:rFonts w:hint="eastAsia" w:ascii="方正仿宋_GB18030" w:hAnsi="方正仿宋_GB18030" w:eastAsia="方正仿宋_GB18030" w:cs="方正仿宋_GB18030"/>
          <w:color w:val="000000"/>
          <w:sz w:val="36"/>
        </w:rPr>
        <w:t xml:space="preserve"> 公 告</w:t>
      </w:r>
    </w:p>
    <w:p w14:paraId="3B107F9D">
      <w:pPr>
        <w:pBdr>
          <w:top w:val="single" w:color="000000" w:sz="4" w:space="0"/>
          <w:left w:val="single" w:color="000000" w:sz="4" w:space="0"/>
          <w:bottom w:val="single" w:color="000000" w:sz="4" w:space="0"/>
          <w:right w:val="single" w:color="000000" w:sz="4" w:space="0"/>
        </w:pBdr>
        <w:spacing w:before="100" w:after="100" w:line="360" w:lineRule="auto"/>
        <w:ind w:right="0"/>
        <w:jc w:val="both"/>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color w:val="000000"/>
          <w:sz w:val="24"/>
          <w:szCs w:val="24"/>
        </w:rPr>
        <w:t>项目概况</w:t>
      </w:r>
    </w:p>
    <w:p w14:paraId="61B8980B">
      <w:pPr>
        <w:pBdr>
          <w:top w:val="single" w:color="000000" w:sz="4" w:space="0"/>
          <w:left w:val="single" w:color="000000" w:sz="4" w:space="0"/>
          <w:bottom w:val="single" w:color="000000" w:sz="4" w:space="0"/>
          <w:right w:val="single" w:color="000000" w:sz="4" w:space="0"/>
        </w:pBdr>
        <w:spacing w:before="100" w:after="100" w:line="360" w:lineRule="auto"/>
        <w:ind w:right="0" w:firstLine="480" w:firstLineChars="200"/>
        <w:jc w:val="both"/>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color w:val="000000"/>
          <w:sz w:val="24"/>
          <w:szCs w:val="24"/>
        </w:rPr>
        <w:t>射阳县作物栽培技术指导站2025年小麦绿色高产高效创建县项目的潜在供应商应在</w:t>
      </w:r>
      <w:r>
        <w:rPr>
          <w:rFonts w:hint="eastAsia" w:ascii="方正仿宋_GB18030" w:hAnsi="方正仿宋_GB18030" w:eastAsia="方正仿宋_GB18030" w:cs="方正仿宋_GB18030"/>
          <w:color w:val="333333"/>
          <w:sz w:val="24"/>
          <w:szCs w:val="24"/>
          <w:highlight w:val="white"/>
        </w:rPr>
        <w:t>“</w:t>
      </w:r>
      <w:r>
        <w:rPr>
          <w:rFonts w:hint="eastAsia" w:ascii="方正仿宋_GB18030" w:hAnsi="方正仿宋_GB18030" w:eastAsia="方正仿宋_GB18030" w:cs="方正仿宋_GB18030"/>
          <w:color w:val="000000"/>
          <w:sz w:val="24"/>
          <w:szCs w:val="24"/>
        </w:rPr>
        <w:t>苏采云”系统内免费下载（投标人必须在苏采云系统中获取询价文件，方能参与政府采购项目），并于</w:t>
      </w:r>
      <w:r>
        <w:rPr>
          <w:rFonts w:hint="eastAsia" w:ascii="方正仿宋_GB18030" w:hAnsi="方正仿宋_GB18030" w:eastAsia="方正仿宋_GB18030" w:cs="方正仿宋_GB18030"/>
          <w:color w:val="FF0000"/>
          <w:sz w:val="24"/>
          <w:szCs w:val="24"/>
          <w:u w:val="single"/>
        </w:rPr>
        <w:t>202</w:t>
      </w:r>
      <w:r>
        <w:rPr>
          <w:rFonts w:hint="eastAsia" w:ascii="方正仿宋_GB18030" w:hAnsi="方正仿宋_GB18030" w:eastAsia="方正仿宋_GB18030" w:cs="方正仿宋_GB18030"/>
          <w:color w:val="FF0000"/>
          <w:sz w:val="24"/>
          <w:szCs w:val="24"/>
          <w:u w:val="single"/>
          <w:lang w:val="en-US" w:eastAsia="zh-CN"/>
        </w:rPr>
        <w:t>6</w:t>
      </w:r>
      <w:r>
        <w:rPr>
          <w:rFonts w:hint="eastAsia" w:ascii="方正仿宋_GB18030" w:hAnsi="方正仿宋_GB18030" w:eastAsia="方正仿宋_GB18030" w:cs="方正仿宋_GB18030"/>
          <w:color w:val="FF0000"/>
          <w:sz w:val="24"/>
          <w:szCs w:val="24"/>
          <w:u w:val="single"/>
        </w:rPr>
        <w:t>年</w:t>
      </w:r>
      <w:r>
        <w:rPr>
          <w:rFonts w:hint="eastAsia" w:ascii="方正仿宋_GB18030" w:hAnsi="方正仿宋_GB18030" w:eastAsia="方正仿宋_GB18030" w:cs="方正仿宋_GB18030"/>
          <w:color w:val="FF0000"/>
          <w:sz w:val="24"/>
          <w:szCs w:val="24"/>
          <w:u w:val="single"/>
          <w:lang w:val="en-US" w:eastAsia="zh-CN"/>
        </w:rPr>
        <w:t>1</w:t>
      </w:r>
      <w:r>
        <w:rPr>
          <w:rFonts w:hint="eastAsia" w:ascii="方正仿宋_GB18030" w:hAnsi="方正仿宋_GB18030" w:eastAsia="方正仿宋_GB18030" w:cs="方正仿宋_GB18030"/>
          <w:color w:val="FF0000"/>
          <w:sz w:val="24"/>
          <w:szCs w:val="24"/>
          <w:u w:val="single"/>
        </w:rPr>
        <w:t>月</w:t>
      </w:r>
      <w:r>
        <w:rPr>
          <w:rFonts w:hint="eastAsia" w:ascii="方正仿宋_GB18030" w:hAnsi="方正仿宋_GB18030" w:eastAsia="方正仿宋_GB18030" w:cs="方正仿宋_GB18030"/>
          <w:color w:val="FF0000"/>
          <w:sz w:val="24"/>
          <w:szCs w:val="24"/>
          <w:u w:val="single"/>
          <w:lang w:val="en-US" w:eastAsia="zh-CN"/>
        </w:rPr>
        <w:t>5</w:t>
      </w:r>
      <w:r>
        <w:rPr>
          <w:rFonts w:hint="eastAsia" w:ascii="方正仿宋_GB18030" w:hAnsi="方正仿宋_GB18030" w:eastAsia="方正仿宋_GB18030" w:cs="方正仿宋_GB18030"/>
          <w:color w:val="FF0000"/>
          <w:sz w:val="24"/>
          <w:szCs w:val="24"/>
          <w:u w:val="single"/>
        </w:rPr>
        <w:t>日</w:t>
      </w:r>
      <w:r>
        <w:rPr>
          <w:rFonts w:hint="eastAsia" w:ascii="方正仿宋_GB18030" w:hAnsi="方正仿宋_GB18030" w:eastAsia="方正仿宋_GB18030" w:cs="方正仿宋_GB18030"/>
          <w:color w:val="FF0000"/>
          <w:sz w:val="24"/>
          <w:szCs w:val="24"/>
          <w:u w:val="single"/>
          <w:lang w:val="en-US" w:eastAsia="zh-CN"/>
        </w:rPr>
        <w:t>09</w:t>
      </w:r>
      <w:r>
        <w:rPr>
          <w:rFonts w:hint="eastAsia" w:ascii="方正仿宋_GB18030" w:hAnsi="方正仿宋_GB18030" w:eastAsia="方正仿宋_GB18030" w:cs="方正仿宋_GB18030"/>
          <w:color w:val="FF0000"/>
          <w:sz w:val="24"/>
          <w:szCs w:val="24"/>
          <w:u w:val="single"/>
        </w:rPr>
        <w:t>点</w:t>
      </w:r>
      <w:r>
        <w:rPr>
          <w:rFonts w:hint="eastAsia" w:ascii="方正仿宋_GB18030" w:hAnsi="方正仿宋_GB18030" w:eastAsia="方正仿宋_GB18030" w:cs="方正仿宋_GB18030"/>
          <w:color w:val="FF0000"/>
          <w:sz w:val="24"/>
          <w:szCs w:val="24"/>
          <w:u w:val="single"/>
          <w:lang w:val="en-US" w:eastAsia="zh-CN"/>
        </w:rPr>
        <w:t>0</w:t>
      </w:r>
      <w:r>
        <w:rPr>
          <w:rFonts w:hint="eastAsia" w:ascii="方正仿宋_GB18030" w:hAnsi="方正仿宋_GB18030" w:eastAsia="方正仿宋_GB18030" w:cs="方正仿宋_GB18030"/>
          <w:color w:val="FF0000"/>
          <w:sz w:val="24"/>
          <w:szCs w:val="24"/>
          <w:u w:val="single"/>
        </w:rPr>
        <w:t>0分（</w:t>
      </w:r>
      <w:r>
        <w:rPr>
          <w:rFonts w:hint="eastAsia" w:ascii="方正仿宋_GB18030" w:hAnsi="方正仿宋_GB18030" w:eastAsia="方正仿宋_GB18030" w:cs="方正仿宋_GB18030"/>
          <w:color w:val="000000"/>
          <w:sz w:val="24"/>
          <w:szCs w:val="24"/>
        </w:rPr>
        <w:t>北京时间）前递交响应文件。</w:t>
      </w:r>
    </w:p>
    <w:p w14:paraId="5D7E0418">
      <w:pPr>
        <w:pStyle w:val="4"/>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2"/>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4"/>
        </w:rPr>
        <w:t>一、项目基本情况</w:t>
      </w:r>
    </w:p>
    <w:p w14:paraId="3B955CCE">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rPr>
          <w:rFonts w:hint="eastAsia" w:ascii="方正仿宋_GB18030" w:hAnsi="方正仿宋_GB18030" w:eastAsia="方正仿宋_GB18030" w:cs="方正仿宋_GB18030"/>
          <w:color w:val="000000"/>
          <w:sz w:val="24"/>
          <w:highlight w:val="white"/>
        </w:rPr>
      </w:pPr>
      <w:r>
        <w:rPr>
          <w:rFonts w:hint="eastAsia" w:ascii="方正仿宋_GB18030" w:hAnsi="方正仿宋_GB18030" w:eastAsia="方正仿宋_GB18030" w:cs="方正仿宋_GB18030"/>
          <w:color w:val="000000"/>
          <w:sz w:val="24"/>
          <w:highlight w:val="white"/>
        </w:rPr>
        <w:t>项目编号：</w:t>
      </w:r>
      <w:r>
        <w:rPr>
          <w:rFonts w:hint="eastAsia" w:ascii="方正仿宋_GB18030" w:hAnsi="方正仿宋_GB18030" w:eastAsia="方正仿宋_GB18030" w:cs="方正仿宋_GB18030"/>
          <w:color w:val="000000"/>
          <w:sz w:val="24"/>
          <w:highlight w:val="white"/>
          <w:lang w:val="en-US" w:eastAsia="zh-CN"/>
        </w:rPr>
        <w:t>JSZC-320924-YSGL-G2025-0012</w:t>
      </w:r>
    </w:p>
    <w:p w14:paraId="60AB2617">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rPr>
          <w:rFonts w:hint="eastAsia" w:ascii="方正仿宋_GB18030" w:hAnsi="方正仿宋_GB18030" w:eastAsia="方正仿宋_GB18030" w:cs="方正仿宋_GB18030"/>
          <w:color w:val="000000"/>
          <w:sz w:val="24"/>
        </w:rPr>
      </w:pPr>
      <w:r>
        <w:rPr>
          <w:rFonts w:hint="eastAsia" w:ascii="方正仿宋_GB18030" w:hAnsi="方正仿宋_GB18030" w:eastAsia="方正仿宋_GB18030" w:cs="方正仿宋_GB18030"/>
          <w:color w:val="000000"/>
          <w:sz w:val="24"/>
          <w:highlight w:val="white"/>
        </w:rPr>
        <w:t>项目名称：</w:t>
      </w:r>
      <w:r>
        <w:rPr>
          <w:rFonts w:hint="eastAsia" w:ascii="方正仿宋_GB18030" w:hAnsi="方正仿宋_GB18030" w:eastAsia="方正仿宋_GB18030" w:cs="方正仿宋_GB18030"/>
          <w:color w:val="000000"/>
          <w:sz w:val="24"/>
        </w:rPr>
        <w:t>射阳县作物栽培技术指导站2025年小麦绿色高产高效创建县项目</w:t>
      </w:r>
    </w:p>
    <w:p w14:paraId="78CAC8DB">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color w:val="000000"/>
          <w:sz w:val="24"/>
          <w:highlight w:val="white"/>
        </w:rPr>
        <w:t>采购方式：</w:t>
      </w:r>
      <w:r>
        <w:rPr>
          <w:rFonts w:hint="eastAsia" w:ascii="方正仿宋_GB18030" w:hAnsi="方正仿宋_GB18030" w:eastAsia="方正仿宋_GB18030" w:cs="方正仿宋_GB18030"/>
          <w:color w:val="000000"/>
          <w:sz w:val="24"/>
          <w:highlight w:val="white"/>
          <w:lang w:val="en-US" w:eastAsia="zh-CN"/>
        </w:rPr>
        <w:t>公开招标</w:t>
      </w:r>
    </w:p>
    <w:p w14:paraId="455B246E">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rPr>
          <w:rFonts w:hint="eastAsia" w:ascii="方正仿宋_GB18030" w:hAnsi="方正仿宋_GB18030" w:eastAsia="方正仿宋_GB18030" w:cs="方正仿宋_GB18030"/>
          <w:color w:val="000000"/>
          <w:sz w:val="24"/>
          <w:highlight w:val="white"/>
          <w:lang w:val="en-US" w:eastAsia="zh-CN"/>
        </w:rPr>
      </w:pPr>
      <w:r>
        <w:rPr>
          <w:rFonts w:hint="eastAsia" w:ascii="方正仿宋_GB18030" w:hAnsi="方正仿宋_GB18030" w:eastAsia="方正仿宋_GB18030" w:cs="方正仿宋_GB18030"/>
          <w:color w:val="000000"/>
          <w:sz w:val="24"/>
          <w:highlight w:val="white"/>
        </w:rPr>
        <w:t>预算金额：</w:t>
      </w:r>
      <w:r>
        <w:rPr>
          <w:rFonts w:hint="eastAsia" w:ascii="方正仿宋_GB18030" w:hAnsi="方正仿宋_GB18030" w:eastAsia="方正仿宋_GB18030" w:cs="方正仿宋_GB18030"/>
          <w:color w:val="000000"/>
          <w:sz w:val="24"/>
          <w:highlight w:val="white"/>
          <w:lang w:val="en-US" w:eastAsia="zh-CN"/>
        </w:rPr>
        <w:t>305</w:t>
      </w:r>
      <w:r>
        <w:rPr>
          <w:rFonts w:hint="eastAsia" w:ascii="方正仿宋_GB18030" w:hAnsi="方正仿宋_GB18030" w:eastAsia="方正仿宋_GB18030" w:cs="方正仿宋_GB18030"/>
          <w:color w:val="000000"/>
          <w:sz w:val="24"/>
          <w:highlight w:val="white"/>
        </w:rPr>
        <w:t>万元</w:t>
      </w:r>
      <w:r>
        <w:rPr>
          <w:rFonts w:hint="eastAsia" w:ascii="方正仿宋_GB18030" w:hAnsi="方正仿宋_GB18030" w:eastAsia="方正仿宋_GB18030" w:cs="方正仿宋_GB18030"/>
          <w:color w:val="000000"/>
          <w:sz w:val="24"/>
          <w:highlight w:val="white"/>
          <w:lang w:eastAsia="zh-CN"/>
        </w:rPr>
        <w:t>，</w:t>
      </w:r>
      <w:r>
        <w:rPr>
          <w:rFonts w:hint="eastAsia" w:ascii="方正仿宋_GB18030" w:hAnsi="方正仿宋_GB18030" w:eastAsia="方正仿宋_GB18030" w:cs="方正仿宋_GB18030"/>
          <w:color w:val="000000"/>
          <w:sz w:val="24"/>
          <w:highlight w:val="white"/>
          <w:lang w:val="en-US" w:eastAsia="zh-CN"/>
        </w:rPr>
        <w:t>其中一包105万元；二包200万元</w:t>
      </w:r>
    </w:p>
    <w:p w14:paraId="7C4426AB">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rPr>
          <w:rFonts w:hint="eastAsia" w:ascii="方正仿宋_GB18030" w:hAnsi="方正仿宋_GB18030" w:eastAsia="方正仿宋_GB18030" w:cs="方正仿宋_GB18030"/>
          <w:color w:val="000000"/>
          <w:sz w:val="24"/>
          <w:highlight w:val="white"/>
          <w:lang w:val="en-US" w:eastAsia="zh-CN"/>
        </w:rPr>
      </w:pPr>
      <w:r>
        <w:rPr>
          <w:rFonts w:hint="eastAsia" w:ascii="方正仿宋_GB18030" w:hAnsi="方正仿宋_GB18030" w:eastAsia="方正仿宋_GB18030" w:cs="方正仿宋_GB18030"/>
          <w:color w:val="000000"/>
          <w:sz w:val="24"/>
          <w:highlight w:val="white"/>
        </w:rPr>
        <w:t>最高限价：</w:t>
      </w:r>
      <w:r>
        <w:rPr>
          <w:rFonts w:hint="eastAsia" w:ascii="方正仿宋_GB18030" w:hAnsi="方正仿宋_GB18030" w:eastAsia="方正仿宋_GB18030" w:cs="方正仿宋_GB18030"/>
          <w:color w:val="000000"/>
          <w:sz w:val="24"/>
          <w:highlight w:val="white"/>
          <w:lang w:val="en-US" w:eastAsia="zh-CN"/>
        </w:rPr>
        <w:t>305</w:t>
      </w:r>
      <w:r>
        <w:rPr>
          <w:rFonts w:hint="eastAsia" w:ascii="方正仿宋_GB18030" w:hAnsi="方正仿宋_GB18030" w:eastAsia="方正仿宋_GB18030" w:cs="方正仿宋_GB18030"/>
          <w:color w:val="000000"/>
          <w:sz w:val="24"/>
          <w:highlight w:val="white"/>
        </w:rPr>
        <w:t>万元</w:t>
      </w:r>
      <w:r>
        <w:rPr>
          <w:rFonts w:hint="eastAsia" w:ascii="方正仿宋_GB18030" w:hAnsi="方正仿宋_GB18030" w:eastAsia="方正仿宋_GB18030" w:cs="方正仿宋_GB18030"/>
          <w:color w:val="000000"/>
          <w:sz w:val="24"/>
          <w:highlight w:val="white"/>
          <w:lang w:eastAsia="zh-CN"/>
        </w:rPr>
        <w:t>，</w:t>
      </w:r>
      <w:r>
        <w:rPr>
          <w:rFonts w:hint="eastAsia" w:ascii="方正仿宋_GB18030" w:hAnsi="方正仿宋_GB18030" w:eastAsia="方正仿宋_GB18030" w:cs="方正仿宋_GB18030"/>
          <w:color w:val="000000"/>
          <w:sz w:val="24"/>
          <w:highlight w:val="white"/>
          <w:lang w:val="en-US" w:eastAsia="zh-CN"/>
        </w:rPr>
        <w:t>其中一包105万元；二包200万元，超过最高限价按无效标处理。</w:t>
      </w:r>
    </w:p>
    <w:p w14:paraId="27D477D0">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rPr>
          <w:rFonts w:hint="eastAsia" w:ascii="方正仿宋_GB18030" w:hAnsi="方正仿宋_GB18030" w:eastAsia="方正仿宋_GB18030" w:cs="方正仿宋_GB18030"/>
          <w:color w:val="000000"/>
          <w:sz w:val="24"/>
          <w:highlight w:val="white"/>
          <w:lang w:val="en-US" w:eastAsia="zh-CN"/>
        </w:rPr>
      </w:pPr>
      <w:r>
        <w:rPr>
          <w:rFonts w:hint="eastAsia" w:ascii="方正仿宋_GB18030" w:hAnsi="方正仿宋_GB18030" w:eastAsia="方正仿宋_GB18030" w:cs="方正仿宋_GB18030"/>
          <w:color w:val="000000"/>
          <w:sz w:val="24"/>
          <w:highlight w:val="white"/>
          <w:lang w:val="en-US" w:eastAsia="zh-CN"/>
        </w:rPr>
        <w:t>评标方法：综合评分法</w:t>
      </w:r>
    </w:p>
    <w:p w14:paraId="72E57FC9">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rPr>
          <w:rFonts w:hint="eastAsia" w:ascii="方正仿宋_GB18030" w:hAnsi="方正仿宋_GB18030" w:eastAsia="方正仿宋_GB18030" w:cs="方正仿宋_GB18030"/>
          <w:color w:val="000000"/>
          <w:sz w:val="24"/>
          <w:highlight w:val="none"/>
          <w:lang w:val="en-US"/>
        </w:rPr>
      </w:pPr>
      <w:r>
        <w:rPr>
          <w:rFonts w:hint="eastAsia" w:ascii="方正仿宋_GB18030" w:hAnsi="方正仿宋_GB18030" w:eastAsia="方正仿宋_GB18030" w:cs="方正仿宋_GB18030"/>
          <w:color w:val="000000"/>
          <w:sz w:val="24"/>
          <w:highlight w:val="none"/>
          <w:lang w:val="en-US" w:eastAsia="zh-CN"/>
        </w:rPr>
        <w:t>项目划分：本次招标项目划分为两个包。评标时将按照一包到二包的顺序依次评标、定标。(如同一个投标人同时投两个包，投标文件需要分包单独编制。）每个投标人可以参加各包段投标，第一包中标的投标人投标文件可以参加下个包的评标，但不可以兼中。不因前面开标、评标确认的第一中标候选人因质疑、投诉、复议被取消第一中标候选人（或中标人）资格，而改变后面开标、评标确定的中标候选人结果。</w:t>
      </w:r>
    </w:p>
    <w:p w14:paraId="3614DFBC">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highlight w:val="white"/>
        </w:rPr>
        <w:t>采购需求：</w:t>
      </w:r>
      <w:r>
        <w:rPr>
          <w:rFonts w:hint="eastAsia" w:ascii="方正仿宋_GB18030" w:hAnsi="方正仿宋_GB18030" w:eastAsia="方正仿宋_GB18030" w:cs="方正仿宋_GB18030"/>
          <w:color w:val="000000"/>
          <w:sz w:val="24"/>
          <w:highlight w:val="white"/>
          <w:lang w:eastAsia="zh-CN"/>
        </w:rPr>
        <w:t>射阳县作物栽培技术指导站2025年小麦绿色高产高效创建县项目</w:t>
      </w:r>
      <w:r>
        <w:rPr>
          <w:rFonts w:hint="eastAsia" w:ascii="方正仿宋_GB18030" w:hAnsi="方正仿宋_GB18030" w:eastAsia="方正仿宋_GB18030" w:cs="方正仿宋_GB18030"/>
          <w:color w:val="000000"/>
          <w:sz w:val="24"/>
          <w:highlight w:val="white"/>
        </w:rPr>
        <w:t>，</w:t>
      </w:r>
      <w:r>
        <w:rPr>
          <w:rFonts w:hint="eastAsia" w:ascii="方正仿宋_GB18030" w:hAnsi="方正仿宋_GB18030" w:eastAsia="方正仿宋_GB18030" w:cs="方正仿宋_GB18030"/>
          <w:color w:val="000000"/>
          <w:sz w:val="24"/>
          <w:highlight w:val="white"/>
          <w:lang w:val="en-US" w:eastAsia="zh-CN"/>
        </w:rPr>
        <w:t>本项目共分2个包，具体每个包采购的货物名称、项目预算、数量、主要配置详见下表：</w:t>
      </w:r>
    </w:p>
    <w:tbl>
      <w:tblPr>
        <w:tblStyle w:val="29"/>
        <w:tblW w:w="8617" w:type="dxa"/>
        <w:tblInd w:w="93"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583"/>
        <w:gridCol w:w="1067"/>
        <w:gridCol w:w="1040"/>
        <w:gridCol w:w="1250"/>
        <w:gridCol w:w="2667"/>
        <w:gridCol w:w="802"/>
        <w:gridCol w:w="1208"/>
      </w:tblGrid>
      <w:tr w14:paraId="546E35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FADE9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b/>
                <w:bCs/>
                <w:kern w:val="20"/>
                <w:sz w:val="21"/>
                <w:szCs w:val="21"/>
              </w:rPr>
            </w:pPr>
            <w:r>
              <w:rPr>
                <w:rFonts w:hint="eastAsia" w:ascii="方正仿宋_GB18030" w:hAnsi="方正仿宋_GB18030" w:eastAsia="方正仿宋_GB18030" w:cs="方正仿宋_GB18030"/>
                <w:b/>
                <w:bCs/>
                <w:kern w:val="20"/>
                <w:sz w:val="21"/>
                <w:szCs w:val="21"/>
              </w:rPr>
              <w:t>包号</w:t>
            </w:r>
          </w:p>
        </w:tc>
        <w:tc>
          <w:tcPr>
            <w:tcW w:w="106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36AE1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b/>
                <w:bCs/>
                <w:kern w:val="20"/>
                <w:sz w:val="21"/>
                <w:szCs w:val="21"/>
              </w:rPr>
            </w:pPr>
            <w:r>
              <w:rPr>
                <w:rFonts w:hint="eastAsia" w:ascii="方正仿宋_GB18030" w:hAnsi="方正仿宋_GB18030" w:eastAsia="方正仿宋_GB18030" w:cs="方正仿宋_GB18030"/>
                <w:b/>
                <w:bCs/>
                <w:kern w:val="20"/>
                <w:sz w:val="21"/>
                <w:szCs w:val="21"/>
              </w:rPr>
              <w:t>分包项目名称</w:t>
            </w:r>
          </w:p>
        </w:tc>
        <w:tc>
          <w:tcPr>
            <w:tcW w:w="10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92F02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b/>
                <w:bCs/>
                <w:color w:val="000000"/>
                <w:kern w:val="20"/>
                <w:sz w:val="21"/>
                <w:szCs w:val="21"/>
              </w:rPr>
            </w:pPr>
            <w:r>
              <w:rPr>
                <w:rFonts w:hint="eastAsia" w:ascii="方正仿宋_GB18030" w:hAnsi="方正仿宋_GB18030" w:eastAsia="方正仿宋_GB18030" w:cs="方正仿宋_GB18030"/>
                <w:b/>
                <w:bCs/>
                <w:color w:val="000000"/>
                <w:kern w:val="20"/>
                <w:sz w:val="21"/>
                <w:szCs w:val="21"/>
              </w:rPr>
              <w:t>采购</w:t>
            </w:r>
            <w:r>
              <w:rPr>
                <w:rFonts w:hint="eastAsia" w:ascii="方正仿宋_GB18030" w:hAnsi="方正仿宋_GB18030" w:eastAsia="方正仿宋_GB18030" w:cs="方正仿宋_GB18030"/>
                <w:b/>
                <w:bCs/>
                <w:color w:val="000000"/>
                <w:kern w:val="20"/>
                <w:sz w:val="21"/>
                <w:szCs w:val="21"/>
                <w:lang w:val="zh-TW" w:eastAsia="zh-TW"/>
              </w:rPr>
              <w:t>货物名称</w:t>
            </w:r>
          </w:p>
        </w:tc>
        <w:tc>
          <w:tcPr>
            <w:tcW w:w="12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C4F0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b/>
                <w:bCs/>
                <w:color w:val="000000"/>
                <w:kern w:val="20"/>
                <w:sz w:val="21"/>
                <w:szCs w:val="21"/>
              </w:rPr>
            </w:pPr>
            <w:r>
              <w:rPr>
                <w:rFonts w:hint="eastAsia" w:ascii="方正仿宋_GB18030" w:hAnsi="方正仿宋_GB18030" w:eastAsia="方正仿宋_GB18030" w:cs="方正仿宋_GB18030"/>
                <w:b/>
                <w:bCs/>
                <w:color w:val="000000"/>
                <w:kern w:val="20"/>
                <w:sz w:val="21"/>
                <w:szCs w:val="21"/>
              </w:rPr>
              <w:t>项目预算（万元）</w:t>
            </w:r>
          </w:p>
        </w:tc>
        <w:tc>
          <w:tcPr>
            <w:tcW w:w="266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1B107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b/>
                <w:bCs/>
                <w:color w:val="000000"/>
                <w:kern w:val="20"/>
                <w:sz w:val="21"/>
                <w:szCs w:val="21"/>
              </w:rPr>
            </w:pPr>
            <w:r>
              <w:rPr>
                <w:rFonts w:hint="eastAsia" w:ascii="方正仿宋_GB18030" w:hAnsi="方正仿宋_GB18030" w:eastAsia="方正仿宋_GB18030" w:cs="方正仿宋_GB18030"/>
                <w:b/>
                <w:bCs/>
                <w:color w:val="000000"/>
                <w:kern w:val="20"/>
                <w:sz w:val="21"/>
                <w:szCs w:val="21"/>
                <w:lang w:val="zh-TW" w:eastAsia="zh-TW"/>
              </w:rPr>
              <w:t>规格</w:t>
            </w:r>
            <w:r>
              <w:rPr>
                <w:rFonts w:hint="eastAsia" w:ascii="方正仿宋_GB18030" w:hAnsi="方正仿宋_GB18030" w:eastAsia="方正仿宋_GB18030" w:cs="方正仿宋_GB18030"/>
                <w:b/>
                <w:bCs/>
                <w:color w:val="000000"/>
                <w:kern w:val="20"/>
                <w:sz w:val="21"/>
                <w:szCs w:val="21"/>
              </w:rPr>
              <w:t>及主要配置</w:t>
            </w:r>
          </w:p>
        </w:tc>
        <w:tc>
          <w:tcPr>
            <w:tcW w:w="80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1FBCA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b/>
                <w:bCs/>
                <w:color w:val="000000"/>
                <w:kern w:val="20"/>
                <w:sz w:val="21"/>
                <w:szCs w:val="21"/>
              </w:rPr>
            </w:pPr>
            <w:r>
              <w:rPr>
                <w:rFonts w:hint="eastAsia" w:ascii="方正仿宋_GB18030" w:hAnsi="方正仿宋_GB18030" w:eastAsia="方正仿宋_GB18030" w:cs="方正仿宋_GB18030"/>
                <w:b/>
                <w:bCs/>
                <w:color w:val="000000"/>
                <w:kern w:val="20"/>
                <w:sz w:val="21"/>
                <w:szCs w:val="21"/>
                <w:lang w:val="zh-TW" w:eastAsia="zh-TW"/>
              </w:rPr>
              <w:t>单位</w:t>
            </w:r>
          </w:p>
        </w:tc>
        <w:tc>
          <w:tcPr>
            <w:tcW w:w="12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F190B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b/>
                <w:bCs/>
                <w:color w:val="000000"/>
                <w:kern w:val="20"/>
                <w:sz w:val="21"/>
                <w:szCs w:val="21"/>
              </w:rPr>
            </w:pPr>
            <w:r>
              <w:rPr>
                <w:rFonts w:hint="eastAsia" w:ascii="方正仿宋_GB18030" w:hAnsi="方正仿宋_GB18030" w:eastAsia="方正仿宋_GB18030" w:cs="方正仿宋_GB18030"/>
                <w:b/>
                <w:bCs/>
                <w:color w:val="000000"/>
                <w:kern w:val="20"/>
                <w:sz w:val="21"/>
                <w:szCs w:val="21"/>
              </w:rPr>
              <w:t>采购</w:t>
            </w:r>
            <w:r>
              <w:rPr>
                <w:rFonts w:hint="eastAsia" w:ascii="方正仿宋_GB18030" w:hAnsi="方正仿宋_GB18030" w:eastAsia="方正仿宋_GB18030" w:cs="方正仿宋_GB18030"/>
                <w:b/>
                <w:bCs/>
                <w:color w:val="000000"/>
                <w:kern w:val="20"/>
                <w:sz w:val="21"/>
                <w:szCs w:val="21"/>
                <w:lang w:val="zh-TW" w:eastAsia="zh-TW"/>
              </w:rPr>
              <w:t>数量</w:t>
            </w:r>
          </w:p>
        </w:tc>
      </w:tr>
      <w:tr w14:paraId="4362D7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753" w:hRule="atLeast"/>
        </w:trPr>
        <w:tc>
          <w:tcPr>
            <w:tcW w:w="583" w:type="dxa"/>
            <w:tcBorders>
              <w:top w:val="single" w:color="000000"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14:paraId="67E2AF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一包</w:t>
            </w:r>
          </w:p>
        </w:tc>
        <w:tc>
          <w:tcPr>
            <w:tcW w:w="1067" w:type="dxa"/>
            <w:tcBorders>
              <w:top w:val="single" w:color="000000"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14:paraId="3ECCED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尿素采购项目</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96D25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尿素</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DB591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105</w:t>
            </w:r>
          </w:p>
        </w:tc>
        <w:tc>
          <w:tcPr>
            <w:tcW w:w="266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DC208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1、含氮量≥46%；</w:t>
            </w:r>
          </w:p>
          <w:p w14:paraId="5E47CB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2、大颗粒；</w:t>
            </w:r>
          </w:p>
          <w:p w14:paraId="7F52E4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3、达到国家标准GB/T 2440—2017合格品及以上；</w:t>
            </w:r>
          </w:p>
          <w:p w14:paraId="3F5F8D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4、50kg/袋。</w:t>
            </w: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CBF1C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吨</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4C8C1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≥500吨</w:t>
            </w:r>
          </w:p>
        </w:tc>
      </w:tr>
      <w:tr w14:paraId="59210E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45" w:hRule="atLeast"/>
        </w:trPr>
        <w:tc>
          <w:tcPr>
            <w:tcW w:w="583" w:type="dxa"/>
            <w:tcBorders>
              <w:top w:val="single" w:color="000000"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0C53D1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二包</w:t>
            </w:r>
          </w:p>
        </w:tc>
        <w:tc>
          <w:tcPr>
            <w:tcW w:w="1067" w:type="dxa"/>
            <w:tcBorders>
              <w:top w:val="single" w:color="000000"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483EF2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有机无机复合（混）肥采购项目</w:t>
            </w:r>
          </w:p>
          <w:p w14:paraId="360E2D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18"/>
                <w:szCs w:val="18"/>
                <w:lang w:val="en-US" w:eastAsia="zh-CN"/>
              </w:rPr>
            </w:pPr>
          </w:p>
        </w:tc>
        <w:tc>
          <w:tcPr>
            <w:tcW w:w="10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3AF86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有机无机复合（混）肥</w:t>
            </w:r>
          </w:p>
        </w:tc>
        <w:tc>
          <w:tcPr>
            <w:tcW w:w="12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63980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200</w:t>
            </w:r>
          </w:p>
        </w:tc>
        <w:tc>
          <w:tcPr>
            <w:tcW w:w="266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B2039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1、总养分（</w:t>
            </w:r>
            <w:bookmarkStart w:id="6" w:name="OLE_LINK1"/>
            <w:r>
              <w:rPr>
                <w:rFonts w:hint="eastAsia" w:ascii="方正仿宋_GB18030" w:hAnsi="方正仿宋_GB18030" w:eastAsia="方正仿宋_GB18030" w:cs="方正仿宋_GB18030"/>
                <w:sz w:val="18"/>
                <w:szCs w:val="18"/>
                <w:lang w:val="en-US" w:eastAsia="zh-CN"/>
              </w:rPr>
              <w:t>N</w:t>
            </w:r>
            <w:bookmarkEnd w:id="6"/>
            <w:r>
              <w:rPr>
                <w:rFonts w:hint="eastAsia" w:ascii="方正仿宋_GB18030" w:hAnsi="方正仿宋_GB18030" w:eastAsia="方正仿宋_GB18030" w:cs="方正仿宋_GB18030"/>
                <w:sz w:val="18"/>
                <w:szCs w:val="18"/>
                <w:lang w:val="en-US" w:eastAsia="zh-CN"/>
              </w:rPr>
              <w:t>+</w:t>
            </w:r>
            <w:bookmarkStart w:id="7" w:name="OLE_LINK3"/>
            <w:r>
              <w:rPr>
                <w:rFonts w:hint="eastAsia" w:ascii="方正仿宋_GB18030" w:hAnsi="方正仿宋_GB18030" w:eastAsia="方正仿宋_GB18030" w:cs="方正仿宋_GB18030"/>
                <w:sz w:val="18"/>
                <w:szCs w:val="18"/>
                <w:lang w:val="en-US" w:eastAsia="zh-CN"/>
              </w:rPr>
              <w:t>P</w:t>
            </w:r>
            <w:bookmarkStart w:id="8" w:name="OLE_LINK2"/>
            <w:r>
              <w:rPr>
                <w:rFonts w:hint="eastAsia" w:ascii="方正仿宋_GB18030" w:hAnsi="方正仿宋_GB18030" w:eastAsia="方正仿宋_GB18030" w:cs="方正仿宋_GB18030"/>
                <w:sz w:val="18"/>
                <w:szCs w:val="18"/>
                <w:lang w:val="en-US" w:eastAsia="zh-CN"/>
              </w:rPr>
              <w:t>2</w:t>
            </w:r>
            <w:bookmarkEnd w:id="8"/>
            <w:r>
              <w:rPr>
                <w:rFonts w:hint="eastAsia" w:ascii="方正仿宋_GB18030" w:hAnsi="方正仿宋_GB18030" w:eastAsia="方正仿宋_GB18030" w:cs="方正仿宋_GB18030"/>
                <w:sz w:val="18"/>
                <w:szCs w:val="18"/>
                <w:lang w:val="en-US" w:eastAsia="zh-CN"/>
              </w:rPr>
              <w:t>O5</w:t>
            </w:r>
            <w:bookmarkEnd w:id="7"/>
            <w:r>
              <w:rPr>
                <w:rFonts w:hint="eastAsia" w:ascii="方正仿宋_GB18030" w:hAnsi="方正仿宋_GB18030" w:eastAsia="方正仿宋_GB18030" w:cs="方正仿宋_GB18030"/>
                <w:sz w:val="18"/>
                <w:szCs w:val="18"/>
                <w:lang w:val="en-US" w:eastAsia="zh-CN"/>
              </w:rPr>
              <w:t>+</w:t>
            </w:r>
            <w:bookmarkStart w:id="9" w:name="OLE_LINK5"/>
            <w:r>
              <w:rPr>
                <w:rFonts w:hint="eastAsia" w:ascii="方正仿宋_GB18030" w:hAnsi="方正仿宋_GB18030" w:eastAsia="方正仿宋_GB18030" w:cs="方正仿宋_GB18030"/>
                <w:sz w:val="18"/>
                <w:szCs w:val="18"/>
                <w:lang w:val="en-US" w:eastAsia="zh-CN"/>
              </w:rPr>
              <w:t>K2O</w:t>
            </w:r>
            <w:bookmarkEnd w:id="9"/>
            <w:r>
              <w:rPr>
                <w:rFonts w:hint="eastAsia" w:ascii="方正仿宋_GB18030" w:hAnsi="方正仿宋_GB18030" w:eastAsia="方正仿宋_GB18030" w:cs="方正仿宋_GB18030"/>
                <w:sz w:val="18"/>
                <w:szCs w:val="18"/>
                <w:lang w:val="en-US" w:eastAsia="zh-CN"/>
              </w:rPr>
              <w:t>)含量≥35％（其中N</w:t>
            </w:r>
            <w:bookmarkStart w:id="10" w:name="OLE_LINK6"/>
            <w:r>
              <w:rPr>
                <w:rFonts w:hint="eastAsia" w:ascii="方正仿宋_GB18030" w:hAnsi="方正仿宋_GB18030" w:eastAsia="方正仿宋_GB18030" w:cs="方正仿宋_GB18030"/>
                <w:sz w:val="18"/>
                <w:szCs w:val="18"/>
                <w:lang w:val="en-US" w:eastAsia="zh-CN"/>
              </w:rPr>
              <w:t>≥20%</w:t>
            </w:r>
            <w:bookmarkEnd w:id="10"/>
            <w:r>
              <w:rPr>
                <w:rFonts w:hint="eastAsia" w:ascii="方正仿宋_GB18030" w:hAnsi="方正仿宋_GB18030" w:eastAsia="方正仿宋_GB18030" w:cs="方正仿宋_GB18030"/>
                <w:sz w:val="18"/>
                <w:szCs w:val="18"/>
                <w:lang w:val="en-US" w:eastAsia="zh-CN"/>
              </w:rPr>
              <w:t>，P2O5</w:t>
            </w:r>
            <w:bookmarkStart w:id="11" w:name="OLE_LINK4"/>
            <w:r>
              <w:rPr>
                <w:rFonts w:hint="eastAsia" w:ascii="方正仿宋_GB18030" w:hAnsi="方正仿宋_GB18030" w:eastAsia="方正仿宋_GB18030" w:cs="方正仿宋_GB18030"/>
                <w:sz w:val="18"/>
                <w:szCs w:val="18"/>
                <w:lang w:val="en-US" w:eastAsia="zh-CN"/>
              </w:rPr>
              <w:t>≥5%</w:t>
            </w:r>
            <w:bookmarkEnd w:id="11"/>
            <w:r>
              <w:rPr>
                <w:rFonts w:hint="eastAsia" w:ascii="方正仿宋_GB18030" w:hAnsi="方正仿宋_GB18030" w:eastAsia="方正仿宋_GB18030" w:cs="方正仿宋_GB18030"/>
                <w:sz w:val="18"/>
                <w:szCs w:val="18"/>
                <w:lang w:val="en-US" w:eastAsia="zh-CN"/>
              </w:rPr>
              <w:t>，K2O≥10%）；</w:t>
            </w:r>
          </w:p>
          <w:p w14:paraId="239C36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2、有机质含量≥7％，其中：有机质不得使用粉煤灰来代替。；</w:t>
            </w:r>
          </w:p>
          <w:p w14:paraId="17FA68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3、达到国家标准GB/T 18877-2020《有机无机复混肥料》及第1号修改单要求；</w:t>
            </w:r>
          </w:p>
          <w:p w14:paraId="5081D9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4、颗粒状，50kg/袋。</w:t>
            </w:r>
          </w:p>
        </w:tc>
        <w:tc>
          <w:tcPr>
            <w:tcW w:w="80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6ED9E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吨</w:t>
            </w:r>
          </w:p>
        </w:tc>
        <w:tc>
          <w:tcPr>
            <w:tcW w:w="12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40DB0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18"/>
                <w:szCs w:val="18"/>
                <w:lang w:val="en-US" w:eastAsia="zh-CN"/>
              </w:rPr>
            </w:pPr>
            <w:r>
              <w:rPr>
                <w:rFonts w:hint="eastAsia" w:ascii="方正仿宋_GB18030" w:hAnsi="方正仿宋_GB18030" w:eastAsia="方正仿宋_GB18030" w:cs="方正仿宋_GB18030"/>
                <w:sz w:val="18"/>
                <w:szCs w:val="18"/>
                <w:lang w:val="en-US" w:eastAsia="zh-CN"/>
              </w:rPr>
              <w:t>≥666吨</w:t>
            </w:r>
          </w:p>
        </w:tc>
      </w:tr>
    </w:tbl>
    <w:p w14:paraId="2C9A442E">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rPr>
          <w:rFonts w:hint="eastAsia" w:ascii="方正仿宋_GB18030" w:hAnsi="方正仿宋_GB18030" w:eastAsia="方正仿宋_GB18030" w:cs="方正仿宋_GB18030"/>
          <w:color w:val="000000"/>
          <w:sz w:val="24"/>
          <w:highlight w:val="white"/>
          <w:lang w:val="en-US" w:eastAsia="zh-CN"/>
        </w:rPr>
      </w:pPr>
    </w:p>
    <w:p w14:paraId="117C4D7F">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rPr>
          <w:rFonts w:hint="eastAsia" w:ascii="方正仿宋_GB18030" w:hAnsi="方正仿宋_GB18030" w:eastAsia="方正仿宋_GB18030" w:cs="方正仿宋_GB18030"/>
          <w:color w:val="000000"/>
          <w:sz w:val="24"/>
          <w:highlight w:val="white"/>
          <w:lang w:val="en-US" w:eastAsia="zh-CN"/>
        </w:rPr>
      </w:pPr>
      <w:r>
        <w:rPr>
          <w:rFonts w:hint="eastAsia" w:ascii="方正仿宋_GB18030" w:hAnsi="方正仿宋_GB18030" w:eastAsia="方正仿宋_GB18030" w:cs="方正仿宋_GB18030"/>
          <w:color w:val="000000"/>
          <w:sz w:val="24"/>
          <w:highlight w:val="white"/>
          <w:lang w:val="en-US" w:eastAsia="zh-CN"/>
        </w:rPr>
        <w:t>招标范围包括：所投产品供应、运输、上下力资、质量检验、培训、保险、税费及售后服务等为完成本项目发生的所有费用。</w:t>
      </w:r>
    </w:p>
    <w:p w14:paraId="398DD3C0">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rPr>
          <w:rFonts w:hint="eastAsia" w:ascii="方正仿宋_GB18030" w:hAnsi="方正仿宋_GB18030" w:eastAsia="方正仿宋_GB18030" w:cs="方正仿宋_GB18030"/>
          <w:color w:val="000000"/>
          <w:sz w:val="24"/>
          <w:highlight w:val="white"/>
          <w:lang w:eastAsia="zh-CN"/>
        </w:rPr>
      </w:pPr>
      <w:r>
        <w:rPr>
          <w:rFonts w:hint="eastAsia" w:ascii="方正仿宋_GB18030" w:hAnsi="方正仿宋_GB18030" w:eastAsia="方正仿宋_GB18030" w:cs="方正仿宋_GB18030"/>
          <w:color w:val="000000"/>
          <w:sz w:val="24"/>
          <w:highlight w:val="white"/>
          <w:lang w:eastAsia="zh-CN"/>
        </w:rPr>
        <w:t>合同履行期限：合同签订后，</w:t>
      </w:r>
      <w:r>
        <w:rPr>
          <w:rFonts w:hint="eastAsia" w:ascii="方正仿宋_GB18030" w:hAnsi="方正仿宋_GB18030" w:eastAsia="方正仿宋_GB18030" w:cs="方正仿宋_GB18030"/>
          <w:color w:val="000000"/>
          <w:sz w:val="24"/>
          <w:highlight w:val="white"/>
          <w:lang w:val="en-US" w:eastAsia="zh-CN"/>
        </w:rPr>
        <w:t>根据甲方要求时间</w:t>
      </w:r>
      <w:r>
        <w:rPr>
          <w:rFonts w:hint="eastAsia" w:ascii="方正仿宋_GB18030" w:hAnsi="方正仿宋_GB18030" w:eastAsia="方正仿宋_GB18030" w:cs="方正仿宋_GB18030"/>
          <w:color w:val="000000"/>
          <w:sz w:val="24"/>
          <w:highlight w:val="white"/>
          <w:lang w:eastAsia="zh-CN"/>
        </w:rPr>
        <w:t>将货物送达采购人指定地点（相关镇、村）且装卸完毕，每批的供货时间和数量由采购人确定，</w:t>
      </w:r>
      <w:r>
        <w:rPr>
          <w:rFonts w:hint="eastAsia" w:ascii="方正仿宋_GB18030" w:hAnsi="方正仿宋_GB18030" w:eastAsia="方正仿宋_GB18030" w:cs="方正仿宋_GB18030"/>
          <w:color w:val="000000"/>
          <w:sz w:val="24"/>
          <w:highlight w:val="white"/>
          <w:lang w:val="en-US" w:eastAsia="zh-CN"/>
        </w:rPr>
        <w:t>中标人</w:t>
      </w:r>
      <w:r>
        <w:rPr>
          <w:rFonts w:hint="eastAsia" w:ascii="方正仿宋_GB18030" w:hAnsi="方正仿宋_GB18030" w:eastAsia="方正仿宋_GB18030" w:cs="方正仿宋_GB18030"/>
          <w:color w:val="000000"/>
          <w:sz w:val="24"/>
          <w:highlight w:val="white"/>
          <w:lang w:eastAsia="zh-CN"/>
        </w:rPr>
        <w:t>必须在24小时内送货到位，不得以批量小为由拒绝送货或延期供货。</w:t>
      </w:r>
    </w:p>
    <w:p w14:paraId="7AA9E508">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rPr>
          <w:rFonts w:hint="eastAsia" w:ascii="方正仿宋_GB18030" w:hAnsi="方正仿宋_GB18030" w:eastAsia="方正仿宋_GB18030" w:cs="方正仿宋_GB18030"/>
          <w:color w:val="000000"/>
          <w:sz w:val="24"/>
          <w:highlight w:val="white"/>
          <w:lang w:eastAsia="zh-CN"/>
        </w:rPr>
      </w:pPr>
      <w:r>
        <w:rPr>
          <w:rFonts w:hint="eastAsia" w:ascii="方正仿宋_GB18030" w:hAnsi="方正仿宋_GB18030" w:eastAsia="方正仿宋_GB18030" w:cs="方正仿宋_GB18030"/>
          <w:color w:val="000000"/>
          <w:sz w:val="24"/>
          <w:highlight w:val="white"/>
          <w:lang w:eastAsia="zh-CN"/>
        </w:rPr>
        <w:t>质量要求：质量、包装规格达到国家或行业标准。提供所投产品第三方检测机构出具的</w:t>
      </w:r>
      <w:r>
        <w:rPr>
          <w:rFonts w:hint="eastAsia" w:ascii="方正仿宋_GB18030" w:hAnsi="方正仿宋_GB18030" w:eastAsia="方正仿宋_GB18030" w:cs="方正仿宋_GB18030"/>
          <w:color w:val="000000"/>
          <w:sz w:val="24"/>
          <w:highlight w:val="white"/>
          <w:lang w:val="en-US" w:eastAsia="zh-CN"/>
        </w:rPr>
        <w:t>近期</w:t>
      </w:r>
      <w:r>
        <w:rPr>
          <w:rFonts w:hint="eastAsia" w:ascii="方正仿宋_GB18030" w:hAnsi="方正仿宋_GB18030" w:eastAsia="方正仿宋_GB18030" w:cs="方正仿宋_GB18030"/>
          <w:color w:val="000000"/>
          <w:sz w:val="24"/>
          <w:highlight w:val="white"/>
          <w:lang w:eastAsia="zh-CN"/>
        </w:rPr>
        <w:t>的CMA检测报告原件彩色扫描件，检测报告与本次采购需求技术参数和养分配比一致。检测报告出证日期在本项目挂网之前取得。</w:t>
      </w:r>
    </w:p>
    <w:p w14:paraId="41FC9353">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rPr>
          <w:rFonts w:hint="eastAsia" w:ascii="方正仿宋_GB18030" w:hAnsi="方正仿宋_GB18030" w:eastAsia="方正仿宋_GB18030" w:cs="方正仿宋_GB18030"/>
          <w:color w:val="000000"/>
          <w:sz w:val="24"/>
          <w:highlight w:val="white"/>
        </w:rPr>
      </w:pPr>
      <w:r>
        <w:rPr>
          <w:rFonts w:hint="eastAsia" w:ascii="方正仿宋_GB18030" w:hAnsi="方正仿宋_GB18030" w:eastAsia="方正仿宋_GB18030" w:cs="方正仿宋_GB18030"/>
          <w:color w:val="000000"/>
          <w:sz w:val="24"/>
          <w:highlight w:val="white"/>
        </w:rPr>
        <w:t>履约地点：射阳县作物栽培技术指导站指定地点。</w:t>
      </w:r>
    </w:p>
    <w:p w14:paraId="4C6E538C">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rPr>
          <w:rFonts w:hint="eastAsia" w:ascii="方正仿宋_GB18030" w:hAnsi="方正仿宋_GB18030" w:eastAsia="方正仿宋_GB18030" w:cs="方正仿宋_GB18030"/>
          <w:color w:val="000000"/>
          <w:sz w:val="24"/>
          <w:highlight w:val="white"/>
        </w:rPr>
      </w:pPr>
      <w:r>
        <w:rPr>
          <w:rFonts w:hint="eastAsia" w:ascii="方正仿宋_GB18030" w:hAnsi="方正仿宋_GB18030" w:eastAsia="方正仿宋_GB18030" w:cs="方正仿宋_GB18030"/>
          <w:color w:val="000000"/>
          <w:sz w:val="24"/>
          <w:highlight w:val="white"/>
        </w:rPr>
        <w:t>本项目（是/否）接受联合体：否 </w:t>
      </w:r>
    </w:p>
    <w:p w14:paraId="117AF307">
      <w:pPr>
        <w:pStyle w:val="4"/>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2"/>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4"/>
        </w:rPr>
        <w:t>二、申请人的资格要求：</w:t>
      </w:r>
    </w:p>
    <w:p w14:paraId="5FEE1863">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color w:val="000000"/>
          <w:sz w:val="24"/>
          <w:highlight w:val="white"/>
        </w:rPr>
      </w:pPr>
      <w:r>
        <w:rPr>
          <w:rFonts w:hint="eastAsia" w:ascii="方正仿宋_GB18030" w:hAnsi="方正仿宋_GB18030" w:eastAsia="方正仿宋_GB18030" w:cs="方正仿宋_GB18030"/>
          <w:color w:val="000000"/>
          <w:sz w:val="24"/>
          <w:highlight w:val="white"/>
        </w:rPr>
        <w:t>1.满足《中华人民共和国政府采购法》第二十二条规定，并提供下列材料：</w:t>
      </w:r>
    </w:p>
    <w:p w14:paraId="42983C9D">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color w:val="000000"/>
          <w:sz w:val="24"/>
          <w:highlight w:val="white"/>
        </w:rPr>
      </w:pPr>
      <w:r>
        <w:rPr>
          <w:rFonts w:hint="eastAsia" w:ascii="方正仿宋_GB18030" w:hAnsi="方正仿宋_GB18030" w:eastAsia="方正仿宋_GB18030" w:cs="方正仿宋_GB18030"/>
          <w:color w:val="000000"/>
          <w:sz w:val="24"/>
          <w:highlight w:val="white"/>
        </w:rPr>
        <w:t>1.1 法人或者其他组织的营业执照等证明文件，自然人的身份证明；</w:t>
      </w:r>
    </w:p>
    <w:p w14:paraId="2BD158E9">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color w:val="000000"/>
          <w:sz w:val="24"/>
          <w:highlight w:val="white"/>
        </w:rPr>
      </w:pPr>
      <w:r>
        <w:rPr>
          <w:rFonts w:hint="eastAsia" w:ascii="方正仿宋_GB18030" w:hAnsi="方正仿宋_GB18030" w:eastAsia="方正仿宋_GB18030" w:cs="方正仿宋_GB18030"/>
          <w:color w:val="000000"/>
          <w:sz w:val="24"/>
          <w:highlight w:val="white"/>
        </w:rPr>
        <w:t>1.2上一年度的财务状况报</w:t>
      </w:r>
      <w:r>
        <w:rPr>
          <w:rFonts w:hint="eastAsia" w:ascii="方正仿宋_GB18030" w:hAnsi="方正仿宋_GB18030" w:eastAsia="方正仿宋_GB18030" w:cs="方正仿宋_GB18030"/>
          <w:color w:val="000000"/>
          <w:sz w:val="24"/>
          <w:highlight w:val="white"/>
          <w:lang w:val="en-US" w:eastAsia="zh-CN"/>
        </w:rPr>
        <w:t>告</w:t>
      </w:r>
      <w:r>
        <w:rPr>
          <w:rFonts w:hint="eastAsia" w:ascii="方正仿宋_GB18030" w:hAnsi="方正仿宋_GB18030" w:eastAsia="方正仿宋_GB18030" w:cs="方正仿宋_GB18030"/>
          <w:color w:val="000000"/>
          <w:sz w:val="24"/>
          <w:highlight w:val="white"/>
        </w:rPr>
        <w:t>（成立不满一年无需提供）；</w:t>
      </w:r>
    </w:p>
    <w:p w14:paraId="15FD1B75">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color w:val="000000"/>
          <w:sz w:val="24"/>
          <w:highlight w:val="white"/>
          <w:lang w:val="en-US" w:eastAsia="zh-CN"/>
        </w:rPr>
      </w:pPr>
      <w:r>
        <w:rPr>
          <w:rFonts w:hint="eastAsia" w:ascii="方正仿宋_GB18030" w:hAnsi="方正仿宋_GB18030" w:eastAsia="方正仿宋_GB18030" w:cs="方正仿宋_GB18030"/>
          <w:color w:val="000000"/>
          <w:sz w:val="24"/>
          <w:highlight w:val="white"/>
          <w:lang w:val="en-US" w:eastAsia="zh-CN"/>
        </w:rPr>
        <w:t>1.3</w:t>
      </w:r>
      <w:r>
        <w:rPr>
          <w:rFonts w:hint="eastAsia" w:ascii="方正仿宋_GB18030" w:hAnsi="方正仿宋_GB18030" w:eastAsia="方正仿宋_GB18030" w:cs="方正仿宋_GB18030"/>
          <w:color w:val="000000"/>
          <w:sz w:val="24"/>
          <w:highlight w:val="white"/>
        </w:rPr>
        <w:t>具备履行合同所必需的设备和专业技术能力的书面声明；</w:t>
      </w:r>
    </w:p>
    <w:p w14:paraId="740D508B">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color w:val="000000"/>
          <w:sz w:val="24"/>
          <w:highlight w:val="white"/>
        </w:rPr>
      </w:pPr>
      <w:r>
        <w:rPr>
          <w:rFonts w:hint="eastAsia" w:ascii="方正仿宋_GB18030" w:hAnsi="方正仿宋_GB18030" w:eastAsia="方正仿宋_GB18030" w:cs="方正仿宋_GB18030"/>
          <w:color w:val="000000"/>
          <w:sz w:val="24"/>
          <w:highlight w:val="white"/>
        </w:rPr>
        <w:t>1.</w:t>
      </w:r>
      <w:r>
        <w:rPr>
          <w:rFonts w:hint="eastAsia" w:ascii="方正仿宋_GB18030" w:hAnsi="方正仿宋_GB18030" w:eastAsia="方正仿宋_GB18030" w:cs="方正仿宋_GB18030"/>
          <w:color w:val="000000"/>
          <w:sz w:val="24"/>
          <w:highlight w:val="white"/>
          <w:lang w:val="en-US" w:eastAsia="zh-CN"/>
        </w:rPr>
        <w:t>4</w:t>
      </w:r>
      <w:r>
        <w:rPr>
          <w:rFonts w:hint="eastAsia" w:ascii="方正仿宋_GB18030" w:hAnsi="方正仿宋_GB18030" w:eastAsia="方正仿宋_GB18030" w:cs="方正仿宋_GB18030"/>
          <w:color w:val="000000"/>
          <w:sz w:val="24"/>
          <w:highlight w:val="white"/>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7150C56F">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color w:val="000000"/>
          <w:sz w:val="24"/>
          <w:highlight w:val="white"/>
        </w:rPr>
      </w:pPr>
      <w:r>
        <w:rPr>
          <w:rFonts w:hint="eastAsia" w:ascii="方正仿宋_GB18030" w:hAnsi="方正仿宋_GB18030" w:eastAsia="方正仿宋_GB18030" w:cs="方正仿宋_GB18030"/>
          <w:color w:val="000000"/>
          <w:sz w:val="24"/>
          <w:highlight w:val="white"/>
          <w:lang w:val="en-US" w:eastAsia="zh-CN"/>
        </w:rPr>
        <w:t>1</w:t>
      </w:r>
      <w:r>
        <w:rPr>
          <w:rFonts w:hint="eastAsia" w:ascii="方正仿宋_GB18030" w:hAnsi="方正仿宋_GB18030" w:eastAsia="方正仿宋_GB18030" w:cs="方正仿宋_GB18030"/>
          <w:color w:val="000000"/>
          <w:sz w:val="24"/>
          <w:highlight w:val="white"/>
        </w:rPr>
        <w:t>.5参加政府采购活动前3年内在经营活动中没有重大违法记录的书面声明。</w:t>
      </w:r>
    </w:p>
    <w:p w14:paraId="11A43E7A">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color w:val="000000"/>
          <w:sz w:val="24"/>
          <w:highlight w:val="white"/>
          <w:lang w:val="en-US" w:eastAsia="zh-CN"/>
        </w:rPr>
      </w:pPr>
      <w:r>
        <w:rPr>
          <w:rFonts w:hint="eastAsia" w:ascii="方正仿宋_GB18030" w:hAnsi="方正仿宋_GB18030" w:eastAsia="方正仿宋_GB18030" w:cs="方正仿宋_GB18030"/>
          <w:color w:val="000000"/>
          <w:sz w:val="24"/>
          <w:highlight w:val="white"/>
          <w:lang w:val="en-US" w:eastAsia="zh-CN"/>
        </w:rPr>
        <w:t>1.6法律、行政法规规定的其他条件。</w:t>
      </w:r>
    </w:p>
    <w:p w14:paraId="03BD341E">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color w:val="000000"/>
          <w:sz w:val="24"/>
          <w:highlight w:val="white"/>
        </w:rPr>
      </w:pPr>
      <w:r>
        <w:rPr>
          <w:rFonts w:hint="eastAsia" w:ascii="方正仿宋_GB18030" w:hAnsi="方正仿宋_GB18030" w:eastAsia="方正仿宋_GB18030" w:cs="方正仿宋_GB18030"/>
          <w:color w:val="000000"/>
          <w:sz w:val="24"/>
          <w:highlight w:val="white"/>
          <w:lang w:val="en-US" w:eastAsia="zh-CN"/>
        </w:rPr>
        <w:t>1.7</w:t>
      </w:r>
      <w:r>
        <w:rPr>
          <w:rFonts w:hint="eastAsia" w:ascii="方正仿宋_GB18030" w:hAnsi="方正仿宋_GB18030" w:eastAsia="方正仿宋_GB18030" w:cs="方正仿宋_GB18030"/>
          <w:color w:val="000000"/>
          <w:sz w:val="24"/>
          <w:highlight w:val="white"/>
        </w:rPr>
        <w:t>在“信用中国”网站查询，无被列入失信被执行人、重大税收违法案件当事人名单、政府采购严重失信行为记录名单及其他不符合《中华人民共和国政府采购法》第二十二条规定条件的信用记录。（响应文件中无需提供证明材料）</w:t>
      </w:r>
    </w:p>
    <w:p w14:paraId="4A798020">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color w:val="000000"/>
          <w:sz w:val="24"/>
          <w:highlight w:val="white"/>
        </w:rPr>
      </w:pPr>
      <w:r>
        <w:rPr>
          <w:rFonts w:hint="eastAsia" w:ascii="方正仿宋_GB18030" w:hAnsi="方正仿宋_GB18030" w:eastAsia="方正仿宋_GB18030" w:cs="方正仿宋_GB18030"/>
          <w:color w:val="000000"/>
          <w:sz w:val="24"/>
          <w:highlight w:val="white"/>
          <w:lang w:val="en-US" w:eastAsia="zh-CN"/>
        </w:rPr>
        <w:t>1.8</w:t>
      </w:r>
      <w:r>
        <w:rPr>
          <w:rFonts w:hint="eastAsia" w:ascii="方正仿宋_GB18030" w:hAnsi="方正仿宋_GB18030" w:eastAsia="方正仿宋_GB18030" w:cs="方正仿宋_GB18030"/>
          <w:color w:val="000000"/>
          <w:sz w:val="24"/>
          <w:highlight w:val="white"/>
        </w:rPr>
        <w:t>单位负责人为同一人或者存在直接控股、管理关系的不同供应商，不得参加同一合同项下的政府采购活动。</w:t>
      </w:r>
    </w:p>
    <w:p w14:paraId="1B5E380C">
      <w:pPr>
        <w:numPr>
          <w:ilvl w:val="0"/>
          <w:numId w:val="0"/>
        </w:num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240" w:leftChars="0" w:right="0" w:rightChars="0"/>
        <w:rPr>
          <w:rFonts w:hint="eastAsia" w:ascii="方正仿宋_GB18030" w:hAnsi="方正仿宋_GB18030" w:eastAsia="方正仿宋_GB18030" w:cs="方正仿宋_GB18030"/>
          <w:color w:val="000000"/>
          <w:sz w:val="24"/>
          <w:highlight w:val="white"/>
          <w:lang w:val="en-US" w:eastAsia="zh-CN"/>
        </w:rPr>
      </w:pPr>
      <w:r>
        <w:rPr>
          <w:rFonts w:hint="eastAsia" w:ascii="方正仿宋_GB18030" w:hAnsi="方正仿宋_GB18030" w:eastAsia="方正仿宋_GB18030" w:cs="方正仿宋_GB18030"/>
          <w:color w:val="000000"/>
          <w:sz w:val="24"/>
          <w:highlight w:val="white"/>
          <w:lang w:val="en-US" w:eastAsia="zh-CN"/>
        </w:rPr>
        <w:t>2.</w:t>
      </w:r>
      <w:r>
        <w:rPr>
          <w:rFonts w:hint="eastAsia" w:ascii="方正仿宋_GB18030" w:hAnsi="方正仿宋_GB18030" w:eastAsia="方正仿宋_GB18030" w:cs="方正仿宋_GB18030"/>
          <w:color w:val="000000"/>
          <w:sz w:val="24"/>
          <w:highlight w:val="white"/>
        </w:rPr>
        <w:t>落实政府采购政策需满足的资格要求：</w:t>
      </w:r>
      <w:r>
        <w:rPr>
          <w:rFonts w:hint="eastAsia" w:ascii="方正仿宋_GB18030" w:hAnsi="方正仿宋_GB18030" w:eastAsia="方正仿宋_GB18030" w:cs="方正仿宋_GB18030"/>
          <w:color w:val="000000"/>
          <w:sz w:val="24"/>
          <w:highlight w:val="white"/>
          <w:lang w:val="en-US" w:eastAsia="zh-CN"/>
        </w:rPr>
        <w:t>本项目为非预留份额的采购项目或采购包，执行价格扣除优惠政策，给予小微型企业、监狱企业或残疾人福利性单位报价给予20%的扣除，用扣除后的价格参加评审。价格扣除比例对小型企业和微型企业同等对待，不作区分。监狱企业、残疾人福利单位属于小型、微型企业的，不重复享受政策。</w:t>
      </w:r>
    </w:p>
    <w:p w14:paraId="283A06F1">
      <w:pPr>
        <w:numPr>
          <w:ilvl w:val="0"/>
          <w:numId w:val="0"/>
        </w:numPr>
        <w:pBdr>
          <w:top w:val="none" w:color="000000" w:sz="0" w:space="0"/>
          <w:left w:val="none" w:color="000000" w:sz="0" w:space="0"/>
          <w:bottom w:val="none" w:color="000000" w:sz="0" w:space="0"/>
          <w:right w:val="none" w:color="000000" w:sz="0" w:space="0"/>
        </w:pBdr>
        <w:shd w:val="clear" w:color="FFFFFF" w:fill="FFFFFF"/>
        <w:spacing w:before="0" w:after="0" w:line="360" w:lineRule="auto"/>
        <w:ind w:right="0" w:rightChars="0" w:firstLine="240" w:firstLineChars="10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highlight w:val="white"/>
          <w:lang w:val="en-US" w:eastAsia="zh-CN"/>
        </w:rPr>
        <w:t>3.</w:t>
      </w:r>
      <w:r>
        <w:rPr>
          <w:rFonts w:hint="eastAsia" w:ascii="方正仿宋_GB18030" w:hAnsi="方正仿宋_GB18030" w:eastAsia="方正仿宋_GB18030" w:cs="方正仿宋_GB18030"/>
          <w:color w:val="000000"/>
          <w:sz w:val="24"/>
          <w:highlight w:val="white"/>
        </w:rPr>
        <w:t>本项目的特定资格要求：</w:t>
      </w:r>
    </w:p>
    <w:p w14:paraId="735B5100">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highlight w:val="white"/>
          <w:lang w:val="en-US" w:eastAsia="zh-CN"/>
        </w:rPr>
        <w:t>1</w:t>
      </w:r>
      <w:r>
        <w:rPr>
          <w:rFonts w:hint="eastAsia" w:ascii="方正仿宋_GB18030" w:hAnsi="方正仿宋_GB18030" w:eastAsia="方正仿宋_GB18030" w:cs="方正仿宋_GB18030"/>
          <w:color w:val="000000"/>
          <w:sz w:val="24"/>
          <w:highlight w:val="white"/>
        </w:rPr>
        <w:t>.投标人如委托被授权人参与，则被授权人须为本单位正式职工并提供投标人为被授权人缴纳的社会养老保险证明。</w:t>
      </w:r>
    </w:p>
    <w:p w14:paraId="6BDAF607">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highlight w:val="white"/>
          <w:lang w:val="en-US" w:eastAsia="zh-CN"/>
        </w:rPr>
        <w:t>2</w:t>
      </w:r>
      <w:r>
        <w:rPr>
          <w:rFonts w:hint="eastAsia" w:ascii="方正仿宋_GB18030" w:hAnsi="方正仿宋_GB18030" w:eastAsia="方正仿宋_GB18030" w:cs="方正仿宋_GB18030"/>
          <w:color w:val="000000"/>
          <w:sz w:val="24"/>
          <w:highlight w:val="white"/>
        </w:rPr>
        <w:t>.提供所投产品</w:t>
      </w:r>
      <w:r>
        <w:rPr>
          <w:rFonts w:hint="eastAsia" w:ascii="方正仿宋_GB18030" w:hAnsi="方正仿宋_GB18030" w:eastAsia="方正仿宋_GB18030" w:cs="方正仿宋_GB18030"/>
          <w:color w:val="000000"/>
          <w:sz w:val="24"/>
          <w:highlight w:val="white"/>
          <w:lang w:val="en-US" w:eastAsia="zh-CN"/>
        </w:rPr>
        <w:t>有效期内的</w:t>
      </w:r>
      <w:r>
        <w:rPr>
          <w:rFonts w:hint="eastAsia" w:ascii="方正仿宋_GB18030" w:hAnsi="方正仿宋_GB18030" w:eastAsia="方正仿宋_GB18030" w:cs="方正仿宋_GB18030"/>
          <w:color w:val="000000"/>
          <w:sz w:val="24"/>
          <w:highlight w:val="white"/>
        </w:rPr>
        <w:t>肥料登记证，登记证上技术参数符合本次采购需求，所供产品与提供的登记证一致。取消肥料登记证的省份，需附相关证明文件。</w:t>
      </w:r>
    </w:p>
    <w:p w14:paraId="302A79B7">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highlight w:val="white"/>
          <w:lang w:val="en-US" w:eastAsia="zh-CN"/>
        </w:rPr>
        <w:t>3</w:t>
      </w:r>
      <w:r>
        <w:rPr>
          <w:rFonts w:hint="eastAsia" w:ascii="方正仿宋_GB18030" w:hAnsi="方正仿宋_GB18030" w:eastAsia="方正仿宋_GB18030" w:cs="方正仿宋_GB18030"/>
          <w:color w:val="000000"/>
          <w:sz w:val="24"/>
          <w:highlight w:val="white"/>
        </w:rPr>
        <w:t>.供应商法定代表人身份证明和响应文件签署授权委托书（另附法定代表人和被授权人的身份证复印件）。</w:t>
      </w:r>
    </w:p>
    <w:p w14:paraId="1D5567B0">
      <w:pPr>
        <w:pBdr>
          <w:top w:val="none" w:color="000000" w:sz="0" w:space="0"/>
          <w:left w:val="none" w:color="000000" w:sz="0" w:space="0"/>
          <w:bottom w:val="none" w:color="000000" w:sz="0" w:space="0"/>
          <w:right w:val="none" w:color="000000" w:sz="0" w:space="0"/>
        </w:pBdr>
        <w:spacing w:before="0" w:after="0" w:line="360" w:lineRule="auto"/>
        <w:ind w:left="0" w:right="0" w:firstLine="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4"/>
        </w:rPr>
        <w:t xml:space="preserve">  三、</w:t>
      </w:r>
      <w:r>
        <w:rPr>
          <w:rFonts w:hint="eastAsia" w:ascii="方正仿宋_GB18030" w:hAnsi="方正仿宋_GB18030" w:eastAsia="方正仿宋_GB18030" w:cs="方正仿宋_GB18030"/>
          <w:b/>
          <w:color w:val="000000"/>
          <w:sz w:val="24"/>
          <w:szCs w:val="24"/>
          <w:highlight w:val="none"/>
          <w:shd w:val="clear" w:color="auto" w:fill="auto"/>
        </w:rPr>
        <w:t>获取招标文件</w:t>
      </w:r>
    </w:p>
    <w:p w14:paraId="7BB4DD42">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color w:val="000000"/>
          <w:sz w:val="24"/>
          <w:highlight w:val="white"/>
          <w:lang w:val="en-US" w:eastAsia="zh-CN"/>
        </w:rPr>
      </w:pPr>
      <w:bookmarkStart w:id="12" w:name="_Toc35393624"/>
      <w:bookmarkStart w:id="13" w:name="_Toc35393793"/>
      <w:bookmarkStart w:id="14" w:name="_Toc28359082"/>
      <w:bookmarkStart w:id="15" w:name="_Toc38985266"/>
      <w:bookmarkStart w:id="16" w:name="_Toc28359005"/>
      <w:r>
        <w:rPr>
          <w:rFonts w:hint="eastAsia" w:ascii="方正仿宋_GB18030" w:hAnsi="方正仿宋_GB18030" w:eastAsia="方正仿宋_GB18030" w:cs="方正仿宋_GB18030"/>
          <w:color w:val="000000"/>
          <w:sz w:val="24"/>
          <w:highlight w:val="white"/>
          <w:lang w:val="en-US" w:eastAsia="zh-CN"/>
        </w:rPr>
        <w:t>1.时间：</w:t>
      </w:r>
      <w:bookmarkEnd w:id="12"/>
      <w:bookmarkEnd w:id="13"/>
      <w:bookmarkEnd w:id="14"/>
      <w:bookmarkEnd w:id="15"/>
      <w:bookmarkEnd w:id="16"/>
      <w:r>
        <w:rPr>
          <w:rFonts w:hint="eastAsia" w:ascii="方正仿宋_GB18030" w:hAnsi="方正仿宋_GB18030" w:eastAsia="方正仿宋_GB18030" w:cs="方正仿宋_GB18030"/>
          <w:color w:val="000000"/>
          <w:sz w:val="24"/>
          <w:highlight w:val="white"/>
          <w:lang w:val="en-US" w:eastAsia="zh-CN"/>
        </w:rPr>
        <w:t>自招标文件公告发布之日起5个工作日 。</w:t>
      </w:r>
    </w:p>
    <w:p w14:paraId="0F522001">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color w:val="000000"/>
          <w:sz w:val="24"/>
          <w:highlight w:val="white"/>
          <w:lang w:val="en-US" w:eastAsia="zh-CN"/>
        </w:rPr>
      </w:pPr>
      <w:r>
        <w:rPr>
          <w:rFonts w:hint="eastAsia" w:ascii="方正仿宋_GB18030" w:hAnsi="方正仿宋_GB18030" w:eastAsia="方正仿宋_GB18030" w:cs="方正仿宋_GB18030"/>
          <w:color w:val="000000"/>
          <w:sz w:val="24"/>
          <w:highlight w:val="white"/>
          <w:lang w:val="en-US" w:eastAsia="zh-CN"/>
        </w:rPr>
        <w:t>2.地点：“苏采云”系统内免费下载（投标人必须在苏采云系统中获取采购文件，方能参与政府采购项目）；</w:t>
      </w:r>
    </w:p>
    <w:p w14:paraId="04E2A2C9">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color w:val="000000"/>
          <w:sz w:val="24"/>
          <w:highlight w:val="white"/>
          <w:lang w:val="en-US" w:eastAsia="zh-CN"/>
        </w:rPr>
      </w:pPr>
      <w:r>
        <w:rPr>
          <w:rFonts w:hint="eastAsia" w:ascii="方正仿宋_GB18030" w:hAnsi="方正仿宋_GB18030" w:eastAsia="方正仿宋_GB18030" w:cs="方正仿宋_GB18030"/>
          <w:color w:val="000000"/>
          <w:sz w:val="24"/>
          <w:highlight w:val="white"/>
          <w:lang w:val="en-US" w:eastAsia="zh-CN"/>
        </w:rPr>
        <w:t xml:space="preserve">3.方式：本项目采用网上注册登记方式。 </w:t>
      </w:r>
    </w:p>
    <w:p w14:paraId="06620616">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240"/>
        <w:rPr>
          <w:rFonts w:hint="eastAsia" w:ascii="方正仿宋_GB18030" w:hAnsi="方正仿宋_GB18030" w:eastAsia="方正仿宋_GB18030" w:cs="方正仿宋_GB18030"/>
          <w:color w:val="000000"/>
          <w:sz w:val="24"/>
          <w:highlight w:val="white"/>
          <w:lang w:val="en-US" w:eastAsia="zh-CN"/>
        </w:rPr>
      </w:pPr>
      <w:r>
        <w:rPr>
          <w:rFonts w:hint="eastAsia" w:ascii="方正仿宋_GB18030" w:hAnsi="方正仿宋_GB18030" w:eastAsia="方正仿宋_GB18030" w:cs="方正仿宋_GB18030"/>
          <w:color w:val="000000"/>
          <w:sz w:val="24"/>
          <w:highlight w:val="white"/>
          <w:lang w:val="en-US" w:eastAsia="zh-CN"/>
        </w:rPr>
        <w:t>4.售价：0元</w:t>
      </w:r>
    </w:p>
    <w:p w14:paraId="247DF88C">
      <w:pPr>
        <w:keepLines/>
        <w:pBdr>
          <w:top w:val="none" w:color="000000" w:sz="0" w:space="0"/>
          <w:left w:val="none" w:color="000000" w:sz="0" w:space="0"/>
          <w:bottom w:val="none" w:color="000000" w:sz="0" w:space="0"/>
          <w:right w:val="none" w:color="000000" w:sz="0" w:space="0"/>
        </w:pBdr>
        <w:spacing w:before="0" w:after="0" w:line="360" w:lineRule="auto"/>
        <w:ind w:left="0" w:right="0" w:firstLine="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4"/>
        </w:rPr>
        <w:t xml:space="preserve">  四、</w:t>
      </w:r>
      <w:r>
        <w:rPr>
          <w:rFonts w:hint="eastAsia" w:ascii="方正仿宋_GB18030" w:hAnsi="方正仿宋_GB18030" w:eastAsia="方正仿宋_GB18030" w:cs="方正仿宋_GB18030"/>
          <w:b/>
          <w:color w:val="000000"/>
          <w:sz w:val="24"/>
          <w:szCs w:val="24"/>
          <w:highlight w:val="none"/>
          <w:shd w:val="clear" w:color="auto" w:fill="auto"/>
        </w:rPr>
        <w:t>提交投标文件截止时间、开标时间和地点</w:t>
      </w:r>
    </w:p>
    <w:p w14:paraId="4B5A9AAE">
      <w:pPr>
        <w:pBdr>
          <w:top w:val="none" w:color="000000" w:sz="0" w:space="0"/>
          <w:left w:val="none" w:color="000000" w:sz="0" w:space="0"/>
          <w:bottom w:val="none" w:color="000000" w:sz="0" w:space="0"/>
          <w:right w:val="none" w:color="000000" w:sz="0" w:space="0"/>
        </w:pBdr>
        <w:spacing w:before="0" w:after="0" w:line="360" w:lineRule="auto"/>
        <w:ind w:left="0" w:right="0" w:firstLine="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 xml:space="preserve">  1.截止时间：</w:t>
      </w:r>
      <w:r>
        <w:rPr>
          <w:rFonts w:hint="eastAsia" w:ascii="方正仿宋_GB18030" w:hAnsi="方正仿宋_GB18030" w:eastAsia="方正仿宋_GB18030" w:cs="方正仿宋_GB18030"/>
          <w:color w:val="FF0000"/>
          <w:sz w:val="24"/>
        </w:rPr>
        <w:t>202</w:t>
      </w:r>
      <w:r>
        <w:rPr>
          <w:rFonts w:hint="eastAsia" w:ascii="方正仿宋_GB18030" w:hAnsi="方正仿宋_GB18030" w:eastAsia="方正仿宋_GB18030" w:cs="方正仿宋_GB18030"/>
          <w:color w:val="FF0000"/>
          <w:sz w:val="24"/>
          <w:lang w:val="en-US" w:eastAsia="zh-CN"/>
        </w:rPr>
        <w:t>6</w:t>
      </w:r>
      <w:r>
        <w:rPr>
          <w:rFonts w:hint="eastAsia" w:ascii="方正仿宋_GB18030" w:hAnsi="方正仿宋_GB18030" w:eastAsia="方正仿宋_GB18030" w:cs="方正仿宋_GB18030"/>
          <w:color w:val="FF0000"/>
          <w:sz w:val="24"/>
        </w:rPr>
        <w:t>-</w:t>
      </w:r>
      <w:r>
        <w:rPr>
          <w:rFonts w:hint="eastAsia" w:ascii="方正仿宋_GB18030" w:hAnsi="方正仿宋_GB18030" w:eastAsia="方正仿宋_GB18030" w:cs="方正仿宋_GB18030"/>
          <w:color w:val="FF0000"/>
          <w:sz w:val="24"/>
          <w:lang w:val="en-US" w:eastAsia="zh-CN"/>
        </w:rPr>
        <w:t>1</w:t>
      </w:r>
      <w:r>
        <w:rPr>
          <w:rFonts w:hint="eastAsia" w:ascii="方正仿宋_GB18030" w:hAnsi="方正仿宋_GB18030" w:eastAsia="方正仿宋_GB18030" w:cs="方正仿宋_GB18030"/>
          <w:color w:val="FF0000"/>
          <w:sz w:val="24"/>
        </w:rPr>
        <w:t>-</w:t>
      </w:r>
      <w:r>
        <w:rPr>
          <w:rFonts w:hint="eastAsia" w:ascii="方正仿宋_GB18030" w:hAnsi="方正仿宋_GB18030" w:eastAsia="方正仿宋_GB18030" w:cs="方正仿宋_GB18030"/>
          <w:color w:val="FF0000"/>
          <w:sz w:val="24"/>
          <w:lang w:val="en-US" w:eastAsia="zh-CN"/>
        </w:rPr>
        <w:t xml:space="preserve">5 </w:t>
      </w:r>
      <w:r>
        <w:rPr>
          <w:rFonts w:hint="eastAsia" w:ascii="方正仿宋_GB18030" w:hAnsi="方正仿宋_GB18030" w:eastAsia="方正仿宋_GB18030" w:cs="方正仿宋_GB18030"/>
          <w:color w:val="FF0000"/>
          <w:sz w:val="24"/>
        </w:rPr>
        <w:t> </w:t>
      </w:r>
      <w:r>
        <w:rPr>
          <w:rFonts w:hint="eastAsia" w:ascii="方正仿宋_GB18030" w:hAnsi="方正仿宋_GB18030" w:eastAsia="方正仿宋_GB18030" w:cs="方正仿宋_GB18030"/>
          <w:color w:val="FF0000"/>
          <w:sz w:val="24"/>
          <w:lang w:val="en-US" w:eastAsia="zh-CN"/>
        </w:rPr>
        <w:t>09</w:t>
      </w:r>
      <w:r>
        <w:rPr>
          <w:rFonts w:hint="eastAsia" w:ascii="方正仿宋_GB18030" w:hAnsi="方正仿宋_GB18030" w:eastAsia="方正仿宋_GB18030" w:cs="方正仿宋_GB18030"/>
          <w:color w:val="FF0000"/>
          <w:sz w:val="24"/>
        </w:rPr>
        <w:t>:</w:t>
      </w:r>
      <w:r>
        <w:rPr>
          <w:rFonts w:hint="eastAsia" w:ascii="方正仿宋_GB18030" w:hAnsi="方正仿宋_GB18030" w:eastAsia="方正仿宋_GB18030" w:cs="方正仿宋_GB18030"/>
          <w:color w:val="FF0000"/>
          <w:sz w:val="24"/>
          <w:lang w:val="en-US" w:eastAsia="zh-CN"/>
        </w:rPr>
        <w:t>00</w:t>
      </w:r>
      <w:r>
        <w:rPr>
          <w:rFonts w:hint="eastAsia" w:ascii="方正仿宋_GB18030" w:hAnsi="方正仿宋_GB18030" w:eastAsia="方正仿宋_GB18030" w:cs="方正仿宋_GB18030"/>
          <w:color w:val="000000"/>
          <w:sz w:val="24"/>
        </w:rPr>
        <w:t>（北京时间）。</w:t>
      </w:r>
    </w:p>
    <w:p w14:paraId="5469AE2E">
      <w:pPr>
        <w:pBdr>
          <w:top w:val="none" w:color="000000" w:sz="0" w:space="0"/>
          <w:left w:val="none" w:color="000000" w:sz="0" w:space="0"/>
          <w:bottom w:val="none" w:color="000000" w:sz="0" w:space="0"/>
          <w:right w:val="none" w:color="000000" w:sz="0" w:space="0"/>
        </w:pBdr>
        <w:spacing w:before="0" w:after="0" w:line="360" w:lineRule="auto"/>
        <w:ind w:left="0" w:right="0" w:firstLine="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 xml:space="preserve">  2.地点：苏采云“不见面”开标大厅。</w:t>
      </w:r>
    </w:p>
    <w:p w14:paraId="79829322">
      <w:pPr>
        <w:pBdr>
          <w:top w:val="none" w:color="000000" w:sz="0" w:space="0"/>
          <w:left w:val="none" w:color="000000" w:sz="0" w:space="0"/>
          <w:bottom w:val="none" w:color="000000" w:sz="0" w:space="0"/>
          <w:right w:val="none" w:color="000000" w:sz="0" w:space="0"/>
        </w:pBdr>
        <w:spacing w:before="0" w:after="0" w:line="360" w:lineRule="auto"/>
        <w:ind w:left="0" w:right="0" w:firstLine="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4"/>
        </w:rPr>
        <w:t xml:space="preserve">  五、公告期限</w:t>
      </w:r>
    </w:p>
    <w:p w14:paraId="7ED5B74E">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 xml:space="preserve">  自本公告发布之日起</w:t>
      </w:r>
      <w:r>
        <w:rPr>
          <w:rFonts w:hint="eastAsia" w:ascii="方正仿宋_GB18030" w:hAnsi="方正仿宋_GB18030" w:eastAsia="方正仿宋_GB18030" w:cs="方正仿宋_GB18030"/>
          <w:color w:val="000000"/>
          <w:sz w:val="24"/>
          <w:lang w:val="en-US" w:eastAsia="zh-CN"/>
        </w:rPr>
        <w:t>5</w:t>
      </w:r>
      <w:r>
        <w:rPr>
          <w:rFonts w:hint="eastAsia" w:ascii="方正仿宋_GB18030" w:hAnsi="方正仿宋_GB18030" w:eastAsia="方正仿宋_GB18030" w:cs="方正仿宋_GB18030"/>
          <w:color w:val="000000"/>
          <w:sz w:val="24"/>
        </w:rPr>
        <w:t>个工作日。</w:t>
      </w:r>
    </w:p>
    <w:p w14:paraId="3178A92A">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firstLine="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4"/>
        </w:rPr>
        <w:t xml:space="preserve">  </w:t>
      </w:r>
      <w:r>
        <w:rPr>
          <w:rFonts w:hint="eastAsia" w:ascii="方正仿宋_GB18030" w:hAnsi="方正仿宋_GB18030" w:eastAsia="方正仿宋_GB18030" w:cs="方正仿宋_GB18030"/>
          <w:b/>
          <w:color w:val="000000"/>
          <w:sz w:val="24"/>
          <w:lang w:val="en-US" w:eastAsia="zh-CN"/>
        </w:rPr>
        <w:t>六</w:t>
      </w:r>
      <w:r>
        <w:rPr>
          <w:rFonts w:hint="eastAsia" w:ascii="方正仿宋_GB18030" w:hAnsi="方正仿宋_GB18030" w:eastAsia="方正仿宋_GB18030" w:cs="方正仿宋_GB18030"/>
          <w:b/>
          <w:color w:val="000000"/>
          <w:sz w:val="24"/>
        </w:rPr>
        <w:t>、其他补充事宜</w:t>
      </w:r>
    </w:p>
    <w:p w14:paraId="788D013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eastAsia" w:ascii="方正仿宋_GB18030" w:hAnsi="方正仿宋_GB18030" w:eastAsia="方正仿宋_GB18030" w:cs="方正仿宋_GB18030"/>
          <w:i w:val="0"/>
          <w:iCs w:val="0"/>
          <w:caps w:val="0"/>
          <w:color w:val="auto"/>
          <w:spacing w:val="0"/>
          <w:sz w:val="24"/>
          <w:szCs w:val="24"/>
          <w:highlight w:val="none"/>
          <w:shd w:val="clear" w:fill="FFFFFF"/>
          <w:lang w:val="en-US" w:eastAsia="zh-CN"/>
        </w:rPr>
      </w:pPr>
      <w:r>
        <w:rPr>
          <w:rFonts w:hint="eastAsia" w:ascii="方正仿宋_GB18030" w:hAnsi="方正仿宋_GB18030" w:eastAsia="方正仿宋_GB18030" w:cs="方正仿宋_GB18030"/>
          <w:color w:val="auto"/>
          <w:sz w:val="24"/>
        </w:rPr>
        <w:t xml:space="preserve"> </w:t>
      </w:r>
      <w:r>
        <w:rPr>
          <w:rFonts w:hint="eastAsia" w:ascii="方正仿宋_GB18030" w:hAnsi="方正仿宋_GB18030" w:eastAsia="方正仿宋_GB18030" w:cs="方正仿宋_GB18030"/>
          <w:i w:val="0"/>
          <w:iCs w:val="0"/>
          <w:caps w:val="0"/>
          <w:color w:val="auto"/>
          <w:spacing w:val="0"/>
          <w:sz w:val="24"/>
          <w:szCs w:val="24"/>
          <w:highlight w:val="none"/>
          <w:shd w:val="clear" w:fill="FFFFFF"/>
          <w:lang w:val="en-US" w:eastAsia="zh-CN"/>
        </w:rPr>
        <w:t>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在盐城市政府采购网点击【办事指南】-【供应商参与政府采购活动相关资料】。</w:t>
      </w:r>
    </w:p>
    <w:p w14:paraId="1365050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方正仿宋_GB18030" w:hAnsi="方正仿宋_GB18030" w:eastAsia="方正仿宋_GB18030" w:cs="方正仿宋_GB18030"/>
          <w:i w:val="0"/>
          <w:iCs w:val="0"/>
          <w:caps w:val="0"/>
          <w:color w:val="auto"/>
          <w:spacing w:val="0"/>
          <w:sz w:val="24"/>
          <w:szCs w:val="24"/>
          <w:highlight w:val="none"/>
          <w:shd w:val="clear" w:fill="FFFFFF"/>
          <w:lang w:val="en-US"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lang w:val="en-US" w:eastAsia="zh-CN"/>
        </w:rPr>
        <w:t>领取CA和办理电子签章（请至亭湖区政务服务中心二楼226窗口办理，联系电话：15051556883，办理邮箱：yancheng@ideabank.net.cn，具体联系方式见《苏采云系统供应商操作手册》（以下简称《操作手册》））、进行注册并按《操作手册》要求制作、上传电子投标文件,《苏采云系统供应商操作手册》：在盐城市政府采购网点击【办事指南】-【供应商参与政府采购活动相关资料】。</w:t>
      </w:r>
    </w:p>
    <w:p w14:paraId="5C04DD9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40"/>
        <w:jc w:val="both"/>
        <w:rPr>
          <w:rFonts w:hint="eastAsia" w:ascii="方正仿宋_GB18030" w:hAnsi="方正仿宋_GB18030" w:eastAsia="方正仿宋_GB18030" w:cs="方正仿宋_GB18030"/>
          <w:color w:val="000000"/>
          <w:sz w:val="24"/>
          <w:szCs w:val="24"/>
          <w:highlight w:val="none"/>
          <w:lang w:val="en-US" w:eastAsia="zh-CN"/>
        </w:rPr>
      </w:pPr>
      <w:r>
        <w:rPr>
          <w:rFonts w:hint="eastAsia" w:ascii="方正仿宋_GB18030" w:hAnsi="方正仿宋_GB18030" w:eastAsia="方正仿宋_GB18030" w:cs="方正仿宋_GB18030"/>
          <w:color w:val="000000"/>
          <w:sz w:val="24"/>
          <w:szCs w:val="24"/>
          <w:highlight w:val="none"/>
          <w:lang w:val="en-US" w:eastAsia="zh-CN"/>
        </w:rPr>
        <w:t xml:space="preserve">2.潜在供应商访问电子招标响应交易平台的网络地址和方法： </w:t>
      </w:r>
    </w:p>
    <w:p w14:paraId="636817E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40"/>
        <w:jc w:val="both"/>
        <w:rPr>
          <w:rFonts w:hint="eastAsia" w:ascii="方正仿宋_GB18030" w:hAnsi="方正仿宋_GB18030" w:eastAsia="方正仿宋_GB18030" w:cs="方正仿宋_GB18030"/>
          <w:color w:val="000000"/>
          <w:sz w:val="24"/>
          <w:szCs w:val="24"/>
          <w:highlight w:val="none"/>
          <w:lang w:val="en-US" w:eastAsia="zh-CN"/>
        </w:rPr>
      </w:pPr>
      <w:r>
        <w:rPr>
          <w:rFonts w:hint="eastAsia" w:ascii="方正仿宋_GB18030" w:hAnsi="方正仿宋_GB18030" w:eastAsia="方正仿宋_GB18030" w:cs="方正仿宋_GB18030"/>
          <w:color w:val="000000"/>
          <w:sz w:val="24"/>
          <w:szCs w:val="24"/>
          <w:highlight w:val="none"/>
          <w:lang w:val="en-US" w:eastAsia="zh-CN"/>
        </w:rPr>
        <w:t xml:space="preserve">2.1“苏采云”系统用户注册--获取“CA 数字证书”--CA 绑定与登录--参与投 标--下载采购文件（后缀名为“.kedt”）--将后缀名为“.kedt”的采购文件导入政府采购客户端工具--制作响应文件--导出加密的响应文件（后缀名为 zip）--通过“苏采云”系统上传响应文件。具体见《“苏采云”系统供应商操作手册》 （手册下载地址：苏采云系统-右侧消息通知栏）。 </w:t>
      </w:r>
    </w:p>
    <w:p w14:paraId="5A6F8EE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40"/>
        <w:jc w:val="both"/>
        <w:rPr>
          <w:rFonts w:hint="eastAsia" w:ascii="方正仿宋_GB18030" w:hAnsi="方正仿宋_GB18030" w:eastAsia="方正仿宋_GB18030" w:cs="方正仿宋_GB18030"/>
          <w:color w:val="000000"/>
          <w:sz w:val="24"/>
          <w:szCs w:val="24"/>
          <w:highlight w:val="none"/>
          <w:lang w:val="en-US" w:eastAsia="zh-CN"/>
        </w:rPr>
      </w:pPr>
      <w:r>
        <w:rPr>
          <w:rFonts w:hint="eastAsia" w:ascii="方正仿宋_GB18030" w:hAnsi="方正仿宋_GB18030" w:eastAsia="方正仿宋_GB18030" w:cs="方正仿宋_GB18030"/>
          <w:color w:val="000000"/>
          <w:sz w:val="24"/>
          <w:szCs w:val="24"/>
          <w:highlight w:val="none"/>
          <w:lang w:val="en-US" w:eastAsia="zh-CN"/>
        </w:rPr>
        <w:t xml:space="preserve">2.2 潜在投标人访问“苏采云”系统方法：江苏省政府采购网首页-“苏采云”链接。 </w:t>
      </w:r>
    </w:p>
    <w:p w14:paraId="0F939AD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40"/>
        <w:jc w:val="both"/>
        <w:rPr>
          <w:rFonts w:hint="eastAsia" w:ascii="方正仿宋_GB18030" w:hAnsi="方正仿宋_GB18030" w:eastAsia="方正仿宋_GB18030" w:cs="方正仿宋_GB18030"/>
          <w:color w:val="000000"/>
          <w:sz w:val="24"/>
          <w:szCs w:val="24"/>
          <w:highlight w:val="none"/>
          <w:lang w:val="en-US" w:eastAsia="zh-CN"/>
        </w:rPr>
      </w:pPr>
      <w:r>
        <w:rPr>
          <w:rFonts w:hint="eastAsia" w:ascii="方正仿宋_GB18030" w:hAnsi="方正仿宋_GB18030" w:eastAsia="方正仿宋_GB18030" w:cs="方正仿宋_GB18030"/>
          <w:color w:val="000000"/>
          <w:sz w:val="24"/>
          <w:szCs w:val="24"/>
          <w:highlight w:val="none"/>
          <w:lang w:val="en-US" w:eastAsia="zh-CN"/>
        </w:rPr>
        <w:t xml:space="preserve">2.3 采购文件（后缀名为“.kedt”）、供应商操作手册及政府采购客户端 工具可通过“苏采云”系统相应链接进行下载。 </w:t>
      </w:r>
    </w:p>
    <w:p w14:paraId="70759E2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40"/>
        <w:jc w:val="both"/>
        <w:rPr>
          <w:rFonts w:hint="eastAsia" w:ascii="方正仿宋_GB18030" w:hAnsi="方正仿宋_GB18030" w:eastAsia="方正仿宋_GB18030" w:cs="方正仿宋_GB18030"/>
          <w:color w:val="000000"/>
          <w:sz w:val="24"/>
          <w:szCs w:val="24"/>
          <w:highlight w:val="none"/>
          <w:lang w:val="en-US" w:eastAsia="zh-CN"/>
        </w:rPr>
      </w:pPr>
      <w:r>
        <w:rPr>
          <w:rFonts w:hint="eastAsia" w:ascii="方正仿宋_GB18030" w:hAnsi="方正仿宋_GB18030" w:eastAsia="方正仿宋_GB18030" w:cs="方正仿宋_GB18030"/>
          <w:color w:val="000000"/>
          <w:sz w:val="24"/>
          <w:szCs w:val="24"/>
          <w:highlight w:val="none"/>
          <w:lang w:val="en-US" w:eastAsia="zh-CN"/>
        </w:rPr>
        <w:t xml:space="preserve">2.4 采购代理机构将数据电文形式的采购文件加载至“苏采云”系统，供潜在供应商下载或者查阅。 </w:t>
      </w:r>
    </w:p>
    <w:p w14:paraId="170CF67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40"/>
        <w:jc w:val="both"/>
        <w:rPr>
          <w:rFonts w:hint="eastAsia" w:ascii="方正仿宋_GB18030" w:hAnsi="方正仿宋_GB18030" w:eastAsia="方正仿宋_GB18030" w:cs="方正仿宋_GB18030"/>
          <w:color w:val="000000"/>
          <w:sz w:val="24"/>
          <w:szCs w:val="24"/>
          <w:highlight w:val="none"/>
          <w:lang w:val="en-US" w:eastAsia="zh-CN"/>
        </w:rPr>
      </w:pPr>
      <w:r>
        <w:rPr>
          <w:rFonts w:hint="eastAsia" w:ascii="方正仿宋_GB18030" w:hAnsi="方正仿宋_GB18030" w:eastAsia="方正仿宋_GB18030" w:cs="方正仿宋_GB18030"/>
          <w:color w:val="000000"/>
          <w:sz w:val="24"/>
          <w:szCs w:val="24"/>
          <w:highlight w:val="none"/>
          <w:lang w:val="en-US" w:eastAsia="zh-CN"/>
        </w:rPr>
        <w:t xml:space="preserve">2.5 请潜在投标单位提前安装相应的控件（详见《“苏采云”系统供应商操作手册》）并使用谷歌浏览器登录“苏采云”系统参与不见面开评标。 </w:t>
      </w:r>
    </w:p>
    <w:p w14:paraId="03109DF8">
      <w:pPr>
        <w:keepNext w:val="0"/>
        <w:keepLines w:val="0"/>
        <w:widowControl/>
        <w:suppressLineNumbers w:val="0"/>
        <w:spacing w:line="360" w:lineRule="auto"/>
        <w:ind w:firstLine="480" w:firstLineChars="200"/>
        <w:jc w:val="left"/>
        <w:rPr>
          <w:rFonts w:hint="eastAsia" w:ascii="方正仿宋_GB18030" w:hAnsi="方正仿宋_GB18030" w:eastAsia="方正仿宋_GB18030" w:cs="方正仿宋_GB18030"/>
          <w:color w:val="000000"/>
          <w:kern w:val="0"/>
          <w:sz w:val="24"/>
          <w:szCs w:val="24"/>
          <w:highlight w:val="none"/>
          <w:lang w:val="en-US" w:eastAsia="zh-CN" w:bidi="ar-SA"/>
        </w:rPr>
      </w:pPr>
      <w:r>
        <w:rPr>
          <w:rFonts w:hint="eastAsia" w:ascii="方正仿宋_GB18030" w:hAnsi="方正仿宋_GB18030" w:eastAsia="方正仿宋_GB18030" w:cs="方正仿宋_GB18030"/>
          <w:color w:val="000000"/>
          <w:kern w:val="0"/>
          <w:sz w:val="24"/>
          <w:szCs w:val="24"/>
          <w:highlight w:val="none"/>
          <w:lang w:val="en-US" w:eastAsia="zh-CN" w:bidi="ar-SA"/>
        </w:rPr>
        <w:t>如潜在投标人未按上述要求操作，将自行承担所产生的风险。</w:t>
      </w:r>
    </w:p>
    <w:p w14:paraId="2FA944E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方正仿宋_GB18030" w:hAnsi="方正仿宋_GB18030" w:eastAsia="方正仿宋_GB18030" w:cs="方正仿宋_GB18030"/>
          <w:i w:val="0"/>
          <w:iCs w:val="0"/>
          <w:caps w:val="0"/>
          <w:color w:val="auto"/>
          <w:spacing w:val="0"/>
          <w:sz w:val="24"/>
          <w:szCs w:val="24"/>
          <w:highlight w:val="none"/>
          <w:shd w:val="clear" w:fill="FFFFFF"/>
          <w:lang w:val="en-US"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lang w:val="en-US" w:eastAsia="zh-CN"/>
        </w:rPr>
        <w:t>3.有关本次招标的事项若存在变动或修改，敬请及时关注盐城市政府采购中心在“</w:t>
      </w:r>
      <w:r>
        <w:rPr>
          <w:rFonts w:hint="eastAsia" w:ascii="方正仿宋_GB18030" w:hAnsi="方正仿宋_GB18030" w:eastAsia="方正仿宋_GB18030" w:cs="方正仿宋_GB18030"/>
          <w:color w:val="auto"/>
          <w:kern w:val="0"/>
          <w:sz w:val="24"/>
          <w:szCs w:val="24"/>
          <w:highlight w:val="none"/>
          <w:lang w:val="en-US" w:eastAsia="zh-CN" w:bidi="ar-SA"/>
        </w:rPr>
        <w:t>中国政府采购网”“</w:t>
      </w:r>
      <w:r>
        <w:rPr>
          <w:rFonts w:hint="eastAsia" w:ascii="方正仿宋_GB18030" w:hAnsi="方正仿宋_GB18030" w:eastAsia="方正仿宋_GB18030" w:cs="方正仿宋_GB18030"/>
          <w:i w:val="0"/>
          <w:iCs w:val="0"/>
          <w:caps w:val="0"/>
          <w:color w:val="auto"/>
          <w:spacing w:val="0"/>
          <w:sz w:val="24"/>
          <w:szCs w:val="24"/>
          <w:highlight w:val="none"/>
          <w:shd w:val="clear" w:fill="FFFFFF"/>
          <w:lang w:val="en-US" w:eastAsia="zh-CN"/>
        </w:rPr>
        <w:t>江苏政府采购网”“盐城市政府采购网”发布的更正公告。</w:t>
      </w:r>
    </w:p>
    <w:p w14:paraId="125CCBE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rPr>
          <w:rFonts w:hint="eastAsia" w:ascii="方正仿宋_GB18030" w:hAnsi="方正仿宋_GB18030" w:eastAsia="方正仿宋_GB18030" w:cs="方正仿宋_GB18030"/>
          <w:i w:val="0"/>
          <w:iCs w:val="0"/>
          <w:caps w:val="0"/>
          <w:color w:val="333333"/>
          <w:spacing w:val="0"/>
          <w:sz w:val="24"/>
          <w:szCs w:val="24"/>
          <w:highlight w:val="none"/>
          <w:shd w:val="clear" w:fill="FFFFFF"/>
          <w:lang w:val="en-US"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lang w:val="en-US" w:eastAsia="zh-CN"/>
        </w:rPr>
        <w:t>4.本次招标不收取投标保证金，不收取质量保证金。</w:t>
      </w:r>
    </w:p>
    <w:p w14:paraId="4DBF2580">
      <w:pPr>
        <w:pStyle w:val="4"/>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2"/>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4"/>
          <w:lang w:val="en-US" w:eastAsia="zh-CN"/>
        </w:rPr>
        <w:t>七</w:t>
      </w:r>
      <w:r>
        <w:rPr>
          <w:rFonts w:hint="eastAsia" w:ascii="方正仿宋_GB18030" w:hAnsi="方正仿宋_GB18030" w:eastAsia="方正仿宋_GB18030" w:cs="方正仿宋_GB18030"/>
          <w:b/>
          <w:color w:val="000000"/>
          <w:sz w:val="24"/>
        </w:rPr>
        <w:t>、凡对本次采购提出询问，请按以下方式联系。</w:t>
      </w:r>
    </w:p>
    <w:p w14:paraId="48CE23FE">
      <w:pPr>
        <w:pStyle w:val="4"/>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1.采购人信息</w:t>
      </w:r>
    </w:p>
    <w:p w14:paraId="0D61024D">
      <w:pPr>
        <w:pStyle w:val="4"/>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名 称：</w:t>
      </w:r>
      <w:r>
        <w:rPr>
          <w:rFonts w:hint="eastAsia" w:ascii="方正仿宋_GB18030" w:hAnsi="方正仿宋_GB18030" w:eastAsia="方正仿宋_GB18030" w:cs="方正仿宋_GB18030"/>
          <w:color w:val="000000"/>
          <w:sz w:val="24"/>
          <w:u w:val="single"/>
        </w:rPr>
        <w:t>射阳县作物栽培技术指导站</w:t>
      </w:r>
      <w:r>
        <w:rPr>
          <w:rFonts w:hint="eastAsia" w:ascii="方正仿宋_GB18030" w:hAnsi="方正仿宋_GB18030" w:eastAsia="方正仿宋_GB18030" w:cs="方正仿宋_GB18030"/>
          <w:color w:val="000000"/>
          <w:sz w:val="24"/>
        </w:rPr>
        <w:t> </w:t>
      </w:r>
    </w:p>
    <w:p w14:paraId="7C9C4CD2">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方正仿宋_GB18030" w:hAnsi="方正仿宋_GB18030" w:eastAsia="方正仿宋_GB18030" w:cs="方正仿宋_GB18030"/>
          <w:u w:val="single"/>
          <w:lang w:val="en-US" w:eastAsia="zh-CN"/>
        </w:rPr>
      </w:pPr>
      <w:r>
        <w:rPr>
          <w:rFonts w:hint="eastAsia" w:ascii="方正仿宋_GB18030" w:hAnsi="方正仿宋_GB18030" w:eastAsia="方正仿宋_GB18030" w:cs="方正仿宋_GB18030"/>
          <w:color w:val="000000"/>
          <w:sz w:val="24"/>
        </w:rPr>
        <w:t>地 址：</w:t>
      </w:r>
      <w:r>
        <w:rPr>
          <w:rFonts w:hint="eastAsia" w:ascii="方正仿宋_GB18030" w:hAnsi="方正仿宋_GB18030" w:eastAsia="方正仿宋_GB18030" w:cs="方正仿宋_GB18030"/>
          <w:color w:val="000000"/>
          <w:sz w:val="24"/>
          <w:u w:val="single"/>
          <w:lang w:val="en-US" w:eastAsia="zh-CN"/>
        </w:rPr>
        <w:t xml:space="preserve">  射阳县鹤都路国投大厦      </w:t>
      </w:r>
    </w:p>
    <w:p w14:paraId="2484AD19">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联系人：</w:t>
      </w:r>
      <w:r>
        <w:rPr>
          <w:rFonts w:hint="eastAsia" w:ascii="方正仿宋_GB18030" w:hAnsi="方正仿宋_GB18030" w:eastAsia="方正仿宋_GB18030" w:cs="方正仿宋_GB18030"/>
          <w:color w:val="000000"/>
          <w:sz w:val="24"/>
          <w:lang w:val="en-US" w:eastAsia="zh-CN"/>
        </w:rPr>
        <w:t xml:space="preserve"> </w:t>
      </w:r>
      <w:r>
        <w:rPr>
          <w:rFonts w:hint="eastAsia" w:ascii="方正仿宋_GB18030" w:hAnsi="方正仿宋_GB18030" w:eastAsia="方正仿宋_GB18030" w:cs="方正仿宋_GB18030"/>
          <w:color w:val="000000"/>
          <w:sz w:val="24"/>
          <w:u w:val="single"/>
          <w:lang w:val="en-US" w:eastAsia="zh-CN"/>
        </w:rPr>
        <w:t xml:space="preserve">    张晶晶 </w:t>
      </w:r>
      <w:r>
        <w:rPr>
          <w:rFonts w:hint="eastAsia" w:ascii="方正仿宋_GB18030" w:hAnsi="方正仿宋_GB18030" w:eastAsia="方正仿宋_GB18030" w:cs="方正仿宋_GB18030"/>
          <w:color w:val="000000"/>
          <w:sz w:val="24"/>
          <w:u w:val="single"/>
        </w:rPr>
        <w:t>  </w:t>
      </w:r>
      <w:r>
        <w:rPr>
          <w:rFonts w:hint="eastAsia" w:ascii="方正仿宋_GB18030" w:hAnsi="方正仿宋_GB18030" w:eastAsia="方正仿宋_GB18030" w:cs="方正仿宋_GB18030"/>
          <w:color w:val="000000"/>
          <w:sz w:val="24"/>
        </w:rPr>
        <w:t>   </w:t>
      </w:r>
    </w:p>
    <w:p w14:paraId="4EBE5525">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方正仿宋_GB18030" w:hAnsi="方正仿宋_GB18030" w:eastAsia="方正仿宋_GB18030" w:cs="方正仿宋_GB18030"/>
          <w:color w:val="000000"/>
          <w:sz w:val="24"/>
          <w:u w:val="single"/>
          <w:lang w:val="en-US" w:eastAsia="zh-CN"/>
        </w:rPr>
      </w:pPr>
      <w:r>
        <w:rPr>
          <w:rFonts w:hint="eastAsia" w:ascii="方正仿宋_GB18030" w:hAnsi="方正仿宋_GB18030" w:eastAsia="方正仿宋_GB18030" w:cs="方正仿宋_GB18030"/>
          <w:color w:val="000000"/>
          <w:sz w:val="24"/>
        </w:rPr>
        <w:t>联系方式：</w:t>
      </w:r>
      <w:r>
        <w:rPr>
          <w:rFonts w:hint="eastAsia" w:ascii="方正仿宋_GB18030" w:hAnsi="方正仿宋_GB18030" w:eastAsia="方正仿宋_GB18030" w:cs="方正仿宋_GB18030"/>
          <w:color w:val="000000"/>
          <w:sz w:val="24"/>
          <w:u w:val="single"/>
        </w:rPr>
        <w:t>  </w:t>
      </w:r>
      <w:r>
        <w:rPr>
          <w:rFonts w:hint="eastAsia" w:ascii="方正仿宋_GB18030" w:hAnsi="方正仿宋_GB18030" w:eastAsia="方正仿宋_GB18030" w:cs="方正仿宋_GB18030"/>
          <w:color w:val="000000"/>
          <w:sz w:val="24"/>
          <w:u w:val="single"/>
          <w:lang w:val="en-US" w:eastAsia="zh-CN"/>
        </w:rPr>
        <w:t xml:space="preserve">0515-82321113           </w:t>
      </w:r>
    </w:p>
    <w:p w14:paraId="4CAD993B">
      <w:pPr>
        <w:pStyle w:val="2"/>
        <w:rPr>
          <w:rFonts w:hint="eastAsia"/>
          <w:lang w:val="en-US" w:eastAsia="zh-CN"/>
        </w:rPr>
      </w:pPr>
    </w:p>
    <w:p w14:paraId="41FDBBB6">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名 称：</w:t>
      </w:r>
      <w:r>
        <w:rPr>
          <w:rFonts w:hint="eastAsia" w:ascii="方正仿宋_GB18030" w:hAnsi="方正仿宋_GB18030" w:eastAsia="方正仿宋_GB18030" w:cs="方正仿宋_GB18030"/>
          <w:color w:val="000000"/>
          <w:sz w:val="24"/>
          <w:u w:val="single"/>
          <w:lang w:val="en-US" w:eastAsia="zh-CN"/>
        </w:rPr>
        <w:t>江苏亿尚建设项目管理</w:t>
      </w:r>
      <w:r>
        <w:rPr>
          <w:rFonts w:hint="eastAsia" w:ascii="方正仿宋_GB18030" w:hAnsi="方正仿宋_GB18030" w:eastAsia="方正仿宋_GB18030" w:cs="方正仿宋_GB18030"/>
          <w:color w:val="000000"/>
          <w:sz w:val="24"/>
          <w:u w:val="single"/>
        </w:rPr>
        <w:t>有限公司</w:t>
      </w:r>
    </w:p>
    <w:p w14:paraId="45226659">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color w:val="000000"/>
          <w:sz w:val="24"/>
        </w:rPr>
        <w:t>地 址：</w:t>
      </w:r>
      <w:r>
        <w:rPr>
          <w:rFonts w:hint="eastAsia" w:ascii="方正仿宋_GB18030" w:hAnsi="方正仿宋_GB18030" w:eastAsia="方正仿宋_GB18030" w:cs="方正仿宋_GB18030"/>
          <w:color w:val="000000"/>
          <w:sz w:val="24"/>
          <w:lang w:val="en-US" w:eastAsia="zh-CN"/>
        </w:rPr>
        <w:t>射阳县合德镇金阳哈罗斯17号楼5楼</w:t>
      </w:r>
    </w:p>
    <w:p w14:paraId="4553342E">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联系人：</w:t>
      </w:r>
      <w:r>
        <w:rPr>
          <w:rFonts w:hint="eastAsia" w:ascii="方正仿宋_GB18030" w:hAnsi="方正仿宋_GB18030" w:eastAsia="方正仿宋_GB18030" w:cs="方正仿宋_GB18030"/>
          <w:color w:val="000000"/>
          <w:sz w:val="24"/>
          <w:u w:val="single"/>
          <w:lang w:val="en-US" w:eastAsia="zh-CN"/>
        </w:rPr>
        <w:t>温</w:t>
      </w:r>
      <w:r>
        <w:rPr>
          <w:rFonts w:hint="eastAsia" w:ascii="方正仿宋_GB18030" w:hAnsi="方正仿宋_GB18030" w:eastAsia="方正仿宋_GB18030" w:cs="方正仿宋_GB18030"/>
          <w:color w:val="000000"/>
          <w:sz w:val="24"/>
          <w:u w:val="single"/>
        </w:rPr>
        <w:t>女士</w:t>
      </w:r>
      <w:r>
        <w:rPr>
          <w:rFonts w:hint="eastAsia" w:ascii="方正仿宋_GB18030" w:hAnsi="方正仿宋_GB18030" w:eastAsia="方正仿宋_GB18030" w:cs="方正仿宋_GB18030"/>
          <w:color w:val="000000"/>
          <w:sz w:val="24"/>
        </w:rPr>
        <w:t>        </w:t>
      </w:r>
    </w:p>
    <w:p w14:paraId="6633A51F">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联系方式：</w:t>
      </w:r>
      <w:r>
        <w:rPr>
          <w:rFonts w:hint="eastAsia" w:ascii="方正仿宋_GB18030" w:hAnsi="方正仿宋_GB18030" w:eastAsia="方正仿宋_GB18030" w:cs="方正仿宋_GB18030"/>
          <w:color w:val="000000"/>
          <w:sz w:val="24"/>
          <w:u w:val="single"/>
          <w:lang w:val="en-US" w:eastAsia="zh-CN"/>
        </w:rPr>
        <w:t xml:space="preserve">0515-82881699 </w:t>
      </w:r>
      <w:r>
        <w:rPr>
          <w:rFonts w:hint="eastAsia" w:ascii="方正仿宋_GB18030" w:hAnsi="方正仿宋_GB18030" w:eastAsia="方正仿宋_GB18030" w:cs="方正仿宋_GB18030"/>
          <w:color w:val="000000"/>
          <w:sz w:val="24"/>
          <w:u w:val="none"/>
          <w:lang w:val="en-US" w:eastAsia="zh-CN"/>
        </w:rPr>
        <w:t xml:space="preserve">  </w:t>
      </w:r>
      <w:r>
        <w:rPr>
          <w:rFonts w:hint="eastAsia" w:ascii="方正仿宋_GB18030" w:hAnsi="方正仿宋_GB18030" w:eastAsia="方正仿宋_GB18030" w:cs="方正仿宋_GB18030"/>
          <w:color w:val="000000"/>
          <w:sz w:val="24"/>
          <w:u w:val="single"/>
          <w:lang w:val="en-US" w:eastAsia="zh-CN"/>
        </w:rPr>
        <w:t xml:space="preserve">15851132125 </w:t>
      </w:r>
      <w:r>
        <w:rPr>
          <w:rFonts w:hint="eastAsia" w:ascii="方正仿宋_GB18030" w:hAnsi="方正仿宋_GB18030" w:eastAsia="方正仿宋_GB18030" w:cs="方正仿宋_GB18030"/>
          <w:color w:val="000000"/>
          <w:sz w:val="24"/>
        </w:rPr>
        <w:t>     </w:t>
      </w:r>
    </w:p>
    <w:p w14:paraId="421FFFA2">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3.项目联系方式</w:t>
      </w:r>
    </w:p>
    <w:p w14:paraId="21FEA4E8">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项目联系人</w:t>
      </w:r>
      <w:r>
        <w:rPr>
          <w:rFonts w:hint="eastAsia" w:ascii="方正仿宋_GB18030" w:hAnsi="方正仿宋_GB18030" w:eastAsia="方正仿宋_GB18030" w:cs="方正仿宋_GB18030"/>
          <w:color w:val="000000"/>
          <w:sz w:val="24"/>
          <w:u w:val="single"/>
        </w:rPr>
        <w:t>：</w:t>
      </w:r>
      <w:r>
        <w:rPr>
          <w:rFonts w:hint="eastAsia" w:ascii="方正仿宋_GB18030" w:hAnsi="方正仿宋_GB18030" w:eastAsia="方正仿宋_GB18030" w:cs="方正仿宋_GB18030"/>
          <w:color w:val="000000"/>
          <w:sz w:val="24"/>
          <w:u w:val="single"/>
          <w:lang w:val="en-US" w:eastAsia="zh-CN"/>
        </w:rPr>
        <w:t>温</w:t>
      </w:r>
      <w:r>
        <w:rPr>
          <w:rFonts w:hint="eastAsia" w:ascii="方正仿宋_GB18030" w:hAnsi="方正仿宋_GB18030" w:eastAsia="方正仿宋_GB18030" w:cs="方正仿宋_GB18030"/>
          <w:color w:val="000000"/>
          <w:sz w:val="24"/>
          <w:u w:val="single"/>
        </w:rPr>
        <w:t>女士</w:t>
      </w:r>
    </w:p>
    <w:p w14:paraId="0084FF55">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hint="eastAsia" w:ascii="方正仿宋_GB18030" w:hAnsi="方正仿宋_GB18030" w:eastAsia="方正仿宋_GB18030" w:cs="方正仿宋_GB18030"/>
          <w:color w:val="000000"/>
          <w:sz w:val="24"/>
          <w:u w:val="single"/>
          <w:lang w:val="en-US" w:eastAsia="zh-CN"/>
        </w:rPr>
      </w:pPr>
      <w:r>
        <w:rPr>
          <w:rFonts w:hint="eastAsia" w:ascii="方正仿宋_GB18030" w:hAnsi="方正仿宋_GB18030" w:eastAsia="方正仿宋_GB18030" w:cs="方正仿宋_GB18030"/>
          <w:color w:val="000000"/>
          <w:sz w:val="24"/>
        </w:rPr>
        <w:t>电　　 话：</w:t>
      </w:r>
      <w:r>
        <w:rPr>
          <w:rFonts w:hint="eastAsia" w:ascii="方正仿宋_GB18030" w:hAnsi="方正仿宋_GB18030" w:eastAsia="方正仿宋_GB18030" w:cs="方正仿宋_GB18030"/>
          <w:color w:val="000000"/>
          <w:sz w:val="24"/>
          <w:u w:val="single"/>
          <w:lang w:val="en-US" w:eastAsia="zh-CN"/>
        </w:rPr>
        <w:t xml:space="preserve">0515-82881699 </w:t>
      </w:r>
      <w:r>
        <w:rPr>
          <w:rFonts w:hint="eastAsia" w:ascii="方正仿宋_GB18030" w:hAnsi="方正仿宋_GB18030" w:eastAsia="方正仿宋_GB18030" w:cs="方正仿宋_GB18030"/>
          <w:color w:val="000000"/>
          <w:sz w:val="24"/>
          <w:u w:val="none"/>
          <w:lang w:val="en-US" w:eastAsia="zh-CN"/>
        </w:rPr>
        <w:t xml:space="preserve"> </w:t>
      </w:r>
      <w:r>
        <w:rPr>
          <w:rFonts w:hint="eastAsia" w:ascii="方正仿宋_GB18030" w:hAnsi="方正仿宋_GB18030" w:eastAsia="方正仿宋_GB18030" w:cs="方正仿宋_GB18030"/>
          <w:color w:val="000000"/>
          <w:sz w:val="24"/>
          <w:u w:val="single"/>
          <w:lang w:val="en-US" w:eastAsia="zh-CN"/>
        </w:rPr>
        <w:t xml:space="preserve"> 15851132125 </w:t>
      </w:r>
    </w:p>
    <w:p w14:paraId="425585FB">
      <w:pPr>
        <w:bidi w:val="0"/>
        <w:rPr>
          <w:rFonts w:hint="eastAsia" w:ascii="方正仿宋_GB18030" w:hAnsi="方正仿宋_GB18030" w:eastAsia="方正仿宋_GB18030" w:cs="方正仿宋_GB18030"/>
          <w:lang w:val="en-US"/>
        </w:rPr>
      </w:pPr>
    </w:p>
    <w:p w14:paraId="0D59A350">
      <w:pPr>
        <w:bidi w:val="0"/>
        <w:rPr>
          <w:rFonts w:hint="eastAsia" w:ascii="方正仿宋_GB18030" w:hAnsi="方正仿宋_GB18030" w:eastAsia="方正仿宋_GB18030" w:cs="方正仿宋_GB18030"/>
        </w:rPr>
      </w:pPr>
      <w:bookmarkStart w:id="17" w:name="_Toc120614211"/>
    </w:p>
    <w:p w14:paraId="0537F0EF">
      <w:pPr>
        <w:bidi w:val="0"/>
        <w:rPr>
          <w:rFonts w:hint="eastAsia" w:ascii="方正仿宋_GB18030" w:hAnsi="方正仿宋_GB18030" w:eastAsia="方正仿宋_GB18030" w:cs="方正仿宋_GB18030"/>
        </w:rPr>
      </w:pPr>
    </w:p>
    <w:p w14:paraId="361A123A">
      <w:pPr>
        <w:bidi w:val="0"/>
        <w:rPr>
          <w:rFonts w:hint="eastAsia" w:ascii="方正仿宋_GB18030" w:hAnsi="方正仿宋_GB18030" w:eastAsia="方正仿宋_GB18030" w:cs="方正仿宋_GB18030"/>
        </w:rPr>
      </w:pPr>
    </w:p>
    <w:p w14:paraId="4A16F18A">
      <w:pPr>
        <w:pStyle w:val="2"/>
        <w:rPr>
          <w:rFonts w:hint="eastAsia" w:ascii="方正仿宋_GB18030" w:hAnsi="方正仿宋_GB18030" w:eastAsia="方正仿宋_GB18030" w:cs="方正仿宋_GB18030"/>
        </w:rPr>
      </w:pPr>
    </w:p>
    <w:p w14:paraId="4B04B0B5">
      <w:pPr>
        <w:pBdr>
          <w:top w:val="none" w:color="000000" w:sz="0" w:space="0"/>
          <w:left w:val="none" w:color="000000" w:sz="0" w:space="0"/>
          <w:bottom w:val="none" w:color="000000" w:sz="0" w:space="0"/>
          <w:right w:val="none" w:color="000000" w:sz="0" w:space="0"/>
        </w:pBdr>
        <w:spacing w:before="100" w:after="100" w:line="360" w:lineRule="auto"/>
        <w:ind w:left="0" w:right="0" w:firstLine="0"/>
        <w:jc w:val="center"/>
        <w:rPr>
          <w:rFonts w:hint="eastAsia" w:ascii="方正仿宋_GB18030" w:hAnsi="方正仿宋_GB18030" w:eastAsia="方正仿宋_GB18030" w:cs="方正仿宋_GB18030"/>
          <w:color w:val="000000"/>
          <w:sz w:val="36"/>
        </w:rPr>
      </w:pPr>
    </w:p>
    <w:p w14:paraId="0B851317">
      <w:pPr>
        <w:pBdr>
          <w:top w:val="none" w:color="000000" w:sz="0" w:space="0"/>
          <w:left w:val="none" w:color="000000" w:sz="0" w:space="0"/>
          <w:bottom w:val="none" w:color="000000" w:sz="0" w:space="0"/>
          <w:right w:val="none" w:color="000000" w:sz="0" w:space="0"/>
        </w:pBdr>
        <w:spacing w:before="100" w:after="100" w:line="360" w:lineRule="auto"/>
        <w:ind w:left="0" w:right="0" w:firstLine="0"/>
        <w:jc w:val="center"/>
        <w:rPr>
          <w:rFonts w:hint="eastAsia" w:ascii="方正仿宋_GB18030" w:hAnsi="方正仿宋_GB18030" w:eastAsia="方正仿宋_GB18030" w:cs="方正仿宋_GB18030"/>
          <w:color w:val="000000"/>
          <w:sz w:val="36"/>
        </w:rPr>
      </w:pPr>
    </w:p>
    <w:p w14:paraId="26406FAA">
      <w:pPr>
        <w:pBdr>
          <w:top w:val="none" w:color="000000" w:sz="0" w:space="0"/>
          <w:left w:val="none" w:color="000000" w:sz="0" w:space="0"/>
          <w:bottom w:val="none" w:color="000000" w:sz="0" w:space="0"/>
          <w:right w:val="none" w:color="000000" w:sz="0" w:space="0"/>
        </w:pBdr>
        <w:spacing w:before="100" w:after="100" w:line="360" w:lineRule="auto"/>
        <w:ind w:left="0" w:right="0" w:firstLine="0"/>
        <w:jc w:val="center"/>
        <w:rPr>
          <w:rFonts w:hint="eastAsia" w:ascii="方正仿宋_GB18030" w:hAnsi="方正仿宋_GB18030" w:eastAsia="方正仿宋_GB18030" w:cs="方正仿宋_GB18030"/>
          <w:color w:val="000000"/>
          <w:sz w:val="36"/>
        </w:rPr>
      </w:pPr>
    </w:p>
    <w:p w14:paraId="24EE7405">
      <w:pPr>
        <w:pBdr>
          <w:top w:val="none" w:color="000000" w:sz="0" w:space="0"/>
          <w:left w:val="none" w:color="000000" w:sz="0" w:space="0"/>
          <w:bottom w:val="none" w:color="000000" w:sz="0" w:space="0"/>
          <w:right w:val="none" w:color="000000" w:sz="0" w:space="0"/>
        </w:pBdr>
        <w:spacing w:before="100" w:after="100" w:line="360" w:lineRule="auto"/>
        <w:ind w:left="0" w:right="0" w:firstLine="0"/>
        <w:jc w:val="center"/>
        <w:rPr>
          <w:rFonts w:hint="eastAsia" w:ascii="方正仿宋_GB18030" w:hAnsi="方正仿宋_GB18030" w:eastAsia="方正仿宋_GB18030" w:cs="方正仿宋_GB18030"/>
          <w:color w:val="000000"/>
          <w:sz w:val="36"/>
        </w:rPr>
      </w:pPr>
    </w:p>
    <w:p w14:paraId="3A9BB6F9">
      <w:pPr>
        <w:pBdr>
          <w:top w:val="none" w:color="000000" w:sz="0" w:space="0"/>
          <w:left w:val="none" w:color="000000" w:sz="0" w:space="0"/>
          <w:bottom w:val="none" w:color="000000" w:sz="0" w:space="0"/>
          <w:right w:val="none" w:color="000000" w:sz="0" w:space="0"/>
        </w:pBdr>
        <w:spacing w:before="100" w:after="100" w:line="360" w:lineRule="auto"/>
        <w:ind w:left="0" w:right="0" w:firstLine="0"/>
        <w:jc w:val="center"/>
        <w:rPr>
          <w:rFonts w:hint="eastAsia" w:ascii="方正仿宋_GB18030" w:hAnsi="方正仿宋_GB18030" w:eastAsia="方正仿宋_GB18030" w:cs="方正仿宋_GB18030"/>
          <w:color w:val="000000"/>
          <w:sz w:val="36"/>
        </w:rPr>
      </w:pPr>
    </w:p>
    <w:p w14:paraId="3A9BF664">
      <w:pPr>
        <w:pStyle w:val="2"/>
        <w:rPr>
          <w:rFonts w:hint="eastAsia" w:ascii="方正仿宋_GB18030" w:hAnsi="方正仿宋_GB18030" w:eastAsia="方正仿宋_GB18030" w:cs="方正仿宋_GB18030"/>
          <w:color w:val="000000"/>
          <w:sz w:val="36"/>
        </w:rPr>
      </w:pPr>
    </w:p>
    <w:p w14:paraId="57050814">
      <w:pPr>
        <w:rPr>
          <w:rFonts w:hint="eastAsia" w:ascii="方正仿宋_GB18030" w:hAnsi="方正仿宋_GB18030" w:eastAsia="方正仿宋_GB18030" w:cs="方正仿宋_GB18030"/>
          <w:color w:val="000000"/>
          <w:sz w:val="36"/>
        </w:rPr>
      </w:pPr>
    </w:p>
    <w:p w14:paraId="12B107C6">
      <w:pPr>
        <w:pStyle w:val="2"/>
        <w:rPr>
          <w:rFonts w:hint="eastAsia" w:ascii="方正仿宋_GB18030" w:hAnsi="方正仿宋_GB18030" w:eastAsia="方正仿宋_GB18030" w:cs="方正仿宋_GB18030"/>
          <w:color w:val="000000"/>
          <w:sz w:val="36"/>
        </w:rPr>
      </w:pPr>
    </w:p>
    <w:p w14:paraId="78EBB2FE">
      <w:pPr>
        <w:rPr>
          <w:rFonts w:hint="eastAsia"/>
        </w:rPr>
      </w:pPr>
    </w:p>
    <w:p w14:paraId="42E680AA">
      <w:pPr>
        <w:pBdr>
          <w:top w:val="none" w:color="000000" w:sz="0" w:space="0"/>
          <w:left w:val="none" w:color="000000" w:sz="0" w:space="0"/>
          <w:bottom w:val="none" w:color="000000" w:sz="0" w:space="0"/>
          <w:right w:val="none" w:color="000000" w:sz="0" w:space="0"/>
        </w:pBdr>
        <w:spacing w:before="100" w:after="100" w:line="360" w:lineRule="auto"/>
        <w:ind w:left="0" w:right="0" w:firstLine="0"/>
        <w:jc w:val="center"/>
        <w:rPr>
          <w:rFonts w:hint="eastAsia" w:ascii="方正仿宋_GB18030" w:hAnsi="方正仿宋_GB18030" w:eastAsia="方正仿宋_GB18030" w:cs="方正仿宋_GB18030"/>
          <w:color w:val="000000"/>
          <w:sz w:val="36"/>
        </w:rPr>
      </w:pPr>
      <w:r>
        <w:rPr>
          <w:rFonts w:hint="eastAsia" w:ascii="方正仿宋_GB18030" w:hAnsi="方正仿宋_GB18030" w:eastAsia="方正仿宋_GB18030" w:cs="方正仿宋_GB18030"/>
          <w:color w:val="000000"/>
          <w:sz w:val="36"/>
        </w:rPr>
        <w:t>第二章</w:t>
      </w:r>
      <w:r>
        <w:rPr>
          <w:rFonts w:hint="eastAsia" w:ascii="方正仿宋_GB18030" w:hAnsi="方正仿宋_GB18030" w:eastAsia="方正仿宋_GB18030" w:cs="方正仿宋_GB18030"/>
          <w:color w:val="000000"/>
          <w:sz w:val="36"/>
          <w:lang w:val="en-US" w:eastAsia="zh-CN"/>
        </w:rPr>
        <w:t xml:space="preserve"> </w:t>
      </w:r>
      <w:r>
        <w:rPr>
          <w:rFonts w:hint="eastAsia" w:ascii="方正仿宋_GB18030" w:hAnsi="方正仿宋_GB18030" w:eastAsia="方正仿宋_GB18030" w:cs="方正仿宋_GB18030"/>
          <w:color w:val="000000"/>
          <w:sz w:val="36"/>
        </w:rPr>
        <w:t xml:space="preserve"> </w:t>
      </w:r>
      <w:bookmarkEnd w:id="17"/>
      <w:r>
        <w:rPr>
          <w:rFonts w:hint="eastAsia" w:ascii="方正仿宋_GB18030" w:hAnsi="方正仿宋_GB18030" w:eastAsia="方正仿宋_GB18030" w:cs="方正仿宋_GB18030"/>
          <w:color w:val="000000"/>
          <w:sz w:val="36"/>
        </w:rPr>
        <w:t>供应商须知</w:t>
      </w:r>
    </w:p>
    <w:p w14:paraId="565647AE">
      <w:pPr>
        <w:pStyle w:val="206"/>
        <w:keepNext/>
        <w:keepLines/>
        <w:pageBreakBefore w:val="0"/>
        <w:widowControl w:val="0"/>
        <w:spacing w:before="0" w:beforeAutospacing="0" w:after="0" w:afterAutospacing="0" w:line="360" w:lineRule="auto"/>
        <w:ind w:firstLine="482"/>
        <w:jc w:val="both"/>
        <w:rPr>
          <w:rFonts w:hint="eastAsia" w:ascii="方正仿宋_GB18030" w:hAnsi="方正仿宋_GB18030" w:eastAsia="方正仿宋_GB18030" w:cs="方正仿宋_GB18030"/>
          <w:color w:val="000000"/>
          <w:sz w:val="24"/>
          <w:szCs w:val="24"/>
          <w:highlight w:val="none"/>
          <w:shd w:val="clear" w:color="auto" w:fill="auto"/>
        </w:rPr>
      </w:pPr>
      <w:bookmarkStart w:id="18" w:name="_Toc20823275"/>
      <w:bookmarkStart w:id="19" w:name="_Toc16938519"/>
      <w:bookmarkStart w:id="20" w:name="_Toc513029203"/>
      <w:bookmarkStart w:id="21" w:name="_Toc120614214"/>
      <w:r>
        <w:rPr>
          <w:rFonts w:hint="eastAsia" w:ascii="方正仿宋_GB18030" w:hAnsi="方正仿宋_GB18030" w:eastAsia="方正仿宋_GB18030" w:cs="方正仿宋_GB18030"/>
          <w:b/>
          <w:color w:val="000000"/>
          <w:sz w:val="24"/>
          <w:szCs w:val="24"/>
          <w:highlight w:val="none"/>
          <w:shd w:val="clear" w:color="auto" w:fill="auto"/>
        </w:rPr>
        <w:t>一、总则</w:t>
      </w:r>
      <w:bookmarkEnd w:id="18"/>
      <w:bookmarkEnd w:id="19"/>
      <w:bookmarkEnd w:id="20"/>
      <w:bookmarkEnd w:id="21"/>
    </w:p>
    <w:p w14:paraId="430F0B1B">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22" w:name="_Toc20823276"/>
      <w:bookmarkStart w:id="23" w:name="_Toc513029204"/>
      <w:bookmarkStart w:id="24" w:name="_Toc458694821"/>
      <w:bookmarkStart w:id="25" w:name="_Toc16938520"/>
      <w:r>
        <w:rPr>
          <w:rFonts w:hint="eastAsia" w:ascii="方正仿宋_GB18030" w:hAnsi="方正仿宋_GB18030" w:eastAsia="方正仿宋_GB18030" w:cs="方正仿宋_GB18030"/>
          <w:color w:val="000000"/>
          <w:sz w:val="24"/>
          <w:szCs w:val="24"/>
          <w:highlight w:val="none"/>
          <w:shd w:val="clear" w:color="auto" w:fill="auto"/>
          <w:lang w:val="en-US" w:eastAsia="zh-CN"/>
        </w:rPr>
        <w:t>1</w:t>
      </w:r>
      <w:bookmarkEnd w:id="22"/>
      <w:r>
        <w:rPr>
          <w:rFonts w:hint="eastAsia" w:ascii="方正仿宋_GB18030" w:hAnsi="方正仿宋_GB18030" w:eastAsia="方正仿宋_GB18030" w:cs="方正仿宋_GB18030"/>
          <w:color w:val="000000"/>
          <w:sz w:val="24"/>
          <w:szCs w:val="24"/>
          <w:highlight w:val="none"/>
          <w:shd w:val="clear" w:color="auto" w:fill="auto"/>
          <w:lang w:val="en-US" w:eastAsia="zh-CN"/>
        </w:rPr>
        <w:t>、招标方式</w:t>
      </w:r>
      <w:bookmarkEnd w:id="23"/>
      <w:bookmarkEnd w:id="24"/>
      <w:bookmarkEnd w:id="25"/>
    </w:p>
    <w:p w14:paraId="2CF622C8">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1.1 本次招标采取公开招标方式，本招标文件仅适用于招标公告中所述项目。</w:t>
      </w:r>
    </w:p>
    <w:p w14:paraId="63DEE43D">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26" w:name="_Toc20823277"/>
      <w:bookmarkStart w:id="27" w:name="_Toc513029205"/>
      <w:bookmarkStart w:id="28" w:name="_Toc16938521"/>
      <w:r>
        <w:rPr>
          <w:rFonts w:hint="eastAsia" w:ascii="方正仿宋_GB18030" w:hAnsi="方正仿宋_GB18030" w:eastAsia="方正仿宋_GB18030" w:cs="方正仿宋_GB18030"/>
          <w:color w:val="000000"/>
          <w:sz w:val="24"/>
          <w:szCs w:val="24"/>
          <w:highlight w:val="none"/>
          <w:shd w:val="clear" w:color="auto" w:fill="auto"/>
          <w:lang w:val="en-US" w:eastAsia="zh-CN"/>
        </w:rPr>
        <w:t>2、合格的投标人</w:t>
      </w:r>
      <w:bookmarkEnd w:id="26"/>
      <w:bookmarkEnd w:id="27"/>
      <w:bookmarkEnd w:id="28"/>
    </w:p>
    <w:p w14:paraId="3083D448">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2.1满足招标公告中供应商的资格要求的规定。</w:t>
      </w:r>
    </w:p>
    <w:p w14:paraId="51387708">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2.2 满足本文件实质性要求和条件的规定。</w:t>
      </w:r>
    </w:p>
    <w:p w14:paraId="7CFD8EE9">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29" w:name="_Toc16938522"/>
      <w:bookmarkStart w:id="30" w:name="_Toc20823278"/>
      <w:bookmarkStart w:id="31" w:name="_Toc513029206"/>
      <w:r>
        <w:rPr>
          <w:rFonts w:hint="eastAsia" w:ascii="方正仿宋_GB18030" w:hAnsi="方正仿宋_GB18030" w:eastAsia="方正仿宋_GB18030" w:cs="方正仿宋_GB18030"/>
          <w:color w:val="000000"/>
          <w:sz w:val="24"/>
          <w:szCs w:val="24"/>
          <w:highlight w:val="none"/>
          <w:shd w:val="clear" w:color="auto" w:fill="auto"/>
          <w:lang w:val="en-US" w:eastAsia="zh-CN"/>
        </w:rPr>
        <w:t>3、适用法律</w:t>
      </w:r>
      <w:bookmarkEnd w:id="29"/>
      <w:bookmarkEnd w:id="30"/>
      <w:bookmarkEnd w:id="31"/>
    </w:p>
    <w:p w14:paraId="119B7CE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3.1 本次招标及由此产生的合同受中华人民共和国有关的法律法规制约和保护。</w:t>
      </w:r>
    </w:p>
    <w:p w14:paraId="0DC072C2">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32" w:name="_Toc16938523"/>
      <w:bookmarkStart w:id="33" w:name="_Toc513029207"/>
      <w:bookmarkStart w:id="34" w:name="_Toc20823279"/>
      <w:bookmarkStart w:id="35" w:name="_Toc462564067"/>
      <w:r>
        <w:rPr>
          <w:rFonts w:hint="eastAsia" w:ascii="方正仿宋_GB18030" w:hAnsi="方正仿宋_GB18030" w:eastAsia="方正仿宋_GB18030" w:cs="方正仿宋_GB18030"/>
          <w:color w:val="000000"/>
          <w:sz w:val="24"/>
          <w:szCs w:val="24"/>
          <w:highlight w:val="none"/>
          <w:shd w:val="clear" w:color="auto" w:fill="auto"/>
          <w:lang w:val="en-US" w:eastAsia="zh-CN"/>
        </w:rPr>
        <w:t>4、投标费用</w:t>
      </w:r>
      <w:bookmarkEnd w:id="32"/>
      <w:bookmarkEnd w:id="33"/>
      <w:bookmarkEnd w:id="34"/>
      <w:bookmarkEnd w:id="35"/>
    </w:p>
    <w:p w14:paraId="0282C7A4">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4.1 投标人应自行承担所有与参加投标有关的费用，无论投标过程中的做法和结果如何，采购人和采购代理机构（在任何情况下均无义务和责任承担这些费用。</w:t>
      </w:r>
    </w:p>
    <w:p w14:paraId="2313474D">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4.2 采购代理费由中标供应商承担，投标人在报价时包含在投标报价中报价，本项目招标代理费按《苏政采协〔2024〕20号文件》标准计取，由中标供应商在领取中标通知书前向招标代理机构一次性支付（本条不单独列表报价，自行综合考虑在投标报价中，中标后采购人不再另行支付）。</w:t>
      </w:r>
    </w:p>
    <w:p w14:paraId="2E3FB307">
      <w:pPr>
        <w:pStyle w:val="27"/>
        <w:keepNext/>
        <w:keepLines/>
        <w:spacing w:beforeAutospacing="0" w:afterAutospacing="0" w:line="360" w:lineRule="auto"/>
        <w:ind w:firstLine="602"/>
        <w:jc w:val="both"/>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b/>
          <w:color w:val="000000"/>
          <w:sz w:val="24"/>
          <w:szCs w:val="24"/>
          <w:highlight w:val="none"/>
        </w:rPr>
        <w:t>5、</w:t>
      </w:r>
      <w:r>
        <w:rPr>
          <w:rFonts w:hint="eastAsia" w:ascii="方正仿宋_GB18030" w:hAnsi="方正仿宋_GB18030" w:eastAsia="方正仿宋_GB18030" w:cs="方正仿宋_GB18030"/>
          <w:color w:val="000000"/>
          <w:sz w:val="24"/>
          <w:szCs w:val="24"/>
          <w:highlight w:val="none"/>
        </w:rPr>
        <w:t>招标文件的约束力</w:t>
      </w:r>
    </w:p>
    <w:p w14:paraId="5F4AAD3A">
      <w:pPr>
        <w:pStyle w:val="27"/>
        <w:spacing w:beforeAutospacing="0" w:afterAutospacing="0" w:line="360" w:lineRule="auto"/>
        <w:ind w:firstLine="480"/>
        <w:jc w:val="both"/>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000000"/>
          <w:sz w:val="24"/>
          <w:szCs w:val="24"/>
          <w:highlight w:val="none"/>
        </w:rPr>
        <w:t>5.1 投标人一旦参加本项目采购活动，即被认为接受了本招标文件的规定和约束。</w:t>
      </w:r>
    </w:p>
    <w:p w14:paraId="07B38712">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36" w:name="_Toc120614215"/>
      <w:bookmarkStart w:id="37" w:name="_Toc20823281"/>
      <w:bookmarkStart w:id="38" w:name="_Toc513029209"/>
      <w:bookmarkStart w:id="39" w:name="_Toc16938525"/>
      <w:r>
        <w:rPr>
          <w:rFonts w:hint="eastAsia" w:ascii="方正仿宋_GB18030" w:hAnsi="方正仿宋_GB18030" w:eastAsia="方正仿宋_GB18030" w:cs="方正仿宋_GB18030"/>
          <w:b/>
          <w:color w:val="000000"/>
          <w:sz w:val="24"/>
          <w:szCs w:val="24"/>
          <w:highlight w:val="none"/>
        </w:rPr>
        <w:t>二</w:t>
      </w:r>
      <w:r>
        <w:rPr>
          <w:rFonts w:hint="eastAsia" w:ascii="方正仿宋_GB18030" w:hAnsi="方正仿宋_GB18030" w:eastAsia="方正仿宋_GB18030" w:cs="方正仿宋_GB18030"/>
          <w:color w:val="000000"/>
          <w:sz w:val="24"/>
          <w:szCs w:val="24"/>
          <w:highlight w:val="none"/>
          <w:shd w:val="clear" w:color="auto" w:fill="auto"/>
          <w:lang w:val="en-US" w:eastAsia="zh-CN"/>
        </w:rPr>
        <w:t>、招标文件</w:t>
      </w:r>
      <w:bookmarkEnd w:id="36"/>
      <w:bookmarkEnd w:id="37"/>
      <w:bookmarkEnd w:id="38"/>
      <w:bookmarkEnd w:id="39"/>
    </w:p>
    <w:p w14:paraId="2F83F8F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40" w:name="_Toc16938526"/>
      <w:bookmarkStart w:id="41" w:name="_Toc513029210"/>
      <w:bookmarkStart w:id="42" w:name="_Toc20823282"/>
      <w:r>
        <w:rPr>
          <w:rFonts w:hint="eastAsia" w:ascii="方正仿宋_GB18030" w:hAnsi="方正仿宋_GB18030" w:eastAsia="方正仿宋_GB18030" w:cs="方正仿宋_GB18030"/>
          <w:color w:val="000000"/>
          <w:sz w:val="24"/>
          <w:szCs w:val="24"/>
          <w:highlight w:val="none"/>
          <w:shd w:val="clear" w:color="auto" w:fill="auto"/>
          <w:lang w:val="en-US" w:eastAsia="zh-CN"/>
        </w:rPr>
        <w:t>6、招标文件构成</w:t>
      </w:r>
      <w:bookmarkEnd w:id="40"/>
      <w:bookmarkEnd w:id="41"/>
      <w:bookmarkEnd w:id="42"/>
    </w:p>
    <w:p w14:paraId="09D59A21">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6.1 招标文件由以下部分组成：</w:t>
      </w:r>
    </w:p>
    <w:p w14:paraId="64B74B03">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（1）招标公告</w:t>
      </w:r>
    </w:p>
    <w:p w14:paraId="6989F30C">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（2）投标人须知</w:t>
      </w:r>
    </w:p>
    <w:p w14:paraId="6605AC4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（3）合同文本</w:t>
      </w:r>
    </w:p>
    <w:p w14:paraId="769C3F08">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（4）采购需求</w:t>
      </w:r>
    </w:p>
    <w:p w14:paraId="4607D88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（5）评标方法与评标标准</w:t>
      </w:r>
    </w:p>
    <w:p w14:paraId="740ADAA9">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（6）投标文件格式</w:t>
      </w:r>
    </w:p>
    <w:p w14:paraId="6BE2BA9F">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请仔细检查招标文件是否齐全，如有缺漏请立即与采购代理机构联系解决。</w:t>
      </w:r>
    </w:p>
    <w:p w14:paraId="48D5BE93">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917CDD9">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43" w:name="_Toc16938527"/>
      <w:bookmarkStart w:id="44" w:name="_Toc513029211"/>
      <w:bookmarkStart w:id="45" w:name="_Toc462564070"/>
      <w:bookmarkStart w:id="46" w:name="_Toc20823283"/>
      <w:r>
        <w:rPr>
          <w:rFonts w:hint="eastAsia" w:ascii="方正仿宋_GB18030" w:hAnsi="方正仿宋_GB18030" w:eastAsia="方正仿宋_GB18030" w:cs="方正仿宋_GB18030"/>
          <w:color w:val="000000"/>
          <w:sz w:val="24"/>
          <w:szCs w:val="24"/>
          <w:highlight w:val="none"/>
          <w:shd w:val="clear" w:color="auto" w:fill="auto"/>
          <w:lang w:val="en-US" w:eastAsia="zh-CN"/>
        </w:rPr>
        <w:t>7、招标文件的澄清</w:t>
      </w:r>
      <w:bookmarkEnd w:id="43"/>
      <w:bookmarkEnd w:id="44"/>
      <w:bookmarkEnd w:id="45"/>
      <w:bookmarkEnd w:id="46"/>
    </w:p>
    <w:p w14:paraId="22F4087B">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7.1 任何要求对招标文件进行澄清的投标人，应在投标截止期十日前按招标公告中的通讯地址，以书面形式通知采购代理机构。</w:t>
      </w:r>
    </w:p>
    <w:p w14:paraId="20CF7084">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47" w:name="_Toc462564071"/>
      <w:bookmarkStart w:id="48" w:name="_Toc20823284"/>
      <w:bookmarkStart w:id="49" w:name="_Toc513029212"/>
      <w:bookmarkStart w:id="50" w:name="_Toc16938528"/>
      <w:r>
        <w:rPr>
          <w:rFonts w:hint="eastAsia" w:ascii="方正仿宋_GB18030" w:hAnsi="方正仿宋_GB18030" w:eastAsia="方正仿宋_GB18030" w:cs="方正仿宋_GB18030"/>
          <w:color w:val="000000"/>
          <w:sz w:val="24"/>
          <w:szCs w:val="24"/>
          <w:highlight w:val="none"/>
          <w:shd w:val="clear" w:color="auto" w:fill="auto"/>
          <w:lang w:val="en-US" w:eastAsia="zh-CN"/>
        </w:rPr>
        <w:t>8、招标文件的修改</w:t>
      </w:r>
      <w:bookmarkEnd w:id="47"/>
      <w:bookmarkEnd w:id="48"/>
      <w:bookmarkEnd w:id="49"/>
      <w:bookmarkEnd w:id="50"/>
    </w:p>
    <w:p w14:paraId="62C809B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8.1 在投标截止时间前，采购代理机构可以对招标文件进行修改。</w:t>
      </w:r>
    </w:p>
    <w:p w14:paraId="2459CDD1">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8.2 采购代理机构有权按照法定的要求推迟投标截止日期和开标日期。</w:t>
      </w:r>
    </w:p>
    <w:p w14:paraId="5385C319">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8.3 招标文件的修改将在中国政府采购网、江苏政府采购网、盐城市政府采购网公布，补充文件将作为招标文件的组成部分，并对投标人具有约束力。</w:t>
      </w:r>
    </w:p>
    <w:p w14:paraId="2CDB0962">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51" w:name="_Toc16938529"/>
      <w:bookmarkStart w:id="52" w:name="_Toc513029213"/>
      <w:bookmarkStart w:id="53" w:name="_Toc20823285"/>
      <w:bookmarkStart w:id="54" w:name="_Toc120614216"/>
      <w:bookmarkStart w:id="55" w:name="_Toc462564072"/>
      <w:r>
        <w:rPr>
          <w:rFonts w:hint="eastAsia" w:ascii="方正仿宋_GB18030" w:hAnsi="方正仿宋_GB18030" w:eastAsia="方正仿宋_GB18030" w:cs="方正仿宋_GB18030"/>
          <w:color w:val="000000"/>
          <w:sz w:val="24"/>
          <w:szCs w:val="24"/>
          <w:highlight w:val="none"/>
          <w:shd w:val="clear" w:color="auto" w:fill="auto"/>
          <w:lang w:val="en-US" w:eastAsia="zh-CN"/>
        </w:rPr>
        <w:t>三、投标文件的编制</w:t>
      </w:r>
      <w:bookmarkEnd w:id="51"/>
      <w:bookmarkEnd w:id="52"/>
      <w:bookmarkEnd w:id="53"/>
      <w:bookmarkEnd w:id="54"/>
      <w:bookmarkEnd w:id="55"/>
    </w:p>
    <w:p w14:paraId="60E1EE2D">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56" w:name="_Toc16938530"/>
      <w:bookmarkStart w:id="57" w:name="_Toc462564073"/>
      <w:bookmarkStart w:id="58" w:name="_Toc513029214"/>
      <w:bookmarkStart w:id="59" w:name="_Toc20823286"/>
      <w:r>
        <w:rPr>
          <w:rFonts w:hint="eastAsia" w:ascii="方正仿宋_GB18030" w:hAnsi="方正仿宋_GB18030" w:eastAsia="方正仿宋_GB18030" w:cs="方正仿宋_GB18030"/>
          <w:color w:val="000000"/>
          <w:sz w:val="24"/>
          <w:szCs w:val="24"/>
          <w:highlight w:val="none"/>
          <w:shd w:val="clear" w:color="auto" w:fill="auto"/>
          <w:lang w:val="en-US" w:eastAsia="zh-CN"/>
        </w:rPr>
        <w:t>9、投标文件的语言及度量衡单位</w:t>
      </w:r>
      <w:bookmarkEnd w:id="56"/>
      <w:bookmarkEnd w:id="57"/>
      <w:bookmarkEnd w:id="58"/>
      <w:bookmarkEnd w:id="59"/>
    </w:p>
    <w:p w14:paraId="47E3879C">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9.1 投标人提交的投标文件以及投标人与采购代理机构就有关投标的所有来往通知、函件和文件均应使用简体中文。</w:t>
      </w:r>
    </w:p>
    <w:p w14:paraId="7A824E7D">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9.2 除技术性能另有规定外，投标文件所使用的度量衡单位，均须采用国家法定计量单位。</w:t>
      </w:r>
    </w:p>
    <w:p w14:paraId="6A40A86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60" w:name="_Toc16938531"/>
      <w:bookmarkStart w:id="61" w:name="_Toc513029215"/>
      <w:bookmarkStart w:id="62" w:name="_Toc20823287"/>
      <w:bookmarkStart w:id="63" w:name="_Toc462564074"/>
      <w:r>
        <w:rPr>
          <w:rFonts w:hint="eastAsia" w:ascii="方正仿宋_GB18030" w:hAnsi="方正仿宋_GB18030" w:eastAsia="方正仿宋_GB18030" w:cs="方正仿宋_GB18030"/>
          <w:color w:val="000000"/>
          <w:sz w:val="24"/>
          <w:szCs w:val="24"/>
          <w:highlight w:val="none"/>
          <w:shd w:val="clear" w:color="auto" w:fill="auto"/>
          <w:lang w:val="en-US" w:eastAsia="zh-CN"/>
        </w:rPr>
        <w:t>10、投标文件构成</w:t>
      </w:r>
      <w:bookmarkEnd w:id="60"/>
      <w:bookmarkEnd w:id="61"/>
      <w:bookmarkEnd w:id="62"/>
      <w:bookmarkEnd w:id="63"/>
    </w:p>
    <w:p w14:paraId="275DB53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10.1 投标人编写的投标文件应包括资格证明文件、符合性证明文件、投标分项报价表、技术要求响应及偏离表、商务要求响应及偏离表、其他证明文件、投标函、开标一览表等部分。</w:t>
      </w:r>
    </w:p>
    <w:p w14:paraId="7CF7A2E9">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10.2 如标书制作工具中格式和内容与“中国政府采购网”“江苏政府采购网”“盐城市政府采购网”发布的招标文件不一致，请以中国政府采购网”“江苏政府采购网”“盐城市政府采购网”发布的招标文件为准。</w:t>
      </w:r>
    </w:p>
    <w:p w14:paraId="5BBD351A">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64" w:name="_Toc513029219"/>
      <w:bookmarkStart w:id="65" w:name="_Toc14577355"/>
      <w:bookmarkStart w:id="66" w:name="_Toc513029216"/>
      <w:bookmarkStart w:id="67" w:name="_Toc14577357"/>
      <w:bookmarkStart w:id="68" w:name="_Toc49090509"/>
      <w:bookmarkStart w:id="69" w:name="_Toc49090507"/>
      <w:bookmarkStart w:id="70" w:name="_Toc14577354"/>
      <w:bookmarkStart w:id="71" w:name="_Toc49090508"/>
      <w:r>
        <w:rPr>
          <w:rFonts w:hint="eastAsia" w:ascii="方正仿宋_GB18030" w:hAnsi="方正仿宋_GB18030" w:eastAsia="方正仿宋_GB18030" w:cs="方正仿宋_GB18030"/>
          <w:color w:val="000000"/>
          <w:sz w:val="24"/>
          <w:szCs w:val="24"/>
          <w:highlight w:val="none"/>
          <w:shd w:val="clear" w:color="auto" w:fill="auto"/>
          <w:lang w:val="en-US" w:eastAsia="zh-CN"/>
        </w:rPr>
        <w:t>11、证明投标人及投标标的符合招标文件规定的文件</w:t>
      </w:r>
      <w:bookmarkEnd w:id="64"/>
      <w:bookmarkEnd w:id="65"/>
      <w:bookmarkEnd w:id="66"/>
      <w:bookmarkEnd w:id="67"/>
      <w:bookmarkEnd w:id="68"/>
      <w:bookmarkEnd w:id="69"/>
      <w:bookmarkEnd w:id="70"/>
      <w:bookmarkEnd w:id="71"/>
    </w:p>
    <w:p w14:paraId="0718222F">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11.1 投标人应按照招标文件要求提交证明文件，证明其及投标标的符合招标文件规定。</w:t>
      </w:r>
    </w:p>
    <w:p w14:paraId="5A9CFDC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11.2招标文件对证明文件无明确形式要求的，证明文件可以以文字资料、图纸和数据等形式提交。</w:t>
      </w:r>
    </w:p>
    <w:p w14:paraId="240AFD51">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12、投标分项报价表</w:t>
      </w:r>
    </w:p>
    <w:p w14:paraId="16C7F70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12.1 投标人应按照招标文件规定格式填报投标分项报价表。</w:t>
      </w:r>
    </w:p>
    <w:p w14:paraId="24BE96DF">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12.2投标货币。投标文件中的单价和总价无特殊规定的采用人民币报价，以元为单位标注。招标文件中另有规定的按规定执行。</w:t>
      </w:r>
    </w:p>
    <w:p w14:paraId="73ADED1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13、技术要求响应及偏离表、商务要求响应及偏离表</w:t>
      </w:r>
    </w:p>
    <w:p w14:paraId="321FCB13">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13.1 投标人需对招标文件中的技术要求与商务要求逐项作出响应或偏离，并说明原因。</w:t>
      </w:r>
    </w:p>
    <w:p w14:paraId="7FDE64E6">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13.2 投标人可在投标文件中提供认为需要的其他技术文件或说明。</w:t>
      </w:r>
    </w:p>
    <w:p w14:paraId="34DA4C08">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14、服务承诺、培训计划、人员安排及其他</w:t>
      </w:r>
    </w:p>
    <w:p w14:paraId="74ECEAD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14.1 投标人需根据招标文件要求提供有关售后服务的管理制度，售后服务机构的分布情况，售后服务人员的数量、素质、技术水平及售后服务的反应能力等。</w:t>
      </w:r>
    </w:p>
    <w:p w14:paraId="1128F8E2">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14.2 投标人需根据招标文件要求提供培训计划。</w:t>
      </w:r>
    </w:p>
    <w:p w14:paraId="61737098">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14.3 投标人需根据招标文件要求提供所投标的的主要组成部分、功能设计、实现思路及关键技术等。</w:t>
      </w:r>
    </w:p>
    <w:p w14:paraId="5B2B626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72" w:name="_Toc49090510"/>
      <w:bookmarkStart w:id="73" w:name="_Toc14577359"/>
      <w:r>
        <w:rPr>
          <w:rFonts w:hint="eastAsia" w:ascii="方正仿宋_GB18030" w:hAnsi="方正仿宋_GB18030" w:eastAsia="方正仿宋_GB18030" w:cs="方正仿宋_GB18030"/>
          <w:color w:val="000000"/>
          <w:sz w:val="24"/>
          <w:szCs w:val="24"/>
          <w:highlight w:val="none"/>
          <w:shd w:val="clear" w:color="auto" w:fill="auto"/>
          <w:lang w:val="en-US" w:eastAsia="zh-CN"/>
        </w:rPr>
        <w:t>15、投标函和开标一览表</w:t>
      </w:r>
      <w:bookmarkEnd w:id="72"/>
      <w:bookmarkEnd w:id="73"/>
    </w:p>
    <w:p w14:paraId="3CB4F309">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15.1 投标人应按照招标文件中提供的格式完整、正确填写投标函、开标一览表。</w:t>
      </w:r>
    </w:p>
    <w:p w14:paraId="3C52A66D">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15.2 对于采用货币报价的项目，开标一览表中的投标总报价应与投标分项报价表中的投标总报价一致，如不一致，不作为无效投标处理，但评标时按开标一览表中价格为准。</w:t>
      </w:r>
    </w:p>
    <w:p w14:paraId="036159CB">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74" w:name="_Toc49090511"/>
      <w:bookmarkStart w:id="75" w:name="_Toc14577360"/>
      <w:r>
        <w:rPr>
          <w:rFonts w:hint="eastAsia" w:ascii="方正仿宋_GB18030" w:hAnsi="方正仿宋_GB18030" w:eastAsia="方正仿宋_GB18030" w:cs="方正仿宋_GB18030"/>
          <w:color w:val="000000"/>
          <w:sz w:val="24"/>
          <w:szCs w:val="24"/>
          <w:highlight w:val="none"/>
          <w:shd w:val="clear" w:color="auto" w:fill="auto"/>
          <w:lang w:val="en-US" w:eastAsia="zh-CN"/>
        </w:rPr>
        <w:t>16、投标有效期</w:t>
      </w:r>
      <w:bookmarkEnd w:id="74"/>
      <w:bookmarkEnd w:id="75"/>
    </w:p>
    <w:p w14:paraId="32AAB68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16.1投标有效期为规定的开标之日后九十（90）天。投标有效期比规定短的将被视为未实质性响应招标文件而予以拒绝。</w:t>
      </w:r>
    </w:p>
    <w:p w14:paraId="43AEABA6">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17、投标有效期的延长</w:t>
      </w:r>
    </w:p>
    <w:p w14:paraId="5858C67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17.1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4B10AB49">
      <w:pPr>
        <w:pStyle w:val="27"/>
        <w:keepNext/>
        <w:keepLines/>
        <w:spacing w:before="145" w:beforeAutospacing="0" w:after="145" w:afterAutospacing="0" w:line="360" w:lineRule="auto"/>
        <w:jc w:val="both"/>
        <w:rPr>
          <w:rFonts w:hint="eastAsia" w:ascii="方正仿宋_GB18030" w:hAnsi="方正仿宋_GB18030" w:eastAsia="方正仿宋_GB18030" w:cs="方正仿宋_GB18030"/>
          <w:sz w:val="24"/>
          <w:szCs w:val="24"/>
          <w:highlight w:val="none"/>
        </w:rPr>
      </w:pPr>
      <w:bookmarkStart w:id="76" w:name="_Toc513029224"/>
      <w:bookmarkStart w:id="77" w:name="_Toc20823296"/>
      <w:bookmarkStart w:id="78" w:name="_Toc120614217"/>
      <w:bookmarkStart w:id="79" w:name="_Toc16938540"/>
      <w:r>
        <w:rPr>
          <w:rFonts w:hint="eastAsia" w:ascii="方正仿宋_GB18030" w:hAnsi="方正仿宋_GB18030" w:eastAsia="方正仿宋_GB18030" w:cs="方正仿宋_GB18030"/>
          <w:b/>
          <w:color w:val="000000"/>
          <w:sz w:val="24"/>
          <w:szCs w:val="24"/>
          <w:highlight w:val="none"/>
        </w:rPr>
        <w:t>四、投标文件的递交</w:t>
      </w:r>
      <w:bookmarkEnd w:id="76"/>
      <w:bookmarkEnd w:id="77"/>
      <w:bookmarkEnd w:id="78"/>
      <w:bookmarkEnd w:id="79"/>
    </w:p>
    <w:p w14:paraId="462B5A82">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80" w:name="_Toc513029225"/>
      <w:bookmarkStart w:id="81" w:name="_Toc16938541"/>
      <w:bookmarkStart w:id="82" w:name="_Toc20823297"/>
      <w:bookmarkStart w:id="83" w:name="_Toc462564084"/>
      <w:r>
        <w:rPr>
          <w:rFonts w:hint="eastAsia" w:ascii="方正仿宋_GB18030" w:hAnsi="方正仿宋_GB18030" w:eastAsia="方正仿宋_GB18030" w:cs="方正仿宋_GB18030"/>
          <w:color w:val="000000"/>
          <w:sz w:val="24"/>
          <w:szCs w:val="24"/>
          <w:highlight w:val="none"/>
          <w:shd w:val="clear" w:color="auto" w:fill="auto"/>
          <w:lang w:val="en-US" w:eastAsia="zh-CN"/>
        </w:rPr>
        <w:t>18、电子投标文件</w:t>
      </w:r>
      <w:bookmarkEnd w:id="80"/>
      <w:bookmarkEnd w:id="81"/>
      <w:bookmarkEnd w:id="82"/>
      <w:bookmarkEnd w:id="83"/>
      <w:r>
        <w:rPr>
          <w:rFonts w:hint="eastAsia" w:ascii="方正仿宋_GB18030" w:hAnsi="方正仿宋_GB18030" w:eastAsia="方正仿宋_GB18030" w:cs="方正仿宋_GB18030"/>
          <w:color w:val="000000"/>
          <w:sz w:val="24"/>
          <w:szCs w:val="24"/>
          <w:highlight w:val="none"/>
          <w:shd w:val="clear" w:color="auto" w:fill="auto"/>
          <w:lang w:val="en-US" w:eastAsia="zh-CN"/>
        </w:rPr>
        <w:t>的递交</w:t>
      </w:r>
    </w:p>
    <w:p w14:paraId="0DD88C7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18.1投标人应当按照《操作手册》规定，在投标截止时间前制作并上传电子投标文件。</w:t>
      </w:r>
      <w:bookmarkStart w:id="84" w:name="_Toc20823298"/>
      <w:bookmarkEnd w:id="84"/>
      <w:bookmarkStart w:id="85" w:name="_Toc16938542"/>
      <w:bookmarkEnd w:id="85"/>
    </w:p>
    <w:p w14:paraId="588F88B2">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19、投标截止日期</w:t>
      </w:r>
    </w:p>
    <w:p w14:paraId="6FB490A5">
      <w:pPr>
        <w:pStyle w:val="27"/>
        <w:spacing w:beforeAutospacing="0" w:afterAutospacing="0" w:line="360" w:lineRule="auto"/>
        <w:ind w:firstLine="480"/>
        <w:jc w:val="both"/>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i/>
          <w:color w:val="000000"/>
          <w:sz w:val="24"/>
          <w:szCs w:val="24"/>
          <w:highlight w:val="none"/>
          <w:u w:val="single"/>
        </w:rPr>
        <w:t>19.1 投标人上传电子投标文件的时间不得迟于招标公告中规定的投标截止时间。</w:t>
      </w:r>
    </w:p>
    <w:p w14:paraId="6D4403AF">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投标人应充分考虑到网络环境、网络带宽等风险因素，如因投标人自身原因造成的电子投标文件上传不成功的按照本招标文件第二章第27.1.2条规定做无效投标处理。</w:t>
      </w:r>
    </w:p>
    <w:p w14:paraId="110EB610">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19.2 采购代理机构可以按照规定，通过修改招标文件酌情延长投标截止日期，在此情况下，投标人的所有权利和义务以及投标人受制的截止日期均应以延长后新的截止日期为准。</w:t>
      </w:r>
    </w:p>
    <w:p w14:paraId="7990164F">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86" w:name="_Toc513029227"/>
      <w:bookmarkStart w:id="87" w:name="_Toc16938543"/>
      <w:bookmarkStart w:id="88" w:name="_Toc20823299"/>
      <w:r>
        <w:rPr>
          <w:rFonts w:hint="eastAsia" w:ascii="方正仿宋_GB18030" w:hAnsi="方正仿宋_GB18030" w:eastAsia="方正仿宋_GB18030" w:cs="方正仿宋_GB18030"/>
          <w:color w:val="000000"/>
          <w:sz w:val="24"/>
          <w:szCs w:val="24"/>
          <w:highlight w:val="none"/>
          <w:shd w:val="clear" w:color="auto" w:fill="auto"/>
          <w:lang w:val="en-US" w:eastAsia="zh-CN"/>
        </w:rPr>
        <w:t>20、投标文件</w:t>
      </w:r>
      <w:bookmarkEnd w:id="86"/>
      <w:bookmarkEnd w:id="87"/>
      <w:bookmarkEnd w:id="88"/>
      <w:r>
        <w:rPr>
          <w:rFonts w:hint="eastAsia" w:ascii="方正仿宋_GB18030" w:hAnsi="方正仿宋_GB18030" w:eastAsia="方正仿宋_GB18030" w:cs="方正仿宋_GB18030"/>
          <w:color w:val="000000"/>
          <w:sz w:val="24"/>
          <w:szCs w:val="24"/>
          <w:highlight w:val="none"/>
          <w:shd w:val="clear" w:color="auto" w:fill="auto"/>
          <w:lang w:val="en-US" w:eastAsia="zh-CN"/>
        </w:rPr>
        <w:t>的拒收</w:t>
      </w:r>
    </w:p>
    <w:p w14:paraId="6254CB7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20.1 采购代理机构拒绝接收在其规定的投标截止时间后上传的任何投标文件。</w:t>
      </w:r>
    </w:p>
    <w:p w14:paraId="53D3CA18">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89" w:name="_Toc513029228"/>
      <w:bookmarkStart w:id="90" w:name="_Toc20823300"/>
      <w:bookmarkStart w:id="91" w:name="_Toc16938544"/>
      <w:r>
        <w:rPr>
          <w:rFonts w:hint="eastAsia" w:ascii="方正仿宋_GB18030" w:hAnsi="方正仿宋_GB18030" w:eastAsia="方正仿宋_GB18030" w:cs="方正仿宋_GB18030"/>
          <w:color w:val="000000"/>
          <w:sz w:val="24"/>
          <w:szCs w:val="24"/>
          <w:highlight w:val="none"/>
          <w:shd w:val="clear" w:color="auto" w:fill="auto"/>
          <w:lang w:val="en-US" w:eastAsia="zh-CN"/>
        </w:rPr>
        <w:t>21、投标文件的撤回和修改</w:t>
      </w:r>
      <w:bookmarkEnd w:id="89"/>
      <w:bookmarkEnd w:id="90"/>
      <w:bookmarkEnd w:id="91"/>
    </w:p>
    <w:p w14:paraId="71BB8C91">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21.1 投标文件的撤回</w:t>
      </w:r>
    </w:p>
    <w:p w14:paraId="3D58AE5B">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21.1.1 电子投标文件的撤回</w:t>
      </w:r>
    </w:p>
    <w:p w14:paraId="6F98166F">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投标人可在投标截止时间前，撤回其电子投标文件，具体操作方法见《操作手册》。</w:t>
      </w:r>
    </w:p>
    <w:p w14:paraId="16798783">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21.1.2 投标人撤回电子投标文件，则认为其不再参与本项目投标活动。</w:t>
      </w:r>
    </w:p>
    <w:p w14:paraId="2E4ED800">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21.2 投标文件的修改</w:t>
      </w:r>
    </w:p>
    <w:p w14:paraId="3B657B6D">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21.2.1投标人可在投标截止时间前，对其电子投标文件进行修改，具体操作方法见《操作手册》。</w:t>
      </w:r>
    </w:p>
    <w:p w14:paraId="7B1A054C">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21.2.2 在投标截止时间之后，投标人不得对其电子投标文件作任何修改。</w:t>
      </w:r>
    </w:p>
    <w:p w14:paraId="1B11C30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21.3 在投标截止时间至招标文件中规定的投标有效期满之间的这段时间内，投标人不得撤回其投标。</w:t>
      </w:r>
    </w:p>
    <w:p w14:paraId="52B22ECF">
      <w:pPr>
        <w:pStyle w:val="27"/>
        <w:keepNext/>
        <w:keepLines/>
        <w:spacing w:before="145" w:beforeAutospacing="0" w:after="145" w:afterAutospacing="0" w:line="360" w:lineRule="auto"/>
        <w:ind w:firstLine="482"/>
        <w:jc w:val="both"/>
        <w:rPr>
          <w:rFonts w:hint="eastAsia" w:ascii="方正仿宋_GB18030" w:hAnsi="方正仿宋_GB18030" w:eastAsia="方正仿宋_GB18030" w:cs="方正仿宋_GB18030"/>
          <w:sz w:val="24"/>
          <w:szCs w:val="24"/>
          <w:highlight w:val="none"/>
        </w:rPr>
      </w:pPr>
      <w:bookmarkStart w:id="92" w:name="_Toc20823301"/>
      <w:bookmarkStart w:id="93" w:name="_Toc16938545"/>
      <w:bookmarkStart w:id="94" w:name="_Toc120614218"/>
      <w:bookmarkStart w:id="95" w:name="_Toc513029229"/>
      <w:r>
        <w:rPr>
          <w:rFonts w:hint="eastAsia" w:ascii="方正仿宋_GB18030" w:hAnsi="方正仿宋_GB18030" w:eastAsia="方正仿宋_GB18030" w:cs="方正仿宋_GB18030"/>
          <w:b/>
          <w:color w:val="000000"/>
          <w:sz w:val="24"/>
          <w:szCs w:val="24"/>
          <w:highlight w:val="none"/>
        </w:rPr>
        <w:t>五、开标与评标</w:t>
      </w:r>
      <w:bookmarkEnd w:id="92"/>
      <w:bookmarkEnd w:id="93"/>
      <w:bookmarkEnd w:id="94"/>
      <w:bookmarkEnd w:id="95"/>
    </w:p>
    <w:p w14:paraId="522446D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96" w:name="_Toc513029230"/>
      <w:bookmarkStart w:id="97" w:name="_Toc20823302"/>
      <w:bookmarkStart w:id="98" w:name="_Toc16938546"/>
      <w:r>
        <w:rPr>
          <w:rFonts w:hint="eastAsia" w:ascii="方正仿宋_GB18030" w:hAnsi="方正仿宋_GB18030" w:eastAsia="方正仿宋_GB18030" w:cs="方正仿宋_GB18030"/>
          <w:color w:val="000000"/>
          <w:sz w:val="24"/>
          <w:szCs w:val="24"/>
          <w:highlight w:val="none"/>
          <w:shd w:val="clear" w:color="auto" w:fill="auto"/>
          <w:lang w:val="en-US" w:eastAsia="zh-CN"/>
        </w:rPr>
        <w:t>22、开标</w:t>
      </w:r>
      <w:bookmarkEnd w:id="96"/>
      <w:bookmarkEnd w:id="97"/>
      <w:bookmarkEnd w:id="98"/>
    </w:p>
    <w:p w14:paraId="09B53F5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22.1 采购代理机构将在招标公告中规定的时间和地点组织公开开标。投标人应当按照《操作手册》规定，参加开标活动和在苏采云系统规定的时间内对投标文件进行解密。</w:t>
      </w:r>
    </w:p>
    <w:p w14:paraId="6F1FA8C8">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22.2开标仪式由采购代理机构组织。苏采云系统将自动对项目进行开标，并宣布各投标人名称和投标价格。</w:t>
      </w:r>
    </w:p>
    <w:p w14:paraId="57469D8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22.3投标人在开标过程中涉及到的投标文件解密、开标结果确认等工作，应按照《操作手册》规定执行。</w:t>
      </w:r>
    </w:p>
    <w:p w14:paraId="37C541B1">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22.4投标人如果对开标过程和开标记录有疑义，应当根据《操作手册》规定提出，如苏采云系统中《开标记录表》宣布后5分钟内未提出的，视同认可开标结果。</w:t>
      </w:r>
    </w:p>
    <w:p w14:paraId="58E1EAF2">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99" w:name="_Toc20823303"/>
      <w:bookmarkStart w:id="100" w:name="_Toc16938547"/>
      <w:bookmarkStart w:id="101" w:name="_Toc513029231"/>
      <w:r>
        <w:rPr>
          <w:rFonts w:hint="eastAsia" w:ascii="方正仿宋_GB18030" w:hAnsi="方正仿宋_GB18030" w:eastAsia="方正仿宋_GB18030" w:cs="方正仿宋_GB18030"/>
          <w:color w:val="000000"/>
          <w:sz w:val="24"/>
          <w:szCs w:val="24"/>
          <w:highlight w:val="none"/>
          <w:shd w:val="clear" w:color="auto" w:fill="auto"/>
          <w:lang w:val="en-US" w:eastAsia="zh-CN"/>
        </w:rPr>
        <w:t>23、评标委员会</w:t>
      </w:r>
      <w:bookmarkEnd w:id="99"/>
      <w:bookmarkEnd w:id="100"/>
      <w:bookmarkEnd w:id="101"/>
    </w:p>
    <w:p w14:paraId="3A81DF0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23.1开标后，采购代理机构将立即组织评标委员会（以下简称评委会）进行评标。</w:t>
      </w:r>
    </w:p>
    <w:p w14:paraId="28485BD0">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23.2 评委会由采购人代表和有关技术、经济等方面的专家组成，且人员构成符合政府采购有关规定。</w:t>
      </w:r>
    </w:p>
    <w:p w14:paraId="51E2D4E3">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23.3评委会独立工作，负责评审所有投标文件并确定中标候选人。</w:t>
      </w:r>
    </w:p>
    <w:p w14:paraId="2A3F73E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24．评标过程的保密与公正</w:t>
      </w:r>
    </w:p>
    <w:p w14:paraId="69AB217A">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24.1凡是与审查、澄清、评价和比较投标的有关资料以及授标建议等，采购人、评委、采购代理机构均不得向投标人或与评标无关的其他人员透露。</w:t>
      </w:r>
    </w:p>
    <w:p w14:paraId="4C3B448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24.2在评标过程中，投标人不得以任何行为影响评标过程，否则其投标文件将被作为无效投标文件。</w:t>
      </w:r>
    </w:p>
    <w:p w14:paraId="36CEA843">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24.3 采购代理机构和评标委员会不向未中标的投标人解释未中标原因，也不公布评标过程中的相关细节。</w:t>
      </w:r>
    </w:p>
    <w:p w14:paraId="6B88B0A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24.4 采用综合评分法的项目，未中标的投标人可于中标结果公告期限届满之日起通过苏采云系统查看自己的评审得分及排序情况。（提醒：经办人在苏采云系统查询到中标结果公告后，再点击推送。招标文件定稿后该提醒删除）</w:t>
      </w:r>
    </w:p>
    <w:p w14:paraId="7A360E34">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102" w:name="_Toc513029232"/>
      <w:bookmarkStart w:id="103" w:name="_Toc20823304"/>
      <w:bookmarkStart w:id="104" w:name="_Toc16938548"/>
      <w:r>
        <w:rPr>
          <w:rFonts w:hint="eastAsia" w:ascii="方正仿宋_GB18030" w:hAnsi="方正仿宋_GB18030" w:eastAsia="方正仿宋_GB18030" w:cs="方正仿宋_GB18030"/>
          <w:color w:val="000000"/>
          <w:sz w:val="24"/>
          <w:szCs w:val="24"/>
          <w:highlight w:val="none"/>
          <w:shd w:val="clear" w:color="auto" w:fill="auto"/>
          <w:lang w:val="en-US" w:eastAsia="zh-CN"/>
        </w:rPr>
        <w:t>25．投标文件的澄清</w:t>
      </w:r>
      <w:bookmarkEnd w:id="102"/>
      <w:bookmarkEnd w:id="103"/>
      <w:bookmarkEnd w:id="104"/>
    </w:p>
    <w:p w14:paraId="518FE99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105" w:name="_Toc16938549"/>
      <w:bookmarkStart w:id="106" w:name="_Toc513029233"/>
      <w:bookmarkStart w:id="107" w:name="_Toc20823305"/>
      <w:r>
        <w:rPr>
          <w:rFonts w:hint="eastAsia" w:ascii="方正仿宋_GB18030" w:hAnsi="方正仿宋_GB18030" w:eastAsia="方正仿宋_GB18030" w:cs="方正仿宋_GB18030"/>
          <w:color w:val="000000"/>
          <w:sz w:val="24"/>
          <w:szCs w:val="24"/>
          <w:highlight w:val="none"/>
          <w:shd w:val="clear" w:color="auto" w:fill="auto"/>
          <w:lang w:val="en-US" w:eastAsia="zh-CN"/>
        </w:rPr>
        <w:t>25.1评标期间，评委会对投标文件中含义不明确、同类问题表述不一致或者有明显文字和计算错误的内容 ，有权要求投标人作出必要的澄清、说明或者补正。</w:t>
      </w:r>
      <w:bookmarkEnd w:id="105"/>
      <w:bookmarkEnd w:id="106"/>
      <w:bookmarkEnd w:id="107"/>
    </w:p>
    <w:p w14:paraId="4251E80D">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投标人的澄清、说明或者补正不得超出投标文件的范围或者改变投标文件的实质性内容。</w:t>
      </w:r>
    </w:p>
    <w:p w14:paraId="6897B711">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评标委员会并非对每个投标人都做澄清要求。</w:t>
      </w:r>
    </w:p>
    <w:p w14:paraId="4C8A077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25.2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398575E9">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25.3 接到评委会澄清、说明和补正要求的投标人如未按规定作出澄清、说明和补正，其风险由投标人自行承担。</w:t>
      </w:r>
    </w:p>
    <w:p w14:paraId="1912575A">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26、对投标文件的初审</w:t>
      </w:r>
    </w:p>
    <w:p w14:paraId="50075BAC">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26.1投标文件初审分为资格审查和符合性审查。</w:t>
      </w:r>
    </w:p>
    <w:p w14:paraId="56905E99">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26.1.1 资格审查：依据法律法规和招标文件的规定，由采购人对投标文件中的资格证明文件进行审查。资格审查的结论，采购人以书面形式向评委会进行反馈。</w:t>
      </w:r>
    </w:p>
    <w:p w14:paraId="45C4FFC8">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采购人在进行资格性审查的同时，将在“信用中国”网站（www.creditchina.gov.cn）查询投标人的信用记录，以确定投标人是否具备投标资格,查询结果留存并归档。</w:t>
      </w:r>
    </w:p>
    <w:p w14:paraId="71BC36BC">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接受联合体的项目，两个以上的自然人、法人或者其他组织组成一个联合体，以一个供应商的身份共同参加政府采购活动的,联合体成员中任何一方存在不良信用记录的，视同联合体存在不良应用记录。</w:t>
      </w:r>
    </w:p>
    <w:p w14:paraId="12106543">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26.1.2 符合性审查：依据招标文件的规定，由评委会从投标文件的有效性、完整性和对招标文件的响应程度进行审查，以确定是否对招标文件的实质性要求作出响应。</w:t>
      </w:r>
    </w:p>
    <w:p w14:paraId="7AF371D9">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26.1.3 未通过资格审查或符合性审查的投标人，采购代理机构将在苏采云系统中告知未通过资格审查或符合性审查的原因，评审结束后，采购代理机构将不再告知未通过资格审查或符合性审查的原因。</w:t>
      </w:r>
    </w:p>
    <w:p w14:paraId="2CBF45EF">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26.2在详细评标之前，评委会将首先审查每份投标文件是否实质性响应了招标文件的要求。实质性响应的投标应该是与招标文件要求的全部条款、条件和规格相符，没有重大偏离或保留的投标。</w:t>
      </w:r>
    </w:p>
    <w:p w14:paraId="51EB3CA0">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67EF486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26.3如果投标文件实质上没有响应招标文件的要求，评委会将予以拒绝，投标人不得通过修改或撤销不符合要求的偏离或保留而使其投标成为实质性响应的投标。</w:t>
      </w:r>
    </w:p>
    <w:p w14:paraId="251CC29B">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26.4评委会将对确定为实质性响应的投标进行进一步审核，看其是否有计算上或累加上的算术错误，修正错误的原则如下：</w:t>
      </w:r>
    </w:p>
    <w:p w14:paraId="6279A7D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（1）投标文件中开标一览表内容与投标文件中相应内容不一致的，以开标一览表为准。</w:t>
      </w:r>
    </w:p>
    <w:p w14:paraId="43D05FD8">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（2）大写金额和小写金额不一致的，以大写金额为准。</w:t>
      </w:r>
    </w:p>
    <w:p w14:paraId="0FF81280">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（3）单价金额小数点或者百分比有明显错位的，以开标一览表的总价为准，并修改单价。</w:t>
      </w:r>
    </w:p>
    <w:p w14:paraId="3C281CA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（4）总价金额与按单价汇总金额不一致的，以单价金额计算结果为准。</w:t>
      </w:r>
    </w:p>
    <w:p w14:paraId="2B33B4A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同时出现两种以上错误的，按照前款规定的顺序修正。</w:t>
      </w:r>
    </w:p>
    <w:p w14:paraId="376C0D64">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26.5评委会将按上述修正错误的方法调整投标文件中的投标报价，并通过苏采云系统告知投标人，调整后的价格应对投标人具有约束力。如果投标人不接受修正后的价格，则其投标将被拒绝。</w:t>
      </w:r>
    </w:p>
    <w:p w14:paraId="6B1D8CBF">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108" w:name="_Toc16938550"/>
      <w:bookmarkStart w:id="109" w:name="_Toc20823306"/>
      <w:bookmarkStart w:id="110" w:name="_Toc513029234"/>
      <w:r>
        <w:rPr>
          <w:rFonts w:hint="eastAsia" w:ascii="方正仿宋_GB18030" w:hAnsi="方正仿宋_GB18030" w:eastAsia="方正仿宋_GB18030" w:cs="方正仿宋_GB18030"/>
          <w:color w:val="000000"/>
          <w:sz w:val="24"/>
          <w:szCs w:val="24"/>
          <w:highlight w:val="none"/>
          <w:shd w:val="clear" w:color="auto" w:fill="auto"/>
          <w:lang w:val="en-US" w:eastAsia="zh-CN"/>
        </w:rPr>
        <w:t>26.6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bookmarkEnd w:id="108"/>
      <w:bookmarkEnd w:id="109"/>
      <w:bookmarkEnd w:id="110"/>
    </w:p>
    <w:p w14:paraId="456BE54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26123D0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非单一产品采购项目，招标文件中将载明其中的核心产品。多家投标人提供的核心产品品牌相同的，按前两款规定处理。</w:t>
      </w:r>
    </w:p>
    <w:p w14:paraId="695D4A02">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26.7投标人在开、评标全过程中应保持通信畅通，及时登录苏采云系统查阅、答复相关信息，并安排专人与采购代理机构及评标委员会联系。</w:t>
      </w:r>
    </w:p>
    <w:p w14:paraId="6258925A">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27、无效投标条款和废标条款</w:t>
      </w:r>
    </w:p>
    <w:p w14:paraId="6F72D55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111" w:name="_Toc513029235"/>
      <w:bookmarkStart w:id="112" w:name="_Toc16938551"/>
      <w:bookmarkStart w:id="113" w:name="_Toc20823307"/>
      <w:r>
        <w:rPr>
          <w:rFonts w:hint="eastAsia" w:ascii="方正仿宋_GB18030" w:hAnsi="方正仿宋_GB18030" w:eastAsia="方正仿宋_GB18030" w:cs="方正仿宋_GB18030"/>
          <w:color w:val="000000"/>
          <w:sz w:val="24"/>
          <w:szCs w:val="24"/>
          <w:highlight w:val="none"/>
          <w:shd w:val="clear" w:color="auto" w:fill="auto"/>
          <w:lang w:val="en-US" w:eastAsia="zh-CN"/>
        </w:rPr>
        <w:t>27.1无效投标条款</w:t>
      </w:r>
      <w:bookmarkEnd w:id="111"/>
      <w:bookmarkEnd w:id="112"/>
      <w:bookmarkEnd w:id="113"/>
    </w:p>
    <w:p w14:paraId="199C480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27.1.1 投标人在苏采云系统规定的时间内未成功解密电子投标文件的。</w:t>
      </w:r>
    </w:p>
    <w:p w14:paraId="1EC94C00">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27.1.2 投标人未按照招标文件要求上传电子投标文件的。</w:t>
      </w:r>
    </w:p>
    <w:p w14:paraId="51A8645C">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27.1.3同一投标人提交两个（含两个）以上不同的投标报价的。</w:t>
      </w:r>
    </w:p>
    <w:p w14:paraId="50627D9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27.1.4投标人不具备招标文件中规定资格要求的。</w:t>
      </w:r>
    </w:p>
    <w:p w14:paraId="6818F182">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27.1.5投标人的报价超过了采购预算或最高限价的。</w:t>
      </w:r>
    </w:p>
    <w:p w14:paraId="30986556">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27.1.6未通过符合性审查的。</w:t>
      </w:r>
    </w:p>
    <w:p w14:paraId="4CB47D8D">
      <w:pPr>
        <w:pStyle w:val="27"/>
        <w:spacing w:beforeAutospacing="0" w:afterAutospacing="0" w:line="360" w:lineRule="auto"/>
        <w:ind w:firstLine="360"/>
        <w:jc w:val="both"/>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000000"/>
          <w:sz w:val="24"/>
          <w:szCs w:val="24"/>
          <w:highlight w:val="none"/>
        </w:rPr>
        <w:t>27.1.7不符合招标文件中规定的实质性要求和条件的（</w:t>
      </w:r>
      <w:r>
        <w:rPr>
          <w:rFonts w:hint="eastAsia" w:ascii="方正仿宋_GB18030" w:hAnsi="方正仿宋_GB18030" w:eastAsia="方正仿宋_GB18030" w:cs="方正仿宋_GB18030"/>
          <w:i/>
          <w:color w:val="000000"/>
          <w:sz w:val="24"/>
          <w:szCs w:val="24"/>
          <w:highlight w:val="none"/>
          <w:u w:val="single"/>
        </w:rPr>
        <w:t>本招标文件中斜体且有下划线部分为实质性要求和条件）。</w:t>
      </w:r>
    </w:p>
    <w:p w14:paraId="347ECC01">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7C93C1F">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27.1.9投标文件含有采购人不能接受的附加条件的。</w:t>
      </w:r>
    </w:p>
    <w:p w14:paraId="30278C46">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27.1.10投标人不能证明其报价合理性的，评标委员会应当将其作为无效投标处理。</w:t>
      </w:r>
    </w:p>
    <w:p w14:paraId="6F27A046">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（一）评审过程中出现下列情形之一的，评标委员会应当启动异常低价投标审查程序：</w:t>
      </w:r>
    </w:p>
    <w:p w14:paraId="07D8563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1.投标报价低于采购项目预算50%的，即投标报价&lt;采购项目预算×50%；</w:t>
      </w:r>
    </w:p>
    <w:p w14:paraId="504B0719">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2.投标报价低于采购项目最高限价45%的，即投标报价&lt;采购项目最高限价×45%；</w:t>
      </w:r>
    </w:p>
    <w:p w14:paraId="05605E0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3.评标委员会认定的供应商报价过低、有可能影响产品质量或者不能诚信履约的其他情形。</w:t>
      </w:r>
    </w:p>
    <w:p w14:paraId="0DC8FFE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二）启动异常低价投标审查后，评标委员会应当要求相关供应商在评标现场合理的时间内，提供项目具体成本测算等与报价合理性相关的书面说明及相关证明材料，对投标价格作出解释，由评标委员会结合同类产品在主要电商平台的价格、该行业当地薪资水平等情况，依据专业经验对供应商报价合理性进行判断。投标供应商不提供书面说明、证明材料，或者提供的书面说明、证明材料不能证明其报价合理性的，评标委员会应当将其作为无效投标处理。审查相关情况应当在评审报告中进行记录。</w:t>
      </w:r>
    </w:p>
    <w:p w14:paraId="19E548C1">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27.1.11 本项目采购产品被财政部、国家发展改革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188A343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27.1.12 投标文件未按照招标文件要求加盖CA电子公章的。</w:t>
      </w:r>
    </w:p>
    <w:p w14:paraId="69A8EFFA">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27.1.13其他法律、法规及本招标文件规定的属无效投标的情形。</w:t>
      </w:r>
    </w:p>
    <w:p w14:paraId="007CE7C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27.2废标条款</w:t>
      </w:r>
    </w:p>
    <w:p w14:paraId="624DEA76">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27.2.1符合专业条件的供应商或者对招标文件作实质响应的供应商不足三家的。27.2.2出现影响采购公正的违法、违规行为的。</w:t>
      </w:r>
    </w:p>
    <w:p w14:paraId="2E50E73F">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27.2.3因重大变故，采购任务取消的。</w:t>
      </w:r>
    </w:p>
    <w:p w14:paraId="37387DC1">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27.2.4评标委员会认定招标文件存在歧义、重大缺陷导致评审工作无法进行。</w:t>
      </w:r>
    </w:p>
    <w:p w14:paraId="604228ED">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27.2.5 因苏采云系统故障原因造成开标不成功的。</w:t>
      </w:r>
    </w:p>
    <w:p w14:paraId="2AFF2B5B">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27.3 投标截止时间结束后参加投标的供应商不足三家的处理：</w:t>
      </w:r>
    </w:p>
    <w:p w14:paraId="4AAF87CB">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27.3.1如出现投标截止时间结束后参加投标的供应商或者在评标期间对招标文件做出实质响应的供应商不足三家情况，按政府采购相关规定执行。</w:t>
      </w:r>
    </w:p>
    <w:p w14:paraId="13BE58D4">
      <w:pPr>
        <w:pStyle w:val="27"/>
        <w:keepNext/>
        <w:keepLines/>
        <w:spacing w:before="145" w:beforeAutospacing="0" w:after="145" w:afterAutospacing="0" w:line="360" w:lineRule="auto"/>
        <w:ind w:firstLine="482"/>
        <w:jc w:val="both"/>
        <w:rPr>
          <w:rFonts w:hint="eastAsia" w:ascii="方正仿宋_GB18030" w:hAnsi="方正仿宋_GB18030" w:eastAsia="方正仿宋_GB18030" w:cs="方正仿宋_GB18030"/>
          <w:sz w:val="24"/>
          <w:szCs w:val="24"/>
          <w:highlight w:val="none"/>
        </w:rPr>
      </w:pPr>
      <w:bookmarkStart w:id="114" w:name="_Toc120614219"/>
      <w:r>
        <w:rPr>
          <w:rFonts w:hint="eastAsia" w:ascii="方正仿宋_GB18030" w:hAnsi="方正仿宋_GB18030" w:eastAsia="方正仿宋_GB18030" w:cs="方正仿宋_GB18030"/>
          <w:b/>
          <w:color w:val="000000"/>
          <w:sz w:val="24"/>
          <w:szCs w:val="24"/>
          <w:highlight w:val="none"/>
        </w:rPr>
        <w:t>六、定标</w:t>
      </w:r>
      <w:bookmarkEnd w:id="114"/>
    </w:p>
    <w:p w14:paraId="6CF15D84">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115" w:name="_Toc20823310"/>
      <w:bookmarkStart w:id="116" w:name="_Toc16938554"/>
      <w:bookmarkStart w:id="117" w:name="_Toc513029238"/>
      <w:r>
        <w:rPr>
          <w:rFonts w:hint="eastAsia" w:ascii="方正仿宋_GB18030" w:hAnsi="方正仿宋_GB18030" w:eastAsia="方正仿宋_GB18030" w:cs="方正仿宋_GB18030"/>
          <w:color w:val="000000"/>
          <w:sz w:val="24"/>
          <w:szCs w:val="24"/>
          <w:highlight w:val="none"/>
          <w:shd w:val="clear" w:color="auto" w:fill="auto"/>
          <w:lang w:val="en-US" w:eastAsia="zh-CN"/>
        </w:rPr>
        <w:t>28、</w:t>
      </w:r>
      <w:bookmarkEnd w:id="115"/>
      <w:r>
        <w:rPr>
          <w:rFonts w:hint="eastAsia" w:ascii="方正仿宋_GB18030" w:hAnsi="方正仿宋_GB18030" w:eastAsia="方正仿宋_GB18030" w:cs="方正仿宋_GB18030"/>
          <w:color w:val="000000"/>
          <w:sz w:val="24"/>
          <w:szCs w:val="24"/>
          <w:highlight w:val="none"/>
          <w:shd w:val="clear" w:color="auto" w:fill="auto"/>
          <w:lang w:val="en-US" w:eastAsia="zh-CN"/>
        </w:rPr>
        <w:t>确定</w:t>
      </w:r>
      <w:bookmarkEnd w:id="116"/>
      <w:bookmarkEnd w:id="117"/>
      <w:r>
        <w:rPr>
          <w:rFonts w:hint="eastAsia" w:ascii="方正仿宋_GB18030" w:hAnsi="方正仿宋_GB18030" w:eastAsia="方正仿宋_GB18030" w:cs="方正仿宋_GB18030"/>
          <w:color w:val="000000"/>
          <w:sz w:val="24"/>
          <w:szCs w:val="24"/>
          <w:highlight w:val="none"/>
          <w:shd w:val="clear" w:color="auto" w:fill="auto"/>
          <w:lang w:val="en-US" w:eastAsia="zh-CN"/>
        </w:rPr>
        <w:t>中标单位</w:t>
      </w:r>
    </w:p>
    <w:p w14:paraId="5EB7BA6C">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 xml:space="preserve">28.1中标候选人的选取原则和数量见招标文件第五章规定。 </w:t>
      </w:r>
    </w:p>
    <w:p w14:paraId="2BE6DD41">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28.2 采购人应根据评委会推荐的中标候选人确定中标人。</w:t>
      </w:r>
    </w:p>
    <w:p w14:paraId="3D004C7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28.3 采购代理机构将在中国政府采购网”“江苏政府采购网”“盐城市政府采购网”发布中标公告，公告期限为1个工作日。</w:t>
      </w:r>
    </w:p>
    <w:p w14:paraId="386E0C9B">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28.4 若有充分证据证明，中标人出现下列情况之一的，一经查实，将被取消中标资格：</w:t>
      </w:r>
    </w:p>
    <w:p w14:paraId="0BCD3E74">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28.4.1提供虚假材料谋取中标的。</w:t>
      </w:r>
    </w:p>
    <w:p w14:paraId="13E8AC6A">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28.4.2向采购人、采购代理机构行贿或者提供其他不正当利益的。</w:t>
      </w:r>
    </w:p>
    <w:p w14:paraId="734172C8">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28.4.3属于本文件规定的无效条件，但在评标过程中又未被评委会发现的。</w:t>
      </w:r>
    </w:p>
    <w:p w14:paraId="2D18E97D">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28.4.4与采购人或者其他供应商恶意串通的。</w:t>
      </w:r>
    </w:p>
    <w:p w14:paraId="6B4A574C">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28.4.5采取不正当手段诋毁、排挤其他供应商的。</w:t>
      </w:r>
    </w:p>
    <w:p w14:paraId="3FFAA27C">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118" w:name="_Toc200451960"/>
      <w:r>
        <w:rPr>
          <w:rFonts w:hint="eastAsia" w:ascii="方正仿宋_GB18030" w:hAnsi="方正仿宋_GB18030" w:eastAsia="方正仿宋_GB18030" w:cs="方正仿宋_GB18030"/>
          <w:color w:val="000000"/>
          <w:sz w:val="24"/>
          <w:szCs w:val="24"/>
          <w:highlight w:val="none"/>
          <w:shd w:val="clear" w:color="auto" w:fill="auto"/>
          <w:lang w:val="en-US" w:eastAsia="zh-CN"/>
        </w:rPr>
        <w:t>28.5.有下列情形之一的，视为投标人串通投标，投标无效：</w:t>
      </w:r>
      <w:bookmarkEnd w:id="118"/>
    </w:p>
    <w:p w14:paraId="17D0A97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28.5.1不同投标人的投标文件由同一单位或者个人编制；</w:t>
      </w:r>
    </w:p>
    <w:p w14:paraId="25879A9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28.5.2不同投标人委托同一单位或者个人办理投标事宜；</w:t>
      </w:r>
    </w:p>
    <w:p w14:paraId="35059A68">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28.5.3 不同投标人的投标文件载明的项目管理成员或者联系人员为同一人；</w:t>
      </w:r>
    </w:p>
    <w:p w14:paraId="16134A48">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28.5.4不同投标人的投标文件异常一致或者投标报价呈规律性差异；</w:t>
      </w:r>
    </w:p>
    <w:p w14:paraId="72D577B2">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29、质疑处理</w:t>
      </w:r>
    </w:p>
    <w:p w14:paraId="59C4C9EB">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29.1 提出质疑的供应商应当是参与所质疑项目采购活动的供应商。潜在供应商依法获取其可质疑的采购文件的，可以对采购文件提出质疑。</w:t>
      </w:r>
    </w:p>
    <w:p w14:paraId="5664335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29.2供应商认为采购文件、采购过程和采购结果使自己的权益受到损害的，可以在知道或应知其权益受到损害之日起七个工作日内，以书面形式根据下述29.4条款的规定向采购代理机构或采购人提出质疑。上述应知其权益受到损害之日，是指：</w:t>
      </w:r>
    </w:p>
    <w:p w14:paraId="2C6A5E0C">
      <w:pPr>
        <w:pStyle w:val="206"/>
        <w:pageBreakBefore w:val="0"/>
        <w:widowControl w:val="0"/>
        <w:spacing w:before="0" w:beforeAutospacing="0" w:after="0" w:afterAutospacing="0"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29.2.1对可以质疑的采购文件提出质疑的，为收到采购文件之日或者采购文件公告期限届满之日；</w:t>
      </w:r>
      <w:r>
        <w:rPr>
          <w:rFonts w:hint="eastAsia" w:ascii="方正仿宋_GB18030" w:hAnsi="方正仿宋_GB18030" w:eastAsia="方正仿宋_GB18030" w:cs="方正仿宋_GB18030"/>
          <w:color w:val="000000"/>
          <w:sz w:val="24"/>
          <w:szCs w:val="24"/>
          <w:highlight w:val="none"/>
          <w:shd w:val="clear" w:color="auto" w:fill="auto"/>
          <w:lang w:val="en-US" w:eastAsia="zh-CN"/>
        </w:rPr>
        <w:br w:type="textWrapping"/>
      </w:r>
      <w:r>
        <w:rPr>
          <w:rFonts w:hint="eastAsia" w:ascii="方正仿宋_GB18030" w:hAnsi="方正仿宋_GB18030" w:eastAsia="方正仿宋_GB18030" w:cs="方正仿宋_GB18030"/>
          <w:color w:val="000000"/>
          <w:sz w:val="24"/>
          <w:szCs w:val="24"/>
          <w:highlight w:val="none"/>
          <w:shd w:val="clear" w:color="auto" w:fill="auto"/>
          <w:lang w:val="en-US" w:eastAsia="zh-CN"/>
        </w:rPr>
        <w:t>  29.2.2对采购过程提出质疑的，为各采购程序环节结束之日；</w:t>
      </w:r>
      <w:r>
        <w:rPr>
          <w:rFonts w:hint="eastAsia" w:ascii="方正仿宋_GB18030" w:hAnsi="方正仿宋_GB18030" w:eastAsia="方正仿宋_GB18030" w:cs="方正仿宋_GB18030"/>
          <w:color w:val="000000"/>
          <w:sz w:val="24"/>
          <w:szCs w:val="24"/>
          <w:highlight w:val="none"/>
          <w:shd w:val="clear" w:color="auto" w:fill="auto"/>
          <w:lang w:val="en-US" w:eastAsia="zh-CN"/>
        </w:rPr>
        <w:br w:type="textWrapping"/>
      </w:r>
      <w:r>
        <w:rPr>
          <w:rFonts w:hint="eastAsia" w:ascii="方正仿宋_GB18030" w:hAnsi="方正仿宋_GB18030" w:eastAsia="方正仿宋_GB18030" w:cs="方正仿宋_GB18030"/>
          <w:color w:val="000000"/>
          <w:sz w:val="24"/>
          <w:szCs w:val="24"/>
          <w:highlight w:val="none"/>
          <w:shd w:val="clear" w:color="auto" w:fill="auto"/>
          <w:lang w:val="en-US" w:eastAsia="zh-CN"/>
        </w:rPr>
        <w:t>  29.2.3对中标或者成交结果提出质疑的，为中标或者成交结果公告期限届满之日。</w:t>
      </w:r>
    </w:p>
    <w:p w14:paraId="1C1F729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供应商应当在法定质疑期内一次性提出针对同一采购程序环节的质疑。供应商如在法定期限内对同一采购程序环节提出多次质疑的，采购代理机构、采购人将只对供应商第一次质疑作出答复。</w:t>
      </w:r>
    </w:p>
    <w:p w14:paraId="5CF65371">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29.3质疑函必须按照本招标文件中《质疑函范本》要求的格式和内容进行填写。供应商如组成联合体参加投标，则《质疑函范本》中要求签字、盖章、加盖公章之处，联合体各方均须按要求签字、盖章、加盖公章。</w:t>
      </w:r>
    </w:p>
    <w:p w14:paraId="47C9E770">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29.4 供应商（含潜在供应商）对采购方式、招标文件中采购需求、供应商资格条件、评标方法和评标标准、合同文本及资格审查结果的询问、质疑请向采购代理机构提出，由采购代理机构负责答复。供应商对其他事项的询问、质疑请向采购代理机构或采购人提出，由采购人或采购代理机构负责答复。</w:t>
      </w:r>
    </w:p>
    <w:p w14:paraId="296C6A69">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采购人及采购代理机构只接收以纸质原件形式送达的质疑,采购人和采购代理机构不接受未填写快递运单的快件。质疑接收部门为采购人和采购代理机构。</w:t>
      </w:r>
    </w:p>
    <w:p w14:paraId="071C5D74">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29.5 以下情形的质疑不予受理</w:t>
      </w:r>
    </w:p>
    <w:p w14:paraId="7F914B5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29.5.1 内容不符合《政府采购质疑和投诉办法》第十二条规定的质疑。</w:t>
      </w:r>
    </w:p>
    <w:p w14:paraId="5117AD53">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29.5.2 超出政府采购法定期限的质疑。</w:t>
      </w:r>
    </w:p>
    <w:p w14:paraId="26178371">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29.5.3 以传真、电子邮件等方式递交的非原件形式的质疑。</w:t>
      </w:r>
    </w:p>
    <w:p w14:paraId="276C3DD6">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29.5.4 未参加投标活动的供应商或在投标活动中自身权益未受到损害的供应商所提出的质疑。</w:t>
      </w:r>
    </w:p>
    <w:p w14:paraId="295142B9">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29.5.5供应商组成联合体参加投标，联合体中任何一方或多方未按要求签字、盖章、加盖公章的质疑。</w:t>
      </w:r>
    </w:p>
    <w:p w14:paraId="0E6878F6">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29.6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0DF24AE6">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30、中标通知书</w:t>
      </w:r>
    </w:p>
    <w:p w14:paraId="4F0DFD43">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30.l中标结果确定后，采购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4605D1C0">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30.2中标通知书将是合同的一个组成部分。对采购人和中标供应商均具有法律效力。中标通知书发出后，采购人改变中标结果的，或者中标供应商放弃中标项目的，应当依法承担法律责任。</w:t>
      </w:r>
    </w:p>
    <w:p w14:paraId="5ED6DDAB">
      <w:pPr>
        <w:pStyle w:val="27"/>
        <w:keepNext/>
        <w:keepLines/>
        <w:spacing w:before="145" w:beforeAutospacing="0" w:after="145" w:afterAutospacing="0" w:line="360" w:lineRule="auto"/>
        <w:jc w:val="both"/>
        <w:rPr>
          <w:rFonts w:hint="eastAsia" w:ascii="方正仿宋_GB18030" w:hAnsi="方正仿宋_GB18030" w:eastAsia="方正仿宋_GB18030" w:cs="方正仿宋_GB18030"/>
          <w:sz w:val="24"/>
          <w:szCs w:val="24"/>
          <w:highlight w:val="none"/>
        </w:rPr>
      </w:pPr>
      <w:bookmarkStart w:id="119" w:name="_Toc16938552"/>
      <w:bookmarkStart w:id="120" w:name="_Toc513029236"/>
      <w:bookmarkStart w:id="121" w:name="_Toc20823308"/>
      <w:bookmarkStart w:id="122" w:name="_Toc120614220"/>
      <w:r>
        <w:rPr>
          <w:rFonts w:hint="eastAsia" w:ascii="方正仿宋_GB18030" w:hAnsi="方正仿宋_GB18030" w:eastAsia="方正仿宋_GB18030" w:cs="方正仿宋_GB18030"/>
          <w:b/>
          <w:color w:val="000000"/>
          <w:sz w:val="24"/>
          <w:szCs w:val="24"/>
          <w:highlight w:val="none"/>
        </w:rPr>
        <w:t>七、授予合同</w:t>
      </w:r>
      <w:bookmarkEnd w:id="119"/>
      <w:bookmarkEnd w:id="120"/>
      <w:bookmarkEnd w:id="121"/>
      <w:bookmarkEnd w:id="122"/>
    </w:p>
    <w:p w14:paraId="3FD53760">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bookmarkStart w:id="123" w:name="_Toc513029237"/>
      <w:bookmarkStart w:id="124" w:name="_Toc16938553"/>
      <w:bookmarkStart w:id="125" w:name="_Toc20823309"/>
      <w:r>
        <w:rPr>
          <w:rFonts w:hint="eastAsia" w:ascii="方正仿宋_GB18030" w:hAnsi="方正仿宋_GB18030" w:eastAsia="方正仿宋_GB18030" w:cs="方正仿宋_GB18030"/>
          <w:color w:val="000000"/>
          <w:sz w:val="24"/>
          <w:szCs w:val="24"/>
          <w:highlight w:val="none"/>
          <w:shd w:val="clear" w:color="auto" w:fill="auto"/>
          <w:lang w:val="en-US" w:eastAsia="zh-CN"/>
        </w:rPr>
        <w:t>31. 签订合同</w:t>
      </w:r>
      <w:bookmarkEnd w:id="123"/>
      <w:bookmarkEnd w:id="124"/>
      <w:bookmarkEnd w:id="125"/>
    </w:p>
    <w:p w14:paraId="3DE3D511">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31.l中标人应当在中标通知书发出之日起三十日内（原则上应在15日内），按照招标文件确定的事项与采购人签订政府采购合同。</w:t>
      </w:r>
    </w:p>
    <w:p w14:paraId="47C5C3E9">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31.2招标文件、中标人的投标文件及招标过程中有关澄清、承诺文件均应作为合同附件。</w:t>
      </w:r>
    </w:p>
    <w:p w14:paraId="60EA278A">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31.3 签订合同后，2个工作日内进行合同公示，中标人不得将合同标的进行转包。未经采购人同意，中标人也不得采用分包的形式履行合同，否则采购人有权终止合同。转包或分包造成采购人损失的，中标人应承担相应赔偿责任。</w:t>
      </w:r>
    </w:p>
    <w:p w14:paraId="07FD5066">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（备注：项目经办人在发标前应与采购人商定是否允许中标人分包履行合同，确定后该备注删除）</w:t>
      </w:r>
    </w:p>
    <w:p w14:paraId="7A8BD332">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32、货物（包含与货物相关的服务）的追加</w:t>
      </w:r>
    </w:p>
    <w:p w14:paraId="779FCA96">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32.1政府采购合同履行中，采购人需追加与合同标的相同的货物（包含与货物相关的服务）的，在不改变合同其他条款的前提下，可以与中标人协商签订补充合同，但所有补充合同的采购金额不超过原合同金额10%。</w:t>
      </w:r>
    </w:p>
    <w:p w14:paraId="720EEBF9">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33.政府采购政策功能落实</w:t>
      </w:r>
    </w:p>
    <w:p w14:paraId="3EA2C724">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33.1政府采购线上合同信用融资政策</w:t>
      </w:r>
    </w:p>
    <w:p w14:paraId="7831DEFD">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根据《转发江苏省财政厅 中国人民银行南京分行〈关于深入推进政府采购线上合同信用融资工作的通知〉的通知》（盐财购〔2021〕20号）规定，中标供应商如有融资需求，可持政府采购合同在线向相关金融机构（具体信息详见江苏省政府采购网“政采贷”栏目）申请贷款，相关金融机构按照双方自愿的原则提供便捷、优惠的贷款服务；具体操作流程请参考苏采云系统中操作手册。 </w:t>
      </w:r>
    </w:p>
    <w:p w14:paraId="05A8ADEB">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33.2进口产品</w:t>
      </w:r>
    </w:p>
    <w:p w14:paraId="5E25FDB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734478A">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33.3中小企业、监狱企业及残疾人福利性单位</w:t>
      </w:r>
    </w:p>
    <w:p w14:paraId="63807B9C">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33.3.1中小企业定义：</w:t>
      </w:r>
    </w:p>
    <w:p w14:paraId="4C9CBD8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0D4ACCA">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33.3.2供应商提供的货物、工程或者服务符合下列情形的，享受中小企业扶持政策：</w:t>
      </w:r>
    </w:p>
    <w:p w14:paraId="6761BEF4">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33.3.2.1在货物采购项目中，货物由中小企业制造，即货物由中小企业生产且使用该中小企业商号或者注册商标；</w:t>
      </w:r>
    </w:p>
    <w:p w14:paraId="31163D4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33.3.2.2在工程采购项目中，工程由中小企业承建，即工程施工单位为中小企业；</w:t>
      </w:r>
    </w:p>
    <w:p w14:paraId="4DFC19BD">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33.3.2.3在服务采购项目中，服务由中小企业承接，即提供服务的人员为中小企业依照《中华人民共和国劳动合同法》订立劳动合同的从业人员。</w:t>
      </w:r>
    </w:p>
    <w:p w14:paraId="3EA95C7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33.3.3在货物采购项目中，供应商提供的货物既有中小企业制造货物，也有大型企业制造货物的，不享受中小企业扶持政策。</w:t>
      </w:r>
    </w:p>
    <w:p w14:paraId="18C13D1A">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33.3.4以联合体形式参加政府采购活动，联合体各方均为中小企业的，联合体视同中小企业。其中，联合体各方均为小微企业的，联合体视同小微企业。</w:t>
      </w:r>
    </w:p>
    <w:p w14:paraId="34D8F3DF">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33.3.5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B434FA">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33.3.6残疾人福利单位定义：享受政府采购支持政策的残疾人福利性单位应当同时满足以下条件：</w:t>
      </w:r>
    </w:p>
    <w:p w14:paraId="2C10A4F6">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33.3.6.1安置的残疾人占本单位在职职工人数的比例不低于25%（含25%），并且安置的残疾人人数不少于10 人（含10 人）；</w:t>
      </w:r>
    </w:p>
    <w:p w14:paraId="273AB3B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33.3.6.2依法与安置的每位残疾人签订了一年以上（含一年）的劳动合同或服务协议；</w:t>
      </w:r>
    </w:p>
    <w:p w14:paraId="25054FF3">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33.3.6.3为安置的每位残疾人按月足额缴纳了基本养老保险、基本医疗保险、失业保险、工伤保险和生育保险等社会保险费；</w:t>
      </w:r>
    </w:p>
    <w:p w14:paraId="2B08B5C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33.3.6.4通过银行等金融机构向安置的每位残疾人，按月支付了不低于单位所在区县适用的经省级人民政府批准的月最低工资标准的工资；</w:t>
      </w:r>
    </w:p>
    <w:p w14:paraId="20CB233D">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33.3.6.5提供本单位制造的货物、承担的工程或者服务（以下简称产品），或者提供其他残疾人福利性单位制造的货物（不包括使用非残疾人福利性单位注册商标的货物）；</w:t>
      </w:r>
    </w:p>
    <w:p w14:paraId="3B85C34B">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33.3.6.6前款所称残疾人是指法定劳动年龄内，持有《中华人民共和国残疾人证》或者《中华人民共和国残疾军人证（1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677771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33.3.7本项目是否专门面向中小企业预留采购份额见第一章《招标公告》。</w:t>
      </w:r>
    </w:p>
    <w:p w14:paraId="66321B5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33.3.8采购标的对应的中小企业划分标准所属行业见第四章《采购需求》。</w:t>
      </w:r>
    </w:p>
    <w:p w14:paraId="3CD3781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33.3.9小微企业价格评审优惠的政策：见第五章《评标方法和评标标准》。</w:t>
      </w:r>
    </w:p>
    <w:p w14:paraId="24130294">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33.4政府采购节能产品、环境标志产品</w:t>
      </w:r>
    </w:p>
    <w:p w14:paraId="56196F7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33.4.1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3644E8D9">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33.4.2节能、环保产品的品目清单按照《关于印发环境标志产品政府采购品目清单的通知》（财库〔2019〕18号）、《关于印发节能产品政府采购品目清单的通知》（财库〔2019〕19号）执行。国家对品目清单进行调整的，按照最新调整的品目清单执行。</w:t>
      </w:r>
    </w:p>
    <w:p w14:paraId="19DDC9C3">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33.5绿色包装</w:t>
      </w:r>
    </w:p>
    <w:p w14:paraId="3C828DB7">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本项目中涉及商品的包装应按照“财办库〔2020〕123号《关于印发《商品包装政府采购需求标准（试行）》《快递包装政府采购需求标准（试行）》的通知》”执行,在供货、安装过程中能做到低碳物流、环保节约、提高资源利用率。</w:t>
      </w:r>
    </w:p>
    <w:p w14:paraId="4EFAFB2D">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33.6政府采购创新产品</w:t>
      </w:r>
    </w:p>
    <w:p w14:paraId="2D9B3368">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采购人优先采购各级政府部门公开发布的有效期内的创新产品、创新服务、首台套、首购首用等《目录》的创新产品。</w:t>
      </w:r>
    </w:p>
    <w:p w14:paraId="57947BB5">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 xml:space="preserve">33.7绿色数据中心政策 </w:t>
      </w:r>
    </w:p>
    <w:p w14:paraId="722A8D32">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本文件中若涉及到数据中心采购，采购人应依据《绿色数据中心政府采购需求标准（试行）》（财办库〔2023〕7号）文件精神，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034807A4">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33.8履约保证金政策</w:t>
      </w:r>
    </w:p>
    <w:p w14:paraId="40F02B3A">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确需收取履约保证金的，履约保证金的缴纳形式：</w:t>
      </w:r>
    </w:p>
    <w:p w14:paraId="5EB031AC">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供应商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1AF1B51A">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 xml:space="preserve"> 如以履约保函（保险）形式缴纳履约保证金，供应商可通过政府采购电子履约保函（保险）平台（www.jsdzbh.com）在线申请履约保函（保险）。</w:t>
      </w:r>
    </w:p>
    <w:p w14:paraId="57E6C93D">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履约保证金金额不得超过合同金额的10%，采购人对第三方信用服务机构依据标准规范评定为 AA 级及以上的政府采购供应商（需在签订采购合同前提供信用管理 部门备案的第三方信用报告，且信用报告通过“信用盐城网”可查实），免收履约保证金或降低履约保证金缴纳比例。</w:t>
      </w:r>
    </w:p>
    <w:p w14:paraId="184C23EE">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34. 预付款制度</w:t>
      </w:r>
    </w:p>
    <w:p w14:paraId="23108FD2">
      <w:pPr>
        <w:pStyle w:val="206"/>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本项目落实预付款制度，预付款比例为</w:t>
      </w:r>
      <w:r>
        <w:rPr>
          <w:rFonts w:hint="eastAsia" w:ascii="方正仿宋_GB18030" w:hAnsi="方正仿宋_GB18030" w:eastAsia="方正仿宋_GB18030" w:cs="方正仿宋_GB18030"/>
          <w:color w:val="000000"/>
          <w:sz w:val="24"/>
          <w:szCs w:val="24"/>
          <w:highlight w:val="none"/>
          <w:u w:val="single"/>
          <w:shd w:val="clear" w:color="auto" w:fill="auto"/>
          <w:lang w:val="en-US" w:eastAsia="zh-CN"/>
        </w:rPr>
        <w:t xml:space="preserve"> 30 </w:t>
      </w:r>
      <w:r>
        <w:rPr>
          <w:rFonts w:hint="eastAsia" w:ascii="方正仿宋_GB18030" w:hAnsi="方正仿宋_GB18030" w:eastAsia="方正仿宋_GB18030" w:cs="方正仿宋_GB18030"/>
          <w:color w:val="000000"/>
          <w:sz w:val="24"/>
          <w:szCs w:val="24"/>
          <w:highlight w:val="none"/>
          <w:shd w:val="clear" w:color="auto" w:fill="auto"/>
          <w:lang w:val="en-US" w:eastAsia="zh-CN"/>
        </w:rPr>
        <w:t>%（原则上不低于合同金额的30%）。在签订合同时，中标、成交供应商明确书面表示无需预付款或者主动要求降低预付款比例的，采购人可就预付款比例作相应调整。</w:t>
      </w:r>
    </w:p>
    <w:p w14:paraId="3F37720A">
      <w:pPr>
        <w:keepNext w:val="0"/>
        <w:keepLines w:val="0"/>
        <w:pageBreakBefore w:val="0"/>
        <w:widowControl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lang w:val="en-US" w:eastAsia="zh-CN" w:bidi="ar-SA"/>
        </w:rPr>
      </w:pPr>
    </w:p>
    <w:p w14:paraId="78A2D0B0">
      <w:pPr>
        <w:pStyle w:val="218"/>
        <w:spacing w:after="0" w:line="360" w:lineRule="auto"/>
        <w:ind w:left="0" w:firstLine="560"/>
        <w:rPr>
          <w:rFonts w:hint="eastAsia" w:ascii="方正仿宋_GB18030" w:hAnsi="方正仿宋_GB18030" w:eastAsia="方正仿宋_GB18030" w:cs="方正仿宋_GB18030"/>
          <w:color w:val="000000"/>
          <w:sz w:val="24"/>
          <w:szCs w:val="24"/>
          <w:highlight w:val="none"/>
          <w:shd w:val="clear" w:color="auto" w:fill="auto"/>
          <w:lang w:val="en-US" w:eastAsia="zh-CN" w:bidi="ar-SA"/>
        </w:rPr>
      </w:pPr>
    </w:p>
    <w:p w14:paraId="4D884341">
      <w:pPr>
        <w:widowControl/>
        <w:spacing w:line="360" w:lineRule="auto"/>
        <w:jc w:val="center"/>
        <w:rPr>
          <w:rFonts w:hint="eastAsia" w:ascii="方正仿宋_GB18030" w:hAnsi="方正仿宋_GB18030" w:eastAsia="方正仿宋_GB18030" w:cs="方正仿宋_GB18030"/>
          <w:b/>
          <w:color w:val="000000"/>
          <w:sz w:val="40"/>
          <w:szCs w:val="36"/>
          <w:highlight w:val="none"/>
          <w:shd w:val="clear" w:color="auto" w:fill="auto"/>
        </w:rPr>
      </w:pPr>
      <w:r>
        <w:rPr>
          <w:rFonts w:hint="eastAsia" w:ascii="方正仿宋_GB18030" w:hAnsi="方正仿宋_GB18030" w:eastAsia="方正仿宋_GB18030" w:cs="方正仿宋_GB18030"/>
          <w:color w:val="000000"/>
          <w:sz w:val="36"/>
          <w:szCs w:val="36"/>
          <w:highlight w:val="none"/>
          <w:shd w:val="clear" w:color="auto" w:fill="auto"/>
        </w:rPr>
        <w:br w:type="page" w:clear="all"/>
      </w:r>
      <w:bookmarkStart w:id="126" w:name="_Toc479757211"/>
      <w:bookmarkStart w:id="127" w:name="_Toc462564139"/>
      <w:bookmarkStart w:id="128" w:name="_Toc20823346"/>
      <w:bookmarkStart w:id="129" w:name="_Toc16938590"/>
      <w:bookmarkStart w:id="130" w:name="_Toc120614244"/>
      <w:r>
        <w:rPr>
          <w:rFonts w:hint="eastAsia" w:ascii="方正仿宋_GB18030" w:hAnsi="方正仿宋_GB18030" w:eastAsia="方正仿宋_GB18030" w:cs="方正仿宋_GB18030"/>
          <w:b/>
          <w:color w:val="000000"/>
          <w:sz w:val="40"/>
          <w:szCs w:val="36"/>
          <w:highlight w:val="none"/>
          <w:shd w:val="clear" w:color="auto" w:fill="auto"/>
        </w:rPr>
        <w:t>第三</w:t>
      </w:r>
      <w:r>
        <w:rPr>
          <w:rFonts w:hint="eastAsia" w:ascii="方正仿宋_GB18030" w:hAnsi="方正仿宋_GB18030" w:eastAsia="方正仿宋_GB18030" w:cs="方正仿宋_GB18030"/>
          <w:b/>
          <w:color w:val="000000"/>
          <w:sz w:val="40"/>
          <w:szCs w:val="36"/>
          <w:highlight w:val="none"/>
          <w:shd w:val="clear" w:color="auto" w:fill="auto"/>
          <w:lang w:eastAsia="zh-CN"/>
        </w:rPr>
        <w:t>章</w:t>
      </w:r>
      <w:r>
        <w:rPr>
          <w:rFonts w:hint="eastAsia" w:ascii="方正仿宋_GB18030" w:hAnsi="方正仿宋_GB18030" w:eastAsia="方正仿宋_GB18030" w:cs="方正仿宋_GB18030"/>
          <w:b/>
          <w:color w:val="000000"/>
          <w:sz w:val="40"/>
          <w:szCs w:val="36"/>
          <w:highlight w:val="none"/>
          <w:shd w:val="clear" w:color="auto" w:fill="auto"/>
        </w:rPr>
        <w:t xml:space="preserve">  合同条款</w:t>
      </w:r>
    </w:p>
    <w:p w14:paraId="2FAC88EB">
      <w:pPr>
        <w:spacing w:line="360" w:lineRule="auto"/>
        <w:rPr>
          <w:rFonts w:hint="eastAsia" w:ascii="方正仿宋_GB18030" w:hAnsi="方正仿宋_GB18030" w:eastAsia="方正仿宋_GB18030" w:cs="方正仿宋_GB18030"/>
          <w:color w:val="000000"/>
          <w:highlight w:val="none"/>
          <w:shd w:val="clear" w:color="auto" w:fill="auto"/>
        </w:rPr>
      </w:pPr>
      <w:bookmarkStart w:id="131" w:name="EB6d2006462e294de090c16e672cecc3bd"/>
    </w:p>
    <w:bookmarkEnd w:id="131"/>
    <w:p w14:paraId="235C4AAE">
      <w:pPr>
        <w:spacing w:line="360" w:lineRule="auto"/>
        <w:jc w:val="center"/>
        <w:rPr>
          <w:rFonts w:hint="eastAsia" w:ascii="方正仿宋_GB18030" w:hAnsi="方正仿宋_GB18030" w:eastAsia="方正仿宋_GB18030" w:cs="方正仿宋_GB18030"/>
          <w:b/>
          <w:bCs/>
          <w:color w:val="000000"/>
          <w:spacing w:val="-20"/>
          <w:sz w:val="48"/>
          <w:szCs w:val="48"/>
          <w:highlight w:val="none"/>
          <w:shd w:val="clear" w:color="auto" w:fill="auto"/>
        </w:rPr>
      </w:pPr>
      <w:bookmarkStart w:id="132" w:name="_Toc3995"/>
    </w:p>
    <w:p w14:paraId="68F9F9D5">
      <w:pPr>
        <w:spacing w:line="360" w:lineRule="auto"/>
        <w:jc w:val="center"/>
        <w:rPr>
          <w:rFonts w:hint="eastAsia" w:ascii="方正仿宋_GB18030" w:hAnsi="方正仿宋_GB18030" w:eastAsia="方正仿宋_GB18030" w:cs="方正仿宋_GB18030"/>
          <w:b/>
          <w:bCs/>
          <w:color w:val="000000"/>
          <w:spacing w:val="-20"/>
          <w:sz w:val="48"/>
          <w:szCs w:val="48"/>
          <w:highlight w:val="none"/>
          <w:shd w:val="clear" w:color="auto" w:fill="auto"/>
        </w:rPr>
      </w:pPr>
    </w:p>
    <w:p w14:paraId="568825AA">
      <w:pPr>
        <w:spacing w:line="360" w:lineRule="auto"/>
        <w:jc w:val="center"/>
        <w:rPr>
          <w:rFonts w:hint="eastAsia" w:ascii="方正仿宋_GB18030" w:hAnsi="方正仿宋_GB18030" w:eastAsia="方正仿宋_GB18030" w:cs="方正仿宋_GB18030"/>
          <w:b/>
          <w:bCs/>
          <w:color w:val="000000"/>
          <w:spacing w:val="-20"/>
          <w:sz w:val="48"/>
          <w:szCs w:val="48"/>
          <w:highlight w:val="none"/>
          <w:shd w:val="clear" w:color="auto" w:fill="auto"/>
        </w:rPr>
      </w:pPr>
    </w:p>
    <w:p w14:paraId="1F9BCE71">
      <w:pPr>
        <w:spacing w:line="360" w:lineRule="auto"/>
        <w:jc w:val="center"/>
        <w:rPr>
          <w:rFonts w:hint="eastAsia" w:ascii="方正仿宋_GB18030" w:hAnsi="方正仿宋_GB18030" w:eastAsia="方正仿宋_GB18030" w:cs="方正仿宋_GB18030"/>
          <w:b/>
          <w:bCs/>
          <w:color w:val="000000"/>
          <w:spacing w:val="-20"/>
          <w:sz w:val="48"/>
          <w:szCs w:val="48"/>
          <w:highlight w:val="none"/>
          <w:shd w:val="clear" w:color="auto" w:fill="auto"/>
        </w:rPr>
      </w:pPr>
    </w:p>
    <w:p w14:paraId="68DB816E">
      <w:pPr>
        <w:spacing w:line="360" w:lineRule="auto"/>
        <w:jc w:val="center"/>
        <w:rPr>
          <w:rFonts w:hint="eastAsia" w:ascii="方正仿宋_GB18030" w:hAnsi="方正仿宋_GB18030" w:eastAsia="方正仿宋_GB18030" w:cs="方正仿宋_GB18030"/>
          <w:color w:val="000000"/>
          <w:sz w:val="30"/>
          <w:highlight w:val="none"/>
          <w:shd w:val="clear" w:color="auto" w:fill="auto"/>
        </w:rPr>
      </w:pPr>
    </w:p>
    <w:p w14:paraId="3B14444A">
      <w:pPr>
        <w:spacing w:line="360" w:lineRule="auto"/>
        <w:jc w:val="center"/>
        <w:rPr>
          <w:rFonts w:hint="eastAsia" w:ascii="方正仿宋_GB18030" w:hAnsi="方正仿宋_GB18030" w:eastAsia="方正仿宋_GB18030" w:cs="方正仿宋_GB18030"/>
          <w:color w:val="000000"/>
          <w:sz w:val="30"/>
          <w:highlight w:val="none"/>
          <w:shd w:val="clear" w:color="auto" w:fill="auto"/>
        </w:rPr>
      </w:pPr>
      <w:r>
        <w:rPr>
          <w:rFonts w:hint="eastAsia" w:ascii="方正仿宋_GB18030" w:hAnsi="方正仿宋_GB18030" w:eastAsia="方正仿宋_GB18030" w:cs="方正仿宋_GB18030"/>
          <w:color w:val="000000"/>
          <w:sz w:val="30"/>
          <w:highlight w:val="none"/>
          <w:shd w:val="clear" w:color="auto" w:fill="auto"/>
        </w:rPr>
        <w:t>政府采购货物买卖合同</w:t>
      </w:r>
    </w:p>
    <w:p w14:paraId="6EB44A2C">
      <w:pPr>
        <w:spacing w:line="360" w:lineRule="auto"/>
        <w:jc w:val="center"/>
        <w:rPr>
          <w:rFonts w:hint="eastAsia" w:ascii="方正仿宋_GB18030" w:hAnsi="方正仿宋_GB18030" w:eastAsia="方正仿宋_GB18030" w:cs="方正仿宋_GB18030"/>
          <w:color w:val="000000"/>
          <w:sz w:val="30"/>
          <w:highlight w:val="none"/>
          <w:shd w:val="clear" w:color="auto" w:fill="auto"/>
        </w:rPr>
      </w:pPr>
    </w:p>
    <w:p w14:paraId="4D47CD13">
      <w:pPr>
        <w:spacing w:line="360" w:lineRule="auto"/>
        <w:rPr>
          <w:rFonts w:hint="eastAsia" w:ascii="方正仿宋_GB18030" w:hAnsi="方正仿宋_GB18030" w:eastAsia="方正仿宋_GB18030" w:cs="方正仿宋_GB18030"/>
          <w:color w:val="000000"/>
          <w:sz w:val="30"/>
          <w:highlight w:val="none"/>
          <w:shd w:val="clear" w:color="auto" w:fill="auto"/>
        </w:rPr>
      </w:pPr>
    </w:p>
    <w:p w14:paraId="44EE83C7">
      <w:pPr>
        <w:spacing w:line="360" w:lineRule="auto"/>
        <w:rPr>
          <w:rFonts w:hint="eastAsia" w:ascii="方正仿宋_GB18030" w:hAnsi="方正仿宋_GB18030" w:eastAsia="方正仿宋_GB18030" w:cs="方正仿宋_GB18030"/>
          <w:color w:val="000000"/>
          <w:sz w:val="30"/>
          <w:highlight w:val="none"/>
          <w:shd w:val="clear" w:color="auto" w:fill="auto"/>
        </w:rPr>
      </w:pPr>
    </w:p>
    <w:p w14:paraId="4470A4DA">
      <w:pPr>
        <w:spacing w:line="360" w:lineRule="auto"/>
        <w:rPr>
          <w:rFonts w:hint="eastAsia" w:ascii="方正仿宋_GB18030" w:hAnsi="方正仿宋_GB18030" w:eastAsia="方正仿宋_GB18030" w:cs="方正仿宋_GB18030"/>
          <w:color w:val="000000"/>
          <w:sz w:val="30"/>
          <w:highlight w:val="none"/>
          <w:shd w:val="clear" w:color="auto" w:fill="auto"/>
        </w:rPr>
      </w:pPr>
    </w:p>
    <w:p w14:paraId="103E98C3">
      <w:pPr>
        <w:spacing w:line="360" w:lineRule="auto"/>
        <w:ind w:left="420"/>
        <w:rPr>
          <w:rFonts w:hint="eastAsia" w:ascii="方正仿宋_GB18030" w:hAnsi="方正仿宋_GB18030" w:eastAsia="方正仿宋_GB18030" w:cs="方正仿宋_GB18030"/>
          <w:color w:val="000000"/>
          <w:sz w:val="30"/>
          <w:highlight w:val="none"/>
          <w:shd w:val="clear" w:color="auto" w:fill="auto"/>
        </w:rPr>
      </w:pPr>
      <w:r>
        <w:rPr>
          <w:rFonts w:hint="eastAsia" w:ascii="方正仿宋_GB18030" w:hAnsi="方正仿宋_GB18030" w:eastAsia="方正仿宋_GB18030" w:cs="方正仿宋_GB18030"/>
          <w:color w:val="000000"/>
          <w:sz w:val="30"/>
          <w:highlight w:val="none"/>
          <w:shd w:val="clear" w:color="auto" w:fill="auto"/>
        </w:rPr>
        <w:t>项目名称：</w:t>
      </w:r>
    </w:p>
    <w:p w14:paraId="39C22443">
      <w:pPr>
        <w:spacing w:line="360" w:lineRule="auto"/>
        <w:ind w:left="420"/>
        <w:rPr>
          <w:rFonts w:hint="eastAsia" w:ascii="方正仿宋_GB18030" w:hAnsi="方正仿宋_GB18030" w:eastAsia="方正仿宋_GB18030" w:cs="方正仿宋_GB18030"/>
          <w:color w:val="000000"/>
          <w:sz w:val="30"/>
          <w:highlight w:val="none"/>
          <w:shd w:val="clear" w:color="auto" w:fill="auto"/>
        </w:rPr>
      </w:pPr>
      <w:r>
        <w:rPr>
          <w:rFonts w:hint="eastAsia" w:ascii="方正仿宋_GB18030" w:hAnsi="方正仿宋_GB18030" w:eastAsia="方正仿宋_GB18030" w:cs="方正仿宋_GB18030"/>
          <w:color w:val="000000"/>
          <w:sz w:val="30"/>
          <w:highlight w:val="none"/>
          <w:shd w:val="clear" w:color="auto" w:fill="auto"/>
        </w:rPr>
        <w:t>合同编号：</w:t>
      </w:r>
    </w:p>
    <w:p w14:paraId="43B8CC6F">
      <w:pPr>
        <w:spacing w:line="360" w:lineRule="auto"/>
        <w:ind w:left="420"/>
        <w:rPr>
          <w:rFonts w:hint="eastAsia" w:ascii="方正仿宋_GB18030" w:hAnsi="方正仿宋_GB18030" w:eastAsia="方正仿宋_GB18030" w:cs="方正仿宋_GB18030"/>
          <w:color w:val="000000"/>
          <w:sz w:val="30"/>
          <w:highlight w:val="none"/>
          <w:shd w:val="clear" w:color="auto" w:fill="auto"/>
        </w:rPr>
      </w:pPr>
      <w:r>
        <w:rPr>
          <w:rFonts w:hint="eastAsia" w:ascii="方正仿宋_GB18030" w:hAnsi="方正仿宋_GB18030" w:eastAsia="方正仿宋_GB18030" w:cs="方正仿宋_GB18030"/>
          <w:color w:val="000000"/>
          <w:sz w:val="30"/>
          <w:highlight w:val="none"/>
          <w:shd w:val="clear" w:color="auto" w:fill="auto"/>
        </w:rPr>
        <w:t>甲    方：</w:t>
      </w:r>
    </w:p>
    <w:p w14:paraId="0CCA5B36">
      <w:pPr>
        <w:spacing w:line="360" w:lineRule="auto"/>
        <w:ind w:left="420"/>
        <w:rPr>
          <w:rFonts w:hint="eastAsia" w:ascii="方正仿宋_GB18030" w:hAnsi="方正仿宋_GB18030" w:eastAsia="方正仿宋_GB18030" w:cs="方正仿宋_GB18030"/>
          <w:color w:val="000000"/>
          <w:sz w:val="30"/>
          <w:highlight w:val="none"/>
          <w:shd w:val="clear" w:color="auto" w:fill="auto"/>
        </w:rPr>
      </w:pPr>
      <w:r>
        <w:rPr>
          <w:rFonts w:hint="eastAsia" w:ascii="方正仿宋_GB18030" w:hAnsi="方正仿宋_GB18030" w:eastAsia="方正仿宋_GB18030" w:cs="方正仿宋_GB18030"/>
          <w:color w:val="000000"/>
          <w:sz w:val="30"/>
          <w:highlight w:val="none"/>
          <w:shd w:val="clear" w:color="auto" w:fill="auto"/>
        </w:rPr>
        <w:t>乙    方：</w:t>
      </w:r>
    </w:p>
    <w:p w14:paraId="2E3E4EF5">
      <w:pPr>
        <w:spacing w:line="360" w:lineRule="auto"/>
        <w:ind w:left="420"/>
        <w:rPr>
          <w:rFonts w:hint="eastAsia" w:ascii="方正仿宋_GB18030" w:hAnsi="方正仿宋_GB18030" w:eastAsia="方正仿宋_GB18030" w:cs="方正仿宋_GB18030"/>
          <w:color w:val="000000"/>
          <w:sz w:val="30"/>
          <w:highlight w:val="none"/>
          <w:shd w:val="clear" w:color="auto" w:fill="auto"/>
        </w:rPr>
      </w:pPr>
      <w:r>
        <w:rPr>
          <w:rFonts w:hint="eastAsia" w:ascii="方正仿宋_GB18030" w:hAnsi="方正仿宋_GB18030" w:eastAsia="方正仿宋_GB18030" w:cs="方正仿宋_GB18030"/>
          <w:color w:val="000000"/>
          <w:sz w:val="30"/>
          <w:highlight w:val="none"/>
          <w:shd w:val="clear" w:color="auto" w:fill="auto"/>
        </w:rPr>
        <w:t>签订时间：</w:t>
      </w:r>
    </w:p>
    <w:p w14:paraId="1A7C5A81">
      <w:pPr>
        <w:spacing w:line="360" w:lineRule="auto"/>
        <w:rPr>
          <w:rFonts w:hint="eastAsia" w:ascii="方正仿宋_GB18030" w:hAnsi="方正仿宋_GB18030" w:eastAsia="方正仿宋_GB18030" w:cs="方正仿宋_GB18030"/>
          <w:color w:val="000000"/>
          <w:highlight w:val="none"/>
          <w:shd w:val="clear" w:color="auto" w:fill="auto"/>
        </w:rPr>
      </w:pPr>
    </w:p>
    <w:p w14:paraId="01BD5A58">
      <w:pPr>
        <w:spacing w:line="360" w:lineRule="auto"/>
        <w:rPr>
          <w:rFonts w:hint="eastAsia" w:ascii="方正仿宋_GB18030" w:hAnsi="方正仿宋_GB18030" w:eastAsia="方正仿宋_GB18030" w:cs="方正仿宋_GB18030"/>
          <w:color w:val="000000"/>
          <w:sz w:val="44"/>
          <w:szCs w:val="44"/>
          <w:highlight w:val="none"/>
          <w:shd w:val="clear" w:color="auto" w:fill="auto"/>
        </w:rPr>
      </w:pPr>
      <w:r>
        <w:rPr>
          <w:rFonts w:hint="eastAsia" w:ascii="方正仿宋_GB18030" w:hAnsi="方正仿宋_GB18030" w:eastAsia="方正仿宋_GB18030" w:cs="方正仿宋_GB18030"/>
          <w:color w:val="000000"/>
          <w:sz w:val="44"/>
          <w:szCs w:val="44"/>
          <w:highlight w:val="none"/>
          <w:shd w:val="clear" w:color="auto" w:fill="auto"/>
        </w:rPr>
        <w:br w:type="page" w:clear="all"/>
      </w:r>
    </w:p>
    <w:p w14:paraId="6D2E61CF">
      <w:pPr>
        <w:spacing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r>
        <w:rPr>
          <w:rFonts w:hint="eastAsia" w:ascii="方正仿宋_GB18030" w:hAnsi="方正仿宋_GB18030" w:eastAsia="方正仿宋_GB18030" w:cs="方正仿宋_GB18030"/>
          <w:color w:val="000000"/>
          <w:sz w:val="44"/>
          <w:szCs w:val="44"/>
          <w:highlight w:val="none"/>
          <w:shd w:val="clear" w:color="auto" w:fill="auto"/>
        </w:rPr>
        <w:t>使用说明</w:t>
      </w:r>
    </w:p>
    <w:p w14:paraId="11BAA4FE">
      <w:pPr>
        <w:spacing w:line="360" w:lineRule="auto"/>
        <w:ind w:firstLine="640"/>
        <w:rPr>
          <w:rFonts w:hint="eastAsia" w:ascii="方正仿宋_GB18030" w:hAnsi="方正仿宋_GB18030" w:eastAsia="方正仿宋_GB18030" w:cs="方正仿宋_GB18030"/>
          <w:color w:val="000000"/>
          <w:sz w:val="32"/>
          <w:szCs w:val="32"/>
          <w:highlight w:val="none"/>
          <w:shd w:val="clear" w:color="auto" w:fill="auto"/>
        </w:rPr>
      </w:pPr>
    </w:p>
    <w:p w14:paraId="37049F1E">
      <w:pPr>
        <w:spacing w:line="360" w:lineRule="auto"/>
        <w:ind w:firstLine="640"/>
        <w:rPr>
          <w:rFonts w:hint="eastAsia" w:ascii="方正仿宋_GB18030" w:hAnsi="方正仿宋_GB18030" w:eastAsia="方正仿宋_GB18030" w:cs="方正仿宋_GB18030"/>
          <w:color w:val="000000"/>
          <w:sz w:val="32"/>
          <w:szCs w:val="32"/>
          <w:highlight w:val="none"/>
          <w:shd w:val="clear" w:color="auto" w:fill="auto"/>
        </w:rPr>
      </w:pPr>
      <w:r>
        <w:rPr>
          <w:rFonts w:hint="eastAsia" w:ascii="方正仿宋_GB18030" w:hAnsi="方正仿宋_GB18030" w:eastAsia="方正仿宋_GB18030" w:cs="方正仿宋_GB18030"/>
          <w:color w:val="000000"/>
          <w:sz w:val="32"/>
          <w:szCs w:val="32"/>
          <w:highlight w:val="none"/>
          <w:shd w:val="clear" w:color="auto" w:fill="auto"/>
        </w:rPr>
        <w:t>1.本合同标准文本适用于购买现成货物的采购项目，不包括需要供应商定制开发、创新研发的货物采购项目。</w:t>
      </w:r>
    </w:p>
    <w:p w14:paraId="72A352EB">
      <w:pPr>
        <w:spacing w:line="360" w:lineRule="auto"/>
        <w:ind w:firstLine="640"/>
        <w:rPr>
          <w:rFonts w:hint="eastAsia" w:ascii="方正仿宋_GB18030" w:hAnsi="方正仿宋_GB18030" w:eastAsia="方正仿宋_GB18030" w:cs="方正仿宋_GB18030"/>
          <w:color w:val="000000"/>
          <w:sz w:val="44"/>
          <w:szCs w:val="44"/>
          <w:highlight w:val="none"/>
          <w:shd w:val="clear" w:color="auto" w:fill="auto"/>
        </w:rPr>
      </w:pPr>
      <w:r>
        <w:rPr>
          <w:rFonts w:hint="eastAsia" w:ascii="方正仿宋_GB18030" w:hAnsi="方正仿宋_GB18030" w:eastAsia="方正仿宋_GB18030" w:cs="方正仿宋_GB18030"/>
          <w:color w:val="000000"/>
          <w:sz w:val="32"/>
          <w:szCs w:val="32"/>
          <w:highlight w:val="none"/>
          <w:shd w:val="clear" w:color="auto" w:fill="auto"/>
        </w:rPr>
        <w:t>2.本合同标准文本为政府采购货物买卖合同编制提供参考，可以结合采购项目具体情况，对文本作必要的调整修订后使用。</w:t>
      </w:r>
    </w:p>
    <w:p w14:paraId="6E69AAA6">
      <w:pPr>
        <w:spacing w:line="360" w:lineRule="auto"/>
        <w:ind w:firstLine="640"/>
        <w:rPr>
          <w:rFonts w:hint="eastAsia" w:ascii="方正仿宋_GB18030" w:hAnsi="方正仿宋_GB18030" w:eastAsia="方正仿宋_GB18030" w:cs="方正仿宋_GB18030"/>
          <w:color w:val="000000"/>
          <w:sz w:val="32"/>
          <w:szCs w:val="32"/>
          <w:highlight w:val="none"/>
          <w:shd w:val="clear" w:color="auto" w:fill="auto"/>
        </w:rPr>
      </w:pPr>
      <w:r>
        <w:rPr>
          <w:rFonts w:hint="eastAsia" w:ascii="方正仿宋_GB18030" w:hAnsi="方正仿宋_GB18030" w:eastAsia="方正仿宋_GB18030" w:cs="方正仿宋_GB18030"/>
          <w:color w:val="000000"/>
          <w:sz w:val="32"/>
          <w:szCs w:val="32"/>
          <w:highlight w:val="none"/>
          <w:shd w:val="clear" w:color="auto" w:fill="auto"/>
        </w:rPr>
        <w:t>3.本合同标准文本各条款中，如涉及填写多家供应商、制造商，多种采购标的、分包主要内容等信息的，可根据采购项目具体情况添加信息项。</w:t>
      </w:r>
    </w:p>
    <w:p w14:paraId="3EFB866A">
      <w:pPr>
        <w:spacing w:line="360" w:lineRule="auto"/>
        <w:ind w:firstLine="880"/>
        <w:rPr>
          <w:rFonts w:hint="eastAsia" w:ascii="方正仿宋_GB18030" w:hAnsi="方正仿宋_GB18030" w:eastAsia="方正仿宋_GB18030" w:cs="方正仿宋_GB18030"/>
          <w:color w:val="000000"/>
          <w:sz w:val="44"/>
          <w:szCs w:val="44"/>
          <w:highlight w:val="none"/>
          <w:shd w:val="clear" w:color="auto" w:fill="auto"/>
        </w:rPr>
        <w:sectPr>
          <w:footerReference r:id="rId3" w:type="default"/>
          <w:pgSz w:w="11906" w:h="16838"/>
          <w:pgMar w:top="1440" w:right="1800" w:bottom="1440" w:left="1800" w:header="851" w:footer="992" w:gutter="0"/>
          <w:cols w:space="1701" w:num="1"/>
          <w:docGrid w:linePitch="360" w:charSpace="0"/>
        </w:sectPr>
      </w:pPr>
    </w:p>
    <w:bookmarkEnd w:id="132"/>
    <w:p w14:paraId="638640A0">
      <w:pPr>
        <w:keepNext/>
        <w:keepLines/>
        <w:spacing w:line="360" w:lineRule="auto"/>
        <w:jc w:val="center"/>
        <w:outlineLvl w:val="1"/>
        <w:rPr>
          <w:rFonts w:hint="eastAsia" w:ascii="方正仿宋_GB18030" w:hAnsi="方正仿宋_GB18030" w:eastAsia="方正仿宋_GB18030" w:cs="方正仿宋_GB18030"/>
          <w:color w:val="000000"/>
          <w:sz w:val="28"/>
          <w:szCs w:val="28"/>
          <w:highlight w:val="none"/>
          <w:shd w:val="clear" w:color="auto" w:fill="auto"/>
        </w:rPr>
      </w:pPr>
      <w:bookmarkStart w:id="133" w:name="_Toc22209"/>
      <w:r>
        <w:rPr>
          <w:rFonts w:hint="eastAsia" w:ascii="方正仿宋_GB18030" w:hAnsi="方正仿宋_GB18030" w:eastAsia="方正仿宋_GB18030" w:cs="方正仿宋_GB18030"/>
          <w:color w:val="000000"/>
          <w:sz w:val="28"/>
          <w:szCs w:val="28"/>
          <w:highlight w:val="none"/>
          <w:shd w:val="clear" w:color="auto" w:fill="auto"/>
        </w:rPr>
        <w:t>第一节 政府采购合同协议书</w:t>
      </w:r>
      <w:bookmarkEnd w:id="133"/>
    </w:p>
    <w:p w14:paraId="30DB13B4">
      <w:pPr>
        <w:keepNext w:val="0"/>
        <w:keepLines w:val="0"/>
        <w:pageBreakBefore w:val="0"/>
        <w:widowControl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甲方（全称）：</w:t>
      </w:r>
    </w:p>
    <w:p w14:paraId="1FB71B68">
      <w:pPr>
        <w:keepNext w:val="0"/>
        <w:keepLines w:val="0"/>
        <w:pageBreakBefore w:val="0"/>
        <w:widowControl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 xml:space="preserve">乙方（全称）： </w:t>
      </w:r>
    </w:p>
    <w:p w14:paraId="66EF8FD3">
      <w:pPr>
        <w:keepNext w:val="0"/>
        <w:keepLines w:val="0"/>
        <w:pageBreakBefore w:val="0"/>
        <w:widowControl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 xml:space="preserve">依据《中华人民共和国民法典》、《中华人民共和国政府采购法》等有关的法律法规，以及本采购项目的招标/谈判文件等文件、乙方的《投标（响应）文件》及《中标（成交）通知书》，甲乙双方同意签订本合同。具体情况及要求如下：     </w:t>
      </w:r>
    </w:p>
    <w:p w14:paraId="584F0C59">
      <w:pPr>
        <w:keepNext w:val="0"/>
        <w:keepLines w:val="0"/>
        <w:pageBreakBefore w:val="0"/>
        <w:widowControl w:val="0"/>
        <w:numPr>
          <w:ilvl w:val="0"/>
          <w:numId w:val="1"/>
        </w:numPr>
        <w:spacing w:line="360" w:lineRule="auto"/>
        <w:ind w:firstLine="482"/>
        <w:rPr>
          <w:rFonts w:hint="eastAsia" w:ascii="方正仿宋_GB18030" w:hAnsi="方正仿宋_GB18030" w:eastAsia="方正仿宋_GB18030" w:cs="方正仿宋_GB18030"/>
          <w:b/>
          <w:color w:val="000000"/>
          <w:sz w:val="24"/>
          <w:szCs w:val="24"/>
          <w:highlight w:val="none"/>
          <w:shd w:val="clear" w:color="auto" w:fill="auto"/>
        </w:rPr>
      </w:pPr>
      <w:r>
        <w:rPr>
          <w:rFonts w:hint="eastAsia" w:ascii="方正仿宋_GB18030" w:hAnsi="方正仿宋_GB18030" w:eastAsia="方正仿宋_GB18030" w:cs="方正仿宋_GB18030"/>
          <w:b/>
          <w:color w:val="000000"/>
          <w:sz w:val="24"/>
          <w:szCs w:val="24"/>
          <w:highlight w:val="none"/>
          <w:shd w:val="clear" w:color="auto" w:fill="auto"/>
        </w:rPr>
        <w:t>项目信息</w:t>
      </w:r>
    </w:p>
    <w:p w14:paraId="244DBAB1">
      <w:pPr>
        <w:keepNext w:val="0"/>
        <w:keepLines w:val="0"/>
        <w:pageBreakBefore w:val="0"/>
        <w:widowControl w:val="0"/>
        <w:numPr>
          <w:ilvl w:val="0"/>
          <w:numId w:val="2"/>
        </w:numPr>
        <w:spacing w:line="360" w:lineRule="auto"/>
        <w:ind w:firstLine="480"/>
        <w:rPr>
          <w:rFonts w:hint="eastAsia" w:ascii="方正仿宋_GB18030" w:hAnsi="方正仿宋_GB18030" w:eastAsia="方正仿宋_GB18030" w:cs="方正仿宋_GB18030"/>
          <w:color w:val="000000"/>
          <w:sz w:val="24"/>
          <w:szCs w:val="24"/>
          <w:highlight w:val="none"/>
          <w:u w:val="singl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采购项目名称：</w:t>
      </w:r>
    </w:p>
    <w:p w14:paraId="688123B2">
      <w:pPr>
        <w:keepNext w:val="0"/>
        <w:keepLines w:val="0"/>
        <w:pageBreakBefore w:val="0"/>
        <w:widowControl w:val="0"/>
        <w:numPr>
          <w:ilvl w:val="0"/>
          <w:numId w:val="0"/>
        </w:numPr>
        <w:tabs>
          <w:tab w:val="left" w:pos="999"/>
        </w:tabs>
        <w:spacing w:line="360" w:lineRule="auto"/>
        <w:ind w:firstLine="480"/>
        <w:rPr>
          <w:rFonts w:hint="default" w:ascii="方正仿宋_GB18030" w:hAnsi="方正仿宋_GB18030" w:eastAsia="方正仿宋_GB18030" w:cs="方正仿宋_GB18030"/>
          <w:color w:val="000000"/>
          <w:sz w:val="24"/>
          <w:szCs w:val="24"/>
          <w:highlight w:val="none"/>
          <w:shd w:val="clear" w:color="auto" w:fill="auto"/>
          <w:lang w:val="en-US" w:eastAsia="zh-CN"/>
        </w:rPr>
      </w:pPr>
      <w:r>
        <w:rPr>
          <w:rFonts w:hint="eastAsia" w:ascii="方正仿宋_GB18030" w:hAnsi="方正仿宋_GB18030" w:eastAsia="方正仿宋_GB18030" w:cs="方正仿宋_GB18030"/>
          <w:color w:val="000000"/>
          <w:sz w:val="24"/>
          <w:szCs w:val="24"/>
          <w:highlight w:val="none"/>
          <w:shd w:val="clear" w:color="auto" w:fill="auto"/>
        </w:rPr>
        <w:t xml:space="preserve">  采购项目编号：</w:t>
      </w:r>
      <w:r>
        <w:rPr>
          <w:rFonts w:hint="eastAsia" w:ascii="方正仿宋_GB18030" w:hAnsi="方正仿宋_GB18030" w:eastAsia="方正仿宋_GB18030" w:cs="方正仿宋_GB18030"/>
          <w:color w:val="000000"/>
          <w:sz w:val="24"/>
          <w:szCs w:val="24"/>
          <w:highlight w:val="none"/>
          <w:shd w:val="clear" w:color="auto" w:fill="auto"/>
          <w:lang w:val="en-US" w:eastAsia="zh-CN"/>
        </w:rPr>
        <w:t xml:space="preserve">        </w:t>
      </w:r>
    </w:p>
    <w:p w14:paraId="0C5B7A7E">
      <w:pPr>
        <w:keepNext w:val="0"/>
        <w:keepLines w:val="0"/>
        <w:pageBreakBefore w:val="0"/>
        <w:widowControl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w:t>
      </w:r>
      <w:r>
        <w:rPr>
          <w:rFonts w:hint="eastAsia" w:ascii="方正仿宋_GB18030" w:hAnsi="方正仿宋_GB18030" w:eastAsia="方正仿宋_GB18030" w:cs="方正仿宋_GB18030"/>
          <w:color w:val="000000"/>
          <w:sz w:val="24"/>
          <w:szCs w:val="24"/>
          <w:highlight w:val="none"/>
          <w:shd w:val="clear" w:color="auto" w:fill="auto"/>
          <w:lang w:val="en-US" w:eastAsia="zh-CN"/>
        </w:rPr>
        <w:t>分包号</w:t>
      </w:r>
      <w:r>
        <w:rPr>
          <w:rFonts w:hint="eastAsia" w:ascii="方正仿宋_GB18030" w:hAnsi="方正仿宋_GB18030" w:eastAsia="方正仿宋_GB18030" w:cs="方正仿宋_GB18030"/>
          <w:color w:val="000000"/>
          <w:sz w:val="24"/>
          <w:szCs w:val="24"/>
          <w:highlight w:val="none"/>
          <w:shd w:val="clear" w:color="auto" w:fill="auto"/>
        </w:rPr>
        <w:t>：</w:t>
      </w:r>
    </w:p>
    <w:p w14:paraId="198FB0F9">
      <w:pPr>
        <w:keepNext w:val="0"/>
        <w:keepLines w:val="0"/>
        <w:pageBreakBefore w:val="0"/>
        <w:widowControl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lang w:val="en-US"/>
        </w:rPr>
      </w:pPr>
      <w:r>
        <w:rPr>
          <w:rFonts w:hint="eastAsia" w:ascii="方正仿宋_GB18030" w:hAnsi="方正仿宋_GB18030" w:eastAsia="方正仿宋_GB18030" w:cs="方正仿宋_GB18030"/>
          <w:color w:val="000000"/>
          <w:sz w:val="24"/>
          <w:szCs w:val="24"/>
          <w:highlight w:val="none"/>
          <w:shd w:val="clear" w:color="auto" w:fill="auto"/>
        </w:rPr>
        <w:t>（3）项目内容：</w:t>
      </w:r>
      <w:r>
        <w:rPr>
          <w:rFonts w:hint="eastAsia" w:ascii="方正仿宋_GB18030" w:hAnsi="方正仿宋_GB18030" w:eastAsia="方正仿宋_GB18030" w:cs="方正仿宋_GB18030"/>
          <w:sz w:val="24"/>
          <w:szCs w:val="24"/>
          <w:lang w:val="en-US" w:eastAsia="zh-CN"/>
        </w:rPr>
        <w:t>尿素</w:t>
      </w:r>
      <w:r>
        <w:rPr>
          <w:rFonts w:hint="eastAsia" w:ascii="方正仿宋_GB18030" w:hAnsi="方正仿宋_GB18030" w:eastAsia="方正仿宋_GB18030" w:cs="方正仿宋_GB18030"/>
          <w:i w:val="0"/>
          <w:iCs w:val="0"/>
          <w:caps w:val="0"/>
          <w:spacing w:val="0"/>
          <w:sz w:val="24"/>
          <w:szCs w:val="24"/>
          <w:shd w:val="clear" w:color="auto" w:fill="FFFFFF"/>
          <w:lang w:val="en-US" w:eastAsia="zh-CN" w:bidi="ar"/>
        </w:rPr>
        <w:t>，有机无机复合（混）肥，详见采购需求。</w:t>
      </w:r>
    </w:p>
    <w:p w14:paraId="5203D621">
      <w:pPr>
        <w:keepNext w:val="0"/>
        <w:keepLines w:val="0"/>
        <w:pageBreakBefore w:val="0"/>
        <w:widowControl w:val="0"/>
        <w:spacing w:line="360" w:lineRule="auto"/>
        <w:ind w:firstLine="480"/>
        <w:rPr>
          <w:rFonts w:hint="eastAsia" w:ascii="方正仿宋_GB18030" w:hAnsi="方正仿宋_GB18030" w:eastAsia="方正仿宋_GB18030" w:cs="方正仿宋_GB18030"/>
          <w:color w:val="000000"/>
          <w:sz w:val="24"/>
          <w:szCs w:val="24"/>
          <w:highlight w:val="none"/>
          <w:u w:val="singl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采购标的的技术要求、商务要求具体见附件。</w:t>
      </w:r>
    </w:p>
    <w:p w14:paraId="375EFDD1">
      <w:pPr>
        <w:keepNext w:val="0"/>
        <w:keepLines w:val="0"/>
        <w:pageBreakBefore w:val="0"/>
        <w:widowControl/>
        <w:numPr>
          <w:ilvl w:val="0"/>
          <w:numId w:val="0"/>
        </w:numPr>
        <w:spacing w:line="360" w:lineRule="auto"/>
        <w:ind w:firstLine="480"/>
        <w:jc w:val="left"/>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 xml:space="preserve">（4）政府采购组织形式：政府集中采购部门集中采购  </w:t>
      </w:r>
      <w:r>
        <w:rPr>
          <w:rFonts w:hint="eastAsia" w:ascii="方正仿宋_GB2312" w:hAnsi="方正仿宋_GB2312" w:eastAsia="方正仿宋_GB2312" w:cs="方正仿宋_GB2312"/>
          <w:color w:val="000000"/>
          <w:sz w:val="24"/>
          <w:highlight w:val="none"/>
          <w:shd w:val="clear" w:color="auto" w:fill="auto"/>
          <w:lang w:eastAsia="zh-CN"/>
        </w:rPr>
        <w:t>☑</w:t>
      </w:r>
      <w:r>
        <w:rPr>
          <w:rFonts w:hint="eastAsia" w:ascii="方正仿宋_GB18030" w:hAnsi="方正仿宋_GB18030" w:eastAsia="方正仿宋_GB18030" w:cs="方正仿宋_GB18030"/>
          <w:color w:val="000000"/>
          <w:sz w:val="24"/>
          <w:highlight w:val="none"/>
          <w:shd w:val="clear" w:color="auto" w:fill="auto"/>
        </w:rPr>
        <w:t>分散采购</w:t>
      </w:r>
    </w:p>
    <w:p w14:paraId="36CF1E68">
      <w:pPr>
        <w:keepNext w:val="0"/>
        <w:keepLines w:val="0"/>
        <w:pageBreakBefore w:val="0"/>
        <w:widowControl/>
        <w:numPr>
          <w:ilvl w:val="0"/>
          <w:numId w:val="0"/>
        </w:numPr>
        <w:spacing w:line="360" w:lineRule="auto"/>
        <w:ind w:firstLine="480"/>
        <w:jc w:val="left"/>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（5）政府采购方式：</w:t>
      </w:r>
      <w:r>
        <w:rPr>
          <w:rFonts w:hint="eastAsia" w:ascii="方正仿宋_GB18030" w:hAnsi="方正仿宋_GB18030" w:eastAsia="方正仿宋_GB18030" w:cs="方正仿宋_GB18030"/>
          <w:color w:val="000000"/>
          <w:sz w:val="24"/>
          <w:highlight w:val="none"/>
          <w:shd w:val="clear" w:color="auto" w:fill="auto"/>
        </w:rPr>
        <w:sym w:font="Wingdings" w:char="00FE"/>
      </w:r>
      <w:r>
        <w:rPr>
          <w:rFonts w:hint="eastAsia" w:ascii="方正仿宋_GB18030" w:hAnsi="方正仿宋_GB18030" w:eastAsia="方正仿宋_GB18030" w:cs="方正仿宋_GB18030"/>
          <w:color w:val="000000"/>
          <w:sz w:val="24"/>
          <w:highlight w:val="none"/>
          <w:shd w:val="clear" w:color="auto" w:fill="auto"/>
        </w:rPr>
        <w:t>公开招标邀请招标竞争性谈判竞争性磋商</w:t>
      </w:r>
    </w:p>
    <w:p w14:paraId="229FE754">
      <w:pPr>
        <w:keepNext w:val="0"/>
        <w:keepLines w:val="0"/>
        <w:pageBreakBefore w:val="0"/>
        <w:widowControl/>
        <w:numPr>
          <w:ilvl w:val="0"/>
          <w:numId w:val="0"/>
        </w:numPr>
        <w:spacing w:line="360" w:lineRule="auto"/>
        <w:jc w:val="left"/>
        <w:rPr>
          <w:rFonts w:hint="eastAsia" w:ascii="方正仿宋_GB18030" w:hAnsi="方正仿宋_GB18030" w:eastAsia="方正仿宋_GB18030" w:cs="方正仿宋_GB18030"/>
          <w:color w:val="000000"/>
          <w:sz w:val="24"/>
          <w:highlight w:val="none"/>
          <w:u w:val="single"/>
          <w:shd w:val="clear" w:color="auto" w:fill="auto"/>
        </w:rPr>
      </w:pPr>
      <w:r>
        <w:rPr>
          <w:rFonts w:hint="eastAsia" w:ascii="方正仿宋_GB18030" w:hAnsi="方正仿宋_GB18030" w:eastAsia="方正仿宋_GB18030" w:cs="方正仿宋_GB18030"/>
          <w:color w:val="000000"/>
          <w:sz w:val="24"/>
          <w:highlight w:val="none"/>
          <w:shd w:val="clear" w:color="auto" w:fill="auto"/>
        </w:rPr>
        <w:sym w:font="Wingdings" w:char="00A8"/>
      </w:r>
      <w:r>
        <w:rPr>
          <w:rFonts w:hint="eastAsia" w:ascii="方正仿宋_GB18030" w:hAnsi="方正仿宋_GB18030" w:eastAsia="方正仿宋_GB18030" w:cs="方正仿宋_GB18030"/>
          <w:color w:val="000000"/>
          <w:sz w:val="24"/>
          <w:highlight w:val="none"/>
          <w:shd w:val="clear" w:color="auto" w:fill="auto"/>
        </w:rPr>
        <w:t>询价单一来源框架协议其他：</w:t>
      </w:r>
    </w:p>
    <w:p w14:paraId="455CCC34">
      <w:pPr>
        <w:keepNext w:val="0"/>
        <w:keepLines w:val="0"/>
        <w:pageBreakBefore w:val="0"/>
        <w:widowControl/>
        <w:numPr>
          <w:ilvl w:val="0"/>
          <w:numId w:val="0"/>
        </w:numPr>
        <w:spacing w:line="360" w:lineRule="auto"/>
        <w:ind w:firstLine="480"/>
        <w:jc w:val="left"/>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（注：在框架协议采购的第二阶段，可选择使用该合同文本）</w:t>
      </w:r>
    </w:p>
    <w:p w14:paraId="21FD72AF">
      <w:pPr>
        <w:keepNext w:val="0"/>
        <w:keepLines w:val="0"/>
        <w:pageBreakBefore w:val="0"/>
        <w:widowControl/>
        <w:numPr>
          <w:ilvl w:val="0"/>
          <w:numId w:val="0"/>
        </w:numPr>
        <w:spacing w:line="360" w:lineRule="auto"/>
        <w:ind w:firstLine="480"/>
        <w:jc w:val="left"/>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（6）中标（成交）采购标的制造商是否为中小企业：是      否</w:t>
      </w:r>
    </w:p>
    <w:p w14:paraId="2C38AD97">
      <w:pPr>
        <w:keepNext w:val="0"/>
        <w:keepLines w:val="0"/>
        <w:pageBreakBefore w:val="0"/>
        <w:numPr>
          <w:ilvl w:val="0"/>
          <w:numId w:val="0"/>
        </w:numPr>
        <w:spacing w:line="360" w:lineRule="auto"/>
        <w:ind w:firstLine="480"/>
        <w:rPr>
          <w:rFonts w:hint="eastAsia" w:ascii="方正仿宋_GB18030" w:hAnsi="方正仿宋_GB18030" w:eastAsia="方正仿宋_GB18030" w:cs="方正仿宋_GB18030"/>
          <w:iCs/>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本合同是否为专门面向中小企业的采购合同（中小企业预留合同）：</w:t>
      </w:r>
      <w:r>
        <w:rPr>
          <w:rFonts w:hint="eastAsia" w:ascii="方正仿宋_GB18030" w:hAnsi="方正仿宋_GB18030" w:eastAsia="方正仿宋_GB18030" w:cs="方正仿宋_GB18030"/>
          <w:iCs/>
          <w:color w:val="000000"/>
          <w:sz w:val="24"/>
          <w:highlight w:val="none"/>
          <w:shd w:val="clear" w:color="auto" w:fill="auto"/>
        </w:rPr>
        <w:t xml:space="preserve">是 </w:t>
      </w:r>
      <w:r>
        <w:rPr>
          <w:rFonts w:hint="eastAsia" w:ascii="方正仿宋_GB18030" w:hAnsi="方正仿宋_GB18030" w:eastAsia="方正仿宋_GB18030" w:cs="方正仿宋_GB18030"/>
          <w:iCs/>
          <w:color w:val="000000"/>
          <w:sz w:val="24"/>
          <w:highlight w:val="none"/>
          <w:shd w:val="clear" w:color="auto" w:fill="auto"/>
          <w:lang w:val="en-US" w:eastAsia="zh-CN"/>
        </w:rPr>
        <w:t xml:space="preserve"> </w:t>
      </w:r>
      <w:r>
        <w:rPr>
          <w:rFonts w:hint="eastAsia" w:ascii="方正仿宋_GB2312" w:hAnsi="方正仿宋_GB2312" w:eastAsia="方正仿宋_GB2312" w:cs="方正仿宋_GB2312"/>
          <w:iCs/>
          <w:color w:val="000000"/>
          <w:sz w:val="24"/>
          <w:highlight w:val="none"/>
          <w:shd w:val="clear" w:color="auto" w:fill="auto"/>
          <w:lang w:val="en-US" w:eastAsia="zh-CN"/>
        </w:rPr>
        <w:t>☑</w:t>
      </w:r>
      <w:r>
        <w:rPr>
          <w:rFonts w:hint="eastAsia" w:ascii="方正仿宋_GB18030" w:hAnsi="方正仿宋_GB18030" w:eastAsia="方正仿宋_GB18030" w:cs="方正仿宋_GB18030"/>
          <w:iCs/>
          <w:color w:val="000000"/>
          <w:sz w:val="24"/>
          <w:highlight w:val="none"/>
          <w:shd w:val="clear" w:color="auto" w:fill="auto"/>
        </w:rPr>
        <w:t>否</w:t>
      </w:r>
    </w:p>
    <w:p w14:paraId="5BE2FD5B">
      <w:pPr>
        <w:keepNext w:val="0"/>
        <w:keepLines w:val="0"/>
        <w:pageBreakBefore w:val="0"/>
        <w:numPr>
          <w:ilvl w:val="0"/>
          <w:numId w:val="0"/>
        </w:numPr>
        <w:spacing w:line="360" w:lineRule="auto"/>
        <w:ind w:firstLine="480"/>
        <w:rPr>
          <w:rFonts w:hint="eastAsia" w:ascii="方正仿宋_GB18030" w:hAnsi="方正仿宋_GB18030" w:eastAsia="方正仿宋_GB18030" w:cs="方正仿宋_GB18030"/>
          <w:iCs/>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若本项目不专门面向中小企业采购，是否给予小微企业评审优惠：</w:t>
      </w:r>
      <w:r>
        <w:rPr>
          <w:rFonts w:hint="eastAsia" w:ascii="方正仿宋_GB2312" w:hAnsi="方正仿宋_GB2312" w:eastAsia="方正仿宋_GB2312" w:cs="方正仿宋_GB2312"/>
          <w:color w:val="000000"/>
          <w:sz w:val="24"/>
          <w:highlight w:val="none"/>
          <w:shd w:val="clear" w:color="auto" w:fill="auto"/>
          <w:lang w:eastAsia="zh-CN"/>
        </w:rPr>
        <w:t>☑</w:t>
      </w:r>
      <w:r>
        <w:rPr>
          <w:rFonts w:hint="eastAsia" w:ascii="方正仿宋_GB18030" w:hAnsi="方正仿宋_GB18030" w:eastAsia="方正仿宋_GB18030" w:cs="方正仿宋_GB18030"/>
          <w:iCs/>
          <w:color w:val="000000"/>
          <w:sz w:val="24"/>
          <w:highlight w:val="none"/>
          <w:shd w:val="clear" w:color="auto" w:fill="auto"/>
        </w:rPr>
        <w:t>是   否</w:t>
      </w:r>
    </w:p>
    <w:p w14:paraId="7A884BA3">
      <w:pPr>
        <w:keepNext w:val="0"/>
        <w:keepLines w:val="0"/>
        <w:pageBreakBefore w:val="0"/>
        <w:numPr>
          <w:ilvl w:val="0"/>
          <w:numId w:val="0"/>
        </w:numPr>
        <w:spacing w:line="360" w:lineRule="auto"/>
        <w:ind w:firstLine="480"/>
        <w:rPr>
          <w:rFonts w:hint="eastAsia" w:ascii="方正仿宋_GB18030" w:hAnsi="方正仿宋_GB18030" w:eastAsia="方正仿宋_GB18030" w:cs="方正仿宋_GB18030"/>
          <w:iCs/>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中标（成交）采购标的制造商是否为残疾人福利性单位：</w:t>
      </w:r>
      <w:r>
        <w:rPr>
          <w:rFonts w:hint="eastAsia" w:ascii="方正仿宋_GB18030" w:hAnsi="方正仿宋_GB18030" w:eastAsia="方正仿宋_GB18030" w:cs="方正仿宋_GB18030"/>
          <w:iCs/>
          <w:color w:val="000000"/>
          <w:sz w:val="24"/>
          <w:highlight w:val="none"/>
          <w:shd w:val="clear" w:color="auto" w:fill="auto"/>
        </w:rPr>
        <w:t>是   否</w:t>
      </w:r>
    </w:p>
    <w:p w14:paraId="3036E95A">
      <w:pPr>
        <w:keepNext w:val="0"/>
        <w:keepLines w:val="0"/>
        <w:pageBreakBefore w:val="0"/>
        <w:spacing w:line="360" w:lineRule="auto"/>
        <w:ind w:firstLine="480"/>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中标（成交）采购标的制造商是否为监狱企业：</w:t>
      </w:r>
      <w:r>
        <w:rPr>
          <w:rFonts w:hint="eastAsia" w:ascii="方正仿宋_GB18030" w:hAnsi="方正仿宋_GB18030" w:eastAsia="方正仿宋_GB18030" w:cs="方正仿宋_GB18030"/>
          <w:iCs/>
          <w:color w:val="000000"/>
          <w:sz w:val="24"/>
          <w:highlight w:val="none"/>
          <w:shd w:val="clear" w:color="auto" w:fill="auto"/>
        </w:rPr>
        <w:t>是       否</w:t>
      </w:r>
    </w:p>
    <w:p w14:paraId="04A8B8E7">
      <w:pPr>
        <w:keepNext w:val="0"/>
        <w:keepLines w:val="0"/>
        <w:pageBreakBefore w:val="0"/>
        <w:spacing w:line="360" w:lineRule="auto"/>
        <w:ind w:firstLine="480"/>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（7）合同是否分包：</w:t>
      </w:r>
      <w:r>
        <w:rPr>
          <w:rFonts w:hint="eastAsia" w:ascii="方正仿宋_GB18030" w:hAnsi="方正仿宋_GB18030" w:eastAsia="方正仿宋_GB18030" w:cs="方正仿宋_GB18030"/>
          <w:iCs/>
          <w:color w:val="000000"/>
          <w:sz w:val="24"/>
          <w:highlight w:val="none"/>
          <w:shd w:val="clear" w:color="auto" w:fill="auto"/>
        </w:rPr>
        <w:t xml:space="preserve">是     </w:t>
      </w:r>
      <w:r>
        <w:rPr>
          <w:rFonts w:hint="eastAsia" w:ascii="方正仿宋_GB2312" w:hAnsi="方正仿宋_GB2312" w:eastAsia="方正仿宋_GB2312" w:cs="方正仿宋_GB2312"/>
          <w:iCs/>
          <w:color w:val="000000"/>
          <w:sz w:val="24"/>
          <w:highlight w:val="none"/>
          <w:shd w:val="clear" w:color="auto" w:fill="auto"/>
          <w:lang w:eastAsia="zh-CN"/>
        </w:rPr>
        <w:t>☑</w:t>
      </w:r>
      <w:r>
        <w:rPr>
          <w:rFonts w:hint="eastAsia" w:ascii="方正仿宋_GB18030" w:hAnsi="方正仿宋_GB18030" w:eastAsia="方正仿宋_GB18030" w:cs="方正仿宋_GB18030"/>
          <w:iCs/>
          <w:color w:val="000000"/>
          <w:sz w:val="24"/>
          <w:highlight w:val="none"/>
          <w:shd w:val="clear" w:color="auto" w:fill="auto"/>
        </w:rPr>
        <w:t>否</w:t>
      </w:r>
    </w:p>
    <w:p w14:paraId="39C70A8F">
      <w:pPr>
        <w:keepNext w:val="0"/>
        <w:keepLines w:val="0"/>
        <w:pageBreakBefore w:val="0"/>
        <w:numPr>
          <w:ilvl w:val="0"/>
          <w:numId w:val="0"/>
        </w:numPr>
        <w:spacing w:line="360" w:lineRule="auto"/>
        <w:ind w:firstLine="480"/>
        <w:rPr>
          <w:rFonts w:hint="eastAsia" w:ascii="方正仿宋_GB18030" w:hAnsi="方正仿宋_GB18030" w:eastAsia="方正仿宋_GB18030" w:cs="方正仿宋_GB18030"/>
          <w:iCs/>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（8）中标（成交）供应商是否为外商投资企业：</w:t>
      </w:r>
      <w:r>
        <w:rPr>
          <w:rFonts w:hint="eastAsia" w:ascii="方正仿宋_GB18030" w:hAnsi="方正仿宋_GB18030" w:eastAsia="方正仿宋_GB18030" w:cs="方正仿宋_GB18030"/>
          <w:iCs/>
          <w:color w:val="000000"/>
          <w:sz w:val="24"/>
          <w:highlight w:val="none"/>
          <w:shd w:val="clear" w:color="auto" w:fill="auto"/>
        </w:rPr>
        <w:t>是       否</w:t>
      </w:r>
    </w:p>
    <w:p w14:paraId="77328A43">
      <w:pPr>
        <w:keepNext w:val="0"/>
        <w:keepLines w:val="0"/>
        <w:pageBreakBefore w:val="0"/>
        <w:widowControl/>
        <w:tabs>
          <w:tab w:val="left" w:pos="1340"/>
        </w:tabs>
        <w:spacing w:line="360" w:lineRule="auto"/>
        <w:ind w:firstLine="480"/>
        <w:jc w:val="left"/>
        <w:rPr>
          <w:rFonts w:hint="eastAsia" w:ascii="方正仿宋_GB18030" w:hAnsi="方正仿宋_GB18030" w:eastAsia="方正仿宋_GB18030" w:cs="方正仿宋_GB18030"/>
          <w:color w:val="000000"/>
          <w:sz w:val="24"/>
          <w:highlight w:val="none"/>
          <w:u w:val="single"/>
          <w:shd w:val="clear" w:color="auto" w:fill="auto"/>
        </w:rPr>
      </w:pPr>
      <w:r>
        <w:rPr>
          <w:rFonts w:hint="eastAsia" w:ascii="方正仿宋_GB18030" w:hAnsi="方正仿宋_GB18030" w:eastAsia="方正仿宋_GB18030" w:cs="方正仿宋_GB18030"/>
          <w:color w:val="000000"/>
          <w:sz w:val="24"/>
          <w:highlight w:val="none"/>
          <w:shd w:val="clear" w:color="auto" w:fill="auto"/>
        </w:rPr>
        <w:t>外商投资企业类型：</w:t>
      </w:r>
      <w:r>
        <w:rPr>
          <w:rFonts w:hint="eastAsia" w:ascii="方正仿宋_GB18030" w:hAnsi="方正仿宋_GB18030" w:eastAsia="方正仿宋_GB18030" w:cs="方正仿宋_GB18030"/>
          <w:iCs/>
          <w:color w:val="000000"/>
          <w:sz w:val="24"/>
          <w:highlight w:val="none"/>
          <w:shd w:val="clear" w:color="auto" w:fill="auto"/>
        </w:rPr>
        <w:t></w:t>
      </w:r>
      <w:r>
        <w:rPr>
          <w:rFonts w:hint="eastAsia" w:ascii="方正仿宋_GB18030" w:hAnsi="方正仿宋_GB18030" w:eastAsia="方正仿宋_GB18030" w:cs="方正仿宋_GB18030"/>
          <w:color w:val="000000"/>
          <w:sz w:val="24"/>
          <w:highlight w:val="none"/>
          <w:shd w:val="clear" w:color="auto" w:fill="auto"/>
        </w:rPr>
        <w:t xml:space="preserve">全部由外国投资者投资  </w:t>
      </w:r>
      <w:r>
        <w:rPr>
          <w:rFonts w:hint="eastAsia" w:ascii="方正仿宋_GB18030" w:hAnsi="方正仿宋_GB18030" w:eastAsia="方正仿宋_GB18030" w:cs="方正仿宋_GB18030"/>
          <w:iCs/>
          <w:color w:val="000000"/>
          <w:sz w:val="24"/>
          <w:highlight w:val="none"/>
          <w:shd w:val="clear" w:color="auto" w:fill="auto"/>
        </w:rPr>
        <w:t>部分由外国投资者投资</w:t>
      </w:r>
    </w:p>
    <w:p w14:paraId="7D2381E8">
      <w:pPr>
        <w:keepNext w:val="0"/>
        <w:keepLines w:val="0"/>
        <w:pageBreakBefore w:val="0"/>
        <w:numPr>
          <w:ilvl w:val="0"/>
          <w:numId w:val="0"/>
        </w:numPr>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（9）是否涉及进口产品：是，《政府采购品目分类目录》底级品目名称：金额：</w:t>
      </w:r>
      <w:r>
        <w:rPr>
          <w:rFonts w:hint="eastAsia" w:ascii="方正仿宋_GB18030" w:hAnsi="方正仿宋_GB18030" w:eastAsia="方正仿宋_GB18030" w:cs="方正仿宋_GB18030"/>
          <w:color w:val="000000"/>
          <w:sz w:val="24"/>
          <w:highlight w:val="none"/>
          <w:u w:val="single"/>
          <w:shd w:val="clear" w:color="auto" w:fill="auto"/>
        </w:rPr>
        <w:t xml:space="preserve">   </w:t>
      </w:r>
      <w:r>
        <w:rPr>
          <w:rFonts w:hint="eastAsia" w:ascii="方正仿宋_GB18030" w:hAnsi="方正仿宋_GB18030" w:eastAsia="方正仿宋_GB18030" w:cs="方正仿宋_GB18030"/>
          <w:color w:val="000000"/>
          <w:sz w:val="24"/>
          <w:highlight w:val="none"/>
          <w:shd w:val="clear" w:color="auto" w:fill="auto"/>
        </w:rPr>
        <w:t>国别：</w:t>
      </w:r>
      <w:r>
        <w:rPr>
          <w:rFonts w:hint="eastAsia" w:ascii="方正仿宋_GB18030" w:hAnsi="方正仿宋_GB18030" w:eastAsia="方正仿宋_GB18030" w:cs="方正仿宋_GB18030"/>
          <w:color w:val="000000"/>
          <w:sz w:val="24"/>
          <w:highlight w:val="none"/>
          <w:u w:val="single"/>
          <w:shd w:val="clear" w:color="auto" w:fill="auto"/>
          <w:lang w:val="en-US" w:eastAsia="zh-CN"/>
        </w:rPr>
        <w:t xml:space="preserve">   </w:t>
      </w:r>
      <w:r>
        <w:rPr>
          <w:rFonts w:hint="eastAsia" w:ascii="方正仿宋_GB18030" w:hAnsi="方正仿宋_GB18030" w:eastAsia="方正仿宋_GB18030" w:cs="方正仿宋_GB18030"/>
          <w:color w:val="000000"/>
          <w:sz w:val="24"/>
          <w:highlight w:val="none"/>
          <w:shd w:val="clear" w:color="auto" w:fill="auto"/>
        </w:rPr>
        <w:t>品牌：</w:t>
      </w:r>
      <w:r>
        <w:rPr>
          <w:rFonts w:hint="eastAsia" w:ascii="方正仿宋_GB18030" w:hAnsi="方正仿宋_GB18030" w:eastAsia="方正仿宋_GB18030" w:cs="方正仿宋_GB18030"/>
          <w:color w:val="000000"/>
          <w:sz w:val="24"/>
          <w:highlight w:val="none"/>
          <w:u w:val="single"/>
          <w:shd w:val="clear" w:color="auto" w:fill="auto"/>
          <w:lang w:val="en-US" w:eastAsia="zh-CN"/>
        </w:rPr>
        <w:t xml:space="preserve">  </w:t>
      </w:r>
      <w:r>
        <w:rPr>
          <w:rFonts w:hint="eastAsia" w:ascii="方正仿宋_GB18030" w:hAnsi="方正仿宋_GB18030" w:eastAsia="方正仿宋_GB18030" w:cs="方正仿宋_GB18030"/>
          <w:color w:val="000000"/>
          <w:sz w:val="24"/>
          <w:highlight w:val="none"/>
          <w:u w:val="single"/>
          <w:shd w:val="clear" w:color="auto" w:fill="auto"/>
        </w:rPr>
        <w:t xml:space="preserve"> </w:t>
      </w:r>
      <w:r>
        <w:rPr>
          <w:rFonts w:hint="eastAsia" w:ascii="方正仿宋_GB18030" w:hAnsi="方正仿宋_GB18030" w:eastAsia="方正仿宋_GB18030" w:cs="方正仿宋_GB18030"/>
          <w:color w:val="000000"/>
          <w:sz w:val="24"/>
          <w:highlight w:val="none"/>
          <w:shd w:val="clear" w:color="auto" w:fill="auto"/>
        </w:rPr>
        <w:t>规格型号：</w:t>
      </w:r>
      <w:r>
        <w:rPr>
          <w:rFonts w:hint="eastAsia" w:ascii="方正仿宋_GB18030" w:hAnsi="方正仿宋_GB18030" w:eastAsia="方正仿宋_GB18030" w:cs="方正仿宋_GB18030"/>
          <w:color w:val="000000"/>
          <w:sz w:val="24"/>
          <w:highlight w:val="none"/>
          <w:u w:val="single"/>
          <w:shd w:val="clear" w:color="auto" w:fill="auto"/>
          <w:lang w:val="en-US" w:eastAsia="zh-CN"/>
        </w:rPr>
        <w:t xml:space="preserve">          </w:t>
      </w:r>
      <w:r>
        <w:rPr>
          <w:rFonts w:hint="eastAsia" w:ascii="方正仿宋_GB18030" w:hAnsi="方正仿宋_GB18030" w:eastAsia="方正仿宋_GB18030" w:cs="方正仿宋_GB18030"/>
          <w:color w:val="000000"/>
          <w:sz w:val="24"/>
          <w:highlight w:val="none"/>
          <w:u w:val="none"/>
          <w:shd w:val="clear" w:color="auto" w:fill="auto"/>
          <w:lang w:val="en-US" w:eastAsia="zh-CN"/>
        </w:rPr>
        <w:t xml:space="preserve">   </w:t>
      </w:r>
      <w:r>
        <w:rPr>
          <w:rFonts w:hint="eastAsia" w:ascii="方正仿宋_GB2312" w:hAnsi="方正仿宋_GB2312" w:eastAsia="方正仿宋_GB2312" w:cs="方正仿宋_GB2312"/>
          <w:color w:val="000000"/>
          <w:sz w:val="24"/>
          <w:highlight w:val="none"/>
          <w:u w:val="none"/>
          <w:shd w:val="clear" w:color="auto" w:fill="auto"/>
          <w:lang w:val="en-US" w:eastAsia="zh-CN"/>
        </w:rPr>
        <w:t>☑</w:t>
      </w:r>
      <w:r>
        <w:rPr>
          <w:rFonts w:hint="eastAsia" w:ascii="方正仿宋_GB18030" w:hAnsi="方正仿宋_GB18030" w:eastAsia="方正仿宋_GB18030" w:cs="方正仿宋_GB18030"/>
          <w:color w:val="000000"/>
          <w:sz w:val="24"/>
          <w:highlight w:val="none"/>
          <w:shd w:val="clear" w:color="auto" w:fill="auto"/>
        </w:rPr>
        <w:t>否</w:t>
      </w:r>
    </w:p>
    <w:p w14:paraId="4BED27B5">
      <w:pPr>
        <w:keepNext w:val="0"/>
        <w:keepLines w:val="0"/>
        <w:pageBreakBefore w:val="0"/>
        <w:numPr>
          <w:ilvl w:val="0"/>
          <w:numId w:val="1"/>
        </w:numPr>
        <w:spacing w:line="360" w:lineRule="auto"/>
        <w:ind w:firstLine="482"/>
        <w:rPr>
          <w:rFonts w:hint="eastAsia" w:ascii="方正仿宋_GB18030" w:hAnsi="方正仿宋_GB18030" w:eastAsia="方正仿宋_GB18030" w:cs="方正仿宋_GB18030"/>
          <w:b/>
          <w:color w:val="000000"/>
          <w:sz w:val="24"/>
          <w:szCs w:val="24"/>
          <w:highlight w:val="none"/>
          <w:shd w:val="clear" w:color="auto" w:fill="auto"/>
        </w:rPr>
      </w:pPr>
      <w:r>
        <w:rPr>
          <w:rFonts w:hint="eastAsia" w:ascii="方正仿宋_GB18030" w:hAnsi="方正仿宋_GB18030" w:eastAsia="方正仿宋_GB18030" w:cs="方正仿宋_GB18030"/>
          <w:b/>
          <w:color w:val="000000"/>
          <w:sz w:val="24"/>
          <w:szCs w:val="24"/>
          <w:highlight w:val="none"/>
          <w:shd w:val="clear" w:color="auto" w:fill="auto"/>
        </w:rPr>
        <w:t>合同金额</w:t>
      </w:r>
    </w:p>
    <w:p w14:paraId="0BDD45FA">
      <w:pPr>
        <w:keepNext w:val="0"/>
        <w:keepLines w:val="0"/>
        <w:pageBreakBefore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（1）合同金额：</w:t>
      </w:r>
    </w:p>
    <w:tbl>
      <w:tblPr>
        <w:tblStyle w:val="29"/>
        <w:tblpPr w:leftFromText="180" w:rightFromText="180" w:vertAnchor="text" w:horzAnchor="page" w:tblpX="1560" w:tblpY="-25"/>
        <w:tblW w:w="4997" w:type="pct"/>
        <w:tblCellSpacing w:w="0" w:type="dxa"/>
        <w:tblInd w:w="-118" w:type="dxa"/>
        <w:tblLayout w:type="autofit"/>
        <w:tblCellMar>
          <w:top w:w="0" w:type="dxa"/>
          <w:left w:w="108" w:type="dxa"/>
          <w:bottom w:w="0" w:type="dxa"/>
          <w:right w:w="108" w:type="dxa"/>
        </w:tblCellMar>
      </w:tblPr>
      <w:tblGrid>
        <w:gridCol w:w="484"/>
        <w:gridCol w:w="1328"/>
        <w:gridCol w:w="1484"/>
        <w:gridCol w:w="1383"/>
        <w:gridCol w:w="1317"/>
        <w:gridCol w:w="1550"/>
        <w:gridCol w:w="1418"/>
      </w:tblGrid>
      <w:tr w14:paraId="5B308051">
        <w:tblPrEx>
          <w:tblCellMar>
            <w:top w:w="0" w:type="dxa"/>
            <w:left w:w="108" w:type="dxa"/>
            <w:bottom w:w="0" w:type="dxa"/>
            <w:right w:w="108" w:type="dxa"/>
          </w:tblCellMar>
        </w:tblPrEx>
        <w:trPr>
          <w:trHeight w:val="544" w:hRule="atLeast"/>
          <w:tblCellSpacing w:w="0" w:type="dxa"/>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73506DCD">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序号</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326410AB">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产品</w:t>
            </w:r>
          </w:p>
          <w:p w14:paraId="67311114">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名称</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69E976B0">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lang w:val="en-US" w:eastAsia="zh-CN"/>
              </w:rPr>
            </w:pPr>
            <w:r>
              <w:rPr>
                <w:rFonts w:hint="eastAsia" w:ascii="方正仿宋_GB18030" w:hAnsi="方正仿宋_GB18030" w:eastAsia="方正仿宋_GB18030" w:cs="方正仿宋_GB18030"/>
                <w:color w:val="000000"/>
                <w:highlight w:val="none"/>
                <w:shd w:val="clear" w:color="auto" w:fill="auto"/>
              </w:rPr>
              <w:t>品牌</w:t>
            </w:r>
            <w:r>
              <w:rPr>
                <w:rFonts w:hint="eastAsia" w:ascii="方正仿宋_GB18030" w:hAnsi="方正仿宋_GB18030" w:eastAsia="方正仿宋_GB18030" w:cs="方正仿宋_GB18030"/>
                <w:color w:val="000000"/>
                <w:highlight w:val="none"/>
                <w:shd w:val="clear" w:color="auto" w:fill="auto"/>
                <w:lang w:val="en-US" w:eastAsia="zh-CN"/>
              </w:rPr>
              <w:t>及生产厂家</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03C4E0EF">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规格</w:t>
            </w:r>
          </w:p>
          <w:p w14:paraId="3189BFA6">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型号</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C67D915">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数量</w:t>
            </w:r>
            <w:r>
              <w:rPr>
                <w:rFonts w:hint="eastAsia" w:ascii="方正仿宋_GB18030" w:hAnsi="方正仿宋_GB18030" w:eastAsia="方正仿宋_GB18030" w:cs="方正仿宋_GB18030"/>
                <w:color w:val="000000"/>
                <w:highlight w:val="none"/>
                <w:shd w:val="clear" w:color="auto" w:fill="auto"/>
                <w:lang w:eastAsia="zh-CN"/>
              </w:rPr>
              <w:t>（</w:t>
            </w:r>
            <w:r>
              <w:rPr>
                <w:rFonts w:hint="eastAsia" w:ascii="方正仿宋_GB18030" w:hAnsi="方正仿宋_GB18030" w:eastAsia="方正仿宋_GB18030" w:cs="方正仿宋_GB18030"/>
                <w:color w:val="000000"/>
                <w:highlight w:val="none"/>
                <w:shd w:val="clear" w:color="auto" w:fill="auto"/>
                <w:lang w:val="en-US" w:eastAsia="zh-CN"/>
              </w:rPr>
              <w:t>吨</w:t>
            </w:r>
            <w:r>
              <w:rPr>
                <w:rFonts w:hint="eastAsia" w:ascii="方正仿宋_GB18030" w:hAnsi="方正仿宋_GB18030" w:eastAsia="方正仿宋_GB18030" w:cs="方正仿宋_GB18030"/>
                <w:color w:val="000000"/>
                <w:highlight w:val="none"/>
                <w:shd w:val="clear" w:color="auto" w:fill="auto"/>
                <w:lang w:eastAsia="zh-CN"/>
              </w:rPr>
              <w:t>）</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6C08EFE5">
            <w:pPr>
              <w:pStyle w:val="206"/>
              <w:widowControl w:val="0"/>
              <w:shd w:val="clear" w:color="auto" w:fill="FFFFFF"/>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分项单价</w:t>
            </w:r>
          </w:p>
          <w:p w14:paraId="23E024B4">
            <w:pPr>
              <w:pStyle w:val="206"/>
              <w:widowControl w:val="0"/>
              <w:shd w:val="clear" w:color="auto" w:fill="FFFFFF"/>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lang w:eastAsia="zh-CN"/>
              </w:rPr>
              <w:t>（</w:t>
            </w:r>
            <w:r>
              <w:rPr>
                <w:rFonts w:hint="eastAsia" w:ascii="方正仿宋_GB18030" w:hAnsi="方正仿宋_GB18030" w:eastAsia="方正仿宋_GB18030" w:cs="方正仿宋_GB18030"/>
                <w:color w:val="000000"/>
                <w:highlight w:val="none"/>
                <w:shd w:val="clear" w:color="auto" w:fill="auto"/>
                <w:lang w:val="en-US" w:eastAsia="zh-CN"/>
              </w:rPr>
              <w:t>元</w:t>
            </w:r>
            <w:r>
              <w:rPr>
                <w:rFonts w:hint="eastAsia" w:ascii="方正仿宋_GB18030" w:hAnsi="方正仿宋_GB18030" w:eastAsia="方正仿宋_GB18030" w:cs="方正仿宋_GB18030"/>
                <w:color w:val="000000"/>
                <w:highlight w:val="none"/>
                <w:shd w:val="clear" w:color="auto" w:fill="auto"/>
                <w:lang w:eastAsia="zh-CN"/>
              </w:rPr>
              <w:t>）</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0BDBE2F">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lang w:eastAsia="zh-CN"/>
              </w:rPr>
            </w:pPr>
            <w:r>
              <w:rPr>
                <w:rFonts w:hint="eastAsia" w:ascii="方正仿宋_GB18030" w:hAnsi="方正仿宋_GB18030" w:eastAsia="方正仿宋_GB18030" w:cs="方正仿宋_GB18030"/>
                <w:color w:val="000000"/>
                <w:highlight w:val="none"/>
                <w:shd w:val="clear" w:color="auto" w:fill="auto"/>
              </w:rPr>
              <w:t>分项总价</w:t>
            </w:r>
            <w:r>
              <w:rPr>
                <w:rFonts w:hint="eastAsia" w:ascii="方正仿宋_GB18030" w:hAnsi="方正仿宋_GB18030" w:eastAsia="方正仿宋_GB18030" w:cs="方正仿宋_GB18030"/>
                <w:color w:val="000000"/>
                <w:highlight w:val="none"/>
                <w:shd w:val="clear" w:color="auto" w:fill="auto"/>
                <w:lang w:eastAsia="zh-CN"/>
              </w:rPr>
              <w:t>（</w:t>
            </w:r>
            <w:r>
              <w:rPr>
                <w:rFonts w:hint="eastAsia" w:ascii="方正仿宋_GB18030" w:hAnsi="方正仿宋_GB18030" w:eastAsia="方正仿宋_GB18030" w:cs="方正仿宋_GB18030"/>
                <w:color w:val="000000"/>
                <w:highlight w:val="none"/>
                <w:shd w:val="clear" w:color="auto" w:fill="auto"/>
                <w:lang w:val="en-US" w:eastAsia="zh-CN"/>
              </w:rPr>
              <w:t>万元</w:t>
            </w:r>
            <w:r>
              <w:rPr>
                <w:rFonts w:hint="eastAsia" w:ascii="方正仿宋_GB18030" w:hAnsi="方正仿宋_GB18030" w:eastAsia="方正仿宋_GB18030" w:cs="方正仿宋_GB18030"/>
                <w:color w:val="000000"/>
                <w:highlight w:val="none"/>
                <w:shd w:val="clear" w:color="auto" w:fill="auto"/>
                <w:lang w:eastAsia="zh-CN"/>
              </w:rPr>
              <w:t>）</w:t>
            </w:r>
          </w:p>
        </w:tc>
      </w:tr>
      <w:tr w14:paraId="47A88C17">
        <w:tblPrEx>
          <w:tblCellMar>
            <w:top w:w="0" w:type="dxa"/>
            <w:left w:w="108" w:type="dxa"/>
            <w:bottom w:w="0" w:type="dxa"/>
            <w:right w:w="108" w:type="dxa"/>
          </w:tblCellMar>
        </w:tblPrEx>
        <w:trPr>
          <w:trHeight w:val="637" w:hRule="atLeast"/>
          <w:tblCellSpacing w:w="0" w:type="dxa"/>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7E38B54D">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1</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757FC507">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E122713">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4ACFF702">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466AD93">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lang w:eastAsia="zh-CN"/>
              </w:rPr>
            </w:pP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7D4A7563">
            <w:pPr>
              <w:pStyle w:val="206"/>
              <w:widowControl w:val="0"/>
              <w:shd w:val="clear" w:color="auto" w:fill="FFFFFF"/>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lang w:eastAsia="zh-CN"/>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D259211">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p>
        </w:tc>
      </w:tr>
      <w:tr w14:paraId="63882CE9">
        <w:tblPrEx>
          <w:tblCellMar>
            <w:top w:w="0" w:type="dxa"/>
            <w:left w:w="108" w:type="dxa"/>
            <w:bottom w:w="0" w:type="dxa"/>
            <w:right w:w="108" w:type="dxa"/>
          </w:tblCellMar>
        </w:tblPrEx>
        <w:trPr>
          <w:trHeight w:val="696" w:hRule="atLeast"/>
          <w:tblCellSpacing w:w="0" w:type="dxa"/>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4829F15F">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2</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28451C05">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8DD33E4">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72210AB3">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BFD890D">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04DDCC33">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1AFD0ED">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r>
      <w:tr w14:paraId="1109FA32">
        <w:tblPrEx>
          <w:tblCellMar>
            <w:top w:w="0" w:type="dxa"/>
            <w:left w:w="108" w:type="dxa"/>
            <w:bottom w:w="0" w:type="dxa"/>
            <w:right w:w="108" w:type="dxa"/>
          </w:tblCellMar>
        </w:tblPrEx>
        <w:trPr>
          <w:trHeight w:val="640" w:hRule="atLeast"/>
          <w:tblCellSpacing w:w="0" w:type="dxa"/>
        </w:trPr>
        <w:tc>
          <w:tcPr>
            <w:tcW w:w="484" w:type="dxa"/>
            <w:tcBorders>
              <w:top w:val="single" w:color="000000" w:sz="4" w:space="0"/>
              <w:left w:val="single" w:color="000000" w:sz="4" w:space="0"/>
              <w:bottom w:val="single" w:color="000000" w:sz="4" w:space="0"/>
              <w:right w:val="single" w:color="000000" w:sz="4" w:space="0"/>
            </w:tcBorders>
            <w:noWrap w:val="0"/>
            <w:vAlign w:val="center"/>
          </w:tcPr>
          <w:p w14:paraId="5FB4E03B">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lang w:eastAsia="zh-CN"/>
              </w:rPr>
            </w:pPr>
            <w:r>
              <w:rPr>
                <w:rFonts w:hint="eastAsia" w:ascii="方正仿宋_GB18030" w:hAnsi="方正仿宋_GB18030" w:eastAsia="方正仿宋_GB18030" w:cs="方正仿宋_GB18030"/>
                <w:color w:val="000000"/>
                <w:highlight w:val="none"/>
                <w:shd w:val="clear" w:color="auto" w:fill="auto"/>
                <w:lang w:val="en-US" w:eastAsia="zh-CN"/>
              </w:rPr>
              <w:t>3</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14:paraId="1EF80648">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1DCB73AC">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14:paraId="35FA8578">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EAABA2A">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04D0B099">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8BC90EB">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r>
      <w:tr w14:paraId="13E3D8DF">
        <w:tblPrEx>
          <w:tblCellMar>
            <w:top w:w="0" w:type="dxa"/>
            <w:left w:w="108" w:type="dxa"/>
            <w:bottom w:w="0" w:type="dxa"/>
            <w:right w:w="108" w:type="dxa"/>
          </w:tblCellMar>
        </w:tblPrEx>
        <w:trPr>
          <w:trHeight w:val="806" w:hRule="atLeast"/>
          <w:tblCellSpacing w:w="0" w:type="dxa"/>
        </w:trPr>
        <w:tc>
          <w:tcPr>
            <w:tcW w:w="7546" w:type="dxa"/>
            <w:gridSpan w:val="6"/>
            <w:tcBorders>
              <w:top w:val="single" w:color="000000" w:sz="4" w:space="0"/>
              <w:left w:val="single" w:color="000000" w:sz="4" w:space="0"/>
              <w:bottom w:val="single" w:color="000000" w:sz="4" w:space="0"/>
              <w:right w:val="single" w:color="000000" w:sz="4" w:space="0"/>
            </w:tcBorders>
            <w:noWrap w:val="0"/>
            <w:vAlign w:val="center"/>
          </w:tcPr>
          <w:p w14:paraId="1696C5C0">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3E840EAF">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r>
              <w:rPr>
                <w:rFonts w:hint="eastAsia" w:ascii="方正仿宋_GB18030" w:hAnsi="方正仿宋_GB18030" w:eastAsia="方正仿宋_GB18030" w:cs="方正仿宋_GB18030"/>
                <w:color w:val="000000"/>
                <w:sz w:val="24"/>
              </w:rPr>
              <w:t>总报价（人民币：万元）</w:t>
            </w:r>
            <w:r>
              <w:rPr>
                <w:rFonts w:hint="eastAsia" w:ascii="方正仿宋_GB18030" w:hAnsi="方正仿宋_GB18030" w:eastAsia="方正仿宋_GB18030" w:cs="方正仿宋_GB18030"/>
                <w:color w:val="000000"/>
                <w:highlight w:val="none"/>
                <w:shd w:val="clear" w:color="auto" w:fill="auto"/>
              </w:rPr>
              <w:t>  </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345BAA9">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lang w:val="en-US" w:eastAsia="zh-CN"/>
              </w:rPr>
            </w:pPr>
            <w:r>
              <w:rPr>
                <w:rFonts w:hint="eastAsia" w:ascii="方正仿宋_GB18030" w:hAnsi="方正仿宋_GB18030" w:eastAsia="方正仿宋_GB18030" w:cs="方正仿宋_GB18030"/>
                <w:color w:val="000000"/>
                <w:highlight w:val="none"/>
                <w:shd w:val="clear" w:color="auto" w:fill="auto"/>
              </w:rPr>
              <w:t> </w:t>
            </w:r>
          </w:p>
        </w:tc>
      </w:tr>
    </w:tbl>
    <w:p w14:paraId="5045A48C">
      <w:pPr>
        <w:keepNext w:val="0"/>
        <w:keepLines w:val="0"/>
        <w:pageBreakBefore w:val="0"/>
        <w:widowControl w:val="0"/>
        <w:spacing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（2）付款方式（按项目实际勾选填写，具体详见专用条款第二节第12.2款）：</w:t>
      </w:r>
    </w:p>
    <w:p w14:paraId="3BEFFCDB">
      <w:pPr>
        <w:keepNext w:val="0"/>
        <w:keepLines w:val="0"/>
        <w:pageBreakBefore w:val="0"/>
        <w:widowControl w:val="0"/>
        <w:spacing w:line="360" w:lineRule="auto"/>
        <w:ind w:firstLine="480"/>
        <w:rPr>
          <w:rFonts w:hint="eastAsia" w:ascii="方正仿宋_GB18030" w:hAnsi="方正仿宋_GB18030" w:eastAsia="方正仿宋_GB18030" w:cs="方正仿宋_GB18030"/>
          <w:color w:val="000000"/>
          <w:sz w:val="24"/>
          <w:szCs w:val="24"/>
          <w:highlight w:val="none"/>
          <w:u w:val="single"/>
          <w:shd w:val="clear" w:color="auto" w:fill="auto"/>
        </w:rPr>
      </w:pPr>
      <w:r>
        <w:rPr>
          <w:rFonts w:hint="eastAsia" w:ascii="方正仿宋_GB2312" w:hAnsi="方正仿宋_GB2312" w:eastAsia="方正仿宋_GB2312" w:cs="方正仿宋_GB2312"/>
          <w:color w:val="000000"/>
          <w:sz w:val="24"/>
          <w:szCs w:val="24"/>
          <w:highlight w:val="none"/>
          <w:shd w:val="clear" w:color="auto" w:fill="auto"/>
          <w:lang w:eastAsia="zh-CN"/>
        </w:rPr>
        <w:t>☑</w:t>
      </w:r>
      <w:r>
        <w:rPr>
          <w:rFonts w:hint="eastAsia" w:ascii="方正仿宋_GB18030" w:hAnsi="方正仿宋_GB18030" w:eastAsia="方正仿宋_GB18030" w:cs="方正仿宋_GB18030"/>
          <w:color w:val="000000"/>
          <w:sz w:val="24"/>
          <w:szCs w:val="24"/>
          <w:highlight w:val="none"/>
          <w:shd w:val="clear" w:color="auto" w:fill="auto"/>
        </w:rPr>
        <w:t>全额付款：</w:t>
      </w:r>
      <w:r>
        <w:rPr>
          <w:rFonts w:hint="eastAsia" w:ascii="方正仿宋_GB18030" w:hAnsi="方正仿宋_GB18030" w:eastAsia="方正仿宋_GB18030" w:cs="方正仿宋_GB18030"/>
          <w:color w:val="000000"/>
          <w:sz w:val="24"/>
          <w:szCs w:val="24"/>
          <w:highlight w:val="none"/>
          <w:u w:val="single"/>
          <w:shd w:val="clear" w:color="auto" w:fill="auto"/>
        </w:rPr>
        <w:t xml:space="preserve">     （应明确一次性支付合同款项的条件）                    </w:t>
      </w:r>
    </w:p>
    <w:p w14:paraId="4CCC7F12">
      <w:pPr>
        <w:keepNext w:val="0"/>
        <w:keepLines w:val="0"/>
        <w:pageBreakBefore w:val="0"/>
        <w:widowControl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2312" w:hAnsi="方正仿宋_GB2312" w:eastAsia="方正仿宋_GB2312" w:cs="方正仿宋_GB2312"/>
          <w:color w:val="000000"/>
          <w:sz w:val="24"/>
          <w:szCs w:val="24"/>
          <w:highlight w:val="none"/>
          <w:shd w:val="clear" w:color="auto" w:fill="auto"/>
          <w:lang w:eastAsia="zh-CN"/>
        </w:rPr>
        <w:t>☑</w:t>
      </w:r>
      <w:r>
        <w:rPr>
          <w:rFonts w:hint="eastAsia" w:ascii="方正仿宋_GB18030" w:hAnsi="方正仿宋_GB18030" w:eastAsia="方正仿宋_GB18030" w:cs="方正仿宋_GB18030"/>
          <w:color w:val="000000"/>
          <w:sz w:val="24"/>
          <w:szCs w:val="24"/>
          <w:highlight w:val="none"/>
          <w:shd w:val="clear" w:color="auto" w:fill="auto"/>
        </w:rPr>
        <w:t>分期付款：</w:t>
      </w:r>
      <w:r>
        <w:rPr>
          <w:rFonts w:hint="eastAsia" w:ascii="方正仿宋_GB18030" w:hAnsi="方正仿宋_GB18030" w:eastAsia="方正仿宋_GB18030" w:cs="方正仿宋_GB18030"/>
          <w:color w:val="000000"/>
          <w:sz w:val="24"/>
          <w:szCs w:val="24"/>
          <w:highlight w:val="none"/>
          <w:u w:val="single"/>
          <w:shd w:val="clear" w:color="auto" w:fill="auto"/>
        </w:rPr>
        <w:t xml:space="preserve">  </w:t>
      </w:r>
      <w:r>
        <w:rPr>
          <w:rFonts w:hint="eastAsia" w:ascii="方正仿宋_GB18030" w:hAnsi="方正仿宋_GB18030" w:eastAsia="方正仿宋_GB18030" w:cs="方正仿宋_GB18030"/>
          <w:color w:val="000000"/>
          <w:sz w:val="24"/>
          <w:szCs w:val="24"/>
          <w:highlight w:val="none"/>
          <w:u w:val="single"/>
          <w:shd w:val="clear" w:color="auto" w:fill="auto"/>
          <w:lang w:eastAsia="zh-CN"/>
        </w:rPr>
        <w:t>（</w:t>
      </w:r>
      <w:r>
        <w:rPr>
          <w:rFonts w:hint="eastAsia" w:ascii="方正仿宋_GB18030" w:hAnsi="方正仿宋_GB18030" w:eastAsia="方正仿宋_GB18030" w:cs="方正仿宋_GB18030"/>
          <w:color w:val="000000"/>
          <w:sz w:val="24"/>
          <w:szCs w:val="24"/>
          <w:highlight w:val="none"/>
          <w:u w:val="single"/>
          <w:shd w:val="clear" w:color="auto" w:fill="auto"/>
          <w:lang w:val="en-US" w:eastAsia="zh-CN"/>
        </w:rPr>
        <w:t>具体详见专用条款第二节第12.2款</w:t>
      </w:r>
      <w:r>
        <w:rPr>
          <w:rFonts w:hint="eastAsia" w:ascii="方正仿宋_GB18030" w:hAnsi="方正仿宋_GB18030" w:eastAsia="方正仿宋_GB18030" w:cs="方正仿宋_GB18030"/>
          <w:color w:val="000000"/>
          <w:sz w:val="24"/>
          <w:szCs w:val="24"/>
          <w:highlight w:val="none"/>
          <w:u w:val="single"/>
          <w:shd w:val="clear" w:color="auto" w:fill="auto"/>
          <w:lang w:eastAsia="zh-CN"/>
        </w:rPr>
        <w:t>）</w:t>
      </w:r>
      <w:r>
        <w:rPr>
          <w:rFonts w:hint="eastAsia" w:ascii="方正仿宋_GB18030" w:hAnsi="方正仿宋_GB18030" w:eastAsia="方正仿宋_GB18030" w:cs="方正仿宋_GB18030"/>
          <w:color w:val="000000"/>
          <w:sz w:val="24"/>
          <w:szCs w:val="24"/>
          <w:highlight w:val="none"/>
          <w:u w:val="single"/>
          <w:shd w:val="clear" w:color="auto" w:fill="auto"/>
        </w:rPr>
        <w:t xml:space="preserve"> </w:t>
      </w:r>
      <w:r>
        <w:rPr>
          <w:rFonts w:hint="eastAsia" w:ascii="方正仿宋_GB18030" w:hAnsi="方正仿宋_GB18030" w:eastAsia="方正仿宋_GB18030" w:cs="方正仿宋_GB18030"/>
          <w:color w:val="000000"/>
          <w:sz w:val="24"/>
          <w:szCs w:val="24"/>
          <w:highlight w:val="none"/>
          <w:shd w:val="clear" w:color="auto" w:fill="auto"/>
        </w:rPr>
        <w:t>，其中涉及预付款的：</w:t>
      </w:r>
      <w:r>
        <w:rPr>
          <w:rFonts w:hint="eastAsia" w:ascii="方正仿宋_GB18030" w:hAnsi="方正仿宋_GB18030" w:eastAsia="方正仿宋_GB18030" w:cs="方正仿宋_GB18030"/>
          <w:color w:val="000000"/>
          <w:sz w:val="24"/>
          <w:szCs w:val="24"/>
          <w:highlight w:val="none"/>
          <w:u w:val="single"/>
          <w:shd w:val="clear" w:color="auto" w:fill="auto"/>
        </w:rPr>
        <w:t xml:space="preserve"> </w:t>
      </w:r>
      <w:r>
        <w:rPr>
          <w:rFonts w:hint="eastAsia" w:ascii="方正仿宋_GB18030" w:hAnsi="方正仿宋_GB18030" w:eastAsia="方正仿宋_GB18030" w:cs="方正仿宋_GB18030"/>
          <w:color w:val="000000"/>
          <w:sz w:val="24"/>
          <w:szCs w:val="24"/>
          <w:highlight w:val="none"/>
          <w:u w:val="single"/>
          <w:shd w:val="clear" w:color="auto" w:fill="auto"/>
          <w:lang w:eastAsia="zh-CN"/>
        </w:rPr>
        <w:t>（</w:t>
      </w:r>
      <w:r>
        <w:rPr>
          <w:rFonts w:hint="eastAsia" w:ascii="方正仿宋_GB18030" w:hAnsi="方正仿宋_GB18030" w:eastAsia="方正仿宋_GB18030" w:cs="方正仿宋_GB18030"/>
          <w:color w:val="000000"/>
          <w:sz w:val="24"/>
          <w:szCs w:val="24"/>
          <w:highlight w:val="none"/>
          <w:u w:val="single"/>
          <w:shd w:val="clear" w:color="auto" w:fill="auto"/>
          <w:lang w:val="en-US" w:eastAsia="zh-CN"/>
        </w:rPr>
        <w:t>具体详见专用条款第二节第12.2款</w:t>
      </w:r>
      <w:r>
        <w:rPr>
          <w:rFonts w:hint="eastAsia" w:ascii="方正仿宋_GB18030" w:hAnsi="方正仿宋_GB18030" w:eastAsia="方正仿宋_GB18030" w:cs="方正仿宋_GB18030"/>
          <w:color w:val="000000"/>
          <w:sz w:val="24"/>
          <w:szCs w:val="24"/>
          <w:highlight w:val="none"/>
          <w:u w:val="single"/>
          <w:shd w:val="clear" w:color="auto" w:fill="auto"/>
          <w:lang w:eastAsia="zh-CN"/>
        </w:rPr>
        <w:t>）</w:t>
      </w:r>
      <w:r>
        <w:rPr>
          <w:rFonts w:hint="eastAsia" w:ascii="方正仿宋_GB18030" w:hAnsi="方正仿宋_GB18030" w:eastAsia="方正仿宋_GB18030" w:cs="方正仿宋_GB18030"/>
          <w:color w:val="000000"/>
          <w:sz w:val="24"/>
          <w:szCs w:val="24"/>
          <w:highlight w:val="none"/>
          <w:u w:val="single"/>
          <w:shd w:val="clear" w:color="auto" w:fill="auto"/>
          <w:lang w:val="en-US" w:eastAsia="zh-CN"/>
        </w:rPr>
        <w:t>。</w:t>
      </w:r>
      <w:r>
        <w:rPr>
          <w:rFonts w:hint="eastAsia" w:ascii="方正仿宋_GB18030" w:hAnsi="方正仿宋_GB18030" w:eastAsia="方正仿宋_GB18030" w:cs="方正仿宋_GB18030"/>
          <w:color w:val="000000"/>
          <w:sz w:val="24"/>
          <w:szCs w:val="24"/>
          <w:highlight w:val="none"/>
          <w:u w:val="single"/>
          <w:shd w:val="clear" w:color="auto" w:fill="auto"/>
        </w:rPr>
        <w:t xml:space="preserve"> </w:t>
      </w:r>
    </w:p>
    <w:p w14:paraId="2B7B35B5">
      <w:pPr>
        <w:keepNext w:val="0"/>
        <w:keepLines w:val="0"/>
        <w:pageBreakBefore w:val="0"/>
        <w:widowControl w:val="0"/>
        <w:numPr>
          <w:ilvl w:val="0"/>
          <w:numId w:val="1"/>
        </w:numPr>
        <w:spacing w:line="360" w:lineRule="auto"/>
        <w:ind w:firstLine="482"/>
        <w:rPr>
          <w:rFonts w:hint="eastAsia" w:ascii="方正仿宋_GB18030" w:hAnsi="方正仿宋_GB18030" w:eastAsia="方正仿宋_GB18030" w:cs="方正仿宋_GB18030"/>
          <w:b/>
          <w:color w:val="000000"/>
          <w:sz w:val="24"/>
          <w:szCs w:val="24"/>
          <w:highlight w:val="none"/>
          <w:u w:val="single"/>
          <w:shd w:val="clear" w:color="auto" w:fill="auto"/>
        </w:rPr>
      </w:pPr>
      <w:r>
        <w:rPr>
          <w:rFonts w:hint="eastAsia" w:ascii="方正仿宋_GB18030" w:hAnsi="方正仿宋_GB18030" w:eastAsia="方正仿宋_GB18030" w:cs="方正仿宋_GB18030"/>
          <w:b/>
          <w:color w:val="000000"/>
          <w:sz w:val="24"/>
          <w:szCs w:val="24"/>
          <w:highlight w:val="none"/>
          <w:shd w:val="clear" w:color="auto" w:fill="auto"/>
        </w:rPr>
        <w:t>合同履行</w:t>
      </w:r>
    </w:p>
    <w:p w14:paraId="628085A2">
      <w:pPr>
        <w:keepNext w:val="0"/>
        <w:keepLines w:val="0"/>
        <w:pageBreakBefore w:val="0"/>
        <w:widowControl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（1）起始日期：</w:t>
      </w:r>
      <w:r>
        <w:rPr>
          <w:rFonts w:hint="eastAsia" w:ascii="方正仿宋_GB18030" w:hAnsi="方正仿宋_GB18030" w:eastAsia="方正仿宋_GB18030" w:cs="方正仿宋_GB18030"/>
          <w:color w:val="000000"/>
          <w:sz w:val="24"/>
          <w:szCs w:val="24"/>
          <w:highlight w:val="none"/>
          <w:u w:val="single"/>
          <w:shd w:val="clear" w:color="auto" w:fill="auto"/>
        </w:rPr>
        <w:t xml:space="preserve">   </w:t>
      </w:r>
      <w:r>
        <w:rPr>
          <w:rFonts w:hint="eastAsia" w:ascii="方正仿宋_GB18030" w:hAnsi="方正仿宋_GB18030" w:eastAsia="方正仿宋_GB18030" w:cs="方正仿宋_GB18030"/>
          <w:color w:val="000000"/>
          <w:sz w:val="24"/>
          <w:szCs w:val="24"/>
          <w:highlight w:val="none"/>
          <w:shd w:val="clear" w:color="auto" w:fill="auto"/>
        </w:rPr>
        <w:t>年</w:t>
      </w:r>
      <w:r>
        <w:rPr>
          <w:rFonts w:hint="eastAsia" w:ascii="方正仿宋_GB18030" w:hAnsi="方正仿宋_GB18030" w:eastAsia="方正仿宋_GB18030" w:cs="方正仿宋_GB18030"/>
          <w:color w:val="000000"/>
          <w:sz w:val="24"/>
          <w:szCs w:val="24"/>
          <w:highlight w:val="none"/>
          <w:u w:val="single"/>
          <w:shd w:val="clear" w:color="auto" w:fill="auto"/>
        </w:rPr>
        <w:t xml:space="preserve">   </w:t>
      </w:r>
      <w:r>
        <w:rPr>
          <w:rFonts w:hint="eastAsia" w:ascii="方正仿宋_GB18030" w:hAnsi="方正仿宋_GB18030" w:eastAsia="方正仿宋_GB18030" w:cs="方正仿宋_GB18030"/>
          <w:color w:val="000000"/>
          <w:sz w:val="24"/>
          <w:szCs w:val="24"/>
          <w:highlight w:val="none"/>
          <w:shd w:val="clear" w:color="auto" w:fill="auto"/>
        </w:rPr>
        <w:t>月</w:t>
      </w:r>
      <w:r>
        <w:rPr>
          <w:rFonts w:hint="eastAsia" w:ascii="方正仿宋_GB18030" w:hAnsi="方正仿宋_GB18030" w:eastAsia="方正仿宋_GB18030" w:cs="方正仿宋_GB18030"/>
          <w:color w:val="000000"/>
          <w:sz w:val="24"/>
          <w:szCs w:val="24"/>
          <w:highlight w:val="none"/>
          <w:u w:val="single"/>
          <w:shd w:val="clear" w:color="auto" w:fill="auto"/>
        </w:rPr>
        <w:t xml:space="preserve">   </w:t>
      </w:r>
      <w:r>
        <w:rPr>
          <w:rFonts w:hint="eastAsia" w:ascii="方正仿宋_GB18030" w:hAnsi="方正仿宋_GB18030" w:eastAsia="方正仿宋_GB18030" w:cs="方正仿宋_GB18030"/>
          <w:color w:val="000000"/>
          <w:sz w:val="24"/>
          <w:szCs w:val="24"/>
          <w:highlight w:val="none"/>
          <w:shd w:val="clear" w:color="auto" w:fill="auto"/>
        </w:rPr>
        <w:t>日，完成日期：</w:t>
      </w:r>
      <w:r>
        <w:rPr>
          <w:rFonts w:hint="eastAsia" w:ascii="方正仿宋_GB18030" w:hAnsi="方正仿宋_GB18030" w:eastAsia="方正仿宋_GB18030" w:cs="方正仿宋_GB18030"/>
          <w:color w:val="000000"/>
          <w:sz w:val="24"/>
          <w:szCs w:val="24"/>
          <w:highlight w:val="none"/>
          <w:u w:val="single"/>
          <w:shd w:val="clear" w:color="auto" w:fill="auto"/>
        </w:rPr>
        <w:t xml:space="preserve">   </w:t>
      </w:r>
      <w:r>
        <w:rPr>
          <w:rFonts w:hint="eastAsia" w:ascii="方正仿宋_GB18030" w:hAnsi="方正仿宋_GB18030" w:eastAsia="方正仿宋_GB18030" w:cs="方正仿宋_GB18030"/>
          <w:color w:val="000000"/>
          <w:sz w:val="24"/>
          <w:szCs w:val="24"/>
          <w:highlight w:val="none"/>
          <w:shd w:val="clear" w:color="auto" w:fill="auto"/>
        </w:rPr>
        <w:t>年</w:t>
      </w:r>
      <w:r>
        <w:rPr>
          <w:rFonts w:hint="eastAsia" w:ascii="方正仿宋_GB18030" w:hAnsi="方正仿宋_GB18030" w:eastAsia="方正仿宋_GB18030" w:cs="方正仿宋_GB18030"/>
          <w:color w:val="000000"/>
          <w:sz w:val="24"/>
          <w:szCs w:val="24"/>
          <w:highlight w:val="none"/>
          <w:u w:val="single"/>
          <w:shd w:val="clear" w:color="auto" w:fill="auto"/>
        </w:rPr>
        <w:t xml:space="preserve">   </w:t>
      </w:r>
      <w:r>
        <w:rPr>
          <w:rFonts w:hint="eastAsia" w:ascii="方正仿宋_GB18030" w:hAnsi="方正仿宋_GB18030" w:eastAsia="方正仿宋_GB18030" w:cs="方正仿宋_GB18030"/>
          <w:color w:val="000000"/>
          <w:sz w:val="24"/>
          <w:szCs w:val="24"/>
          <w:highlight w:val="none"/>
          <w:shd w:val="clear" w:color="auto" w:fill="auto"/>
        </w:rPr>
        <w:t>月</w:t>
      </w:r>
      <w:r>
        <w:rPr>
          <w:rFonts w:hint="eastAsia" w:ascii="方正仿宋_GB18030" w:hAnsi="方正仿宋_GB18030" w:eastAsia="方正仿宋_GB18030" w:cs="方正仿宋_GB18030"/>
          <w:color w:val="000000"/>
          <w:sz w:val="24"/>
          <w:szCs w:val="24"/>
          <w:highlight w:val="none"/>
          <w:u w:val="single"/>
          <w:shd w:val="clear" w:color="auto" w:fill="auto"/>
        </w:rPr>
        <w:t xml:space="preserve">   </w:t>
      </w:r>
      <w:r>
        <w:rPr>
          <w:rFonts w:hint="eastAsia" w:ascii="方正仿宋_GB18030" w:hAnsi="方正仿宋_GB18030" w:eastAsia="方正仿宋_GB18030" w:cs="方正仿宋_GB18030"/>
          <w:color w:val="000000"/>
          <w:sz w:val="24"/>
          <w:szCs w:val="24"/>
          <w:highlight w:val="none"/>
          <w:shd w:val="clear" w:color="auto" w:fill="auto"/>
        </w:rPr>
        <w:t>日。</w:t>
      </w:r>
    </w:p>
    <w:p w14:paraId="3177D182">
      <w:pPr>
        <w:keepNext w:val="0"/>
        <w:keepLines w:val="0"/>
        <w:pageBreakBefore w:val="0"/>
        <w:widowControl w:val="0"/>
        <w:spacing w:line="360" w:lineRule="auto"/>
        <w:ind w:firstLine="480"/>
        <w:rPr>
          <w:rFonts w:hint="eastAsia" w:ascii="方正仿宋_GB18030" w:hAnsi="方正仿宋_GB18030" w:eastAsia="方正仿宋_GB18030" w:cs="方正仿宋_GB18030"/>
          <w:color w:val="000000"/>
          <w:sz w:val="24"/>
          <w:szCs w:val="24"/>
          <w:highlight w:val="none"/>
          <w:u w:val="singl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lang w:val="en-US" w:eastAsia="zh-CN"/>
        </w:rPr>
        <w:t>（</w:t>
      </w:r>
      <w:r>
        <w:rPr>
          <w:rFonts w:hint="eastAsia" w:ascii="方正仿宋_GB18030" w:hAnsi="方正仿宋_GB18030" w:eastAsia="方正仿宋_GB18030" w:cs="方正仿宋_GB18030"/>
          <w:color w:val="000000"/>
          <w:sz w:val="24"/>
          <w:szCs w:val="24"/>
          <w:highlight w:val="none"/>
          <w:shd w:val="clear" w:color="auto" w:fill="auto"/>
        </w:rPr>
        <w:t>2）履约地点</w:t>
      </w:r>
      <w:r>
        <w:rPr>
          <w:rFonts w:hint="eastAsia" w:ascii="方正仿宋_GB18030" w:hAnsi="方正仿宋_GB18030" w:eastAsia="方正仿宋_GB18030" w:cs="方正仿宋_GB18030"/>
          <w:bCs/>
          <w:color w:val="000000"/>
          <w:sz w:val="24"/>
          <w:szCs w:val="24"/>
          <w:highlight w:val="none"/>
          <w:shd w:val="clear" w:color="auto" w:fill="auto"/>
        </w:rPr>
        <w:t>：</w:t>
      </w:r>
      <w:r>
        <w:rPr>
          <w:rFonts w:hint="eastAsia" w:ascii="方正仿宋_GB18030" w:hAnsi="方正仿宋_GB18030" w:eastAsia="方正仿宋_GB18030" w:cs="方正仿宋_GB18030"/>
          <w:bCs/>
          <w:color w:val="000000"/>
          <w:sz w:val="24"/>
          <w:szCs w:val="24"/>
          <w:highlight w:val="none"/>
          <w:u w:val="single"/>
          <w:shd w:val="clear" w:color="auto" w:fill="auto"/>
        </w:rPr>
        <w:t xml:space="preserve"> 射阳县作物栽培技术指导站指定地点。</w:t>
      </w:r>
      <w:r>
        <w:rPr>
          <w:rFonts w:hint="eastAsia" w:ascii="方正仿宋_GB18030" w:hAnsi="方正仿宋_GB18030" w:eastAsia="方正仿宋_GB18030" w:cs="方正仿宋_GB18030"/>
          <w:bCs/>
          <w:color w:val="000000"/>
          <w:sz w:val="24"/>
          <w:szCs w:val="24"/>
          <w:highlight w:val="none"/>
          <w:u w:val="single"/>
          <w:shd w:val="clear" w:color="auto" w:fill="auto"/>
          <w:lang w:val="en-US" w:eastAsia="zh-CN"/>
        </w:rPr>
        <w:t>且装卸并登记分发完成。</w:t>
      </w:r>
      <w:r>
        <w:rPr>
          <w:rFonts w:hint="eastAsia" w:ascii="方正仿宋_GB18030" w:hAnsi="方正仿宋_GB18030" w:eastAsia="方正仿宋_GB18030" w:cs="方正仿宋_GB18030"/>
          <w:bCs/>
          <w:color w:val="000000"/>
          <w:sz w:val="24"/>
          <w:szCs w:val="24"/>
          <w:highlight w:val="none"/>
          <w:u w:val="single"/>
          <w:shd w:val="clear" w:color="auto" w:fill="auto"/>
        </w:rPr>
        <w:t xml:space="preserve"> </w:t>
      </w:r>
    </w:p>
    <w:p w14:paraId="0F849341">
      <w:pPr>
        <w:keepNext w:val="0"/>
        <w:keepLines w:val="0"/>
        <w:pageBreakBefore w:val="0"/>
        <w:widowControl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bCs/>
          <w:color w:val="000000"/>
          <w:sz w:val="24"/>
          <w:szCs w:val="24"/>
          <w:highlight w:val="none"/>
          <w:shd w:val="clear" w:color="auto" w:fill="auto"/>
        </w:rPr>
        <w:t>（3）</w:t>
      </w:r>
      <w:r>
        <w:rPr>
          <w:rFonts w:hint="eastAsia" w:ascii="方正仿宋_GB18030" w:hAnsi="方正仿宋_GB18030" w:eastAsia="方正仿宋_GB18030" w:cs="方正仿宋_GB18030"/>
          <w:color w:val="000000"/>
          <w:sz w:val="24"/>
          <w:szCs w:val="24"/>
          <w:highlight w:val="none"/>
          <w:shd w:val="clear" w:color="auto" w:fill="auto"/>
        </w:rPr>
        <w:t>履约担保：履约担保：是否收取履约保证金：</w:t>
      </w:r>
      <w:r>
        <w:rPr>
          <w:rFonts w:hint="eastAsia" w:ascii="方正仿宋_GB2312" w:hAnsi="方正仿宋_GB2312" w:eastAsia="方正仿宋_GB2312" w:cs="方正仿宋_GB2312"/>
          <w:color w:val="000000"/>
          <w:sz w:val="24"/>
          <w:szCs w:val="24"/>
          <w:highlight w:val="none"/>
          <w:shd w:val="clear" w:color="auto" w:fill="auto"/>
        </w:rPr>
        <w:t>□</w:t>
      </w:r>
      <w:r>
        <w:rPr>
          <w:rFonts w:hint="eastAsia" w:ascii="方正仿宋_GB18030" w:hAnsi="方正仿宋_GB18030" w:eastAsia="方正仿宋_GB18030" w:cs="方正仿宋_GB18030"/>
          <w:color w:val="000000"/>
          <w:sz w:val="24"/>
          <w:szCs w:val="24"/>
          <w:highlight w:val="none"/>
          <w:shd w:val="clear" w:color="auto" w:fill="auto"/>
        </w:rPr>
        <w:t xml:space="preserve">是   </w:t>
      </w:r>
      <w:r>
        <w:rPr>
          <w:rFonts w:hint="eastAsia" w:ascii="方正仿宋_GB2312" w:hAnsi="方正仿宋_GB2312" w:eastAsia="方正仿宋_GB2312" w:cs="方正仿宋_GB2312"/>
          <w:color w:val="000000"/>
          <w:sz w:val="24"/>
          <w:szCs w:val="24"/>
          <w:highlight w:val="none"/>
          <w:shd w:val="clear" w:color="auto" w:fill="auto"/>
        </w:rPr>
        <w:t>□</w:t>
      </w:r>
      <w:r>
        <w:rPr>
          <w:rFonts w:hint="eastAsia" w:ascii="方正仿宋_GB18030" w:hAnsi="方正仿宋_GB18030" w:eastAsia="方正仿宋_GB18030" w:cs="方正仿宋_GB18030"/>
          <w:color w:val="000000"/>
          <w:sz w:val="24"/>
          <w:szCs w:val="24"/>
          <w:highlight w:val="none"/>
          <w:shd w:val="clear" w:color="auto" w:fill="auto"/>
        </w:rPr>
        <w:t>否</w:t>
      </w:r>
    </w:p>
    <w:p w14:paraId="07823FE0">
      <w:pPr>
        <w:keepNext w:val="0"/>
        <w:keepLines w:val="0"/>
        <w:pageBreakBefore w:val="0"/>
        <w:widowControl w:val="0"/>
        <w:spacing w:line="360" w:lineRule="auto"/>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收取履约保证金形式：</w:t>
      </w:r>
      <w:r>
        <w:rPr>
          <w:rFonts w:hint="eastAsia" w:ascii="方正仿宋_GB18030" w:hAnsi="方正仿宋_GB18030" w:eastAsia="方正仿宋_GB18030" w:cs="方正仿宋_GB18030"/>
          <w:bCs/>
          <w:color w:val="000000"/>
          <w:sz w:val="24"/>
          <w:szCs w:val="24"/>
          <w:highlight w:val="none"/>
          <w:u w:val="single"/>
          <w:shd w:val="clear" w:color="auto" w:fill="auto"/>
        </w:rPr>
        <w:t xml:space="preserve"> </w:t>
      </w:r>
      <w:r>
        <w:rPr>
          <w:rFonts w:hint="eastAsia" w:ascii="方正仿宋_GB18030" w:hAnsi="方正仿宋_GB18030" w:eastAsia="方正仿宋_GB18030" w:cs="方正仿宋_GB18030"/>
          <w:sz w:val="24"/>
          <w:szCs w:val="24"/>
          <w:highlight w:val="none"/>
          <w:u w:val="single"/>
          <w:lang w:val="zh-CN"/>
        </w:rPr>
        <w:t>支票、汇票、本票或者金融机构、担保机构出具的保函等非现金形式提交履约保证金。</w:t>
      </w:r>
      <w:r>
        <w:rPr>
          <w:rFonts w:hint="eastAsia" w:ascii="方正仿宋_GB18030" w:hAnsi="方正仿宋_GB18030" w:eastAsia="方正仿宋_GB18030" w:cs="方正仿宋_GB18030"/>
          <w:bCs/>
          <w:color w:val="000000"/>
          <w:sz w:val="24"/>
          <w:szCs w:val="24"/>
          <w:highlight w:val="none"/>
          <w:shd w:val="clear" w:color="auto" w:fill="auto"/>
        </w:rPr>
        <w:t xml:space="preserve"> </w:t>
      </w:r>
      <w:r>
        <w:rPr>
          <w:rFonts w:hint="eastAsia" w:ascii="方正仿宋_GB18030" w:hAnsi="方正仿宋_GB18030" w:eastAsia="方正仿宋_GB18030" w:cs="方正仿宋_GB18030"/>
          <w:color w:val="000000"/>
          <w:sz w:val="24"/>
          <w:szCs w:val="24"/>
          <w:highlight w:val="none"/>
          <w:shd w:val="clear" w:color="auto" w:fill="auto"/>
        </w:rPr>
        <w:t xml:space="preserve">                            </w:t>
      </w:r>
    </w:p>
    <w:p w14:paraId="4752250A">
      <w:pPr>
        <w:keepNext w:val="0"/>
        <w:keepLines w:val="0"/>
        <w:pageBreakBefore w:val="0"/>
        <w:widowControl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收取履约保证金金额：</w:t>
      </w:r>
      <w:r>
        <w:rPr>
          <w:rFonts w:hint="eastAsia" w:ascii="方正仿宋_GB18030" w:hAnsi="方正仿宋_GB18030" w:eastAsia="方正仿宋_GB18030" w:cs="方正仿宋_GB18030"/>
          <w:bCs/>
          <w:color w:val="000000"/>
          <w:sz w:val="24"/>
          <w:szCs w:val="24"/>
          <w:highlight w:val="none"/>
          <w:u w:val="single"/>
          <w:shd w:val="clear" w:color="auto" w:fill="auto"/>
          <w:lang w:val="en-US" w:eastAsia="zh-CN"/>
        </w:rPr>
        <w:t>成交价的10%，</w:t>
      </w:r>
      <w:r>
        <w:rPr>
          <w:rFonts w:hint="eastAsia" w:ascii="方正仿宋_GB18030" w:hAnsi="方正仿宋_GB18030" w:eastAsia="方正仿宋_GB18030" w:cs="方正仿宋_GB18030"/>
          <w:color w:val="000000"/>
          <w:sz w:val="24"/>
          <w:szCs w:val="24"/>
          <w:highlight w:val="none"/>
          <w:u w:val="single"/>
          <w:shd w:val="clear" w:color="auto" w:fill="auto"/>
        </w:rPr>
        <w:t>采购人对AA评级及以上政府采购供应商（需提供信用管理部门备案的第三方信用报告）免收履约保证金）</w:t>
      </w:r>
      <w:r>
        <w:rPr>
          <w:rFonts w:hint="eastAsia" w:ascii="方正仿宋_GB18030" w:hAnsi="方正仿宋_GB18030" w:eastAsia="方正仿宋_GB18030" w:cs="方正仿宋_GB18030"/>
          <w:color w:val="000000"/>
          <w:sz w:val="24"/>
          <w:szCs w:val="24"/>
          <w:highlight w:val="none"/>
          <w:u w:val="single"/>
          <w:shd w:val="clear" w:color="auto" w:fill="auto"/>
          <w:lang w:eastAsia="zh-CN"/>
        </w:rPr>
        <w:t>。</w:t>
      </w:r>
      <w:r>
        <w:rPr>
          <w:rFonts w:hint="eastAsia" w:ascii="方正仿宋_GB18030" w:hAnsi="方正仿宋_GB18030" w:eastAsia="方正仿宋_GB18030" w:cs="方正仿宋_GB18030"/>
          <w:bCs/>
          <w:color w:val="000000"/>
          <w:sz w:val="24"/>
          <w:szCs w:val="24"/>
          <w:highlight w:val="none"/>
          <w:shd w:val="clear" w:color="auto" w:fill="auto"/>
        </w:rPr>
        <w:t xml:space="preserve"> </w:t>
      </w:r>
      <w:r>
        <w:rPr>
          <w:rFonts w:hint="eastAsia" w:ascii="方正仿宋_GB18030" w:hAnsi="方正仿宋_GB18030" w:eastAsia="方正仿宋_GB18030" w:cs="方正仿宋_GB18030"/>
          <w:color w:val="000000"/>
          <w:sz w:val="24"/>
          <w:szCs w:val="24"/>
          <w:highlight w:val="none"/>
          <w:shd w:val="clear" w:color="auto" w:fill="auto"/>
        </w:rPr>
        <w:t xml:space="preserve">               </w:t>
      </w:r>
      <w:r>
        <w:rPr>
          <w:rFonts w:hint="eastAsia" w:ascii="方正仿宋_GB18030" w:hAnsi="方正仿宋_GB18030" w:eastAsia="方正仿宋_GB18030" w:cs="方正仿宋_GB18030"/>
          <w:bCs/>
          <w:color w:val="000000"/>
          <w:sz w:val="24"/>
          <w:szCs w:val="24"/>
          <w:highlight w:val="none"/>
          <w:u w:val="single"/>
          <w:shd w:val="clear" w:color="auto" w:fill="auto"/>
        </w:rPr>
        <w:t xml:space="preserve">                    </w:t>
      </w:r>
      <w:r>
        <w:rPr>
          <w:rFonts w:hint="eastAsia" w:ascii="方正仿宋_GB18030" w:hAnsi="方正仿宋_GB18030" w:eastAsia="方正仿宋_GB18030" w:cs="方正仿宋_GB18030"/>
          <w:bCs/>
          <w:color w:val="000000"/>
          <w:sz w:val="24"/>
          <w:szCs w:val="24"/>
          <w:highlight w:val="none"/>
          <w:shd w:val="clear" w:color="auto" w:fill="auto"/>
        </w:rPr>
        <w:t xml:space="preserve">  </w:t>
      </w:r>
      <w:r>
        <w:rPr>
          <w:rFonts w:hint="eastAsia" w:ascii="方正仿宋_GB18030" w:hAnsi="方正仿宋_GB18030" w:eastAsia="方正仿宋_GB18030" w:cs="方正仿宋_GB18030"/>
          <w:color w:val="000000"/>
          <w:sz w:val="24"/>
          <w:szCs w:val="24"/>
          <w:highlight w:val="none"/>
          <w:shd w:val="clear" w:color="auto" w:fill="auto"/>
        </w:rPr>
        <w:t xml:space="preserve">                            </w:t>
      </w:r>
    </w:p>
    <w:p w14:paraId="26E5657B">
      <w:pPr>
        <w:keepNext w:val="0"/>
        <w:keepLines w:val="0"/>
        <w:pageBreakBefore w:val="0"/>
        <w:widowControl w:val="0"/>
        <w:spacing w:line="360" w:lineRule="auto"/>
        <w:ind w:firstLine="480"/>
        <w:rPr>
          <w:rFonts w:hint="eastAsia" w:ascii="方正仿宋_GB18030" w:hAnsi="方正仿宋_GB18030" w:eastAsia="方正仿宋_GB18030" w:cs="方正仿宋_GB18030"/>
          <w:bCs/>
          <w:color w:val="000000"/>
          <w:sz w:val="24"/>
          <w:szCs w:val="24"/>
          <w:highlight w:val="none"/>
          <w:u w:val="singl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 xml:space="preserve">履约担保期限： </w:t>
      </w:r>
      <w:r>
        <w:rPr>
          <w:rFonts w:hint="eastAsia" w:ascii="方正仿宋_GB18030" w:hAnsi="方正仿宋_GB18030" w:eastAsia="方正仿宋_GB18030" w:cs="方正仿宋_GB18030"/>
          <w:bCs/>
          <w:color w:val="000000"/>
          <w:sz w:val="24"/>
          <w:szCs w:val="24"/>
          <w:highlight w:val="none"/>
          <w:u w:val="single"/>
          <w:shd w:val="clear" w:color="auto" w:fill="auto"/>
        </w:rPr>
        <w:t xml:space="preserve"> </w:t>
      </w:r>
      <w:r>
        <w:rPr>
          <w:rFonts w:hint="eastAsia" w:ascii="方正仿宋_GB18030" w:hAnsi="方正仿宋_GB18030" w:eastAsia="方正仿宋_GB18030" w:cs="方正仿宋_GB18030"/>
          <w:i w:val="0"/>
          <w:iCs w:val="0"/>
          <w:caps w:val="0"/>
          <w:color w:val="000000"/>
          <w:spacing w:val="0"/>
          <w:sz w:val="24"/>
          <w:szCs w:val="24"/>
          <w:u w:val="single"/>
        </w:rPr>
        <w:t>供货完成并经验收合格后</w:t>
      </w:r>
      <w:r>
        <w:rPr>
          <w:rFonts w:hint="eastAsia" w:ascii="方正仿宋_GB18030" w:hAnsi="方正仿宋_GB18030" w:eastAsia="方正仿宋_GB18030" w:cs="方正仿宋_GB18030"/>
          <w:i w:val="0"/>
          <w:iCs w:val="0"/>
          <w:caps w:val="0"/>
          <w:color w:val="000000"/>
          <w:spacing w:val="0"/>
          <w:sz w:val="24"/>
          <w:szCs w:val="24"/>
          <w:u w:val="single"/>
          <w:lang w:eastAsia="zh-CN"/>
        </w:rPr>
        <w:t>。</w:t>
      </w:r>
      <w:r>
        <w:rPr>
          <w:rFonts w:hint="eastAsia" w:ascii="方正仿宋_GB18030" w:hAnsi="方正仿宋_GB18030" w:eastAsia="方正仿宋_GB18030" w:cs="方正仿宋_GB18030"/>
          <w:bCs/>
          <w:color w:val="000000"/>
          <w:sz w:val="24"/>
          <w:szCs w:val="24"/>
          <w:highlight w:val="none"/>
          <w:u w:val="single"/>
          <w:shd w:val="clear" w:color="auto" w:fill="auto"/>
        </w:rPr>
        <w:t xml:space="preserve"> </w:t>
      </w:r>
    </w:p>
    <w:p w14:paraId="2B2C988E">
      <w:pPr>
        <w:keepNext w:val="0"/>
        <w:keepLines w:val="0"/>
        <w:pageBreakBefore w:val="0"/>
        <w:widowControl w:val="0"/>
        <w:numPr>
          <w:ilvl w:val="0"/>
          <w:numId w:val="3"/>
        </w:numPr>
        <w:spacing w:line="360" w:lineRule="auto"/>
        <w:ind w:firstLine="480"/>
        <w:rPr>
          <w:rFonts w:hint="eastAsia" w:ascii="方正仿宋_GB18030" w:hAnsi="方正仿宋_GB18030" w:eastAsia="方正仿宋_GB18030" w:cs="方正仿宋_GB18030"/>
          <w:bCs/>
          <w:color w:val="000000"/>
          <w:sz w:val="24"/>
          <w:szCs w:val="24"/>
          <w:highlight w:val="none"/>
          <w:shd w:val="clear" w:color="auto" w:fill="auto"/>
        </w:rPr>
      </w:pPr>
      <w:r>
        <w:rPr>
          <w:rFonts w:hint="eastAsia" w:ascii="方正仿宋_GB18030" w:hAnsi="方正仿宋_GB18030" w:eastAsia="方正仿宋_GB18030" w:cs="方正仿宋_GB18030"/>
          <w:bCs/>
          <w:color w:val="000000"/>
          <w:sz w:val="24"/>
          <w:szCs w:val="24"/>
          <w:highlight w:val="none"/>
          <w:shd w:val="clear" w:color="auto" w:fill="auto"/>
        </w:rPr>
        <w:t>确需收取履约保证金的，履约保证金的缴纳形式：</w:t>
      </w:r>
    </w:p>
    <w:p w14:paraId="1566B8C3">
      <w:pPr>
        <w:keepNext w:val="0"/>
        <w:keepLines w:val="0"/>
        <w:pageBreakBefore w:val="0"/>
        <w:widowControl w:val="0"/>
        <w:spacing w:line="360" w:lineRule="auto"/>
        <w:ind w:firstLine="480"/>
        <w:rPr>
          <w:rFonts w:hint="eastAsia" w:ascii="方正仿宋_GB18030" w:hAnsi="方正仿宋_GB18030" w:eastAsia="方正仿宋_GB18030" w:cs="方正仿宋_GB18030"/>
          <w:bCs/>
          <w:color w:val="000000"/>
          <w:sz w:val="24"/>
          <w:szCs w:val="24"/>
          <w:highlight w:val="none"/>
          <w:shd w:val="clear" w:color="auto" w:fill="auto"/>
        </w:rPr>
      </w:pPr>
      <w:r>
        <w:rPr>
          <w:rFonts w:hint="eastAsia" w:ascii="方正仿宋_GB18030" w:hAnsi="方正仿宋_GB18030" w:eastAsia="方正仿宋_GB18030" w:cs="方正仿宋_GB18030"/>
          <w:bCs/>
          <w:color w:val="000000"/>
          <w:sz w:val="24"/>
          <w:szCs w:val="24"/>
          <w:highlight w:val="none"/>
          <w:shd w:val="clear" w:color="auto" w:fill="auto"/>
        </w:rPr>
        <w:t>供应商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464525FE">
      <w:pPr>
        <w:keepNext w:val="0"/>
        <w:keepLines w:val="0"/>
        <w:pageBreakBefore w:val="0"/>
        <w:widowControl w:val="0"/>
        <w:spacing w:line="360" w:lineRule="auto"/>
        <w:ind w:firstLine="480"/>
        <w:rPr>
          <w:rFonts w:hint="eastAsia" w:ascii="方正仿宋_GB18030" w:hAnsi="方正仿宋_GB18030" w:eastAsia="方正仿宋_GB18030" w:cs="方正仿宋_GB18030"/>
          <w:bCs/>
          <w:color w:val="000000"/>
          <w:sz w:val="24"/>
          <w:szCs w:val="24"/>
          <w:highlight w:val="none"/>
          <w:u w:val="single"/>
          <w:shd w:val="clear" w:color="auto" w:fill="auto"/>
        </w:rPr>
      </w:pPr>
      <w:r>
        <w:rPr>
          <w:rFonts w:hint="eastAsia" w:ascii="方正仿宋_GB18030" w:hAnsi="方正仿宋_GB18030" w:eastAsia="方正仿宋_GB18030" w:cs="方正仿宋_GB18030"/>
          <w:bCs/>
          <w:color w:val="000000"/>
          <w:sz w:val="24"/>
          <w:szCs w:val="24"/>
          <w:highlight w:val="none"/>
          <w:shd w:val="clear" w:color="auto" w:fill="auto"/>
        </w:rPr>
        <w:t xml:space="preserve"> 如以履约保函（保险）形式缴纳履约保证金，供应商可通过政府采购电子履约保函（保险）平台（www.jsdzbh.com）在线申请履约保函（保险）。 </w:t>
      </w:r>
      <w:r>
        <w:rPr>
          <w:rFonts w:hint="eastAsia" w:ascii="方正仿宋_GB18030" w:hAnsi="方正仿宋_GB18030" w:eastAsia="方正仿宋_GB18030" w:cs="方正仿宋_GB18030"/>
          <w:color w:val="000000"/>
          <w:sz w:val="24"/>
          <w:szCs w:val="24"/>
          <w:highlight w:val="none"/>
          <w:shd w:val="clear" w:color="auto" w:fill="auto"/>
        </w:rPr>
        <w:t xml:space="preserve">                                 </w:t>
      </w:r>
    </w:p>
    <w:p w14:paraId="474D39DF">
      <w:pPr>
        <w:keepNext w:val="0"/>
        <w:keepLines w:val="0"/>
        <w:pageBreakBefore w:val="0"/>
        <w:widowControl w:val="0"/>
        <w:numPr>
          <w:ilvl w:val="0"/>
          <w:numId w:val="1"/>
        </w:numPr>
        <w:spacing w:line="360" w:lineRule="auto"/>
        <w:ind w:firstLine="482"/>
        <w:rPr>
          <w:rFonts w:hint="eastAsia" w:ascii="方正仿宋_GB18030" w:hAnsi="方正仿宋_GB18030" w:eastAsia="方正仿宋_GB18030" w:cs="方正仿宋_GB18030"/>
          <w:b/>
          <w:color w:val="000000"/>
          <w:sz w:val="24"/>
          <w:highlight w:val="none"/>
          <w:shd w:val="clear" w:color="auto" w:fill="auto"/>
        </w:rPr>
      </w:pPr>
      <w:r>
        <w:rPr>
          <w:rFonts w:hint="eastAsia" w:ascii="方正仿宋_GB18030" w:hAnsi="方正仿宋_GB18030" w:eastAsia="方正仿宋_GB18030" w:cs="方正仿宋_GB18030"/>
          <w:b/>
          <w:color w:val="000000"/>
          <w:sz w:val="24"/>
          <w:highlight w:val="none"/>
          <w:shd w:val="clear" w:color="auto" w:fill="auto"/>
        </w:rPr>
        <w:t>合同验收</w:t>
      </w:r>
    </w:p>
    <w:p w14:paraId="1828D699">
      <w:pPr>
        <w:keepNext w:val="0"/>
        <w:keepLines w:val="0"/>
        <w:pageBreakBefore w:val="0"/>
        <w:widowControl w:val="0"/>
        <w:numPr>
          <w:ilvl w:val="0"/>
          <w:numId w:val="4"/>
        </w:numPr>
        <w:spacing w:line="360" w:lineRule="auto"/>
        <w:ind w:left="-60" w:firstLine="480"/>
        <w:rPr>
          <w:rFonts w:hint="eastAsia" w:ascii="方正仿宋_GB18030" w:hAnsi="方正仿宋_GB18030" w:eastAsia="方正仿宋_GB18030" w:cs="方正仿宋_GB18030"/>
          <w:bCs/>
          <w:color w:val="000000"/>
          <w:sz w:val="24"/>
          <w:highlight w:val="none"/>
          <w:shd w:val="clear" w:color="auto" w:fill="auto"/>
        </w:rPr>
      </w:pPr>
      <w:r>
        <w:rPr>
          <w:rFonts w:hint="eastAsia" w:ascii="方正仿宋_GB18030" w:hAnsi="方正仿宋_GB18030" w:eastAsia="方正仿宋_GB18030" w:cs="方正仿宋_GB18030"/>
          <w:bCs/>
          <w:color w:val="000000"/>
          <w:sz w:val="24"/>
          <w:highlight w:val="none"/>
          <w:shd w:val="clear" w:color="auto" w:fill="auto"/>
        </w:rPr>
        <w:t>验收组织方式：</w:t>
      </w:r>
      <w:r>
        <w:rPr>
          <w:rFonts w:hint="eastAsia" w:ascii="方正仿宋_GB2312" w:hAnsi="方正仿宋_GB2312" w:eastAsia="方正仿宋_GB2312" w:cs="方正仿宋_GB2312"/>
          <w:bCs/>
          <w:color w:val="000000"/>
          <w:sz w:val="24"/>
          <w:highlight w:val="none"/>
          <w:shd w:val="clear" w:color="auto" w:fill="auto"/>
          <w:lang w:eastAsia="zh-CN"/>
        </w:rPr>
        <w:t>☑</w:t>
      </w:r>
      <w:r>
        <w:rPr>
          <w:rFonts w:hint="eastAsia" w:ascii="方正仿宋_GB18030" w:hAnsi="方正仿宋_GB18030" w:eastAsia="方正仿宋_GB18030" w:cs="方正仿宋_GB18030"/>
          <w:bCs/>
          <w:color w:val="000000"/>
          <w:sz w:val="24"/>
          <w:highlight w:val="none"/>
          <w:shd w:val="clear" w:color="auto" w:fill="auto"/>
        </w:rPr>
        <w:t xml:space="preserve">自行组织 </w:t>
      </w:r>
      <w:r>
        <w:rPr>
          <w:rFonts w:hint="eastAsia" w:ascii="方正仿宋_GB18030" w:hAnsi="方正仿宋_GB18030" w:eastAsia="方正仿宋_GB18030" w:cs="方正仿宋_GB18030"/>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委托第三方组织</w:t>
      </w:r>
    </w:p>
    <w:p w14:paraId="2ABAD74D">
      <w:pPr>
        <w:keepNext w:val="0"/>
        <w:keepLines w:val="0"/>
        <w:pageBreakBefore w:val="0"/>
        <w:spacing w:line="360" w:lineRule="auto"/>
        <w:ind w:firstLine="480"/>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bCs/>
          <w:color w:val="000000"/>
          <w:sz w:val="24"/>
          <w:highlight w:val="none"/>
          <w:shd w:val="clear" w:color="auto" w:fill="auto"/>
        </w:rPr>
        <w:t>验收主体：</w:t>
      </w:r>
      <w:r>
        <w:rPr>
          <w:rFonts w:hint="eastAsia" w:ascii="方正仿宋_GB18030" w:hAnsi="方正仿宋_GB18030" w:eastAsia="方正仿宋_GB18030" w:cs="方正仿宋_GB18030"/>
          <w:color w:val="000000"/>
          <w:sz w:val="24"/>
          <w:highlight w:val="none"/>
          <w:shd w:val="clear" w:color="auto" w:fill="auto"/>
        </w:rPr>
        <w:t xml:space="preserve"> </w:t>
      </w:r>
      <w:r>
        <w:rPr>
          <w:rFonts w:hint="eastAsia" w:ascii="方正仿宋_GB18030" w:hAnsi="方正仿宋_GB18030" w:eastAsia="方正仿宋_GB18030" w:cs="方正仿宋_GB18030"/>
          <w:bCs/>
          <w:color w:val="000000"/>
          <w:sz w:val="24"/>
          <w:highlight w:val="none"/>
          <w:u w:val="single"/>
          <w:shd w:val="clear" w:color="auto" w:fill="auto"/>
        </w:rPr>
        <w:t xml:space="preserve">   射阳县作物栽培技术指导站    </w:t>
      </w:r>
      <w:r>
        <w:rPr>
          <w:rFonts w:hint="eastAsia" w:ascii="方正仿宋_GB18030" w:hAnsi="方正仿宋_GB18030" w:eastAsia="方正仿宋_GB18030" w:cs="方正仿宋_GB18030"/>
          <w:color w:val="000000"/>
          <w:sz w:val="24"/>
          <w:highlight w:val="none"/>
          <w:shd w:val="clear" w:color="auto" w:fill="auto"/>
        </w:rPr>
        <w:t xml:space="preserve"> </w:t>
      </w:r>
    </w:p>
    <w:p w14:paraId="74EF4E76">
      <w:pPr>
        <w:keepNext w:val="0"/>
        <w:keepLines w:val="0"/>
        <w:pageBreakBefore w:val="0"/>
        <w:spacing w:line="360" w:lineRule="auto"/>
        <w:ind w:firstLine="480"/>
        <w:rPr>
          <w:rFonts w:hint="eastAsia" w:ascii="方正仿宋_GB18030" w:hAnsi="方正仿宋_GB18030" w:eastAsia="方正仿宋_GB18030" w:cs="方正仿宋_GB18030"/>
          <w:bCs/>
          <w:color w:val="000000"/>
          <w:sz w:val="24"/>
          <w:highlight w:val="none"/>
          <w:shd w:val="clear" w:color="auto" w:fill="auto"/>
        </w:rPr>
      </w:pPr>
      <w:r>
        <w:rPr>
          <w:rFonts w:hint="eastAsia" w:ascii="方正仿宋_GB18030" w:hAnsi="方正仿宋_GB18030" w:eastAsia="方正仿宋_GB18030" w:cs="方正仿宋_GB18030"/>
          <w:bCs/>
          <w:color w:val="000000"/>
          <w:sz w:val="24"/>
          <w:highlight w:val="none"/>
          <w:shd w:val="clear" w:color="auto" w:fill="auto"/>
        </w:rPr>
        <w:t>是否邀请本项目的其他供应商参加验收：</w:t>
      </w:r>
      <w:r>
        <w:rPr>
          <w:rFonts w:hint="eastAsia" w:ascii="方正仿宋_GB18030" w:hAnsi="方正仿宋_GB18030" w:eastAsia="方正仿宋_GB18030" w:cs="方正仿宋_GB18030"/>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 xml:space="preserve">是  </w:t>
      </w:r>
      <w:r>
        <w:rPr>
          <w:rFonts w:hint="eastAsia" w:ascii="方正仿宋_GB2312" w:hAnsi="方正仿宋_GB2312" w:eastAsia="方正仿宋_GB2312" w:cs="方正仿宋_GB2312"/>
          <w:bCs/>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否</w:t>
      </w:r>
    </w:p>
    <w:p w14:paraId="3EE86FA3">
      <w:pPr>
        <w:keepNext w:val="0"/>
        <w:keepLines w:val="0"/>
        <w:pageBreakBefore w:val="0"/>
        <w:spacing w:line="360" w:lineRule="auto"/>
        <w:ind w:firstLine="480"/>
        <w:rPr>
          <w:rFonts w:hint="eastAsia" w:ascii="方正仿宋_GB18030" w:hAnsi="方正仿宋_GB18030" w:eastAsia="方正仿宋_GB18030" w:cs="方正仿宋_GB18030"/>
          <w:bCs/>
          <w:color w:val="000000"/>
          <w:sz w:val="24"/>
          <w:highlight w:val="none"/>
          <w:shd w:val="clear" w:color="auto" w:fill="auto"/>
        </w:rPr>
      </w:pPr>
      <w:r>
        <w:rPr>
          <w:rFonts w:hint="eastAsia" w:ascii="方正仿宋_GB18030" w:hAnsi="方正仿宋_GB18030" w:eastAsia="方正仿宋_GB18030" w:cs="方正仿宋_GB18030"/>
          <w:bCs/>
          <w:color w:val="000000"/>
          <w:sz w:val="24"/>
          <w:highlight w:val="none"/>
          <w:shd w:val="clear" w:color="auto" w:fill="auto"/>
        </w:rPr>
        <w:t>是否邀请专家参加验收：</w:t>
      </w:r>
      <w:r>
        <w:rPr>
          <w:rFonts w:hint="eastAsia" w:ascii="方正仿宋_GB18030" w:hAnsi="方正仿宋_GB18030" w:eastAsia="方正仿宋_GB18030" w:cs="方正仿宋_GB18030"/>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 xml:space="preserve">是  </w:t>
      </w:r>
      <w:r>
        <w:rPr>
          <w:rFonts w:hint="eastAsia" w:ascii="方正仿宋_GB2312" w:hAnsi="方正仿宋_GB2312" w:eastAsia="方正仿宋_GB2312" w:cs="方正仿宋_GB2312"/>
          <w:bCs/>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否</w:t>
      </w:r>
    </w:p>
    <w:p w14:paraId="12F79C35">
      <w:pPr>
        <w:keepNext w:val="0"/>
        <w:keepLines w:val="0"/>
        <w:pageBreakBefore w:val="0"/>
        <w:spacing w:line="360" w:lineRule="auto"/>
        <w:ind w:firstLine="480"/>
        <w:rPr>
          <w:rFonts w:hint="eastAsia" w:ascii="方正仿宋_GB18030" w:hAnsi="方正仿宋_GB18030" w:eastAsia="方正仿宋_GB18030" w:cs="方正仿宋_GB18030"/>
          <w:bCs/>
          <w:color w:val="000000"/>
          <w:sz w:val="24"/>
          <w:highlight w:val="none"/>
          <w:shd w:val="clear" w:color="auto" w:fill="auto"/>
        </w:rPr>
      </w:pPr>
      <w:r>
        <w:rPr>
          <w:rFonts w:hint="eastAsia" w:ascii="方正仿宋_GB18030" w:hAnsi="方正仿宋_GB18030" w:eastAsia="方正仿宋_GB18030" w:cs="方正仿宋_GB18030"/>
          <w:bCs/>
          <w:color w:val="000000"/>
          <w:sz w:val="24"/>
          <w:highlight w:val="none"/>
          <w:shd w:val="clear" w:color="auto" w:fill="auto"/>
        </w:rPr>
        <w:t>是否邀请服务对象参加验收：</w:t>
      </w:r>
      <w:r>
        <w:rPr>
          <w:rFonts w:hint="eastAsia" w:ascii="方正仿宋_GB2312" w:hAnsi="方正仿宋_GB2312" w:eastAsia="方正仿宋_GB2312" w:cs="方正仿宋_GB2312"/>
          <w:bCs/>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 xml:space="preserve">是  </w:t>
      </w:r>
      <w:r>
        <w:rPr>
          <w:rFonts w:hint="eastAsia" w:ascii="方正仿宋_GB18030" w:hAnsi="方正仿宋_GB18030" w:eastAsia="方正仿宋_GB18030" w:cs="方正仿宋_GB18030"/>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否</w:t>
      </w:r>
    </w:p>
    <w:p w14:paraId="00663F84">
      <w:pPr>
        <w:keepNext w:val="0"/>
        <w:keepLines w:val="0"/>
        <w:pageBreakBefore w:val="0"/>
        <w:spacing w:line="360" w:lineRule="auto"/>
        <w:ind w:firstLine="480"/>
        <w:rPr>
          <w:rFonts w:hint="eastAsia" w:ascii="方正仿宋_GB18030" w:hAnsi="方正仿宋_GB18030" w:eastAsia="方正仿宋_GB18030" w:cs="方正仿宋_GB18030"/>
          <w:bCs/>
          <w:color w:val="000000"/>
          <w:sz w:val="24"/>
          <w:highlight w:val="none"/>
          <w:shd w:val="clear" w:color="auto" w:fill="auto"/>
        </w:rPr>
      </w:pPr>
      <w:r>
        <w:rPr>
          <w:rFonts w:hint="eastAsia" w:ascii="方正仿宋_GB18030" w:hAnsi="方正仿宋_GB18030" w:eastAsia="方正仿宋_GB18030" w:cs="方正仿宋_GB18030"/>
          <w:bCs/>
          <w:color w:val="000000"/>
          <w:sz w:val="24"/>
          <w:highlight w:val="none"/>
          <w:shd w:val="clear" w:color="auto" w:fill="auto"/>
        </w:rPr>
        <w:t>是否邀请第三方检测机构参加验收：</w:t>
      </w:r>
      <w:r>
        <w:rPr>
          <w:rFonts w:hint="eastAsia" w:ascii="方正仿宋_GB18030" w:hAnsi="方正仿宋_GB18030" w:eastAsia="方正仿宋_GB18030" w:cs="方正仿宋_GB18030"/>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 xml:space="preserve">是  </w:t>
      </w:r>
      <w:r>
        <w:rPr>
          <w:rFonts w:hint="eastAsia" w:ascii="方正仿宋_GB18030" w:hAnsi="方正仿宋_GB18030" w:eastAsia="方正仿宋_GB18030" w:cs="方正仿宋_GB18030"/>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否</w:t>
      </w:r>
    </w:p>
    <w:p w14:paraId="2B24E341">
      <w:pPr>
        <w:keepNext w:val="0"/>
        <w:keepLines w:val="0"/>
        <w:pageBreakBefore w:val="0"/>
        <w:spacing w:line="360" w:lineRule="auto"/>
        <w:ind w:firstLine="480"/>
        <w:rPr>
          <w:rFonts w:hint="eastAsia" w:ascii="方正仿宋_GB18030" w:hAnsi="方正仿宋_GB18030" w:eastAsia="方正仿宋_GB18030" w:cs="方正仿宋_GB18030"/>
          <w:bCs/>
          <w:color w:val="000000"/>
          <w:sz w:val="24"/>
          <w:highlight w:val="none"/>
          <w:shd w:val="clear" w:color="auto" w:fill="auto"/>
        </w:rPr>
      </w:pPr>
      <w:r>
        <w:rPr>
          <w:rFonts w:hint="eastAsia" w:ascii="方正仿宋_GB18030" w:hAnsi="方正仿宋_GB18030" w:eastAsia="方正仿宋_GB18030" w:cs="方正仿宋_GB18030"/>
          <w:bCs/>
          <w:color w:val="000000"/>
          <w:sz w:val="24"/>
          <w:highlight w:val="none"/>
          <w:shd w:val="clear" w:color="auto" w:fill="auto"/>
        </w:rPr>
        <w:t>是否进行抽查检测：</w:t>
      </w:r>
      <w:r>
        <w:rPr>
          <w:rFonts w:hint="eastAsia" w:ascii="方正仿宋_GB18030" w:hAnsi="方正仿宋_GB18030" w:eastAsia="方正仿宋_GB18030" w:cs="方正仿宋_GB18030"/>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是，抽查比例：</w:t>
      </w:r>
      <w:r>
        <w:rPr>
          <w:rFonts w:hint="eastAsia" w:ascii="方正仿宋_GB18030" w:hAnsi="方正仿宋_GB18030" w:eastAsia="方正仿宋_GB18030" w:cs="方正仿宋_GB18030"/>
          <w:bCs/>
          <w:color w:val="000000"/>
          <w:sz w:val="24"/>
          <w:highlight w:val="none"/>
          <w:u w:val="single"/>
          <w:shd w:val="clear" w:color="auto" w:fill="auto"/>
          <w:lang w:val="en-US" w:eastAsia="zh-CN"/>
        </w:rPr>
        <w:t xml:space="preserve">     </w:t>
      </w:r>
      <w:r>
        <w:rPr>
          <w:rFonts w:hint="eastAsia" w:ascii="方正仿宋_GB18030" w:hAnsi="方正仿宋_GB18030" w:eastAsia="方正仿宋_GB18030" w:cs="方正仿宋_GB18030"/>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否</w:t>
      </w:r>
    </w:p>
    <w:p w14:paraId="154AF67D">
      <w:pPr>
        <w:keepNext w:val="0"/>
        <w:keepLines w:val="0"/>
        <w:pageBreakBefore w:val="0"/>
        <w:spacing w:line="360" w:lineRule="auto"/>
        <w:ind w:firstLine="480"/>
        <w:rPr>
          <w:rFonts w:hint="eastAsia" w:ascii="方正仿宋_GB18030" w:hAnsi="方正仿宋_GB18030" w:eastAsia="方正仿宋_GB18030" w:cs="方正仿宋_GB18030"/>
          <w:bCs/>
          <w:color w:val="000000"/>
          <w:sz w:val="24"/>
          <w:highlight w:val="none"/>
          <w:shd w:val="clear" w:color="auto" w:fill="auto"/>
        </w:rPr>
      </w:pPr>
      <w:r>
        <w:rPr>
          <w:rFonts w:hint="eastAsia" w:ascii="方正仿宋_GB18030" w:hAnsi="方正仿宋_GB18030" w:eastAsia="方正仿宋_GB18030" w:cs="方正仿宋_GB18030"/>
          <w:bCs/>
          <w:color w:val="000000"/>
          <w:sz w:val="24"/>
          <w:highlight w:val="none"/>
          <w:shd w:val="clear" w:color="auto" w:fill="auto"/>
        </w:rPr>
        <w:t>是否存在破坏性检测：</w:t>
      </w:r>
      <w:r>
        <w:rPr>
          <w:rFonts w:hint="eastAsia" w:ascii="方正仿宋_GB18030" w:hAnsi="方正仿宋_GB18030" w:eastAsia="方正仿宋_GB18030" w:cs="方正仿宋_GB18030"/>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是，</w:t>
      </w:r>
      <w:r>
        <w:rPr>
          <w:rFonts w:hint="eastAsia" w:ascii="方正仿宋_GB18030" w:hAnsi="方正仿宋_GB18030" w:eastAsia="方正仿宋_GB18030" w:cs="方正仿宋_GB18030"/>
          <w:bCs/>
          <w:color w:val="000000"/>
          <w:sz w:val="24"/>
          <w:highlight w:val="none"/>
          <w:u w:val="single"/>
          <w:shd w:val="clear" w:color="auto" w:fill="auto"/>
        </w:rPr>
        <w:t>（应明确对被破坏的检测产品的处理方式）</w:t>
      </w:r>
      <w:r>
        <w:rPr>
          <w:rFonts w:hint="eastAsia" w:ascii="方正仿宋_GB18030" w:hAnsi="方正仿宋_GB18030" w:eastAsia="方正仿宋_GB18030" w:cs="方正仿宋_GB18030"/>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否</w:t>
      </w:r>
    </w:p>
    <w:p w14:paraId="481D3270">
      <w:pPr>
        <w:keepNext w:val="0"/>
        <w:keepLines w:val="0"/>
        <w:pageBreakBefore w:val="0"/>
        <w:spacing w:line="360" w:lineRule="auto"/>
        <w:ind w:firstLine="480"/>
        <w:rPr>
          <w:rFonts w:hint="eastAsia" w:ascii="方正仿宋_GB18030" w:hAnsi="方正仿宋_GB18030" w:eastAsia="方正仿宋_GB18030" w:cs="方正仿宋_GB18030"/>
          <w:bCs/>
          <w:color w:val="000000"/>
          <w:sz w:val="24"/>
          <w:highlight w:val="none"/>
          <w:u w:val="single"/>
          <w:shd w:val="clear" w:color="auto" w:fill="auto"/>
        </w:rPr>
      </w:pPr>
      <w:r>
        <w:rPr>
          <w:rFonts w:hint="eastAsia" w:ascii="方正仿宋_GB18030" w:hAnsi="方正仿宋_GB18030" w:eastAsia="方正仿宋_GB18030" w:cs="方正仿宋_GB18030"/>
          <w:bCs/>
          <w:color w:val="000000"/>
          <w:sz w:val="24"/>
          <w:highlight w:val="none"/>
          <w:shd w:val="clear" w:color="auto" w:fill="auto"/>
        </w:rPr>
        <w:t>验收组织的其他事项：</w:t>
      </w:r>
    </w:p>
    <w:p w14:paraId="2C36D18E">
      <w:pPr>
        <w:keepNext w:val="0"/>
        <w:keepLines w:val="0"/>
        <w:pageBreakBefore w:val="0"/>
        <w:spacing w:line="360" w:lineRule="auto"/>
        <w:ind w:firstLine="480"/>
        <w:rPr>
          <w:rFonts w:hint="eastAsia" w:ascii="方正仿宋_GB18030" w:hAnsi="方正仿宋_GB18030" w:eastAsia="方正仿宋_GB18030" w:cs="方正仿宋_GB18030"/>
          <w:bCs/>
          <w:color w:val="000000"/>
          <w:sz w:val="24"/>
          <w:highlight w:val="none"/>
          <w:u w:val="single"/>
          <w:shd w:val="clear" w:color="auto" w:fill="auto"/>
        </w:rPr>
      </w:pPr>
      <w:r>
        <w:rPr>
          <w:rFonts w:hint="eastAsia" w:ascii="方正仿宋_GB18030" w:hAnsi="方正仿宋_GB18030" w:eastAsia="方正仿宋_GB18030" w:cs="方正仿宋_GB18030"/>
          <w:bCs/>
          <w:color w:val="000000"/>
          <w:sz w:val="24"/>
          <w:highlight w:val="none"/>
          <w:shd w:val="clear" w:color="auto" w:fill="auto"/>
        </w:rPr>
        <w:t>（2）履约验收时间：</w:t>
      </w:r>
      <w:r>
        <w:rPr>
          <w:rFonts w:hint="eastAsia" w:ascii="方正仿宋_GB18030" w:hAnsi="方正仿宋_GB18030" w:eastAsia="方正仿宋_GB18030" w:cs="方正仿宋_GB18030"/>
          <w:bCs/>
          <w:color w:val="000000"/>
          <w:sz w:val="24"/>
          <w:highlight w:val="none"/>
          <w:u w:val="single"/>
          <w:shd w:val="clear" w:color="auto" w:fill="auto"/>
        </w:rPr>
        <w:t>（供应商提出验收申请之日起</w:t>
      </w:r>
      <w:r>
        <w:rPr>
          <w:rFonts w:hint="eastAsia" w:ascii="方正仿宋_GB18030" w:hAnsi="方正仿宋_GB18030" w:eastAsia="方正仿宋_GB18030" w:cs="方正仿宋_GB18030"/>
          <w:bCs/>
          <w:color w:val="000000"/>
          <w:sz w:val="24"/>
          <w:highlight w:val="none"/>
          <w:u w:val="single"/>
          <w:shd w:val="clear" w:color="auto" w:fill="auto"/>
          <w:lang w:val="en-US" w:eastAsia="zh-CN"/>
        </w:rPr>
        <w:t>10</w:t>
      </w:r>
      <w:r>
        <w:rPr>
          <w:rFonts w:hint="eastAsia" w:ascii="方正仿宋_GB18030" w:hAnsi="方正仿宋_GB18030" w:eastAsia="方正仿宋_GB18030" w:cs="方正仿宋_GB18030"/>
          <w:bCs/>
          <w:color w:val="000000"/>
          <w:sz w:val="24"/>
          <w:highlight w:val="none"/>
          <w:u w:val="single"/>
          <w:shd w:val="clear" w:color="auto" w:fill="auto"/>
        </w:rPr>
        <w:t>日内组织验收）</w:t>
      </w:r>
    </w:p>
    <w:p w14:paraId="022A64EB">
      <w:pPr>
        <w:keepNext w:val="0"/>
        <w:keepLines w:val="0"/>
        <w:pageBreakBefore w:val="0"/>
        <w:spacing w:line="360" w:lineRule="auto"/>
        <w:ind w:firstLine="480"/>
        <w:rPr>
          <w:rFonts w:hint="eastAsia" w:ascii="方正仿宋_GB18030" w:hAnsi="方正仿宋_GB18030" w:eastAsia="方正仿宋_GB18030" w:cs="方正仿宋_GB18030"/>
          <w:bCs/>
          <w:color w:val="000000"/>
          <w:sz w:val="24"/>
          <w:highlight w:val="none"/>
          <w:shd w:val="clear" w:color="auto" w:fill="auto"/>
        </w:rPr>
      </w:pPr>
      <w:r>
        <w:rPr>
          <w:rFonts w:hint="eastAsia" w:ascii="方正仿宋_GB18030" w:hAnsi="方正仿宋_GB18030" w:eastAsia="方正仿宋_GB18030" w:cs="方正仿宋_GB18030"/>
          <w:bCs/>
          <w:color w:val="000000"/>
          <w:sz w:val="24"/>
          <w:highlight w:val="none"/>
          <w:shd w:val="clear" w:color="auto" w:fill="auto"/>
        </w:rPr>
        <w:t>（3）履约验收方式：</w:t>
      </w:r>
      <w:r>
        <w:rPr>
          <w:rFonts w:hint="eastAsia" w:ascii="方正仿宋_GB2312" w:hAnsi="方正仿宋_GB2312" w:eastAsia="方正仿宋_GB2312" w:cs="方正仿宋_GB2312"/>
          <w:bCs/>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 xml:space="preserve">一次性验收         </w:t>
      </w:r>
    </w:p>
    <w:p w14:paraId="69AA2030">
      <w:pPr>
        <w:keepNext w:val="0"/>
        <w:keepLines w:val="0"/>
        <w:pageBreakBefore w:val="0"/>
        <w:spacing w:line="360" w:lineRule="auto"/>
        <w:ind w:firstLine="480"/>
        <w:rPr>
          <w:rFonts w:hint="eastAsia" w:ascii="方正仿宋_GB18030" w:hAnsi="方正仿宋_GB18030" w:eastAsia="方正仿宋_GB18030" w:cs="方正仿宋_GB18030"/>
          <w:bCs/>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分期/分项验收：</w:t>
      </w:r>
      <w:r>
        <w:rPr>
          <w:rFonts w:hint="eastAsia" w:ascii="方正仿宋_GB18030" w:hAnsi="方正仿宋_GB18030" w:eastAsia="方正仿宋_GB18030" w:cs="方正仿宋_GB18030"/>
          <w:bCs/>
          <w:color w:val="000000"/>
          <w:sz w:val="24"/>
          <w:highlight w:val="none"/>
          <w:u w:val="single"/>
          <w:shd w:val="clear" w:color="auto" w:fill="auto"/>
        </w:rPr>
        <w:t>（应明确分期/分项验收的工作安排）</w:t>
      </w:r>
    </w:p>
    <w:p w14:paraId="0B9B2384">
      <w:pPr>
        <w:keepNext w:val="0"/>
        <w:keepLines w:val="0"/>
        <w:pageBreakBefore w:val="0"/>
        <w:numPr>
          <w:ilvl w:val="0"/>
          <w:numId w:val="3"/>
        </w:numPr>
        <w:spacing w:line="360" w:lineRule="auto"/>
        <w:ind w:left="0" w:firstLine="480"/>
        <w:rPr>
          <w:rFonts w:hint="eastAsia" w:ascii="方正仿宋_GB18030" w:hAnsi="方正仿宋_GB18030" w:eastAsia="方正仿宋_GB18030" w:cs="方正仿宋_GB18030"/>
          <w:bCs/>
          <w:color w:val="000000"/>
          <w:sz w:val="24"/>
          <w:highlight w:val="none"/>
          <w:u w:val="single"/>
          <w:shd w:val="clear" w:color="auto" w:fill="auto"/>
        </w:rPr>
      </w:pPr>
      <w:r>
        <w:rPr>
          <w:rFonts w:hint="eastAsia" w:ascii="方正仿宋_GB18030" w:hAnsi="方正仿宋_GB18030" w:eastAsia="方正仿宋_GB18030" w:cs="方正仿宋_GB18030"/>
          <w:bCs/>
          <w:color w:val="000000"/>
          <w:sz w:val="24"/>
          <w:highlight w:val="none"/>
          <w:shd w:val="clear" w:color="auto" w:fill="auto"/>
        </w:rPr>
        <w:t>履约验收程序：</w:t>
      </w:r>
      <w:r>
        <w:rPr>
          <w:rFonts w:hint="eastAsia" w:ascii="方正仿宋_GB18030" w:hAnsi="方正仿宋_GB18030" w:eastAsia="方正仿宋_GB18030" w:cs="方正仿宋_GB18030"/>
          <w:bCs/>
          <w:color w:val="000000"/>
          <w:sz w:val="24"/>
          <w:highlight w:val="none"/>
          <w:u w:val="single"/>
          <w:shd w:val="clear" w:color="auto" w:fill="auto"/>
        </w:rPr>
        <w:t>①甲方对乙方提交的货物应及时验收，收货时依据</w:t>
      </w:r>
      <w:r>
        <w:rPr>
          <w:rFonts w:hint="eastAsia" w:ascii="方正仿宋_GB18030" w:hAnsi="方正仿宋_GB18030" w:eastAsia="方正仿宋_GB18030" w:cs="方正仿宋_GB18030"/>
          <w:bCs/>
          <w:color w:val="000000"/>
          <w:sz w:val="24"/>
          <w:highlight w:val="none"/>
          <w:u w:val="single"/>
          <w:shd w:val="clear" w:color="auto" w:fill="auto"/>
          <w:lang w:val="en-US" w:eastAsia="zh-CN"/>
        </w:rPr>
        <w:t>询价</w:t>
      </w:r>
      <w:r>
        <w:rPr>
          <w:rFonts w:hint="eastAsia" w:ascii="方正仿宋_GB18030" w:hAnsi="方正仿宋_GB18030" w:eastAsia="方正仿宋_GB18030" w:cs="方正仿宋_GB18030"/>
          <w:bCs/>
          <w:color w:val="000000"/>
          <w:sz w:val="24"/>
          <w:highlight w:val="none"/>
          <w:u w:val="single"/>
          <w:shd w:val="clear" w:color="auto" w:fill="auto"/>
        </w:rPr>
        <w:t>文件上的</w:t>
      </w:r>
      <w:bookmarkStart w:id="155" w:name="_GoBack"/>
      <w:r>
        <w:rPr>
          <w:rFonts w:hint="eastAsia" w:ascii="方正仿宋_GB18030" w:hAnsi="方正仿宋_GB18030" w:eastAsia="方正仿宋_GB18030" w:cs="方正仿宋_GB18030"/>
          <w:bCs/>
          <w:color w:val="000000"/>
          <w:sz w:val="24"/>
          <w:highlight w:val="none"/>
          <w:u w:val="single"/>
          <w:shd w:val="clear" w:color="auto" w:fill="auto"/>
        </w:rPr>
        <w:t>技术规格</w:t>
      </w:r>
      <w:bookmarkEnd w:id="155"/>
      <w:r>
        <w:rPr>
          <w:rFonts w:hint="eastAsia" w:ascii="方正仿宋_GB18030" w:hAnsi="方正仿宋_GB18030" w:eastAsia="方正仿宋_GB18030" w:cs="方正仿宋_GB18030"/>
          <w:bCs/>
          <w:color w:val="000000"/>
          <w:sz w:val="24"/>
          <w:highlight w:val="none"/>
          <w:u w:val="single"/>
          <w:shd w:val="clear" w:color="auto" w:fill="auto"/>
        </w:rPr>
        <w:t>要求和国家有关质量标准进行现场初步验收，外观、说明书等符合招标文件技术要求的，给予签收，初步验收不合格的不予签收。经初步验收后的签收产品，如农户在使用过程中提出质量等异议或举报有质量问题时，产品收货单位应实施复核，必要时可按规定组织或委托有关单位对产品进行质量抽检，并视检测结果依规处理，检测费用由乙方承担。</w:t>
      </w:r>
    </w:p>
    <w:p w14:paraId="300F5145">
      <w:pPr>
        <w:keepNext w:val="0"/>
        <w:keepLines w:val="0"/>
        <w:pageBreakBefore w:val="0"/>
        <w:numPr>
          <w:ilvl w:val="0"/>
          <w:numId w:val="0"/>
        </w:numPr>
        <w:spacing w:line="360" w:lineRule="auto"/>
        <w:ind w:firstLine="480"/>
        <w:rPr>
          <w:rFonts w:hint="eastAsia" w:ascii="方正仿宋_GB18030" w:hAnsi="方正仿宋_GB18030" w:eastAsia="方正仿宋_GB18030" w:cs="方正仿宋_GB18030"/>
          <w:bCs/>
          <w:color w:val="000000"/>
          <w:sz w:val="24"/>
          <w:highlight w:val="none"/>
          <w:shd w:val="clear" w:color="auto" w:fill="auto"/>
        </w:rPr>
      </w:pPr>
      <w:r>
        <w:rPr>
          <w:rFonts w:hint="eastAsia" w:ascii="方正仿宋_GB18030" w:hAnsi="方正仿宋_GB18030" w:eastAsia="方正仿宋_GB18030" w:cs="方正仿宋_GB18030"/>
          <w:bCs/>
          <w:color w:val="000000"/>
          <w:sz w:val="24"/>
          <w:highlight w:val="none"/>
          <w:shd w:val="clear" w:color="auto" w:fill="auto"/>
        </w:rPr>
        <w:t>②</w:t>
      </w:r>
      <w:r>
        <w:rPr>
          <w:rFonts w:hint="eastAsia" w:ascii="方正仿宋_GB18030" w:hAnsi="方正仿宋_GB18030" w:eastAsia="方正仿宋_GB18030" w:cs="方正仿宋_GB18030"/>
          <w:bCs/>
          <w:color w:val="000000"/>
          <w:sz w:val="24"/>
          <w:highlight w:val="none"/>
          <w:u w:val="single"/>
          <w:shd w:val="clear" w:color="auto" w:fill="auto"/>
        </w:rPr>
        <w:t>乙方交货前应对产品作出全面检测，并提交产品质量检测报告，作为甲方收货验收和使用的技术条件依据。</w:t>
      </w:r>
    </w:p>
    <w:p w14:paraId="1156308D">
      <w:pPr>
        <w:keepNext w:val="0"/>
        <w:keepLines w:val="0"/>
        <w:pageBreakBefore w:val="0"/>
        <w:spacing w:line="360" w:lineRule="auto"/>
        <w:ind w:firstLine="480"/>
        <w:rPr>
          <w:rFonts w:hint="eastAsia" w:ascii="方正仿宋_GB18030" w:hAnsi="方正仿宋_GB18030" w:eastAsia="方正仿宋_GB18030" w:cs="方正仿宋_GB18030"/>
          <w:bCs/>
          <w:color w:val="000000"/>
          <w:sz w:val="24"/>
          <w:highlight w:val="none"/>
          <w:u w:val="single"/>
          <w:shd w:val="clear" w:color="auto" w:fill="auto"/>
          <w:lang w:eastAsia="zh-CN"/>
        </w:rPr>
      </w:pPr>
      <w:r>
        <w:rPr>
          <w:rFonts w:hint="eastAsia" w:ascii="方正仿宋_GB18030" w:hAnsi="方正仿宋_GB18030" w:eastAsia="方正仿宋_GB18030" w:cs="方正仿宋_GB18030"/>
          <w:bCs/>
          <w:color w:val="000000"/>
          <w:sz w:val="24"/>
          <w:highlight w:val="none"/>
          <w:shd w:val="clear" w:color="auto" w:fill="auto"/>
        </w:rPr>
        <w:t>（5）履约验收的内容：</w:t>
      </w:r>
      <w:r>
        <w:rPr>
          <w:rFonts w:hint="eastAsia" w:ascii="方正仿宋_GB18030" w:hAnsi="方正仿宋_GB18030" w:eastAsia="方正仿宋_GB18030" w:cs="方正仿宋_GB18030"/>
          <w:bCs/>
          <w:color w:val="000000"/>
          <w:sz w:val="24"/>
          <w:highlight w:val="none"/>
          <w:u w:val="single"/>
          <w:shd w:val="clear" w:color="auto" w:fill="auto"/>
          <w:lang w:val="en-US" w:eastAsia="zh-CN"/>
        </w:rPr>
        <w:t>/</w:t>
      </w:r>
    </w:p>
    <w:p w14:paraId="1070A3C0">
      <w:pPr>
        <w:keepNext w:val="0"/>
        <w:keepLines w:val="0"/>
        <w:pageBreakBefore w:val="0"/>
        <w:widowControl w:val="0"/>
        <w:spacing w:line="360" w:lineRule="auto"/>
        <w:ind w:firstLine="480"/>
        <w:rPr>
          <w:rFonts w:hint="eastAsia" w:ascii="方正仿宋_GB18030" w:hAnsi="方正仿宋_GB18030" w:eastAsia="方正仿宋_GB18030" w:cs="方正仿宋_GB18030"/>
          <w:bCs/>
          <w:color w:val="000000"/>
          <w:sz w:val="24"/>
          <w:highlight w:val="none"/>
          <w:u w:val="single"/>
          <w:shd w:val="clear" w:color="auto" w:fill="auto"/>
        </w:rPr>
      </w:pPr>
      <w:r>
        <w:rPr>
          <w:rFonts w:hint="eastAsia" w:ascii="方正仿宋_GB18030" w:hAnsi="方正仿宋_GB18030" w:eastAsia="方正仿宋_GB18030" w:cs="方正仿宋_GB18030"/>
          <w:bCs/>
          <w:color w:val="000000"/>
          <w:sz w:val="24"/>
          <w:highlight w:val="none"/>
          <w:shd w:val="clear" w:color="auto" w:fill="auto"/>
        </w:rPr>
        <w:t>（6）履约验收标准：</w:t>
      </w:r>
      <w:r>
        <w:rPr>
          <w:rFonts w:hint="eastAsia" w:ascii="方正仿宋_GB18030" w:hAnsi="方正仿宋_GB18030" w:eastAsia="方正仿宋_GB18030" w:cs="方正仿宋_GB18030"/>
          <w:bCs/>
          <w:color w:val="000000"/>
          <w:sz w:val="24"/>
          <w:highlight w:val="none"/>
          <w:u w:val="single"/>
          <w:shd w:val="clear" w:color="auto" w:fill="auto"/>
          <w:lang w:val="en-US" w:eastAsia="zh-CN"/>
        </w:rPr>
        <w:t>尿素</w:t>
      </w:r>
      <w:r>
        <w:rPr>
          <w:rFonts w:hint="eastAsia" w:ascii="方正仿宋_GB18030" w:hAnsi="方正仿宋_GB18030" w:eastAsia="方正仿宋_GB18030" w:cs="方正仿宋_GB18030"/>
          <w:sz w:val="24"/>
          <w:szCs w:val="24"/>
          <w:u w:val="single"/>
          <w:lang w:val="en-US" w:eastAsia="zh-CN"/>
        </w:rPr>
        <w:t>质量执行国家标准GB/T 2440—2017合格品及以上；</w:t>
      </w:r>
      <w:r>
        <w:rPr>
          <w:rFonts w:hint="eastAsia" w:ascii="方正仿宋_GB18030" w:hAnsi="方正仿宋_GB18030" w:eastAsia="方正仿宋_GB18030" w:cs="方正仿宋_GB18030"/>
          <w:sz w:val="24"/>
          <w:szCs w:val="24"/>
          <w:u w:val="single"/>
        </w:rPr>
        <w:t>有机无机</w:t>
      </w:r>
      <w:r>
        <w:rPr>
          <w:rFonts w:hint="eastAsia" w:ascii="方正仿宋_GB18030" w:hAnsi="方正仿宋_GB18030" w:eastAsia="方正仿宋_GB18030" w:cs="方正仿宋_GB18030"/>
          <w:sz w:val="24"/>
          <w:szCs w:val="24"/>
          <w:u w:val="single"/>
          <w:lang w:val="en-US" w:eastAsia="zh-CN"/>
        </w:rPr>
        <w:t>复合</w:t>
      </w:r>
      <w:r>
        <w:rPr>
          <w:rFonts w:hint="eastAsia" w:ascii="方正仿宋_GB18030" w:hAnsi="方正仿宋_GB18030" w:eastAsia="方正仿宋_GB18030" w:cs="方正仿宋_GB18030"/>
          <w:sz w:val="24"/>
          <w:szCs w:val="24"/>
          <w:highlight w:val="none"/>
          <w:u w:val="single"/>
          <w:lang w:val="en-US" w:eastAsia="zh-CN"/>
        </w:rPr>
        <w:t>（混）</w:t>
      </w:r>
      <w:r>
        <w:rPr>
          <w:rFonts w:hint="eastAsia" w:ascii="方正仿宋_GB18030" w:hAnsi="方正仿宋_GB18030" w:eastAsia="方正仿宋_GB18030" w:cs="方正仿宋_GB18030"/>
          <w:sz w:val="24"/>
          <w:szCs w:val="24"/>
          <w:u w:val="single"/>
          <w:lang w:val="en-US" w:eastAsia="zh-CN"/>
        </w:rPr>
        <w:t>肥</w:t>
      </w:r>
      <w:r>
        <w:rPr>
          <w:rFonts w:hint="eastAsia" w:ascii="方正仿宋_GB18030" w:hAnsi="方正仿宋_GB18030" w:eastAsia="方正仿宋_GB18030" w:cs="方正仿宋_GB18030"/>
          <w:i w:val="0"/>
          <w:iCs w:val="0"/>
          <w:caps w:val="0"/>
          <w:color w:val="000000"/>
          <w:spacing w:val="0"/>
          <w:sz w:val="24"/>
          <w:szCs w:val="24"/>
          <w:highlight w:val="none"/>
          <w:u w:val="single"/>
          <w:shd w:val="clear" w:color="auto" w:fill="auto"/>
          <w:lang w:val="en-US" w:eastAsia="zh-CN"/>
        </w:rPr>
        <w:t>质量执行GB/T 18877-2020《有机无机复混肥料》国家标准及第1号修改单要求。</w:t>
      </w:r>
    </w:p>
    <w:p w14:paraId="0D053571">
      <w:pPr>
        <w:keepNext w:val="0"/>
        <w:keepLines w:val="0"/>
        <w:pageBreakBefore w:val="0"/>
        <w:widowControl/>
        <w:spacing w:line="360" w:lineRule="auto"/>
        <w:ind w:firstLine="480"/>
        <w:jc w:val="left"/>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bCs/>
          <w:color w:val="000000"/>
          <w:sz w:val="24"/>
          <w:highlight w:val="none"/>
          <w:shd w:val="clear" w:color="auto" w:fill="auto"/>
        </w:rPr>
        <w:t>（7）是否以采购活动中供应商提供的样品作为参考：</w:t>
      </w:r>
      <w:r>
        <w:rPr>
          <w:rFonts w:hint="eastAsia" w:ascii="方正仿宋_GB18030" w:hAnsi="方正仿宋_GB18030" w:eastAsia="方正仿宋_GB18030" w:cs="方正仿宋_GB18030"/>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 xml:space="preserve">是  </w:t>
      </w:r>
      <w:r>
        <w:rPr>
          <w:rFonts w:hint="eastAsia" w:ascii="方正仿宋_GB2312" w:hAnsi="方正仿宋_GB2312" w:eastAsia="方正仿宋_GB2312" w:cs="方正仿宋_GB2312"/>
          <w:bCs/>
          <w:color w:val="000000"/>
          <w:sz w:val="24"/>
          <w:highlight w:val="none"/>
          <w:shd w:val="clear" w:color="auto" w:fill="auto"/>
        </w:rPr>
        <w:t>□</w:t>
      </w:r>
      <w:r>
        <w:rPr>
          <w:rFonts w:hint="eastAsia" w:ascii="方正仿宋_GB18030" w:hAnsi="方正仿宋_GB18030" w:eastAsia="方正仿宋_GB18030" w:cs="方正仿宋_GB18030"/>
          <w:bCs/>
          <w:color w:val="000000"/>
          <w:sz w:val="24"/>
          <w:highlight w:val="none"/>
          <w:shd w:val="clear" w:color="auto" w:fill="auto"/>
        </w:rPr>
        <w:t>否</w:t>
      </w:r>
    </w:p>
    <w:p w14:paraId="21CFC601">
      <w:pPr>
        <w:keepNext w:val="0"/>
        <w:keepLines w:val="0"/>
        <w:pageBreakBefore w:val="0"/>
        <w:spacing w:line="360" w:lineRule="auto"/>
        <w:ind w:firstLine="480"/>
        <w:rPr>
          <w:rFonts w:hint="eastAsia" w:ascii="方正仿宋_GB18030" w:hAnsi="方正仿宋_GB18030" w:eastAsia="方正仿宋_GB18030" w:cs="方正仿宋_GB18030"/>
          <w:bCs/>
          <w:color w:val="000000"/>
          <w:sz w:val="24"/>
          <w:highlight w:val="none"/>
          <w:u w:val="single"/>
          <w:shd w:val="clear" w:color="auto" w:fill="auto"/>
          <w:lang w:eastAsia="zh-CN"/>
        </w:rPr>
      </w:pPr>
      <w:r>
        <w:rPr>
          <w:rFonts w:hint="eastAsia" w:ascii="方正仿宋_GB18030" w:hAnsi="方正仿宋_GB18030" w:eastAsia="方正仿宋_GB18030" w:cs="方正仿宋_GB18030"/>
          <w:bCs/>
          <w:color w:val="000000"/>
          <w:sz w:val="24"/>
          <w:highlight w:val="none"/>
          <w:shd w:val="clear" w:color="auto" w:fill="auto"/>
        </w:rPr>
        <w:t>（8）履约验收其他事项：</w:t>
      </w:r>
      <w:r>
        <w:rPr>
          <w:rFonts w:hint="eastAsia" w:ascii="方正仿宋_GB18030" w:hAnsi="方正仿宋_GB18030" w:eastAsia="方正仿宋_GB18030" w:cs="方正仿宋_GB18030"/>
          <w:bCs/>
          <w:color w:val="000000"/>
          <w:sz w:val="24"/>
          <w:highlight w:val="none"/>
          <w:u w:val="single"/>
          <w:shd w:val="clear" w:color="auto" w:fill="auto"/>
          <w:lang w:val="en-US" w:eastAsia="zh-CN"/>
        </w:rPr>
        <w:t>/</w:t>
      </w:r>
    </w:p>
    <w:p w14:paraId="485E5163">
      <w:pPr>
        <w:numPr>
          <w:ilvl w:val="0"/>
          <w:numId w:val="1"/>
        </w:numPr>
        <w:spacing w:line="360" w:lineRule="auto"/>
        <w:ind w:firstLine="482"/>
        <w:rPr>
          <w:rFonts w:hint="eastAsia" w:ascii="方正仿宋_GB18030" w:hAnsi="方正仿宋_GB18030" w:eastAsia="方正仿宋_GB18030" w:cs="方正仿宋_GB18030"/>
          <w:b/>
          <w:color w:val="000000"/>
          <w:sz w:val="24"/>
          <w:highlight w:val="none"/>
          <w:shd w:val="clear" w:color="auto" w:fill="auto"/>
        </w:rPr>
      </w:pPr>
      <w:r>
        <w:rPr>
          <w:rFonts w:hint="eastAsia" w:ascii="方正仿宋_GB18030" w:hAnsi="方正仿宋_GB18030" w:eastAsia="方正仿宋_GB18030" w:cs="方正仿宋_GB18030"/>
          <w:b/>
          <w:color w:val="000000"/>
          <w:sz w:val="24"/>
          <w:highlight w:val="none"/>
          <w:shd w:val="clear" w:color="auto" w:fill="auto"/>
        </w:rPr>
        <w:t>组成合同的文件</w:t>
      </w:r>
    </w:p>
    <w:p w14:paraId="59ACD428">
      <w:pPr>
        <w:spacing w:line="360" w:lineRule="auto"/>
        <w:ind w:firstLine="480"/>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本协议书与下列文件一起构成合同文件，如下述文件之间有任何抵触、矛盾或歧义，应按以下顺序解释：</w:t>
      </w:r>
    </w:p>
    <w:p w14:paraId="07DB4C65">
      <w:pPr>
        <w:spacing w:line="360" w:lineRule="auto"/>
        <w:ind w:firstLine="480"/>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（1）政府采购合同协议书及其变更、补充协议</w:t>
      </w:r>
    </w:p>
    <w:p w14:paraId="093B2503">
      <w:pPr>
        <w:spacing w:line="360" w:lineRule="auto"/>
        <w:ind w:firstLine="480"/>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（2）政府采购合同专用条款</w:t>
      </w:r>
    </w:p>
    <w:p w14:paraId="37320718">
      <w:pPr>
        <w:spacing w:line="360" w:lineRule="auto"/>
        <w:ind w:firstLine="480"/>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（3）政府采购合同通用条款</w:t>
      </w:r>
    </w:p>
    <w:p w14:paraId="06F73251">
      <w:pPr>
        <w:spacing w:line="360" w:lineRule="auto"/>
        <w:ind w:firstLine="480"/>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（4）中标（成交）通知书</w:t>
      </w:r>
    </w:p>
    <w:p w14:paraId="3885F12E">
      <w:pPr>
        <w:spacing w:line="360" w:lineRule="auto"/>
        <w:ind w:firstLine="480"/>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（5）投标（响应）文件</w:t>
      </w:r>
    </w:p>
    <w:p w14:paraId="70D9ACD9">
      <w:pPr>
        <w:spacing w:line="360" w:lineRule="auto"/>
        <w:ind w:firstLine="480"/>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（6）</w:t>
      </w:r>
      <w:r>
        <w:rPr>
          <w:rFonts w:hint="eastAsia" w:ascii="方正仿宋_GB18030" w:hAnsi="方正仿宋_GB18030" w:eastAsia="方正仿宋_GB18030" w:cs="方正仿宋_GB18030"/>
          <w:color w:val="000000"/>
          <w:sz w:val="24"/>
          <w:highlight w:val="none"/>
          <w:shd w:val="clear" w:color="auto" w:fill="auto"/>
          <w:lang w:val="en-US" w:eastAsia="zh-CN"/>
        </w:rPr>
        <w:t>询价</w:t>
      </w:r>
      <w:r>
        <w:rPr>
          <w:rFonts w:hint="eastAsia" w:ascii="方正仿宋_GB18030" w:hAnsi="方正仿宋_GB18030" w:eastAsia="方正仿宋_GB18030" w:cs="方正仿宋_GB18030"/>
          <w:color w:val="000000"/>
          <w:sz w:val="24"/>
          <w:highlight w:val="none"/>
          <w:shd w:val="clear" w:color="auto" w:fill="auto"/>
        </w:rPr>
        <w:t>文件</w:t>
      </w:r>
    </w:p>
    <w:p w14:paraId="1A856D88">
      <w:pPr>
        <w:spacing w:line="360" w:lineRule="auto"/>
        <w:ind w:firstLine="480"/>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（7）有关技术文件，图纸</w:t>
      </w:r>
    </w:p>
    <w:p w14:paraId="2A25C1A1">
      <w:pPr>
        <w:spacing w:line="360" w:lineRule="auto"/>
        <w:ind w:firstLine="480"/>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（8）国家法律、行政法规和规章制度规定或合同约定的作为合同组成部分的其他文件</w:t>
      </w:r>
    </w:p>
    <w:p w14:paraId="6CB7172B">
      <w:pPr>
        <w:keepNext w:val="0"/>
        <w:keepLines w:val="0"/>
        <w:pageBreakBefore w:val="0"/>
        <w:widowControl w:val="0"/>
        <w:spacing w:line="360" w:lineRule="auto"/>
        <w:ind w:firstLine="422"/>
        <w:rPr>
          <w:rFonts w:hint="eastAsia" w:ascii="方正仿宋_GB18030" w:hAnsi="方正仿宋_GB18030" w:eastAsia="方正仿宋_GB18030" w:cs="方正仿宋_GB18030"/>
          <w:b/>
          <w:color w:val="000000"/>
          <w:szCs w:val="21"/>
          <w:highlight w:val="none"/>
          <w:shd w:val="clear" w:color="auto" w:fill="auto"/>
        </w:rPr>
      </w:pPr>
      <w:r>
        <w:rPr>
          <w:rFonts w:hint="eastAsia" w:ascii="方正仿宋_GB18030" w:hAnsi="方正仿宋_GB18030" w:eastAsia="方正仿宋_GB18030" w:cs="方正仿宋_GB18030"/>
          <w:b/>
          <w:color w:val="000000"/>
          <w:szCs w:val="21"/>
          <w:highlight w:val="none"/>
          <w:shd w:val="clear" w:color="auto" w:fill="auto"/>
        </w:rPr>
        <w:t>6.</w:t>
      </w:r>
      <w:r>
        <w:rPr>
          <w:rFonts w:hint="eastAsia" w:ascii="方正仿宋_GB18030" w:hAnsi="方正仿宋_GB18030" w:eastAsia="方正仿宋_GB18030" w:cs="方正仿宋_GB18030"/>
          <w:b/>
          <w:color w:val="000000"/>
          <w:sz w:val="24"/>
          <w:highlight w:val="none"/>
          <w:shd w:val="clear" w:color="auto" w:fill="auto"/>
        </w:rPr>
        <w:t>合同生效</w:t>
      </w:r>
    </w:p>
    <w:p w14:paraId="0AA03A1E">
      <w:pPr>
        <w:keepNext w:val="0"/>
        <w:keepLines w:val="0"/>
        <w:pageBreakBefore w:val="0"/>
        <w:widowControl w:val="0"/>
        <w:spacing w:line="360" w:lineRule="auto"/>
        <w:ind w:firstLine="480"/>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本合同自</w:t>
      </w:r>
      <w:r>
        <w:rPr>
          <w:rFonts w:hint="eastAsia" w:ascii="方正仿宋_GB18030" w:hAnsi="方正仿宋_GB18030" w:eastAsia="方正仿宋_GB18030" w:cs="方正仿宋_GB18030"/>
          <w:color w:val="000000"/>
          <w:sz w:val="24"/>
          <w:highlight w:val="none"/>
          <w:u w:val="single"/>
          <w:shd w:val="clear" w:color="auto" w:fill="auto"/>
        </w:rPr>
        <w:t xml:space="preserve">   </w:t>
      </w:r>
      <w:r>
        <w:rPr>
          <w:rFonts w:hint="eastAsia" w:ascii="方正仿宋_GB18030" w:hAnsi="方正仿宋_GB18030" w:eastAsia="方正仿宋_GB18030" w:cs="方正仿宋_GB18030"/>
          <w:color w:val="000000"/>
          <w:sz w:val="24"/>
          <w:highlight w:val="none"/>
          <w:shd w:val="clear" w:color="auto" w:fill="auto"/>
        </w:rPr>
        <w:t>年</w:t>
      </w:r>
      <w:r>
        <w:rPr>
          <w:rFonts w:hint="eastAsia" w:ascii="方正仿宋_GB18030" w:hAnsi="方正仿宋_GB18030" w:eastAsia="方正仿宋_GB18030" w:cs="方正仿宋_GB18030"/>
          <w:color w:val="000000"/>
          <w:sz w:val="24"/>
          <w:highlight w:val="none"/>
          <w:u w:val="single"/>
          <w:shd w:val="clear" w:color="auto" w:fill="auto"/>
        </w:rPr>
        <w:t xml:space="preserve">   </w:t>
      </w:r>
      <w:r>
        <w:rPr>
          <w:rFonts w:hint="eastAsia" w:ascii="方正仿宋_GB18030" w:hAnsi="方正仿宋_GB18030" w:eastAsia="方正仿宋_GB18030" w:cs="方正仿宋_GB18030"/>
          <w:color w:val="000000"/>
          <w:sz w:val="24"/>
          <w:highlight w:val="none"/>
          <w:shd w:val="clear" w:color="auto" w:fill="auto"/>
        </w:rPr>
        <w:t>月</w:t>
      </w:r>
      <w:r>
        <w:rPr>
          <w:rFonts w:hint="eastAsia" w:ascii="方正仿宋_GB18030" w:hAnsi="方正仿宋_GB18030" w:eastAsia="方正仿宋_GB18030" w:cs="方正仿宋_GB18030"/>
          <w:color w:val="000000"/>
          <w:sz w:val="24"/>
          <w:highlight w:val="none"/>
          <w:u w:val="single"/>
          <w:shd w:val="clear" w:color="auto" w:fill="auto"/>
        </w:rPr>
        <w:t xml:space="preserve">   </w:t>
      </w:r>
      <w:r>
        <w:rPr>
          <w:rFonts w:hint="eastAsia" w:ascii="方正仿宋_GB18030" w:hAnsi="方正仿宋_GB18030" w:eastAsia="方正仿宋_GB18030" w:cs="方正仿宋_GB18030"/>
          <w:color w:val="000000"/>
          <w:sz w:val="24"/>
          <w:highlight w:val="none"/>
          <w:shd w:val="clear" w:color="auto" w:fill="auto"/>
        </w:rPr>
        <w:t>日生效。</w:t>
      </w:r>
    </w:p>
    <w:p w14:paraId="17C6CEC6">
      <w:pPr>
        <w:keepNext w:val="0"/>
        <w:keepLines w:val="0"/>
        <w:pageBreakBefore w:val="0"/>
        <w:widowControl w:val="0"/>
        <w:spacing w:line="360" w:lineRule="auto"/>
        <w:ind w:firstLine="482"/>
        <w:rPr>
          <w:rFonts w:hint="eastAsia" w:ascii="方正仿宋_GB18030" w:hAnsi="方正仿宋_GB18030" w:eastAsia="方正仿宋_GB18030" w:cs="方正仿宋_GB18030"/>
          <w:b/>
          <w:color w:val="000000"/>
          <w:sz w:val="24"/>
          <w:highlight w:val="none"/>
          <w:shd w:val="clear" w:color="auto" w:fill="auto"/>
        </w:rPr>
      </w:pPr>
      <w:r>
        <w:rPr>
          <w:rFonts w:hint="eastAsia" w:ascii="方正仿宋_GB18030" w:hAnsi="方正仿宋_GB18030" w:eastAsia="方正仿宋_GB18030" w:cs="方正仿宋_GB18030"/>
          <w:b/>
          <w:color w:val="000000"/>
          <w:sz w:val="24"/>
          <w:highlight w:val="none"/>
          <w:shd w:val="clear" w:color="auto" w:fill="auto"/>
        </w:rPr>
        <w:t>7.合同份数</w:t>
      </w:r>
    </w:p>
    <w:p w14:paraId="49731D63">
      <w:pPr>
        <w:keepNext w:val="0"/>
        <w:keepLines w:val="0"/>
        <w:pageBreakBefore w:val="0"/>
        <w:widowControl w:val="0"/>
        <w:spacing w:line="360" w:lineRule="auto"/>
        <w:ind w:firstLine="420"/>
        <w:rPr>
          <w:rFonts w:hint="eastAsia" w:ascii="方正仿宋_GB18030" w:hAnsi="方正仿宋_GB18030" w:eastAsia="方正仿宋_GB18030" w:cs="方正仿宋_GB18030"/>
          <w:color w:val="000000"/>
          <w:szCs w:val="21"/>
          <w:highlight w:val="none"/>
          <w:shd w:val="clear" w:color="auto" w:fill="auto"/>
        </w:rPr>
      </w:pPr>
      <w:r>
        <w:rPr>
          <w:rFonts w:hint="eastAsia" w:ascii="方正仿宋_GB18030" w:hAnsi="方正仿宋_GB18030" w:eastAsia="方正仿宋_GB18030" w:cs="方正仿宋_GB18030"/>
          <w:color w:val="000000"/>
          <w:szCs w:val="21"/>
          <w:highlight w:val="none"/>
          <w:shd w:val="clear" w:color="auto" w:fill="auto"/>
        </w:rPr>
        <w:t>本合同一式</w:t>
      </w:r>
      <w:r>
        <w:rPr>
          <w:rFonts w:hint="eastAsia" w:ascii="方正仿宋_GB18030" w:hAnsi="方正仿宋_GB18030" w:eastAsia="方正仿宋_GB18030" w:cs="方正仿宋_GB18030"/>
          <w:color w:val="000000"/>
          <w:szCs w:val="21"/>
          <w:highlight w:val="none"/>
          <w:u w:val="single"/>
          <w:shd w:val="clear" w:color="auto" w:fill="auto"/>
        </w:rPr>
        <w:t xml:space="preserve">    </w:t>
      </w:r>
      <w:r>
        <w:rPr>
          <w:rFonts w:hint="eastAsia" w:ascii="方正仿宋_GB18030" w:hAnsi="方正仿宋_GB18030" w:eastAsia="方正仿宋_GB18030" w:cs="方正仿宋_GB18030"/>
          <w:color w:val="000000"/>
          <w:szCs w:val="21"/>
          <w:highlight w:val="none"/>
          <w:shd w:val="clear" w:color="auto" w:fill="auto"/>
        </w:rPr>
        <w:t>份，甲方执</w:t>
      </w:r>
      <w:r>
        <w:rPr>
          <w:rFonts w:hint="eastAsia" w:ascii="方正仿宋_GB18030" w:hAnsi="方正仿宋_GB18030" w:eastAsia="方正仿宋_GB18030" w:cs="方正仿宋_GB18030"/>
          <w:color w:val="000000"/>
          <w:szCs w:val="21"/>
          <w:highlight w:val="none"/>
          <w:u w:val="single"/>
          <w:shd w:val="clear" w:color="auto" w:fill="auto"/>
        </w:rPr>
        <w:t xml:space="preserve">    </w:t>
      </w:r>
      <w:r>
        <w:rPr>
          <w:rFonts w:hint="eastAsia" w:ascii="方正仿宋_GB18030" w:hAnsi="方正仿宋_GB18030" w:eastAsia="方正仿宋_GB18030" w:cs="方正仿宋_GB18030"/>
          <w:color w:val="000000"/>
          <w:szCs w:val="21"/>
          <w:highlight w:val="none"/>
          <w:shd w:val="clear" w:color="auto" w:fill="auto"/>
        </w:rPr>
        <w:t>份，乙方执</w:t>
      </w:r>
      <w:r>
        <w:rPr>
          <w:rFonts w:hint="eastAsia" w:ascii="方正仿宋_GB18030" w:hAnsi="方正仿宋_GB18030" w:eastAsia="方正仿宋_GB18030" w:cs="方正仿宋_GB18030"/>
          <w:color w:val="000000"/>
          <w:szCs w:val="21"/>
          <w:highlight w:val="none"/>
          <w:u w:val="single"/>
          <w:shd w:val="clear" w:color="auto" w:fill="auto"/>
        </w:rPr>
        <w:t xml:space="preserve">    </w:t>
      </w:r>
      <w:r>
        <w:rPr>
          <w:rFonts w:hint="eastAsia" w:ascii="方正仿宋_GB18030" w:hAnsi="方正仿宋_GB18030" w:eastAsia="方正仿宋_GB18030" w:cs="方正仿宋_GB18030"/>
          <w:color w:val="000000"/>
          <w:szCs w:val="21"/>
          <w:highlight w:val="none"/>
          <w:shd w:val="clear" w:color="auto" w:fill="auto"/>
        </w:rPr>
        <w:t>份，均具有同等法律效力。</w:t>
      </w:r>
    </w:p>
    <w:p w14:paraId="7887DB61">
      <w:pPr>
        <w:keepNext w:val="0"/>
        <w:keepLines w:val="0"/>
        <w:pageBreakBefore w:val="0"/>
        <w:widowControl w:val="0"/>
        <w:spacing w:line="360" w:lineRule="auto"/>
        <w:ind w:firstLine="420"/>
        <w:rPr>
          <w:rFonts w:hint="eastAsia" w:ascii="方正仿宋_GB18030" w:hAnsi="方正仿宋_GB18030" w:eastAsia="方正仿宋_GB18030" w:cs="方正仿宋_GB18030"/>
          <w:color w:val="000000"/>
          <w:szCs w:val="21"/>
          <w:highlight w:val="none"/>
          <w:shd w:val="clear" w:color="auto" w:fill="auto"/>
        </w:rPr>
      </w:pPr>
      <w:r>
        <w:rPr>
          <w:rFonts w:hint="eastAsia" w:ascii="方正仿宋_GB18030" w:hAnsi="方正仿宋_GB18030" w:eastAsia="方正仿宋_GB18030" w:cs="方正仿宋_GB18030"/>
          <w:color w:val="000000"/>
          <w:szCs w:val="21"/>
          <w:highlight w:val="none"/>
          <w:shd w:val="clear" w:color="auto" w:fill="auto"/>
        </w:rPr>
        <w:t>合同订立时间：</w:t>
      </w:r>
      <w:r>
        <w:rPr>
          <w:rFonts w:hint="eastAsia" w:ascii="方正仿宋_GB18030" w:hAnsi="方正仿宋_GB18030" w:eastAsia="方正仿宋_GB18030" w:cs="方正仿宋_GB18030"/>
          <w:color w:val="000000"/>
          <w:szCs w:val="21"/>
          <w:highlight w:val="none"/>
          <w:u w:val="single"/>
          <w:shd w:val="clear" w:color="auto" w:fill="auto"/>
        </w:rPr>
        <w:t xml:space="preserve">         </w:t>
      </w:r>
      <w:r>
        <w:rPr>
          <w:rFonts w:hint="eastAsia" w:ascii="方正仿宋_GB18030" w:hAnsi="方正仿宋_GB18030" w:eastAsia="方正仿宋_GB18030" w:cs="方正仿宋_GB18030"/>
          <w:color w:val="000000"/>
          <w:szCs w:val="21"/>
          <w:highlight w:val="none"/>
          <w:shd w:val="clear" w:color="auto" w:fill="auto"/>
        </w:rPr>
        <w:t>年</w:t>
      </w:r>
      <w:r>
        <w:rPr>
          <w:rFonts w:hint="eastAsia" w:ascii="方正仿宋_GB18030" w:hAnsi="方正仿宋_GB18030" w:eastAsia="方正仿宋_GB18030" w:cs="方正仿宋_GB18030"/>
          <w:color w:val="000000"/>
          <w:szCs w:val="21"/>
          <w:highlight w:val="none"/>
          <w:u w:val="single"/>
          <w:shd w:val="clear" w:color="auto" w:fill="auto"/>
        </w:rPr>
        <w:t xml:space="preserve">      </w:t>
      </w:r>
      <w:r>
        <w:rPr>
          <w:rFonts w:hint="eastAsia" w:ascii="方正仿宋_GB18030" w:hAnsi="方正仿宋_GB18030" w:eastAsia="方正仿宋_GB18030" w:cs="方正仿宋_GB18030"/>
          <w:color w:val="000000"/>
          <w:szCs w:val="21"/>
          <w:highlight w:val="none"/>
          <w:shd w:val="clear" w:color="auto" w:fill="auto"/>
        </w:rPr>
        <w:t>月</w:t>
      </w:r>
      <w:r>
        <w:rPr>
          <w:rFonts w:hint="eastAsia" w:ascii="方正仿宋_GB18030" w:hAnsi="方正仿宋_GB18030" w:eastAsia="方正仿宋_GB18030" w:cs="方正仿宋_GB18030"/>
          <w:color w:val="000000"/>
          <w:szCs w:val="21"/>
          <w:highlight w:val="none"/>
          <w:u w:val="single"/>
          <w:shd w:val="clear" w:color="auto" w:fill="auto"/>
        </w:rPr>
        <w:t xml:space="preserve">      </w:t>
      </w:r>
      <w:r>
        <w:rPr>
          <w:rFonts w:hint="eastAsia" w:ascii="方正仿宋_GB18030" w:hAnsi="方正仿宋_GB18030" w:eastAsia="方正仿宋_GB18030" w:cs="方正仿宋_GB18030"/>
          <w:color w:val="000000"/>
          <w:szCs w:val="21"/>
          <w:highlight w:val="none"/>
          <w:shd w:val="clear" w:color="auto" w:fill="auto"/>
        </w:rPr>
        <w:t>日</w:t>
      </w:r>
    </w:p>
    <w:p w14:paraId="13B7205C">
      <w:pPr>
        <w:keepNext w:val="0"/>
        <w:keepLines w:val="0"/>
        <w:pageBreakBefore w:val="0"/>
        <w:widowControl w:val="0"/>
        <w:spacing w:line="360" w:lineRule="auto"/>
        <w:ind w:firstLine="420"/>
        <w:rPr>
          <w:rFonts w:hint="eastAsia" w:ascii="方正仿宋_GB18030" w:hAnsi="方正仿宋_GB18030" w:eastAsia="方正仿宋_GB18030" w:cs="方正仿宋_GB18030"/>
          <w:color w:val="000000"/>
          <w:szCs w:val="21"/>
          <w:highlight w:val="none"/>
          <w:u w:val="single"/>
          <w:shd w:val="clear" w:color="auto" w:fill="auto"/>
        </w:rPr>
      </w:pPr>
      <w:r>
        <w:rPr>
          <w:rFonts w:hint="eastAsia" w:ascii="方正仿宋_GB18030" w:hAnsi="方正仿宋_GB18030" w:eastAsia="方正仿宋_GB18030" w:cs="方正仿宋_GB18030"/>
          <w:color w:val="000000"/>
          <w:szCs w:val="21"/>
          <w:highlight w:val="none"/>
          <w:shd w:val="clear" w:color="auto" w:fill="auto"/>
        </w:rPr>
        <w:t>合同订立地点：</w:t>
      </w:r>
      <w:r>
        <w:rPr>
          <w:rFonts w:hint="eastAsia" w:ascii="方正仿宋_GB18030" w:hAnsi="方正仿宋_GB18030" w:eastAsia="方正仿宋_GB18030" w:cs="方正仿宋_GB18030"/>
          <w:color w:val="000000"/>
          <w:szCs w:val="21"/>
          <w:highlight w:val="none"/>
          <w:u w:val="single"/>
          <w:shd w:val="clear" w:color="auto" w:fill="auto"/>
        </w:rPr>
        <w:t xml:space="preserve">  </w:t>
      </w:r>
      <w:r>
        <w:rPr>
          <w:rFonts w:hint="eastAsia" w:ascii="方正仿宋_GB18030" w:hAnsi="方正仿宋_GB18030" w:eastAsia="方正仿宋_GB18030" w:cs="方正仿宋_GB18030"/>
          <w:color w:val="000000"/>
          <w:szCs w:val="21"/>
          <w:highlight w:val="none"/>
          <w:u w:val="single"/>
          <w:shd w:val="clear" w:color="auto" w:fill="auto"/>
          <w:lang w:val="en-US" w:eastAsia="zh-CN"/>
        </w:rPr>
        <w:t xml:space="preserve">              </w:t>
      </w:r>
      <w:r>
        <w:rPr>
          <w:rFonts w:hint="eastAsia" w:ascii="方正仿宋_GB18030" w:hAnsi="方正仿宋_GB18030" w:eastAsia="方正仿宋_GB18030" w:cs="方正仿宋_GB18030"/>
          <w:color w:val="000000"/>
          <w:szCs w:val="21"/>
          <w:highlight w:val="none"/>
          <w:u w:val="single"/>
          <w:shd w:val="clear" w:color="auto" w:fill="auto"/>
        </w:rPr>
        <w:t xml:space="preserve">       </w:t>
      </w:r>
    </w:p>
    <w:p w14:paraId="66F10E10">
      <w:pPr>
        <w:keepNext w:val="0"/>
        <w:keepLines w:val="0"/>
        <w:pageBreakBefore w:val="0"/>
        <w:widowControl w:val="0"/>
        <w:spacing w:line="360" w:lineRule="auto"/>
        <w:ind w:firstLine="420"/>
        <w:rPr>
          <w:rFonts w:hint="eastAsia" w:ascii="方正仿宋_GB18030" w:hAnsi="方正仿宋_GB18030" w:eastAsia="方正仿宋_GB18030" w:cs="方正仿宋_GB18030"/>
          <w:color w:val="000000"/>
          <w:szCs w:val="21"/>
          <w:highlight w:val="none"/>
          <w:shd w:val="clear" w:color="auto" w:fill="auto"/>
        </w:rPr>
      </w:pPr>
      <w:r>
        <w:rPr>
          <w:rFonts w:hint="eastAsia" w:ascii="方正仿宋_GB18030" w:hAnsi="方正仿宋_GB18030" w:eastAsia="方正仿宋_GB18030" w:cs="方正仿宋_GB18030"/>
          <w:color w:val="000000"/>
          <w:szCs w:val="21"/>
          <w:highlight w:val="none"/>
          <w:shd w:val="clear" w:color="auto" w:fill="auto"/>
        </w:rPr>
        <w:t>附件：具体标的及其技术要求和商务要求、联合协议、分包意向协议等。</w:t>
      </w:r>
    </w:p>
    <w:p w14:paraId="65ED9868">
      <w:pPr>
        <w:pStyle w:val="2"/>
        <w:rPr>
          <w:rFonts w:hint="eastAsia"/>
        </w:rPr>
      </w:pPr>
    </w:p>
    <w:tbl>
      <w:tblPr>
        <w:tblStyle w:val="29"/>
        <w:tblW w:w="4927" w:type="pct"/>
        <w:tblInd w:w="-108" w:type="dxa"/>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autofit"/>
        <w:tblCellMar>
          <w:top w:w="0" w:type="dxa"/>
          <w:left w:w="108" w:type="dxa"/>
          <w:bottom w:w="0" w:type="dxa"/>
          <w:right w:w="108" w:type="dxa"/>
        </w:tblCellMar>
      </w:tblPr>
      <w:tblGrid>
        <w:gridCol w:w="2021"/>
        <w:gridCol w:w="2494"/>
        <w:gridCol w:w="2111"/>
        <w:gridCol w:w="2192"/>
      </w:tblGrid>
      <w:tr w14:paraId="0888C1E3">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90" w:hRule="atLeast"/>
        </w:trPr>
        <w:tc>
          <w:tcPr>
            <w:tcW w:w="5031" w:type="dxa"/>
            <w:gridSpan w:val="2"/>
            <w:noWrap w:val="0"/>
            <w:vAlign w:val="center"/>
          </w:tcPr>
          <w:p w14:paraId="1F500E69">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甲方（采购人、受采购人委托签订合同的单位或</w:t>
            </w:r>
            <w:r>
              <w:rPr>
                <w:rFonts w:hint="eastAsia" w:ascii="方正仿宋_GB18030" w:hAnsi="方正仿宋_GB18030" w:eastAsia="方正仿宋_GB18030" w:cs="方正仿宋_GB18030"/>
                <w:color w:val="000000"/>
                <w:sz w:val="24"/>
                <w:highlight w:val="none"/>
                <w:shd w:val="clear" w:color="auto" w:fill="auto"/>
                <w:lang w:val="en-US" w:eastAsia="zh-CN"/>
              </w:rPr>
              <w:t>询价</w:t>
            </w:r>
            <w:r>
              <w:rPr>
                <w:rFonts w:hint="eastAsia" w:ascii="方正仿宋_GB18030" w:hAnsi="方正仿宋_GB18030" w:eastAsia="方正仿宋_GB18030" w:cs="方正仿宋_GB18030"/>
                <w:color w:val="000000"/>
                <w:sz w:val="24"/>
                <w:highlight w:val="none"/>
                <w:shd w:val="clear" w:color="auto" w:fill="auto"/>
              </w:rPr>
              <w:t>文件约定的合同甲方）</w:t>
            </w:r>
          </w:p>
        </w:tc>
        <w:tc>
          <w:tcPr>
            <w:tcW w:w="4789" w:type="dxa"/>
            <w:gridSpan w:val="2"/>
            <w:noWrap w:val="0"/>
            <w:vAlign w:val="center"/>
          </w:tcPr>
          <w:p w14:paraId="2899A9BB">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乙方（供应商）</w:t>
            </w:r>
          </w:p>
        </w:tc>
      </w:tr>
      <w:tr w14:paraId="743EDDDF">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917" w:hRule="atLeast"/>
        </w:trPr>
        <w:tc>
          <w:tcPr>
            <w:tcW w:w="2211" w:type="dxa"/>
            <w:noWrap w:val="0"/>
            <w:vAlign w:val="center"/>
          </w:tcPr>
          <w:p w14:paraId="0D68C52C">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单位名称（公章或合同章）</w:t>
            </w:r>
          </w:p>
        </w:tc>
        <w:tc>
          <w:tcPr>
            <w:tcW w:w="2820" w:type="dxa"/>
            <w:noWrap w:val="0"/>
            <w:vAlign w:val="center"/>
          </w:tcPr>
          <w:p w14:paraId="0B708933">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314" w:type="dxa"/>
            <w:noWrap w:val="0"/>
            <w:vAlign w:val="center"/>
          </w:tcPr>
          <w:p w14:paraId="14A6497D">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单位名称（公章或合同章）</w:t>
            </w:r>
          </w:p>
        </w:tc>
        <w:tc>
          <w:tcPr>
            <w:tcW w:w="2475" w:type="dxa"/>
            <w:noWrap w:val="0"/>
            <w:vAlign w:val="center"/>
          </w:tcPr>
          <w:p w14:paraId="7399B907">
            <w:pPr>
              <w:spacing w:line="360" w:lineRule="auto"/>
              <w:jc w:val="center"/>
              <w:rPr>
                <w:rFonts w:hint="eastAsia" w:ascii="方正仿宋_GB18030" w:hAnsi="方正仿宋_GB18030" w:eastAsia="方正仿宋_GB18030" w:cs="方正仿宋_GB18030"/>
                <w:color w:val="000000"/>
                <w:spacing w:val="20"/>
                <w:sz w:val="24"/>
                <w:highlight w:val="none"/>
                <w:shd w:val="clear" w:color="auto" w:fill="auto"/>
              </w:rPr>
            </w:pPr>
          </w:p>
        </w:tc>
      </w:tr>
      <w:tr w14:paraId="2BE23217">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cantSplit/>
          <w:trHeight w:val="1171" w:hRule="atLeast"/>
        </w:trPr>
        <w:tc>
          <w:tcPr>
            <w:tcW w:w="2211" w:type="dxa"/>
            <w:vMerge w:val="restart"/>
            <w:noWrap w:val="0"/>
            <w:vAlign w:val="center"/>
          </w:tcPr>
          <w:p w14:paraId="449F87CC">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法定代表人</w:t>
            </w:r>
          </w:p>
          <w:p w14:paraId="195D1CAF">
            <w:pPr>
              <w:spacing w:line="360" w:lineRule="auto"/>
              <w:ind w:firstLine="115"/>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或其委托代理人（签章）</w:t>
            </w:r>
          </w:p>
        </w:tc>
        <w:tc>
          <w:tcPr>
            <w:tcW w:w="2820" w:type="dxa"/>
            <w:vMerge w:val="restart"/>
            <w:noWrap w:val="0"/>
            <w:vAlign w:val="center"/>
          </w:tcPr>
          <w:p w14:paraId="5F684AC2">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314" w:type="dxa"/>
            <w:noWrap w:val="0"/>
            <w:vAlign w:val="center"/>
          </w:tcPr>
          <w:p w14:paraId="4279F7FD">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法定代表人</w:t>
            </w:r>
          </w:p>
          <w:p w14:paraId="75B2F191">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或其委托代理人（签章）</w:t>
            </w:r>
          </w:p>
        </w:tc>
        <w:tc>
          <w:tcPr>
            <w:tcW w:w="2475" w:type="dxa"/>
            <w:noWrap w:val="0"/>
            <w:vAlign w:val="center"/>
          </w:tcPr>
          <w:p w14:paraId="35AF6EF3">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r>
      <w:tr w14:paraId="56AB38FD">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cantSplit/>
          <w:trHeight w:val="483" w:hRule="atLeast"/>
        </w:trPr>
        <w:tc>
          <w:tcPr>
            <w:tcW w:w="2211" w:type="dxa"/>
            <w:vMerge w:val="continue"/>
            <w:noWrap w:val="0"/>
            <w:vAlign w:val="center"/>
          </w:tcPr>
          <w:p w14:paraId="352BF3D7">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820" w:type="dxa"/>
            <w:vMerge w:val="continue"/>
            <w:noWrap w:val="0"/>
            <w:vAlign w:val="center"/>
          </w:tcPr>
          <w:p w14:paraId="550F7648">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314" w:type="dxa"/>
            <w:noWrap w:val="0"/>
            <w:vAlign w:val="center"/>
          </w:tcPr>
          <w:p w14:paraId="58C09FC7">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拥有者性别</w:t>
            </w:r>
          </w:p>
        </w:tc>
        <w:tc>
          <w:tcPr>
            <w:tcW w:w="2475" w:type="dxa"/>
            <w:noWrap w:val="0"/>
            <w:vAlign w:val="center"/>
          </w:tcPr>
          <w:p w14:paraId="526B13D6">
            <w:pPr>
              <w:spacing w:line="360" w:lineRule="auto"/>
              <w:jc w:val="center"/>
              <w:rPr>
                <w:rFonts w:hint="eastAsia" w:ascii="方正仿宋_GB18030" w:hAnsi="方正仿宋_GB18030" w:eastAsia="方正仿宋_GB18030" w:cs="方正仿宋_GB18030"/>
                <w:color w:val="000000"/>
                <w:spacing w:val="20"/>
                <w:sz w:val="24"/>
                <w:highlight w:val="none"/>
                <w:shd w:val="clear" w:color="auto" w:fill="auto"/>
              </w:rPr>
            </w:pPr>
          </w:p>
        </w:tc>
      </w:tr>
      <w:tr w14:paraId="577A4F8A">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noWrap w:val="0"/>
            <w:vAlign w:val="center"/>
          </w:tcPr>
          <w:p w14:paraId="4026BB2B">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住所</w:t>
            </w:r>
          </w:p>
        </w:tc>
        <w:tc>
          <w:tcPr>
            <w:tcW w:w="2820" w:type="dxa"/>
            <w:noWrap w:val="0"/>
            <w:vAlign w:val="center"/>
          </w:tcPr>
          <w:p w14:paraId="5113998C">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314" w:type="dxa"/>
            <w:noWrap w:val="0"/>
            <w:vAlign w:val="center"/>
          </w:tcPr>
          <w:p w14:paraId="3B5B909E">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住所</w:t>
            </w:r>
          </w:p>
        </w:tc>
        <w:tc>
          <w:tcPr>
            <w:tcW w:w="2475" w:type="dxa"/>
            <w:noWrap w:val="0"/>
            <w:vAlign w:val="center"/>
          </w:tcPr>
          <w:p w14:paraId="5CA05513">
            <w:pPr>
              <w:spacing w:line="360" w:lineRule="auto"/>
              <w:jc w:val="center"/>
              <w:rPr>
                <w:rFonts w:hint="eastAsia" w:ascii="方正仿宋_GB18030" w:hAnsi="方正仿宋_GB18030" w:eastAsia="方正仿宋_GB18030" w:cs="方正仿宋_GB18030"/>
                <w:color w:val="000000"/>
                <w:spacing w:val="20"/>
                <w:sz w:val="24"/>
                <w:highlight w:val="none"/>
                <w:shd w:val="clear" w:color="auto" w:fill="auto"/>
              </w:rPr>
            </w:pPr>
          </w:p>
        </w:tc>
      </w:tr>
      <w:tr w14:paraId="75C0B81D">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noWrap w:val="0"/>
            <w:vAlign w:val="center"/>
          </w:tcPr>
          <w:p w14:paraId="55B898D5">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联 系 人</w:t>
            </w:r>
          </w:p>
        </w:tc>
        <w:tc>
          <w:tcPr>
            <w:tcW w:w="2820" w:type="dxa"/>
            <w:noWrap w:val="0"/>
            <w:vAlign w:val="center"/>
          </w:tcPr>
          <w:p w14:paraId="0F69F5C6">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314" w:type="dxa"/>
            <w:noWrap w:val="0"/>
            <w:vAlign w:val="center"/>
          </w:tcPr>
          <w:p w14:paraId="6255A10D">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联 系 人</w:t>
            </w:r>
          </w:p>
        </w:tc>
        <w:tc>
          <w:tcPr>
            <w:tcW w:w="2475" w:type="dxa"/>
            <w:noWrap w:val="0"/>
            <w:vAlign w:val="center"/>
          </w:tcPr>
          <w:p w14:paraId="7B983506">
            <w:pPr>
              <w:spacing w:line="360" w:lineRule="auto"/>
              <w:jc w:val="center"/>
              <w:rPr>
                <w:rFonts w:hint="eastAsia" w:ascii="方正仿宋_GB18030" w:hAnsi="方正仿宋_GB18030" w:eastAsia="方正仿宋_GB18030" w:cs="方正仿宋_GB18030"/>
                <w:color w:val="000000"/>
                <w:spacing w:val="20"/>
                <w:sz w:val="24"/>
                <w:highlight w:val="none"/>
                <w:shd w:val="clear" w:color="auto" w:fill="auto"/>
              </w:rPr>
            </w:pPr>
          </w:p>
        </w:tc>
      </w:tr>
      <w:tr w14:paraId="2E7EDB9B">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noWrap w:val="0"/>
            <w:vAlign w:val="center"/>
          </w:tcPr>
          <w:p w14:paraId="25DC369B">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联系电话</w:t>
            </w:r>
          </w:p>
        </w:tc>
        <w:tc>
          <w:tcPr>
            <w:tcW w:w="2820" w:type="dxa"/>
            <w:noWrap w:val="0"/>
            <w:vAlign w:val="center"/>
          </w:tcPr>
          <w:p w14:paraId="0C07B166">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314" w:type="dxa"/>
            <w:noWrap w:val="0"/>
            <w:vAlign w:val="center"/>
          </w:tcPr>
          <w:p w14:paraId="5D80B689">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联系电话</w:t>
            </w:r>
          </w:p>
        </w:tc>
        <w:tc>
          <w:tcPr>
            <w:tcW w:w="2475" w:type="dxa"/>
            <w:noWrap w:val="0"/>
            <w:vAlign w:val="center"/>
          </w:tcPr>
          <w:p w14:paraId="33364717">
            <w:pPr>
              <w:spacing w:line="360" w:lineRule="auto"/>
              <w:jc w:val="center"/>
              <w:rPr>
                <w:rFonts w:hint="eastAsia" w:ascii="方正仿宋_GB18030" w:hAnsi="方正仿宋_GB18030" w:eastAsia="方正仿宋_GB18030" w:cs="方正仿宋_GB18030"/>
                <w:color w:val="000000"/>
                <w:spacing w:val="20"/>
                <w:sz w:val="24"/>
                <w:highlight w:val="none"/>
                <w:shd w:val="clear" w:color="auto" w:fill="auto"/>
              </w:rPr>
            </w:pPr>
          </w:p>
        </w:tc>
      </w:tr>
      <w:tr w14:paraId="16580C88">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noWrap w:val="0"/>
            <w:vAlign w:val="center"/>
          </w:tcPr>
          <w:p w14:paraId="0821AD19">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通信地址</w:t>
            </w:r>
          </w:p>
        </w:tc>
        <w:tc>
          <w:tcPr>
            <w:tcW w:w="2820" w:type="dxa"/>
            <w:noWrap w:val="0"/>
            <w:vAlign w:val="center"/>
          </w:tcPr>
          <w:p w14:paraId="4F754B1A">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314" w:type="dxa"/>
            <w:noWrap w:val="0"/>
            <w:vAlign w:val="center"/>
          </w:tcPr>
          <w:p w14:paraId="63542A64">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通信地址</w:t>
            </w:r>
          </w:p>
        </w:tc>
        <w:tc>
          <w:tcPr>
            <w:tcW w:w="2475" w:type="dxa"/>
            <w:noWrap w:val="0"/>
            <w:vAlign w:val="center"/>
          </w:tcPr>
          <w:p w14:paraId="2E342421">
            <w:pPr>
              <w:spacing w:line="360" w:lineRule="auto"/>
              <w:jc w:val="center"/>
              <w:rPr>
                <w:rFonts w:hint="eastAsia" w:ascii="方正仿宋_GB18030" w:hAnsi="方正仿宋_GB18030" w:eastAsia="方正仿宋_GB18030" w:cs="方正仿宋_GB18030"/>
                <w:color w:val="000000"/>
                <w:spacing w:val="20"/>
                <w:sz w:val="24"/>
                <w:highlight w:val="none"/>
                <w:shd w:val="clear" w:color="auto" w:fill="auto"/>
              </w:rPr>
            </w:pPr>
          </w:p>
        </w:tc>
      </w:tr>
      <w:tr w14:paraId="7AA28B80">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noWrap w:val="0"/>
            <w:vAlign w:val="center"/>
          </w:tcPr>
          <w:p w14:paraId="5529865D">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邮政编码</w:t>
            </w:r>
          </w:p>
        </w:tc>
        <w:tc>
          <w:tcPr>
            <w:tcW w:w="2820" w:type="dxa"/>
            <w:noWrap w:val="0"/>
            <w:vAlign w:val="center"/>
          </w:tcPr>
          <w:p w14:paraId="54C0400F">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314" w:type="dxa"/>
            <w:noWrap w:val="0"/>
            <w:vAlign w:val="center"/>
          </w:tcPr>
          <w:p w14:paraId="1C14A758">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邮政编码</w:t>
            </w:r>
          </w:p>
        </w:tc>
        <w:tc>
          <w:tcPr>
            <w:tcW w:w="2475" w:type="dxa"/>
            <w:noWrap w:val="0"/>
            <w:vAlign w:val="center"/>
          </w:tcPr>
          <w:p w14:paraId="5E0E6EB2">
            <w:pPr>
              <w:spacing w:line="360" w:lineRule="auto"/>
              <w:jc w:val="center"/>
              <w:rPr>
                <w:rFonts w:hint="eastAsia" w:ascii="方正仿宋_GB18030" w:hAnsi="方正仿宋_GB18030" w:eastAsia="方正仿宋_GB18030" w:cs="方正仿宋_GB18030"/>
                <w:color w:val="000000"/>
                <w:spacing w:val="20"/>
                <w:sz w:val="24"/>
                <w:highlight w:val="none"/>
                <w:shd w:val="clear" w:color="auto" w:fill="auto"/>
              </w:rPr>
            </w:pPr>
          </w:p>
        </w:tc>
      </w:tr>
      <w:tr w14:paraId="7BC44847">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noWrap w:val="0"/>
            <w:vAlign w:val="center"/>
          </w:tcPr>
          <w:p w14:paraId="7084E573">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电子邮箱</w:t>
            </w:r>
          </w:p>
        </w:tc>
        <w:tc>
          <w:tcPr>
            <w:tcW w:w="2820" w:type="dxa"/>
            <w:noWrap w:val="0"/>
            <w:vAlign w:val="center"/>
          </w:tcPr>
          <w:p w14:paraId="2EF86E88">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314" w:type="dxa"/>
            <w:noWrap w:val="0"/>
            <w:vAlign w:val="center"/>
          </w:tcPr>
          <w:p w14:paraId="456A13B2">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电子邮箱</w:t>
            </w:r>
          </w:p>
        </w:tc>
        <w:tc>
          <w:tcPr>
            <w:tcW w:w="2475" w:type="dxa"/>
            <w:noWrap w:val="0"/>
            <w:vAlign w:val="center"/>
          </w:tcPr>
          <w:p w14:paraId="3A277DB0">
            <w:pPr>
              <w:spacing w:line="360" w:lineRule="auto"/>
              <w:jc w:val="center"/>
              <w:rPr>
                <w:rFonts w:hint="eastAsia" w:ascii="方正仿宋_GB18030" w:hAnsi="方正仿宋_GB18030" w:eastAsia="方正仿宋_GB18030" w:cs="方正仿宋_GB18030"/>
                <w:color w:val="000000"/>
                <w:spacing w:val="20"/>
                <w:sz w:val="24"/>
                <w:highlight w:val="none"/>
                <w:shd w:val="clear" w:color="auto" w:fill="auto"/>
              </w:rPr>
            </w:pPr>
          </w:p>
        </w:tc>
      </w:tr>
      <w:tr w14:paraId="7B7E25EA">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noWrap w:val="0"/>
            <w:vAlign w:val="center"/>
          </w:tcPr>
          <w:p w14:paraId="18AE645C">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统一社会信用代码</w:t>
            </w:r>
          </w:p>
        </w:tc>
        <w:tc>
          <w:tcPr>
            <w:tcW w:w="2820" w:type="dxa"/>
            <w:noWrap w:val="0"/>
            <w:vAlign w:val="center"/>
          </w:tcPr>
          <w:p w14:paraId="2C480E3D">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314" w:type="dxa"/>
            <w:noWrap w:val="0"/>
            <w:vAlign w:val="center"/>
          </w:tcPr>
          <w:p w14:paraId="12AB4A2E">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统一社会信用代码</w:t>
            </w:r>
          </w:p>
        </w:tc>
        <w:tc>
          <w:tcPr>
            <w:tcW w:w="2475" w:type="dxa"/>
            <w:noWrap w:val="0"/>
            <w:vAlign w:val="center"/>
          </w:tcPr>
          <w:p w14:paraId="4A558959">
            <w:pPr>
              <w:spacing w:line="360" w:lineRule="auto"/>
              <w:jc w:val="center"/>
              <w:rPr>
                <w:rFonts w:hint="eastAsia" w:ascii="方正仿宋_GB18030" w:hAnsi="方正仿宋_GB18030" w:eastAsia="方正仿宋_GB18030" w:cs="方正仿宋_GB18030"/>
                <w:color w:val="000000"/>
                <w:spacing w:val="20"/>
                <w:sz w:val="24"/>
                <w:highlight w:val="none"/>
                <w:shd w:val="clear" w:color="auto" w:fill="auto"/>
              </w:rPr>
            </w:pPr>
          </w:p>
        </w:tc>
      </w:tr>
      <w:tr w14:paraId="489DDCD9">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noWrap w:val="0"/>
            <w:vAlign w:val="center"/>
          </w:tcPr>
          <w:p w14:paraId="7C0399D8">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820" w:type="dxa"/>
            <w:noWrap w:val="0"/>
            <w:vAlign w:val="center"/>
          </w:tcPr>
          <w:p w14:paraId="26C3E34F">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314" w:type="dxa"/>
            <w:noWrap w:val="0"/>
            <w:vAlign w:val="center"/>
          </w:tcPr>
          <w:p w14:paraId="72CE67A7">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开户名称</w:t>
            </w:r>
          </w:p>
        </w:tc>
        <w:tc>
          <w:tcPr>
            <w:tcW w:w="2475" w:type="dxa"/>
            <w:noWrap w:val="0"/>
            <w:vAlign w:val="center"/>
          </w:tcPr>
          <w:p w14:paraId="48836373">
            <w:pPr>
              <w:spacing w:line="360" w:lineRule="auto"/>
              <w:jc w:val="center"/>
              <w:rPr>
                <w:rFonts w:hint="eastAsia" w:ascii="方正仿宋_GB18030" w:hAnsi="方正仿宋_GB18030" w:eastAsia="方正仿宋_GB18030" w:cs="方正仿宋_GB18030"/>
                <w:color w:val="000000"/>
                <w:spacing w:val="20"/>
                <w:sz w:val="24"/>
                <w:highlight w:val="none"/>
                <w:shd w:val="clear" w:color="auto" w:fill="auto"/>
              </w:rPr>
            </w:pPr>
          </w:p>
        </w:tc>
      </w:tr>
      <w:tr w14:paraId="5385321B">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noWrap w:val="0"/>
            <w:vAlign w:val="center"/>
          </w:tcPr>
          <w:p w14:paraId="2647C7A0">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820" w:type="dxa"/>
            <w:noWrap w:val="0"/>
            <w:vAlign w:val="center"/>
          </w:tcPr>
          <w:p w14:paraId="2A23AE53">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314" w:type="dxa"/>
            <w:noWrap w:val="0"/>
            <w:vAlign w:val="center"/>
          </w:tcPr>
          <w:p w14:paraId="00992109">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开户银行</w:t>
            </w:r>
          </w:p>
        </w:tc>
        <w:tc>
          <w:tcPr>
            <w:tcW w:w="2475" w:type="dxa"/>
            <w:noWrap w:val="0"/>
            <w:vAlign w:val="center"/>
          </w:tcPr>
          <w:p w14:paraId="5FEADE79">
            <w:pPr>
              <w:spacing w:line="360" w:lineRule="auto"/>
              <w:jc w:val="center"/>
              <w:rPr>
                <w:rFonts w:hint="eastAsia" w:ascii="方正仿宋_GB18030" w:hAnsi="方正仿宋_GB18030" w:eastAsia="方正仿宋_GB18030" w:cs="方正仿宋_GB18030"/>
                <w:color w:val="000000"/>
                <w:spacing w:val="20"/>
                <w:sz w:val="24"/>
                <w:highlight w:val="none"/>
                <w:shd w:val="clear" w:color="auto" w:fill="auto"/>
              </w:rPr>
            </w:pPr>
          </w:p>
        </w:tc>
      </w:tr>
      <w:tr w14:paraId="5370985A">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trPr>
        <w:tc>
          <w:tcPr>
            <w:tcW w:w="2211" w:type="dxa"/>
            <w:noWrap w:val="0"/>
            <w:vAlign w:val="center"/>
          </w:tcPr>
          <w:p w14:paraId="540C7BF4">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820" w:type="dxa"/>
            <w:noWrap w:val="0"/>
            <w:vAlign w:val="center"/>
          </w:tcPr>
          <w:p w14:paraId="6B3D2C6B">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p>
        </w:tc>
        <w:tc>
          <w:tcPr>
            <w:tcW w:w="2314" w:type="dxa"/>
            <w:noWrap w:val="0"/>
            <w:vAlign w:val="center"/>
          </w:tcPr>
          <w:p w14:paraId="12DC6894">
            <w:pPr>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银行账号</w:t>
            </w:r>
          </w:p>
        </w:tc>
        <w:tc>
          <w:tcPr>
            <w:tcW w:w="2475" w:type="dxa"/>
            <w:noWrap w:val="0"/>
            <w:vAlign w:val="center"/>
          </w:tcPr>
          <w:p w14:paraId="458D89E2">
            <w:pPr>
              <w:spacing w:line="360" w:lineRule="auto"/>
              <w:jc w:val="center"/>
              <w:rPr>
                <w:rFonts w:hint="eastAsia" w:ascii="方正仿宋_GB18030" w:hAnsi="方正仿宋_GB18030" w:eastAsia="方正仿宋_GB18030" w:cs="方正仿宋_GB18030"/>
                <w:color w:val="000000"/>
                <w:spacing w:val="20"/>
                <w:sz w:val="24"/>
                <w:highlight w:val="none"/>
                <w:shd w:val="clear" w:color="auto" w:fill="auto"/>
              </w:rPr>
            </w:pPr>
          </w:p>
        </w:tc>
      </w:tr>
      <w:tr w14:paraId="36C99E3A">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586" w:hRule="atLeast"/>
        </w:trPr>
        <w:tc>
          <w:tcPr>
            <w:tcW w:w="9820" w:type="dxa"/>
            <w:gridSpan w:val="4"/>
            <w:noWrap w:val="0"/>
            <w:vAlign w:val="center"/>
          </w:tcPr>
          <w:p w14:paraId="267E20F3">
            <w:pPr>
              <w:spacing w:line="360" w:lineRule="auto"/>
              <w:jc w:val="left"/>
              <w:rPr>
                <w:rFonts w:hint="eastAsia" w:ascii="方正仿宋_GB18030" w:hAnsi="方正仿宋_GB18030" w:eastAsia="方正仿宋_GB18030" w:cs="方正仿宋_GB18030"/>
                <w:color w:val="000000"/>
                <w:spacing w:val="2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注：涉及联合体或其他合同主体的信息应按上表格式加列。</w:t>
            </w:r>
          </w:p>
        </w:tc>
      </w:tr>
    </w:tbl>
    <w:p w14:paraId="14FB8213">
      <w:pPr>
        <w:pStyle w:val="184"/>
        <w:pageBreakBefore w:val="0"/>
        <w:widowControl w:val="0"/>
        <w:spacing w:before="156" w:line="360" w:lineRule="auto"/>
        <w:jc w:val="center"/>
        <w:rPr>
          <w:rFonts w:hint="eastAsia" w:ascii="方正仿宋_GB18030" w:hAnsi="方正仿宋_GB18030" w:eastAsia="方正仿宋_GB18030" w:cs="方正仿宋_GB18030"/>
          <w:color w:val="000000"/>
          <w:sz w:val="28"/>
          <w:szCs w:val="28"/>
          <w:highlight w:val="none"/>
          <w:shd w:val="clear" w:color="auto" w:fill="auto"/>
        </w:rPr>
      </w:pPr>
      <w:r>
        <w:rPr>
          <w:rFonts w:hint="eastAsia" w:ascii="方正仿宋_GB18030" w:hAnsi="方正仿宋_GB18030" w:eastAsia="方正仿宋_GB18030" w:cs="方正仿宋_GB18030"/>
          <w:color w:val="000000"/>
          <w:highlight w:val="none"/>
          <w:u w:val="single"/>
          <w:shd w:val="clear" w:color="auto" w:fill="auto"/>
        </w:rPr>
        <w:br w:type="page" w:clear="all"/>
      </w:r>
      <w:bookmarkStart w:id="134" w:name="_Toc27624"/>
      <w:bookmarkStart w:id="135" w:name="_Toc20313"/>
      <w:r>
        <w:rPr>
          <w:rFonts w:hint="eastAsia" w:ascii="方正仿宋_GB18030" w:hAnsi="方正仿宋_GB18030" w:eastAsia="方正仿宋_GB18030" w:cs="方正仿宋_GB18030"/>
          <w:b w:val="0"/>
          <w:bCs w:val="0"/>
          <w:color w:val="000000"/>
          <w:sz w:val="28"/>
          <w:szCs w:val="28"/>
          <w:highlight w:val="none"/>
          <w:shd w:val="clear" w:color="auto" w:fill="auto"/>
        </w:rPr>
        <w:t>第二节 政府采购合同通用条款</w:t>
      </w:r>
      <w:bookmarkEnd w:id="134"/>
    </w:p>
    <w:p w14:paraId="3A4B8056">
      <w:pPr>
        <w:keepNext w:val="0"/>
        <w:keepLines w:val="0"/>
        <w:pageBreakBefore w:val="0"/>
        <w:widowControl w:val="0"/>
        <w:tabs>
          <w:tab w:val="left" w:pos="8820"/>
          <w:tab w:val="left" w:pos="9345"/>
          <w:tab w:val="left" w:pos="9765"/>
        </w:tabs>
        <w:spacing w:line="360" w:lineRule="auto"/>
        <w:ind w:firstLine="482"/>
        <w:jc w:val="left"/>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color w:val="000000"/>
          <w:sz w:val="24"/>
          <w:szCs w:val="24"/>
          <w:highlight w:val="none"/>
          <w:shd w:val="clear" w:color="auto" w:fill="auto"/>
        </w:rPr>
        <w:t xml:space="preserve">1. </w:t>
      </w:r>
      <w:r>
        <w:rPr>
          <w:rFonts w:hint="eastAsia" w:ascii="方正仿宋_GB18030" w:hAnsi="方正仿宋_GB18030" w:eastAsia="方正仿宋_GB18030" w:cs="方正仿宋_GB18030"/>
          <w:b/>
          <w:bCs/>
          <w:color w:val="000000"/>
          <w:sz w:val="24"/>
          <w:szCs w:val="24"/>
          <w:highlight w:val="none"/>
          <w:shd w:val="clear" w:color="auto" w:fill="auto"/>
        </w:rPr>
        <w:t>定义</w:t>
      </w:r>
    </w:p>
    <w:p w14:paraId="0FC35543">
      <w:pPr>
        <w:keepNext w:val="0"/>
        <w:keepLines w:val="0"/>
        <w:pageBreakBefore w:val="0"/>
        <w:widowControl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1.1合同当事人</w:t>
      </w:r>
    </w:p>
    <w:p w14:paraId="57A52A10">
      <w:pPr>
        <w:keepNext w:val="0"/>
        <w:keepLines w:val="0"/>
        <w:pageBreakBefore w:val="0"/>
        <w:widowControl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（1）采购人（以下称甲方）是指使用财政性资金，通过政府采购方式向供应商购买货物及其相关服务的国家机关、事业单位、团体组织。</w:t>
      </w:r>
    </w:p>
    <w:p w14:paraId="1F61E505">
      <w:pPr>
        <w:keepNext w:val="0"/>
        <w:keepLines w:val="0"/>
        <w:pageBreakBefore w:val="0"/>
        <w:widowControl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（2）供应商（以下称乙方）是指参加政府采购活动并且中标（成交），向采购人提供合同约定的货物及其相关服务的法人、非法人组织或者自然人。</w:t>
      </w:r>
    </w:p>
    <w:p w14:paraId="256591F4">
      <w:pPr>
        <w:keepNext w:val="0"/>
        <w:keepLines w:val="0"/>
        <w:pageBreakBefore w:val="0"/>
        <w:widowControl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（3）其他合同主体是指除采购人和供应商以外，</w:t>
      </w:r>
      <w:r>
        <w:rPr>
          <w:rFonts w:hint="eastAsia" w:ascii="方正仿宋_GB18030" w:hAnsi="方正仿宋_GB18030" w:eastAsia="方正仿宋_GB18030" w:cs="方正仿宋_GB18030"/>
          <w:bCs/>
          <w:color w:val="000000"/>
          <w:sz w:val="24"/>
          <w:szCs w:val="24"/>
          <w:highlight w:val="none"/>
          <w:shd w:val="clear" w:color="auto" w:fill="auto"/>
        </w:rPr>
        <w:t>依法参与合同缔结或履行，享有权利、承担义务的合同当事人</w:t>
      </w:r>
      <w:r>
        <w:rPr>
          <w:rFonts w:hint="eastAsia" w:ascii="方正仿宋_GB18030" w:hAnsi="方正仿宋_GB18030" w:eastAsia="方正仿宋_GB18030" w:cs="方正仿宋_GB18030"/>
          <w:color w:val="000000"/>
          <w:sz w:val="24"/>
          <w:szCs w:val="24"/>
          <w:highlight w:val="none"/>
          <w:shd w:val="clear" w:color="auto" w:fill="auto"/>
        </w:rPr>
        <w:t>。</w:t>
      </w:r>
    </w:p>
    <w:p w14:paraId="51789E70">
      <w:pPr>
        <w:keepNext w:val="0"/>
        <w:keepLines w:val="0"/>
        <w:pageBreakBefore w:val="0"/>
        <w:widowControl w:val="0"/>
        <w:tabs>
          <w:tab w:val="left" w:pos="570"/>
          <w:tab w:val="left" w:pos="9240"/>
          <w:tab w:val="left" w:pos="9555"/>
        </w:tabs>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1.2本合同下列术语应解释为：</w:t>
      </w:r>
    </w:p>
    <w:p w14:paraId="3F7B254A">
      <w:pPr>
        <w:keepNext w:val="0"/>
        <w:keepLines w:val="0"/>
        <w:pageBreakBefore w:val="0"/>
        <w:widowControl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（1）“合同”系指</w:t>
      </w:r>
      <w:r>
        <w:rPr>
          <w:rFonts w:hint="eastAsia" w:ascii="方正仿宋_GB18030" w:hAnsi="方正仿宋_GB18030" w:eastAsia="方正仿宋_GB18030" w:cs="方正仿宋_GB18030"/>
          <w:bCs/>
          <w:color w:val="000000"/>
          <w:sz w:val="24"/>
          <w:szCs w:val="24"/>
          <w:highlight w:val="none"/>
          <w:shd w:val="clear" w:color="auto" w:fill="auto"/>
        </w:rPr>
        <w:t>合同当事人意思表示达成一致的任何协议，包括签署的</w:t>
      </w:r>
      <w:r>
        <w:rPr>
          <w:rFonts w:hint="eastAsia" w:ascii="方正仿宋_GB18030" w:hAnsi="方正仿宋_GB18030" w:eastAsia="方正仿宋_GB18030" w:cs="方正仿宋_GB18030"/>
          <w:color w:val="000000"/>
          <w:sz w:val="24"/>
          <w:szCs w:val="24"/>
          <w:highlight w:val="none"/>
          <w:shd w:val="clear" w:color="auto" w:fill="auto"/>
        </w:rPr>
        <w:t>政府采购合同协议书及其变更、补充协议，政府采购合同专用条款，政府采购合同通用条款，中标（成交）通知书，投标（响应）文件，</w:t>
      </w:r>
      <w:r>
        <w:rPr>
          <w:rFonts w:hint="eastAsia" w:ascii="方正仿宋_GB18030" w:hAnsi="方正仿宋_GB18030" w:eastAsia="方正仿宋_GB18030" w:cs="方正仿宋_GB18030"/>
          <w:i w:val="0"/>
          <w:iCs w:val="0"/>
          <w:caps w:val="0"/>
          <w:color w:val="333333"/>
          <w:spacing w:val="0"/>
          <w:sz w:val="24"/>
          <w:szCs w:val="24"/>
          <w:highlight w:val="none"/>
          <w:shd w:val="clear" w:color="auto" w:fill="FFFFFF"/>
          <w:lang w:val="en-US" w:eastAsia="zh-CN"/>
        </w:rPr>
        <w:t>询价</w:t>
      </w:r>
      <w:r>
        <w:rPr>
          <w:rFonts w:hint="eastAsia" w:ascii="方正仿宋_GB18030" w:hAnsi="方正仿宋_GB18030" w:eastAsia="方正仿宋_GB18030" w:cs="方正仿宋_GB18030"/>
          <w:color w:val="000000"/>
          <w:sz w:val="24"/>
          <w:szCs w:val="24"/>
          <w:highlight w:val="none"/>
          <w:shd w:val="clear" w:color="auto" w:fill="auto"/>
        </w:rPr>
        <w:t>文件，有关技术文件和图纸，以及国家法律、行政法规和规章制度规定或合同约定的作为合同组成部分的其他文件。</w:t>
      </w:r>
    </w:p>
    <w:p w14:paraId="44FDA714">
      <w:pPr>
        <w:keepNext w:val="0"/>
        <w:keepLines w:val="0"/>
        <w:pageBreakBefore w:val="0"/>
        <w:widowControl w:val="0"/>
        <w:tabs>
          <w:tab w:val="left" w:pos="570"/>
          <w:tab w:val="left" w:pos="9240"/>
          <w:tab w:val="left" w:pos="9555"/>
        </w:tabs>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（2）“合同价款”系指根据本合同规定乙方在全面履行合同义务后甲方应支付给乙方的价款。</w:t>
      </w:r>
    </w:p>
    <w:p w14:paraId="067866F2">
      <w:pPr>
        <w:keepNext w:val="0"/>
        <w:keepLines w:val="0"/>
        <w:pageBreakBefore w:val="0"/>
        <w:widowControl w:val="0"/>
        <w:tabs>
          <w:tab w:val="left" w:pos="570"/>
          <w:tab w:val="left" w:pos="9240"/>
          <w:tab w:val="left" w:pos="9555"/>
        </w:tabs>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（3）“货物”系指乙方根据本合同规定须向甲方提供的各种形态和种类的物品，包括原材料、设备、产品（包括软件）及相关</w:t>
      </w:r>
      <w:r>
        <w:rPr>
          <w:rFonts w:hint="eastAsia" w:ascii="方正仿宋_GB18030" w:hAnsi="方正仿宋_GB18030" w:eastAsia="方正仿宋_GB18030" w:cs="方正仿宋_GB18030"/>
          <w:color w:val="000000"/>
          <w:sz w:val="24"/>
          <w:szCs w:val="24"/>
          <w:highlight w:val="none"/>
          <w:shd w:val="clear" w:color="auto" w:fill="auto"/>
          <w:lang w:eastAsia="zh-CN"/>
        </w:rPr>
        <w:t>的</w:t>
      </w:r>
      <w:r>
        <w:rPr>
          <w:rFonts w:hint="eastAsia" w:ascii="方正仿宋_GB18030" w:hAnsi="方正仿宋_GB18030" w:eastAsia="方正仿宋_GB18030" w:cs="方正仿宋_GB18030"/>
          <w:color w:val="000000"/>
          <w:sz w:val="24"/>
          <w:szCs w:val="24"/>
          <w:highlight w:val="none"/>
          <w:shd w:val="clear" w:color="auto" w:fill="auto"/>
        </w:rPr>
        <w:t>备品备件、工具、手册及</w:t>
      </w:r>
      <w:r>
        <w:rPr>
          <w:rFonts w:hint="eastAsia" w:ascii="方正仿宋_GB18030" w:hAnsi="方正仿宋_GB18030" w:eastAsia="方正仿宋_GB18030" w:cs="方正仿宋_GB18030"/>
          <w:color w:val="000000"/>
          <w:sz w:val="24"/>
          <w:szCs w:val="24"/>
          <w:highlight w:val="none"/>
          <w:shd w:val="clear" w:color="auto" w:fill="auto"/>
          <w:lang w:val="en"/>
        </w:rPr>
        <w:t>其他</w:t>
      </w:r>
      <w:r>
        <w:rPr>
          <w:rFonts w:hint="eastAsia" w:ascii="方正仿宋_GB18030" w:hAnsi="方正仿宋_GB18030" w:eastAsia="方正仿宋_GB18030" w:cs="方正仿宋_GB18030"/>
          <w:color w:val="000000"/>
          <w:sz w:val="24"/>
          <w:szCs w:val="24"/>
          <w:highlight w:val="none"/>
          <w:shd w:val="clear" w:color="auto" w:fill="auto"/>
        </w:rPr>
        <w:t>技术资料和材料等。</w:t>
      </w:r>
    </w:p>
    <w:p w14:paraId="5DD1FCD7">
      <w:pPr>
        <w:keepNext w:val="0"/>
        <w:keepLines w:val="0"/>
        <w:pageBreakBefore w:val="0"/>
        <w:widowControl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（4）“相关服务”系指根据合同规定，乙方应提供的与货物有关的技术、管理和</w:t>
      </w:r>
      <w:r>
        <w:rPr>
          <w:rFonts w:hint="eastAsia" w:ascii="方正仿宋_GB18030" w:hAnsi="方正仿宋_GB18030" w:eastAsia="方正仿宋_GB18030" w:cs="方正仿宋_GB18030"/>
          <w:color w:val="000000"/>
          <w:sz w:val="24"/>
          <w:szCs w:val="24"/>
          <w:highlight w:val="none"/>
          <w:shd w:val="clear" w:color="auto" w:fill="auto"/>
          <w:lang w:val="en"/>
        </w:rPr>
        <w:t>其他</w:t>
      </w:r>
      <w:r>
        <w:rPr>
          <w:rFonts w:hint="eastAsia" w:ascii="方正仿宋_GB18030" w:hAnsi="方正仿宋_GB18030" w:eastAsia="方正仿宋_GB18030" w:cs="方正仿宋_GB18030"/>
          <w:color w:val="000000"/>
          <w:sz w:val="24"/>
          <w:szCs w:val="24"/>
          <w:highlight w:val="none"/>
          <w:shd w:val="clear" w:color="auto" w:fill="auto"/>
        </w:rPr>
        <w:t>服务，包括但不限于：管理和质量保证、运输、保险、检验、现场准备、安装、集成、调试、培训、维修、废弃处置、技术支持等以及合同中规定乙方应承担的</w:t>
      </w:r>
      <w:r>
        <w:rPr>
          <w:rFonts w:hint="eastAsia" w:ascii="方正仿宋_GB18030" w:hAnsi="方正仿宋_GB18030" w:eastAsia="方正仿宋_GB18030" w:cs="方正仿宋_GB18030"/>
          <w:color w:val="000000"/>
          <w:sz w:val="24"/>
          <w:szCs w:val="24"/>
          <w:highlight w:val="none"/>
          <w:shd w:val="clear" w:color="auto" w:fill="auto"/>
          <w:lang w:val="en"/>
        </w:rPr>
        <w:t>其他</w:t>
      </w:r>
      <w:r>
        <w:rPr>
          <w:rFonts w:hint="eastAsia" w:ascii="方正仿宋_GB18030" w:hAnsi="方正仿宋_GB18030" w:eastAsia="方正仿宋_GB18030" w:cs="方正仿宋_GB18030"/>
          <w:color w:val="000000"/>
          <w:sz w:val="24"/>
          <w:szCs w:val="24"/>
          <w:highlight w:val="none"/>
          <w:shd w:val="clear" w:color="auto" w:fill="auto"/>
        </w:rPr>
        <w:t>义务。</w:t>
      </w:r>
    </w:p>
    <w:p w14:paraId="55266BAB">
      <w:pPr>
        <w:keepNext w:val="0"/>
        <w:keepLines w:val="0"/>
        <w:pageBreakBefore w:val="0"/>
        <w:widowControl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（5）“分包”系指中标（成交）供应商按</w:t>
      </w:r>
      <w:r>
        <w:rPr>
          <w:rFonts w:hint="eastAsia" w:ascii="方正仿宋_GB18030" w:hAnsi="方正仿宋_GB18030" w:eastAsia="方正仿宋_GB18030" w:cs="方正仿宋_GB18030"/>
          <w:i w:val="0"/>
          <w:iCs w:val="0"/>
          <w:caps w:val="0"/>
          <w:color w:val="333333"/>
          <w:spacing w:val="0"/>
          <w:sz w:val="24"/>
          <w:szCs w:val="24"/>
          <w:highlight w:val="none"/>
          <w:shd w:val="clear" w:color="auto" w:fill="FFFFFF"/>
          <w:lang w:val="en-US" w:eastAsia="zh-CN"/>
        </w:rPr>
        <w:t>询价</w:t>
      </w:r>
      <w:r>
        <w:rPr>
          <w:rFonts w:hint="eastAsia" w:ascii="方正仿宋_GB18030" w:hAnsi="方正仿宋_GB18030" w:eastAsia="方正仿宋_GB18030" w:cs="方正仿宋_GB18030"/>
          <w:color w:val="000000"/>
          <w:sz w:val="24"/>
          <w:szCs w:val="24"/>
          <w:highlight w:val="none"/>
          <w:shd w:val="clear" w:color="auto" w:fill="auto"/>
        </w:rPr>
        <w:t>文件、投标（响应）文件的规定，根据分包意向协议，将中标（成交）项目中的部分履约内容，分给具有相应资质条件的供应商履行合同的行为。</w:t>
      </w:r>
    </w:p>
    <w:p w14:paraId="69B1BA90">
      <w:pPr>
        <w:keepNext w:val="0"/>
        <w:keepLines w:val="0"/>
        <w:pageBreakBefore w:val="0"/>
        <w:widowControl w:val="0"/>
        <w:tabs>
          <w:tab w:val="left" w:pos="570"/>
          <w:tab w:val="left" w:pos="9240"/>
          <w:tab w:val="left" w:pos="9555"/>
        </w:tabs>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方正仿宋_GB18030" w:hAnsi="方正仿宋_GB18030" w:eastAsia="方正仿宋_GB18030" w:cs="方正仿宋_GB18030"/>
          <w:b/>
          <w:bCs/>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w:t>
      </w:r>
    </w:p>
    <w:p w14:paraId="3DF6A396">
      <w:pPr>
        <w:keepNext w:val="0"/>
        <w:keepLines w:val="0"/>
        <w:pageBreakBefore w:val="0"/>
        <w:widowControl w:val="0"/>
        <w:tabs>
          <w:tab w:val="left" w:pos="570"/>
          <w:tab w:val="left" w:pos="9240"/>
          <w:tab w:val="left" w:pos="9555"/>
        </w:tabs>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（7）其他术语解释，见【</w:t>
      </w:r>
      <w:r>
        <w:rPr>
          <w:rFonts w:hint="eastAsia" w:ascii="方正仿宋_GB18030" w:hAnsi="方正仿宋_GB18030" w:eastAsia="方正仿宋_GB18030" w:cs="方正仿宋_GB18030"/>
          <w:b/>
          <w:bCs/>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w:t>
      </w:r>
    </w:p>
    <w:p w14:paraId="0B9B7797">
      <w:pPr>
        <w:keepNext w:val="0"/>
        <w:keepLines w:val="0"/>
        <w:pageBreakBefore w:val="0"/>
        <w:numPr>
          <w:ilvl w:val="0"/>
          <w:numId w:val="5"/>
        </w:numPr>
        <w:spacing w:line="360" w:lineRule="auto"/>
        <w:ind w:firstLine="482"/>
        <w:jc w:val="left"/>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color w:val="000000"/>
          <w:sz w:val="24"/>
          <w:szCs w:val="24"/>
          <w:highlight w:val="none"/>
          <w:shd w:val="clear" w:color="auto" w:fill="auto"/>
        </w:rPr>
        <w:t>合同标的及金额</w:t>
      </w:r>
    </w:p>
    <w:p w14:paraId="1F9F23D7">
      <w:pPr>
        <w:keepNext w:val="0"/>
        <w:keepLines w:val="0"/>
        <w:pageBreakBefore w:val="0"/>
        <w:spacing w:line="360" w:lineRule="auto"/>
        <w:ind w:firstLine="480"/>
        <w:jc w:val="left"/>
        <w:rPr>
          <w:rFonts w:hint="eastAsia" w:ascii="方正仿宋_GB18030" w:hAnsi="方正仿宋_GB18030" w:eastAsia="方正仿宋_GB18030" w:cs="方正仿宋_GB18030"/>
          <w:b/>
          <w:bCs/>
          <w:i/>
          <w:iCs/>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2.1 合同标的及金额应与中标（成交）结果一致。乙方为履行本合同而发生的所有费用均应包含在合同价款中，甲方不再另行支付</w:t>
      </w:r>
      <w:r>
        <w:rPr>
          <w:rFonts w:hint="eastAsia" w:ascii="方正仿宋_GB18030" w:hAnsi="方正仿宋_GB18030" w:eastAsia="方正仿宋_GB18030" w:cs="方正仿宋_GB18030"/>
          <w:color w:val="000000"/>
          <w:sz w:val="24"/>
          <w:szCs w:val="24"/>
          <w:highlight w:val="none"/>
          <w:shd w:val="clear" w:color="auto" w:fill="auto"/>
          <w:lang w:val="en"/>
        </w:rPr>
        <w:t>其他</w:t>
      </w:r>
      <w:r>
        <w:rPr>
          <w:rFonts w:hint="eastAsia" w:ascii="方正仿宋_GB18030" w:hAnsi="方正仿宋_GB18030" w:eastAsia="方正仿宋_GB18030" w:cs="方正仿宋_GB18030"/>
          <w:color w:val="000000"/>
          <w:sz w:val="24"/>
          <w:szCs w:val="24"/>
          <w:highlight w:val="none"/>
          <w:shd w:val="clear" w:color="auto" w:fill="auto"/>
        </w:rPr>
        <w:t>任何费用。</w:t>
      </w:r>
    </w:p>
    <w:p w14:paraId="201D3ED2">
      <w:pPr>
        <w:keepNext w:val="0"/>
        <w:keepLines w:val="0"/>
        <w:pageBreakBefore w:val="0"/>
        <w:spacing w:line="360" w:lineRule="auto"/>
        <w:ind w:firstLine="482"/>
        <w:jc w:val="left"/>
        <w:rPr>
          <w:rFonts w:hint="eastAsia" w:ascii="方正仿宋_GB18030" w:hAnsi="方正仿宋_GB18030" w:eastAsia="方正仿宋_GB18030" w:cs="方正仿宋_GB18030"/>
          <w:b/>
          <w:color w:val="000000"/>
          <w:sz w:val="24"/>
          <w:szCs w:val="24"/>
          <w:highlight w:val="none"/>
          <w:shd w:val="clear" w:color="auto" w:fill="auto"/>
        </w:rPr>
      </w:pPr>
      <w:r>
        <w:rPr>
          <w:rFonts w:hint="eastAsia" w:ascii="方正仿宋_GB18030" w:hAnsi="方正仿宋_GB18030" w:eastAsia="方正仿宋_GB18030" w:cs="方正仿宋_GB18030"/>
          <w:b/>
          <w:color w:val="000000"/>
          <w:sz w:val="24"/>
          <w:szCs w:val="24"/>
          <w:highlight w:val="none"/>
          <w:shd w:val="clear" w:color="auto" w:fill="auto"/>
        </w:rPr>
        <w:t>3. 履行合同的时间、地点和方式</w:t>
      </w:r>
    </w:p>
    <w:p w14:paraId="7E804CDA">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3.1 乙方应当在约定的时间、地点，按照约定方式履行合同。</w:t>
      </w:r>
    </w:p>
    <w:p w14:paraId="7F83C527">
      <w:pPr>
        <w:keepNext w:val="0"/>
        <w:keepLines w:val="0"/>
        <w:pageBreakBefore w:val="0"/>
        <w:spacing w:line="360" w:lineRule="auto"/>
        <w:ind w:firstLine="482"/>
        <w:jc w:val="left"/>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bCs/>
          <w:color w:val="000000"/>
          <w:sz w:val="24"/>
          <w:szCs w:val="24"/>
          <w:highlight w:val="none"/>
          <w:shd w:val="clear" w:color="auto" w:fill="auto"/>
        </w:rPr>
        <w:t>4. 甲方的权利和义务</w:t>
      </w:r>
    </w:p>
    <w:p w14:paraId="19606729">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4.1 签署合同后，甲方应确定项目负责人（或项目联系人），负责与本合同有关的事务。甲方有权对乙方的履约行为进行检查，并及时确认乙方提交的事项。甲方应当配合乙方完成相关项目实施工作。</w:t>
      </w:r>
    </w:p>
    <w:p w14:paraId="5F4B4F67">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4.2 甲方有权要求乙方按时提交各阶段有关安排计划，并有权定期核对乙方提供货物数量、规格、质量等内容。甲方有权督促乙方工作并要求乙方更换不符合要求的货物。</w:t>
      </w:r>
    </w:p>
    <w:p w14:paraId="1C7AA883">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4.3 甲方有权要求乙方对缺陷部分予以修复，并按合同约定享有货物保修及其他合同约定的权利。</w:t>
      </w:r>
    </w:p>
    <w:p w14:paraId="294823CA">
      <w:pPr>
        <w:keepNext w:val="0"/>
        <w:keepLines w:val="0"/>
        <w:pageBreakBefore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4.4 甲方应当按照合同约定及时对交付的货物进行验收，未在</w:t>
      </w:r>
      <w:r>
        <w:rPr>
          <w:rFonts w:hint="eastAsia" w:ascii="方正仿宋_GB18030" w:hAnsi="方正仿宋_GB18030" w:eastAsia="方正仿宋_GB18030" w:cs="方正仿宋_GB18030"/>
          <w:b/>
          <w:bCs/>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约定的期限内对乙方履约提出任何异议或者向乙方作出任何说明的，视为验收通过。</w:t>
      </w:r>
    </w:p>
    <w:p w14:paraId="120F85DB">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4.5 甲方应当根据合同约定及时向乙方支付合同价款，不得以内部人员变更、履行内部付款流程等为由，拒绝或迟延支付。</w:t>
      </w:r>
    </w:p>
    <w:p w14:paraId="253E0C90">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4.6 国家法律法规规定及</w:t>
      </w:r>
      <w:r>
        <w:rPr>
          <w:rFonts w:hint="eastAsia" w:ascii="方正仿宋_GB18030" w:hAnsi="方正仿宋_GB18030" w:eastAsia="方正仿宋_GB18030" w:cs="方正仿宋_GB18030"/>
          <w:b/>
          <w:bCs/>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约定应由甲方承担的其他义务和责任。</w:t>
      </w:r>
    </w:p>
    <w:p w14:paraId="20BBFFBB">
      <w:pPr>
        <w:keepNext w:val="0"/>
        <w:keepLines w:val="0"/>
        <w:pageBreakBefore w:val="0"/>
        <w:spacing w:line="360" w:lineRule="auto"/>
        <w:ind w:firstLine="482"/>
        <w:jc w:val="left"/>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bCs/>
          <w:color w:val="000000"/>
          <w:sz w:val="24"/>
          <w:szCs w:val="24"/>
          <w:highlight w:val="none"/>
          <w:shd w:val="clear" w:color="auto" w:fill="auto"/>
        </w:rPr>
        <w:t>5. 乙方的权利和义务</w:t>
      </w:r>
    </w:p>
    <w:p w14:paraId="242B81F2">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5.1 签署合同后，乙方应确定项目负责人（或项目联系人），负责与本合同有关的事务。</w:t>
      </w:r>
    </w:p>
    <w:p w14:paraId="71EE3A35">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5D37685">
      <w:pPr>
        <w:pStyle w:val="196"/>
        <w:keepNext w:val="0"/>
        <w:keepLines w:val="0"/>
        <w:pageBreakBefore w:val="0"/>
        <w:spacing w:after="0"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5.3乙方有权根据合同约定向甲方收取合同价款。</w:t>
      </w:r>
    </w:p>
    <w:p w14:paraId="4B939C0B">
      <w:pPr>
        <w:pStyle w:val="196"/>
        <w:keepNext w:val="0"/>
        <w:keepLines w:val="0"/>
        <w:pageBreakBefore w:val="0"/>
        <w:spacing w:after="0"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5.4国家法律法规规定及</w:t>
      </w:r>
      <w:r>
        <w:rPr>
          <w:rFonts w:hint="eastAsia" w:ascii="方正仿宋_GB18030" w:hAnsi="方正仿宋_GB18030" w:eastAsia="方正仿宋_GB18030" w:cs="方正仿宋_GB18030"/>
          <w:b/>
          <w:bCs/>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约定应由乙方承担的其他义务和责任。</w:t>
      </w:r>
    </w:p>
    <w:p w14:paraId="52601254">
      <w:pPr>
        <w:keepNext w:val="0"/>
        <w:keepLines w:val="0"/>
        <w:pageBreakBefore w:val="0"/>
        <w:numPr>
          <w:ilvl w:val="0"/>
          <w:numId w:val="6"/>
        </w:numPr>
        <w:spacing w:line="360" w:lineRule="auto"/>
        <w:ind w:firstLine="482"/>
        <w:jc w:val="left"/>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bCs/>
          <w:color w:val="000000"/>
          <w:sz w:val="24"/>
          <w:szCs w:val="24"/>
          <w:highlight w:val="none"/>
          <w:shd w:val="clear" w:color="auto" w:fill="auto"/>
        </w:rPr>
        <w:t>合同履行</w:t>
      </w:r>
    </w:p>
    <w:p w14:paraId="24F961C1">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6.1 甲乙双方应当按照</w:t>
      </w:r>
      <w:r>
        <w:rPr>
          <w:rFonts w:hint="eastAsia" w:ascii="方正仿宋_GB18030" w:hAnsi="方正仿宋_GB18030" w:eastAsia="方正仿宋_GB18030" w:cs="方正仿宋_GB18030"/>
          <w:b/>
          <w:bCs/>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约定顺序履行合同义务；如果没有先后顺序的，应当同时履行。</w:t>
      </w:r>
    </w:p>
    <w:p w14:paraId="5077DF1C">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6.2 甲乙双方按照合同约定顺序履行合同义务时，应当先履行一方未履行的，后履行一方有权拒绝其履行请求。先履行一方履行不符合约定的，后履行一方有权拒绝其相应的履行请求。</w:t>
      </w:r>
    </w:p>
    <w:p w14:paraId="62C0C482">
      <w:pPr>
        <w:keepNext w:val="0"/>
        <w:keepLines w:val="0"/>
        <w:pageBreakBefore w:val="0"/>
        <w:spacing w:line="360" w:lineRule="auto"/>
        <w:ind w:firstLine="482"/>
        <w:jc w:val="left"/>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bCs/>
          <w:color w:val="000000"/>
          <w:sz w:val="24"/>
          <w:szCs w:val="24"/>
          <w:highlight w:val="none"/>
          <w:shd w:val="clear" w:color="auto" w:fill="auto"/>
        </w:rPr>
        <w:t>7. 货物包装、运输、保险和交付要求</w:t>
      </w:r>
    </w:p>
    <w:p w14:paraId="4A833DD0">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7.1 本合同</w:t>
      </w:r>
      <w:r>
        <w:rPr>
          <w:rFonts w:hint="eastAsia" w:ascii="方正仿宋_GB18030" w:hAnsi="方正仿宋_GB18030" w:eastAsia="方正仿宋_GB18030" w:cs="方正仿宋_GB18030"/>
          <w:bCs/>
          <w:color w:val="000000"/>
          <w:sz w:val="24"/>
          <w:szCs w:val="24"/>
          <w:highlight w:val="none"/>
          <w:shd w:val="clear" w:color="auto" w:fill="auto"/>
        </w:rPr>
        <w:t>涉及商品包装、快递包装的，</w:t>
      </w:r>
      <w:r>
        <w:rPr>
          <w:rFonts w:hint="eastAsia" w:ascii="方正仿宋_GB18030" w:hAnsi="方正仿宋_GB18030" w:eastAsia="方正仿宋_GB18030" w:cs="方正仿宋_GB18030"/>
          <w:color w:val="000000"/>
          <w:sz w:val="24"/>
          <w:szCs w:val="24"/>
          <w:highlight w:val="none"/>
          <w:shd w:val="clear" w:color="auto" w:fill="auto"/>
        </w:rPr>
        <w:t>除</w:t>
      </w:r>
      <w:r>
        <w:rPr>
          <w:rFonts w:hint="eastAsia" w:ascii="方正仿宋_GB18030" w:hAnsi="方正仿宋_GB18030" w:eastAsia="方正仿宋_GB18030" w:cs="方正仿宋_GB18030"/>
          <w:b/>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bCs/>
          <w:color w:val="000000"/>
          <w:sz w:val="24"/>
          <w:szCs w:val="24"/>
          <w:highlight w:val="none"/>
          <w:shd w:val="clear" w:color="auto" w:fill="auto"/>
        </w:rPr>
        <w:t>另有约定外，</w:t>
      </w:r>
      <w:r>
        <w:rPr>
          <w:rFonts w:hint="eastAsia" w:ascii="方正仿宋_GB18030" w:hAnsi="方正仿宋_GB18030" w:eastAsia="方正仿宋_GB18030" w:cs="方正仿宋_GB18030"/>
          <w:color w:val="000000"/>
          <w:sz w:val="24"/>
          <w:szCs w:val="24"/>
          <w:highlight w:val="none"/>
          <w:shd w:val="clear" w:color="auto" w:fill="auto"/>
        </w:rPr>
        <w:t>包装应适应远距离运输、防潮、防震、防锈和防野蛮装卸等要求，确保货物安全无损地运抵</w:t>
      </w:r>
      <w:r>
        <w:rPr>
          <w:rFonts w:hint="eastAsia" w:ascii="方正仿宋_GB18030" w:hAnsi="方正仿宋_GB18030" w:eastAsia="方正仿宋_GB18030" w:cs="方正仿宋_GB18030"/>
          <w:b/>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bCs/>
          <w:color w:val="000000"/>
          <w:sz w:val="24"/>
          <w:szCs w:val="24"/>
          <w:highlight w:val="none"/>
          <w:shd w:val="clear" w:color="auto" w:fill="auto"/>
        </w:rPr>
        <w:t>约定的</w:t>
      </w:r>
      <w:r>
        <w:rPr>
          <w:rFonts w:hint="eastAsia" w:ascii="方正仿宋_GB18030" w:hAnsi="方正仿宋_GB18030" w:eastAsia="方正仿宋_GB18030" w:cs="方正仿宋_GB18030"/>
          <w:color w:val="000000"/>
          <w:sz w:val="24"/>
          <w:szCs w:val="24"/>
          <w:highlight w:val="none"/>
          <w:shd w:val="clear" w:color="auto" w:fill="auto"/>
        </w:rPr>
        <w:t>指定现场。</w:t>
      </w:r>
    </w:p>
    <w:p w14:paraId="6C1206C5">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7.2 除</w:t>
      </w:r>
      <w:r>
        <w:rPr>
          <w:rFonts w:hint="eastAsia" w:ascii="方正仿宋_GB18030" w:hAnsi="方正仿宋_GB18030" w:eastAsia="方正仿宋_GB18030" w:cs="方正仿宋_GB18030"/>
          <w:b/>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bCs/>
          <w:color w:val="000000"/>
          <w:sz w:val="24"/>
          <w:szCs w:val="24"/>
          <w:highlight w:val="none"/>
          <w:shd w:val="clear" w:color="auto" w:fill="auto"/>
        </w:rPr>
        <w:t>另有约定外，</w:t>
      </w:r>
      <w:r>
        <w:rPr>
          <w:rFonts w:hint="eastAsia" w:ascii="方正仿宋_GB18030" w:hAnsi="方正仿宋_GB18030" w:eastAsia="方正仿宋_GB18030" w:cs="方正仿宋_GB18030"/>
          <w:color w:val="000000"/>
          <w:sz w:val="24"/>
          <w:szCs w:val="24"/>
          <w:highlight w:val="none"/>
          <w:shd w:val="clear" w:color="auto" w:fill="auto"/>
        </w:rPr>
        <w:t>乙方负责办理将货物运抵本合同规定的交货地点，并装卸、交付至甲方的一切运输事项，相关费用应包含在合同价款中。</w:t>
      </w:r>
    </w:p>
    <w:p w14:paraId="729A417A">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7.3 货物保险要求按</w:t>
      </w:r>
      <w:r>
        <w:rPr>
          <w:rFonts w:hint="eastAsia" w:ascii="方正仿宋_GB18030" w:hAnsi="方正仿宋_GB18030" w:eastAsia="方正仿宋_GB18030" w:cs="方正仿宋_GB18030"/>
          <w:b/>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bCs/>
          <w:color w:val="000000"/>
          <w:sz w:val="24"/>
          <w:szCs w:val="24"/>
          <w:highlight w:val="none"/>
          <w:shd w:val="clear" w:color="auto" w:fill="auto"/>
        </w:rPr>
        <w:t>规定执行</w:t>
      </w:r>
      <w:r>
        <w:rPr>
          <w:rFonts w:hint="eastAsia" w:ascii="方正仿宋_GB18030" w:hAnsi="方正仿宋_GB18030" w:eastAsia="方正仿宋_GB18030" w:cs="方正仿宋_GB18030"/>
          <w:color w:val="000000"/>
          <w:sz w:val="24"/>
          <w:szCs w:val="24"/>
          <w:highlight w:val="none"/>
          <w:shd w:val="clear" w:color="auto" w:fill="auto"/>
        </w:rPr>
        <w:t>。</w:t>
      </w:r>
    </w:p>
    <w:p w14:paraId="3467BBAA">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7.4 除采购活动对商品包装、快递包装达成具体约定外，乙方提</w:t>
      </w:r>
      <w:r>
        <w:rPr>
          <w:rFonts w:hint="eastAsia" w:ascii="方正仿宋_GB18030" w:hAnsi="方正仿宋_GB18030" w:eastAsia="方正仿宋_GB18030" w:cs="方正仿宋_GB18030"/>
          <w:color w:val="000000"/>
          <w:sz w:val="24"/>
          <w:szCs w:val="24"/>
          <w:highlight w:val="none"/>
          <w:shd w:val="clear" w:color="auto" w:fill="auto"/>
          <w:lang w:eastAsia="zh-CN"/>
        </w:rPr>
        <w:t>供的</w:t>
      </w:r>
      <w:r>
        <w:rPr>
          <w:rFonts w:hint="eastAsia" w:ascii="方正仿宋_GB18030" w:hAnsi="方正仿宋_GB18030" w:eastAsia="方正仿宋_GB18030" w:cs="方正仿宋_GB18030"/>
          <w:color w:val="000000"/>
          <w:sz w:val="24"/>
          <w:szCs w:val="24"/>
          <w:highlight w:val="none"/>
          <w:shd w:val="clear" w:color="auto" w:fill="auto"/>
        </w:rPr>
        <w:t>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AF4112">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7.5 乙方在运输到达之前应提前通知甲方，并提示货物运输装卸的注意事项，甲方配合乙方做好货物的接收工作。</w:t>
      </w:r>
    </w:p>
    <w:p w14:paraId="64E9AABD">
      <w:pPr>
        <w:pStyle w:val="216"/>
        <w:keepNext w:val="0"/>
        <w:keepLines w:val="0"/>
        <w:pageBreakBefore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7.6 如因包装、运输问题导致货物损毁、丢失或者品质下降，甲方有权要求降价、换货、拒收部分或整批货物，由此产生的费用和损失，均由乙方承担。</w:t>
      </w:r>
    </w:p>
    <w:p w14:paraId="17A79944">
      <w:pPr>
        <w:keepNext w:val="0"/>
        <w:keepLines w:val="0"/>
        <w:pageBreakBefore w:val="0"/>
        <w:spacing w:line="360" w:lineRule="auto"/>
        <w:ind w:firstLine="482"/>
        <w:jc w:val="left"/>
        <w:rPr>
          <w:rFonts w:hint="eastAsia" w:ascii="方正仿宋_GB18030" w:hAnsi="方正仿宋_GB18030" w:eastAsia="方正仿宋_GB18030" w:cs="方正仿宋_GB18030"/>
          <w:b/>
          <w:color w:val="000000"/>
          <w:sz w:val="24"/>
          <w:szCs w:val="24"/>
          <w:highlight w:val="none"/>
          <w:shd w:val="clear" w:color="auto" w:fill="auto"/>
        </w:rPr>
      </w:pPr>
      <w:r>
        <w:rPr>
          <w:rFonts w:hint="eastAsia" w:ascii="方正仿宋_GB18030" w:hAnsi="方正仿宋_GB18030" w:eastAsia="方正仿宋_GB18030" w:cs="方正仿宋_GB18030"/>
          <w:b/>
          <w:color w:val="000000"/>
          <w:sz w:val="24"/>
          <w:szCs w:val="24"/>
          <w:highlight w:val="none"/>
          <w:shd w:val="clear" w:color="auto" w:fill="auto"/>
        </w:rPr>
        <w:t>8. 质量标准和保证</w:t>
      </w:r>
    </w:p>
    <w:p w14:paraId="13DF6CAF">
      <w:pPr>
        <w:pStyle w:val="197"/>
        <w:keepNext w:val="0"/>
        <w:keepLines w:val="0"/>
        <w:pageBreakBefore w:val="0"/>
        <w:spacing w:line="360" w:lineRule="auto"/>
        <w:ind w:firstLine="480"/>
        <w:jc w:val="left"/>
        <w:rPr>
          <w:rFonts w:hint="eastAsia" w:ascii="方正仿宋_GB18030" w:hAnsi="方正仿宋_GB18030" w:eastAsia="方正仿宋_GB18030" w:cs="方正仿宋_GB18030"/>
          <w:b/>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8.1 质量标准</w:t>
      </w:r>
    </w:p>
    <w:p w14:paraId="0B80469D">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9BAFC73">
      <w:pPr>
        <w:pStyle w:val="197"/>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（2）采用中华人民共和国法定计量单位。</w:t>
      </w:r>
    </w:p>
    <w:p w14:paraId="040BC34A">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（3）乙方所提供的货物应符合国家有关安全、环保、卫生的规定。</w:t>
      </w:r>
    </w:p>
    <w:p w14:paraId="7D7282C1">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（4）乙方应向甲方提交所提供货物的技术文件，包括相应的中文技术文件，如：产品目录、图纸、操作手册、使用说明、维护手册或服务指南等。上述文件应包装好随货物一同发运。</w:t>
      </w:r>
    </w:p>
    <w:p w14:paraId="626A4C23">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8.2 保证</w:t>
      </w:r>
    </w:p>
    <w:p w14:paraId="6EFADAAC">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方正仿宋_GB18030" w:hAnsi="方正仿宋_GB18030" w:eastAsia="方正仿宋_GB18030" w:cs="方正仿宋_GB18030"/>
          <w:b/>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规定或乙方书面承诺（两者以较长的为准）的质量保证期内，本保证保持有效。</w:t>
      </w:r>
    </w:p>
    <w:p w14:paraId="08184EBE">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（2）在质量保证期内所发现的缺陷，甲方应尽快以书面形式通知乙方。</w:t>
      </w:r>
    </w:p>
    <w:p w14:paraId="5F8E1482">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（3）乙方收到通知后，应在</w:t>
      </w:r>
      <w:r>
        <w:rPr>
          <w:rFonts w:hint="eastAsia" w:ascii="方正仿宋_GB18030" w:hAnsi="方正仿宋_GB18030" w:eastAsia="方正仿宋_GB18030" w:cs="方正仿宋_GB18030"/>
          <w:b/>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规定的响应时间内以合理的速度免费维修或更换有缺陷的货物或部件。</w:t>
      </w:r>
    </w:p>
    <w:p w14:paraId="020C2BA4">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（4）在质量保证期内，如果货物的质量或规格与合同不符，或证实货物是有缺陷的，包括潜在的缺陷或使用不符合要求的材料等，甲方可以根据本合同第15.1条规定以书面形式追究乙方的违约责任。</w:t>
      </w:r>
    </w:p>
    <w:p w14:paraId="0F1AEE7D">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（5）乙方在约定的时间内未能弥补缺陷，甲方可采取必要的补救措施，但其风险和费用将由乙方承担，甲方根据合同约定对乙方行使的其他权利不受影响。</w:t>
      </w:r>
    </w:p>
    <w:p w14:paraId="1BD5A7E1">
      <w:pPr>
        <w:pageBreakBefore w:val="0"/>
        <w:spacing w:line="360" w:lineRule="auto"/>
        <w:ind w:firstLine="482"/>
        <w:jc w:val="left"/>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bCs/>
          <w:color w:val="000000"/>
          <w:sz w:val="24"/>
          <w:szCs w:val="24"/>
          <w:highlight w:val="none"/>
          <w:shd w:val="clear" w:color="auto" w:fill="auto"/>
        </w:rPr>
        <w:t>9. 权利瑕疵担保</w:t>
      </w:r>
    </w:p>
    <w:p w14:paraId="4E753EC1">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9.1 乙方保证对其出售的货物享有合法的权利。</w:t>
      </w:r>
    </w:p>
    <w:p w14:paraId="4CFE7627">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9.2 乙方保证在交付的货物上不存在抵押权等担保物权。</w:t>
      </w:r>
    </w:p>
    <w:p w14:paraId="0D258D3D">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9.3 如甲方使用上述货物构成对第三人侵权的，则由乙方承担全部责任。</w:t>
      </w:r>
    </w:p>
    <w:p w14:paraId="0F072FCF">
      <w:pPr>
        <w:pageBreakBefore w:val="0"/>
        <w:spacing w:line="360" w:lineRule="auto"/>
        <w:ind w:firstLine="482"/>
        <w:jc w:val="left"/>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bCs/>
          <w:color w:val="000000"/>
          <w:sz w:val="24"/>
          <w:szCs w:val="24"/>
          <w:highlight w:val="none"/>
          <w:shd w:val="clear" w:color="auto" w:fill="auto"/>
        </w:rPr>
        <w:t>10. 知识产权保护</w:t>
      </w:r>
    </w:p>
    <w:p w14:paraId="28FA75A6">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10.1 乙方对其所销售的货物应当享有知识产权或经权利人合法授权，保证没有侵犯任何第三人的知识产权等权利。</w:t>
      </w:r>
      <w:bookmarkStart w:id="136" w:name="_Hlk163047038"/>
      <w:r>
        <w:rPr>
          <w:rFonts w:hint="eastAsia" w:ascii="方正仿宋_GB18030" w:hAnsi="方正仿宋_GB18030" w:eastAsia="方正仿宋_GB18030" w:cs="方正仿宋_GB18030"/>
          <w:color w:val="000000"/>
          <w:sz w:val="24"/>
          <w:szCs w:val="24"/>
          <w:highlight w:val="none"/>
          <w:shd w:val="clear" w:color="auto" w:fill="auto"/>
        </w:rPr>
        <w:t>因违反前述约定对第三人构成侵权的，应当由乙方向第三人承担法律责任；甲方依法向第三人赔偿后，有权向乙方追偿。甲方有其他损失的，乙方应当赔偿</w:t>
      </w:r>
      <w:bookmarkEnd w:id="136"/>
      <w:r>
        <w:rPr>
          <w:rFonts w:hint="eastAsia" w:ascii="方正仿宋_GB18030" w:hAnsi="方正仿宋_GB18030" w:eastAsia="方正仿宋_GB18030" w:cs="方正仿宋_GB18030"/>
          <w:color w:val="000000"/>
          <w:sz w:val="24"/>
          <w:szCs w:val="24"/>
          <w:highlight w:val="none"/>
          <w:shd w:val="clear" w:color="auto" w:fill="auto"/>
        </w:rPr>
        <w:t>。</w:t>
      </w:r>
    </w:p>
    <w:p w14:paraId="35902ACA">
      <w:pPr>
        <w:pageBreakBefore w:val="0"/>
        <w:spacing w:line="360" w:lineRule="auto"/>
        <w:ind w:firstLine="482"/>
        <w:jc w:val="left"/>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bCs/>
          <w:color w:val="000000"/>
          <w:sz w:val="24"/>
          <w:szCs w:val="24"/>
          <w:highlight w:val="none"/>
          <w:shd w:val="clear" w:color="auto" w:fill="auto"/>
        </w:rPr>
        <w:t>11. 保密义务</w:t>
      </w:r>
    </w:p>
    <w:p w14:paraId="32D29E77">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方正仿宋_GB18030" w:hAnsi="方正仿宋_GB18030" w:eastAsia="方正仿宋_GB18030" w:cs="方正仿宋_GB18030"/>
          <w:b/>
          <w:bCs/>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中约定。</w:t>
      </w:r>
    </w:p>
    <w:p w14:paraId="2009FD42">
      <w:pPr>
        <w:pageBreakBefore w:val="0"/>
        <w:spacing w:line="360" w:lineRule="auto"/>
        <w:ind w:firstLine="482"/>
        <w:jc w:val="left"/>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bCs/>
          <w:color w:val="000000"/>
          <w:sz w:val="24"/>
          <w:szCs w:val="24"/>
          <w:highlight w:val="none"/>
          <w:shd w:val="clear" w:color="auto" w:fill="auto"/>
        </w:rPr>
        <w:t>12. 合同价款支付</w:t>
      </w:r>
    </w:p>
    <w:p w14:paraId="385813C9">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12.1 合同价款支付按照国库集中支付制度及财政管理相关规定执行。</w:t>
      </w:r>
    </w:p>
    <w:p w14:paraId="7DFFC745">
      <w:pPr>
        <w:pStyle w:val="184"/>
        <w:pageBreakBefore w:val="0"/>
        <w:spacing w:before="0" w:after="0"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b w:val="0"/>
          <w:bCs w:val="0"/>
          <w:color w:val="000000"/>
          <w:sz w:val="24"/>
          <w:szCs w:val="24"/>
          <w:highlight w:val="none"/>
          <w:shd w:val="clear" w:color="auto" w:fill="auto"/>
        </w:rPr>
        <w:t>12.2 对于满足合同约定支付条件的，甲方原则上应当自收到发票后10个工作日内将资金支付到合同约定的乙方账户，不得以机构变动、人员更替、政策调整等为由迟延付款，不得将</w:t>
      </w:r>
      <w:r>
        <w:rPr>
          <w:rFonts w:hint="eastAsia" w:ascii="方正仿宋_GB18030" w:hAnsi="方正仿宋_GB18030" w:eastAsia="方正仿宋_GB18030" w:cs="方正仿宋_GB18030"/>
          <w:i w:val="0"/>
          <w:iCs w:val="0"/>
          <w:caps w:val="0"/>
          <w:color w:val="333333"/>
          <w:spacing w:val="0"/>
          <w:sz w:val="24"/>
          <w:szCs w:val="24"/>
          <w:highlight w:val="none"/>
          <w:shd w:val="clear" w:color="auto" w:fill="FFFFFF"/>
          <w:lang w:val="en-US" w:eastAsia="zh-CN"/>
        </w:rPr>
        <w:t>询价</w:t>
      </w:r>
      <w:r>
        <w:rPr>
          <w:rFonts w:hint="eastAsia" w:ascii="方正仿宋_GB18030" w:hAnsi="方正仿宋_GB18030" w:eastAsia="方正仿宋_GB18030" w:cs="方正仿宋_GB18030"/>
          <w:b w:val="0"/>
          <w:bCs w:val="0"/>
          <w:color w:val="000000"/>
          <w:sz w:val="24"/>
          <w:szCs w:val="24"/>
          <w:highlight w:val="none"/>
          <w:shd w:val="clear" w:color="auto" w:fill="auto"/>
        </w:rPr>
        <w:t>文件和合同中未规定的义务作为向乙方付款的条件。具体合同价款支付时间在【</w:t>
      </w:r>
      <w:r>
        <w:rPr>
          <w:rFonts w:hint="eastAsia" w:ascii="方正仿宋_GB18030" w:hAnsi="方正仿宋_GB18030" w:eastAsia="方正仿宋_GB18030" w:cs="方正仿宋_GB18030"/>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b w:val="0"/>
          <w:bCs w:val="0"/>
          <w:color w:val="000000"/>
          <w:sz w:val="24"/>
          <w:szCs w:val="24"/>
          <w:highlight w:val="none"/>
          <w:shd w:val="clear" w:color="auto" w:fill="auto"/>
        </w:rPr>
        <w:t>】中约定。</w:t>
      </w:r>
    </w:p>
    <w:p w14:paraId="035F10D4">
      <w:pPr>
        <w:pStyle w:val="196"/>
        <w:pageBreakBefore w:val="0"/>
        <w:spacing w:after="0" w:line="360" w:lineRule="auto"/>
        <w:ind w:firstLine="482"/>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bCs/>
          <w:color w:val="000000"/>
          <w:sz w:val="24"/>
          <w:szCs w:val="24"/>
          <w:highlight w:val="none"/>
          <w:shd w:val="clear" w:color="auto" w:fill="auto"/>
        </w:rPr>
        <w:t>13. 履约保证金</w:t>
      </w:r>
    </w:p>
    <w:p w14:paraId="71B3A062">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13.1 乙方应当以支票、汇票、本票或者金融机构、担保机构出具的保函等非现金形式提交。</w:t>
      </w:r>
    </w:p>
    <w:p w14:paraId="082491AF">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13.2 如果乙方出现</w:t>
      </w:r>
      <w:r>
        <w:rPr>
          <w:rFonts w:hint="eastAsia" w:ascii="方正仿宋_GB18030" w:hAnsi="方正仿宋_GB18030" w:eastAsia="方正仿宋_GB18030" w:cs="方正仿宋_GB18030"/>
          <w:b/>
          <w:bCs/>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约定情形的，履约保证金不予退还；如果乙方未能按合同约定全面履行义务，甲方有权从履约保证金中取得补偿或赔偿，且不影响甲方要求乙方承担合同约定的超过履约保证金的违约责任的权利。</w:t>
      </w:r>
    </w:p>
    <w:p w14:paraId="40A804BD">
      <w:pPr>
        <w:pageBreakBefore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13.3 甲方在项目通过验收后按照</w:t>
      </w:r>
      <w:r>
        <w:rPr>
          <w:rFonts w:hint="eastAsia" w:ascii="方正仿宋_GB18030" w:hAnsi="方正仿宋_GB18030" w:eastAsia="方正仿宋_GB18030" w:cs="方正仿宋_GB18030"/>
          <w:b/>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规定的时间内将履约保证金退还乙方；逾期退还的，乙方可要求甲方支付违约金，违约金按照</w:t>
      </w:r>
      <w:r>
        <w:rPr>
          <w:rFonts w:hint="eastAsia" w:ascii="方正仿宋_GB18030" w:hAnsi="方正仿宋_GB18030" w:eastAsia="方正仿宋_GB18030" w:cs="方正仿宋_GB18030"/>
          <w:b/>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规定支付。</w:t>
      </w:r>
    </w:p>
    <w:p w14:paraId="1AB35852">
      <w:pPr>
        <w:pageBreakBefore w:val="0"/>
        <w:spacing w:line="360" w:lineRule="auto"/>
        <w:ind w:firstLine="482"/>
        <w:jc w:val="left"/>
        <w:rPr>
          <w:rFonts w:hint="eastAsia" w:ascii="方正仿宋_GB18030" w:hAnsi="方正仿宋_GB18030" w:eastAsia="方正仿宋_GB18030" w:cs="方正仿宋_GB18030"/>
          <w:b/>
          <w:color w:val="000000"/>
          <w:sz w:val="24"/>
          <w:szCs w:val="24"/>
          <w:highlight w:val="none"/>
          <w:shd w:val="clear" w:color="auto" w:fill="auto"/>
        </w:rPr>
      </w:pPr>
      <w:r>
        <w:rPr>
          <w:rFonts w:hint="eastAsia" w:ascii="方正仿宋_GB18030" w:hAnsi="方正仿宋_GB18030" w:eastAsia="方正仿宋_GB18030" w:cs="方正仿宋_GB18030"/>
          <w:b/>
          <w:bCs/>
          <w:color w:val="000000"/>
          <w:sz w:val="24"/>
          <w:szCs w:val="24"/>
          <w:highlight w:val="none"/>
          <w:shd w:val="clear" w:color="auto" w:fill="auto"/>
        </w:rPr>
        <w:t xml:space="preserve">14. </w:t>
      </w:r>
      <w:r>
        <w:rPr>
          <w:rFonts w:hint="eastAsia" w:ascii="方正仿宋_GB18030" w:hAnsi="方正仿宋_GB18030" w:eastAsia="方正仿宋_GB18030" w:cs="方正仿宋_GB18030"/>
          <w:b/>
          <w:color w:val="000000"/>
          <w:sz w:val="24"/>
          <w:szCs w:val="24"/>
          <w:highlight w:val="none"/>
          <w:shd w:val="clear" w:color="auto" w:fill="auto"/>
        </w:rPr>
        <w:t>售后服务</w:t>
      </w:r>
    </w:p>
    <w:p w14:paraId="5EF91AD1">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14.1 除项目不涉及或采购活动中明确约定无须承担外，乙方还应提供下列服务：</w:t>
      </w:r>
    </w:p>
    <w:p w14:paraId="34B7717F">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（1）货物的现场移动、安装、调试、启动监督及技术支持；</w:t>
      </w:r>
    </w:p>
    <w:p w14:paraId="1960E566">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（2）提供货物组装和维修所需的专用工具和辅助材料；</w:t>
      </w:r>
    </w:p>
    <w:p w14:paraId="61DBA959">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（3）在</w:t>
      </w:r>
      <w:r>
        <w:rPr>
          <w:rFonts w:hint="eastAsia" w:ascii="方正仿宋_GB18030" w:hAnsi="方正仿宋_GB18030" w:eastAsia="方正仿宋_GB18030" w:cs="方正仿宋_GB18030"/>
          <w:b/>
          <w:bCs/>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约定的期限内对所有的货物实施运行监督、维修，但前提条件是该服务并不能免除乙方在质量保证期内所承担的义务；</w:t>
      </w:r>
    </w:p>
    <w:p w14:paraId="036A27B1">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（4）在制造商所在地或指定现场就货物的安装、启动、运营、维护、废弃处置等对甲方操作人员进行培训；</w:t>
      </w:r>
    </w:p>
    <w:p w14:paraId="5A2CAFAE">
      <w:pPr>
        <w:pStyle w:val="216"/>
        <w:pageBreakBefore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（5）依照法律、行政法规的规定或者按照</w:t>
      </w:r>
      <w:r>
        <w:rPr>
          <w:rFonts w:hint="eastAsia" w:ascii="方正仿宋_GB18030" w:hAnsi="方正仿宋_GB18030" w:eastAsia="方正仿宋_GB18030" w:cs="方正仿宋_GB18030"/>
          <w:b/>
          <w:bCs/>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约定，货物在有效使用年限届满后应予回收的，乙方负有自行或者委托第三人对货物予以回收的义务；</w:t>
      </w:r>
    </w:p>
    <w:p w14:paraId="3483310E">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（6）</w:t>
      </w:r>
      <w:r>
        <w:rPr>
          <w:rFonts w:hint="eastAsia" w:ascii="方正仿宋_GB18030" w:hAnsi="方正仿宋_GB18030" w:eastAsia="方正仿宋_GB18030" w:cs="方正仿宋_GB18030"/>
          <w:b/>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规定由乙方提供的其他服务。</w:t>
      </w:r>
    </w:p>
    <w:p w14:paraId="169EE59F">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14.2 乙方提供的售后服务的费用已包含在合同价款中，甲方不再另行支付。</w:t>
      </w:r>
    </w:p>
    <w:p w14:paraId="03868DC1">
      <w:pPr>
        <w:pageBreakBefore w:val="0"/>
        <w:spacing w:line="360" w:lineRule="auto"/>
        <w:ind w:firstLine="482"/>
        <w:jc w:val="left"/>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bCs/>
          <w:color w:val="000000"/>
          <w:sz w:val="24"/>
          <w:szCs w:val="24"/>
          <w:highlight w:val="none"/>
          <w:shd w:val="clear" w:color="auto" w:fill="auto"/>
        </w:rPr>
        <w:t>15. 违约责任</w:t>
      </w:r>
    </w:p>
    <w:p w14:paraId="564F40BC">
      <w:pPr>
        <w:pageBreakBefore w:val="0"/>
        <w:spacing w:line="360" w:lineRule="auto"/>
        <w:ind w:firstLine="480"/>
        <w:jc w:val="left"/>
        <w:rPr>
          <w:rFonts w:hint="eastAsia" w:ascii="方正仿宋_GB18030" w:hAnsi="方正仿宋_GB18030" w:eastAsia="方正仿宋_GB18030" w:cs="方正仿宋_GB18030"/>
          <w:bCs/>
          <w:color w:val="000000"/>
          <w:sz w:val="24"/>
          <w:szCs w:val="24"/>
          <w:highlight w:val="none"/>
          <w:shd w:val="clear" w:color="auto" w:fill="auto"/>
        </w:rPr>
      </w:pPr>
      <w:r>
        <w:rPr>
          <w:rFonts w:hint="eastAsia" w:ascii="方正仿宋_GB18030" w:hAnsi="方正仿宋_GB18030" w:eastAsia="方正仿宋_GB18030" w:cs="方正仿宋_GB18030"/>
          <w:bCs/>
          <w:color w:val="000000"/>
          <w:sz w:val="24"/>
          <w:szCs w:val="24"/>
          <w:highlight w:val="none"/>
          <w:shd w:val="clear" w:color="auto" w:fill="auto"/>
        </w:rPr>
        <w:t>15.1质量瑕疵的违约责任</w:t>
      </w:r>
    </w:p>
    <w:p w14:paraId="19164E5F">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乙方提供的产品不符合合同约定的质量标准或存在产品质量缺陷，甲方有权要求乙方根据</w:t>
      </w:r>
      <w:r>
        <w:rPr>
          <w:rFonts w:hint="eastAsia" w:ascii="方正仿宋_GB18030" w:hAnsi="方正仿宋_GB18030" w:eastAsia="方正仿宋_GB18030" w:cs="方正仿宋_GB18030"/>
          <w:b/>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bCs/>
          <w:color w:val="000000"/>
          <w:sz w:val="24"/>
          <w:szCs w:val="24"/>
          <w:highlight w:val="none"/>
          <w:shd w:val="clear" w:color="auto" w:fill="auto"/>
        </w:rPr>
        <w:t>要求</w:t>
      </w:r>
      <w:r>
        <w:rPr>
          <w:rFonts w:hint="eastAsia" w:ascii="方正仿宋_GB18030" w:hAnsi="方正仿宋_GB18030" w:eastAsia="方正仿宋_GB18030" w:cs="方正仿宋_GB18030"/>
          <w:color w:val="000000"/>
          <w:sz w:val="24"/>
          <w:szCs w:val="24"/>
          <w:highlight w:val="none"/>
          <w:shd w:val="clear" w:color="auto" w:fill="auto"/>
        </w:rPr>
        <w:t>及时修理、重作、更换，并承担由此给甲方造成的损失。</w:t>
      </w:r>
    </w:p>
    <w:p w14:paraId="31D66CD6">
      <w:pPr>
        <w:pageBreakBefore w:val="0"/>
        <w:spacing w:line="360" w:lineRule="auto"/>
        <w:ind w:firstLine="480"/>
        <w:jc w:val="left"/>
        <w:rPr>
          <w:rFonts w:hint="eastAsia" w:ascii="方正仿宋_GB18030" w:hAnsi="方正仿宋_GB18030" w:eastAsia="方正仿宋_GB18030" w:cs="方正仿宋_GB18030"/>
          <w:bCs/>
          <w:color w:val="000000"/>
          <w:sz w:val="24"/>
          <w:szCs w:val="24"/>
          <w:highlight w:val="none"/>
          <w:shd w:val="clear" w:color="auto" w:fill="auto"/>
        </w:rPr>
      </w:pPr>
      <w:r>
        <w:rPr>
          <w:rFonts w:hint="eastAsia" w:ascii="方正仿宋_GB18030" w:hAnsi="方正仿宋_GB18030" w:eastAsia="方正仿宋_GB18030" w:cs="方正仿宋_GB18030"/>
          <w:bCs/>
          <w:color w:val="000000"/>
          <w:sz w:val="24"/>
          <w:szCs w:val="24"/>
          <w:highlight w:val="none"/>
          <w:shd w:val="clear" w:color="auto" w:fill="auto"/>
        </w:rPr>
        <w:t>15.2 迟延交货的违约责任</w:t>
      </w:r>
    </w:p>
    <w:p w14:paraId="24B16F2F">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6115679">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（2）如果乙方没有按照合同规定的时间交货和提供相关服务，甲方有权从货款中扣除误期赔偿费而不影响合同项下的其他补救方法，赔偿费按</w:t>
      </w:r>
      <w:r>
        <w:rPr>
          <w:rFonts w:hint="eastAsia" w:ascii="方正仿宋_GB18030" w:hAnsi="方正仿宋_GB18030" w:eastAsia="方正仿宋_GB18030" w:cs="方正仿宋_GB18030"/>
          <w:b/>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规定执行。如果涉及公共利益，且赔偿金额无法弥补公共利益损失，甲方可要求继续履行或者采取其他补救措施。</w:t>
      </w:r>
    </w:p>
    <w:p w14:paraId="3B45B288">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15.3 迟延支付的违约责任</w:t>
      </w:r>
    </w:p>
    <w:p w14:paraId="0A009708">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甲方存在迟延支付乙方合同款项的，应当承担</w:t>
      </w:r>
      <w:r>
        <w:rPr>
          <w:rFonts w:hint="eastAsia" w:ascii="方正仿宋_GB18030" w:hAnsi="方正仿宋_GB18030" w:eastAsia="方正仿宋_GB18030" w:cs="方正仿宋_GB18030"/>
          <w:b/>
          <w:bCs/>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规定的逾期付款利息。</w:t>
      </w:r>
    </w:p>
    <w:p w14:paraId="4BFE53F0">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bCs/>
          <w:color w:val="000000"/>
          <w:sz w:val="24"/>
          <w:szCs w:val="24"/>
          <w:highlight w:val="none"/>
          <w:shd w:val="clear" w:color="auto" w:fill="auto"/>
        </w:rPr>
        <w:t>15.4其他违约责任根据项目实际需要按</w:t>
      </w:r>
      <w:r>
        <w:rPr>
          <w:rFonts w:hint="eastAsia" w:ascii="方正仿宋_GB18030" w:hAnsi="方正仿宋_GB18030" w:eastAsia="方正仿宋_GB18030" w:cs="方正仿宋_GB18030"/>
          <w:b/>
          <w:bCs/>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规定执行。</w:t>
      </w:r>
    </w:p>
    <w:p w14:paraId="021759A5">
      <w:pPr>
        <w:pageBreakBefore w:val="0"/>
        <w:numPr>
          <w:ilvl w:val="0"/>
          <w:numId w:val="7"/>
        </w:numPr>
        <w:spacing w:line="360" w:lineRule="auto"/>
        <w:ind w:firstLine="482"/>
        <w:jc w:val="left"/>
        <w:rPr>
          <w:rFonts w:hint="eastAsia" w:ascii="方正仿宋_GB18030" w:hAnsi="方正仿宋_GB18030" w:eastAsia="方正仿宋_GB18030" w:cs="方正仿宋_GB18030"/>
          <w:b/>
          <w:color w:val="000000"/>
          <w:sz w:val="24"/>
          <w:highlight w:val="none"/>
          <w:shd w:val="clear" w:color="auto" w:fill="auto"/>
        </w:rPr>
      </w:pPr>
      <w:r>
        <w:rPr>
          <w:rFonts w:hint="eastAsia" w:ascii="方正仿宋_GB18030" w:hAnsi="方正仿宋_GB18030" w:eastAsia="方正仿宋_GB18030" w:cs="方正仿宋_GB18030"/>
          <w:b/>
          <w:color w:val="000000"/>
          <w:sz w:val="24"/>
          <w:highlight w:val="none"/>
          <w:shd w:val="clear" w:color="auto" w:fill="auto"/>
        </w:rPr>
        <w:t>合同变更、中止与终止</w:t>
      </w:r>
    </w:p>
    <w:p w14:paraId="38EF3379">
      <w:pPr>
        <w:pageBreakBefore w:val="0"/>
        <w:spacing w:line="360" w:lineRule="auto"/>
        <w:ind w:firstLine="42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Cs w:val="21"/>
          <w:highlight w:val="none"/>
          <w:shd w:val="clear" w:color="auto" w:fill="auto"/>
        </w:rPr>
        <w:t xml:space="preserve"> </w:t>
      </w:r>
      <w:r>
        <w:rPr>
          <w:rFonts w:hint="eastAsia" w:ascii="方正仿宋_GB18030" w:hAnsi="方正仿宋_GB18030" w:eastAsia="方正仿宋_GB18030" w:cs="方正仿宋_GB18030"/>
          <w:color w:val="000000"/>
          <w:sz w:val="24"/>
          <w:szCs w:val="24"/>
          <w:highlight w:val="none"/>
          <w:shd w:val="clear" w:color="auto" w:fill="auto"/>
        </w:rPr>
        <w:t>16.1合同的变更</w:t>
      </w:r>
    </w:p>
    <w:p w14:paraId="72011397">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政府采购合同履行中，在不改变合同其他条款的前提下，甲方可以在合同价款10%的范围内追加与合同标的相同的货物，并就此与乙方协商一致后签订补充协议。</w:t>
      </w:r>
    </w:p>
    <w:p w14:paraId="2D0E9BCA">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16.2合同的中止</w:t>
      </w:r>
    </w:p>
    <w:p w14:paraId="66FB56A3">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（1）合同履行过程中因供应商就</w:t>
      </w:r>
      <w:r>
        <w:rPr>
          <w:rFonts w:hint="eastAsia" w:ascii="方正仿宋_GB18030" w:hAnsi="方正仿宋_GB18030" w:eastAsia="方正仿宋_GB18030" w:cs="方正仿宋_GB18030"/>
          <w:i w:val="0"/>
          <w:iCs w:val="0"/>
          <w:caps w:val="0"/>
          <w:color w:val="333333"/>
          <w:spacing w:val="0"/>
          <w:sz w:val="24"/>
          <w:szCs w:val="24"/>
          <w:highlight w:val="none"/>
          <w:shd w:val="clear" w:color="auto" w:fill="FFFFFF"/>
          <w:lang w:val="en-US" w:eastAsia="zh-CN"/>
        </w:rPr>
        <w:t>询价</w:t>
      </w:r>
      <w:r>
        <w:rPr>
          <w:rFonts w:hint="eastAsia" w:ascii="方正仿宋_GB18030" w:hAnsi="方正仿宋_GB18030" w:eastAsia="方正仿宋_GB18030" w:cs="方正仿宋_GB18030"/>
          <w:color w:val="000000"/>
          <w:sz w:val="24"/>
          <w:szCs w:val="24"/>
          <w:highlight w:val="none"/>
          <w:shd w:val="clear" w:color="auto" w:fill="auto"/>
        </w:rPr>
        <w:t>文件、</w:t>
      </w:r>
      <w:r>
        <w:rPr>
          <w:rFonts w:hint="eastAsia" w:ascii="方正仿宋_GB18030" w:hAnsi="方正仿宋_GB18030" w:eastAsia="方正仿宋_GB18030" w:cs="方正仿宋_GB18030"/>
          <w:i w:val="0"/>
          <w:iCs w:val="0"/>
          <w:caps w:val="0"/>
          <w:color w:val="333333"/>
          <w:spacing w:val="0"/>
          <w:sz w:val="24"/>
          <w:szCs w:val="24"/>
          <w:highlight w:val="none"/>
          <w:shd w:val="clear" w:color="auto" w:fill="FFFFFF"/>
          <w:lang w:val="en-US" w:eastAsia="zh-CN"/>
        </w:rPr>
        <w:t>询价</w:t>
      </w:r>
      <w:r>
        <w:rPr>
          <w:rFonts w:hint="eastAsia" w:ascii="方正仿宋_GB18030" w:hAnsi="方正仿宋_GB18030" w:eastAsia="方正仿宋_GB18030" w:cs="方正仿宋_GB18030"/>
          <w:color w:val="000000"/>
          <w:sz w:val="24"/>
          <w:szCs w:val="24"/>
          <w:highlight w:val="none"/>
          <w:shd w:val="clear" w:color="auto" w:fill="auto"/>
        </w:rPr>
        <w:t>过程或结果提起投诉的，甲方认为有必要的，可以中止合同的履行。</w:t>
      </w:r>
    </w:p>
    <w:p w14:paraId="292F0D3B">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CEA6144">
      <w:pPr>
        <w:pStyle w:val="216"/>
        <w:pageBreakBefore w:val="0"/>
        <w:spacing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（3）乙方分立、合并或者变更住所的，应当及时以书面形式告知甲方。乙方没有及时告知甲方，致使合同履行发生困难的，甲方可以中止合同履行并要求乙方承担由此给甲方造成的损失。</w:t>
      </w:r>
    </w:p>
    <w:p w14:paraId="1A702EBD">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（4）甲方不得以行政区划调整、政府换届、机构或者职能调整以及相关责任人更替为由中止合同。</w:t>
      </w:r>
    </w:p>
    <w:p w14:paraId="4EA2E44D">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16.3合同的终止</w:t>
      </w:r>
    </w:p>
    <w:p w14:paraId="2D59B961">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（1）合同因有效期限届满而终止；</w:t>
      </w:r>
    </w:p>
    <w:p w14:paraId="3518DBDE">
      <w:pPr>
        <w:pageBreakBefore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（2）乙方未按合同约定履行，构成根本性违约的，甲方有权终止合同，并追究乙方的违约责任。</w:t>
      </w:r>
    </w:p>
    <w:p w14:paraId="771A4F94">
      <w:pPr>
        <w:pStyle w:val="216"/>
        <w:pageBreakBefore w:val="0"/>
        <w:spacing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16.4 涉及国家利益、社会公共利益的情形</w:t>
      </w:r>
    </w:p>
    <w:p w14:paraId="3B02D88B">
      <w:pPr>
        <w:pStyle w:val="216"/>
        <w:pageBreakBefore w:val="0"/>
        <w:spacing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政府采购合同继续履行将损害国家利益和社会公共利益的，双方当事人应当变更、中止或者终止合同。有过错的一方应当承担赔偿责任，双方都有过错的，各自承担相应的责任。</w:t>
      </w:r>
    </w:p>
    <w:p w14:paraId="05EA44CD">
      <w:pPr>
        <w:pageBreakBefore w:val="0"/>
        <w:spacing w:line="360" w:lineRule="auto"/>
        <w:ind w:firstLine="482"/>
        <w:jc w:val="left"/>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bCs/>
          <w:color w:val="000000"/>
          <w:sz w:val="24"/>
          <w:szCs w:val="24"/>
          <w:highlight w:val="none"/>
          <w:shd w:val="clear" w:color="auto" w:fill="auto"/>
        </w:rPr>
        <w:t>17. 合同分包</w:t>
      </w:r>
    </w:p>
    <w:p w14:paraId="488A86B0">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17.1 乙方不得将合同转包给其他供应商。涉及合同分包的，乙方应根据</w:t>
      </w:r>
      <w:r>
        <w:rPr>
          <w:rFonts w:hint="eastAsia" w:ascii="方正仿宋_GB18030" w:hAnsi="方正仿宋_GB18030" w:eastAsia="方正仿宋_GB18030" w:cs="方正仿宋_GB18030"/>
          <w:i w:val="0"/>
          <w:iCs w:val="0"/>
          <w:caps w:val="0"/>
          <w:color w:val="333333"/>
          <w:spacing w:val="0"/>
          <w:sz w:val="24"/>
          <w:szCs w:val="24"/>
          <w:highlight w:val="none"/>
          <w:shd w:val="clear" w:color="auto" w:fill="FFFFFF"/>
          <w:lang w:val="en-US" w:eastAsia="zh-CN"/>
        </w:rPr>
        <w:t>询价</w:t>
      </w:r>
      <w:r>
        <w:rPr>
          <w:rFonts w:hint="eastAsia" w:ascii="方正仿宋_GB18030" w:hAnsi="方正仿宋_GB18030" w:eastAsia="方正仿宋_GB18030" w:cs="方正仿宋_GB18030"/>
          <w:color w:val="000000"/>
          <w:sz w:val="24"/>
          <w:szCs w:val="24"/>
          <w:highlight w:val="none"/>
          <w:shd w:val="clear" w:color="auto" w:fill="auto"/>
        </w:rPr>
        <w:t>文件和投标（响应）文件规定进行合同分包。</w:t>
      </w:r>
    </w:p>
    <w:p w14:paraId="1E376987">
      <w:pPr>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17.2 乙方执行政府采购政策向中小企业依法分包的，乙方应当按</w:t>
      </w:r>
      <w:r>
        <w:rPr>
          <w:rFonts w:hint="eastAsia" w:ascii="方正仿宋_GB18030" w:hAnsi="方正仿宋_GB18030" w:eastAsia="方正仿宋_GB18030" w:cs="方正仿宋_GB18030"/>
          <w:i w:val="0"/>
          <w:iCs w:val="0"/>
          <w:caps w:val="0"/>
          <w:color w:val="333333"/>
          <w:spacing w:val="0"/>
          <w:sz w:val="24"/>
          <w:szCs w:val="24"/>
          <w:highlight w:val="none"/>
          <w:shd w:val="clear" w:color="auto" w:fill="FFFFFF"/>
          <w:lang w:val="en-US" w:eastAsia="zh-CN"/>
        </w:rPr>
        <w:t>询价</w:t>
      </w:r>
      <w:r>
        <w:rPr>
          <w:rFonts w:hint="eastAsia" w:ascii="方正仿宋_GB18030" w:hAnsi="方正仿宋_GB18030" w:eastAsia="方正仿宋_GB18030" w:cs="方正仿宋_GB18030"/>
          <w:color w:val="000000"/>
          <w:sz w:val="24"/>
          <w:szCs w:val="24"/>
          <w:highlight w:val="none"/>
          <w:shd w:val="clear" w:color="auto" w:fill="auto"/>
        </w:rPr>
        <w:t>文件和投标（响应）文件签订分包意向协议，分包意向协议属于本合同组成部分。</w:t>
      </w:r>
    </w:p>
    <w:p w14:paraId="74C96BAF">
      <w:pPr>
        <w:keepNext w:val="0"/>
        <w:keepLines w:val="0"/>
        <w:pageBreakBefore w:val="0"/>
        <w:spacing w:line="360" w:lineRule="auto"/>
        <w:ind w:firstLine="482"/>
        <w:jc w:val="left"/>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bCs/>
          <w:color w:val="000000"/>
          <w:sz w:val="24"/>
          <w:szCs w:val="24"/>
          <w:highlight w:val="none"/>
          <w:shd w:val="clear" w:color="auto" w:fill="auto"/>
        </w:rPr>
        <w:t>18. 不可抗力</w:t>
      </w:r>
    </w:p>
    <w:p w14:paraId="619A5D77">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18.1 不可抗力是指合同双方不能预见、不能避免且不能克服的客观情况。</w:t>
      </w:r>
    </w:p>
    <w:p w14:paraId="15D6FA5D">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18.2 任何一方对由于不可抗力造成的部分或全部不能履行合同不承担违约责任。但迟延履行后发生不可抗力的，不能免除责任。</w:t>
      </w:r>
    </w:p>
    <w:p w14:paraId="4B409B38">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D84DC94">
      <w:pPr>
        <w:keepNext w:val="0"/>
        <w:keepLines w:val="0"/>
        <w:pageBreakBefore w:val="0"/>
        <w:spacing w:line="360" w:lineRule="auto"/>
        <w:ind w:firstLine="482"/>
        <w:jc w:val="left"/>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bCs/>
          <w:color w:val="000000"/>
          <w:sz w:val="24"/>
          <w:szCs w:val="24"/>
          <w:highlight w:val="none"/>
          <w:shd w:val="clear" w:color="auto" w:fill="auto"/>
        </w:rPr>
        <w:t>19. 解决争议的方法</w:t>
      </w:r>
    </w:p>
    <w:p w14:paraId="7817F50D">
      <w:pPr>
        <w:pStyle w:val="216"/>
        <w:keepNext w:val="0"/>
        <w:keepLines w:val="0"/>
        <w:pageBreakBefore w:val="0"/>
        <w:spacing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19.1 因本合同及合同有关事项发生的争议，由甲乙双方友好协商解决。协商不成时，可以向有关组织申请调解。合同一方或双方不愿调解或调解不成的，可以通过仲裁或诉讼的方式解决争议。</w:t>
      </w:r>
    </w:p>
    <w:p w14:paraId="4612578C">
      <w:pPr>
        <w:pStyle w:val="216"/>
        <w:keepNext w:val="0"/>
        <w:keepLines w:val="0"/>
        <w:pageBreakBefore w:val="0"/>
        <w:spacing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19.2 选择仲裁的，应在</w:t>
      </w:r>
      <w:r>
        <w:rPr>
          <w:rFonts w:hint="eastAsia" w:ascii="方正仿宋_GB18030" w:hAnsi="方正仿宋_GB18030" w:eastAsia="方正仿宋_GB18030" w:cs="方正仿宋_GB18030"/>
          <w:b/>
          <w:bCs/>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中明确仲裁机构及仲裁地；通过诉讼方式解决的，可以在</w:t>
      </w:r>
      <w:r>
        <w:rPr>
          <w:rFonts w:hint="eastAsia" w:ascii="方正仿宋_GB18030" w:hAnsi="方正仿宋_GB18030" w:eastAsia="方正仿宋_GB18030" w:cs="方正仿宋_GB18030"/>
          <w:b/>
          <w:bCs/>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color w:val="000000"/>
          <w:sz w:val="24"/>
          <w:szCs w:val="24"/>
          <w:highlight w:val="none"/>
          <w:shd w:val="clear" w:color="auto" w:fill="auto"/>
        </w:rPr>
        <w:t>中进一步约定选择与争议有实际联系的地点的人民法院管辖，但管辖法院的约定不得违反级别管辖和专属管辖的规定。</w:t>
      </w:r>
    </w:p>
    <w:p w14:paraId="6C73F718">
      <w:pPr>
        <w:pStyle w:val="216"/>
        <w:keepNext w:val="0"/>
        <w:keepLines w:val="0"/>
        <w:pageBreakBefore w:val="0"/>
        <w:spacing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19.3 如甲乙双方有争议的事项不影响合同其他部分的履行，在争议解决期间，合同其他部分应当继续履行。</w:t>
      </w:r>
    </w:p>
    <w:p w14:paraId="1BECAA3D">
      <w:pPr>
        <w:keepNext w:val="0"/>
        <w:keepLines w:val="0"/>
        <w:pageBreakBefore w:val="0"/>
        <w:spacing w:line="360" w:lineRule="auto"/>
        <w:ind w:firstLine="482"/>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b/>
          <w:color w:val="000000"/>
          <w:sz w:val="24"/>
          <w:szCs w:val="24"/>
          <w:highlight w:val="none"/>
          <w:shd w:val="clear" w:color="auto" w:fill="auto"/>
        </w:rPr>
        <w:t>20. 政府采购政策</w:t>
      </w:r>
    </w:p>
    <w:p w14:paraId="07726210">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 xml:space="preserve">20.1 </w:t>
      </w:r>
      <w:r>
        <w:rPr>
          <w:rFonts w:hint="eastAsia" w:ascii="方正仿宋_GB18030" w:hAnsi="方正仿宋_GB18030" w:eastAsia="方正仿宋_GB18030" w:cs="方正仿宋_GB18030"/>
          <w:color w:val="000000"/>
          <w:sz w:val="24"/>
          <w:szCs w:val="24"/>
          <w:highlight w:val="none"/>
          <w:shd w:val="clear" w:color="auto" w:fill="auto"/>
          <w:lang w:val="en-GB"/>
        </w:rPr>
        <w:t>本合同应当按照规定执行政府采购政策。</w:t>
      </w:r>
    </w:p>
    <w:p w14:paraId="13C7E8DE">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20.2 本合同依法执行政府采购政策的方式和内容，属于合同履约验收的范围。甲乙双方</w:t>
      </w:r>
      <w:r>
        <w:rPr>
          <w:rFonts w:hint="eastAsia" w:ascii="方正仿宋_GB18030" w:hAnsi="方正仿宋_GB18030" w:eastAsia="方正仿宋_GB18030" w:cs="方正仿宋_GB18030"/>
          <w:color w:val="000000"/>
          <w:sz w:val="24"/>
          <w:szCs w:val="24"/>
          <w:highlight w:val="none"/>
          <w:shd w:val="clear" w:color="auto" w:fill="auto"/>
          <w:lang w:val="en-GB"/>
        </w:rPr>
        <w:t>未按规定要求执行政府采购政策造成损失的</w:t>
      </w:r>
      <w:r>
        <w:rPr>
          <w:rFonts w:hint="eastAsia" w:ascii="方正仿宋_GB18030" w:hAnsi="方正仿宋_GB18030" w:eastAsia="方正仿宋_GB18030" w:cs="方正仿宋_GB18030"/>
          <w:color w:val="000000"/>
          <w:sz w:val="24"/>
          <w:szCs w:val="24"/>
          <w:highlight w:val="none"/>
          <w:shd w:val="clear" w:color="auto" w:fill="auto"/>
        </w:rPr>
        <w:t>，有过错的一方应当承担赔偿责任，双方都有过错的，各自承担相应的责任。</w:t>
      </w:r>
    </w:p>
    <w:p w14:paraId="42A30A6F">
      <w:pPr>
        <w:pStyle w:val="196"/>
        <w:keepNext w:val="0"/>
        <w:keepLines w:val="0"/>
        <w:pageBreakBefore w:val="0"/>
        <w:spacing w:after="0" w:line="360" w:lineRule="auto"/>
        <w:ind w:firstLine="480"/>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E8ACA66">
      <w:pPr>
        <w:keepNext w:val="0"/>
        <w:keepLines w:val="0"/>
        <w:pageBreakBefore w:val="0"/>
        <w:spacing w:line="360" w:lineRule="auto"/>
        <w:ind w:firstLine="482"/>
        <w:jc w:val="left"/>
        <w:rPr>
          <w:rFonts w:hint="eastAsia" w:ascii="方正仿宋_GB18030" w:hAnsi="方正仿宋_GB18030" w:eastAsia="方正仿宋_GB18030" w:cs="方正仿宋_GB18030"/>
          <w:b/>
          <w:color w:val="000000"/>
          <w:sz w:val="24"/>
          <w:szCs w:val="24"/>
          <w:highlight w:val="none"/>
          <w:shd w:val="clear" w:color="auto" w:fill="auto"/>
        </w:rPr>
      </w:pPr>
      <w:r>
        <w:rPr>
          <w:rFonts w:hint="eastAsia" w:ascii="方正仿宋_GB18030" w:hAnsi="方正仿宋_GB18030" w:eastAsia="方正仿宋_GB18030" w:cs="方正仿宋_GB18030"/>
          <w:b/>
          <w:color w:val="000000"/>
          <w:sz w:val="24"/>
          <w:szCs w:val="24"/>
          <w:highlight w:val="none"/>
          <w:shd w:val="clear" w:color="auto" w:fill="auto"/>
        </w:rPr>
        <w:t>21. 法律适用</w:t>
      </w:r>
    </w:p>
    <w:p w14:paraId="0B3BFED8">
      <w:pPr>
        <w:pStyle w:val="216"/>
        <w:keepNext w:val="0"/>
        <w:keepLines w:val="0"/>
        <w:pageBreakBefore w:val="0"/>
        <w:spacing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21.1 本合同的订立、生效、解释、履行及与本合同有关的争议解决，均适用法律、行政法规。</w:t>
      </w:r>
    </w:p>
    <w:p w14:paraId="008E0679">
      <w:pPr>
        <w:pStyle w:val="216"/>
        <w:keepNext w:val="0"/>
        <w:keepLines w:val="0"/>
        <w:pageBreakBefore w:val="0"/>
        <w:spacing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21.2 本合同条款与法律、行政法规的强制性规定不一致的，双方当事人应按照法律、行政法规的强制性规定修改本合同的相关条款。</w:t>
      </w:r>
    </w:p>
    <w:p w14:paraId="09BFC94D">
      <w:pPr>
        <w:keepNext w:val="0"/>
        <w:keepLines w:val="0"/>
        <w:pageBreakBefore w:val="0"/>
        <w:spacing w:line="360" w:lineRule="auto"/>
        <w:ind w:firstLine="482"/>
        <w:jc w:val="left"/>
        <w:rPr>
          <w:rFonts w:hint="eastAsia" w:ascii="方正仿宋_GB18030" w:hAnsi="方正仿宋_GB18030" w:eastAsia="方正仿宋_GB18030" w:cs="方正仿宋_GB18030"/>
          <w:b/>
          <w:color w:val="000000"/>
          <w:sz w:val="24"/>
          <w:szCs w:val="24"/>
          <w:highlight w:val="none"/>
          <w:shd w:val="clear" w:color="auto" w:fill="auto"/>
        </w:rPr>
      </w:pPr>
      <w:r>
        <w:rPr>
          <w:rFonts w:hint="eastAsia" w:ascii="方正仿宋_GB18030" w:hAnsi="方正仿宋_GB18030" w:eastAsia="方正仿宋_GB18030" w:cs="方正仿宋_GB18030"/>
          <w:b/>
          <w:color w:val="000000"/>
          <w:sz w:val="24"/>
          <w:szCs w:val="24"/>
          <w:highlight w:val="none"/>
          <w:shd w:val="clear" w:color="auto" w:fill="auto"/>
        </w:rPr>
        <w:t>22. 通知</w:t>
      </w:r>
    </w:p>
    <w:p w14:paraId="0057E863">
      <w:pPr>
        <w:pStyle w:val="216"/>
        <w:keepNext w:val="0"/>
        <w:keepLines w:val="0"/>
        <w:pageBreakBefore w:val="0"/>
        <w:spacing w:line="360" w:lineRule="auto"/>
        <w:ind w:firstLine="480"/>
        <w:jc w:val="both"/>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22.1 本合同任何一方向对方发出的通知、信件、数据电文等，应当发送至本合同第一部分《政府采购合同协议书》所约定的通讯地址、联系人、联系电话或电子邮箱。</w:t>
      </w:r>
    </w:p>
    <w:p w14:paraId="5E222C82">
      <w:pPr>
        <w:pStyle w:val="216"/>
        <w:keepNext w:val="0"/>
        <w:keepLines w:val="0"/>
        <w:pageBreakBefore w:val="0"/>
        <w:spacing w:line="360" w:lineRule="auto"/>
        <w:jc w:val="both"/>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 xml:space="preserve"> 22.2 一方当事人变更名称、住所、联系人、联系电话或电子邮箱等信息的，应当在变更后3日内及时书面通知对方，对方实际收到变更通知前的送达仍为有效送达。</w:t>
      </w:r>
    </w:p>
    <w:p w14:paraId="6709B728">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22.3本合同一方给另一方的通知均应采用书面形式，传真或快递送到本合同中规定的对方的地址和办理签收手续。</w:t>
      </w:r>
    </w:p>
    <w:p w14:paraId="40962C48">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t>22.4通知以送达之日或通知书中规定的生效之日起生效，两者中以较迟之日为准。</w:t>
      </w:r>
    </w:p>
    <w:p w14:paraId="75A0DB4F">
      <w:pPr>
        <w:keepNext w:val="0"/>
        <w:keepLines w:val="0"/>
        <w:pageBreakBefore w:val="0"/>
        <w:numPr>
          <w:ilvl w:val="0"/>
          <w:numId w:val="8"/>
        </w:numPr>
        <w:spacing w:line="360" w:lineRule="auto"/>
        <w:ind w:firstLine="482"/>
        <w:jc w:val="left"/>
        <w:rPr>
          <w:rFonts w:hint="eastAsia" w:ascii="方正仿宋_GB18030" w:hAnsi="方正仿宋_GB18030" w:eastAsia="方正仿宋_GB18030" w:cs="方正仿宋_GB18030"/>
          <w:b/>
          <w:bCs/>
          <w:color w:val="000000"/>
          <w:sz w:val="24"/>
          <w:szCs w:val="24"/>
          <w:highlight w:val="none"/>
          <w:shd w:val="clear" w:color="auto" w:fill="auto"/>
        </w:rPr>
      </w:pPr>
      <w:r>
        <w:rPr>
          <w:rFonts w:hint="eastAsia" w:ascii="方正仿宋_GB18030" w:hAnsi="方正仿宋_GB18030" w:eastAsia="方正仿宋_GB18030" w:cs="方正仿宋_GB18030"/>
          <w:b/>
          <w:bCs/>
          <w:color w:val="000000"/>
          <w:sz w:val="24"/>
          <w:szCs w:val="24"/>
          <w:highlight w:val="none"/>
          <w:shd w:val="clear" w:color="auto" w:fill="auto"/>
        </w:rPr>
        <w:t>合同未尽事项</w:t>
      </w:r>
    </w:p>
    <w:p w14:paraId="2B90F141">
      <w:pPr>
        <w:keepNext w:val="0"/>
        <w:keepLines w:val="0"/>
        <w:pageBreakBefore w:val="0"/>
        <w:spacing w:line="360" w:lineRule="auto"/>
        <w:ind w:firstLine="480"/>
        <w:jc w:val="left"/>
        <w:rPr>
          <w:rFonts w:hint="eastAsia" w:ascii="方正仿宋_GB18030" w:hAnsi="方正仿宋_GB18030" w:eastAsia="方正仿宋_GB18030" w:cs="方正仿宋_GB18030"/>
          <w:bCs/>
          <w:color w:val="000000"/>
          <w:sz w:val="24"/>
          <w:szCs w:val="24"/>
          <w:highlight w:val="none"/>
          <w:shd w:val="clear" w:color="auto" w:fill="auto"/>
        </w:rPr>
      </w:pPr>
      <w:r>
        <w:rPr>
          <w:rFonts w:hint="eastAsia" w:ascii="方正仿宋_GB18030" w:hAnsi="方正仿宋_GB18030" w:eastAsia="方正仿宋_GB18030" w:cs="方正仿宋_GB18030"/>
          <w:bCs/>
          <w:color w:val="000000"/>
          <w:sz w:val="24"/>
          <w:szCs w:val="24"/>
          <w:highlight w:val="none"/>
          <w:shd w:val="clear" w:color="auto" w:fill="auto"/>
        </w:rPr>
        <w:t>23.1合同未尽事项见</w:t>
      </w:r>
      <w:r>
        <w:rPr>
          <w:rFonts w:hint="eastAsia" w:ascii="方正仿宋_GB18030" w:hAnsi="方正仿宋_GB18030" w:eastAsia="方正仿宋_GB18030" w:cs="方正仿宋_GB18030"/>
          <w:b/>
          <w:color w:val="000000"/>
          <w:sz w:val="24"/>
          <w:szCs w:val="24"/>
          <w:highlight w:val="none"/>
          <w:shd w:val="clear" w:color="auto" w:fill="auto"/>
        </w:rPr>
        <w:t>【政府采购合同专用条款】</w:t>
      </w:r>
      <w:r>
        <w:rPr>
          <w:rFonts w:hint="eastAsia" w:ascii="方正仿宋_GB18030" w:hAnsi="方正仿宋_GB18030" w:eastAsia="方正仿宋_GB18030" w:cs="方正仿宋_GB18030"/>
          <w:bCs/>
          <w:color w:val="000000"/>
          <w:sz w:val="24"/>
          <w:szCs w:val="24"/>
          <w:highlight w:val="none"/>
          <w:shd w:val="clear" w:color="auto" w:fill="auto"/>
        </w:rPr>
        <w:t>。</w:t>
      </w:r>
    </w:p>
    <w:p w14:paraId="6BB5D51E">
      <w:pPr>
        <w:keepNext w:val="0"/>
        <w:keepLines w:val="0"/>
        <w:pageBreakBefore w:val="0"/>
        <w:spacing w:line="360" w:lineRule="auto"/>
        <w:ind w:firstLine="480"/>
        <w:jc w:val="left"/>
        <w:rPr>
          <w:rFonts w:hint="eastAsia" w:ascii="方正仿宋_GB18030" w:hAnsi="方正仿宋_GB18030" w:eastAsia="方正仿宋_GB18030" w:cs="方正仿宋_GB18030"/>
          <w:color w:val="000000"/>
          <w:sz w:val="24"/>
          <w:szCs w:val="24"/>
          <w:highlight w:val="none"/>
          <w:shd w:val="clear" w:color="auto" w:fill="auto"/>
        </w:rPr>
      </w:pPr>
      <w:r>
        <w:rPr>
          <w:rFonts w:hint="eastAsia" w:ascii="方正仿宋_GB18030" w:hAnsi="方正仿宋_GB18030" w:eastAsia="方正仿宋_GB18030" w:cs="方正仿宋_GB18030"/>
          <w:bCs/>
          <w:color w:val="000000"/>
          <w:sz w:val="24"/>
          <w:szCs w:val="24"/>
          <w:highlight w:val="none"/>
          <w:shd w:val="clear" w:color="auto" w:fill="auto"/>
        </w:rPr>
        <w:t>23.2 合同附件与合同正文具有同等的法律效力。</w:t>
      </w:r>
    </w:p>
    <w:p w14:paraId="032459E1">
      <w:pPr>
        <w:keepNext/>
        <w:keepLines/>
        <w:spacing w:line="360" w:lineRule="auto"/>
        <w:jc w:val="center"/>
        <w:outlineLvl w:val="1"/>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szCs w:val="24"/>
          <w:highlight w:val="none"/>
          <w:shd w:val="clear" w:color="auto" w:fill="auto"/>
        </w:rPr>
        <w:br w:type="page" w:clear="all"/>
      </w:r>
    </w:p>
    <w:p w14:paraId="74B42F62">
      <w:pPr>
        <w:keepNext/>
        <w:keepLines/>
        <w:spacing w:line="360" w:lineRule="auto"/>
        <w:jc w:val="center"/>
        <w:outlineLvl w:val="1"/>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第三节 政府采购合同专用条款</w:t>
      </w:r>
      <w:bookmarkEnd w:id="135"/>
    </w:p>
    <w:tbl>
      <w:tblPr>
        <w:tblStyle w:val="29"/>
        <w:tblpPr w:leftFromText="180" w:rightFromText="180" w:vertAnchor="text" w:tblpX="108" w:tblpY="1"/>
        <w:tblW w:w="8747" w:type="dxa"/>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560"/>
        <w:gridCol w:w="1641"/>
        <w:gridCol w:w="5546"/>
      </w:tblGrid>
      <w:tr w14:paraId="37A0F62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776643F5">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07AC3A8E">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第1.2（6）项</w:t>
            </w:r>
          </w:p>
        </w:tc>
        <w:tc>
          <w:tcPr>
            <w:tcW w:w="1641" w:type="dxa"/>
            <w:noWrap w:val="0"/>
            <w:vAlign w:val="center"/>
          </w:tcPr>
          <w:p w14:paraId="27C93AB1">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联合体具体要求</w:t>
            </w:r>
          </w:p>
        </w:tc>
        <w:tc>
          <w:tcPr>
            <w:tcW w:w="5546" w:type="dxa"/>
            <w:noWrap w:val="0"/>
            <w:vAlign w:val="center"/>
          </w:tcPr>
          <w:p w14:paraId="1B3D9979">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lang w:val="en-US" w:eastAsia="zh-CN"/>
              </w:rPr>
            </w:pPr>
            <w:r>
              <w:rPr>
                <w:rFonts w:hint="eastAsia" w:ascii="方正仿宋_GB18030" w:hAnsi="方正仿宋_GB18030" w:eastAsia="方正仿宋_GB18030" w:cs="方正仿宋_GB18030"/>
                <w:color w:val="000000"/>
                <w:sz w:val="21"/>
                <w:szCs w:val="21"/>
                <w:highlight w:val="none"/>
                <w:shd w:val="clear" w:color="auto" w:fill="auto"/>
                <w:lang w:val="en-US" w:eastAsia="zh-CN"/>
              </w:rPr>
              <w:t>本项目不接受联合体</w:t>
            </w:r>
          </w:p>
        </w:tc>
      </w:tr>
      <w:tr w14:paraId="6674D6D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533FC9D7">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4DCB3C03">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第1.2（7）项</w:t>
            </w:r>
          </w:p>
        </w:tc>
        <w:tc>
          <w:tcPr>
            <w:tcW w:w="1641" w:type="dxa"/>
            <w:noWrap w:val="0"/>
            <w:vAlign w:val="center"/>
          </w:tcPr>
          <w:p w14:paraId="5464CD8B">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其他术语解释</w:t>
            </w:r>
          </w:p>
        </w:tc>
        <w:tc>
          <w:tcPr>
            <w:tcW w:w="5546" w:type="dxa"/>
            <w:noWrap w:val="0"/>
            <w:vAlign w:val="center"/>
          </w:tcPr>
          <w:p w14:paraId="5832B06F">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lang w:val="en-US" w:eastAsia="zh-CN"/>
              </w:rPr>
            </w:pPr>
            <w:r>
              <w:rPr>
                <w:rFonts w:hint="eastAsia" w:ascii="方正仿宋_GB18030" w:hAnsi="方正仿宋_GB18030" w:eastAsia="方正仿宋_GB18030" w:cs="方正仿宋_GB18030"/>
                <w:color w:val="000000"/>
                <w:sz w:val="21"/>
                <w:szCs w:val="21"/>
                <w:highlight w:val="none"/>
                <w:shd w:val="clear" w:color="auto" w:fill="auto"/>
                <w:lang w:val="en-US" w:eastAsia="zh-CN"/>
              </w:rPr>
              <w:t>同合同通用条款</w:t>
            </w:r>
          </w:p>
        </w:tc>
      </w:tr>
      <w:tr w14:paraId="1FA1C3B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1CDDED83">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2E239FBE">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第4.4款</w:t>
            </w:r>
          </w:p>
        </w:tc>
        <w:tc>
          <w:tcPr>
            <w:tcW w:w="1641" w:type="dxa"/>
            <w:noWrap w:val="0"/>
            <w:vAlign w:val="center"/>
          </w:tcPr>
          <w:p w14:paraId="1D09022D">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履约验收中甲方提出异议或作出说明的期限</w:t>
            </w:r>
          </w:p>
        </w:tc>
        <w:tc>
          <w:tcPr>
            <w:tcW w:w="5546" w:type="dxa"/>
            <w:noWrap w:val="0"/>
            <w:vAlign w:val="center"/>
          </w:tcPr>
          <w:p w14:paraId="2400F726">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lang w:val="en-US"/>
              </w:rPr>
            </w:pPr>
            <w:r>
              <w:rPr>
                <w:rFonts w:hint="eastAsia" w:ascii="方正仿宋_GB18030" w:hAnsi="方正仿宋_GB18030" w:eastAsia="方正仿宋_GB18030" w:cs="方正仿宋_GB18030"/>
                <w:color w:val="000000"/>
                <w:sz w:val="21"/>
                <w:szCs w:val="21"/>
                <w:highlight w:val="yellow"/>
                <w:shd w:val="clear" w:color="auto" w:fill="auto"/>
                <w:lang w:val="en-US" w:eastAsia="zh-CN"/>
              </w:rPr>
              <w:t>30个工作日内</w:t>
            </w:r>
          </w:p>
        </w:tc>
      </w:tr>
      <w:tr w14:paraId="13A409B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33CFF89B">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66ED1B3F">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第4.6款</w:t>
            </w:r>
          </w:p>
        </w:tc>
        <w:tc>
          <w:tcPr>
            <w:tcW w:w="1641" w:type="dxa"/>
            <w:noWrap w:val="0"/>
            <w:vAlign w:val="center"/>
          </w:tcPr>
          <w:p w14:paraId="39BBD389">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约定甲方承担的其他义务和责任</w:t>
            </w:r>
          </w:p>
        </w:tc>
        <w:tc>
          <w:tcPr>
            <w:tcW w:w="5546" w:type="dxa"/>
            <w:noWrap w:val="0"/>
            <w:vAlign w:val="center"/>
          </w:tcPr>
          <w:p w14:paraId="14893C9A">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lang w:val="en-US" w:eastAsia="zh-CN"/>
              </w:rPr>
              <w:t>同合同通用条款</w:t>
            </w:r>
          </w:p>
        </w:tc>
      </w:tr>
      <w:tr w14:paraId="39B094F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4E30C868">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12F679FE">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第5.4款</w:t>
            </w:r>
          </w:p>
        </w:tc>
        <w:tc>
          <w:tcPr>
            <w:tcW w:w="1641" w:type="dxa"/>
            <w:noWrap w:val="0"/>
            <w:vAlign w:val="center"/>
          </w:tcPr>
          <w:p w14:paraId="6B9B3D5D">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约定乙方承担的其他义务和责任</w:t>
            </w:r>
          </w:p>
        </w:tc>
        <w:tc>
          <w:tcPr>
            <w:tcW w:w="5546" w:type="dxa"/>
            <w:noWrap w:val="0"/>
            <w:vAlign w:val="center"/>
          </w:tcPr>
          <w:p w14:paraId="6DFD620F">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lang w:val="en-US" w:eastAsia="zh-CN"/>
              </w:rPr>
              <w:t>同合同通用条款</w:t>
            </w:r>
          </w:p>
        </w:tc>
      </w:tr>
      <w:tr w14:paraId="1FFFC8A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4015B0AD">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7467C43C">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第6.1款</w:t>
            </w:r>
          </w:p>
        </w:tc>
        <w:tc>
          <w:tcPr>
            <w:tcW w:w="1641" w:type="dxa"/>
            <w:noWrap w:val="0"/>
            <w:vAlign w:val="center"/>
          </w:tcPr>
          <w:p w14:paraId="7CAC54D2">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履行合同义务的顺序</w:t>
            </w:r>
          </w:p>
        </w:tc>
        <w:tc>
          <w:tcPr>
            <w:tcW w:w="5546" w:type="dxa"/>
            <w:noWrap w:val="0"/>
            <w:vAlign w:val="center"/>
          </w:tcPr>
          <w:p w14:paraId="064277A7">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lang w:val="en-US" w:eastAsia="zh-CN"/>
              </w:rPr>
            </w:pPr>
            <w:r>
              <w:rPr>
                <w:rFonts w:hint="eastAsia" w:ascii="方正仿宋_GB18030" w:hAnsi="方正仿宋_GB18030" w:eastAsia="方正仿宋_GB18030" w:cs="方正仿宋_GB18030"/>
                <w:color w:val="000000"/>
                <w:sz w:val="21"/>
                <w:szCs w:val="21"/>
                <w:highlight w:val="none"/>
                <w:shd w:val="clear" w:color="auto" w:fill="auto"/>
                <w:lang w:val="en-US" w:eastAsia="zh-CN"/>
              </w:rPr>
              <w:t>同协议书</w:t>
            </w:r>
          </w:p>
        </w:tc>
      </w:tr>
      <w:tr w14:paraId="3D6B271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vMerge w:val="restart"/>
            <w:noWrap w:val="0"/>
            <w:vAlign w:val="center"/>
          </w:tcPr>
          <w:p w14:paraId="3034F6B8">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51070C81">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第7.1款</w:t>
            </w:r>
          </w:p>
        </w:tc>
        <w:tc>
          <w:tcPr>
            <w:tcW w:w="1641" w:type="dxa"/>
            <w:noWrap w:val="0"/>
            <w:vAlign w:val="center"/>
          </w:tcPr>
          <w:p w14:paraId="5ABA223E">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包装特殊要求</w:t>
            </w:r>
          </w:p>
        </w:tc>
        <w:tc>
          <w:tcPr>
            <w:tcW w:w="5546" w:type="dxa"/>
            <w:noWrap w:val="0"/>
            <w:vAlign w:val="center"/>
          </w:tcPr>
          <w:p w14:paraId="084AAFDE">
            <w:pPr>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本项目中涉及商品包装和快递包装的，金属件:使用泡泡纸覆盖包装 防止碰撞；板式件: 不同板件用捆扎带分类打包，边角处用瓦楞纸覆盖，防止损坏；塑料件和五金件: 使用瓦楞纸箱包装。使用包装材料应达参考《财政部办公厅关于印发《商品包装政府采购需求标准（试行）》、《快递包装政府采购需求标准（试行）》的通知》（财办库〔2020〕123号）规定的包装需求标准，现场包装物有供应商负责清理，做到：</w:t>
            </w:r>
          </w:p>
          <w:p w14:paraId="48F11045">
            <w:pPr>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1.商品包装层数不得超过3 层，空隙率不大于40%；</w:t>
            </w:r>
          </w:p>
          <w:p w14:paraId="60DA5D7D">
            <w:pPr>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2.商品包装尽可能使用单一材质的包装材料，如因功能需求必需使用不同材质，不同材质间应便于分离；</w:t>
            </w:r>
          </w:p>
          <w:p w14:paraId="66FEA850">
            <w:pPr>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3.商品包装中铅、汞、镉、六价铬的总含量应不大于100mg/kg；</w:t>
            </w:r>
          </w:p>
          <w:p w14:paraId="074AEE97">
            <w:pPr>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4.商品包装印刷使用的油墨中挥发性有机化合物(VOCs)含量应不大于 5%（以重量计）；</w:t>
            </w:r>
          </w:p>
          <w:p w14:paraId="404337A0">
            <w:pPr>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5.塑料材质商品包装上呈现的印刷颜色不得超过6色；</w:t>
            </w:r>
          </w:p>
          <w:p w14:paraId="03A574E6">
            <w:pPr>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6.纸质商品包装应使用75%以上的可再生纤维原料生产；</w:t>
            </w:r>
          </w:p>
          <w:p w14:paraId="6DC7221A">
            <w:pPr>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7.木质商品包装的原料应来源于可持续性森林。</w:t>
            </w:r>
          </w:p>
          <w:p w14:paraId="481FC038">
            <w:pPr>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8.除合同另有规定外，乙方提供的全部货物均应按标准保护措施进行包装。该包装应适应于远距离运输、防潮、防震、防锈和防野蛮装卸，以确保货物安全无损运抵指定现场。由于包装不善所引起的货物锈蚀、损坏和损失均由乙方承担。</w:t>
            </w:r>
          </w:p>
          <w:p w14:paraId="13138733">
            <w:pPr>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9每件包装箱内应附一份详细装箱单和质量合格凭证。</w:t>
            </w:r>
          </w:p>
        </w:tc>
      </w:tr>
      <w:tr w14:paraId="40A0562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vMerge w:val="continue"/>
            <w:noWrap w:val="0"/>
            <w:vAlign w:val="center"/>
          </w:tcPr>
          <w:p w14:paraId="571C4AE9">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p>
        </w:tc>
        <w:tc>
          <w:tcPr>
            <w:tcW w:w="1641" w:type="dxa"/>
            <w:noWrap w:val="0"/>
            <w:vAlign w:val="center"/>
          </w:tcPr>
          <w:p w14:paraId="0C41BD21">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指定现场</w:t>
            </w:r>
          </w:p>
        </w:tc>
        <w:tc>
          <w:tcPr>
            <w:tcW w:w="5546" w:type="dxa"/>
            <w:noWrap w:val="0"/>
            <w:vAlign w:val="center"/>
          </w:tcPr>
          <w:p w14:paraId="29C5F330">
            <w:pPr>
              <w:spacing w:line="360" w:lineRule="auto"/>
              <w:ind w:firstLine="420" w:firstLineChars="200"/>
              <w:jc w:val="left"/>
              <w:rPr>
                <w:rFonts w:hint="eastAsia" w:ascii="方正仿宋_GB18030" w:hAnsi="方正仿宋_GB18030" w:eastAsia="方正仿宋_GB18030" w:cs="方正仿宋_GB18030"/>
                <w:color w:val="000000"/>
                <w:sz w:val="21"/>
                <w:szCs w:val="21"/>
                <w:highlight w:val="none"/>
                <w:shd w:val="clear" w:color="auto" w:fill="auto"/>
                <w:lang w:val="en-US" w:eastAsia="zh-CN"/>
              </w:rPr>
            </w:pPr>
            <w:r>
              <w:rPr>
                <w:rFonts w:hint="eastAsia" w:ascii="方正仿宋_GB18030" w:hAnsi="方正仿宋_GB18030" w:eastAsia="方正仿宋_GB18030" w:cs="方正仿宋_GB18030"/>
                <w:color w:val="000000"/>
                <w:sz w:val="21"/>
                <w:szCs w:val="21"/>
                <w:highlight w:val="none"/>
                <w:shd w:val="clear" w:color="auto" w:fill="auto"/>
                <w:lang w:val="en-US" w:eastAsia="zh-CN"/>
              </w:rPr>
              <w:t>市、县用户收货方指定地点</w:t>
            </w:r>
          </w:p>
        </w:tc>
      </w:tr>
      <w:tr w14:paraId="5AA2C11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0749B660">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27943734">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第7.2款</w:t>
            </w:r>
          </w:p>
        </w:tc>
        <w:tc>
          <w:tcPr>
            <w:tcW w:w="1641" w:type="dxa"/>
            <w:noWrap w:val="0"/>
            <w:vAlign w:val="center"/>
          </w:tcPr>
          <w:p w14:paraId="2F618157">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运输特殊要求</w:t>
            </w:r>
          </w:p>
        </w:tc>
        <w:tc>
          <w:tcPr>
            <w:tcW w:w="5546" w:type="dxa"/>
            <w:noWrap w:val="0"/>
            <w:vAlign w:val="center"/>
          </w:tcPr>
          <w:p w14:paraId="0FA77C38">
            <w:pPr>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1.货物验收合格、交付使用并提供所需单据的日期视为交货日期。</w:t>
            </w:r>
          </w:p>
          <w:p w14:paraId="35EA2C52">
            <w:pPr>
              <w:pStyle w:val="216"/>
              <w:spacing w:line="360" w:lineRule="auto"/>
              <w:ind w:firstLine="0"/>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2.乙方在货物发运手续办理完毕后24小时内或货到48小时前通知甲方，以准备接货。（具体时间根据双方实际需求调整）</w:t>
            </w:r>
          </w:p>
          <w:p w14:paraId="29AFC262">
            <w:pPr>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3.乙方装运的货物不应超过合同规定的数量或重量。乙方应对超交数量或超重而产生的一切后果负责。</w:t>
            </w:r>
          </w:p>
          <w:p w14:paraId="3D62071A">
            <w:pPr>
              <w:pStyle w:val="216"/>
              <w:spacing w:line="360" w:lineRule="auto"/>
              <w:ind w:firstLine="0"/>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4.货物在交付甲方前发生的风险均由乙方负责。</w:t>
            </w:r>
          </w:p>
        </w:tc>
      </w:tr>
      <w:tr w14:paraId="3017595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58DA6A22">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6E55D628">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第7.3款</w:t>
            </w:r>
          </w:p>
        </w:tc>
        <w:tc>
          <w:tcPr>
            <w:tcW w:w="1641" w:type="dxa"/>
            <w:noWrap w:val="0"/>
            <w:vAlign w:val="center"/>
          </w:tcPr>
          <w:p w14:paraId="3A128126">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保险要求</w:t>
            </w:r>
          </w:p>
        </w:tc>
        <w:tc>
          <w:tcPr>
            <w:tcW w:w="5546" w:type="dxa"/>
            <w:noWrap w:val="0"/>
            <w:vAlign w:val="center"/>
          </w:tcPr>
          <w:p w14:paraId="59BC82ED">
            <w:pPr>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货物交货前由乙方承担保险义务</w:t>
            </w:r>
          </w:p>
        </w:tc>
      </w:tr>
      <w:tr w14:paraId="3ABC6D1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3348D153">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303BD73C">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第8.2（1）项</w:t>
            </w:r>
          </w:p>
        </w:tc>
        <w:tc>
          <w:tcPr>
            <w:tcW w:w="1641" w:type="dxa"/>
            <w:noWrap w:val="0"/>
            <w:vAlign w:val="center"/>
          </w:tcPr>
          <w:p w14:paraId="3092BCC0">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质量保证期</w:t>
            </w:r>
          </w:p>
        </w:tc>
        <w:tc>
          <w:tcPr>
            <w:tcW w:w="5546" w:type="dxa"/>
            <w:noWrap w:val="0"/>
            <w:vAlign w:val="center"/>
          </w:tcPr>
          <w:p w14:paraId="051ACF9E">
            <w:pPr>
              <w:pStyle w:val="206"/>
              <w:spacing w:before="120" w:beforeAutospacing="0" w:after="120" w:afterAutospacing="0" w:line="360" w:lineRule="auto"/>
              <w:jc w:val="both"/>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1.货物免费质保期</w:t>
            </w:r>
            <w:r>
              <w:rPr>
                <w:rFonts w:hint="eastAsia" w:ascii="方正仿宋_GB18030" w:hAnsi="方正仿宋_GB18030" w:eastAsia="方正仿宋_GB18030" w:cs="方正仿宋_GB18030"/>
                <w:color w:val="000000"/>
                <w:sz w:val="21"/>
                <w:szCs w:val="21"/>
                <w:highlight w:val="none"/>
                <w:u w:val="single"/>
                <w:shd w:val="clear" w:color="auto" w:fill="auto"/>
                <w:lang w:val="en-US" w:eastAsia="zh-CN"/>
              </w:rPr>
              <w:t>壹</w:t>
            </w:r>
            <w:r>
              <w:rPr>
                <w:rFonts w:hint="eastAsia" w:ascii="方正仿宋_GB18030" w:hAnsi="方正仿宋_GB18030" w:eastAsia="方正仿宋_GB18030" w:cs="方正仿宋_GB18030"/>
                <w:color w:val="000000"/>
                <w:sz w:val="21"/>
                <w:szCs w:val="21"/>
                <w:highlight w:val="none"/>
                <w:u w:val="single"/>
                <w:shd w:val="clear" w:color="auto" w:fill="auto"/>
              </w:rPr>
              <w:t>年</w:t>
            </w:r>
            <w:r>
              <w:rPr>
                <w:rFonts w:hint="eastAsia" w:ascii="方正仿宋_GB18030" w:hAnsi="方正仿宋_GB18030" w:eastAsia="方正仿宋_GB18030" w:cs="方正仿宋_GB18030"/>
                <w:color w:val="000000"/>
                <w:sz w:val="21"/>
                <w:szCs w:val="21"/>
                <w:highlight w:val="none"/>
                <w:shd w:val="clear" w:color="auto" w:fill="auto"/>
              </w:rPr>
              <w:t>。（自交货验收合格之日起计），因人为因素出现的故障不在免费保修范围内。超过保修期的机器设备，</w:t>
            </w:r>
            <w:r>
              <w:rPr>
                <w:rFonts w:hint="eastAsia" w:ascii="方正仿宋_GB18030" w:hAnsi="方正仿宋_GB18030" w:eastAsia="方正仿宋_GB18030" w:cs="方正仿宋_GB18030"/>
                <w:color w:val="000000"/>
                <w:sz w:val="21"/>
                <w:szCs w:val="21"/>
                <w:highlight w:val="none"/>
                <w:shd w:val="clear" w:color="auto" w:fill="auto"/>
                <w:lang w:eastAsia="zh-CN"/>
              </w:rPr>
              <w:t>终身维修</w:t>
            </w:r>
            <w:r>
              <w:rPr>
                <w:rFonts w:hint="eastAsia" w:ascii="方正仿宋_GB18030" w:hAnsi="方正仿宋_GB18030" w:eastAsia="方正仿宋_GB18030" w:cs="方正仿宋_GB18030"/>
                <w:color w:val="000000"/>
                <w:sz w:val="21"/>
                <w:szCs w:val="21"/>
                <w:highlight w:val="none"/>
                <w:shd w:val="clear" w:color="auto" w:fill="auto"/>
              </w:rPr>
              <w:t>，维修时只收部件成本费。</w:t>
            </w:r>
          </w:p>
        </w:tc>
      </w:tr>
      <w:tr w14:paraId="5532E6F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62CE43E2">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7561186B">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第8.2（3）项</w:t>
            </w:r>
          </w:p>
        </w:tc>
        <w:tc>
          <w:tcPr>
            <w:tcW w:w="1641" w:type="dxa"/>
            <w:noWrap w:val="0"/>
            <w:vAlign w:val="center"/>
          </w:tcPr>
          <w:p w14:paraId="0D9F9FC8">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货物质量缺陷</w:t>
            </w:r>
          </w:p>
          <w:p w14:paraId="256CE910">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响应时间</w:t>
            </w:r>
          </w:p>
        </w:tc>
        <w:tc>
          <w:tcPr>
            <w:tcW w:w="5546" w:type="dxa"/>
            <w:noWrap w:val="0"/>
            <w:vAlign w:val="center"/>
          </w:tcPr>
          <w:p w14:paraId="74514EEF">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如在使用过程中发生质量问题，乙方在接到甲方通知后在</w:t>
            </w:r>
            <w:r>
              <w:rPr>
                <w:rFonts w:hint="eastAsia" w:ascii="方正仿宋_GB18030" w:hAnsi="方正仿宋_GB18030" w:eastAsia="方正仿宋_GB18030" w:cs="方正仿宋_GB18030"/>
                <w:color w:val="000000"/>
                <w:sz w:val="21"/>
                <w:szCs w:val="21"/>
                <w:highlight w:val="none"/>
                <w:u w:val="single"/>
                <w:shd w:val="clear" w:color="auto" w:fill="auto"/>
                <w:lang w:val="en-US" w:eastAsia="zh-CN"/>
              </w:rPr>
              <w:t>24</w:t>
            </w:r>
            <w:r>
              <w:rPr>
                <w:rFonts w:hint="eastAsia" w:ascii="方正仿宋_GB18030" w:hAnsi="方正仿宋_GB18030" w:eastAsia="方正仿宋_GB18030" w:cs="方正仿宋_GB18030"/>
                <w:color w:val="000000"/>
                <w:sz w:val="21"/>
                <w:szCs w:val="21"/>
                <w:highlight w:val="none"/>
                <w:shd w:val="clear" w:color="auto" w:fill="auto"/>
              </w:rPr>
              <w:t>小时内到达甲方现场。</w:t>
            </w:r>
          </w:p>
        </w:tc>
      </w:tr>
      <w:tr w14:paraId="7937717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50151611">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0923120F">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第8款补充</w:t>
            </w:r>
          </w:p>
        </w:tc>
        <w:tc>
          <w:tcPr>
            <w:tcW w:w="1641" w:type="dxa"/>
            <w:noWrap w:val="0"/>
            <w:vAlign w:val="center"/>
          </w:tcPr>
          <w:p w14:paraId="2819EFB0">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质量保证要求</w:t>
            </w:r>
          </w:p>
        </w:tc>
        <w:tc>
          <w:tcPr>
            <w:tcW w:w="5546" w:type="dxa"/>
            <w:noWrap w:val="0"/>
            <w:vAlign w:val="center"/>
          </w:tcPr>
          <w:p w14:paraId="73A40D6A">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 在质保期内，乙方应对货物出现的质量及安全问题负责处理解决并承担一切费用（因甲方不当使用的除外）。</w:t>
            </w:r>
          </w:p>
          <w:p w14:paraId="29F3BAF0">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2.乙方应按照国家有关法律法规规章和“三包”规定以及</w:t>
            </w:r>
            <w:r>
              <w:rPr>
                <w:rFonts w:hint="eastAsia" w:ascii="方正仿宋_GB18030" w:hAnsi="方正仿宋_GB18030" w:eastAsia="方正仿宋_GB18030" w:cs="方正仿宋_GB18030"/>
                <w:color w:val="000000"/>
                <w:sz w:val="21"/>
                <w:szCs w:val="21"/>
                <w:highlight w:val="none"/>
                <w:shd w:val="clear" w:color="auto" w:fill="auto"/>
                <w:lang w:val="en-US" w:eastAsia="zh-CN"/>
              </w:rPr>
              <w:t>询价</w:t>
            </w:r>
            <w:r>
              <w:rPr>
                <w:rFonts w:hint="eastAsia" w:ascii="方正仿宋_GB18030" w:hAnsi="方正仿宋_GB18030" w:eastAsia="方正仿宋_GB18030" w:cs="方正仿宋_GB18030"/>
                <w:color w:val="000000"/>
                <w:sz w:val="21"/>
                <w:szCs w:val="21"/>
                <w:highlight w:val="none"/>
                <w:shd w:val="clear" w:color="auto" w:fill="auto"/>
              </w:rPr>
              <w:t>文件售后服务要求及</w:t>
            </w:r>
            <w:r>
              <w:rPr>
                <w:rFonts w:hint="eastAsia" w:ascii="方正仿宋_GB18030" w:hAnsi="方正仿宋_GB18030" w:eastAsia="方正仿宋_GB18030" w:cs="方正仿宋_GB18030"/>
                <w:color w:val="000000"/>
                <w:sz w:val="21"/>
                <w:szCs w:val="21"/>
                <w:highlight w:val="none"/>
                <w:shd w:val="clear" w:color="auto" w:fill="auto"/>
                <w:lang w:val="en-US" w:eastAsia="zh-CN"/>
              </w:rPr>
              <w:t>响应</w:t>
            </w:r>
            <w:r>
              <w:rPr>
                <w:rFonts w:hint="eastAsia" w:ascii="方正仿宋_GB18030" w:hAnsi="方正仿宋_GB18030" w:eastAsia="方正仿宋_GB18030" w:cs="方正仿宋_GB18030"/>
                <w:color w:val="000000"/>
                <w:sz w:val="21"/>
                <w:szCs w:val="21"/>
                <w:highlight w:val="none"/>
                <w:shd w:val="clear" w:color="auto" w:fill="auto"/>
              </w:rPr>
              <w:t>文件售后服务承诺提供售后服务。</w:t>
            </w:r>
          </w:p>
          <w:p w14:paraId="49EE76D9">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3.所有货物保修服务方式均为乙方上门保修，由乙方派员到货物使用现场维修，所产生的一切费用由乙方承担（双方视项目情况调整）。</w:t>
            </w:r>
          </w:p>
          <w:p w14:paraId="2744936A">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4.乙方负责提供本项目范围内所使用的所有货物、材料、装置的原产地证明、质保文件和相应的等级标准证明并承诺向甲方提供有关产品制造的质保证明。乙方所提供的货物，若技术性能无特殊说明，则按国家有关部门最新颁布的产品标准为准。</w:t>
            </w:r>
          </w:p>
          <w:p w14:paraId="3AFFC39B">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5.甲方有权对乙方进行飞行检查，如果发现任何问题乙方必须无条件返工，甚至可以终止合同，乙方需赔偿甲方因此而造成的所有损失，飞行检查过程中发生的食宿、交通等费用由甲方自行承担。</w:t>
            </w:r>
          </w:p>
          <w:p w14:paraId="1E55DFA0">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6.货物、材料运抵现场后，在甲方和甲方聘请的监理或质检人员在场的情况下进行开箱检验后由乙方负责保管。必要时甲方可以采取破坏性检验，将有关货物和材料送货物到达地的质检部门检验，如果检验合格，检验费由甲方负担；如果检验不合格，则检验费由乙方负担。</w:t>
            </w:r>
          </w:p>
          <w:p w14:paraId="4EAEFFD6">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7.对货物的品牌、型号、数量、产地等进行检查和清点，同类型的所有货物和材料应属同一制造商的同一地产品。如检验中发现短缺、损坏或假冒伪劣商品，乙方应立即采取补救措施，不得因此影响供货，否则一切损失由乙方负责。</w:t>
            </w:r>
          </w:p>
          <w:p w14:paraId="153AB3F3">
            <w:pPr>
              <w:pStyle w:val="206"/>
              <w:spacing w:before="120" w:beforeAutospacing="0" w:after="120" w:afterAutospacing="0"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8</w:t>
            </w:r>
            <w:r>
              <w:rPr>
                <w:rFonts w:hint="eastAsia" w:ascii="方正仿宋_GB18030" w:hAnsi="方正仿宋_GB18030" w:eastAsia="方正仿宋_GB18030" w:cs="方正仿宋_GB18030"/>
                <w:color w:val="000000"/>
                <w:sz w:val="21"/>
                <w:szCs w:val="21"/>
                <w:highlight w:val="none"/>
                <w:shd w:val="clear" w:color="auto" w:fill="auto"/>
                <w:lang w:val="en-US" w:eastAsia="zh-CN" w:bidi="ar-SA"/>
              </w:rPr>
              <w:t>.乙方应保证货物是全新、未使用过的，是用一流的工艺和最佳材料制造的、合法渠道进货的正宗、未使用过的原装合格正品，产品质量完全符合国家规定的产品质量标准，并完全符合合同规定的质量、规格和性能的要求。乙方应保证其货物在正确安装、正常使</w:t>
            </w:r>
            <w:r>
              <w:rPr>
                <w:rFonts w:hint="eastAsia" w:ascii="方正仿宋_GB18030" w:hAnsi="方正仿宋_GB18030" w:eastAsia="方正仿宋_GB18030" w:cs="方正仿宋_GB18030"/>
                <w:color w:val="000000"/>
                <w:sz w:val="21"/>
                <w:szCs w:val="21"/>
                <w:highlight w:val="none"/>
                <w:shd w:val="clear" w:color="auto" w:fill="auto"/>
              </w:rPr>
              <w:t>用和保养条件下，在其使用寿命期内应具有满意的性能。</w:t>
            </w:r>
          </w:p>
        </w:tc>
      </w:tr>
      <w:tr w14:paraId="6607FCD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059B8DE4">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43BE366D">
            <w:pPr>
              <w:widowControl/>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第11.1款</w:t>
            </w:r>
          </w:p>
        </w:tc>
        <w:tc>
          <w:tcPr>
            <w:tcW w:w="1641" w:type="dxa"/>
            <w:noWrap w:val="0"/>
            <w:vAlign w:val="center"/>
          </w:tcPr>
          <w:p w14:paraId="4F5F24FE">
            <w:pPr>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其他应当保密的信息</w:t>
            </w:r>
          </w:p>
        </w:tc>
        <w:tc>
          <w:tcPr>
            <w:tcW w:w="5546" w:type="dxa"/>
            <w:noWrap w:val="0"/>
            <w:vAlign w:val="center"/>
          </w:tcPr>
          <w:p w14:paraId="252089BF">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lang w:val="en-US" w:eastAsia="zh-CN"/>
              </w:rPr>
            </w:pPr>
            <w:r>
              <w:rPr>
                <w:rFonts w:hint="eastAsia" w:ascii="方正仿宋_GB18030" w:hAnsi="方正仿宋_GB18030" w:eastAsia="方正仿宋_GB18030" w:cs="方正仿宋_GB18030"/>
                <w:color w:val="000000"/>
                <w:sz w:val="21"/>
                <w:szCs w:val="21"/>
                <w:highlight w:val="none"/>
                <w:shd w:val="clear" w:color="auto" w:fill="auto"/>
                <w:lang w:val="en-US" w:eastAsia="zh-CN"/>
              </w:rPr>
              <w:t>/</w:t>
            </w:r>
          </w:p>
        </w:tc>
      </w:tr>
      <w:tr w14:paraId="4FB1842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07C81730">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090D030B">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第12.2款</w:t>
            </w:r>
          </w:p>
        </w:tc>
        <w:tc>
          <w:tcPr>
            <w:tcW w:w="1641" w:type="dxa"/>
            <w:noWrap w:val="0"/>
            <w:vAlign w:val="center"/>
          </w:tcPr>
          <w:p w14:paraId="2C639F29">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合同价款支付时间及要求</w:t>
            </w:r>
          </w:p>
        </w:tc>
        <w:tc>
          <w:tcPr>
            <w:tcW w:w="5546" w:type="dxa"/>
            <w:noWrap w:val="0"/>
            <w:vAlign w:val="center"/>
          </w:tcPr>
          <w:p w14:paraId="591F7A8D">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1.合同款项的支付方式及进度安排：</w:t>
            </w:r>
          </w:p>
          <w:p w14:paraId="5760E788">
            <w:pPr>
              <w:pBdr>
                <w:top w:val="none" w:color="000000" w:sz="0" w:space="0"/>
                <w:left w:val="none" w:color="000000" w:sz="0" w:space="0"/>
                <w:bottom w:val="none" w:color="000000" w:sz="0" w:space="0"/>
                <w:right w:val="none" w:color="000000" w:sz="0" w:space="0"/>
              </w:pBdr>
              <w:spacing w:before="0" w:after="0" w:line="360" w:lineRule="auto"/>
              <w:ind w:left="0" w:right="0" w:firstLine="0"/>
              <w:rPr>
                <w:rFonts w:hint="eastAsia" w:ascii="方正仿宋_GB18030" w:hAnsi="方正仿宋_GB18030" w:eastAsia="方正仿宋_GB18030" w:cs="方正仿宋_GB18030"/>
                <w:color w:val="000000"/>
                <w:sz w:val="21"/>
                <w:szCs w:val="21"/>
                <w:highlight w:val="none"/>
                <w:shd w:val="clear" w:color="auto" w:fill="auto"/>
                <w:lang w:val="en-US" w:eastAsia="zh-CN"/>
              </w:rPr>
            </w:pPr>
            <w:r>
              <w:rPr>
                <w:rFonts w:hint="eastAsia" w:ascii="方正仿宋_GB18030" w:hAnsi="方正仿宋_GB18030" w:eastAsia="方正仿宋_GB18030" w:cs="方正仿宋_GB18030"/>
                <w:color w:val="000000"/>
                <w:sz w:val="21"/>
                <w:szCs w:val="21"/>
                <w:highlight w:val="none"/>
                <w:shd w:val="clear" w:color="auto" w:fill="auto"/>
              </w:rPr>
              <w:t>①</w:t>
            </w:r>
            <w:r>
              <w:rPr>
                <w:rFonts w:hint="eastAsia" w:ascii="方正仿宋_GB18030" w:hAnsi="方正仿宋_GB18030" w:eastAsia="方正仿宋_GB18030" w:cs="方正仿宋_GB18030"/>
                <w:color w:val="000000"/>
                <w:sz w:val="21"/>
                <w:szCs w:val="21"/>
                <w:highlight w:val="none"/>
                <w:shd w:val="clear" w:color="auto" w:fill="auto"/>
                <w:lang w:val="en-US" w:eastAsia="zh-CN"/>
              </w:rPr>
              <w:t>自合同签订生效之日起，经采购人与成交供应商根据实际情况协商一致，可支付合同总价的30%款项作为预付款；</w:t>
            </w:r>
          </w:p>
          <w:p w14:paraId="7E779E0B">
            <w:pPr>
              <w:pBdr>
                <w:top w:val="none" w:color="000000" w:sz="0" w:space="0"/>
                <w:left w:val="none" w:color="000000" w:sz="0" w:space="0"/>
                <w:bottom w:val="none" w:color="000000" w:sz="0" w:space="0"/>
                <w:right w:val="none" w:color="000000" w:sz="0" w:space="0"/>
              </w:pBdr>
              <w:spacing w:before="0" w:after="0" w:line="360" w:lineRule="auto"/>
              <w:ind w:left="0" w:right="0" w:firstLine="0"/>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②中标供应商按照合同规定将中标产品送至采购人指定地点，供货全面完成经项目验收合格，中标方提供全额发票，无质量、服务问题由财政拨款到位后结清</w:t>
            </w:r>
            <w:r>
              <w:rPr>
                <w:rFonts w:hint="eastAsia" w:ascii="方正仿宋_GB18030" w:hAnsi="方正仿宋_GB18030" w:eastAsia="方正仿宋_GB18030" w:cs="方正仿宋_GB18030"/>
                <w:color w:val="000000"/>
                <w:sz w:val="21"/>
                <w:szCs w:val="21"/>
                <w:highlight w:val="none"/>
                <w:shd w:val="clear" w:color="auto" w:fill="auto"/>
                <w:lang w:val="en-US" w:eastAsia="zh-CN"/>
              </w:rPr>
              <w:t>款项</w:t>
            </w:r>
            <w:r>
              <w:rPr>
                <w:rFonts w:hint="eastAsia" w:ascii="方正仿宋_GB18030" w:hAnsi="方正仿宋_GB18030" w:eastAsia="方正仿宋_GB18030" w:cs="方正仿宋_GB18030"/>
                <w:color w:val="000000"/>
                <w:sz w:val="21"/>
                <w:szCs w:val="21"/>
                <w:highlight w:val="none"/>
                <w:shd w:val="clear" w:color="auto" w:fill="auto"/>
              </w:rPr>
              <w:t>。</w:t>
            </w:r>
          </w:p>
          <w:p w14:paraId="15049DB8">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③在签订合同时，乙方明确表示无需预付款或者主动要求降低预付款比例的，甲方可不适用上述关于预付款的规定。</w:t>
            </w:r>
          </w:p>
          <w:p w14:paraId="74497C07">
            <w:pPr>
              <w:spacing w:line="360" w:lineRule="auto"/>
              <w:jc w:val="left"/>
              <w:rPr>
                <w:rFonts w:hint="eastAsia" w:ascii="方正仿宋_GB18030" w:hAnsi="方正仿宋_GB18030" w:eastAsia="方正仿宋_GB18030" w:cs="方正仿宋_GB18030"/>
                <w:color w:val="FF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④结算款项时乙方须出具相应金额的有效票据。</w:t>
            </w:r>
          </w:p>
          <w:p w14:paraId="4C2191BC">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当合同采购数量与实际使用数量不一致时，乙方应根据实际使用量供货，合同的最终结算金额按实际使用量乘以成交单价进行计算。乙方应按照与甲方签订的合同规定交货。交货后乙方应向甲方提供下列单据，甲方按合同规定审核后付款：</w:t>
            </w:r>
          </w:p>
          <w:p w14:paraId="31CC66BC">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 发票；</w:t>
            </w:r>
          </w:p>
          <w:p w14:paraId="50489775">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 制造厂家出具的质量检验证书等；</w:t>
            </w:r>
          </w:p>
          <w:p w14:paraId="0A7BFB64">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(3) 装箱单；</w:t>
            </w:r>
          </w:p>
          <w:p w14:paraId="7C9DC481">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(4) 甲方加盖公章证明交付使用合格的验收单。</w:t>
            </w:r>
          </w:p>
        </w:tc>
      </w:tr>
      <w:tr w14:paraId="15EBE51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21BB454C">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2F865F5F">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第13.2款</w:t>
            </w:r>
          </w:p>
        </w:tc>
        <w:tc>
          <w:tcPr>
            <w:tcW w:w="1641" w:type="dxa"/>
            <w:noWrap w:val="0"/>
            <w:vAlign w:val="center"/>
          </w:tcPr>
          <w:p w14:paraId="0CDF52E9">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履约保证金不予退还的情形</w:t>
            </w:r>
          </w:p>
        </w:tc>
        <w:tc>
          <w:tcPr>
            <w:tcW w:w="5546" w:type="dxa"/>
            <w:noWrap w:val="0"/>
            <w:vAlign w:val="center"/>
          </w:tcPr>
          <w:p w14:paraId="20717F99">
            <w:pPr>
              <w:keepNext w:val="0"/>
              <w:keepLines w:val="0"/>
              <w:pageBreakBefore w:val="0"/>
              <w:widowControl w:val="0"/>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除不可抗力情况外，投标人出现下列情形之一的，其履约保证金，招标人将视情节决定不予退还或部分不予退还。</w:t>
            </w:r>
          </w:p>
          <w:p w14:paraId="4A15844D">
            <w:pPr>
              <w:keepNext w:val="0"/>
              <w:keepLines w:val="0"/>
              <w:pageBreakBefore w:val="0"/>
              <w:widowControl w:val="0"/>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（1）中标人无正当理由拒绝签订合同的，或者在签订合同时向采购人提出附加条件或者更改合同实质性内容要求的；</w:t>
            </w:r>
          </w:p>
          <w:p w14:paraId="44F3D37C">
            <w:pPr>
              <w:keepNext w:val="0"/>
              <w:keepLines w:val="0"/>
              <w:pageBreakBefore w:val="0"/>
              <w:widowControl w:val="0"/>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（2）中标人不履行与采购人订立的合同的；</w:t>
            </w:r>
          </w:p>
          <w:p w14:paraId="20BD6119">
            <w:pPr>
              <w:keepNext w:val="0"/>
              <w:keepLines w:val="0"/>
              <w:pageBreakBefore w:val="0"/>
              <w:widowControl w:val="0"/>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（3）中标人所供货物或服务不符合</w:t>
            </w:r>
            <w:r>
              <w:rPr>
                <w:rFonts w:hint="eastAsia" w:ascii="方正仿宋_GB18030" w:hAnsi="方正仿宋_GB18030" w:eastAsia="方正仿宋_GB18030" w:cs="方正仿宋_GB18030"/>
                <w:color w:val="000000"/>
                <w:sz w:val="21"/>
                <w:szCs w:val="21"/>
                <w:highlight w:val="none"/>
                <w:shd w:val="clear" w:color="auto" w:fill="auto"/>
                <w:lang w:val="en-US" w:eastAsia="zh-CN"/>
              </w:rPr>
              <w:t>询价</w:t>
            </w:r>
            <w:r>
              <w:rPr>
                <w:rFonts w:hint="eastAsia" w:ascii="方正仿宋_GB18030" w:hAnsi="方正仿宋_GB18030" w:eastAsia="方正仿宋_GB18030" w:cs="方正仿宋_GB18030"/>
                <w:color w:val="000000"/>
                <w:sz w:val="21"/>
                <w:szCs w:val="21"/>
                <w:highlight w:val="none"/>
                <w:shd w:val="clear" w:color="auto" w:fill="auto"/>
              </w:rPr>
              <w:t>文件规定要求的；</w:t>
            </w:r>
          </w:p>
          <w:p w14:paraId="6404633A">
            <w:pPr>
              <w:keepNext w:val="0"/>
              <w:keepLines w:val="0"/>
              <w:pageBreakBefore w:val="0"/>
              <w:widowControl w:val="0"/>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（4）中标人采取欺骗、弄虚作假方式投标的或与</w:t>
            </w:r>
            <w:r>
              <w:rPr>
                <w:rFonts w:hint="eastAsia" w:ascii="方正仿宋_GB18030" w:hAnsi="方正仿宋_GB18030" w:eastAsia="方正仿宋_GB18030" w:cs="方正仿宋_GB18030"/>
                <w:color w:val="000000"/>
                <w:sz w:val="21"/>
                <w:szCs w:val="21"/>
                <w:highlight w:val="none"/>
                <w:shd w:val="clear" w:color="auto" w:fill="auto"/>
                <w:lang w:eastAsia="zh-CN"/>
              </w:rPr>
              <w:t>其他</w:t>
            </w:r>
            <w:r>
              <w:rPr>
                <w:rFonts w:hint="eastAsia" w:ascii="方正仿宋_GB18030" w:hAnsi="方正仿宋_GB18030" w:eastAsia="方正仿宋_GB18030" w:cs="方正仿宋_GB18030"/>
                <w:color w:val="000000"/>
                <w:sz w:val="21"/>
                <w:szCs w:val="21"/>
                <w:highlight w:val="none"/>
                <w:shd w:val="clear" w:color="auto" w:fill="auto"/>
              </w:rPr>
              <w:t>投标人串通投标的；</w:t>
            </w:r>
          </w:p>
          <w:p w14:paraId="22B15530">
            <w:pPr>
              <w:keepNext w:val="0"/>
              <w:keepLines w:val="0"/>
              <w:pageBreakBefore w:val="0"/>
              <w:widowControl w:val="0"/>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（5）中标人将合同内容转包、违法分包的；</w:t>
            </w:r>
          </w:p>
          <w:p w14:paraId="7C9085A5">
            <w:pPr>
              <w:keepNext w:val="0"/>
              <w:keepLines w:val="0"/>
              <w:pageBreakBefore w:val="0"/>
              <w:widowControl w:val="0"/>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（6）中标人故意捏造事实或伪造证明材料，进行虚假恶意投诉或反映的。</w:t>
            </w:r>
          </w:p>
        </w:tc>
      </w:tr>
      <w:tr w14:paraId="14BD37E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645DDB76">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294ABA36">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第13.3款</w:t>
            </w:r>
          </w:p>
        </w:tc>
        <w:tc>
          <w:tcPr>
            <w:tcW w:w="1641" w:type="dxa"/>
            <w:noWrap w:val="0"/>
            <w:vAlign w:val="center"/>
          </w:tcPr>
          <w:p w14:paraId="3E59FC05">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履约保证金退还时间及逾期退还的违约金</w:t>
            </w:r>
          </w:p>
        </w:tc>
        <w:tc>
          <w:tcPr>
            <w:tcW w:w="5546" w:type="dxa"/>
            <w:noWrap w:val="0"/>
            <w:vAlign w:val="center"/>
          </w:tcPr>
          <w:p w14:paraId="652F7C9C">
            <w:pPr>
              <w:keepNext w:val="0"/>
              <w:keepLines w:val="0"/>
              <w:pageBreakBefore w:val="0"/>
              <w:widowControl w:val="0"/>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1、合同履行结束后，甲方应及时退还交纳的履约保证金。</w:t>
            </w:r>
          </w:p>
          <w:p w14:paraId="11F5DFE2">
            <w:pPr>
              <w:keepNext w:val="0"/>
              <w:keepLines w:val="0"/>
              <w:pageBreakBefore w:val="0"/>
              <w:widowControl w:val="0"/>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2、退还方式：退还至投标人缴纳履约保证金的账户。如为保函，在到期时自行失效。</w:t>
            </w:r>
          </w:p>
          <w:p w14:paraId="215F1B83">
            <w:pPr>
              <w:keepNext w:val="0"/>
              <w:keepLines w:val="0"/>
              <w:pageBreakBefore w:val="0"/>
              <w:widowControl w:val="0"/>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3、退还时间：验收合格且甲方收到发票后30日内。</w:t>
            </w:r>
          </w:p>
          <w:p w14:paraId="230260DD">
            <w:pPr>
              <w:keepNext w:val="0"/>
              <w:keepLines w:val="0"/>
              <w:pageBreakBefore w:val="0"/>
              <w:widowControl w:val="0"/>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4、退还条件：按合同要求全部履约完成并经采购人验收合格，且采购人收到中标人出具的发票。</w:t>
            </w:r>
          </w:p>
          <w:p w14:paraId="681A5410">
            <w:pPr>
              <w:keepNext w:val="0"/>
              <w:keepLines w:val="0"/>
              <w:pageBreakBefore w:val="0"/>
              <w:widowControl w:val="0"/>
              <w:spacing w:line="360" w:lineRule="auto"/>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5、逾期退还的违约责任：采购人逾期无故未退还履约保证金的，按中国人民银行同期贷款基准利率上浮20%后的利率支付超期资金占用费，但因供应商自身原因导致无法及时退还的除外。</w:t>
            </w:r>
          </w:p>
        </w:tc>
      </w:tr>
      <w:tr w14:paraId="2F49A38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1294BE73">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730E49D7">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第14.1（3）项</w:t>
            </w:r>
          </w:p>
        </w:tc>
        <w:tc>
          <w:tcPr>
            <w:tcW w:w="1641" w:type="dxa"/>
            <w:noWrap w:val="0"/>
            <w:vAlign w:val="center"/>
          </w:tcPr>
          <w:p w14:paraId="47F86104">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运行监督、维修期限</w:t>
            </w:r>
          </w:p>
        </w:tc>
        <w:tc>
          <w:tcPr>
            <w:tcW w:w="5546" w:type="dxa"/>
            <w:noWrap w:val="0"/>
            <w:vAlign w:val="center"/>
          </w:tcPr>
          <w:p w14:paraId="4D4BA08E">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p>
        </w:tc>
      </w:tr>
      <w:tr w14:paraId="3813A19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06C37351">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00AF7435">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第14.1（5）项</w:t>
            </w:r>
          </w:p>
        </w:tc>
        <w:tc>
          <w:tcPr>
            <w:tcW w:w="1641" w:type="dxa"/>
            <w:noWrap w:val="0"/>
            <w:vAlign w:val="center"/>
          </w:tcPr>
          <w:p w14:paraId="1DD3E736">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货物回收的约定</w:t>
            </w:r>
          </w:p>
        </w:tc>
        <w:tc>
          <w:tcPr>
            <w:tcW w:w="5546" w:type="dxa"/>
            <w:noWrap w:val="0"/>
            <w:vAlign w:val="center"/>
          </w:tcPr>
          <w:p w14:paraId="4AEAC648">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p>
        </w:tc>
      </w:tr>
      <w:tr w14:paraId="413DFF3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2EC820D5">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6CD349CC">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第14.1（6）项</w:t>
            </w:r>
          </w:p>
        </w:tc>
        <w:tc>
          <w:tcPr>
            <w:tcW w:w="1641" w:type="dxa"/>
            <w:noWrap w:val="0"/>
            <w:vAlign w:val="center"/>
          </w:tcPr>
          <w:p w14:paraId="703C1A2F">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乙方提供的其他服务</w:t>
            </w:r>
          </w:p>
        </w:tc>
        <w:tc>
          <w:tcPr>
            <w:tcW w:w="5546" w:type="dxa"/>
            <w:noWrap w:val="0"/>
            <w:vAlign w:val="center"/>
          </w:tcPr>
          <w:p w14:paraId="22ECADEF">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p>
        </w:tc>
      </w:tr>
      <w:tr w14:paraId="5128978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698432CF">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59E283B8">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第15.1款</w:t>
            </w:r>
          </w:p>
        </w:tc>
        <w:tc>
          <w:tcPr>
            <w:tcW w:w="1641" w:type="dxa"/>
            <w:noWrap w:val="0"/>
            <w:vAlign w:val="center"/>
          </w:tcPr>
          <w:p w14:paraId="2DF92191">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修理、重</w:t>
            </w:r>
            <w:r>
              <w:rPr>
                <w:rFonts w:hint="eastAsia" w:ascii="方正仿宋_GB18030" w:hAnsi="方正仿宋_GB18030" w:eastAsia="方正仿宋_GB18030" w:cs="方正仿宋_GB18030"/>
                <w:color w:val="000000"/>
                <w:sz w:val="21"/>
                <w:szCs w:val="21"/>
                <w:highlight w:val="none"/>
                <w:shd w:val="clear" w:color="auto" w:fill="auto"/>
                <w:lang w:eastAsia="zh-CN"/>
              </w:rPr>
              <w:t>做</w:t>
            </w:r>
            <w:r>
              <w:rPr>
                <w:rFonts w:hint="eastAsia" w:ascii="方正仿宋_GB18030" w:hAnsi="方正仿宋_GB18030" w:eastAsia="方正仿宋_GB18030" w:cs="方正仿宋_GB18030"/>
                <w:color w:val="000000"/>
                <w:sz w:val="21"/>
                <w:szCs w:val="21"/>
                <w:highlight w:val="none"/>
                <w:shd w:val="clear" w:color="auto" w:fill="auto"/>
              </w:rPr>
              <w:t>、更换相关具体规定</w:t>
            </w:r>
          </w:p>
        </w:tc>
        <w:tc>
          <w:tcPr>
            <w:tcW w:w="5546" w:type="dxa"/>
            <w:noWrap w:val="0"/>
            <w:vAlign w:val="center"/>
          </w:tcPr>
          <w:p w14:paraId="425C17F1">
            <w:pPr>
              <w:numPr>
                <w:ilvl w:val="0"/>
                <w:numId w:val="0"/>
              </w:num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shd w:val="clear" w:color="auto" w:fill="auto"/>
                <w:lang w:val="en-US" w:eastAsia="zh-CN" w:bidi="ar-SA"/>
              </w:rPr>
              <w:t>1、</w:t>
            </w:r>
            <w:r>
              <w:rPr>
                <w:rFonts w:hint="eastAsia" w:ascii="方正仿宋_GB18030" w:hAnsi="方正仿宋_GB18030" w:eastAsia="方正仿宋_GB18030" w:cs="方正仿宋_GB18030"/>
                <w:color w:val="000000"/>
                <w:sz w:val="21"/>
                <w:szCs w:val="21"/>
                <w:highlight w:val="none"/>
                <w:shd w:val="clear" w:color="auto" w:fill="auto"/>
              </w:rPr>
              <w:t>详见合同通用条款8.2条款、合同专用条款第二节第8款补充条款及合同专用条款中索赔条款。</w:t>
            </w:r>
          </w:p>
          <w:p w14:paraId="38168DB5">
            <w:pPr>
              <w:numPr>
                <w:ilvl w:val="0"/>
                <w:numId w:val="0"/>
              </w:num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shd w:val="clear" w:color="auto" w:fill="auto"/>
                <w:lang w:val="en-US" w:eastAsia="zh-CN" w:bidi="ar-SA"/>
              </w:rPr>
              <w:t>2、</w:t>
            </w:r>
            <w:r>
              <w:rPr>
                <w:rFonts w:hint="eastAsia" w:ascii="方正仿宋_GB18030" w:hAnsi="方正仿宋_GB18030" w:eastAsia="方正仿宋_GB18030" w:cs="方正仿宋_GB18030"/>
                <w:color w:val="000000"/>
                <w:sz w:val="21"/>
                <w:szCs w:val="21"/>
                <w:highlight w:val="none"/>
                <w:shd w:val="clear" w:color="auto" w:fill="auto"/>
              </w:rPr>
              <w:t>乙方所交的货物品种、型号、规格、技术参数、质量不符合合同规定及</w:t>
            </w:r>
            <w:r>
              <w:rPr>
                <w:rFonts w:hint="eastAsia" w:ascii="方正仿宋_GB18030" w:hAnsi="方正仿宋_GB18030" w:eastAsia="方正仿宋_GB18030" w:cs="方正仿宋_GB18030"/>
                <w:color w:val="000000"/>
                <w:sz w:val="21"/>
                <w:szCs w:val="21"/>
                <w:highlight w:val="none"/>
                <w:shd w:val="clear" w:color="auto" w:fill="auto"/>
                <w:lang w:val="en-US" w:eastAsia="zh-CN"/>
              </w:rPr>
              <w:t>询价</w:t>
            </w:r>
            <w:r>
              <w:rPr>
                <w:rFonts w:hint="eastAsia" w:ascii="方正仿宋_GB18030" w:hAnsi="方正仿宋_GB18030" w:eastAsia="方正仿宋_GB18030" w:cs="方正仿宋_GB18030"/>
                <w:color w:val="000000"/>
                <w:sz w:val="21"/>
                <w:szCs w:val="21"/>
                <w:highlight w:val="none"/>
                <w:shd w:val="clear" w:color="auto" w:fill="auto"/>
              </w:rPr>
              <w:t>文件规定标准的，甲方有权拒收该货物，乙方愿意更换货物但逾期交货的，按乙方逾期交货处理。乙方拒绝更换货物的，甲方可单方面解除合同。</w:t>
            </w:r>
          </w:p>
        </w:tc>
      </w:tr>
      <w:tr w14:paraId="4234B5D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5280C3D5">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5D54C62B">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第15.2（2）项</w:t>
            </w:r>
          </w:p>
        </w:tc>
        <w:tc>
          <w:tcPr>
            <w:tcW w:w="1641" w:type="dxa"/>
            <w:noWrap w:val="0"/>
            <w:vAlign w:val="center"/>
          </w:tcPr>
          <w:p w14:paraId="3B4C0D97">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迟延交货赔偿费</w:t>
            </w:r>
          </w:p>
        </w:tc>
        <w:tc>
          <w:tcPr>
            <w:tcW w:w="5546" w:type="dxa"/>
            <w:noWrap w:val="0"/>
            <w:vAlign w:val="center"/>
          </w:tcPr>
          <w:p w14:paraId="278AD12E">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1.乙方应按照“开标（报价）一览表”中规定的交货期或承诺交货和提供服务，并交付甲方验收使用。</w:t>
            </w:r>
          </w:p>
          <w:p w14:paraId="48885FE7">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2.如果乙方无正当理由拖延交货，将受到以下制裁：加收误期赔偿或终止合同。</w:t>
            </w:r>
          </w:p>
          <w:p w14:paraId="3DA19E16">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3. 乙方逾期交付货物的，乙方应按逾期交货总额每日</w:t>
            </w:r>
            <w:r>
              <w:rPr>
                <w:rFonts w:hint="eastAsia" w:ascii="方正仿宋_GB18030" w:hAnsi="方正仿宋_GB18030" w:eastAsia="方正仿宋_GB18030" w:cs="方正仿宋_GB18030"/>
                <w:color w:val="000000"/>
                <w:sz w:val="21"/>
                <w:szCs w:val="21"/>
                <w:highlight w:val="none"/>
                <w:u w:val="single"/>
                <w:shd w:val="clear" w:color="auto" w:fill="auto"/>
              </w:rPr>
              <w:t xml:space="preserve">  </w:t>
            </w:r>
            <w:r>
              <w:rPr>
                <w:rFonts w:hint="eastAsia" w:ascii="方正仿宋_GB18030" w:hAnsi="方正仿宋_GB18030" w:eastAsia="方正仿宋_GB18030" w:cs="方正仿宋_GB18030"/>
                <w:color w:val="000000"/>
                <w:sz w:val="21"/>
                <w:szCs w:val="21"/>
                <w:highlight w:val="none"/>
                <w:u w:val="single"/>
                <w:shd w:val="clear" w:color="auto" w:fill="auto"/>
                <w:lang w:val="en-US" w:eastAsia="zh-CN"/>
              </w:rPr>
              <w:t>0.5%</w:t>
            </w:r>
            <w:r>
              <w:rPr>
                <w:rFonts w:hint="eastAsia" w:ascii="方正仿宋_GB18030" w:hAnsi="方正仿宋_GB18030" w:eastAsia="方正仿宋_GB18030" w:cs="方正仿宋_GB18030"/>
                <w:color w:val="000000"/>
                <w:sz w:val="21"/>
                <w:szCs w:val="21"/>
                <w:highlight w:val="none"/>
                <w:u w:val="single"/>
                <w:shd w:val="clear" w:color="auto" w:fill="auto"/>
              </w:rPr>
              <w:t xml:space="preserve"> </w:t>
            </w:r>
            <w:r>
              <w:rPr>
                <w:rFonts w:hint="eastAsia" w:ascii="方正仿宋_GB18030" w:hAnsi="方正仿宋_GB18030" w:eastAsia="方正仿宋_GB18030" w:cs="方正仿宋_GB18030"/>
                <w:color w:val="000000"/>
                <w:sz w:val="21"/>
                <w:szCs w:val="21"/>
                <w:highlight w:val="none"/>
                <w:shd w:val="clear" w:color="auto" w:fill="auto"/>
              </w:rPr>
              <w:t>向甲方支付违约金，由甲方从待付货款中扣除。逾期超过约定日期</w:t>
            </w:r>
            <w:r>
              <w:rPr>
                <w:rFonts w:hint="eastAsia" w:ascii="方正仿宋_GB18030" w:hAnsi="方正仿宋_GB18030" w:eastAsia="方正仿宋_GB18030" w:cs="方正仿宋_GB18030"/>
                <w:color w:val="000000"/>
                <w:sz w:val="21"/>
                <w:szCs w:val="21"/>
                <w:highlight w:val="none"/>
                <w:u w:val="single"/>
                <w:shd w:val="clear" w:color="auto" w:fill="auto"/>
              </w:rPr>
              <w:t xml:space="preserve">   </w:t>
            </w:r>
            <w:r>
              <w:rPr>
                <w:rFonts w:hint="eastAsia" w:ascii="方正仿宋_GB18030" w:hAnsi="方正仿宋_GB18030" w:eastAsia="方正仿宋_GB18030" w:cs="方正仿宋_GB18030"/>
                <w:color w:val="000000"/>
                <w:sz w:val="21"/>
                <w:szCs w:val="21"/>
                <w:highlight w:val="none"/>
                <w:u w:val="single"/>
                <w:shd w:val="clear" w:color="auto" w:fill="auto"/>
                <w:lang w:val="en-US" w:eastAsia="zh-CN"/>
              </w:rPr>
              <w:t>10</w:t>
            </w:r>
            <w:r>
              <w:rPr>
                <w:rFonts w:hint="eastAsia" w:ascii="方正仿宋_GB18030" w:hAnsi="方正仿宋_GB18030" w:eastAsia="方正仿宋_GB18030" w:cs="方正仿宋_GB18030"/>
                <w:color w:val="000000"/>
                <w:sz w:val="21"/>
                <w:szCs w:val="21"/>
                <w:highlight w:val="none"/>
                <w:u w:val="single"/>
                <w:shd w:val="clear" w:color="auto" w:fill="auto"/>
              </w:rPr>
              <w:t xml:space="preserve">  </w:t>
            </w:r>
            <w:r>
              <w:rPr>
                <w:rFonts w:hint="eastAsia" w:ascii="方正仿宋_GB18030" w:hAnsi="方正仿宋_GB18030" w:eastAsia="方正仿宋_GB18030" w:cs="方正仿宋_GB18030"/>
                <w:color w:val="000000"/>
                <w:sz w:val="21"/>
                <w:szCs w:val="21"/>
                <w:highlight w:val="none"/>
                <w:shd w:val="clear" w:color="auto" w:fill="auto"/>
              </w:rPr>
              <w:t>个工作日不能交货的，甲方可解除本合同。乙方因逾期交货或因其他违约行为导致甲方解除合同的，乙方应向甲方支付合同总值</w:t>
            </w:r>
            <w:r>
              <w:rPr>
                <w:rFonts w:hint="eastAsia" w:ascii="方正仿宋_GB18030" w:hAnsi="方正仿宋_GB18030" w:eastAsia="方正仿宋_GB18030" w:cs="方正仿宋_GB18030"/>
                <w:color w:val="000000"/>
                <w:sz w:val="21"/>
                <w:szCs w:val="21"/>
                <w:highlight w:val="none"/>
                <w:u w:val="single"/>
                <w:shd w:val="clear" w:color="auto" w:fill="auto"/>
              </w:rPr>
              <w:t xml:space="preserve">  </w:t>
            </w:r>
            <w:r>
              <w:rPr>
                <w:rFonts w:hint="eastAsia" w:ascii="方正仿宋_GB18030" w:hAnsi="方正仿宋_GB18030" w:eastAsia="方正仿宋_GB18030" w:cs="方正仿宋_GB18030"/>
                <w:color w:val="000000"/>
                <w:sz w:val="21"/>
                <w:szCs w:val="21"/>
                <w:highlight w:val="none"/>
                <w:u w:val="single"/>
                <w:shd w:val="clear" w:color="auto" w:fill="auto"/>
                <w:lang w:val="en-US" w:eastAsia="zh-CN"/>
              </w:rPr>
              <w:t>5%</w:t>
            </w:r>
            <w:r>
              <w:rPr>
                <w:rFonts w:hint="eastAsia" w:ascii="方正仿宋_GB18030" w:hAnsi="方正仿宋_GB18030" w:eastAsia="方正仿宋_GB18030" w:cs="方正仿宋_GB18030"/>
                <w:color w:val="000000"/>
                <w:sz w:val="21"/>
                <w:szCs w:val="21"/>
                <w:highlight w:val="none"/>
                <w:u w:val="single"/>
                <w:shd w:val="clear" w:color="auto" w:fill="auto"/>
              </w:rPr>
              <w:t xml:space="preserve">   </w:t>
            </w:r>
            <w:r>
              <w:rPr>
                <w:rFonts w:hint="eastAsia" w:ascii="方正仿宋_GB18030" w:hAnsi="方正仿宋_GB18030" w:eastAsia="方正仿宋_GB18030" w:cs="方正仿宋_GB18030"/>
                <w:color w:val="000000"/>
                <w:sz w:val="21"/>
                <w:szCs w:val="21"/>
                <w:highlight w:val="none"/>
                <w:shd w:val="clear" w:color="auto" w:fill="auto"/>
              </w:rPr>
              <w:t xml:space="preserve">的违约金，如造成甲方损失超过违约金的，超出部分由乙方继续承担赔偿责任。 </w:t>
            </w:r>
          </w:p>
          <w:p w14:paraId="1E79D521">
            <w:pPr>
              <w:spacing w:line="360" w:lineRule="auto"/>
              <w:jc w:val="left"/>
              <w:rPr>
                <w:rFonts w:hint="eastAsia" w:ascii="方正仿宋_GB18030" w:hAnsi="方正仿宋_GB18030" w:eastAsia="方正仿宋_GB18030" w:cs="方正仿宋_GB18030"/>
                <w:color w:val="000000"/>
                <w:sz w:val="21"/>
                <w:szCs w:val="21"/>
                <w:highlight w:val="none"/>
                <w:u w:val="singl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4.如乙方不能交付货物，或者有违法转包他人情形，乙方应向甲方支付合同总价</w:t>
            </w:r>
            <w:r>
              <w:rPr>
                <w:rFonts w:hint="eastAsia" w:ascii="方正仿宋_GB18030" w:hAnsi="方正仿宋_GB18030" w:eastAsia="方正仿宋_GB18030" w:cs="方正仿宋_GB18030"/>
                <w:color w:val="000000"/>
                <w:sz w:val="21"/>
                <w:szCs w:val="21"/>
                <w:highlight w:val="none"/>
                <w:u w:val="single"/>
                <w:shd w:val="clear" w:color="auto" w:fill="auto"/>
              </w:rPr>
              <w:t xml:space="preserve">  </w:t>
            </w:r>
            <w:r>
              <w:rPr>
                <w:rFonts w:hint="eastAsia" w:ascii="方正仿宋_GB18030" w:hAnsi="方正仿宋_GB18030" w:eastAsia="方正仿宋_GB18030" w:cs="方正仿宋_GB18030"/>
                <w:color w:val="000000"/>
                <w:sz w:val="21"/>
                <w:szCs w:val="21"/>
                <w:highlight w:val="none"/>
                <w:u w:val="single"/>
                <w:shd w:val="clear" w:color="auto" w:fill="auto"/>
                <w:lang w:val="en-US" w:eastAsia="zh-CN"/>
              </w:rPr>
              <w:t>5%</w:t>
            </w:r>
            <w:r>
              <w:rPr>
                <w:rFonts w:hint="eastAsia" w:ascii="方正仿宋_GB18030" w:hAnsi="方正仿宋_GB18030" w:eastAsia="方正仿宋_GB18030" w:cs="方正仿宋_GB18030"/>
                <w:color w:val="000000"/>
                <w:sz w:val="21"/>
                <w:szCs w:val="21"/>
                <w:highlight w:val="none"/>
                <w:u w:val="single"/>
                <w:shd w:val="clear" w:color="auto" w:fill="auto"/>
              </w:rPr>
              <w:t xml:space="preserve">    </w:t>
            </w:r>
            <w:r>
              <w:rPr>
                <w:rFonts w:hint="eastAsia" w:ascii="方正仿宋_GB18030" w:hAnsi="方正仿宋_GB18030" w:eastAsia="方正仿宋_GB18030" w:cs="方正仿宋_GB18030"/>
                <w:color w:val="000000"/>
                <w:sz w:val="21"/>
                <w:szCs w:val="21"/>
                <w:highlight w:val="none"/>
                <w:shd w:val="clear" w:color="auto" w:fill="auto"/>
              </w:rPr>
              <w:t>的滞纳金。</w:t>
            </w:r>
          </w:p>
        </w:tc>
      </w:tr>
      <w:tr w14:paraId="1128518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000976B6">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5B9FAB39">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第15.3款</w:t>
            </w:r>
          </w:p>
        </w:tc>
        <w:tc>
          <w:tcPr>
            <w:tcW w:w="1641" w:type="dxa"/>
            <w:noWrap w:val="0"/>
            <w:vAlign w:val="center"/>
          </w:tcPr>
          <w:p w14:paraId="28AF8C32">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逾期付款利息</w:t>
            </w:r>
          </w:p>
        </w:tc>
        <w:tc>
          <w:tcPr>
            <w:tcW w:w="5546" w:type="dxa"/>
            <w:noWrap w:val="0"/>
            <w:vAlign w:val="center"/>
          </w:tcPr>
          <w:p w14:paraId="07BA1712">
            <w:pPr>
              <w:pStyle w:val="206"/>
              <w:spacing w:before="120" w:beforeAutospacing="0" w:after="120" w:afterAutospacing="0" w:line="360" w:lineRule="auto"/>
              <w:ind w:left="410" w:hanging="410"/>
              <w:jc w:val="both"/>
              <w:rPr>
                <w:rFonts w:hint="eastAsia" w:ascii="方正仿宋_GB18030" w:hAnsi="方正仿宋_GB18030" w:eastAsia="方正仿宋_GB18030" w:cs="方正仿宋_GB18030"/>
                <w:color w:val="000000"/>
                <w:sz w:val="21"/>
                <w:szCs w:val="21"/>
                <w:highlight w:val="none"/>
                <w:u w:val="singl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1.甲方无正当理由拒收货物的，甲方向乙方偿付拒收货款总值</w:t>
            </w:r>
            <w:r>
              <w:rPr>
                <w:rFonts w:hint="eastAsia" w:ascii="方正仿宋_GB18030" w:hAnsi="方正仿宋_GB18030" w:eastAsia="方正仿宋_GB18030" w:cs="方正仿宋_GB18030"/>
                <w:color w:val="000000"/>
                <w:sz w:val="21"/>
                <w:szCs w:val="21"/>
                <w:highlight w:val="none"/>
                <w:u w:val="single"/>
                <w:shd w:val="clear" w:color="auto" w:fill="auto"/>
                <w:lang w:val="en-US" w:eastAsia="zh-CN"/>
              </w:rPr>
              <w:t>5%</w:t>
            </w:r>
            <w:r>
              <w:rPr>
                <w:rFonts w:hint="eastAsia" w:ascii="方正仿宋_GB18030" w:hAnsi="方正仿宋_GB18030" w:eastAsia="方正仿宋_GB18030" w:cs="方正仿宋_GB18030"/>
                <w:color w:val="000000"/>
                <w:sz w:val="21"/>
                <w:szCs w:val="21"/>
                <w:highlight w:val="none"/>
                <w:u w:val="single"/>
                <w:shd w:val="clear" w:color="auto" w:fill="auto"/>
              </w:rPr>
              <w:t xml:space="preserve"> </w:t>
            </w:r>
            <w:r>
              <w:rPr>
                <w:rFonts w:hint="eastAsia" w:ascii="方正仿宋_GB18030" w:hAnsi="方正仿宋_GB18030" w:eastAsia="方正仿宋_GB18030" w:cs="方正仿宋_GB18030"/>
                <w:color w:val="000000"/>
                <w:sz w:val="21"/>
                <w:szCs w:val="21"/>
                <w:highlight w:val="none"/>
                <w:shd w:val="clear" w:color="auto" w:fill="auto"/>
              </w:rPr>
              <w:t>的违约金。</w:t>
            </w:r>
          </w:p>
        </w:tc>
      </w:tr>
      <w:tr w14:paraId="2541833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091A0BD4">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3462F6A1">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第15.4款</w:t>
            </w:r>
          </w:p>
        </w:tc>
        <w:tc>
          <w:tcPr>
            <w:tcW w:w="1641" w:type="dxa"/>
            <w:noWrap w:val="0"/>
            <w:vAlign w:val="center"/>
          </w:tcPr>
          <w:p w14:paraId="4B9D1102">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其他违约责任</w:t>
            </w:r>
          </w:p>
        </w:tc>
        <w:tc>
          <w:tcPr>
            <w:tcW w:w="5546" w:type="dxa"/>
            <w:noWrap w:val="0"/>
            <w:vAlign w:val="center"/>
          </w:tcPr>
          <w:p w14:paraId="52C7A23A">
            <w:pPr>
              <w:spacing w:line="360" w:lineRule="auto"/>
              <w:jc w:val="left"/>
              <w:rPr>
                <w:rFonts w:hint="eastAsia" w:ascii="方正仿宋_GB18030" w:hAnsi="方正仿宋_GB18030" w:eastAsia="方正仿宋_GB18030" w:cs="方正仿宋_GB18030"/>
                <w:color w:val="000000"/>
                <w:sz w:val="21"/>
                <w:szCs w:val="21"/>
                <w:highlight w:val="none"/>
                <w:u w:val="single"/>
                <w:shd w:val="clear" w:color="auto" w:fill="auto"/>
                <w:lang w:val="en-US" w:eastAsia="zh-CN"/>
              </w:rPr>
            </w:pPr>
            <w:r>
              <w:rPr>
                <w:rFonts w:hint="eastAsia" w:ascii="方正仿宋_GB18030" w:hAnsi="方正仿宋_GB18030" w:eastAsia="方正仿宋_GB18030" w:cs="方正仿宋_GB18030"/>
                <w:color w:val="000000"/>
                <w:sz w:val="21"/>
                <w:szCs w:val="21"/>
                <w:highlight w:val="none"/>
                <w:u w:val="none"/>
                <w:shd w:val="clear" w:color="auto" w:fill="auto"/>
                <w:lang w:val="en-US" w:eastAsia="zh-CN"/>
              </w:rPr>
              <w:t>/</w:t>
            </w:r>
          </w:p>
        </w:tc>
      </w:tr>
      <w:tr w14:paraId="544A06D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2E6CADA4">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1A5C6B53">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第19.2款</w:t>
            </w:r>
          </w:p>
        </w:tc>
        <w:tc>
          <w:tcPr>
            <w:tcW w:w="1641" w:type="dxa"/>
            <w:noWrap w:val="0"/>
            <w:vAlign w:val="center"/>
          </w:tcPr>
          <w:p w14:paraId="62D65082">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解决争议的方法</w:t>
            </w:r>
          </w:p>
        </w:tc>
        <w:tc>
          <w:tcPr>
            <w:tcW w:w="5546" w:type="dxa"/>
            <w:noWrap w:val="0"/>
            <w:vAlign w:val="center"/>
          </w:tcPr>
          <w:p w14:paraId="61010CCC">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1.因本合同及合同有关事项发生的争议，由双方协商解决，协商不成时，按下列第</w:t>
            </w:r>
            <w:r>
              <w:rPr>
                <w:rFonts w:hint="eastAsia" w:ascii="方正仿宋_GB18030" w:hAnsi="方正仿宋_GB18030" w:eastAsia="方正仿宋_GB18030" w:cs="方正仿宋_GB18030"/>
                <w:color w:val="000000"/>
                <w:sz w:val="21"/>
                <w:szCs w:val="21"/>
                <w:highlight w:val="none"/>
                <w:u w:val="single"/>
                <w:shd w:val="clear" w:color="auto" w:fill="auto"/>
              </w:rPr>
              <w:t>（2）</w:t>
            </w:r>
            <w:r>
              <w:rPr>
                <w:rFonts w:hint="eastAsia" w:ascii="方正仿宋_GB18030" w:hAnsi="方正仿宋_GB18030" w:eastAsia="方正仿宋_GB18030" w:cs="方正仿宋_GB18030"/>
                <w:color w:val="000000"/>
                <w:sz w:val="21"/>
                <w:szCs w:val="21"/>
                <w:highlight w:val="none"/>
                <w:shd w:val="clear" w:color="auto" w:fill="auto"/>
              </w:rPr>
              <w:t>种方式解决：</w:t>
            </w:r>
          </w:p>
          <w:p w14:paraId="6CD0FA6A">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（1）向仲裁委员会申请仲裁，仲裁地点为</w:t>
            </w:r>
            <w:r>
              <w:rPr>
                <w:rFonts w:hint="eastAsia" w:ascii="方正仿宋_GB18030" w:hAnsi="方正仿宋_GB18030" w:eastAsia="方正仿宋_GB18030" w:cs="方正仿宋_GB18030"/>
                <w:color w:val="000000"/>
                <w:sz w:val="21"/>
                <w:szCs w:val="21"/>
                <w:highlight w:val="none"/>
                <w:u w:val="single"/>
                <w:shd w:val="clear" w:color="auto" w:fill="auto"/>
              </w:rPr>
              <w:t xml:space="preserve">     </w:t>
            </w:r>
            <w:r>
              <w:rPr>
                <w:rFonts w:hint="eastAsia" w:ascii="方正仿宋_GB18030" w:hAnsi="方正仿宋_GB18030" w:eastAsia="方正仿宋_GB18030" w:cs="方正仿宋_GB18030"/>
                <w:color w:val="000000"/>
                <w:sz w:val="21"/>
                <w:szCs w:val="21"/>
                <w:highlight w:val="none"/>
                <w:shd w:val="clear" w:color="auto" w:fill="auto"/>
              </w:rPr>
              <w:t>；</w:t>
            </w:r>
          </w:p>
          <w:p w14:paraId="281DD3A8">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（2）向甲方所在地人民法院起诉。</w:t>
            </w:r>
          </w:p>
          <w:p w14:paraId="3FC51BD5">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 纠纷解决办法</w:t>
            </w:r>
          </w:p>
          <w:p w14:paraId="24984B40">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2.1因货物的质量问题发生争议的，应当邀请国家认可的质量检测机构对货物质量进行鉴定。货物符合标准的，鉴定费由甲方承担；货物不符合质量标准的，鉴定费由乙方承担，并更换问题货物。</w:t>
            </w:r>
          </w:p>
        </w:tc>
      </w:tr>
      <w:tr w14:paraId="3687FF2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342" w:hRule="atLeast"/>
        </w:trPr>
        <w:tc>
          <w:tcPr>
            <w:tcW w:w="1560" w:type="dxa"/>
            <w:noWrap w:val="0"/>
            <w:vAlign w:val="center"/>
          </w:tcPr>
          <w:p w14:paraId="1ED87380">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第二节</w:t>
            </w:r>
          </w:p>
          <w:p w14:paraId="6D1E2CC8">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第23.1款</w:t>
            </w:r>
          </w:p>
        </w:tc>
        <w:tc>
          <w:tcPr>
            <w:tcW w:w="1641" w:type="dxa"/>
            <w:noWrap w:val="0"/>
            <w:vAlign w:val="center"/>
          </w:tcPr>
          <w:p w14:paraId="3F36D08B">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bCs/>
                <w:color w:val="000000"/>
                <w:sz w:val="21"/>
                <w:szCs w:val="21"/>
                <w:highlight w:val="none"/>
                <w:shd w:val="clear" w:color="auto" w:fill="auto"/>
              </w:rPr>
              <w:t>其他专用条款</w:t>
            </w:r>
          </w:p>
        </w:tc>
        <w:tc>
          <w:tcPr>
            <w:tcW w:w="5546" w:type="dxa"/>
            <w:noWrap w:val="0"/>
            <w:vAlign w:val="center"/>
          </w:tcPr>
          <w:p w14:paraId="3CA2C557">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在发货前，乙方应对货物的质量、规格、性能、数量和重量等进行准确而全面的检验，并出具一份证明货物符合合同规定的证书。该证书将作为提交付款单据的一部分，但有关质量、规格、性能、数量或重量的检验不应视为最终检验。乙方检验的结果和细节应附在检验证书后面。</w:t>
            </w:r>
          </w:p>
          <w:p w14:paraId="0AA15CA8">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甲方将在乙方交货现场组织验收，如果货物的质量和规格与合同规定相符，甲方应及时填写验收单。如果货物的质量和规格与合同规定不符，或在质量保证期内发现货物是有缺陷的，包括潜在缺陷或使用不符合要求的材料，甲方应报请当地质检部门进行检查，并有权凭其出具的检验报告向乙方提出索赔。</w:t>
            </w:r>
          </w:p>
          <w:p w14:paraId="0759D661">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3.验收不合格的货物，乙方应在</w:t>
            </w:r>
            <w:r>
              <w:rPr>
                <w:rFonts w:hint="eastAsia" w:ascii="方正仿宋_GB18030" w:hAnsi="方正仿宋_GB18030" w:eastAsia="方正仿宋_GB18030" w:cs="方正仿宋_GB18030"/>
                <w:color w:val="000000"/>
                <w:sz w:val="21"/>
                <w:szCs w:val="21"/>
                <w:highlight w:val="none"/>
                <w:u w:val="single"/>
                <w:shd w:val="clear" w:color="auto" w:fill="auto"/>
              </w:rPr>
              <w:t xml:space="preserve"> </w:t>
            </w:r>
            <w:r>
              <w:rPr>
                <w:rFonts w:hint="eastAsia" w:ascii="方正仿宋_GB18030" w:hAnsi="方正仿宋_GB18030" w:eastAsia="方正仿宋_GB18030" w:cs="方正仿宋_GB18030"/>
                <w:color w:val="000000"/>
                <w:sz w:val="21"/>
                <w:szCs w:val="21"/>
                <w:highlight w:val="none"/>
                <w:u w:val="single"/>
                <w:shd w:val="clear" w:color="auto" w:fill="auto"/>
                <w:lang w:val="en-US" w:eastAsia="zh-CN"/>
              </w:rPr>
              <w:t>7</w:t>
            </w:r>
            <w:r>
              <w:rPr>
                <w:rFonts w:hint="eastAsia" w:ascii="方正仿宋_GB18030" w:hAnsi="方正仿宋_GB18030" w:eastAsia="方正仿宋_GB18030" w:cs="方正仿宋_GB18030"/>
                <w:color w:val="000000"/>
                <w:sz w:val="21"/>
                <w:szCs w:val="21"/>
                <w:highlight w:val="none"/>
                <w:shd w:val="clear" w:color="auto" w:fill="auto"/>
              </w:rPr>
              <w:t>个工作日内予以更换，逾期按交货延误予以处罚。乙方所交付的货物品种、型号、规格不符合合同规定的，甲方有权拒收。甲方拒收的，乙方向甲方支付货款总额</w:t>
            </w:r>
            <w:r>
              <w:rPr>
                <w:rFonts w:hint="eastAsia" w:ascii="方正仿宋_GB18030" w:hAnsi="方正仿宋_GB18030" w:eastAsia="方正仿宋_GB18030" w:cs="方正仿宋_GB18030"/>
                <w:color w:val="000000"/>
                <w:sz w:val="21"/>
                <w:szCs w:val="21"/>
                <w:highlight w:val="none"/>
                <w:u w:val="single"/>
                <w:shd w:val="clear" w:color="auto" w:fill="auto"/>
              </w:rPr>
              <w:t xml:space="preserve">  </w:t>
            </w:r>
            <w:r>
              <w:rPr>
                <w:rFonts w:hint="eastAsia" w:ascii="方正仿宋_GB18030" w:hAnsi="方正仿宋_GB18030" w:eastAsia="方正仿宋_GB18030" w:cs="方正仿宋_GB18030"/>
                <w:color w:val="000000"/>
                <w:sz w:val="21"/>
                <w:szCs w:val="21"/>
                <w:highlight w:val="none"/>
                <w:u w:val="single"/>
                <w:shd w:val="clear" w:color="auto" w:fill="auto"/>
                <w:lang w:val="en-US" w:eastAsia="zh-CN"/>
              </w:rPr>
              <w:t>5</w:t>
            </w:r>
            <w:r>
              <w:rPr>
                <w:rFonts w:hint="eastAsia" w:ascii="方正仿宋_GB18030" w:hAnsi="方正仿宋_GB18030" w:eastAsia="方正仿宋_GB18030" w:cs="方正仿宋_GB18030"/>
                <w:color w:val="000000"/>
                <w:sz w:val="21"/>
                <w:szCs w:val="21"/>
                <w:highlight w:val="none"/>
                <w:u w:val="single"/>
                <w:shd w:val="clear" w:color="auto" w:fill="auto"/>
              </w:rPr>
              <w:t xml:space="preserve"> </w:t>
            </w:r>
            <w:r>
              <w:rPr>
                <w:rFonts w:hint="eastAsia" w:ascii="方正仿宋_GB18030" w:hAnsi="方正仿宋_GB18030" w:eastAsia="方正仿宋_GB18030" w:cs="方正仿宋_GB18030"/>
                <w:color w:val="000000"/>
                <w:sz w:val="21"/>
                <w:szCs w:val="21"/>
                <w:highlight w:val="none"/>
                <w:shd w:val="clear" w:color="auto" w:fill="auto"/>
              </w:rPr>
              <w:t>%的违约金。在乙方承诺的或国家规定的质量保证期内，若经乙方维修或更换，货物仍不能达到合同约定的质量标准，甲方有权退货，乙方应退回全部货款，同时，乙方还须赔偿甲方因此遭受的损失。</w:t>
            </w:r>
          </w:p>
          <w:p w14:paraId="31EBA63E">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4.货物验收要求</w:t>
            </w:r>
          </w:p>
          <w:p w14:paraId="2E89DC86">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（1）依照</w:t>
            </w:r>
            <w:r>
              <w:rPr>
                <w:rFonts w:hint="eastAsia" w:ascii="方正仿宋_GB18030" w:hAnsi="方正仿宋_GB18030" w:eastAsia="方正仿宋_GB18030" w:cs="方正仿宋_GB18030"/>
                <w:color w:val="000000"/>
                <w:sz w:val="21"/>
                <w:szCs w:val="21"/>
                <w:highlight w:val="none"/>
                <w:shd w:val="clear" w:color="auto" w:fill="auto"/>
                <w:lang w:val="en-US" w:eastAsia="zh-CN"/>
              </w:rPr>
              <w:t>询价</w:t>
            </w:r>
            <w:r>
              <w:rPr>
                <w:rFonts w:hint="eastAsia" w:ascii="方正仿宋_GB18030" w:hAnsi="方正仿宋_GB18030" w:eastAsia="方正仿宋_GB18030" w:cs="方正仿宋_GB18030"/>
                <w:color w:val="000000"/>
                <w:sz w:val="21"/>
                <w:szCs w:val="21"/>
                <w:highlight w:val="none"/>
                <w:shd w:val="clear" w:color="auto" w:fill="auto"/>
              </w:rPr>
              <w:t>文件要求对全部货物、型号、规格、数量、外型、外观、包装及资料、文件（如装箱单、保修单、随箱介质等）进行验收。</w:t>
            </w:r>
          </w:p>
          <w:p w14:paraId="52652B56">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（2）甲方与乙方对货物到货后共同进行开箱检查，出现损坏、数量不全或产品不对等问题时，由乙方负责解决。</w:t>
            </w:r>
          </w:p>
          <w:p w14:paraId="0DA993A0">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（3）甲方有权从乙方所送货物中任意抽出不同型号的产品送采购人所在地的质检部门检验，如果检验合格，检验费由甲方负担；如果检验不合格，则检验费由乙方负担。</w:t>
            </w:r>
          </w:p>
          <w:p w14:paraId="6A72433C">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（4）乙方应按照本合同规定的时间、地点和方式向乙方交付货物。</w:t>
            </w:r>
          </w:p>
          <w:p w14:paraId="20617CA5">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交货时间：</w:t>
            </w:r>
            <w:r>
              <w:rPr>
                <w:rFonts w:hint="eastAsia" w:ascii="方正仿宋_GB18030" w:hAnsi="方正仿宋_GB18030" w:eastAsia="方正仿宋_GB18030" w:cs="方正仿宋_GB18030"/>
                <w:i w:val="0"/>
                <w:iCs w:val="0"/>
                <w:caps w:val="0"/>
                <w:color w:val="000000"/>
                <w:spacing w:val="0"/>
                <w:sz w:val="21"/>
                <w:szCs w:val="21"/>
                <w:highlight w:val="none"/>
                <w:shd w:val="clear" w:color="auto" w:fill="auto"/>
                <w:lang w:val="en-US" w:eastAsia="zh-CN"/>
              </w:rPr>
              <w:t>合同签订后按照采购人要求按需、分批次供货，收到采购人供货通知后15个日历天内完成供货并发放完成。</w:t>
            </w:r>
          </w:p>
          <w:p w14:paraId="30C37E0E">
            <w:pPr>
              <w:spacing w:line="360" w:lineRule="auto"/>
              <w:jc w:val="left"/>
              <w:rPr>
                <w:rFonts w:hint="eastAsia" w:ascii="方正仿宋_GB18030" w:hAnsi="方正仿宋_GB18030" w:eastAsia="方正仿宋_GB18030" w:cs="方正仿宋_GB18030"/>
                <w:bCs/>
                <w:color w:val="000000"/>
                <w:sz w:val="21"/>
                <w:szCs w:val="21"/>
                <w:highlight w:val="none"/>
                <w:u w:val="single"/>
                <w:shd w:val="clear" w:color="auto" w:fill="auto"/>
                <w:lang w:val="en-US" w:eastAsia="zh-CN"/>
              </w:rPr>
            </w:pPr>
            <w:r>
              <w:rPr>
                <w:rFonts w:hint="eastAsia" w:ascii="方正仿宋_GB18030" w:hAnsi="方正仿宋_GB18030" w:eastAsia="方正仿宋_GB18030" w:cs="方正仿宋_GB18030"/>
                <w:color w:val="000000"/>
                <w:sz w:val="21"/>
                <w:szCs w:val="21"/>
                <w:highlight w:val="none"/>
                <w:shd w:val="clear" w:color="auto" w:fill="auto"/>
              </w:rPr>
              <w:t>交货地点：</w:t>
            </w:r>
            <w:r>
              <w:rPr>
                <w:rFonts w:hint="eastAsia" w:ascii="方正仿宋_GB18030" w:hAnsi="方正仿宋_GB18030" w:eastAsia="方正仿宋_GB18030" w:cs="方正仿宋_GB18030"/>
                <w:color w:val="000000"/>
                <w:sz w:val="21"/>
                <w:szCs w:val="21"/>
                <w:highlight w:val="none"/>
                <w:u w:val="single"/>
                <w:shd w:val="clear" w:color="auto" w:fill="auto"/>
                <w:lang w:val="en-US" w:eastAsia="zh-CN"/>
              </w:rPr>
              <w:t xml:space="preserve">  </w:t>
            </w:r>
            <w:r>
              <w:rPr>
                <w:rFonts w:hint="eastAsia" w:ascii="方正仿宋_GB18030" w:hAnsi="方正仿宋_GB18030" w:eastAsia="方正仿宋_GB18030" w:cs="方正仿宋_GB18030"/>
                <w:bCs/>
                <w:color w:val="000000"/>
                <w:sz w:val="21"/>
                <w:szCs w:val="21"/>
                <w:highlight w:val="none"/>
                <w:u w:val="single"/>
                <w:shd w:val="clear" w:color="auto" w:fill="auto"/>
                <w:lang w:eastAsia="zh-CN"/>
              </w:rPr>
              <w:t>（</w:t>
            </w:r>
            <w:r>
              <w:rPr>
                <w:rFonts w:hint="eastAsia" w:ascii="方正仿宋_GB18030" w:hAnsi="方正仿宋_GB18030" w:eastAsia="方正仿宋_GB18030" w:cs="方正仿宋_GB18030"/>
                <w:bCs/>
                <w:color w:val="000000"/>
                <w:sz w:val="21"/>
                <w:szCs w:val="21"/>
                <w:highlight w:val="none"/>
                <w:u w:val="single"/>
                <w:shd w:val="clear" w:color="auto" w:fill="auto"/>
                <w:lang w:val="en-US" w:eastAsia="zh-CN"/>
              </w:rPr>
              <w:t>市、县采购人指定地点</w:t>
            </w:r>
            <w:r>
              <w:rPr>
                <w:rFonts w:hint="eastAsia" w:ascii="方正仿宋_GB18030" w:hAnsi="方正仿宋_GB18030" w:eastAsia="方正仿宋_GB18030" w:cs="方正仿宋_GB18030"/>
                <w:bCs/>
                <w:color w:val="000000"/>
                <w:sz w:val="21"/>
                <w:szCs w:val="21"/>
                <w:highlight w:val="none"/>
                <w:u w:val="single"/>
                <w:shd w:val="clear" w:color="auto" w:fill="auto"/>
                <w:lang w:eastAsia="zh-CN"/>
              </w:rPr>
              <w:t>）</w:t>
            </w:r>
            <w:r>
              <w:rPr>
                <w:rFonts w:hint="eastAsia" w:ascii="方正仿宋_GB18030" w:hAnsi="方正仿宋_GB18030" w:eastAsia="方正仿宋_GB18030" w:cs="方正仿宋_GB18030"/>
                <w:bCs/>
                <w:color w:val="000000"/>
                <w:sz w:val="21"/>
                <w:szCs w:val="21"/>
                <w:highlight w:val="none"/>
                <w:u w:val="single"/>
                <w:shd w:val="clear" w:color="auto" w:fill="auto"/>
                <w:lang w:val="en-US" w:eastAsia="zh-CN"/>
              </w:rPr>
              <w:t>且装卸并登记分发完成。</w:t>
            </w:r>
          </w:p>
          <w:p w14:paraId="50C37051">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（5）甲方应在全部货物到货安装完毕后的</w:t>
            </w:r>
            <w:r>
              <w:rPr>
                <w:rFonts w:hint="eastAsia" w:ascii="方正仿宋_GB18030" w:hAnsi="方正仿宋_GB18030" w:eastAsia="方正仿宋_GB18030" w:cs="方正仿宋_GB18030"/>
                <w:color w:val="000000"/>
                <w:sz w:val="21"/>
                <w:szCs w:val="21"/>
                <w:highlight w:val="none"/>
                <w:u w:val="single"/>
                <w:shd w:val="clear" w:color="auto" w:fill="auto"/>
              </w:rPr>
              <w:t xml:space="preserve">  </w:t>
            </w:r>
            <w:r>
              <w:rPr>
                <w:rFonts w:hint="eastAsia" w:ascii="方正仿宋_GB18030" w:hAnsi="方正仿宋_GB18030" w:eastAsia="方正仿宋_GB18030" w:cs="方正仿宋_GB18030"/>
                <w:color w:val="000000"/>
                <w:sz w:val="21"/>
                <w:szCs w:val="21"/>
                <w:highlight w:val="none"/>
                <w:u w:val="single"/>
                <w:shd w:val="clear" w:color="auto" w:fill="auto"/>
                <w:lang w:val="en-US" w:eastAsia="zh-CN"/>
              </w:rPr>
              <w:t>10</w:t>
            </w:r>
            <w:r>
              <w:rPr>
                <w:rFonts w:hint="eastAsia" w:ascii="方正仿宋_GB18030" w:hAnsi="方正仿宋_GB18030" w:eastAsia="方正仿宋_GB18030" w:cs="方正仿宋_GB18030"/>
                <w:color w:val="000000"/>
                <w:sz w:val="21"/>
                <w:szCs w:val="21"/>
                <w:highlight w:val="none"/>
                <w:u w:val="single"/>
                <w:shd w:val="clear" w:color="auto" w:fill="auto"/>
              </w:rPr>
              <w:t xml:space="preserve">   </w:t>
            </w:r>
            <w:r>
              <w:rPr>
                <w:rFonts w:hint="eastAsia" w:ascii="方正仿宋_GB18030" w:hAnsi="方正仿宋_GB18030" w:eastAsia="方正仿宋_GB18030" w:cs="方正仿宋_GB18030"/>
                <w:color w:val="000000"/>
                <w:sz w:val="21"/>
                <w:szCs w:val="21"/>
                <w:highlight w:val="none"/>
                <w:shd w:val="clear" w:color="auto" w:fill="auto"/>
              </w:rPr>
              <w:t>日内进行验收，验收包括：型号、规格、数量、外观是否完好，验收合格后甲方应在验收报告上签字盖章。</w:t>
            </w:r>
          </w:p>
          <w:p w14:paraId="107A2070">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（6）货到现场后，甲方人员根据招标要求，对包装物进行视检和抽检，如包装物不符合招标要求，甲方有权将包装物送至市级及以上检测机构送检。因检测不合格延误了交付进度，乙方应承担相应的违约责任。</w:t>
            </w:r>
          </w:p>
        </w:tc>
      </w:tr>
      <w:tr w14:paraId="5000D90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0E250C7F">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p>
        </w:tc>
        <w:tc>
          <w:tcPr>
            <w:tcW w:w="1641" w:type="dxa"/>
            <w:noWrap w:val="0"/>
            <w:vAlign w:val="center"/>
          </w:tcPr>
          <w:p w14:paraId="7F64549A">
            <w:pPr>
              <w:spacing w:line="360" w:lineRule="auto"/>
              <w:jc w:val="left"/>
              <w:rPr>
                <w:rFonts w:hint="eastAsia" w:ascii="方正仿宋_GB18030" w:hAnsi="方正仿宋_GB18030" w:eastAsia="方正仿宋_GB18030" w:cs="方正仿宋_GB18030"/>
                <w:bCs/>
                <w:color w:val="000000"/>
                <w:sz w:val="21"/>
                <w:szCs w:val="21"/>
                <w:highlight w:val="none"/>
                <w:shd w:val="clear" w:color="auto" w:fill="auto"/>
              </w:rPr>
            </w:pPr>
            <w:r>
              <w:rPr>
                <w:rFonts w:hint="eastAsia" w:ascii="方正仿宋_GB18030" w:hAnsi="方正仿宋_GB18030" w:eastAsia="方正仿宋_GB18030" w:cs="方正仿宋_GB18030"/>
                <w:bCs/>
                <w:color w:val="000000"/>
                <w:sz w:val="21"/>
                <w:szCs w:val="21"/>
                <w:highlight w:val="none"/>
                <w:shd w:val="clear" w:color="auto" w:fill="auto"/>
              </w:rPr>
              <w:t>税费</w:t>
            </w:r>
          </w:p>
        </w:tc>
        <w:tc>
          <w:tcPr>
            <w:tcW w:w="5546" w:type="dxa"/>
            <w:noWrap w:val="0"/>
            <w:vAlign w:val="center"/>
          </w:tcPr>
          <w:p w14:paraId="68F44315">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1.中国政府根据现行税法规定对甲方征收的与本合同有关的一切税费均由甲方负担（免税部分除外），</w:t>
            </w:r>
            <w:r>
              <w:rPr>
                <w:rFonts w:hint="eastAsia" w:ascii="方正仿宋_GB18030" w:hAnsi="方正仿宋_GB18030" w:eastAsia="方正仿宋_GB18030" w:cs="方正仿宋_GB18030"/>
                <w:color w:val="000000"/>
                <w:sz w:val="21"/>
                <w:szCs w:val="21"/>
                <w:highlight w:val="none"/>
                <w:shd w:val="clear" w:color="auto" w:fill="auto"/>
                <w:lang w:val="en-US" w:eastAsia="zh-CN"/>
              </w:rPr>
              <w:t>询价</w:t>
            </w:r>
            <w:r>
              <w:rPr>
                <w:rFonts w:hint="eastAsia" w:ascii="方正仿宋_GB18030" w:hAnsi="方正仿宋_GB18030" w:eastAsia="方正仿宋_GB18030" w:cs="方正仿宋_GB18030"/>
                <w:color w:val="000000"/>
                <w:sz w:val="21"/>
                <w:szCs w:val="21"/>
                <w:highlight w:val="none"/>
                <w:shd w:val="clear" w:color="auto" w:fill="auto"/>
              </w:rPr>
              <w:t>文件另有规定的除外。</w:t>
            </w:r>
          </w:p>
          <w:p w14:paraId="0CE0D54E">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2.中国政府根据现行税法规定对乙方征收的与本合同有关的一切税费均由乙方负担（免税部分除外）。</w:t>
            </w:r>
          </w:p>
        </w:tc>
      </w:tr>
      <w:tr w14:paraId="0BDC4D1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1BACCDF3">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p>
        </w:tc>
        <w:tc>
          <w:tcPr>
            <w:tcW w:w="1641" w:type="dxa"/>
            <w:noWrap w:val="0"/>
            <w:vAlign w:val="center"/>
          </w:tcPr>
          <w:p w14:paraId="42EE3941">
            <w:pPr>
              <w:spacing w:line="360" w:lineRule="auto"/>
              <w:jc w:val="left"/>
              <w:rPr>
                <w:rFonts w:hint="eastAsia" w:ascii="方正仿宋_GB18030" w:hAnsi="方正仿宋_GB18030" w:eastAsia="方正仿宋_GB18030" w:cs="方正仿宋_GB18030"/>
                <w:bCs/>
                <w:color w:val="000000"/>
                <w:sz w:val="21"/>
                <w:szCs w:val="21"/>
                <w:highlight w:val="none"/>
                <w:shd w:val="clear" w:color="auto" w:fill="auto"/>
              </w:rPr>
            </w:pPr>
            <w:r>
              <w:rPr>
                <w:rFonts w:hint="eastAsia" w:ascii="方正仿宋_GB18030" w:hAnsi="方正仿宋_GB18030" w:eastAsia="方正仿宋_GB18030" w:cs="方正仿宋_GB18030"/>
                <w:bCs/>
                <w:color w:val="000000"/>
                <w:sz w:val="21"/>
                <w:szCs w:val="21"/>
                <w:highlight w:val="none"/>
                <w:shd w:val="clear" w:color="auto" w:fill="auto"/>
              </w:rPr>
              <w:t>伴随服务</w:t>
            </w:r>
          </w:p>
        </w:tc>
        <w:tc>
          <w:tcPr>
            <w:tcW w:w="5546" w:type="dxa"/>
            <w:noWrap w:val="0"/>
            <w:vAlign w:val="center"/>
          </w:tcPr>
          <w:p w14:paraId="2143C18D">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1.乙方应按照国家</w:t>
            </w:r>
            <w:r>
              <w:rPr>
                <w:rFonts w:hint="eastAsia" w:ascii="方正仿宋_GB18030" w:hAnsi="方正仿宋_GB18030" w:eastAsia="方正仿宋_GB18030" w:cs="方正仿宋_GB18030"/>
                <w:b/>
                <w:color w:val="000000"/>
                <w:sz w:val="21"/>
                <w:szCs w:val="21"/>
                <w:highlight w:val="none"/>
                <w:shd w:val="clear" w:color="auto" w:fill="auto"/>
              </w:rPr>
              <w:t>“新三包”</w:t>
            </w:r>
            <w:r>
              <w:rPr>
                <w:rFonts w:hint="eastAsia" w:ascii="方正仿宋_GB18030" w:hAnsi="方正仿宋_GB18030" w:eastAsia="方正仿宋_GB18030" w:cs="方正仿宋_GB18030"/>
                <w:color w:val="000000"/>
                <w:sz w:val="21"/>
                <w:szCs w:val="21"/>
                <w:highlight w:val="none"/>
                <w:shd w:val="clear" w:color="auto" w:fill="auto"/>
              </w:rPr>
              <w:t>规定和合同中所附的服务承诺提供服务。</w:t>
            </w:r>
          </w:p>
          <w:p w14:paraId="1E008E8B">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2.除第1条规定外，乙方还应提供下列服务：</w:t>
            </w:r>
          </w:p>
          <w:p w14:paraId="0380732D">
            <w:pPr>
              <w:spacing w:line="360" w:lineRule="auto"/>
              <w:jc w:val="left"/>
              <w:rPr>
                <w:rFonts w:hint="eastAsia" w:ascii="方正仿宋_GB18030" w:hAnsi="方正仿宋_GB18030" w:eastAsia="方正仿宋_GB18030" w:cs="方正仿宋_GB18030"/>
                <w:b/>
                <w:color w:val="000000"/>
                <w:sz w:val="21"/>
                <w:szCs w:val="21"/>
                <w:highlight w:val="none"/>
                <w:shd w:val="clear" w:color="auto" w:fill="auto"/>
              </w:rPr>
            </w:pPr>
            <w:r>
              <w:rPr>
                <w:rFonts w:hint="eastAsia" w:ascii="方正仿宋_GB18030" w:hAnsi="方正仿宋_GB18030" w:eastAsia="方正仿宋_GB18030" w:cs="方正仿宋_GB18030"/>
                <w:b/>
                <w:color w:val="000000"/>
                <w:sz w:val="21"/>
                <w:szCs w:val="21"/>
                <w:highlight w:val="none"/>
                <w:shd w:val="clear" w:color="auto" w:fill="auto"/>
              </w:rPr>
              <w:t xml:space="preserve"> (1) </w:t>
            </w:r>
            <w:r>
              <w:rPr>
                <w:rFonts w:hint="eastAsia" w:ascii="方正仿宋_GB18030" w:hAnsi="方正仿宋_GB18030" w:eastAsia="方正仿宋_GB18030" w:cs="方正仿宋_GB18030"/>
                <w:b/>
                <w:color w:val="000000"/>
                <w:sz w:val="21"/>
                <w:szCs w:val="21"/>
                <w:highlight w:val="none"/>
                <w:shd w:val="clear" w:color="auto" w:fill="auto"/>
                <w:lang w:val="en-US" w:eastAsia="zh-CN"/>
              </w:rPr>
              <w:t>招标</w:t>
            </w:r>
            <w:r>
              <w:rPr>
                <w:rFonts w:hint="eastAsia" w:ascii="方正仿宋_GB18030" w:hAnsi="方正仿宋_GB18030" w:eastAsia="方正仿宋_GB18030" w:cs="方正仿宋_GB18030"/>
                <w:b/>
                <w:color w:val="000000"/>
                <w:sz w:val="21"/>
                <w:szCs w:val="21"/>
                <w:highlight w:val="none"/>
                <w:shd w:val="clear" w:color="auto" w:fill="auto"/>
              </w:rPr>
              <w:t>文件中的“服务要求”所规定的服务内容以及</w:t>
            </w:r>
            <w:r>
              <w:rPr>
                <w:rFonts w:hint="eastAsia" w:ascii="方正仿宋_GB18030" w:hAnsi="方正仿宋_GB18030" w:eastAsia="方正仿宋_GB18030" w:cs="方正仿宋_GB18030"/>
                <w:color w:val="000000"/>
                <w:sz w:val="21"/>
                <w:szCs w:val="21"/>
                <w:highlight w:val="none"/>
                <w:shd w:val="clear" w:color="auto" w:fill="auto"/>
                <w:lang w:val="en-US" w:eastAsia="zh-CN"/>
              </w:rPr>
              <w:t>响应</w:t>
            </w:r>
            <w:r>
              <w:rPr>
                <w:rFonts w:hint="eastAsia" w:ascii="方正仿宋_GB18030" w:hAnsi="方正仿宋_GB18030" w:eastAsia="方正仿宋_GB18030" w:cs="方正仿宋_GB18030"/>
                <w:b/>
                <w:color w:val="000000"/>
                <w:sz w:val="21"/>
                <w:szCs w:val="21"/>
                <w:highlight w:val="none"/>
                <w:shd w:val="clear" w:color="auto" w:fill="auto"/>
              </w:rPr>
              <w:t>文件承诺提供的其他服务内容；</w:t>
            </w:r>
          </w:p>
          <w:p w14:paraId="1B67E05F">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 xml:space="preserve"> (2) 负责货物的开孔，货物的现场安装；</w:t>
            </w:r>
          </w:p>
          <w:p w14:paraId="76E72307">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 xml:space="preserve"> (3) 提供货物组装和维修所需的工具；</w:t>
            </w:r>
          </w:p>
          <w:p w14:paraId="6C5D2E94">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 xml:space="preserve"> (4) 在合同中乙方承诺的质保期限内对所提供货物正常使用实施监督、维修，但前提条件是该服务并不能免除乙方在质量保证期内应承担的义务；</w:t>
            </w:r>
          </w:p>
          <w:p w14:paraId="4C098876">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 xml:space="preserve"> (5) 在货物交货现场就货物的安装、启用、维护等对甲方人员进行培训。</w:t>
            </w:r>
          </w:p>
          <w:p w14:paraId="724E1944">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3.伴随服务的费用应含在合同价中，不单独进行支付。</w:t>
            </w:r>
          </w:p>
        </w:tc>
      </w:tr>
      <w:tr w14:paraId="0AF7C31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6466051F">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p>
        </w:tc>
        <w:tc>
          <w:tcPr>
            <w:tcW w:w="1641" w:type="dxa"/>
            <w:noWrap w:val="0"/>
            <w:vAlign w:val="center"/>
          </w:tcPr>
          <w:p w14:paraId="6607D993">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索赔</w:t>
            </w:r>
          </w:p>
          <w:p w14:paraId="45D2A7A4">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p>
        </w:tc>
        <w:tc>
          <w:tcPr>
            <w:tcW w:w="5546" w:type="dxa"/>
            <w:noWrap w:val="0"/>
            <w:vAlign w:val="center"/>
          </w:tcPr>
          <w:p w14:paraId="65CB6465">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1.甲方有权根据当地质检部门出具的检验报告，向乙方提出索赔。</w:t>
            </w:r>
          </w:p>
          <w:p w14:paraId="23AFD08F">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2.根据合同规定的检验期和质量保证期内，如果乙方对甲方提出的索赔和差异负有责任，乙方应按照甲方同意的下列一种或多种方式解决索赔事宜：</w:t>
            </w:r>
          </w:p>
          <w:p w14:paraId="176268D7">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 xml:space="preserve"> (1) 乙方同意退货，并用合同中规定的货币将货款退还给甲方，并承担由此发生的一切损失和费用，包括利息、银行手续费、运费、保险费、检验费、仓储费、装卸费以及为保护退回货物所需的其它必要费用。</w:t>
            </w:r>
          </w:p>
          <w:p w14:paraId="4B473AC9">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 xml:space="preserve"> (2) 根据货物的低劣程度、损坏程度以及甲方所遭受损失的数额，乙方必须降低货物的价格。</w:t>
            </w:r>
          </w:p>
          <w:p w14:paraId="2ED50125">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(3) 用符合合同规定的规格、质量和性能要求的新零件或部件来更换有缺陷的部分，乙方应承担一切费用和风险并负担甲方所蒙受的全部直接损失费用。同时，乙方应按合同规定，对更换件相应延长质量保证期。</w:t>
            </w:r>
          </w:p>
          <w:p w14:paraId="1D2A4ADC">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3.如果在甲方发出索赔通知后20天内，乙方未作答复，上述索赔应视为已被乙方接受，如乙方未能在甲方提出索赔通知后20天内或甲方同意的更长时间内，按照本合同规定的任何一种方法解决索赔事宜，甲方将从乙方开具的履约保证金中扣回索赔金额，或采用法律手段解决索赔事宜。</w:t>
            </w:r>
          </w:p>
        </w:tc>
      </w:tr>
      <w:tr w14:paraId="59AF004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1560" w:type="dxa"/>
            <w:noWrap w:val="0"/>
            <w:vAlign w:val="center"/>
          </w:tcPr>
          <w:p w14:paraId="2E4A9928">
            <w:pPr>
              <w:spacing w:line="360" w:lineRule="auto"/>
              <w:jc w:val="center"/>
              <w:rPr>
                <w:rFonts w:hint="eastAsia" w:ascii="方正仿宋_GB18030" w:hAnsi="方正仿宋_GB18030" w:eastAsia="方正仿宋_GB18030" w:cs="方正仿宋_GB18030"/>
                <w:color w:val="000000"/>
                <w:sz w:val="21"/>
                <w:szCs w:val="21"/>
                <w:highlight w:val="none"/>
                <w:shd w:val="clear" w:color="auto" w:fill="auto"/>
              </w:rPr>
            </w:pPr>
          </w:p>
        </w:tc>
        <w:tc>
          <w:tcPr>
            <w:tcW w:w="1641" w:type="dxa"/>
            <w:noWrap w:val="0"/>
            <w:vAlign w:val="center"/>
          </w:tcPr>
          <w:p w14:paraId="0D62DD2A">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合同生效</w:t>
            </w:r>
            <w:r>
              <w:rPr>
                <w:rFonts w:hint="eastAsia" w:ascii="方正仿宋_GB18030" w:hAnsi="方正仿宋_GB18030" w:eastAsia="方正仿宋_GB18030" w:cs="方正仿宋_GB18030"/>
                <w:color w:val="000000"/>
                <w:sz w:val="21"/>
                <w:szCs w:val="21"/>
                <w:highlight w:val="none"/>
                <w:shd w:val="clear" w:color="auto" w:fill="auto"/>
                <w:lang w:eastAsia="zh-CN"/>
              </w:rPr>
              <w:t>及其他</w:t>
            </w:r>
          </w:p>
          <w:p w14:paraId="51A23EED">
            <w:pPr>
              <w:spacing w:line="360" w:lineRule="auto"/>
              <w:jc w:val="left"/>
              <w:rPr>
                <w:rFonts w:hint="eastAsia" w:ascii="方正仿宋_GB18030" w:hAnsi="方正仿宋_GB18030" w:eastAsia="方正仿宋_GB18030" w:cs="方正仿宋_GB18030"/>
                <w:bCs/>
                <w:color w:val="000000"/>
                <w:sz w:val="21"/>
                <w:szCs w:val="21"/>
                <w:highlight w:val="none"/>
                <w:shd w:val="clear" w:color="auto" w:fill="auto"/>
              </w:rPr>
            </w:pPr>
          </w:p>
        </w:tc>
        <w:tc>
          <w:tcPr>
            <w:tcW w:w="5546" w:type="dxa"/>
            <w:noWrap w:val="0"/>
            <w:vAlign w:val="center"/>
          </w:tcPr>
          <w:p w14:paraId="204B54F5">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1. 合同经甲方、乙方盖章后生效。</w:t>
            </w:r>
          </w:p>
          <w:p w14:paraId="2B24CBCE">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2. 货物交付使用后所发生的合同纠纷，由甲方与乙方协商处理。</w:t>
            </w:r>
          </w:p>
          <w:p w14:paraId="7A365391">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3.如需修改（指非主要合同条款）或补充合同内容，应经甲方、乙方协商，且修改及补充内容不得对本合同主要条款、</w:t>
            </w:r>
            <w:r>
              <w:rPr>
                <w:rFonts w:hint="eastAsia" w:ascii="方正仿宋_GB18030" w:hAnsi="方正仿宋_GB18030" w:eastAsia="方正仿宋_GB18030" w:cs="方正仿宋_GB18030"/>
                <w:color w:val="000000"/>
                <w:sz w:val="21"/>
                <w:szCs w:val="21"/>
                <w:highlight w:val="none"/>
                <w:shd w:val="clear" w:color="auto" w:fill="auto"/>
                <w:lang w:val="en-US" w:eastAsia="zh-CN"/>
              </w:rPr>
              <w:t>询价</w:t>
            </w:r>
            <w:r>
              <w:rPr>
                <w:rFonts w:hint="eastAsia" w:ascii="方正仿宋_GB18030" w:hAnsi="方正仿宋_GB18030" w:eastAsia="方正仿宋_GB18030" w:cs="方正仿宋_GB18030"/>
                <w:color w:val="000000"/>
                <w:sz w:val="21"/>
                <w:szCs w:val="21"/>
                <w:highlight w:val="none"/>
                <w:shd w:val="clear" w:color="auto" w:fill="auto"/>
              </w:rPr>
              <w:t>文件和中标人的</w:t>
            </w:r>
            <w:r>
              <w:rPr>
                <w:rFonts w:hint="eastAsia" w:ascii="方正仿宋_GB18030" w:hAnsi="方正仿宋_GB18030" w:eastAsia="方正仿宋_GB18030" w:cs="方正仿宋_GB18030"/>
                <w:color w:val="000000"/>
                <w:sz w:val="21"/>
                <w:szCs w:val="21"/>
                <w:highlight w:val="none"/>
                <w:shd w:val="clear" w:color="auto" w:fill="auto"/>
                <w:lang w:val="en-US" w:eastAsia="zh-CN"/>
              </w:rPr>
              <w:t>响应</w:t>
            </w:r>
            <w:r>
              <w:rPr>
                <w:rFonts w:hint="eastAsia" w:ascii="方正仿宋_GB18030" w:hAnsi="方正仿宋_GB18030" w:eastAsia="方正仿宋_GB18030" w:cs="方正仿宋_GB18030"/>
                <w:color w:val="000000"/>
                <w:sz w:val="21"/>
                <w:szCs w:val="21"/>
                <w:highlight w:val="none"/>
                <w:shd w:val="clear" w:color="auto" w:fill="auto"/>
              </w:rPr>
              <w:t>文件作实质性修改，并签署书面修改或补充协议。该协议将作为本合同不可分割的一部分。</w:t>
            </w:r>
          </w:p>
          <w:p w14:paraId="3FE73DA5">
            <w:pPr>
              <w:spacing w:line="360" w:lineRule="auto"/>
              <w:jc w:val="left"/>
              <w:rPr>
                <w:rFonts w:hint="eastAsia" w:ascii="方正仿宋_GB18030" w:hAnsi="方正仿宋_GB18030" w:eastAsia="方正仿宋_GB18030" w:cs="方正仿宋_GB18030"/>
                <w:color w:val="000000"/>
                <w:sz w:val="21"/>
                <w:szCs w:val="21"/>
                <w:highlight w:val="none"/>
                <w:shd w:val="clear" w:color="auto" w:fill="auto"/>
              </w:rPr>
            </w:pPr>
            <w:r>
              <w:rPr>
                <w:rFonts w:hint="eastAsia" w:ascii="方正仿宋_GB18030" w:hAnsi="方正仿宋_GB18030" w:eastAsia="方正仿宋_GB18030" w:cs="方正仿宋_GB18030"/>
                <w:color w:val="000000"/>
                <w:sz w:val="21"/>
                <w:szCs w:val="21"/>
                <w:highlight w:val="none"/>
                <w:shd w:val="clear" w:color="auto" w:fill="auto"/>
              </w:rPr>
              <w:t>4.本合同应按照中华人民共和国的现行法律进行解释。本合同未尽事宜，遵照《民法典</w:t>
            </w:r>
            <w:r>
              <w:rPr>
                <w:rFonts w:hint="eastAsia" w:ascii="方正仿宋_GB18030" w:hAnsi="方正仿宋_GB18030" w:eastAsia="方正仿宋_GB18030" w:cs="方正仿宋_GB18030"/>
                <w:color w:val="000000"/>
                <w:sz w:val="21"/>
                <w:szCs w:val="21"/>
                <w:highlight w:val="none"/>
                <w:shd w:val="clear" w:color="auto" w:fill="auto"/>
                <w:lang w:eastAsia="zh-CN"/>
              </w:rPr>
              <w:t>》《</w:t>
            </w:r>
            <w:r>
              <w:rPr>
                <w:rFonts w:hint="eastAsia" w:ascii="方正仿宋_GB18030" w:hAnsi="方正仿宋_GB18030" w:eastAsia="方正仿宋_GB18030" w:cs="方正仿宋_GB18030"/>
                <w:color w:val="000000"/>
                <w:sz w:val="21"/>
                <w:szCs w:val="21"/>
                <w:highlight w:val="none"/>
                <w:shd w:val="clear" w:color="auto" w:fill="auto"/>
              </w:rPr>
              <w:t>政府采购法》等有关条文执行。</w:t>
            </w:r>
          </w:p>
        </w:tc>
      </w:tr>
    </w:tbl>
    <w:p w14:paraId="1053BF78">
      <w:pPr>
        <w:spacing w:line="360" w:lineRule="auto"/>
        <w:rPr>
          <w:rFonts w:hint="eastAsia" w:ascii="方正仿宋_GB18030" w:hAnsi="方正仿宋_GB18030" w:eastAsia="方正仿宋_GB18030" w:cs="方正仿宋_GB18030"/>
          <w:color w:val="000000"/>
          <w:sz w:val="24"/>
          <w:highlight w:val="none"/>
          <w:shd w:val="clear" w:color="auto" w:fill="auto"/>
        </w:rPr>
      </w:pPr>
    </w:p>
    <w:p w14:paraId="4293569A">
      <w:pPr>
        <w:spacing w:line="360" w:lineRule="auto"/>
        <w:rPr>
          <w:rFonts w:hint="eastAsia" w:ascii="方正仿宋_GB18030" w:hAnsi="方正仿宋_GB18030" w:eastAsia="方正仿宋_GB18030" w:cs="方正仿宋_GB18030"/>
          <w:color w:val="000000"/>
          <w:highlight w:val="none"/>
          <w:shd w:val="clear" w:color="auto" w:fill="auto"/>
        </w:rPr>
      </w:pPr>
    </w:p>
    <w:p w14:paraId="1D9089D1">
      <w:pPr>
        <w:pStyle w:val="206"/>
        <w:widowControl w:val="0"/>
        <w:spacing w:before="120" w:beforeAutospacing="0" w:after="12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7CE83109">
      <w:pPr>
        <w:pStyle w:val="206"/>
        <w:widowControl w:val="0"/>
        <w:spacing w:before="120" w:beforeAutospacing="0" w:after="12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4E51F6E5">
      <w:pPr>
        <w:pStyle w:val="206"/>
        <w:widowControl w:val="0"/>
        <w:spacing w:before="120" w:beforeAutospacing="0" w:after="12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4EBC9A6E">
      <w:pPr>
        <w:pStyle w:val="206"/>
        <w:widowControl w:val="0"/>
        <w:spacing w:before="120" w:beforeAutospacing="0" w:after="12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72762A6A">
      <w:pPr>
        <w:pStyle w:val="206"/>
        <w:widowControl w:val="0"/>
        <w:spacing w:before="120" w:beforeAutospacing="0" w:after="12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0E18DB27">
      <w:pPr>
        <w:pStyle w:val="206"/>
        <w:widowControl w:val="0"/>
        <w:spacing w:before="120" w:beforeAutospacing="0" w:after="12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5CCBB9EC">
      <w:pPr>
        <w:pStyle w:val="206"/>
        <w:widowControl w:val="0"/>
        <w:spacing w:before="120" w:beforeAutospacing="0" w:after="12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4B6A091F">
      <w:pPr>
        <w:pStyle w:val="206"/>
        <w:widowControl w:val="0"/>
        <w:spacing w:before="120" w:beforeAutospacing="0" w:after="12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6E413F54">
      <w:pPr>
        <w:pStyle w:val="206"/>
        <w:widowControl w:val="0"/>
        <w:spacing w:before="120" w:beforeAutospacing="0" w:after="12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sz w:val="44"/>
          <w:szCs w:val="44"/>
          <w:highlight w:val="none"/>
          <w:shd w:val="clear" w:color="auto" w:fill="auto"/>
        </w:rPr>
        <w:t>第</w:t>
      </w:r>
      <w:bookmarkEnd w:id="126"/>
      <w:r>
        <w:rPr>
          <w:rFonts w:hint="eastAsia" w:ascii="方正仿宋_GB18030" w:hAnsi="方正仿宋_GB18030" w:eastAsia="方正仿宋_GB18030" w:cs="方正仿宋_GB18030"/>
          <w:color w:val="000000"/>
          <w:sz w:val="44"/>
          <w:szCs w:val="44"/>
          <w:highlight w:val="none"/>
          <w:shd w:val="clear" w:color="auto" w:fill="auto"/>
        </w:rPr>
        <w:t>四章 采购需求</w:t>
      </w:r>
      <w:bookmarkEnd w:id="127"/>
      <w:bookmarkEnd w:id="128"/>
      <w:bookmarkEnd w:id="129"/>
      <w:bookmarkEnd w:id="130"/>
      <w:bookmarkStart w:id="137" w:name="_Toc49090575"/>
      <w:bookmarkEnd w:id="137"/>
      <w:bookmarkStart w:id="138" w:name="_Toc26554093"/>
      <w:bookmarkEnd w:id="138"/>
    </w:p>
    <w:p w14:paraId="0E25A086">
      <w:pPr>
        <w:pStyle w:val="206"/>
        <w:widowControl w:val="0"/>
        <w:spacing w:before="120" w:beforeAutospacing="0" w:after="120" w:afterAutospacing="0" w:line="360" w:lineRule="auto"/>
        <w:jc w:val="both"/>
        <w:rPr>
          <w:rFonts w:hint="eastAsia" w:ascii="方正仿宋_GB18030" w:hAnsi="方正仿宋_GB18030" w:eastAsia="方正仿宋_GB18030" w:cs="方正仿宋_GB18030"/>
          <w:b/>
          <w:color w:val="000000"/>
          <w:sz w:val="24"/>
          <w:szCs w:val="24"/>
          <w:lang w:val="en-US" w:eastAsia="zh-CN" w:bidi="ar-SA"/>
        </w:rPr>
      </w:pPr>
      <w:r>
        <w:rPr>
          <w:rFonts w:hint="eastAsia" w:ascii="方正仿宋_GB18030" w:hAnsi="方正仿宋_GB18030" w:eastAsia="方正仿宋_GB18030" w:cs="方正仿宋_GB18030"/>
          <w:b/>
          <w:color w:val="000000"/>
          <w:sz w:val="24"/>
          <w:szCs w:val="24"/>
          <w:lang w:val="en-US" w:eastAsia="zh-CN" w:bidi="ar-SA"/>
        </w:rPr>
        <w:t>项目属性：货物类项目 </w:t>
      </w:r>
    </w:p>
    <w:p w14:paraId="402512DB">
      <w:pPr>
        <w:tabs>
          <w:tab w:val="left" w:pos="627"/>
          <w:tab w:val="left" w:pos="980"/>
        </w:tabs>
        <w:adjustRightInd w:val="0"/>
        <w:snapToGrid w:val="0"/>
        <w:spacing w:before="120" w:beforeLines="50" w:line="360" w:lineRule="auto"/>
        <w:ind w:right="11" w:firstLine="561" w:firstLineChars="200"/>
        <w:outlineLvl w:val="2"/>
        <w:rPr>
          <w:rFonts w:hint="eastAsia" w:ascii="方正仿宋_GB18030" w:hAnsi="方正仿宋_GB18030" w:eastAsia="方正仿宋_GB18030" w:cs="方正仿宋_GB18030"/>
          <w:b/>
          <w:bCs/>
          <w:sz w:val="28"/>
          <w:szCs w:val="28"/>
          <w:lang w:val="en-US" w:eastAsia="zh-CN"/>
        </w:rPr>
      </w:pPr>
      <w:r>
        <w:rPr>
          <w:rFonts w:hint="eastAsia" w:ascii="方正仿宋_GB18030" w:hAnsi="方正仿宋_GB18030" w:eastAsia="方正仿宋_GB18030" w:cs="方正仿宋_GB18030"/>
          <w:b/>
          <w:bCs/>
          <w:sz w:val="28"/>
          <w:szCs w:val="28"/>
          <w:lang w:val="en-US" w:eastAsia="zh-CN"/>
        </w:rPr>
        <w:t>一、项目总体要求</w:t>
      </w:r>
    </w:p>
    <w:p w14:paraId="22C4F620">
      <w:pPr>
        <w:keepNext w:val="0"/>
        <w:keepLines w:val="0"/>
        <w:pageBreakBefore w:val="0"/>
        <w:kinsoku/>
        <w:wordWrap/>
        <w:overflowPunct/>
        <w:topLinePunct w:val="0"/>
        <w:autoSpaceDE/>
        <w:autoSpaceDN/>
        <w:bidi w:val="0"/>
        <w:adjustRightInd/>
        <w:snapToGrid/>
        <w:spacing w:line="360" w:lineRule="auto"/>
        <w:ind w:left="63" w:leftChars="3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b w:val="0"/>
          <w:bCs w:val="0"/>
          <w:color w:val="000000"/>
          <w:sz w:val="24"/>
          <w:szCs w:val="24"/>
          <w:highlight w:val="none"/>
          <w:lang w:val="en-US" w:eastAsia="zh-CN"/>
        </w:rPr>
        <w:t>投标人须提供详细具体可行的项目实施方案、验收方案、质量控制方案、售后方案，确保项目保质保量，安全有序实施；投标人所投产品能够</w:t>
      </w:r>
      <w:r>
        <w:rPr>
          <w:rFonts w:hint="eastAsia" w:ascii="方正仿宋_GB18030" w:hAnsi="方正仿宋_GB18030" w:eastAsia="方正仿宋_GB18030" w:cs="方正仿宋_GB18030"/>
          <w:b w:val="0"/>
          <w:bCs w:val="0"/>
          <w:sz w:val="24"/>
          <w:szCs w:val="24"/>
          <w:highlight w:val="none"/>
          <w:lang w:val="en-US" w:eastAsia="zh-CN"/>
        </w:rPr>
        <w:t>提供县级及以上推广部门的应用证明优先；为体现履约能力，投标人承担过相关项目类似业绩的优先</w:t>
      </w:r>
      <w:r>
        <w:rPr>
          <w:rFonts w:hint="eastAsia" w:ascii="方正仿宋_GB18030" w:hAnsi="方正仿宋_GB18030" w:eastAsia="方正仿宋_GB18030" w:cs="方正仿宋_GB18030"/>
          <w:b w:val="0"/>
          <w:bCs w:val="0"/>
          <w:sz w:val="24"/>
          <w:szCs w:val="24"/>
          <w:highlight w:val="none"/>
        </w:rPr>
        <w:t>。</w:t>
      </w:r>
    </w:p>
    <w:p w14:paraId="7A3C77B0">
      <w:pPr>
        <w:keepNext w:val="0"/>
        <w:keepLines w:val="0"/>
        <w:pageBreakBefore w:val="0"/>
        <w:numPr>
          <w:ilvl w:val="0"/>
          <w:numId w:val="9"/>
        </w:numPr>
        <w:tabs>
          <w:tab w:val="left" w:pos="627"/>
          <w:tab w:val="left" w:pos="980"/>
        </w:tabs>
        <w:kinsoku/>
        <w:wordWrap/>
        <w:overflowPunct/>
        <w:topLinePunct w:val="0"/>
        <w:autoSpaceDE/>
        <w:autoSpaceDN/>
        <w:bidi w:val="0"/>
        <w:adjustRightInd w:val="0"/>
        <w:snapToGrid w:val="0"/>
        <w:spacing w:before="120" w:beforeLines="50" w:line="360" w:lineRule="auto"/>
        <w:ind w:right="11" w:firstLine="561" w:firstLineChars="200"/>
        <w:textAlignment w:val="auto"/>
        <w:outlineLvl w:val="2"/>
        <w:rPr>
          <w:rFonts w:hint="eastAsia" w:ascii="方正仿宋_GB18030" w:hAnsi="方正仿宋_GB18030" w:eastAsia="方正仿宋_GB18030" w:cs="方正仿宋_GB18030"/>
          <w:b/>
          <w:bCs/>
          <w:sz w:val="28"/>
          <w:szCs w:val="28"/>
          <w:lang w:val="en-US" w:eastAsia="zh-CN"/>
        </w:rPr>
      </w:pPr>
      <w:r>
        <w:rPr>
          <w:rFonts w:hint="eastAsia" w:ascii="方正仿宋_GB18030" w:hAnsi="方正仿宋_GB18030" w:eastAsia="方正仿宋_GB18030" w:cs="方正仿宋_GB18030"/>
          <w:b/>
          <w:bCs/>
          <w:sz w:val="28"/>
          <w:szCs w:val="28"/>
          <w:lang w:val="en-US" w:eastAsia="zh-CN"/>
        </w:rPr>
        <w:t>技术参数</w:t>
      </w:r>
    </w:p>
    <w:tbl>
      <w:tblPr>
        <w:tblStyle w:val="29"/>
        <w:tblW w:w="9120" w:type="dxa"/>
        <w:tblInd w:w="93"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651"/>
        <w:gridCol w:w="1191"/>
        <w:gridCol w:w="1145"/>
        <w:gridCol w:w="1266"/>
        <w:gridCol w:w="3195"/>
        <w:gridCol w:w="818"/>
        <w:gridCol w:w="854"/>
      </w:tblGrid>
      <w:tr w14:paraId="1779C3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707" w:hRule="atLeast"/>
        </w:trPr>
        <w:tc>
          <w:tcPr>
            <w:tcW w:w="65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19270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b/>
                <w:bCs/>
                <w:kern w:val="20"/>
                <w:sz w:val="24"/>
                <w:szCs w:val="24"/>
              </w:rPr>
            </w:pPr>
            <w:bookmarkStart w:id="139" w:name="OLE_LINK7" w:colFirst="0" w:colLast="6"/>
            <w:r>
              <w:rPr>
                <w:rFonts w:hint="eastAsia" w:ascii="方正仿宋_GB18030" w:hAnsi="方正仿宋_GB18030" w:eastAsia="方正仿宋_GB18030" w:cs="方正仿宋_GB18030"/>
                <w:b/>
                <w:bCs/>
                <w:kern w:val="20"/>
                <w:sz w:val="24"/>
                <w:szCs w:val="24"/>
              </w:rPr>
              <w:t>包号</w:t>
            </w:r>
          </w:p>
        </w:tc>
        <w:tc>
          <w:tcPr>
            <w:tcW w:w="119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348EE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b/>
                <w:bCs/>
                <w:kern w:val="20"/>
                <w:sz w:val="24"/>
                <w:szCs w:val="24"/>
              </w:rPr>
            </w:pPr>
            <w:r>
              <w:rPr>
                <w:rFonts w:hint="eastAsia" w:ascii="方正仿宋_GB18030" w:hAnsi="方正仿宋_GB18030" w:eastAsia="方正仿宋_GB18030" w:cs="方正仿宋_GB18030"/>
                <w:b/>
                <w:bCs/>
                <w:kern w:val="20"/>
                <w:sz w:val="24"/>
                <w:szCs w:val="24"/>
              </w:rPr>
              <w:t>分包项目名称</w:t>
            </w:r>
          </w:p>
        </w:tc>
        <w:tc>
          <w:tcPr>
            <w:tcW w:w="114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7BC63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b/>
                <w:bCs/>
                <w:color w:val="000000"/>
                <w:kern w:val="20"/>
                <w:sz w:val="24"/>
                <w:szCs w:val="24"/>
              </w:rPr>
            </w:pPr>
            <w:r>
              <w:rPr>
                <w:rFonts w:hint="eastAsia" w:ascii="方正仿宋_GB18030" w:hAnsi="方正仿宋_GB18030" w:eastAsia="方正仿宋_GB18030" w:cs="方正仿宋_GB18030"/>
                <w:b/>
                <w:bCs/>
                <w:color w:val="000000"/>
                <w:kern w:val="20"/>
                <w:sz w:val="24"/>
                <w:szCs w:val="24"/>
              </w:rPr>
              <w:t>采购</w:t>
            </w:r>
            <w:r>
              <w:rPr>
                <w:rFonts w:hint="eastAsia" w:ascii="方正仿宋_GB18030" w:hAnsi="方正仿宋_GB18030" w:eastAsia="方正仿宋_GB18030" w:cs="方正仿宋_GB18030"/>
                <w:b/>
                <w:bCs/>
                <w:color w:val="000000"/>
                <w:kern w:val="20"/>
                <w:sz w:val="24"/>
                <w:szCs w:val="24"/>
                <w:lang w:val="zh-TW" w:eastAsia="zh-TW"/>
              </w:rPr>
              <w:t>货物名称</w:t>
            </w:r>
          </w:p>
        </w:tc>
        <w:tc>
          <w:tcPr>
            <w:tcW w:w="1266"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DC826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b/>
                <w:bCs/>
                <w:color w:val="000000"/>
                <w:kern w:val="20"/>
                <w:sz w:val="24"/>
                <w:szCs w:val="24"/>
              </w:rPr>
            </w:pPr>
            <w:r>
              <w:rPr>
                <w:rFonts w:hint="eastAsia" w:ascii="方正仿宋_GB18030" w:hAnsi="方正仿宋_GB18030" w:eastAsia="方正仿宋_GB18030" w:cs="方正仿宋_GB18030"/>
                <w:b/>
                <w:bCs/>
                <w:color w:val="000000"/>
                <w:kern w:val="20"/>
                <w:sz w:val="24"/>
                <w:szCs w:val="24"/>
              </w:rPr>
              <w:t>项目预算（万元）</w:t>
            </w:r>
          </w:p>
        </w:tc>
        <w:tc>
          <w:tcPr>
            <w:tcW w:w="319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112B4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b/>
                <w:bCs/>
                <w:color w:val="000000"/>
                <w:kern w:val="20"/>
                <w:sz w:val="24"/>
                <w:szCs w:val="24"/>
              </w:rPr>
            </w:pPr>
            <w:r>
              <w:rPr>
                <w:rFonts w:hint="eastAsia" w:ascii="方正仿宋_GB18030" w:hAnsi="方正仿宋_GB18030" w:eastAsia="方正仿宋_GB18030" w:cs="方正仿宋_GB18030"/>
                <w:b/>
                <w:bCs/>
                <w:color w:val="000000"/>
                <w:kern w:val="20"/>
                <w:sz w:val="24"/>
                <w:szCs w:val="24"/>
                <w:lang w:val="zh-TW" w:eastAsia="zh-TW"/>
              </w:rPr>
              <w:t>规格</w:t>
            </w:r>
            <w:r>
              <w:rPr>
                <w:rFonts w:hint="eastAsia" w:ascii="方正仿宋_GB18030" w:hAnsi="方正仿宋_GB18030" w:eastAsia="方正仿宋_GB18030" w:cs="方正仿宋_GB18030"/>
                <w:b/>
                <w:bCs/>
                <w:color w:val="000000"/>
                <w:kern w:val="20"/>
                <w:sz w:val="24"/>
                <w:szCs w:val="24"/>
              </w:rPr>
              <w:t>及主要配置</w:t>
            </w:r>
          </w:p>
        </w:tc>
        <w:tc>
          <w:tcPr>
            <w:tcW w:w="81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82314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b/>
                <w:bCs/>
                <w:color w:val="000000"/>
                <w:kern w:val="20"/>
                <w:sz w:val="24"/>
                <w:szCs w:val="24"/>
              </w:rPr>
            </w:pPr>
            <w:r>
              <w:rPr>
                <w:rFonts w:hint="eastAsia" w:ascii="方正仿宋_GB18030" w:hAnsi="方正仿宋_GB18030" w:eastAsia="方正仿宋_GB18030" w:cs="方正仿宋_GB18030"/>
                <w:b/>
                <w:bCs/>
                <w:color w:val="000000"/>
                <w:kern w:val="20"/>
                <w:sz w:val="24"/>
                <w:szCs w:val="24"/>
                <w:lang w:val="zh-TW" w:eastAsia="zh-TW"/>
              </w:rPr>
              <w:t>单位</w:t>
            </w:r>
          </w:p>
        </w:tc>
        <w:tc>
          <w:tcPr>
            <w:tcW w:w="8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088E5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b/>
                <w:bCs/>
                <w:color w:val="000000"/>
                <w:kern w:val="20"/>
                <w:sz w:val="24"/>
                <w:szCs w:val="24"/>
              </w:rPr>
            </w:pPr>
            <w:r>
              <w:rPr>
                <w:rFonts w:hint="eastAsia" w:ascii="方正仿宋_GB18030" w:hAnsi="方正仿宋_GB18030" w:eastAsia="方正仿宋_GB18030" w:cs="方正仿宋_GB18030"/>
                <w:b/>
                <w:bCs/>
                <w:color w:val="000000"/>
                <w:kern w:val="20"/>
                <w:sz w:val="24"/>
                <w:szCs w:val="24"/>
              </w:rPr>
              <w:t>采购</w:t>
            </w:r>
            <w:r>
              <w:rPr>
                <w:rFonts w:hint="eastAsia" w:ascii="方正仿宋_GB18030" w:hAnsi="方正仿宋_GB18030" w:eastAsia="方正仿宋_GB18030" w:cs="方正仿宋_GB18030"/>
                <w:b/>
                <w:bCs/>
                <w:color w:val="000000"/>
                <w:kern w:val="20"/>
                <w:sz w:val="24"/>
                <w:szCs w:val="24"/>
                <w:lang w:val="zh-TW" w:eastAsia="zh-TW"/>
              </w:rPr>
              <w:t>数量</w:t>
            </w:r>
          </w:p>
        </w:tc>
      </w:tr>
      <w:tr w14:paraId="660645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770" w:hRule="atLeast"/>
        </w:trPr>
        <w:tc>
          <w:tcPr>
            <w:tcW w:w="651" w:type="dxa"/>
            <w:tcBorders>
              <w:top w:val="single" w:color="000000"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14:paraId="328334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1</w:t>
            </w:r>
          </w:p>
        </w:tc>
        <w:tc>
          <w:tcPr>
            <w:tcW w:w="1191" w:type="dxa"/>
            <w:tcBorders>
              <w:top w:val="single" w:color="000000" w:sz="4" w:space="0"/>
              <w:left w:val="single" w:color="000000" w:sz="4" w:space="0"/>
              <w:bottom w:val="single" w:color="auto" w:sz="4" w:space="0"/>
              <w:right w:val="single" w:color="000000" w:sz="4" w:space="0"/>
            </w:tcBorders>
            <w:shd w:val="clear" w:color="auto" w:fill="auto"/>
            <w:noWrap w:val="0"/>
            <w:tcMar>
              <w:top w:w="80" w:type="dxa"/>
              <w:left w:w="80" w:type="dxa"/>
              <w:bottom w:w="80" w:type="dxa"/>
              <w:right w:w="80" w:type="dxa"/>
            </w:tcMar>
            <w:vAlign w:val="center"/>
          </w:tcPr>
          <w:p w14:paraId="75BE8C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尿素采购项目</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63BE3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尿素</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B84CC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105</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3ACF7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1、含氮量≥46%；</w:t>
            </w:r>
          </w:p>
          <w:p w14:paraId="732C09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2、大颗粒；</w:t>
            </w:r>
          </w:p>
          <w:p w14:paraId="7B06B0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3、达到国家标准GB/T 2440—2017合格品及以上；</w:t>
            </w:r>
          </w:p>
          <w:p w14:paraId="032376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sz w:val="21"/>
                <w:szCs w:val="22"/>
                <w:lang w:val="en-US" w:eastAsia="zh-CN" w:bidi="ar-SA"/>
              </w:rPr>
            </w:pPr>
            <w:r>
              <w:rPr>
                <w:rFonts w:hint="eastAsia" w:ascii="方正仿宋_GB18030" w:hAnsi="方正仿宋_GB18030" w:eastAsia="方正仿宋_GB18030" w:cs="方正仿宋_GB18030"/>
                <w:lang w:val="en-US" w:eastAsia="zh-CN"/>
              </w:rPr>
              <w:t>4、50kg/袋。</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8CE20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24"/>
                <w:szCs w:val="24"/>
                <w:lang w:val="en-US" w:eastAsia="zh-CN" w:bidi="ar-SA"/>
              </w:rPr>
            </w:pPr>
            <w:r>
              <w:rPr>
                <w:rFonts w:hint="eastAsia" w:ascii="方正仿宋_GB18030" w:hAnsi="方正仿宋_GB18030" w:eastAsia="方正仿宋_GB18030" w:cs="方正仿宋_GB18030"/>
                <w:sz w:val="24"/>
                <w:szCs w:val="24"/>
                <w:lang w:val="en-US" w:eastAsia="zh-CN"/>
              </w:rPr>
              <w:t>吨</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A001F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en-US" w:eastAsia="zh-CN"/>
              </w:rPr>
              <w:t>500</w:t>
            </w:r>
            <w:r>
              <w:rPr>
                <w:rFonts w:hint="eastAsia" w:ascii="方正仿宋_GB18030" w:hAnsi="方正仿宋_GB18030" w:eastAsia="方正仿宋_GB18030" w:cs="方正仿宋_GB18030"/>
                <w:sz w:val="24"/>
                <w:szCs w:val="24"/>
                <w:highlight w:val="none"/>
              </w:rPr>
              <w:t>吨</w:t>
            </w:r>
          </w:p>
        </w:tc>
      </w:tr>
      <w:tr w14:paraId="0044B4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044" w:hRule="atLeast"/>
        </w:trPr>
        <w:tc>
          <w:tcPr>
            <w:tcW w:w="651" w:type="dxa"/>
            <w:tcBorders>
              <w:top w:val="single" w:color="000000"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0B7754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2</w:t>
            </w:r>
          </w:p>
        </w:tc>
        <w:tc>
          <w:tcPr>
            <w:tcW w:w="1191" w:type="dxa"/>
            <w:tcBorders>
              <w:top w:val="single" w:color="000000"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123B5D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有机无机复合（混）肥采购项目</w:t>
            </w:r>
          </w:p>
          <w:p w14:paraId="7ACA2F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lang w:val="en-US" w:eastAsia="zh-CN"/>
              </w:rPr>
            </w:pPr>
          </w:p>
        </w:tc>
        <w:tc>
          <w:tcPr>
            <w:tcW w:w="114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BF14B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有机无机复合（混）肥</w:t>
            </w:r>
          </w:p>
        </w:tc>
        <w:tc>
          <w:tcPr>
            <w:tcW w:w="1266"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33810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200</w:t>
            </w:r>
          </w:p>
        </w:tc>
        <w:tc>
          <w:tcPr>
            <w:tcW w:w="319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F5A64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1、总养分（N+P2O5+K2O)含量≥35％（其中N≥20%，P2O5≥5%，K2O≥10%）；</w:t>
            </w:r>
          </w:p>
          <w:p w14:paraId="167F69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2、有机质含量≥7％，其中：有机质不得使用粉煤灰来代替；</w:t>
            </w:r>
          </w:p>
          <w:p w14:paraId="74F72D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3、达到国家标准GB/T 18877-2020《有机无机复混肥料》及第1号修改单要求；</w:t>
            </w:r>
          </w:p>
          <w:p w14:paraId="6FC552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18030" w:hAnsi="方正仿宋_GB18030" w:eastAsia="方正仿宋_GB18030" w:cs="方正仿宋_GB18030"/>
                <w:lang w:eastAsia="zh-CN"/>
              </w:rPr>
            </w:pPr>
            <w:r>
              <w:rPr>
                <w:rFonts w:hint="eastAsia" w:ascii="方正仿宋_GB18030" w:hAnsi="方正仿宋_GB18030" w:eastAsia="方正仿宋_GB18030" w:cs="方正仿宋_GB18030"/>
                <w:lang w:val="en-US" w:eastAsia="zh-CN"/>
              </w:rPr>
              <w:t>4、颗粒状，50kg/袋。</w:t>
            </w:r>
          </w:p>
        </w:tc>
        <w:tc>
          <w:tcPr>
            <w:tcW w:w="81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70868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吨</w:t>
            </w:r>
          </w:p>
        </w:tc>
        <w:tc>
          <w:tcPr>
            <w:tcW w:w="85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67C2B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en-US" w:eastAsia="zh-CN"/>
              </w:rPr>
              <w:t>666</w:t>
            </w:r>
            <w:r>
              <w:rPr>
                <w:rFonts w:hint="eastAsia" w:ascii="方正仿宋_GB18030" w:hAnsi="方正仿宋_GB18030" w:eastAsia="方正仿宋_GB18030" w:cs="方正仿宋_GB18030"/>
                <w:sz w:val="24"/>
                <w:szCs w:val="24"/>
                <w:highlight w:val="none"/>
              </w:rPr>
              <w:t>吨</w:t>
            </w:r>
          </w:p>
        </w:tc>
      </w:tr>
      <w:bookmarkEnd w:id="139"/>
    </w:tbl>
    <w:p w14:paraId="4C0A16B5">
      <w:pPr>
        <w:keepNext w:val="0"/>
        <w:keepLines w:val="0"/>
        <w:pageBreakBefore w:val="0"/>
        <w:widowControl w:val="0"/>
        <w:tabs>
          <w:tab w:val="left" w:pos="613"/>
        </w:tabs>
        <w:kinsoku/>
        <w:wordWrap/>
        <w:overflowPunct/>
        <w:topLinePunct w:val="0"/>
        <w:autoSpaceDE/>
        <w:autoSpaceDN/>
        <w:bidi w:val="0"/>
        <w:adjustRightInd/>
        <w:snapToGrid/>
        <w:spacing w:line="360" w:lineRule="auto"/>
        <w:ind w:firstLine="480" w:firstLineChars="200"/>
        <w:jc w:val="left"/>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招标范围包括：所投产品供应、运输、上下力资、质量检验、培训、保险、税费及售后服务等为完成本项目发生的所有费用。</w:t>
      </w:r>
    </w:p>
    <w:p w14:paraId="46FB33C4">
      <w:pPr>
        <w:keepNext w:val="0"/>
        <w:keepLines w:val="0"/>
        <w:pageBreakBefore w:val="0"/>
        <w:widowControl w:val="0"/>
        <w:tabs>
          <w:tab w:val="left" w:pos="613"/>
        </w:tabs>
        <w:kinsoku/>
        <w:wordWrap/>
        <w:overflowPunct/>
        <w:topLinePunct w:val="0"/>
        <w:autoSpaceDE/>
        <w:autoSpaceDN/>
        <w:bidi w:val="0"/>
        <w:adjustRightInd/>
        <w:snapToGrid/>
        <w:spacing w:line="360" w:lineRule="auto"/>
        <w:ind w:firstLine="480" w:firstLineChars="200"/>
        <w:jc w:val="left"/>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lang w:eastAsia="zh-CN"/>
        </w:rPr>
        <w:t>合同履行期限：合同签订后，</w:t>
      </w:r>
      <w:r>
        <w:rPr>
          <w:rFonts w:hint="eastAsia" w:ascii="方正仿宋_GB18030" w:hAnsi="方正仿宋_GB18030" w:eastAsia="方正仿宋_GB18030" w:cs="方正仿宋_GB18030"/>
          <w:color w:val="FF0000"/>
          <w:sz w:val="24"/>
          <w:szCs w:val="24"/>
          <w:highlight w:val="none"/>
          <w:lang w:val="en-US" w:eastAsia="zh-CN"/>
        </w:rPr>
        <w:t>根据甲方要求时间</w:t>
      </w:r>
      <w:r>
        <w:rPr>
          <w:rFonts w:hint="eastAsia" w:ascii="方正仿宋_GB18030" w:hAnsi="方正仿宋_GB18030" w:eastAsia="方正仿宋_GB18030" w:cs="方正仿宋_GB18030"/>
          <w:sz w:val="24"/>
          <w:szCs w:val="24"/>
          <w:highlight w:val="none"/>
          <w:lang w:eastAsia="zh-CN"/>
        </w:rPr>
        <w:t>将货物送达采购人指定地点（相关镇、村）且装卸完毕，每批的供货时间和数量由采购人确定，</w:t>
      </w:r>
      <w:r>
        <w:rPr>
          <w:rFonts w:hint="eastAsia" w:ascii="方正仿宋_GB18030" w:hAnsi="方正仿宋_GB18030" w:eastAsia="方正仿宋_GB18030" w:cs="方正仿宋_GB18030"/>
          <w:sz w:val="24"/>
          <w:szCs w:val="24"/>
          <w:highlight w:val="none"/>
          <w:lang w:val="en-US" w:eastAsia="zh-CN"/>
        </w:rPr>
        <w:t>中标人</w:t>
      </w:r>
      <w:r>
        <w:rPr>
          <w:rFonts w:hint="eastAsia" w:ascii="方正仿宋_GB18030" w:hAnsi="方正仿宋_GB18030" w:eastAsia="方正仿宋_GB18030" w:cs="方正仿宋_GB18030"/>
          <w:sz w:val="24"/>
          <w:szCs w:val="24"/>
          <w:highlight w:val="none"/>
          <w:lang w:eastAsia="zh-CN"/>
        </w:rPr>
        <w:t>必须在24小时内送货到位，不得以批量小为由拒绝送货或延期供货。</w:t>
      </w:r>
    </w:p>
    <w:p w14:paraId="779F854E">
      <w:pPr>
        <w:keepNext w:val="0"/>
        <w:keepLines w:val="0"/>
        <w:pageBreakBefore w:val="0"/>
        <w:widowControl w:val="0"/>
        <w:tabs>
          <w:tab w:val="left" w:pos="613"/>
        </w:tabs>
        <w:kinsoku/>
        <w:wordWrap/>
        <w:overflowPunct/>
        <w:topLinePunct w:val="0"/>
        <w:autoSpaceDE/>
        <w:autoSpaceDN/>
        <w:bidi w:val="0"/>
        <w:adjustRightInd/>
        <w:snapToGrid/>
        <w:spacing w:line="360" w:lineRule="auto"/>
        <w:ind w:firstLine="480" w:firstLineChars="200"/>
        <w:jc w:val="left"/>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lang w:eastAsia="zh-CN"/>
        </w:rPr>
        <w:t>质量要求：质量、包装规格达到国家或行业标准。提供所投产品第三方检测机构出具的</w:t>
      </w:r>
      <w:r>
        <w:rPr>
          <w:rFonts w:hint="eastAsia" w:ascii="方正仿宋_GB18030" w:hAnsi="方正仿宋_GB18030" w:eastAsia="方正仿宋_GB18030" w:cs="方正仿宋_GB18030"/>
          <w:sz w:val="24"/>
          <w:szCs w:val="24"/>
          <w:highlight w:val="none"/>
          <w:lang w:val="en-US" w:eastAsia="zh-CN"/>
        </w:rPr>
        <w:t>近期</w:t>
      </w:r>
      <w:r>
        <w:rPr>
          <w:rFonts w:hint="eastAsia" w:ascii="方正仿宋_GB18030" w:hAnsi="方正仿宋_GB18030" w:eastAsia="方正仿宋_GB18030" w:cs="方正仿宋_GB18030"/>
          <w:sz w:val="24"/>
          <w:szCs w:val="24"/>
          <w:highlight w:val="none"/>
          <w:lang w:eastAsia="zh-CN"/>
        </w:rPr>
        <w:t>的CMA检测报告原件彩色扫描件，检测报告与本次采购需求技术参数和养分配比一致。检测报告出证日期在本项目挂网之前取得。</w:t>
      </w:r>
    </w:p>
    <w:p w14:paraId="59365D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履约地点：射阳县作物栽培技术指导站指定地点。</w:t>
      </w:r>
    </w:p>
    <w:p w14:paraId="745E5E94">
      <w:pPr>
        <w:keepNext w:val="0"/>
        <w:keepLines w:val="0"/>
        <w:pageBreakBefore w:val="0"/>
        <w:widowControl w:val="0"/>
        <w:kinsoku/>
        <w:wordWrap/>
        <w:overflowPunct/>
        <w:topLinePunct w:val="0"/>
        <w:autoSpaceDE/>
        <w:autoSpaceDN/>
        <w:bidi w:val="0"/>
        <w:adjustRightInd/>
        <w:snapToGrid/>
        <w:spacing w:line="360" w:lineRule="auto"/>
        <w:ind w:firstLine="561" w:firstLineChars="200"/>
        <w:jc w:val="left"/>
        <w:textAlignment w:val="auto"/>
        <w:rPr>
          <w:rFonts w:hint="eastAsia" w:ascii="方正仿宋_GB18030" w:hAnsi="方正仿宋_GB18030" w:eastAsia="方正仿宋_GB18030" w:cs="方正仿宋_GB18030"/>
          <w:b/>
          <w:bCs/>
          <w:sz w:val="28"/>
          <w:szCs w:val="22"/>
          <w:lang w:val="en-US" w:eastAsia="zh-CN"/>
        </w:rPr>
      </w:pPr>
      <w:r>
        <w:rPr>
          <w:rFonts w:hint="eastAsia" w:ascii="方正仿宋_GB18030" w:hAnsi="方正仿宋_GB18030" w:eastAsia="方正仿宋_GB18030" w:cs="方正仿宋_GB18030"/>
          <w:b/>
          <w:bCs/>
          <w:sz w:val="28"/>
          <w:szCs w:val="22"/>
          <w:lang w:val="en-US" w:eastAsia="zh-CN"/>
        </w:rPr>
        <w:t>三、产品技术指标和要求</w:t>
      </w:r>
    </w:p>
    <w:p w14:paraId="02E8AF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1、产品包装应有标签、说明书和产品质量检验合格证。</w:t>
      </w:r>
    </w:p>
    <w:p w14:paraId="48F98E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2、投标人须确保所供产品的生产日期必须为</w:t>
      </w:r>
      <w:r>
        <w:rPr>
          <w:rFonts w:hint="eastAsia" w:ascii="方正仿宋_GB18030" w:hAnsi="方正仿宋_GB18030" w:eastAsia="方正仿宋_GB18030" w:cs="方正仿宋_GB18030"/>
          <w:color w:val="FF0000"/>
          <w:sz w:val="24"/>
          <w:szCs w:val="24"/>
          <w:highlight w:val="none"/>
        </w:rPr>
        <w:t xml:space="preserve"> 202</w:t>
      </w:r>
      <w:r>
        <w:rPr>
          <w:rFonts w:hint="eastAsia" w:ascii="方正仿宋_GB18030" w:hAnsi="方正仿宋_GB18030" w:eastAsia="方正仿宋_GB18030" w:cs="方正仿宋_GB18030"/>
          <w:color w:val="FF0000"/>
          <w:sz w:val="24"/>
          <w:szCs w:val="24"/>
          <w:highlight w:val="none"/>
          <w:lang w:val="en-US" w:eastAsia="zh-CN"/>
        </w:rPr>
        <w:t>5</w:t>
      </w:r>
      <w:r>
        <w:rPr>
          <w:rFonts w:hint="eastAsia" w:ascii="方正仿宋_GB18030" w:hAnsi="方正仿宋_GB18030" w:eastAsia="方正仿宋_GB18030" w:cs="方正仿宋_GB18030"/>
          <w:color w:val="FF0000"/>
          <w:sz w:val="24"/>
          <w:szCs w:val="24"/>
          <w:highlight w:val="none"/>
        </w:rPr>
        <w:t>年</w:t>
      </w:r>
      <w:r>
        <w:rPr>
          <w:rFonts w:hint="eastAsia" w:ascii="方正仿宋_GB18030" w:hAnsi="方正仿宋_GB18030" w:eastAsia="方正仿宋_GB18030" w:cs="方正仿宋_GB18030"/>
          <w:color w:val="FF0000"/>
          <w:sz w:val="24"/>
          <w:szCs w:val="24"/>
          <w:highlight w:val="none"/>
          <w:lang w:val="en-US" w:eastAsia="zh-CN"/>
        </w:rPr>
        <w:t>8</w:t>
      </w:r>
      <w:r>
        <w:rPr>
          <w:rFonts w:hint="eastAsia" w:ascii="方正仿宋_GB18030" w:hAnsi="方正仿宋_GB18030" w:eastAsia="方正仿宋_GB18030" w:cs="方正仿宋_GB18030"/>
          <w:color w:val="FF0000"/>
          <w:sz w:val="24"/>
          <w:szCs w:val="24"/>
          <w:highlight w:val="none"/>
        </w:rPr>
        <w:t>月1日</w:t>
      </w:r>
      <w:r>
        <w:rPr>
          <w:rFonts w:hint="eastAsia" w:ascii="方正仿宋_GB18030" w:hAnsi="方正仿宋_GB18030" w:eastAsia="方正仿宋_GB18030" w:cs="方正仿宋_GB18030"/>
          <w:sz w:val="24"/>
          <w:szCs w:val="24"/>
          <w:highlight w:val="none"/>
        </w:rPr>
        <w:t>后生产的，同时提供本批次的质量检测报告原件。</w:t>
      </w:r>
    </w:p>
    <w:p w14:paraId="21BDC1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lang w:val="en-US" w:eastAsia="zh-CN"/>
        </w:rPr>
        <w:t>3</w:t>
      </w:r>
      <w:r>
        <w:rPr>
          <w:rFonts w:hint="eastAsia" w:ascii="方正仿宋_GB18030" w:hAnsi="方正仿宋_GB18030" w:eastAsia="方正仿宋_GB18030" w:cs="方正仿宋_GB18030"/>
          <w:sz w:val="24"/>
          <w:szCs w:val="24"/>
        </w:rPr>
        <w:t>、质保：产品售出后，如在使用过程中遇到因产品质量问题造成农户生产损失，由供货商承担，因人为因素出现的损失不在售后质保范围内。</w:t>
      </w:r>
    </w:p>
    <w:p w14:paraId="349E9121">
      <w:pPr>
        <w:keepNext w:val="0"/>
        <w:keepLines w:val="0"/>
        <w:pageBreakBefore w:val="0"/>
        <w:widowControl w:val="0"/>
        <w:kinsoku/>
        <w:wordWrap/>
        <w:overflowPunct/>
        <w:topLinePunct w:val="0"/>
        <w:autoSpaceDE/>
        <w:autoSpaceDN/>
        <w:bidi w:val="0"/>
        <w:adjustRightInd/>
        <w:snapToGrid/>
        <w:spacing w:line="360" w:lineRule="auto"/>
        <w:ind w:firstLine="561" w:firstLineChars="200"/>
        <w:jc w:val="left"/>
        <w:textAlignment w:val="auto"/>
        <w:rPr>
          <w:rFonts w:hint="eastAsia" w:ascii="方正仿宋_GB18030" w:hAnsi="方正仿宋_GB18030" w:eastAsia="方正仿宋_GB18030" w:cs="方正仿宋_GB18030"/>
          <w:b/>
          <w:bCs/>
          <w:sz w:val="28"/>
          <w:szCs w:val="22"/>
          <w:lang w:val="en-US" w:eastAsia="zh-CN"/>
        </w:rPr>
      </w:pPr>
      <w:r>
        <w:rPr>
          <w:rFonts w:hint="eastAsia" w:ascii="方正仿宋_GB18030" w:hAnsi="方正仿宋_GB18030" w:eastAsia="方正仿宋_GB18030" w:cs="方正仿宋_GB18030"/>
          <w:b/>
          <w:bCs/>
          <w:sz w:val="28"/>
          <w:szCs w:val="22"/>
          <w:lang w:val="en-US" w:eastAsia="zh-CN"/>
        </w:rPr>
        <w:t>四、交货要求</w:t>
      </w:r>
    </w:p>
    <w:p w14:paraId="7DF62F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1、中标人必须按规定将货物运输至采购人指定地点（负责上、下货）并负责分发、交验；</w:t>
      </w:r>
    </w:p>
    <w:p w14:paraId="5B3109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lang w:val="en-US" w:eastAsia="zh-CN"/>
        </w:rPr>
        <w:t>2</w:t>
      </w:r>
      <w:r>
        <w:rPr>
          <w:rFonts w:hint="eastAsia" w:ascii="方正仿宋_GB18030" w:hAnsi="方正仿宋_GB18030" w:eastAsia="方正仿宋_GB18030" w:cs="方正仿宋_GB18030"/>
          <w:sz w:val="24"/>
          <w:szCs w:val="24"/>
        </w:rPr>
        <w:t>、供货过程中，采购人对数量检验，并取样保留，供必要时开展质量复测，凡检测不合格，由此引发的一切责任由成交供应商负责承担；</w:t>
      </w:r>
    </w:p>
    <w:p w14:paraId="4E6C86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lang w:val="en-US" w:eastAsia="zh-CN"/>
        </w:rPr>
        <w:t>3</w:t>
      </w:r>
      <w:r>
        <w:rPr>
          <w:rFonts w:hint="eastAsia" w:ascii="方正仿宋_GB18030" w:hAnsi="方正仿宋_GB18030" w:eastAsia="方正仿宋_GB18030" w:cs="方正仿宋_GB18030"/>
          <w:sz w:val="24"/>
          <w:szCs w:val="24"/>
        </w:rPr>
        <w:t>、</w:t>
      </w:r>
      <w:r>
        <w:rPr>
          <w:rFonts w:hint="eastAsia" w:ascii="方正仿宋_GB18030" w:hAnsi="方正仿宋_GB18030" w:eastAsia="方正仿宋_GB18030" w:cs="方正仿宋_GB18030"/>
          <w:sz w:val="24"/>
          <w:szCs w:val="24"/>
          <w:lang w:val="en-US" w:eastAsia="zh-CN"/>
        </w:rPr>
        <w:t>中标人</w:t>
      </w:r>
      <w:r>
        <w:rPr>
          <w:rFonts w:hint="eastAsia" w:ascii="方正仿宋_GB18030" w:hAnsi="方正仿宋_GB18030" w:eastAsia="方正仿宋_GB18030" w:cs="方正仿宋_GB18030"/>
          <w:sz w:val="24"/>
          <w:szCs w:val="24"/>
        </w:rPr>
        <w:t>在供货时要充分考虑相关验收规范要求，若因产品质量等原因造成不能通过验收，中标</w:t>
      </w:r>
      <w:r>
        <w:rPr>
          <w:rFonts w:hint="eastAsia" w:ascii="方正仿宋_GB18030" w:hAnsi="方正仿宋_GB18030" w:eastAsia="方正仿宋_GB18030" w:cs="方正仿宋_GB18030"/>
          <w:sz w:val="24"/>
          <w:szCs w:val="24"/>
          <w:lang w:eastAsia="zh-CN"/>
        </w:rPr>
        <w:t>人</w:t>
      </w:r>
      <w:r>
        <w:rPr>
          <w:rFonts w:hint="eastAsia" w:ascii="方正仿宋_GB18030" w:hAnsi="方正仿宋_GB18030" w:eastAsia="方正仿宋_GB18030" w:cs="方正仿宋_GB18030"/>
          <w:sz w:val="24"/>
          <w:szCs w:val="24"/>
        </w:rPr>
        <w:t xml:space="preserve">应承担全部责任，并赔偿由此造成的经济损失；  </w:t>
      </w:r>
    </w:p>
    <w:p w14:paraId="74B5EDDF">
      <w:pPr>
        <w:keepNext w:val="0"/>
        <w:keepLines w:val="0"/>
        <w:pageBreakBefore w:val="0"/>
        <w:widowControl w:val="0"/>
        <w:kinsoku/>
        <w:wordWrap/>
        <w:overflowPunct/>
        <w:topLinePunct w:val="0"/>
        <w:autoSpaceDE/>
        <w:autoSpaceDN/>
        <w:bidi w:val="0"/>
        <w:adjustRightInd/>
        <w:snapToGrid/>
        <w:spacing w:line="360" w:lineRule="auto"/>
        <w:ind w:firstLine="561" w:firstLineChars="200"/>
        <w:jc w:val="left"/>
        <w:textAlignment w:val="auto"/>
        <w:rPr>
          <w:rFonts w:hint="eastAsia" w:ascii="方正仿宋_GB18030" w:hAnsi="方正仿宋_GB18030" w:eastAsia="方正仿宋_GB18030" w:cs="方正仿宋_GB18030"/>
          <w:b/>
          <w:bCs/>
          <w:sz w:val="28"/>
          <w:szCs w:val="22"/>
          <w:lang w:val="en-US" w:eastAsia="zh-CN"/>
        </w:rPr>
      </w:pPr>
      <w:r>
        <w:rPr>
          <w:rFonts w:hint="eastAsia" w:ascii="方正仿宋_GB18030" w:hAnsi="方正仿宋_GB18030" w:eastAsia="方正仿宋_GB18030" w:cs="方正仿宋_GB18030"/>
          <w:b/>
          <w:bCs/>
          <w:sz w:val="28"/>
          <w:szCs w:val="22"/>
          <w:lang w:val="en-US" w:eastAsia="zh-CN"/>
        </w:rPr>
        <w:t>五、质量要求</w:t>
      </w:r>
    </w:p>
    <w:p w14:paraId="424F8491">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 w:val="24"/>
          <w:szCs w:val="24"/>
        </w:rPr>
        <w:t>质量保证期：供应商须按国家或行业规定提供原厂商质保服务，所投货物的免费质保期为一年（若国家和/或生产厂家对本项目所涉及货物的质量保证期的规定高于本项目的要求，应按国家和/或生产厂家的规定执行）。在保质期内，投标方应对由设计、工艺或材料的缺陷而发生的任何不足或故障负责。质保期内投标人所有服务不得收取任何费用。</w:t>
      </w:r>
    </w:p>
    <w:p w14:paraId="67699AF5">
      <w:pPr>
        <w:keepNext w:val="0"/>
        <w:keepLines w:val="0"/>
        <w:pageBreakBefore w:val="0"/>
        <w:widowControl w:val="0"/>
        <w:kinsoku/>
        <w:wordWrap/>
        <w:overflowPunct/>
        <w:topLinePunct w:val="0"/>
        <w:autoSpaceDE/>
        <w:autoSpaceDN/>
        <w:bidi w:val="0"/>
        <w:adjustRightInd/>
        <w:snapToGrid/>
        <w:spacing w:line="360" w:lineRule="auto"/>
        <w:ind w:firstLine="561" w:firstLineChars="200"/>
        <w:jc w:val="left"/>
        <w:textAlignment w:val="auto"/>
        <w:rPr>
          <w:rFonts w:hint="eastAsia" w:ascii="方正仿宋_GB18030" w:hAnsi="方正仿宋_GB18030" w:eastAsia="方正仿宋_GB18030" w:cs="方正仿宋_GB18030"/>
          <w:b/>
          <w:bCs/>
          <w:sz w:val="28"/>
          <w:szCs w:val="22"/>
          <w:lang w:val="en-US" w:eastAsia="zh-CN"/>
        </w:rPr>
      </w:pPr>
      <w:r>
        <w:rPr>
          <w:rFonts w:hint="eastAsia" w:ascii="方正仿宋_GB18030" w:hAnsi="方正仿宋_GB18030" w:eastAsia="方正仿宋_GB18030" w:cs="方正仿宋_GB18030"/>
          <w:b/>
          <w:bCs/>
          <w:sz w:val="28"/>
          <w:szCs w:val="22"/>
          <w:lang w:val="en-US" w:eastAsia="zh-CN"/>
        </w:rPr>
        <w:t>六、报价要求</w:t>
      </w:r>
    </w:p>
    <w:p w14:paraId="603DF0A4">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1、投标人应在对采购项目规格、数量、质量和技术指标等内容全部认可的前提下报价。无论情况如何，采购人均认为投标人已对所招标项目的所有条件有了充分了解。采购人对供应商做出的任何推论、理解和结论均不负责任。</w:t>
      </w:r>
    </w:p>
    <w:p w14:paraId="1D0825F0">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2、报价中要求包括本次产品采购的所有费用。报价是投标人对本次采购提出的各项支付金额的总和。报价应包括投标人为完成本次招标文件所确定的采购内容，以及投标人为完成上述内容所必须的产品加工制造、相关检测及试验费、采购、包装运输费、供货（含运输及保险、送货至指定地点的上、下力资等）、包装废弃物全量回收、验收、保险、交付、提供技术资料、技术服务、售后服务以及材料、劳务、机械投入、利润、税金、管理费、招标代理费、政策性文件规定的各项所需的全部费用、不可预见费及其它一切相关费用。</w:t>
      </w:r>
    </w:p>
    <w:p w14:paraId="27C8ED41">
      <w:pPr>
        <w:keepNext w:val="0"/>
        <w:keepLines w:val="0"/>
        <w:pageBreakBefore w:val="0"/>
        <w:widowControl w:val="0"/>
        <w:kinsoku/>
        <w:wordWrap/>
        <w:overflowPunct/>
        <w:topLinePunct w:val="0"/>
        <w:autoSpaceDE/>
        <w:autoSpaceDN/>
        <w:bidi w:val="0"/>
        <w:adjustRightInd/>
        <w:snapToGrid/>
        <w:spacing w:line="360" w:lineRule="auto"/>
        <w:ind w:firstLine="561" w:firstLineChars="200"/>
        <w:jc w:val="left"/>
        <w:textAlignment w:val="auto"/>
        <w:rPr>
          <w:rFonts w:hint="eastAsia" w:ascii="方正仿宋_GB18030" w:hAnsi="方正仿宋_GB18030" w:eastAsia="方正仿宋_GB18030" w:cs="方正仿宋_GB18030"/>
          <w:b/>
          <w:bCs/>
          <w:sz w:val="28"/>
          <w:szCs w:val="22"/>
          <w:lang w:val="en-US" w:eastAsia="zh-CN"/>
        </w:rPr>
      </w:pPr>
      <w:r>
        <w:rPr>
          <w:rFonts w:hint="eastAsia" w:ascii="方正仿宋_GB18030" w:hAnsi="方正仿宋_GB18030" w:eastAsia="方正仿宋_GB18030" w:cs="方正仿宋_GB18030"/>
          <w:b/>
          <w:bCs/>
          <w:sz w:val="28"/>
          <w:szCs w:val="22"/>
          <w:lang w:val="en-US" w:eastAsia="zh-CN"/>
        </w:rPr>
        <w:t>七、付款方式</w:t>
      </w:r>
      <w:r>
        <w:rPr>
          <w:rFonts w:hint="eastAsia" w:ascii="方正仿宋_GB18030" w:hAnsi="方正仿宋_GB18030" w:eastAsia="方正仿宋_GB18030" w:cs="方正仿宋_GB18030"/>
          <w:b/>
          <w:bCs/>
          <w:sz w:val="28"/>
          <w:szCs w:val="22"/>
          <w:lang w:val="en-US" w:eastAsia="zh-CN"/>
        </w:rPr>
        <w:tab/>
      </w:r>
    </w:p>
    <w:p w14:paraId="18073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18030" w:hAnsi="方正仿宋_GB18030" w:eastAsia="方正仿宋_GB18030" w:cs="方正仿宋_GB18030"/>
          <w:kern w:val="20"/>
          <w:sz w:val="24"/>
          <w:szCs w:val="24"/>
          <w:lang w:val="en-US" w:eastAsia="zh-CN"/>
        </w:rPr>
      </w:pPr>
      <w:r>
        <w:rPr>
          <w:rFonts w:hint="eastAsia" w:ascii="方正仿宋_GB18030" w:hAnsi="方正仿宋_GB18030" w:eastAsia="方正仿宋_GB18030" w:cs="方正仿宋_GB18030"/>
          <w:kern w:val="20"/>
          <w:sz w:val="24"/>
          <w:szCs w:val="24"/>
          <w:lang w:val="en-US" w:eastAsia="zh-CN"/>
        </w:rPr>
        <w:t>①自合同签订生效之日起，经采购人与成交供应商根据实际情况协商一致，可支付合同总价的30%款项作为预付款；</w:t>
      </w:r>
    </w:p>
    <w:p w14:paraId="0DC4AF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18030" w:hAnsi="方正仿宋_GB18030" w:eastAsia="方正仿宋_GB18030" w:cs="方正仿宋_GB18030"/>
          <w:kern w:val="20"/>
          <w:sz w:val="24"/>
          <w:szCs w:val="24"/>
          <w:lang w:val="en-US" w:eastAsia="zh-CN"/>
        </w:rPr>
      </w:pPr>
      <w:r>
        <w:rPr>
          <w:rFonts w:hint="eastAsia" w:ascii="方正仿宋_GB18030" w:hAnsi="方正仿宋_GB18030" w:eastAsia="方正仿宋_GB18030" w:cs="方正仿宋_GB18030"/>
          <w:kern w:val="20"/>
          <w:sz w:val="24"/>
          <w:szCs w:val="24"/>
          <w:lang w:val="en-US" w:eastAsia="zh-CN"/>
        </w:rPr>
        <w:t>②中标供应商按照合同规定将中标产品送至采购人指定地点，供货全面完成经项目验收合格，中标方提供全额发票，无质量、服务问题由财政拨款到位后结清款项。</w:t>
      </w:r>
    </w:p>
    <w:p w14:paraId="00862A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18030" w:hAnsi="方正仿宋_GB18030" w:eastAsia="方正仿宋_GB18030" w:cs="方正仿宋_GB18030"/>
          <w:kern w:val="20"/>
          <w:sz w:val="24"/>
          <w:szCs w:val="24"/>
          <w:lang w:val="en-US" w:eastAsia="zh-CN"/>
        </w:rPr>
      </w:pPr>
      <w:r>
        <w:rPr>
          <w:rFonts w:hint="eastAsia" w:ascii="方正仿宋_GB18030" w:hAnsi="方正仿宋_GB18030" w:eastAsia="方正仿宋_GB18030" w:cs="方正仿宋_GB18030"/>
          <w:kern w:val="20"/>
          <w:sz w:val="24"/>
          <w:szCs w:val="24"/>
          <w:lang w:val="en-US" w:eastAsia="zh-CN"/>
        </w:rPr>
        <w:t>③在签订合同时，乙方明确表示无需预付款或者主动要求降低预付款比例的，甲方可不适用上述关于预付款的规定。</w:t>
      </w:r>
    </w:p>
    <w:p w14:paraId="1C5C2A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18030" w:hAnsi="方正仿宋_GB18030" w:eastAsia="方正仿宋_GB18030" w:cs="方正仿宋_GB18030"/>
          <w:kern w:val="20"/>
          <w:sz w:val="24"/>
          <w:szCs w:val="24"/>
          <w:lang w:val="en-US" w:eastAsia="zh-CN"/>
        </w:rPr>
      </w:pPr>
      <w:r>
        <w:rPr>
          <w:rFonts w:hint="eastAsia" w:ascii="方正仿宋_GB18030" w:hAnsi="方正仿宋_GB18030" w:eastAsia="方正仿宋_GB18030" w:cs="方正仿宋_GB18030"/>
          <w:kern w:val="20"/>
          <w:sz w:val="24"/>
          <w:szCs w:val="24"/>
          <w:lang w:val="en-US" w:eastAsia="zh-CN"/>
        </w:rPr>
        <w:t xml:space="preserve">④结算款项时乙方须出具相应金额的有效票据。     </w:t>
      </w:r>
    </w:p>
    <w:p w14:paraId="7674C2C9">
      <w:pPr>
        <w:keepNext w:val="0"/>
        <w:keepLines w:val="0"/>
        <w:pageBreakBefore w:val="0"/>
        <w:widowControl w:val="0"/>
        <w:kinsoku/>
        <w:wordWrap/>
        <w:overflowPunct/>
        <w:topLinePunct w:val="0"/>
        <w:autoSpaceDE/>
        <w:autoSpaceDN/>
        <w:bidi w:val="0"/>
        <w:adjustRightInd/>
        <w:snapToGrid/>
        <w:spacing w:line="360" w:lineRule="auto"/>
        <w:ind w:firstLine="561" w:firstLineChars="200"/>
        <w:jc w:val="left"/>
        <w:textAlignment w:val="auto"/>
        <w:rPr>
          <w:rFonts w:hint="eastAsia" w:ascii="方正仿宋_GB18030" w:hAnsi="方正仿宋_GB18030" w:eastAsia="方正仿宋_GB18030" w:cs="方正仿宋_GB18030"/>
          <w:b/>
          <w:bCs/>
          <w:sz w:val="28"/>
          <w:szCs w:val="22"/>
          <w:lang w:val="en-US" w:eastAsia="zh-CN"/>
        </w:rPr>
      </w:pPr>
      <w:r>
        <w:rPr>
          <w:rFonts w:hint="eastAsia" w:ascii="方正仿宋_GB18030" w:hAnsi="方正仿宋_GB18030" w:eastAsia="方正仿宋_GB18030" w:cs="方正仿宋_GB18030"/>
          <w:b/>
          <w:bCs/>
          <w:sz w:val="28"/>
          <w:szCs w:val="22"/>
          <w:lang w:val="en-US" w:eastAsia="zh-CN"/>
        </w:rPr>
        <w:t>八、特别说明</w:t>
      </w:r>
    </w:p>
    <w:p w14:paraId="5B15CF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18030" w:hAnsi="方正仿宋_GB18030" w:eastAsia="方正仿宋_GB18030" w:cs="方正仿宋_GB18030"/>
          <w:kern w:val="20"/>
          <w:sz w:val="24"/>
          <w:szCs w:val="24"/>
        </w:rPr>
      </w:pPr>
      <w:r>
        <w:rPr>
          <w:rFonts w:hint="eastAsia" w:ascii="方正仿宋_GB18030" w:hAnsi="方正仿宋_GB18030" w:eastAsia="方正仿宋_GB18030" w:cs="方正仿宋_GB18030"/>
          <w:kern w:val="20"/>
          <w:sz w:val="24"/>
          <w:szCs w:val="24"/>
        </w:rPr>
        <w:t>1、所报配置为主要配置，其他按标准配置配备；不得在原厂标准配置的基础上减少或降低技术配置。</w:t>
      </w:r>
    </w:p>
    <w:p w14:paraId="6CD7F3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方正仿宋_GB18030" w:hAnsi="方正仿宋_GB18030" w:eastAsia="方正仿宋_GB18030" w:cs="方正仿宋_GB18030"/>
          <w:kern w:val="20"/>
          <w:sz w:val="24"/>
          <w:szCs w:val="24"/>
        </w:rPr>
      </w:pPr>
      <w:r>
        <w:rPr>
          <w:rFonts w:hint="eastAsia" w:ascii="方正仿宋_GB18030" w:hAnsi="方正仿宋_GB18030" w:eastAsia="方正仿宋_GB18030" w:cs="方正仿宋_GB18030"/>
          <w:kern w:val="20"/>
          <w:sz w:val="24"/>
          <w:szCs w:val="24"/>
        </w:rPr>
        <w:t>2、报价含交付使用前一切费用。不接受选择性报价。</w:t>
      </w:r>
    </w:p>
    <w:p w14:paraId="2F8DC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18030" w:hAnsi="方正仿宋_GB18030" w:eastAsia="方正仿宋_GB18030" w:cs="方正仿宋_GB18030"/>
          <w:kern w:val="20"/>
          <w:sz w:val="24"/>
          <w:szCs w:val="24"/>
        </w:rPr>
      </w:pPr>
      <w:r>
        <w:rPr>
          <w:rFonts w:hint="eastAsia" w:ascii="方正仿宋_GB18030" w:hAnsi="方正仿宋_GB18030" w:eastAsia="方正仿宋_GB18030" w:cs="方正仿宋_GB18030"/>
          <w:kern w:val="20"/>
          <w:sz w:val="24"/>
          <w:szCs w:val="24"/>
        </w:rPr>
        <w:t>3、资格后审：在评审时，对投标文件中资格性、符合性进行审查，确定供应商是否具备投标资格以及是否具备中标资格。</w:t>
      </w:r>
    </w:p>
    <w:p w14:paraId="2F312D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18030" w:hAnsi="方正仿宋_GB18030" w:eastAsia="方正仿宋_GB18030" w:cs="方正仿宋_GB18030"/>
          <w:kern w:val="20"/>
          <w:sz w:val="24"/>
          <w:szCs w:val="24"/>
        </w:rPr>
      </w:pPr>
      <w:r>
        <w:rPr>
          <w:rFonts w:hint="eastAsia" w:ascii="方正仿宋_GB18030" w:hAnsi="方正仿宋_GB18030" w:eastAsia="方正仿宋_GB18030" w:cs="方正仿宋_GB18030"/>
          <w:kern w:val="20"/>
          <w:sz w:val="24"/>
          <w:szCs w:val="24"/>
        </w:rPr>
        <w:t>4、对本项目投标人资格要求、项目需求、评分标准等的质疑由采购单位负责答复；采购单位具有项目的解释权，质疑函和答复由采购代理机构备案。</w:t>
      </w:r>
    </w:p>
    <w:p w14:paraId="3B41E8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18030" w:hAnsi="方正仿宋_GB18030" w:eastAsia="方正仿宋_GB18030" w:cs="方正仿宋_GB18030"/>
          <w:kern w:val="20"/>
          <w:sz w:val="24"/>
          <w:szCs w:val="24"/>
        </w:rPr>
      </w:pPr>
      <w:r>
        <w:rPr>
          <w:rFonts w:hint="eastAsia" w:ascii="方正仿宋_GB18030" w:hAnsi="方正仿宋_GB18030" w:eastAsia="方正仿宋_GB18030" w:cs="方正仿宋_GB18030"/>
          <w:kern w:val="20"/>
          <w:sz w:val="24"/>
          <w:szCs w:val="24"/>
        </w:rPr>
        <w:t>5、质量及验收：采购人根据国家有关规定、招标文件、中标方的投标文件以及合同约定的内容和验收标准进行验收。产品质量不符合规定，中标供应商负责无偿退换；验收时投标人必须在现场，验收完毕后作出验收结果报告。验收情况作为支付货款的依据。如有质疑，以相关质量技术检验检测机构的检验结果为准，如产生检验费用，则该费用由过失方承担。</w:t>
      </w:r>
    </w:p>
    <w:p w14:paraId="4AD245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18030" w:hAnsi="方正仿宋_GB18030" w:eastAsia="方正仿宋_GB18030" w:cs="方正仿宋_GB18030"/>
          <w:b/>
          <w:bCs/>
          <w:sz w:val="28"/>
          <w:szCs w:val="22"/>
          <w:lang w:val="en-US" w:eastAsia="zh-CN"/>
        </w:rPr>
      </w:pPr>
      <w:r>
        <w:rPr>
          <w:rFonts w:hint="eastAsia" w:ascii="方正仿宋_GB18030" w:hAnsi="方正仿宋_GB18030" w:eastAsia="方正仿宋_GB18030" w:cs="方正仿宋_GB18030"/>
          <w:kern w:val="20"/>
          <w:sz w:val="24"/>
          <w:szCs w:val="24"/>
          <w:lang w:val="en-US" w:eastAsia="zh-CN"/>
        </w:rPr>
        <w:t>6</w:t>
      </w:r>
      <w:r>
        <w:rPr>
          <w:rFonts w:hint="eastAsia" w:ascii="方正仿宋_GB18030" w:hAnsi="方正仿宋_GB18030" w:eastAsia="方正仿宋_GB18030" w:cs="方正仿宋_GB18030"/>
          <w:kern w:val="20"/>
          <w:sz w:val="24"/>
          <w:szCs w:val="24"/>
        </w:rPr>
        <w:t>、中标人如未能在承诺时间内完成供货，采购人有权扣除履约保证金或要求提供同等数额赔偿。</w:t>
      </w:r>
    </w:p>
    <w:p w14:paraId="271CEA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18030" w:hAnsi="方正仿宋_GB18030" w:eastAsia="方正仿宋_GB18030" w:cs="方正仿宋_GB18030"/>
          <w:kern w:val="20"/>
          <w:sz w:val="24"/>
          <w:szCs w:val="24"/>
          <w:lang w:val="en-US" w:eastAsia="zh-CN"/>
        </w:rPr>
      </w:pPr>
      <w:r>
        <w:rPr>
          <w:rFonts w:hint="eastAsia" w:ascii="方正仿宋_GB18030" w:hAnsi="方正仿宋_GB18030" w:eastAsia="方正仿宋_GB18030" w:cs="方正仿宋_GB18030"/>
          <w:kern w:val="20"/>
          <w:sz w:val="24"/>
          <w:szCs w:val="24"/>
          <w:lang w:val="en-US" w:eastAsia="zh-CN"/>
        </w:rPr>
        <w:t>7、中标单位签订合同前提供肥料登记证及检测报告原件给甲方备查。</w:t>
      </w:r>
    </w:p>
    <w:p w14:paraId="391B5AAF">
      <w:pPr>
        <w:keepNext w:val="0"/>
        <w:keepLines w:val="0"/>
        <w:pageBreakBefore w:val="0"/>
        <w:widowControl w:val="0"/>
        <w:kinsoku/>
        <w:wordWrap/>
        <w:overflowPunct/>
        <w:topLinePunct w:val="0"/>
        <w:autoSpaceDE/>
        <w:autoSpaceDN/>
        <w:bidi w:val="0"/>
        <w:adjustRightInd/>
        <w:snapToGrid/>
        <w:spacing w:line="360" w:lineRule="auto"/>
        <w:ind w:firstLine="561" w:firstLineChars="200"/>
        <w:jc w:val="left"/>
        <w:textAlignment w:val="auto"/>
        <w:rPr>
          <w:rFonts w:hint="eastAsia" w:ascii="方正仿宋_GB18030" w:hAnsi="方正仿宋_GB18030" w:eastAsia="方正仿宋_GB18030" w:cs="方正仿宋_GB18030"/>
          <w:b/>
          <w:bCs/>
          <w:sz w:val="28"/>
          <w:szCs w:val="22"/>
          <w:lang w:val="en-US" w:eastAsia="zh-CN"/>
        </w:rPr>
      </w:pPr>
      <w:r>
        <w:rPr>
          <w:rFonts w:hint="eastAsia" w:ascii="方正仿宋_GB18030" w:hAnsi="方正仿宋_GB18030" w:eastAsia="方正仿宋_GB18030" w:cs="方正仿宋_GB18030"/>
          <w:b/>
          <w:bCs/>
          <w:sz w:val="28"/>
          <w:szCs w:val="22"/>
          <w:lang w:val="en-US" w:eastAsia="zh-CN"/>
        </w:rPr>
        <w:t>九、重要说明</w:t>
      </w:r>
    </w:p>
    <w:p w14:paraId="2D6BC9E4">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投标方应保证所投标产品是全新未使用过的原装合格正品，并完全符合招标文件及国家标准规定的质量、规格和性能的要求。达到国家或行业规定的标准，实行生产许可证制度的，应提供生产许可证；属于国家强制认证的产品，必须通过认证。</w:t>
      </w:r>
    </w:p>
    <w:p w14:paraId="759690D5">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2、投标货物技术规范偏离表：投标方根据所提供产品性能填写技术参数明细表，对于本招标文件的技术指标要求中不包含的项目可以在明细表中根据需要添加。</w:t>
      </w:r>
    </w:p>
    <w:p w14:paraId="2B3E95E2">
      <w:pPr>
        <w:keepNext w:val="0"/>
        <w:keepLines w:val="0"/>
        <w:pageBreakBefore w:val="0"/>
        <w:widowControl w:val="0"/>
        <w:kinsoku/>
        <w:wordWrap/>
        <w:overflowPunct/>
        <w:topLinePunct w:val="0"/>
        <w:autoSpaceDE/>
        <w:autoSpaceDN/>
        <w:bidi w:val="0"/>
        <w:adjustRightInd/>
        <w:snapToGrid/>
        <w:spacing w:line="360" w:lineRule="auto"/>
        <w:ind w:firstLine="561" w:firstLineChars="200"/>
        <w:jc w:val="left"/>
        <w:textAlignment w:val="auto"/>
        <w:rPr>
          <w:rFonts w:hint="eastAsia" w:ascii="方正仿宋_GB18030" w:hAnsi="方正仿宋_GB18030" w:eastAsia="方正仿宋_GB18030" w:cs="方正仿宋_GB18030"/>
          <w:b/>
          <w:bCs/>
          <w:sz w:val="28"/>
          <w:szCs w:val="22"/>
          <w:lang w:val="en-US" w:eastAsia="zh-CN"/>
        </w:rPr>
      </w:pPr>
      <w:r>
        <w:rPr>
          <w:rFonts w:hint="eastAsia" w:ascii="方正仿宋_GB18030" w:hAnsi="方正仿宋_GB18030" w:eastAsia="方正仿宋_GB18030" w:cs="方正仿宋_GB18030"/>
          <w:b/>
          <w:bCs/>
          <w:sz w:val="28"/>
          <w:szCs w:val="22"/>
          <w:lang w:val="en-US" w:eastAsia="zh-CN"/>
        </w:rPr>
        <w:t>十、安全管理要求：</w:t>
      </w:r>
    </w:p>
    <w:p w14:paraId="6E3DE6EB">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为贯彻“安全第一，预防为主”方针，</w:t>
      </w:r>
      <w:r>
        <w:rPr>
          <w:rFonts w:hint="eastAsia" w:ascii="方正仿宋_GB18030" w:hAnsi="方正仿宋_GB18030" w:eastAsia="方正仿宋_GB18030" w:cs="方正仿宋_GB18030"/>
          <w:sz w:val="24"/>
          <w:szCs w:val="24"/>
          <w:lang w:val="en-US" w:eastAsia="zh-CN"/>
        </w:rPr>
        <w:t>中标人</w:t>
      </w:r>
      <w:r>
        <w:rPr>
          <w:rFonts w:hint="eastAsia" w:ascii="方正仿宋_GB18030" w:hAnsi="方正仿宋_GB18030" w:eastAsia="方正仿宋_GB18030" w:cs="方正仿宋_GB18030"/>
          <w:sz w:val="24"/>
          <w:szCs w:val="24"/>
        </w:rPr>
        <w:t>必须考虑货物（产品）供应、运输、装卸过程中的安全问题，由中标</w:t>
      </w:r>
      <w:r>
        <w:rPr>
          <w:rFonts w:hint="eastAsia" w:ascii="方正仿宋_GB18030" w:hAnsi="方正仿宋_GB18030" w:eastAsia="方正仿宋_GB18030" w:cs="方正仿宋_GB18030"/>
          <w:sz w:val="24"/>
          <w:szCs w:val="24"/>
          <w:lang w:eastAsia="zh-CN"/>
        </w:rPr>
        <w:t>人</w:t>
      </w:r>
      <w:r>
        <w:rPr>
          <w:rFonts w:hint="eastAsia" w:ascii="方正仿宋_GB18030" w:hAnsi="方正仿宋_GB18030" w:eastAsia="方正仿宋_GB18030" w:cs="方正仿宋_GB18030"/>
          <w:sz w:val="24"/>
          <w:szCs w:val="24"/>
        </w:rPr>
        <w:t>承担全部责任。必须遵守国家和地方关于劳动安全、劳务用工等法律法规及规章制度，制定严格的安全措施，加强安全监督管理，对运输过程中发生的人身伤害、设备损坏事故承担安全责任，并按国家有关规定，为服务人员进行人身保险，配备合格的劳动防护用品、安全用具。若发生安全问题，由中标方自行负责处理并承担一切经济和法律责任，其与招标单位一切无关，同时按合同要求保证进度，按时交货使用。</w:t>
      </w:r>
    </w:p>
    <w:p w14:paraId="4757B07C">
      <w:pPr>
        <w:keepNext w:val="0"/>
        <w:keepLines w:val="0"/>
        <w:pageBreakBefore w:val="0"/>
        <w:widowControl w:val="0"/>
        <w:kinsoku/>
        <w:wordWrap/>
        <w:overflowPunct/>
        <w:topLinePunct w:val="0"/>
        <w:autoSpaceDE/>
        <w:autoSpaceDN/>
        <w:bidi w:val="0"/>
        <w:adjustRightInd/>
        <w:snapToGrid/>
        <w:spacing w:line="360" w:lineRule="auto"/>
        <w:ind w:firstLine="561" w:firstLineChars="200"/>
        <w:jc w:val="left"/>
        <w:textAlignment w:val="auto"/>
        <w:rPr>
          <w:rFonts w:hint="eastAsia" w:ascii="方正仿宋_GB18030" w:hAnsi="方正仿宋_GB18030" w:eastAsia="方正仿宋_GB18030" w:cs="方正仿宋_GB18030"/>
          <w:b/>
          <w:bCs/>
          <w:sz w:val="28"/>
          <w:szCs w:val="22"/>
          <w:lang w:val="en-US" w:eastAsia="zh-CN"/>
        </w:rPr>
      </w:pPr>
      <w:r>
        <w:rPr>
          <w:rFonts w:hint="eastAsia" w:ascii="方正仿宋_GB18030" w:hAnsi="方正仿宋_GB18030" w:eastAsia="方正仿宋_GB18030" w:cs="方正仿宋_GB18030"/>
          <w:b/>
          <w:bCs/>
          <w:sz w:val="28"/>
          <w:szCs w:val="22"/>
          <w:lang w:val="en-US" w:eastAsia="zh-CN"/>
        </w:rPr>
        <w:t>十一、采购标的对应的中小企业划分标准所属行业一览表</w:t>
      </w:r>
    </w:p>
    <w:tbl>
      <w:tblPr>
        <w:tblStyle w:val="29"/>
        <w:tblW w:w="872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3291"/>
        <w:gridCol w:w="3948"/>
      </w:tblGrid>
      <w:tr w14:paraId="6902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1482" w:type="dxa"/>
            <w:noWrap w:val="0"/>
            <w:vAlign w:val="center"/>
          </w:tcPr>
          <w:p w14:paraId="2298BCF1">
            <w:pPr>
              <w:pStyle w:val="27"/>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rPr>
              <w:t>序号</w:t>
            </w:r>
          </w:p>
        </w:tc>
        <w:tc>
          <w:tcPr>
            <w:tcW w:w="3291" w:type="dxa"/>
            <w:noWrap w:val="0"/>
            <w:vAlign w:val="center"/>
          </w:tcPr>
          <w:p w14:paraId="03EFBDC9">
            <w:pPr>
              <w:pStyle w:val="27"/>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rPr>
              <w:t>采购标的</w:t>
            </w:r>
          </w:p>
        </w:tc>
        <w:tc>
          <w:tcPr>
            <w:tcW w:w="3948" w:type="dxa"/>
            <w:noWrap w:val="0"/>
            <w:vAlign w:val="center"/>
          </w:tcPr>
          <w:p w14:paraId="319552A9">
            <w:pPr>
              <w:pStyle w:val="27"/>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rPr>
              <w:t>对应中小企业划分标准所属行业</w:t>
            </w:r>
          </w:p>
        </w:tc>
      </w:tr>
      <w:tr w14:paraId="246D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CellSpacing w:w="0" w:type="dxa"/>
          <w:jc w:val="center"/>
        </w:trPr>
        <w:tc>
          <w:tcPr>
            <w:tcW w:w="1482" w:type="dxa"/>
            <w:shd w:val="clear" w:color="auto" w:fill="auto"/>
            <w:noWrap w:val="0"/>
            <w:vAlign w:val="center"/>
          </w:tcPr>
          <w:p w14:paraId="6B8EA09C">
            <w:pPr>
              <w:pStyle w:val="27"/>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ascii="方正仿宋_GB18030" w:hAnsi="方正仿宋_GB18030" w:eastAsia="方正仿宋_GB18030" w:cs="方正仿宋_GB18030"/>
                <w:sz w:val="24"/>
                <w:szCs w:val="22"/>
                <w:lang w:val="en-US" w:eastAsia="zh-CN" w:bidi="ar-SA"/>
              </w:rPr>
            </w:pPr>
            <w:r>
              <w:rPr>
                <w:rFonts w:hint="eastAsia" w:ascii="方正仿宋_GB18030" w:hAnsi="方正仿宋_GB18030" w:eastAsia="方正仿宋_GB18030" w:cs="方正仿宋_GB18030"/>
                <w:lang w:val="en-US" w:eastAsia="zh-CN"/>
              </w:rPr>
              <w:t>1</w:t>
            </w:r>
          </w:p>
        </w:tc>
        <w:tc>
          <w:tcPr>
            <w:tcW w:w="3291" w:type="dxa"/>
            <w:shd w:val="clear" w:color="auto" w:fill="auto"/>
            <w:noWrap w:val="0"/>
            <w:vAlign w:val="center"/>
          </w:tcPr>
          <w:p w14:paraId="56D4F925">
            <w:pPr>
              <w:pStyle w:val="27"/>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ascii="方正仿宋_GB18030" w:hAnsi="方正仿宋_GB18030" w:eastAsia="方正仿宋_GB18030" w:cs="方正仿宋_GB18030"/>
                <w:sz w:val="24"/>
                <w:szCs w:val="24"/>
                <w:highlight w:val="none"/>
                <w:lang w:val="en-US" w:eastAsia="zh-CN" w:bidi="ar-SA"/>
              </w:rPr>
            </w:pPr>
            <w:r>
              <w:rPr>
                <w:rFonts w:hint="eastAsia" w:ascii="方正仿宋_GB18030" w:hAnsi="方正仿宋_GB18030" w:eastAsia="方正仿宋_GB18030" w:cs="方正仿宋_GB18030"/>
                <w:sz w:val="24"/>
                <w:szCs w:val="24"/>
                <w:highlight w:val="none"/>
                <w:lang w:val="en-US" w:eastAsia="zh-CN"/>
              </w:rPr>
              <w:t>尿素</w:t>
            </w:r>
          </w:p>
        </w:tc>
        <w:tc>
          <w:tcPr>
            <w:tcW w:w="3948" w:type="dxa"/>
            <w:shd w:val="clear" w:color="auto" w:fill="auto"/>
            <w:noWrap w:val="0"/>
            <w:vAlign w:val="center"/>
          </w:tcPr>
          <w:p w14:paraId="6C42EF38">
            <w:pPr>
              <w:pStyle w:val="27"/>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ascii="方正仿宋_GB18030" w:hAnsi="方正仿宋_GB18030" w:eastAsia="方正仿宋_GB18030" w:cs="方正仿宋_GB18030"/>
                <w:sz w:val="24"/>
                <w:szCs w:val="22"/>
                <w:lang w:val="en-US" w:eastAsia="zh-CN" w:bidi="ar-SA"/>
              </w:rPr>
            </w:pPr>
            <w:r>
              <w:rPr>
                <w:rFonts w:hint="eastAsia" w:ascii="方正仿宋_GB18030" w:hAnsi="方正仿宋_GB18030" w:eastAsia="方正仿宋_GB18030" w:cs="方正仿宋_GB18030"/>
              </w:rPr>
              <w:t>工业</w:t>
            </w:r>
          </w:p>
        </w:tc>
      </w:tr>
      <w:tr w14:paraId="28CF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CellSpacing w:w="0" w:type="dxa"/>
          <w:jc w:val="center"/>
        </w:trPr>
        <w:tc>
          <w:tcPr>
            <w:tcW w:w="1482" w:type="dxa"/>
            <w:noWrap w:val="0"/>
            <w:vAlign w:val="center"/>
          </w:tcPr>
          <w:p w14:paraId="3573809E">
            <w:pPr>
              <w:pStyle w:val="27"/>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ascii="方正仿宋_GB18030" w:hAnsi="方正仿宋_GB18030" w:eastAsia="方正仿宋_GB18030" w:cs="方正仿宋_GB18030"/>
                <w:lang w:eastAsia="zh-CN"/>
              </w:rPr>
            </w:pPr>
            <w:r>
              <w:rPr>
                <w:rFonts w:hint="eastAsia" w:ascii="方正仿宋_GB18030" w:hAnsi="方正仿宋_GB18030" w:eastAsia="方正仿宋_GB18030" w:cs="方正仿宋_GB18030"/>
                <w:lang w:val="en-US" w:eastAsia="zh-CN"/>
              </w:rPr>
              <w:t>2</w:t>
            </w:r>
          </w:p>
        </w:tc>
        <w:tc>
          <w:tcPr>
            <w:tcW w:w="3291" w:type="dxa"/>
            <w:noWrap w:val="0"/>
            <w:vAlign w:val="center"/>
          </w:tcPr>
          <w:p w14:paraId="5464B9BE">
            <w:pPr>
              <w:pStyle w:val="27"/>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 w:val="24"/>
                <w:szCs w:val="24"/>
                <w:highlight w:val="none"/>
                <w:lang w:val="en-US" w:eastAsia="zh-CN"/>
              </w:rPr>
              <w:t>有机无机复合（混）肥</w:t>
            </w:r>
          </w:p>
        </w:tc>
        <w:tc>
          <w:tcPr>
            <w:tcW w:w="3948" w:type="dxa"/>
            <w:noWrap w:val="0"/>
            <w:vAlign w:val="center"/>
          </w:tcPr>
          <w:p w14:paraId="77C9136C">
            <w:pPr>
              <w:pStyle w:val="27"/>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rPr>
              <w:t>工业</w:t>
            </w:r>
          </w:p>
        </w:tc>
      </w:tr>
    </w:tbl>
    <w:p w14:paraId="48E83185">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p>
    <w:p w14:paraId="622ABF9E">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4EE61514">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2270B2A7">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365BD326">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sz w:val="44"/>
          <w:szCs w:val="44"/>
          <w:highlight w:val="none"/>
          <w:shd w:val="clear" w:color="auto" w:fill="auto"/>
        </w:rPr>
      </w:pPr>
    </w:p>
    <w:p w14:paraId="27077EC8">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sz w:val="44"/>
          <w:szCs w:val="44"/>
          <w:highlight w:val="none"/>
          <w:shd w:val="clear" w:color="auto" w:fill="auto"/>
        </w:rPr>
      </w:pPr>
    </w:p>
    <w:p w14:paraId="04D42C59">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sz w:val="44"/>
          <w:szCs w:val="44"/>
          <w:highlight w:val="none"/>
          <w:shd w:val="clear" w:color="auto" w:fill="auto"/>
        </w:rPr>
      </w:pPr>
    </w:p>
    <w:p w14:paraId="3CEFAE94">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sz w:val="44"/>
          <w:szCs w:val="44"/>
          <w:highlight w:val="none"/>
          <w:shd w:val="clear" w:color="auto" w:fill="auto"/>
        </w:rPr>
      </w:pPr>
    </w:p>
    <w:p w14:paraId="6BC2E553">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sz w:val="44"/>
          <w:szCs w:val="44"/>
          <w:highlight w:val="none"/>
          <w:shd w:val="clear" w:color="auto" w:fill="auto"/>
        </w:rPr>
      </w:pPr>
    </w:p>
    <w:p w14:paraId="0819EC77">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sz w:val="44"/>
          <w:szCs w:val="44"/>
          <w:highlight w:val="none"/>
          <w:shd w:val="clear" w:color="auto" w:fill="auto"/>
        </w:rPr>
      </w:pPr>
    </w:p>
    <w:p w14:paraId="73573A5A">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sz w:val="44"/>
          <w:szCs w:val="44"/>
          <w:highlight w:val="none"/>
          <w:shd w:val="clear" w:color="auto" w:fill="auto"/>
        </w:rPr>
      </w:pPr>
    </w:p>
    <w:p w14:paraId="67C891FD">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sz w:val="44"/>
          <w:szCs w:val="44"/>
          <w:highlight w:val="none"/>
          <w:shd w:val="clear" w:color="auto" w:fill="auto"/>
        </w:rPr>
      </w:pPr>
    </w:p>
    <w:p w14:paraId="5156B54D">
      <w:pPr>
        <w:pStyle w:val="206"/>
        <w:widowControl w:val="0"/>
        <w:numPr>
          <w:ilvl w:val="0"/>
          <w:numId w:val="10"/>
        </w:numPr>
        <w:spacing w:before="0" w:beforeAutospacing="0" w:after="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r>
        <w:rPr>
          <w:rFonts w:hint="eastAsia" w:ascii="方正仿宋_GB18030" w:hAnsi="方正仿宋_GB18030" w:eastAsia="方正仿宋_GB18030" w:cs="方正仿宋_GB18030"/>
          <w:color w:val="000000"/>
          <w:sz w:val="44"/>
          <w:szCs w:val="44"/>
          <w:highlight w:val="none"/>
          <w:shd w:val="clear" w:color="auto" w:fill="auto"/>
        </w:rPr>
        <w:t>评标方法与评标标准</w:t>
      </w:r>
    </w:p>
    <w:p w14:paraId="668FEA9F">
      <w:pPr>
        <w:snapToGrid w:val="0"/>
        <w:spacing w:line="360" w:lineRule="auto"/>
        <w:ind w:firstLine="480" w:firstLineChars="200"/>
        <w:rPr>
          <w:rFonts w:hint="eastAsia" w:ascii="方正仿宋_GB18030" w:hAnsi="方正仿宋_GB18030" w:eastAsia="方正仿宋_GB18030" w:cs="方正仿宋_GB18030"/>
          <w:b/>
          <w:bCs/>
          <w:color w:val="000000"/>
          <w:sz w:val="24"/>
          <w:szCs w:val="24"/>
          <w:highlight w:val="none"/>
        </w:rPr>
      </w:pPr>
      <w:r>
        <w:rPr>
          <w:rFonts w:hint="eastAsia" w:ascii="方正仿宋_GB18030" w:hAnsi="方正仿宋_GB18030" w:eastAsia="方正仿宋_GB18030" w:cs="方正仿宋_GB18030"/>
          <w:b/>
          <w:bCs/>
          <w:color w:val="000000"/>
          <w:sz w:val="24"/>
          <w:szCs w:val="24"/>
          <w:highlight w:val="none"/>
        </w:rPr>
        <w:t>一、定标原则</w:t>
      </w:r>
    </w:p>
    <w:p w14:paraId="2C328EAE">
      <w:pPr>
        <w:snapToGrid w:val="0"/>
        <w:spacing w:line="360" w:lineRule="auto"/>
        <w:ind w:firstLine="480" w:firstLineChars="200"/>
        <w:rPr>
          <w:rFonts w:hint="eastAsia" w:ascii="方正仿宋_GB18030" w:hAnsi="方正仿宋_GB18030" w:eastAsia="方正仿宋_GB18030" w:cs="方正仿宋_GB18030"/>
          <w:color w:val="000000"/>
          <w:kern w:val="0"/>
          <w:sz w:val="24"/>
          <w:szCs w:val="24"/>
          <w:highlight w:val="none"/>
        </w:rPr>
      </w:pPr>
      <w:r>
        <w:rPr>
          <w:rFonts w:hint="eastAsia" w:ascii="方正仿宋_GB18030" w:hAnsi="方正仿宋_GB18030" w:eastAsia="方正仿宋_GB18030" w:cs="方正仿宋_GB18030"/>
          <w:bCs/>
          <w:color w:val="000000"/>
          <w:sz w:val="24"/>
          <w:szCs w:val="24"/>
          <w:highlight w:val="none"/>
        </w:rPr>
        <w:t>本项目采用</w:t>
      </w:r>
      <w:r>
        <w:rPr>
          <w:rFonts w:hint="eastAsia" w:ascii="方正仿宋_GB18030" w:hAnsi="方正仿宋_GB18030" w:eastAsia="方正仿宋_GB18030" w:cs="方正仿宋_GB18030"/>
          <w:bCs/>
          <w:color w:val="000000"/>
          <w:sz w:val="24"/>
          <w:szCs w:val="24"/>
          <w:highlight w:val="none"/>
          <w:u w:val="single"/>
        </w:rPr>
        <w:t xml:space="preserve"> 综合评分 </w:t>
      </w:r>
      <w:r>
        <w:rPr>
          <w:rFonts w:hint="eastAsia" w:ascii="方正仿宋_GB18030" w:hAnsi="方正仿宋_GB18030" w:eastAsia="方正仿宋_GB18030" w:cs="方正仿宋_GB18030"/>
          <w:bCs/>
          <w:color w:val="000000"/>
          <w:sz w:val="24"/>
          <w:szCs w:val="24"/>
          <w:highlight w:val="none"/>
        </w:rPr>
        <w:t>法。</w:t>
      </w:r>
      <w:r>
        <w:rPr>
          <w:rFonts w:hint="eastAsia" w:ascii="方正仿宋_GB18030" w:hAnsi="方正仿宋_GB18030" w:eastAsia="方正仿宋_GB18030" w:cs="方正仿宋_GB18030"/>
          <w:color w:val="000000"/>
          <w:kern w:val="0"/>
          <w:sz w:val="24"/>
          <w:szCs w:val="24"/>
          <w:highlight w:val="none"/>
        </w:rPr>
        <w:t>评标结果按评审后得分由高到低顺序排列。得分相同的，按投标报价由低到高顺序排列。得分且投标报价相同的</w:t>
      </w:r>
      <w:r>
        <w:rPr>
          <w:rFonts w:hint="eastAsia" w:ascii="方正仿宋_GB18030" w:hAnsi="方正仿宋_GB18030" w:eastAsia="方正仿宋_GB18030" w:cs="方正仿宋_GB18030"/>
          <w:color w:val="000000"/>
          <w:kern w:val="0"/>
          <w:sz w:val="24"/>
          <w:szCs w:val="24"/>
          <w:highlight w:val="none"/>
          <w:lang w:val="en-US" w:eastAsia="zh-CN"/>
        </w:rPr>
        <w:t>并列</w:t>
      </w:r>
      <w:r>
        <w:rPr>
          <w:rFonts w:hint="eastAsia" w:ascii="方正仿宋_GB18030" w:hAnsi="方正仿宋_GB18030" w:eastAsia="方正仿宋_GB18030" w:cs="方正仿宋_GB18030"/>
          <w:color w:val="000000"/>
          <w:kern w:val="0"/>
          <w:sz w:val="24"/>
          <w:szCs w:val="24"/>
          <w:highlight w:val="none"/>
        </w:rPr>
        <w:t>。投标文件满足招标文件全部实质性要求，且按照评审因素的量化指标评审得分最高的投标人为排名第一的中标候选人，本项目选取1名中标候选人。</w:t>
      </w:r>
    </w:p>
    <w:p w14:paraId="2A7125E0">
      <w:pPr>
        <w:pStyle w:val="27"/>
        <w:spacing w:before="120" w:beforeAutospacing="0" w:after="120" w:afterAutospacing="0" w:line="360" w:lineRule="auto"/>
        <w:ind w:firstLine="441"/>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b/>
          <w:color w:val="000000"/>
          <w:sz w:val="24"/>
          <w:szCs w:val="24"/>
          <w:highlight w:val="none"/>
        </w:rPr>
        <w:t>政府采购政策功能落实</w:t>
      </w:r>
    </w:p>
    <w:p w14:paraId="7BAAA33E">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rPr>
      </w:pPr>
      <w:r>
        <w:rPr>
          <w:rFonts w:hint="eastAsia" w:ascii="方正仿宋_GB18030" w:hAnsi="方正仿宋_GB18030" w:eastAsia="方正仿宋_GB18030" w:cs="方正仿宋_GB18030"/>
          <w:color w:val="000000"/>
          <w:sz w:val="24"/>
          <w:szCs w:val="24"/>
          <w:highlight w:val="none"/>
        </w:rPr>
        <w:t>1</w:t>
      </w:r>
      <w:r>
        <w:rPr>
          <w:rFonts w:hint="eastAsia" w:ascii="方正仿宋_GB18030" w:hAnsi="方正仿宋_GB18030" w:eastAsia="方正仿宋_GB18030" w:cs="方正仿宋_GB18030"/>
          <w:bCs/>
          <w:color w:val="000000"/>
          <w:sz w:val="24"/>
          <w:szCs w:val="24"/>
          <w:highlight w:val="none"/>
        </w:rPr>
        <w:t>、小微型企业价格扣除</w:t>
      </w:r>
    </w:p>
    <w:p w14:paraId="187A4FA4">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rPr>
      </w:pPr>
      <w:r>
        <w:rPr>
          <w:rFonts w:hint="eastAsia" w:ascii="方正仿宋_GB18030" w:hAnsi="方正仿宋_GB18030" w:eastAsia="方正仿宋_GB18030" w:cs="方正仿宋_GB18030"/>
          <w:bCs/>
          <w:color w:val="000000"/>
          <w:sz w:val="24"/>
          <w:szCs w:val="24"/>
          <w:highlight w:val="none"/>
        </w:rPr>
        <w:t>（1）本项目若不专门面向中小企业采购，对</w:t>
      </w:r>
      <w:r>
        <w:rPr>
          <w:rFonts w:hint="eastAsia" w:ascii="方正仿宋_GB18030" w:hAnsi="方正仿宋_GB18030" w:eastAsia="方正仿宋_GB18030" w:cs="方正仿宋_GB18030"/>
          <w:bCs/>
          <w:color w:val="000000"/>
          <w:sz w:val="24"/>
          <w:szCs w:val="24"/>
          <w:highlight w:val="none"/>
          <w:lang w:val="en-US" w:eastAsia="zh-CN"/>
        </w:rPr>
        <w:t>符合规定的</w:t>
      </w:r>
      <w:r>
        <w:rPr>
          <w:rFonts w:hint="eastAsia" w:ascii="方正仿宋_GB18030" w:hAnsi="方正仿宋_GB18030" w:eastAsia="方正仿宋_GB18030" w:cs="方正仿宋_GB18030"/>
          <w:bCs/>
          <w:color w:val="000000"/>
          <w:sz w:val="24"/>
          <w:szCs w:val="24"/>
          <w:highlight w:val="none"/>
        </w:rPr>
        <w:t>小型和微型企业</w:t>
      </w:r>
      <w:r>
        <w:rPr>
          <w:rFonts w:hint="eastAsia" w:ascii="方正仿宋_GB18030" w:hAnsi="方正仿宋_GB18030" w:eastAsia="方正仿宋_GB18030" w:cs="方正仿宋_GB18030"/>
          <w:bCs/>
          <w:color w:val="000000"/>
          <w:sz w:val="24"/>
          <w:szCs w:val="24"/>
          <w:highlight w:val="none"/>
          <w:lang w:val="en-US" w:eastAsia="zh-CN"/>
        </w:rPr>
        <w:t>报价</w:t>
      </w:r>
      <w:r>
        <w:rPr>
          <w:rFonts w:hint="eastAsia" w:ascii="方正仿宋_GB18030" w:hAnsi="方正仿宋_GB18030" w:eastAsia="方正仿宋_GB18030" w:cs="方正仿宋_GB18030"/>
          <w:bCs/>
          <w:color w:val="000000"/>
          <w:sz w:val="24"/>
          <w:szCs w:val="24"/>
          <w:highlight w:val="none"/>
        </w:rPr>
        <w:t>给予20%的扣除价格，用扣除后的价格参与评审；若专门面向中小企业采购，不再对小型和微型企业</w:t>
      </w:r>
      <w:r>
        <w:rPr>
          <w:rFonts w:hint="eastAsia" w:ascii="方正仿宋_GB18030" w:hAnsi="方正仿宋_GB18030" w:eastAsia="方正仿宋_GB18030" w:cs="方正仿宋_GB18030"/>
          <w:bCs/>
          <w:color w:val="000000"/>
          <w:sz w:val="24"/>
          <w:szCs w:val="24"/>
          <w:highlight w:val="none"/>
          <w:lang w:val="en-US" w:eastAsia="zh-CN"/>
        </w:rPr>
        <w:t>报价</w:t>
      </w:r>
      <w:r>
        <w:rPr>
          <w:rFonts w:hint="eastAsia" w:ascii="方正仿宋_GB18030" w:hAnsi="方正仿宋_GB18030" w:eastAsia="方正仿宋_GB18030" w:cs="方正仿宋_GB18030"/>
          <w:bCs/>
          <w:color w:val="000000"/>
          <w:sz w:val="24"/>
          <w:szCs w:val="24"/>
          <w:highlight w:val="none"/>
        </w:rPr>
        <w:t>给予价格扣除。</w:t>
      </w:r>
    </w:p>
    <w:p w14:paraId="393B146D">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rPr>
      </w:pPr>
      <w:r>
        <w:rPr>
          <w:rFonts w:hint="eastAsia" w:ascii="方正仿宋_GB18030" w:hAnsi="方正仿宋_GB18030" w:eastAsia="方正仿宋_GB18030" w:cs="方正仿宋_GB18030"/>
          <w:bCs/>
          <w:color w:val="000000"/>
          <w:sz w:val="24"/>
          <w:szCs w:val="24"/>
          <w:highlight w:val="none"/>
        </w:rPr>
        <w:t>（2）供应商需按照采购文件的要求提供相应的《</w:t>
      </w:r>
      <w:r>
        <w:rPr>
          <w:rFonts w:hint="eastAsia" w:ascii="方正仿宋_GB18030" w:hAnsi="方正仿宋_GB18030" w:eastAsia="方正仿宋_GB18030" w:cs="方正仿宋_GB18030"/>
          <w:bCs/>
          <w:color w:val="000000"/>
          <w:sz w:val="24"/>
          <w:szCs w:val="24"/>
          <w:highlight w:val="none"/>
          <w:lang w:val="en-US" w:eastAsia="zh-CN"/>
        </w:rPr>
        <w:t>中小</w:t>
      </w:r>
      <w:r>
        <w:rPr>
          <w:rFonts w:hint="eastAsia" w:ascii="方正仿宋_GB18030" w:hAnsi="方正仿宋_GB18030" w:eastAsia="方正仿宋_GB18030" w:cs="方正仿宋_GB18030"/>
          <w:bCs/>
          <w:color w:val="000000"/>
          <w:sz w:val="24"/>
          <w:szCs w:val="24"/>
          <w:highlight w:val="none"/>
        </w:rPr>
        <w:t>企业声明函》。</w:t>
      </w:r>
    </w:p>
    <w:p w14:paraId="07751C33">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rPr>
      </w:pPr>
      <w:r>
        <w:rPr>
          <w:rFonts w:hint="eastAsia" w:ascii="方正仿宋_GB18030" w:hAnsi="方正仿宋_GB18030" w:eastAsia="方正仿宋_GB18030" w:cs="方正仿宋_GB18030"/>
          <w:bCs/>
          <w:color w:val="000000"/>
          <w:sz w:val="24"/>
          <w:szCs w:val="24"/>
          <w:highlight w:val="none"/>
        </w:rPr>
        <w:t>（3）企业标准请参照《关于印发中小企业划型标准规定的通知》（工信部联企业</w:t>
      </w:r>
      <w:r>
        <w:rPr>
          <w:rFonts w:hint="eastAsia" w:ascii="方正仿宋_GB18030" w:hAnsi="方正仿宋_GB18030" w:eastAsia="方正仿宋_GB18030" w:cs="方正仿宋_GB18030"/>
          <w:bCs/>
          <w:color w:val="000000"/>
          <w:sz w:val="24"/>
          <w:szCs w:val="24"/>
          <w:highlight w:val="none"/>
          <w:lang w:eastAsia="zh-CN"/>
        </w:rPr>
        <w:t>〔2011〕300号</w:t>
      </w:r>
      <w:r>
        <w:rPr>
          <w:rFonts w:hint="eastAsia" w:ascii="方正仿宋_GB18030" w:hAnsi="方正仿宋_GB18030" w:eastAsia="方正仿宋_GB18030" w:cs="方正仿宋_GB18030"/>
          <w:bCs/>
          <w:color w:val="000000"/>
          <w:sz w:val="24"/>
          <w:szCs w:val="24"/>
          <w:highlight w:val="none"/>
        </w:rPr>
        <w:t>）文件规定自行填写。</w:t>
      </w:r>
    </w:p>
    <w:p w14:paraId="2DCA9D8F">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rPr>
      </w:pPr>
      <w:r>
        <w:rPr>
          <w:rFonts w:hint="eastAsia" w:ascii="方正仿宋_GB18030" w:hAnsi="方正仿宋_GB18030" w:eastAsia="方正仿宋_GB18030" w:cs="方正仿宋_GB18030"/>
          <w:bCs/>
          <w:color w:val="000000"/>
          <w:sz w:val="24"/>
          <w:szCs w:val="24"/>
          <w:highlight w:val="none"/>
        </w:rPr>
        <w:t>2、残疾人福利单位价格扣除</w:t>
      </w:r>
    </w:p>
    <w:p w14:paraId="0E8D4170">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lang w:eastAsia="zh-CN"/>
        </w:rPr>
      </w:pPr>
      <w:r>
        <w:rPr>
          <w:rFonts w:hint="eastAsia" w:ascii="方正仿宋_GB18030" w:hAnsi="方正仿宋_GB18030" w:eastAsia="方正仿宋_GB18030" w:cs="方正仿宋_GB18030"/>
          <w:bCs/>
          <w:color w:val="000000"/>
          <w:sz w:val="24"/>
          <w:szCs w:val="24"/>
          <w:highlight w:val="none"/>
        </w:rPr>
        <w:t>（1）本项目对残疾人福利性单位视同小型、微型企业，给予20%的价格扣除</w:t>
      </w:r>
      <w:r>
        <w:rPr>
          <w:rFonts w:hint="eastAsia" w:ascii="方正仿宋_GB18030" w:hAnsi="方正仿宋_GB18030" w:eastAsia="方正仿宋_GB18030" w:cs="方正仿宋_GB18030"/>
          <w:bCs/>
          <w:color w:val="000000"/>
          <w:sz w:val="24"/>
          <w:szCs w:val="24"/>
          <w:highlight w:val="none"/>
          <w:lang w:eastAsia="zh-CN"/>
        </w:rPr>
        <w:t>。</w:t>
      </w:r>
    </w:p>
    <w:p w14:paraId="441B7F16">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rPr>
      </w:pPr>
      <w:r>
        <w:rPr>
          <w:rFonts w:hint="eastAsia" w:ascii="方正仿宋_GB18030" w:hAnsi="方正仿宋_GB18030" w:eastAsia="方正仿宋_GB18030" w:cs="方正仿宋_GB18030"/>
          <w:bCs/>
          <w:color w:val="000000"/>
          <w:sz w:val="24"/>
          <w:szCs w:val="24"/>
          <w:highlight w:val="none"/>
        </w:rPr>
        <w:t>（2）残疾人福利单位需按照采购文件的要求提供《残疾人福利性单位声明函》。</w:t>
      </w:r>
    </w:p>
    <w:p w14:paraId="574A996A">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rPr>
      </w:pPr>
      <w:r>
        <w:rPr>
          <w:rFonts w:hint="eastAsia" w:ascii="方正仿宋_GB18030" w:hAnsi="方正仿宋_GB18030" w:eastAsia="方正仿宋_GB18030" w:cs="方正仿宋_GB18030"/>
          <w:bCs/>
          <w:color w:val="000000"/>
          <w:sz w:val="24"/>
          <w:szCs w:val="24"/>
          <w:highlight w:val="none"/>
        </w:rPr>
        <w:t>（3）残疾人福利单位标准请参照《关于促进残疾人就业政府采购政策的通知》（财库〔2017〕141号）。</w:t>
      </w:r>
    </w:p>
    <w:p w14:paraId="500E9357">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rPr>
      </w:pPr>
      <w:r>
        <w:rPr>
          <w:rFonts w:hint="eastAsia" w:ascii="方正仿宋_GB18030" w:hAnsi="方正仿宋_GB18030" w:eastAsia="方正仿宋_GB18030" w:cs="方正仿宋_GB18030"/>
          <w:bCs/>
          <w:color w:val="000000"/>
          <w:sz w:val="24"/>
          <w:szCs w:val="24"/>
          <w:highlight w:val="none"/>
        </w:rPr>
        <w:t>3、监狱和戒毒企业价格扣除</w:t>
      </w:r>
    </w:p>
    <w:p w14:paraId="78CD3014">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lang w:eastAsia="zh-CN"/>
        </w:rPr>
      </w:pPr>
      <w:r>
        <w:rPr>
          <w:rFonts w:hint="eastAsia" w:ascii="方正仿宋_GB18030" w:hAnsi="方正仿宋_GB18030" w:eastAsia="方正仿宋_GB18030" w:cs="方正仿宋_GB18030"/>
          <w:bCs/>
          <w:color w:val="000000"/>
          <w:sz w:val="24"/>
          <w:szCs w:val="24"/>
          <w:highlight w:val="none"/>
        </w:rPr>
        <w:t>（1）本项目对监狱和戒毒企业（简称监狱企业）视同小型、微型企业，给予20%的价格扣除</w:t>
      </w:r>
      <w:r>
        <w:rPr>
          <w:rFonts w:hint="eastAsia" w:ascii="方正仿宋_GB18030" w:hAnsi="方正仿宋_GB18030" w:eastAsia="方正仿宋_GB18030" w:cs="方正仿宋_GB18030"/>
          <w:bCs/>
          <w:color w:val="000000"/>
          <w:sz w:val="24"/>
          <w:szCs w:val="24"/>
          <w:highlight w:val="none"/>
          <w:lang w:eastAsia="zh-CN"/>
        </w:rPr>
        <w:t>。</w:t>
      </w:r>
    </w:p>
    <w:p w14:paraId="759EF746">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rPr>
      </w:pPr>
      <w:r>
        <w:rPr>
          <w:rFonts w:hint="eastAsia" w:ascii="方正仿宋_GB18030" w:hAnsi="方正仿宋_GB18030" w:eastAsia="方正仿宋_GB18030" w:cs="方正仿宋_GB18030"/>
          <w:bCs/>
          <w:color w:val="000000"/>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1CA36D0F">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rPr>
      </w:pPr>
      <w:r>
        <w:rPr>
          <w:rFonts w:hint="eastAsia" w:ascii="方正仿宋_GB18030" w:hAnsi="方正仿宋_GB18030" w:eastAsia="方正仿宋_GB18030" w:cs="方正仿宋_GB18030"/>
          <w:bCs/>
          <w:color w:val="000000"/>
          <w:sz w:val="24"/>
          <w:szCs w:val="24"/>
          <w:highlight w:val="none"/>
        </w:rPr>
        <w:t>（3）监狱企业标准请参照《关于政府采购支持监狱企业发展有关问题的通知》（财库</w:t>
      </w:r>
      <w:r>
        <w:rPr>
          <w:rFonts w:hint="eastAsia" w:ascii="方正仿宋_GB18030" w:hAnsi="方正仿宋_GB18030" w:eastAsia="方正仿宋_GB18030" w:cs="方正仿宋_GB18030"/>
          <w:bCs/>
          <w:color w:val="000000"/>
          <w:sz w:val="24"/>
          <w:szCs w:val="24"/>
          <w:highlight w:val="none"/>
          <w:lang w:eastAsia="zh-CN"/>
        </w:rPr>
        <w:t>〔2014〕68号</w:t>
      </w:r>
      <w:r>
        <w:rPr>
          <w:rFonts w:hint="eastAsia" w:ascii="方正仿宋_GB18030" w:hAnsi="方正仿宋_GB18030" w:eastAsia="方正仿宋_GB18030" w:cs="方正仿宋_GB18030"/>
          <w:bCs/>
          <w:color w:val="000000"/>
          <w:sz w:val="24"/>
          <w:szCs w:val="24"/>
          <w:highlight w:val="none"/>
        </w:rPr>
        <w:t>）。</w:t>
      </w:r>
    </w:p>
    <w:p w14:paraId="5AB6C78C">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rPr>
      </w:pPr>
      <w:r>
        <w:rPr>
          <w:rFonts w:hint="eastAsia" w:ascii="方正仿宋_GB18030" w:hAnsi="方正仿宋_GB18030" w:eastAsia="方正仿宋_GB18030" w:cs="方正仿宋_GB18030"/>
          <w:bCs/>
          <w:color w:val="000000"/>
          <w:sz w:val="24"/>
          <w:szCs w:val="24"/>
          <w:highlight w:val="none"/>
        </w:rPr>
        <w:t>4、残疾人福利单位、监狱企业属于小型、微型企业的，不重复享受政策。</w:t>
      </w:r>
    </w:p>
    <w:p w14:paraId="5C8243AF">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rPr>
      </w:pPr>
      <w:r>
        <w:rPr>
          <w:rFonts w:hint="eastAsia" w:ascii="方正仿宋_GB18030" w:hAnsi="方正仿宋_GB18030" w:eastAsia="方正仿宋_GB18030" w:cs="方正仿宋_GB18030"/>
          <w:bCs/>
          <w:color w:val="000000"/>
          <w:sz w:val="24"/>
          <w:szCs w:val="24"/>
          <w:highlight w:val="none"/>
        </w:rPr>
        <w:t>5、如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6%的价格扣除，用扣除后的价格参与评审。</w:t>
      </w:r>
    </w:p>
    <w:p w14:paraId="4608FE61">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rPr>
      </w:pPr>
      <w:r>
        <w:rPr>
          <w:rFonts w:hint="eastAsia" w:ascii="方正仿宋_GB18030" w:hAnsi="方正仿宋_GB18030" w:eastAsia="方正仿宋_GB18030" w:cs="方正仿宋_GB18030"/>
          <w:bCs/>
          <w:color w:val="000000"/>
          <w:sz w:val="24"/>
          <w:szCs w:val="24"/>
          <w:highlight w:val="none"/>
        </w:rPr>
        <w:t>6、联合体各方均为小型、微型企业（残疾人福利单位、监狱企业）的，联合体享受20%的价格扣除</w:t>
      </w:r>
      <w:r>
        <w:rPr>
          <w:rFonts w:hint="eastAsia" w:ascii="方正仿宋_GB18030" w:hAnsi="方正仿宋_GB18030" w:eastAsia="方正仿宋_GB18030" w:cs="方正仿宋_GB18030"/>
          <w:bCs/>
          <w:color w:val="000000"/>
          <w:sz w:val="24"/>
          <w:szCs w:val="24"/>
          <w:highlight w:val="none"/>
          <w:lang w:eastAsia="zh-CN"/>
        </w:rPr>
        <w:t>。</w:t>
      </w:r>
    </w:p>
    <w:p w14:paraId="74DDDC1C">
      <w:pPr>
        <w:snapToGrid w:val="0"/>
        <w:spacing w:line="360" w:lineRule="auto"/>
        <w:ind w:firstLine="480" w:firstLineChars="200"/>
        <w:rPr>
          <w:rFonts w:hint="eastAsia" w:ascii="方正仿宋_GB18030" w:hAnsi="方正仿宋_GB18030" w:eastAsia="方正仿宋_GB18030" w:cs="方正仿宋_GB18030"/>
          <w:bCs/>
          <w:color w:val="000000"/>
          <w:sz w:val="24"/>
          <w:szCs w:val="24"/>
          <w:highlight w:val="none"/>
        </w:rPr>
      </w:pPr>
      <w:r>
        <w:rPr>
          <w:rFonts w:hint="eastAsia" w:ascii="方正仿宋_GB18030" w:hAnsi="方正仿宋_GB18030" w:eastAsia="方正仿宋_GB18030" w:cs="方正仿宋_GB18030"/>
          <w:bCs/>
          <w:color w:val="000000"/>
          <w:sz w:val="24"/>
          <w:szCs w:val="24"/>
          <w:highlight w:val="none"/>
        </w:rPr>
        <w:t>7、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2021FA31">
      <w:pPr>
        <w:pStyle w:val="206"/>
        <w:widowControl w:val="0"/>
        <w:numPr>
          <w:ilvl w:val="0"/>
          <w:numId w:val="0"/>
        </w:numPr>
        <w:spacing w:before="0" w:beforeAutospacing="0" w:after="0" w:afterAutospacing="0" w:line="360" w:lineRule="auto"/>
        <w:jc w:val="both"/>
        <w:rPr>
          <w:rFonts w:hint="eastAsia" w:ascii="方正仿宋_GB18030" w:hAnsi="方正仿宋_GB18030" w:eastAsia="方正仿宋_GB18030" w:cs="方正仿宋_GB18030"/>
          <w:b w:val="0"/>
          <w:bCs w:val="0"/>
          <w:color w:val="000000"/>
          <w:sz w:val="30"/>
          <w:szCs w:val="30"/>
          <w:highlight w:val="none"/>
          <w:shd w:val="clear" w:color="auto" w:fill="auto"/>
          <w:lang w:val="en-US" w:eastAsia="zh-CN"/>
        </w:rPr>
      </w:pPr>
      <w:r>
        <w:rPr>
          <w:rFonts w:hint="eastAsia" w:ascii="方正仿宋_GB18030" w:hAnsi="方正仿宋_GB18030" w:eastAsia="方正仿宋_GB18030" w:cs="方正仿宋_GB18030"/>
          <w:b w:val="0"/>
          <w:bCs w:val="0"/>
          <w:color w:val="000000"/>
          <w:sz w:val="30"/>
          <w:szCs w:val="30"/>
          <w:highlight w:val="none"/>
          <w:shd w:val="clear" w:color="auto" w:fill="auto"/>
          <w:lang w:val="en-US" w:eastAsia="zh-CN"/>
        </w:rPr>
        <w:t>评分标准</w:t>
      </w:r>
    </w:p>
    <w:tbl>
      <w:tblPr>
        <w:tblStyle w:val="30"/>
        <w:tblW w:w="0" w:type="auto"/>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537"/>
        <w:gridCol w:w="891"/>
        <w:gridCol w:w="629"/>
        <w:gridCol w:w="6320"/>
      </w:tblGrid>
      <w:tr w14:paraId="27ECA4E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13" w:hRule="atLeast"/>
          <w:jc w:val="center"/>
        </w:trPr>
        <w:tc>
          <w:tcPr>
            <w:tcW w:w="537" w:type="dxa"/>
            <w:tcBorders>
              <w:top w:val="single" w:color="000000" w:sz="8" w:space="0"/>
              <w:left w:val="single" w:color="000000" w:sz="8" w:space="0"/>
              <w:bottom w:val="single" w:color="000000" w:sz="8" w:space="0"/>
              <w:right w:val="single" w:color="000000" w:sz="8" w:space="0"/>
            </w:tcBorders>
            <w:noWrap w:val="0"/>
            <w:tcMar>
              <w:top w:w="80" w:type="dxa"/>
              <w:left w:w="80" w:type="dxa"/>
              <w:bottom w:w="80" w:type="dxa"/>
              <w:right w:w="80" w:type="dxa"/>
            </w:tcMar>
            <w:vAlign w:val="center"/>
          </w:tcPr>
          <w:p w14:paraId="135B53EA">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序号</w:t>
            </w:r>
          </w:p>
        </w:tc>
        <w:tc>
          <w:tcPr>
            <w:tcW w:w="891" w:type="dxa"/>
            <w:tcBorders>
              <w:top w:val="single" w:color="000000" w:sz="8" w:space="0"/>
              <w:left w:val="nil"/>
              <w:bottom w:val="single" w:color="000000" w:sz="8" w:space="0"/>
              <w:right w:val="single" w:color="000000" w:sz="8" w:space="0"/>
            </w:tcBorders>
            <w:noWrap w:val="0"/>
            <w:tcMar>
              <w:top w:w="80" w:type="dxa"/>
              <w:left w:w="80" w:type="dxa"/>
              <w:bottom w:w="80" w:type="dxa"/>
              <w:right w:w="80" w:type="dxa"/>
            </w:tcMar>
            <w:vAlign w:val="center"/>
          </w:tcPr>
          <w:p w14:paraId="1469CF6E">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评审项目</w:t>
            </w:r>
          </w:p>
        </w:tc>
        <w:tc>
          <w:tcPr>
            <w:tcW w:w="629" w:type="dxa"/>
            <w:tcBorders>
              <w:top w:val="single" w:color="000000" w:sz="8" w:space="0"/>
              <w:left w:val="nil"/>
              <w:bottom w:val="single" w:color="000000" w:sz="8" w:space="0"/>
              <w:right w:val="single" w:color="000000" w:sz="8" w:space="0"/>
            </w:tcBorders>
            <w:noWrap w:val="0"/>
            <w:tcMar>
              <w:top w:w="80" w:type="dxa"/>
              <w:left w:w="80" w:type="dxa"/>
              <w:bottom w:w="80" w:type="dxa"/>
              <w:right w:w="80" w:type="dxa"/>
            </w:tcMar>
            <w:vAlign w:val="center"/>
          </w:tcPr>
          <w:p w14:paraId="6546969C">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分值</w:t>
            </w:r>
          </w:p>
        </w:tc>
        <w:tc>
          <w:tcPr>
            <w:tcW w:w="6320" w:type="dxa"/>
            <w:tcBorders>
              <w:top w:val="single" w:color="000000" w:sz="8" w:space="0"/>
              <w:left w:val="nil"/>
              <w:bottom w:val="single" w:color="000000" w:sz="8" w:space="0"/>
              <w:right w:val="single" w:color="000000" w:sz="8" w:space="0"/>
            </w:tcBorders>
            <w:noWrap w:val="0"/>
            <w:tcMar>
              <w:top w:w="80" w:type="dxa"/>
              <w:left w:w="728" w:type="dxa"/>
              <w:bottom w:w="80" w:type="dxa"/>
              <w:right w:w="80" w:type="dxa"/>
            </w:tcMar>
            <w:vAlign w:val="center"/>
          </w:tcPr>
          <w:p w14:paraId="2C36E6FD">
            <w:pPr>
              <w:pBdr>
                <w:top w:val="none" w:color="000000" w:sz="0" w:space="0"/>
                <w:left w:val="none" w:color="000000" w:sz="0" w:space="0"/>
                <w:bottom w:val="none" w:color="000000" w:sz="0" w:space="0"/>
                <w:right w:val="none" w:color="000000" w:sz="0" w:space="0"/>
              </w:pBdr>
              <w:spacing w:before="0" w:after="0" w:line="320" w:lineRule="atLeast"/>
              <w:ind w:left="-63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评分细则</w:t>
            </w:r>
          </w:p>
        </w:tc>
      </w:tr>
      <w:tr w14:paraId="05942EC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0" w:hRule="atLeast"/>
          <w:jc w:val="center"/>
        </w:trPr>
        <w:tc>
          <w:tcPr>
            <w:tcW w:w="537" w:type="dxa"/>
            <w:tcBorders>
              <w:top w:val="nil"/>
              <w:left w:val="single" w:color="000000" w:sz="8" w:space="0"/>
              <w:bottom w:val="single" w:color="000000" w:sz="8" w:space="0"/>
              <w:right w:val="single" w:color="000000" w:sz="8" w:space="0"/>
            </w:tcBorders>
            <w:noWrap w:val="0"/>
            <w:tcMar>
              <w:top w:w="80" w:type="dxa"/>
              <w:left w:w="80" w:type="dxa"/>
              <w:bottom w:w="80" w:type="dxa"/>
              <w:right w:w="80" w:type="dxa"/>
            </w:tcMar>
            <w:vAlign w:val="center"/>
          </w:tcPr>
          <w:p w14:paraId="1C14ADAF">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1</w:t>
            </w:r>
          </w:p>
        </w:tc>
        <w:tc>
          <w:tcPr>
            <w:tcW w:w="891"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355BEE33">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价格分</w:t>
            </w:r>
          </w:p>
        </w:tc>
        <w:tc>
          <w:tcPr>
            <w:tcW w:w="629"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534136D4">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30</w:t>
            </w:r>
          </w:p>
        </w:tc>
        <w:tc>
          <w:tcPr>
            <w:tcW w:w="6320"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051058CA">
            <w:pPr>
              <w:pBdr>
                <w:top w:val="none" w:color="000000" w:sz="0" w:space="0"/>
                <w:left w:val="none" w:color="000000" w:sz="0" w:space="0"/>
                <w:bottom w:val="none" w:color="000000" w:sz="0" w:space="0"/>
                <w:right w:val="none" w:color="000000" w:sz="0" w:space="0"/>
              </w:pBdr>
              <w:spacing w:before="0" w:after="0" w:line="240" w:lineRule="auto"/>
              <w:ind w:left="63" w:right="0" w:firstLine="48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采用低价优先法计算，即满足招标文件要求且投标价格最低的投标报价为评标基准价，其价格分为满分30分。</w:t>
            </w:r>
          </w:p>
          <w:p w14:paraId="2C0AAE3C">
            <w:pPr>
              <w:pBdr>
                <w:top w:val="none" w:color="000000" w:sz="0" w:space="0"/>
                <w:left w:val="none" w:color="000000" w:sz="0" w:space="0"/>
                <w:bottom w:val="none" w:color="000000" w:sz="0" w:space="0"/>
                <w:right w:val="none" w:color="000000" w:sz="0" w:space="0"/>
              </w:pBdr>
              <w:spacing w:before="0" w:after="0" w:line="320" w:lineRule="atLeast"/>
              <w:ind w:left="0" w:right="0" w:firstLine="48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其他投标人的价格分统一按照下列公式计算:投标报价得分=(评标基准价/投标报价)×30（小数点保留两位）</w:t>
            </w:r>
          </w:p>
        </w:tc>
      </w:tr>
      <w:tr w14:paraId="739DA0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720" w:hRule="atLeast"/>
          <w:jc w:val="center"/>
        </w:trPr>
        <w:tc>
          <w:tcPr>
            <w:tcW w:w="537" w:type="dxa"/>
            <w:tcBorders>
              <w:top w:val="nil"/>
              <w:left w:val="single" w:color="000000" w:sz="8" w:space="0"/>
              <w:bottom w:val="single" w:color="000000" w:sz="8" w:space="0"/>
              <w:right w:val="single" w:color="000000" w:sz="8" w:space="0"/>
            </w:tcBorders>
            <w:noWrap w:val="0"/>
            <w:tcMar>
              <w:top w:w="80" w:type="dxa"/>
              <w:left w:w="80" w:type="dxa"/>
              <w:bottom w:w="80" w:type="dxa"/>
              <w:right w:w="80" w:type="dxa"/>
            </w:tcMar>
            <w:vAlign w:val="center"/>
          </w:tcPr>
          <w:p w14:paraId="39A4DDBD">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2</w:t>
            </w:r>
          </w:p>
        </w:tc>
        <w:tc>
          <w:tcPr>
            <w:tcW w:w="891"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4A09C22F">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技术参数</w:t>
            </w:r>
          </w:p>
        </w:tc>
        <w:tc>
          <w:tcPr>
            <w:tcW w:w="629"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0B87E54C">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20</w:t>
            </w:r>
          </w:p>
        </w:tc>
        <w:tc>
          <w:tcPr>
            <w:tcW w:w="6320"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714FD17E">
            <w:pPr>
              <w:pBdr>
                <w:top w:val="none" w:color="000000" w:sz="0" w:space="0"/>
                <w:left w:val="none" w:color="000000" w:sz="0" w:space="0"/>
                <w:bottom w:val="none" w:color="000000" w:sz="0" w:space="0"/>
                <w:right w:val="none" w:color="000000" w:sz="0" w:space="0"/>
              </w:pBdr>
              <w:spacing w:before="0" w:after="0" w:line="320" w:lineRule="atLeast"/>
              <w:ind w:left="0" w:right="0" w:firstLine="480"/>
              <w:jc w:val="both"/>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color w:val="000000"/>
                <w:sz w:val="24"/>
              </w:rPr>
              <w:t>根据投标人所投</w:t>
            </w:r>
            <w:r>
              <w:rPr>
                <w:rFonts w:hint="eastAsia" w:ascii="方正仿宋_GB18030" w:hAnsi="方正仿宋_GB18030" w:eastAsia="方正仿宋_GB18030" w:cs="方正仿宋_GB18030"/>
                <w:color w:val="000000"/>
                <w:sz w:val="24"/>
                <w:lang w:val="en-US" w:eastAsia="zh-CN"/>
              </w:rPr>
              <w:t>提供的产品肥料登记证和</w:t>
            </w:r>
            <w:r>
              <w:rPr>
                <w:rFonts w:hint="eastAsia" w:ascii="方正仿宋_GB18030" w:hAnsi="方正仿宋_GB18030" w:eastAsia="方正仿宋_GB18030" w:cs="方正仿宋_GB18030"/>
                <w:color w:val="000000"/>
                <w:sz w:val="24"/>
              </w:rPr>
              <w:t>产品</w:t>
            </w:r>
            <w:r>
              <w:rPr>
                <w:rFonts w:hint="eastAsia" w:ascii="方正仿宋_GB18030" w:hAnsi="方正仿宋_GB18030" w:eastAsia="方正仿宋_GB18030" w:cs="方正仿宋_GB18030"/>
                <w:color w:val="000000"/>
                <w:sz w:val="24"/>
                <w:lang w:val="en-US" w:eastAsia="zh-CN"/>
              </w:rPr>
              <w:t>技术</w:t>
            </w:r>
            <w:r>
              <w:rPr>
                <w:rFonts w:hint="eastAsia" w:ascii="方正仿宋_GB18030" w:hAnsi="方正仿宋_GB18030" w:eastAsia="方正仿宋_GB18030" w:cs="方正仿宋_GB18030"/>
                <w:color w:val="000000"/>
                <w:sz w:val="24"/>
              </w:rPr>
              <w:t>指标</w:t>
            </w:r>
            <w:r>
              <w:rPr>
                <w:rFonts w:hint="eastAsia" w:ascii="方正仿宋_GB18030" w:hAnsi="方正仿宋_GB18030" w:eastAsia="方正仿宋_GB18030" w:cs="方正仿宋_GB18030"/>
                <w:color w:val="000000"/>
                <w:sz w:val="24"/>
                <w:lang w:val="en-US" w:eastAsia="zh-CN"/>
              </w:rPr>
              <w:t>参数</w:t>
            </w:r>
            <w:r>
              <w:rPr>
                <w:rFonts w:hint="eastAsia" w:ascii="方正仿宋_GB18030" w:hAnsi="方正仿宋_GB18030" w:eastAsia="方正仿宋_GB18030" w:cs="方正仿宋_GB18030"/>
                <w:color w:val="000000"/>
                <w:sz w:val="24"/>
              </w:rPr>
              <w:t>响应程度打分，完全满足招标要求的得基本分20分；</w:t>
            </w:r>
            <w:r>
              <w:rPr>
                <w:rFonts w:hint="eastAsia" w:ascii="方正仿宋_GB18030" w:hAnsi="方正仿宋_GB18030" w:eastAsia="方正仿宋_GB18030" w:cs="方正仿宋_GB18030"/>
                <w:color w:val="000000"/>
                <w:sz w:val="24"/>
                <w:highlight w:val="none"/>
                <w:lang w:val="en-US" w:eastAsia="zh-CN"/>
              </w:rPr>
              <w:t>以提供的CMA资质的</w:t>
            </w:r>
            <w:r>
              <w:rPr>
                <w:rFonts w:hint="eastAsia" w:ascii="方正仿宋_GB18030" w:hAnsi="方正仿宋_GB18030" w:eastAsia="方正仿宋_GB18030" w:cs="方正仿宋_GB18030"/>
                <w:color w:val="000000"/>
                <w:sz w:val="24"/>
                <w:highlight w:val="none"/>
              </w:rPr>
              <w:t>产品质量检测报告原件扫描件</w:t>
            </w:r>
            <w:r>
              <w:rPr>
                <w:rFonts w:hint="eastAsia" w:ascii="方正仿宋_GB18030" w:hAnsi="方正仿宋_GB18030" w:eastAsia="方正仿宋_GB18030" w:cs="方正仿宋_GB18030"/>
                <w:color w:val="000000"/>
                <w:sz w:val="24"/>
                <w:highlight w:val="none"/>
                <w:lang w:val="en-US" w:eastAsia="zh-CN"/>
              </w:rPr>
              <w:t>为准</w:t>
            </w:r>
            <w:r>
              <w:rPr>
                <w:rFonts w:hint="eastAsia" w:ascii="方正仿宋_GB18030" w:hAnsi="方正仿宋_GB18030" w:eastAsia="方正仿宋_GB18030" w:cs="方正仿宋_GB18030"/>
                <w:color w:val="000000"/>
                <w:sz w:val="24"/>
                <w:highlight w:val="none"/>
              </w:rPr>
              <w:t>。参数每有一项负偏离的在基本分基础上扣5分；扣完为止。</w:t>
            </w:r>
          </w:p>
          <w:p w14:paraId="4851A42C">
            <w:pPr>
              <w:pBdr>
                <w:top w:val="none" w:color="000000" w:sz="0" w:space="0"/>
                <w:left w:val="none" w:color="000000" w:sz="0" w:space="0"/>
                <w:bottom w:val="none" w:color="000000" w:sz="0" w:space="0"/>
                <w:right w:val="none" w:color="000000" w:sz="0" w:space="0"/>
              </w:pBdr>
              <w:spacing w:before="0" w:after="0" w:line="320" w:lineRule="atLeast"/>
              <w:ind w:left="0" w:right="0" w:firstLine="482"/>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4"/>
                <w:highlight w:val="none"/>
                <w:lang w:val="en-US" w:eastAsia="zh-CN"/>
              </w:rPr>
              <w:t>提供所投产品肥料</w:t>
            </w:r>
            <w:r>
              <w:rPr>
                <w:rFonts w:hint="eastAsia" w:ascii="方正仿宋_GB18030" w:hAnsi="方正仿宋_GB18030" w:eastAsia="方正仿宋_GB18030" w:cs="方正仿宋_GB18030"/>
                <w:b/>
                <w:color w:val="000000"/>
                <w:sz w:val="24"/>
                <w:lang w:val="en-US" w:eastAsia="zh-CN"/>
              </w:rPr>
              <w:t>登记证以及</w:t>
            </w:r>
            <w:r>
              <w:rPr>
                <w:rFonts w:hint="eastAsia" w:ascii="方正仿宋_GB18030" w:hAnsi="方正仿宋_GB18030" w:eastAsia="方正仿宋_GB18030" w:cs="方正仿宋_GB18030"/>
                <w:b/>
                <w:color w:val="000000"/>
                <w:sz w:val="24"/>
              </w:rPr>
              <w:t>检测报告出具日期为本项目挂网之前，没有提供</w:t>
            </w:r>
            <w:r>
              <w:rPr>
                <w:rFonts w:hint="eastAsia" w:ascii="方正仿宋_GB18030" w:hAnsi="方正仿宋_GB18030" w:eastAsia="方正仿宋_GB18030" w:cs="方正仿宋_GB18030"/>
                <w:b/>
                <w:color w:val="000000"/>
                <w:sz w:val="24"/>
                <w:lang w:val="en-US" w:eastAsia="zh-CN"/>
              </w:rPr>
              <w:t>肥料登记证、</w:t>
            </w:r>
            <w:r>
              <w:rPr>
                <w:rFonts w:hint="eastAsia" w:ascii="方正仿宋_GB18030" w:hAnsi="方正仿宋_GB18030" w:eastAsia="方正仿宋_GB18030" w:cs="方正仿宋_GB18030"/>
                <w:b/>
                <w:color w:val="000000"/>
                <w:sz w:val="24"/>
              </w:rPr>
              <w:t>检测报告或检测报告出具日期不符的不得分。</w:t>
            </w:r>
          </w:p>
        </w:tc>
      </w:tr>
      <w:tr w14:paraId="13DECD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93" w:hRule="atLeast"/>
          <w:jc w:val="center"/>
        </w:trPr>
        <w:tc>
          <w:tcPr>
            <w:tcW w:w="537" w:type="dxa"/>
            <w:tcBorders>
              <w:top w:val="nil"/>
              <w:left w:val="single" w:color="000000" w:sz="8" w:space="0"/>
              <w:bottom w:val="single" w:color="000000" w:sz="8" w:space="0"/>
              <w:right w:val="single" w:color="000000" w:sz="8" w:space="0"/>
            </w:tcBorders>
            <w:noWrap w:val="0"/>
            <w:tcMar>
              <w:top w:w="80" w:type="dxa"/>
              <w:left w:w="80" w:type="dxa"/>
              <w:bottom w:w="80" w:type="dxa"/>
              <w:right w:w="80" w:type="dxa"/>
            </w:tcMar>
            <w:vAlign w:val="center"/>
          </w:tcPr>
          <w:p w14:paraId="2B0224EC">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3</w:t>
            </w:r>
          </w:p>
        </w:tc>
        <w:tc>
          <w:tcPr>
            <w:tcW w:w="891"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6A7461A1">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企业实力</w:t>
            </w:r>
          </w:p>
        </w:tc>
        <w:tc>
          <w:tcPr>
            <w:tcW w:w="629"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66F097CC">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lang w:eastAsia="zh-CN"/>
              </w:rPr>
            </w:pPr>
            <w:r>
              <w:rPr>
                <w:rFonts w:hint="eastAsia" w:ascii="方正仿宋_GB18030" w:hAnsi="方正仿宋_GB18030" w:eastAsia="方正仿宋_GB18030" w:cs="方正仿宋_GB18030"/>
                <w:color w:val="000000"/>
                <w:sz w:val="24"/>
                <w:lang w:val="en-US" w:eastAsia="zh-CN"/>
              </w:rPr>
              <w:t>9</w:t>
            </w:r>
          </w:p>
        </w:tc>
        <w:tc>
          <w:tcPr>
            <w:tcW w:w="6320"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338DAAFB">
            <w:pPr>
              <w:pBdr>
                <w:top w:val="none" w:color="000000" w:sz="0" w:space="0"/>
                <w:left w:val="none" w:color="000000" w:sz="0" w:space="0"/>
                <w:bottom w:val="none" w:color="000000" w:sz="0" w:space="0"/>
                <w:right w:val="none" w:color="000000" w:sz="0" w:space="0"/>
              </w:pBdr>
              <w:spacing w:before="0" w:after="0" w:line="320" w:lineRule="atLeast"/>
              <w:ind w:left="0" w:right="0" w:firstLine="48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1、投标供应商自202</w:t>
            </w:r>
            <w:r>
              <w:rPr>
                <w:rFonts w:hint="eastAsia" w:ascii="方正仿宋_GB18030" w:hAnsi="方正仿宋_GB18030" w:eastAsia="方正仿宋_GB18030" w:cs="方正仿宋_GB18030"/>
                <w:color w:val="000000"/>
                <w:sz w:val="24"/>
                <w:lang w:val="en-US" w:eastAsia="zh-CN"/>
              </w:rPr>
              <w:t>2</w:t>
            </w:r>
            <w:r>
              <w:rPr>
                <w:rFonts w:hint="eastAsia" w:ascii="方正仿宋_GB18030" w:hAnsi="方正仿宋_GB18030" w:eastAsia="方正仿宋_GB18030" w:cs="方正仿宋_GB18030"/>
                <w:color w:val="000000"/>
                <w:sz w:val="24"/>
              </w:rPr>
              <w:t>年1月1日以来，每提供1份</w:t>
            </w:r>
            <w:r>
              <w:rPr>
                <w:rFonts w:hint="eastAsia" w:ascii="方正仿宋_GB18030" w:hAnsi="方正仿宋_GB18030" w:eastAsia="方正仿宋_GB18030" w:cs="方正仿宋_GB18030"/>
                <w:color w:val="000000"/>
                <w:sz w:val="24"/>
                <w:lang w:val="en-US" w:eastAsia="zh-CN"/>
              </w:rPr>
              <w:t>政府同类相关业绩的得</w:t>
            </w:r>
            <w:r>
              <w:rPr>
                <w:rFonts w:hint="eastAsia" w:ascii="方正仿宋_GB18030" w:hAnsi="方正仿宋_GB18030" w:eastAsia="方正仿宋_GB18030" w:cs="方正仿宋_GB18030"/>
                <w:color w:val="000000"/>
                <w:sz w:val="24"/>
              </w:rPr>
              <w:t>3分，本项最多得9分。</w:t>
            </w:r>
          </w:p>
          <w:p w14:paraId="302B99FE">
            <w:pPr>
              <w:pBdr>
                <w:top w:val="none" w:color="000000" w:sz="0" w:space="0"/>
                <w:left w:val="none" w:color="000000" w:sz="0" w:space="0"/>
                <w:bottom w:val="none" w:color="000000" w:sz="0" w:space="0"/>
                <w:right w:val="none" w:color="000000" w:sz="0" w:space="0"/>
              </w:pBdr>
              <w:spacing w:before="0" w:after="0" w:line="320" w:lineRule="atLeast"/>
              <w:ind w:left="0" w:right="0" w:firstLine="482"/>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4"/>
              </w:rPr>
              <w:t>提供合同彩色扫描件加盖投标人公章，不提供或提供不全的不得分。（以采购合同签订时间为准）</w:t>
            </w:r>
          </w:p>
        </w:tc>
      </w:tr>
      <w:tr w14:paraId="72BF45E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03" w:hRule="atLeast"/>
          <w:jc w:val="center"/>
        </w:trPr>
        <w:tc>
          <w:tcPr>
            <w:tcW w:w="537" w:type="dxa"/>
            <w:tcBorders>
              <w:top w:val="nil"/>
              <w:left w:val="single" w:color="000000" w:sz="8" w:space="0"/>
              <w:bottom w:val="single" w:color="000000" w:sz="8" w:space="0"/>
              <w:right w:val="single" w:color="000000" w:sz="8" w:space="0"/>
            </w:tcBorders>
            <w:noWrap w:val="0"/>
            <w:tcMar>
              <w:top w:w="80" w:type="dxa"/>
              <w:left w:w="80" w:type="dxa"/>
              <w:bottom w:w="80" w:type="dxa"/>
              <w:right w:w="80" w:type="dxa"/>
            </w:tcMar>
            <w:vAlign w:val="center"/>
          </w:tcPr>
          <w:p w14:paraId="4961A633">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4</w:t>
            </w:r>
          </w:p>
        </w:tc>
        <w:tc>
          <w:tcPr>
            <w:tcW w:w="891"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7E81781F">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项目实施方案</w:t>
            </w:r>
          </w:p>
        </w:tc>
        <w:tc>
          <w:tcPr>
            <w:tcW w:w="629"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0B3A0CED">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color w:val="000000"/>
                <w:sz w:val="24"/>
                <w:lang w:val="en-US" w:eastAsia="zh-CN"/>
              </w:rPr>
              <w:t>12</w:t>
            </w:r>
          </w:p>
        </w:tc>
        <w:tc>
          <w:tcPr>
            <w:tcW w:w="6320"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3E2C5A05">
            <w:pPr>
              <w:pBdr>
                <w:top w:val="none" w:color="000000" w:sz="0" w:space="0"/>
                <w:left w:val="none" w:color="000000" w:sz="0" w:space="0"/>
                <w:bottom w:val="none" w:color="000000" w:sz="0" w:space="0"/>
                <w:right w:val="none" w:color="000000" w:sz="0" w:space="0"/>
              </w:pBdr>
              <w:spacing w:before="0" w:after="0" w:line="320" w:lineRule="atLeast"/>
              <w:ind w:left="0" w:right="0" w:firstLine="48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评标委员会根据各投标人提供的项目实施方案（包括供货配送、运输方式、运输速度、人员配置、时间进度安排、货物存放相关的其他服务等）内容进行横向比较。</w:t>
            </w:r>
          </w:p>
          <w:p w14:paraId="404CB2D6">
            <w:pPr>
              <w:pBdr>
                <w:top w:val="none" w:color="000000" w:sz="0" w:space="0"/>
                <w:left w:val="none" w:color="000000" w:sz="0" w:space="0"/>
                <w:bottom w:val="none" w:color="000000" w:sz="0" w:space="0"/>
                <w:right w:val="none" w:color="000000" w:sz="0" w:space="0"/>
              </w:pBdr>
              <w:spacing w:before="0" w:after="0" w:line="320" w:lineRule="atLeast"/>
              <w:ind w:left="0" w:right="0" w:firstLine="480"/>
              <w:jc w:val="both"/>
              <w:rPr>
                <w:rFonts w:hint="eastAsia" w:ascii="方正仿宋_GB18030" w:hAnsi="方正仿宋_GB18030" w:eastAsia="方正仿宋_GB18030" w:cs="方正仿宋_GB18030"/>
                <w:color w:val="000000"/>
                <w:sz w:val="24"/>
                <w:lang w:val="en-US" w:eastAsia="zh-CN"/>
              </w:rPr>
            </w:pPr>
            <w:r>
              <w:rPr>
                <w:rFonts w:hint="eastAsia" w:ascii="方正仿宋_GB18030" w:hAnsi="方正仿宋_GB18030" w:eastAsia="方正仿宋_GB18030" w:cs="方正仿宋_GB18030"/>
                <w:color w:val="000000"/>
                <w:sz w:val="24"/>
              </w:rPr>
              <w:t>方案内容理解到位并与采购需求对应，内容详实贴合，完全符合采购需求的得</w:t>
            </w:r>
            <w:r>
              <w:rPr>
                <w:rFonts w:hint="eastAsia" w:ascii="方正仿宋_GB18030" w:hAnsi="方正仿宋_GB18030" w:eastAsia="方正仿宋_GB18030" w:cs="方正仿宋_GB18030"/>
                <w:color w:val="000000"/>
                <w:sz w:val="24"/>
                <w:lang w:val="en-US" w:eastAsia="zh-CN"/>
              </w:rPr>
              <w:t>12</w:t>
            </w:r>
            <w:r>
              <w:rPr>
                <w:rFonts w:hint="eastAsia" w:ascii="方正仿宋_GB18030" w:hAnsi="方正仿宋_GB18030" w:eastAsia="方正仿宋_GB18030" w:cs="方正仿宋_GB18030"/>
                <w:color w:val="000000"/>
                <w:sz w:val="24"/>
              </w:rPr>
              <w:t>分；</w:t>
            </w:r>
            <w:r>
              <w:rPr>
                <w:rFonts w:hint="eastAsia" w:ascii="方正仿宋_GB18030" w:hAnsi="方正仿宋_GB18030" w:eastAsia="方正仿宋_GB18030" w:cs="方正仿宋_GB18030"/>
                <w:color w:val="000000"/>
                <w:sz w:val="24"/>
                <w:lang w:val="en-US" w:eastAsia="zh-CN"/>
              </w:rPr>
              <w:t>每有一项内容缺失的扣2分，</w:t>
            </w:r>
            <w:r>
              <w:rPr>
                <w:rFonts w:hint="eastAsia" w:ascii="方正仿宋_GB18030" w:hAnsi="方正仿宋_GB18030" w:eastAsia="方正仿宋_GB18030" w:cs="方正仿宋_GB18030"/>
                <w:sz w:val="24"/>
              </w:rPr>
              <w:t>每有一处内容存在缺陷或不满足要求的扣0.5分，扣完为止。</w:t>
            </w:r>
          </w:p>
          <w:p w14:paraId="67AF6A5E">
            <w:pPr>
              <w:pBdr>
                <w:top w:val="none" w:color="000000" w:sz="0" w:space="0"/>
                <w:left w:val="none" w:color="000000" w:sz="0" w:space="0"/>
                <w:bottom w:val="none" w:color="000000" w:sz="0" w:space="0"/>
                <w:right w:val="none" w:color="000000" w:sz="0" w:space="0"/>
              </w:pBdr>
              <w:spacing w:before="0" w:after="0" w:line="320" w:lineRule="atLeast"/>
              <w:ind w:left="0" w:right="0" w:firstLine="480"/>
              <w:jc w:val="both"/>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color w:val="000000"/>
                <w:sz w:val="24"/>
                <w:lang w:val="en-US" w:eastAsia="zh-CN"/>
              </w:rPr>
              <w:t>（缺陷或不满足指：内容不全面、与实际需求不符、内容不清晰或交叉混乱、套用其他项目方案、有规范性或常识性错误、存在无关的事项、凭空编造、存在不可能实现的夸大情形等任意一种情形）未提供方案不得分。</w:t>
            </w:r>
          </w:p>
        </w:tc>
      </w:tr>
      <w:tr w14:paraId="0431F1E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198" w:hRule="atLeast"/>
          <w:jc w:val="center"/>
        </w:trPr>
        <w:tc>
          <w:tcPr>
            <w:tcW w:w="537" w:type="dxa"/>
            <w:tcBorders>
              <w:top w:val="nil"/>
              <w:left w:val="single" w:color="000000" w:sz="8" w:space="0"/>
              <w:bottom w:val="single" w:color="000000" w:sz="8" w:space="0"/>
              <w:right w:val="single" w:color="000000" w:sz="8" w:space="0"/>
            </w:tcBorders>
            <w:noWrap w:val="0"/>
            <w:tcMar>
              <w:top w:w="80" w:type="dxa"/>
              <w:left w:w="80" w:type="dxa"/>
              <w:bottom w:w="80" w:type="dxa"/>
              <w:right w:w="80" w:type="dxa"/>
            </w:tcMar>
            <w:vAlign w:val="center"/>
          </w:tcPr>
          <w:p w14:paraId="75420E67">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5</w:t>
            </w:r>
          </w:p>
        </w:tc>
        <w:tc>
          <w:tcPr>
            <w:tcW w:w="891"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0305DFDE">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验收方案</w:t>
            </w:r>
          </w:p>
        </w:tc>
        <w:tc>
          <w:tcPr>
            <w:tcW w:w="629"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7EB8C526">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color w:val="000000"/>
                <w:sz w:val="24"/>
                <w:lang w:val="en-US" w:eastAsia="zh-CN"/>
              </w:rPr>
              <w:t>10</w:t>
            </w:r>
          </w:p>
        </w:tc>
        <w:tc>
          <w:tcPr>
            <w:tcW w:w="6320" w:type="dxa"/>
            <w:tcBorders>
              <w:top w:val="nil"/>
              <w:left w:val="nil"/>
              <w:bottom w:val="single" w:color="000000" w:sz="8" w:space="0"/>
              <w:right w:val="single" w:color="000000" w:sz="8" w:space="0"/>
            </w:tcBorders>
            <w:noWrap w:val="0"/>
            <w:tcMar>
              <w:top w:w="80" w:type="dxa"/>
              <w:left w:w="80" w:type="dxa"/>
              <w:bottom w:w="80" w:type="dxa"/>
              <w:right w:w="216" w:type="dxa"/>
            </w:tcMar>
            <w:vAlign w:val="center"/>
          </w:tcPr>
          <w:p w14:paraId="262487EF">
            <w:pPr>
              <w:pBdr>
                <w:top w:val="none" w:color="000000" w:sz="0" w:space="0"/>
                <w:left w:val="none" w:color="000000" w:sz="0" w:space="0"/>
                <w:bottom w:val="none" w:color="000000" w:sz="0" w:space="0"/>
                <w:right w:val="none" w:color="000000" w:sz="0" w:space="0"/>
              </w:pBdr>
              <w:spacing w:before="0" w:after="0" w:line="320" w:lineRule="atLeast"/>
              <w:ind w:left="0" w:right="0" w:firstLine="48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评标委员会根据各投标人提供的项目验收方案（包括验收目标、提交清单、验收方式、验收环境、验收不合格的处理程序等）内容进行横向比较。</w:t>
            </w:r>
          </w:p>
          <w:p w14:paraId="58FF8FE2">
            <w:pPr>
              <w:pBdr>
                <w:top w:val="none" w:color="000000" w:sz="0" w:space="0"/>
                <w:left w:val="none" w:color="000000" w:sz="0" w:space="0"/>
                <w:bottom w:val="none" w:color="000000" w:sz="0" w:space="0"/>
                <w:right w:val="none" w:color="000000" w:sz="0" w:space="0"/>
              </w:pBdr>
              <w:spacing w:before="0" w:after="0" w:line="320" w:lineRule="atLeast"/>
              <w:ind w:left="0" w:right="0" w:firstLine="480"/>
              <w:jc w:val="both"/>
              <w:rPr>
                <w:rFonts w:hint="eastAsia" w:ascii="方正仿宋_GB18030" w:hAnsi="方正仿宋_GB18030" w:eastAsia="方正仿宋_GB18030" w:cs="方正仿宋_GB18030"/>
                <w:color w:val="000000"/>
                <w:sz w:val="24"/>
                <w:lang w:val="en-US" w:eastAsia="zh-CN"/>
              </w:rPr>
            </w:pPr>
            <w:r>
              <w:rPr>
                <w:rFonts w:hint="eastAsia" w:ascii="方正仿宋_GB18030" w:hAnsi="方正仿宋_GB18030" w:eastAsia="方正仿宋_GB18030" w:cs="方正仿宋_GB18030"/>
                <w:color w:val="000000"/>
                <w:sz w:val="24"/>
              </w:rPr>
              <w:t>方案内容理解到位并与采购需求对应，内容详实贴合，完全符合采购需求的得</w:t>
            </w:r>
            <w:r>
              <w:rPr>
                <w:rFonts w:hint="eastAsia" w:ascii="方正仿宋_GB18030" w:hAnsi="方正仿宋_GB18030" w:eastAsia="方正仿宋_GB18030" w:cs="方正仿宋_GB18030"/>
                <w:color w:val="000000"/>
                <w:sz w:val="24"/>
                <w:lang w:val="en-US" w:eastAsia="zh-CN"/>
              </w:rPr>
              <w:t>10</w:t>
            </w:r>
            <w:r>
              <w:rPr>
                <w:rFonts w:hint="eastAsia" w:ascii="方正仿宋_GB18030" w:hAnsi="方正仿宋_GB18030" w:eastAsia="方正仿宋_GB18030" w:cs="方正仿宋_GB18030"/>
                <w:color w:val="000000"/>
                <w:sz w:val="24"/>
              </w:rPr>
              <w:t>分；</w:t>
            </w:r>
            <w:r>
              <w:rPr>
                <w:rFonts w:hint="eastAsia" w:ascii="方正仿宋_GB18030" w:hAnsi="方正仿宋_GB18030" w:eastAsia="方正仿宋_GB18030" w:cs="方正仿宋_GB18030"/>
                <w:color w:val="000000"/>
                <w:sz w:val="24"/>
                <w:lang w:val="en-US" w:eastAsia="zh-CN"/>
              </w:rPr>
              <w:t>每有一项内容缺失的扣2分，</w:t>
            </w:r>
            <w:r>
              <w:rPr>
                <w:rFonts w:hint="eastAsia" w:ascii="方正仿宋_GB18030" w:hAnsi="方正仿宋_GB18030" w:eastAsia="方正仿宋_GB18030" w:cs="方正仿宋_GB18030"/>
                <w:sz w:val="24"/>
              </w:rPr>
              <w:t>每有一处内容存在缺陷或不满足要求的扣0.5分，</w:t>
            </w:r>
            <w:r>
              <w:rPr>
                <w:rFonts w:hint="eastAsia" w:ascii="方正仿宋_GB18030" w:hAnsi="方正仿宋_GB18030" w:eastAsia="方正仿宋_GB18030" w:cs="方正仿宋_GB18030"/>
                <w:color w:val="000000"/>
                <w:sz w:val="24"/>
                <w:lang w:val="en-US" w:eastAsia="zh-CN"/>
              </w:rPr>
              <w:t>扣完为止。</w:t>
            </w:r>
          </w:p>
          <w:p w14:paraId="1A2DE522">
            <w:pPr>
              <w:pBdr>
                <w:top w:val="none" w:color="000000" w:sz="0" w:space="0"/>
                <w:left w:val="none" w:color="000000" w:sz="0" w:space="0"/>
                <w:bottom w:val="none" w:color="000000" w:sz="0" w:space="0"/>
                <w:right w:val="none" w:color="000000" w:sz="0" w:space="0"/>
              </w:pBdr>
              <w:spacing w:before="0" w:after="0" w:line="320" w:lineRule="atLeast"/>
              <w:ind w:left="0" w:right="0" w:firstLine="480"/>
              <w:jc w:val="both"/>
              <w:rPr>
                <w:rFonts w:hint="eastAsia" w:ascii="方正仿宋_GB18030" w:hAnsi="方正仿宋_GB18030" w:eastAsia="方正仿宋_GB18030" w:cs="方正仿宋_GB18030"/>
                <w:lang w:eastAsia="zh-CN"/>
              </w:rPr>
            </w:pPr>
            <w:r>
              <w:rPr>
                <w:rFonts w:hint="eastAsia" w:ascii="方正仿宋_GB18030" w:hAnsi="方正仿宋_GB18030" w:eastAsia="方正仿宋_GB18030" w:cs="方正仿宋_GB18030"/>
                <w:color w:val="000000"/>
                <w:sz w:val="24"/>
                <w:lang w:val="en-US" w:eastAsia="zh-CN"/>
              </w:rPr>
              <w:t>（缺陷或不满足指：内容不全面、与实际需求不符、内容不清晰或交叉混乱、套用其他项目方案、有规范性或常识性错误、存在无关的事项、凭空编造、存在不可能实现的夸大情形等任意一种情形）</w:t>
            </w:r>
            <w:r>
              <w:rPr>
                <w:rFonts w:hint="eastAsia" w:ascii="方正仿宋_GB18030" w:hAnsi="方正仿宋_GB18030" w:eastAsia="方正仿宋_GB18030" w:cs="方正仿宋_GB18030"/>
                <w:sz w:val="24"/>
              </w:rPr>
              <w:t>未提供方案不得分</w:t>
            </w:r>
            <w:r>
              <w:rPr>
                <w:rFonts w:hint="eastAsia" w:ascii="方正仿宋_GB18030" w:hAnsi="方正仿宋_GB18030" w:eastAsia="方正仿宋_GB18030" w:cs="方正仿宋_GB18030"/>
                <w:sz w:val="24"/>
                <w:lang w:eastAsia="zh-CN"/>
              </w:rPr>
              <w:t>。</w:t>
            </w:r>
          </w:p>
        </w:tc>
      </w:tr>
      <w:tr w14:paraId="083588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198" w:hRule="atLeast"/>
          <w:jc w:val="center"/>
        </w:trPr>
        <w:tc>
          <w:tcPr>
            <w:tcW w:w="537" w:type="dxa"/>
            <w:tcBorders>
              <w:top w:val="nil"/>
              <w:left w:val="single" w:color="000000" w:sz="8" w:space="0"/>
              <w:bottom w:val="single" w:color="000000" w:sz="8" w:space="0"/>
              <w:right w:val="single" w:color="000000" w:sz="8" w:space="0"/>
            </w:tcBorders>
            <w:noWrap w:val="0"/>
            <w:tcMar>
              <w:top w:w="80" w:type="dxa"/>
              <w:left w:w="80" w:type="dxa"/>
              <w:bottom w:w="80" w:type="dxa"/>
              <w:right w:w="80" w:type="dxa"/>
            </w:tcMar>
            <w:vAlign w:val="center"/>
          </w:tcPr>
          <w:p w14:paraId="3C643904">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6</w:t>
            </w:r>
          </w:p>
        </w:tc>
        <w:tc>
          <w:tcPr>
            <w:tcW w:w="891"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4118DEC4">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质量控制</w:t>
            </w:r>
          </w:p>
        </w:tc>
        <w:tc>
          <w:tcPr>
            <w:tcW w:w="629"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0C86CDE3">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color w:val="000000"/>
                <w:sz w:val="24"/>
                <w:lang w:val="en-US" w:eastAsia="zh-CN"/>
              </w:rPr>
              <w:t>9</w:t>
            </w:r>
          </w:p>
        </w:tc>
        <w:tc>
          <w:tcPr>
            <w:tcW w:w="6320" w:type="dxa"/>
            <w:tcBorders>
              <w:top w:val="nil"/>
              <w:left w:val="nil"/>
              <w:bottom w:val="single" w:color="000000" w:sz="8" w:space="0"/>
              <w:right w:val="single" w:color="000000" w:sz="8" w:space="0"/>
            </w:tcBorders>
            <w:noWrap w:val="0"/>
            <w:tcMar>
              <w:top w:w="80" w:type="dxa"/>
              <w:left w:w="80" w:type="dxa"/>
              <w:bottom w:w="80" w:type="dxa"/>
              <w:right w:w="216" w:type="dxa"/>
            </w:tcMar>
            <w:vAlign w:val="center"/>
          </w:tcPr>
          <w:p w14:paraId="63B3D42D">
            <w:pPr>
              <w:pBdr>
                <w:top w:val="none" w:color="000000" w:sz="0" w:space="0"/>
                <w:left w:val="none" w:color="000000" w:sz="0" w:space="0"/>
                <w:bottom w:val="none" w:color="000000" w:sz="0" w:space="0"/>
                <w:right w:val="none" w:color="000000" w:sz="0" w:space="0"/>
              </w:pBdr>
              <w:spacing w:before="0" w:after="0" w:line="240" w:lineRule="auto"/>
              <w:ind w:left="63" w:right="0" w:firstLine="48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评标委员会根据各投标人提供的项目质量控制方案（包括但不限于质量目标、质量管理方案、质量控制流程、供货过程中可能发生的环境、采购人紧急需求等突发状况的处理措施等）内容进行横向比较。</w:t>
            </w:r>
          </w:p>
          <w:p w14:paraId="0BCCAA8E">
            <w:pPr>
              <w:pBdr>
                <w:top w:val="none" w:color="000000" w:sz="0" w:space="0"/>
                <w:left w:val="none" w:color="000000" w:sz="0" w:space="0"/>
                <w:bottom w:val="none" w:color="000000" w:sz="0" w:space="0"/>
                <w:right w:val="none" w:color="000000" w:sz="0" w:space="0"/>
              </w:pBdr>
              <w:spacing w:before="0" w:after="0" w:line="320" w:lineRule="atLeast"/>
              <w:ind w:left="0" w:right="0" w:firstLine="480"/>
              <w:jc w:val="both"/>
              <w:rPr>
                <w:rFonts w:hint="eastAsia" w:ascii="方正仿宋_GB18030" w:hAnsi="方正仿宋_GB18030" w:eastAsia="方正仿宋_GB18030" w:cs="方正仿宋_GB18030"/>
                <w:color w:val="000000"/>
                <w:sz w:val="24"/>
                <w:lang w:val="en-US" w:eastAsia="zh-CN"/>
              </w:rPr>
            </w:pPr>
            <w:r>
              <w:rPr>
                <w:rFonts w:hint="eastAsia" w:ascii="方正仿宋_GB18030" w:hAnsi="方正仿宋_GB18030" w:eastAsia="方正仿宋_GB18030" w:cs="方正仿宋_GB18030"/>
                <w:color w:val="000000"/>
                <w:sz w:val="24"/>
              </w:rPr>
              <w:t>方案内容理解到位并与采购需求对应，内容详实贴合，完全符合采购需求的得</w:t>
            </w:r>
            <w:r>
              <w:rPr>
                <w:rFonts w:hint="eastAsia" w:ascii="方正仿宋_GB18030" w:hAnsi="方正仿宋_GB18030" w:eastAsia="方正仿宋_GB18030" w:cs="方正仿宋_GB18030"/>
                <w:color w:val="000000"/>
                <w:sz w:val="24"/>
                <w:lang w:val="en-US" w:eastAsia="zh-CN"/>
              </w:rPr>
              <w:t>9</w:t>
            </w:r>
            <w:r>
              <w:rPr>
                <w:rFonts w:hint="eastAsia" w:ascii="方正仿宋_GB18030" w:hAnsi="方正仿宋_GB18030" w:eastAsia="方正仿宋_GB18030" w:cs="方正仿宋_GB18030"/>
                <w:color w:val="000000"/>
                <w:sz w:val="24"/>
              </w:rPr>
              <w:t>分；</w:t>
            </w:r>
            <w:r>
              <w:rPr>
                <w:rFonts w:hint="eastAsia" w:ascii="方正仿宋_GB18030" w:hAnsi="方正仿宋_GB18030" w:eastAsia="方正仿宋_GB18030" w:cs="方正仿宋_GB18030"/>
                <w:color w:val="000000"/>
                <w:sz w:val="24"/>
                <w:lang w:val="en-US" w:eastAsia="zh-CN"/>
              </w:rPr>
              <w:t>每有一项内容缺失的扣2分，</w:t>
            </w:r>
            <w:r>
              <w:rPr>
                <w:rFonts w:hint="eastAsia" w:ascii="方正仿宋_GB18030" w:hAnsi="方正仿宋_GB18030" w:eastAsia="方正仿宋_GB18030" w:cs="方正仿宋_GB18030"/>
                <w:sz w:val="24"/>
              </w:rPr>
              <w:t>每有一处内容存在缺陷或不满足要求的扣0.5分，扣完为止。</w:t>
            </w:r>
          </w:p>
          <w:p w14:paraId="7757FEAE">
            <w:pPr>
              <w:pBdr>
                <w:top w:val="none" w:color="000000" w:sz="0" w:space="0"/>
                <w:left w:val="none" w:color="000000" w:sz="0" w:space="0"/>
                <w:bottom w:val="none" w:color="000000" w:sz="0" w:space="0"/>
                <w:right w:val="none" w:color="000000" w:sz="0" w:space="0"/>
              </w:pBdr>
              <w:spacing w:before="0" w:after="0" w:line="320" w:lineRule="atLeast"/>
              <w:ind w:left="0" w:right="0" w:firstLine="480"/>
              <w:jc w:val="both"/>
              <w:rPr>
                <w:rFonts w:hint="eastAsia" w:ascii="方正仿宋_GB18030" w:hAnsi="方正仿宋_GB18030" w:eastAsia="方正仿宋_GB18030" w:cs="方正仿宋_GB18030"/>
                <w:lang w:eastAsia="zh-CN"/>
              </w:rPr>
            </w:pPr>
            <w:r>
              <w:rPr>
                <w:rFonts w:hint="eastAsia" w:ascii="方正仿宋_GB18030" w:hAnsi="方正仿宋_GB18030" w:eastAsia="方正仿宋_GB18030" w:cs="方正仿宋_GB18030"/>
                <w:color w:val="000000"/>
                <w:sz w:val="24"/>
                <w:lang w:val="en-US" w:eastAsia="zh-CN"/>
              </w:rPr>
              <w:t>（缺陷或不满足指：内容不全面、与实际需求不符、内容不清晰或交叉混乱、套用其他项目方案、有规范性或常识性错误、存在无关的事项、凭空编造、存在不可能实现的夸大情形等任意一种情形）</w:t>
            </w:r>
            <w:r>
              <w:rPr>
                <w:rFonts w:hint="eastAsia" w:ascii="方正仿宋_GB18030" w:hAnsi="方正仿宋_GB18030" w:eastAsia="方正仿宋_GB18030" w:cs="方正仿宋_GB18030"/>
                <w:sz w:val="24"/>
              </w:rPr>
              <w:t>未提供方案不得分</w:t>
            </w:r>
            <w:r>
              <w:rPr>
                <w:rFonts w:hint="eastAsia" w:ascii="方正仿宋_GB18030" w:hAnsi="方正仿宋_GB18030" w:eastAsia="方正仿宋_GB18030" w:cs="方正仿宋_GB18030"/>
                <w:sz w:val="24"/>
                <w:lang w:eastAsia="zh-CN"/>
              </w:rPr>
              <w:t>。</w:t>
            </w:r>
          </w:p>
        </w:tc>
      </w:tr>
      <w:tr w14:paraId="6ED0CEF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85" w:hRule="atLeast"/>
          <w:jc w:val="center"/>
        </w:trPr>
        <w:tc>
          <w:tcPr>
            <w:tcW w:w="537" w:type="dxa"/>
            <w:tcBorders>
              <w:top w:val="nil"/>
              <w:left w:val="single" w:color="000000" w:sz="8" w:space="0"/>
              <w:bottom w:val="single" w:color="000000" w:sz="8" w:space="0"/>
              <w:right w:val="single" w:color="000000" w:sz="8" w:space="0"/>
            </w:tcBorders>
            <w:noWrap w:val="0"/>
            <w:tcMar>
              <w:top w:w="80" w:type="dxa"/>
              <w:left w:w="80" w:type="dxa"/>
              <w:bottom w:w="80" w:type="dxa"/>
              <w:right w:w="80" w:type="dxa"/>
            </w:tcMar>
            <w:vAlign w:val="center"/>
          </w:tcPr>
          <w:p w14:paraId="2F85E801">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7</w:t>
            </w:r>
          </w:p>
        </w:tc>
        <w:tc>
          <w:tcPr>
            <w:tcW w:w="891"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7CE9BA54">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售后方案</w:t>
            </w:r>
          </w:p>
        </w:tc>
        <w:tc>
          <w:tcPr>
            <w:tcW w:w="629" w:type="dxa"/>
            <w:tcBorders>
              <w:top w:val="nil"/>
              <w:left w:val="nil"/>
              <w:bottom w:val="single" w:color="000000" w:sz="8" w:space="0"/>
              <w:right w:val="single" w:color="000000" w:sz="8" w:space="0"/>
            </w:tcBorders>
            <w:noWrap w:val="0"/>
            <w:tcMar>
              <w:top w:w="80" w:type="dxa"/>
              <w:left w:w="80" w:type="dxa"/>
              <w:bottom w:w="80" w:type="dxa"/>
              <w:right w:w="80" w:type="dxa"/>
            </w:tcMar>
            <w:vAlign w:val="center"/>
          </w:tcPr>
          <w:p w14:paraId="6247C5FB">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color w:val="000000"/>
                <w:sz w:val="24"/>
                <w:lang w:val="en-US" w:eastAsia="zh-CN"/>
              </w:rPr>
              <w:t>10</w:t>
            </w:r>
          </w:p>
        </w:tc>
        <w:tc>
          <w:tcPr>
            <w:tcW w:w="6320" w:type="dxa"/>
            <w:tcBorders>
              <w:top w:val="nil"/>
              <w:left w:val="nil"/>
              <w:bottom w:val="single" w:color="000000" w:sz="8" w:space="0"/>
              <w:right w:val="single" w:color="000000" w:sz="8" w:space="0"/>
            </w:tcBorders>
            <w:noWrap w:val="0"/>
            <w:tcMar>
              <w:top w:w="80" w:type="dxa"/>
              <w:left w:w="80" w:type="dxa"/>
              <w:bottom w:w="80" w:type="dxa"/>
              <w:right w:w="216" w:type="dxa"/>
            </w:tcMar>
            <w:vAlign w:val="center"/>
          </w:tcPr>
          <w:p w14:paraId="6AE837D7">
            <w:pPr>
              <w:pBdr>
                <w:top w:val="none" w:color="000000" w:sz="0" w:space="0"/>
                <w:left w:val="none" w:color="000000" w:sz="0" w:space="0"/>
                <w:bottom w:val="none" w:color="000000" w:sz="0" w:space="0"/>
                <w:right w:val="none" w:color="000000" w:sz="0" w:space="0"/>
              </w:pBdr>
              <w:spacing w:before="0" w:after="0" w:line="240" w:lineRule="auto"/>
              <w:ind w:left="63" w:right="0" w:firstLine="48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评标委员会根据投标人提供的售后方案（包括但不限于售后服务范围、售后服务内容、售后服务点设置、售后服务人员配备、响应时间、售后服务承诺等）内容进行横向比较。</w:t>
            </w:r>
          </w:p>
          <w:p w14:paraId="69069CFE">
            <w:pPr>
              <w:pBdr>
                <w:top w:val="none" w:color="000000" w:sz="0" w:space="0"/>
                <w:left w:val="none" w:color="000000" w:sz="0" w:space="0"/>
                <w:bottom w:val="none" w:color="000000" w:sz="0" w:space="0"/>
                <w:right w:val="none" w:color="000000" w:sz="0" w:space="0"/>
              </w:pBdr>
              <w:spacing w:before="0" w:after="0" w:line="320" w:lineRule="atLeast"/>
              <w:ind w:left="0" w:right="0" w:firstLine="480"/>
              <w:jc w:val="both"/>
              <w:rPr>
                <w:rFonts w:hint="eastAsia" w:ascii="方正仿宋_GB18030" w:hAnsi="方正仿宋_GB18030" w:eastAsia="方正仿宋_GB18030" w:cs="方正仿宋_GB18030"/>
                <w:color w:val="000000"/>
                <w:sz w:val="24"/>
                <w:lang w:val="en-US" w:eastAsia="zh-CN"/>
              </w:rPr>
            </w:pPr>
            <w:r>
              <w:rPr>
                <w:rFonts w:hint="eastAsia" w:ascii="方正仿宋_GB18030" w:hAnsi="方正仿宋_GB18030" w:eastAsia="方正仿宋_GB18030" w:cs="方正仿宋_GB18030"/>
                <w:color w:val="000000"/>
                <w:sz w:val="24"/>
              </w:rPr>
              <w:t>方案内容理解到位并与采购需求对应，内容详实贴合，完全符合采购需求的得</w:t>
            </w:r>
            <w:r>
              <w:rPr>
                <w:rFonts w:hint="eastAsia" w:ascii="方正仿宋_GB18030" w:hAnsi="方正仿宋_GB18030" w:eastAsia="方正仿宋_GB18030" w:cs="方正仿宋_GB18030"/>
                <w:color w:val="000000"/>
                <w:sz w:val="24"/>
                <w:lang w:val="en-US" w:eastAsia="zh-CN"/>
              </w:rPr>
              <w:t>10</w:t>
            </w:r>
            <w:r>
              <w:rPr>
                <w:rFonts w:hint="eastAsia" w:ascii="方正仿宋_GB18030" w:hAnsi="方正仿宋_GB18030" w:eastAsia="方正仿宋_GB18030" w:cs="方正仿宋_GB18030"/>
                <w:color w:val="000000"/>
                <w:sz w:val="24"/>
              </w:rPr>
              <w:t>分；</w:t>
            </w:r>
            <w:r>
              <w:rPr>
                <w:rFonts w:hint="eastAsia" w:ascii="方正仿宋_GB18030" w:hAnsi="方正仿宋_GB18030" w:eastAsia="方正仿宋_GB18030" w:cs="方正仿宋_GB18030"/>
                <w:color w:val="000000"/>
                <w:sz w:val="24"/>
                <w:lang w:val="en-US" w:eastAsia="zh-CN"/>
              </w:rPr>
              <w:t>每有一项内容缺失的扣2分，</w:t>
            </w:r>
            <w:r>
              <w:rPr>
                <w:rFonts w:hint="eastAsia" w:ascii="方正仿宋_GB18030" w:hAnsi="方正仿宋_GB18030" w:eastAsia="方正仿宋_GB18030" w:cs="方正仿宋_GB18030"/>
                <w:sz w:val="24"/>
              </w:rPr>
              <w:t>每有一处内容存在缺陷或不满足要求的扣0.5分，扣完为止。</w:t>
            </w:r>
          </w:p>
          <w:p w14:paraId="7AFAE4C5">
            <w:pPr>
              <w:pBdr>
                <w:top w:val="none" w:color="000000" w:sz="0" w:space="0"/>
                <w:left w:val="none" w:color="000000" w:sz="0" w:space="0"/>
                <w:bottom w:val="none" w:color="000000" w:sz="0" w:space="0"/>
                <w:right w:val="none" w:color="000000" w:sz="0" w:space="0"/>
              </w:pBdr>
              <w:spacing w:before="0" w:after="0" w:line="320" w:lineRule="atLeast"/>
              <w:ind w:left="0" w:right="0" w:firstLine="480"/>
              <w:jc w:val="both"/>
              <w:rPr>
                <w:rFonts w:hint="eastAsia" w:ascii="方正仿宋_GB18030" w:hAnsi="方正仿宋_GB18030" w:eastAsia="方正仿宋_GB18030" w:cs="方正仿宋_GB18030"/>
                <w:lang w:eastAsia="zh-CN"/>
              </w:rPr>
            </w:pPr>
            <w:r>
              <w:rPr>
                <w:rFonts w:hint="eastAsia" w:ascii="方正仿宋_GB18030" w:hAnsi="方正仿宋_GB18030" w:eastAsia="方正仿宋_GB18030" w:cs="方正仿宋_GB18030"/>
                <w:color w:val="000000"/>
                <w:sz w:val="24"/>
                <w:lang w:val="en-US" w:eastAsia="zh-CN"/>
              </w:rPr>
              <w:t>（缺陷或不满足指：内容不全面、与实际需求不符、内容不清晰或交叉混乱、套用其他项目方案、有规范性或常识性错误、存在无关的事项、凭空编造、存在不可能实现的夸大情形等任意一种情形）</w:t>
            </w:r>
            <w:r>
              <w:rPr>
                <w:rFonts w:hint="eastAsia" w:ascii="方正仿宋_GB18030" w:hAnsi="方正仿宋_GB18030" w:eastAsia="方正仿宋_GB18030" w:cs="方正仿宋_GB18030"/>
                <w:sz w:val="24"/>
              </w:rPr>
              <w:t>未提供方案不得分</w:t>
            </w:r>
            <w:r>
              <w:rPr>
                <w:rFonts w:hint="eastAsia" w:ascii="方正仿宋_GB18030" w:hAnsi="方正仿宋_GB18030" w:eastAsia="方正仿宋_GB18030" w:cs="方正仿宋_GB18030"/>
                <w:sz w:val="24"/>
                <w:lang w:eastAsia="zh-CN"/>
              </w:rPr>
              <w:t>。</w:t>
            </w:r>
          </w:p>
        </w:tc>
      </w:tr>
    </w:tbl>
    <w:p w14:paraId="7785A998">
      <w:pPr>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注：中标单位签订合同前提供肥料登记证和检测报告原件给甲方备查。</w:t>
      </w:r>
    </w:p>
    <w:p w14:paraId="56EF92DC">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0AAD4C8D">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3F38AEBC">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11893EDF">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029DB14E">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sz w:val="44"/>
          <w:szCs w:val="44"/>
          <w:highlight w:val="none"/>
          <w:shd w:val="clear" w:color="auto" w:fill="auto"/>
        </w:rPr>
      </w:pPr>
    </w:p>
    <w:p w14:paraId="145C885C">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sz w:val="44"/>
          <w:szCs w:val="44"/>
          <w:highlight w:val="none"/>
          <w:shd w:val="clear" w:color="auto" w:fill="auto"/>
        </w:rPr>
      </w:pPr>
    </w:p>
    <w:p w14:paraId="177978F5">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sz w:val="44"/>
          <w:szCs w:val="44"/>
          <w:highlight w:val="none"/>
          <w:shd w:val="clear" w:color="auto" w:fill="auto"/>
        </w:rPr>
      </w:pPr>
    </w:p>
    <w:p w14:paraId="297F6008">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b/>
          <w:color w:val="000000"/>
          <w:sz w:val="72"/>
          <w:szCs w:val="72"/>
          <w:highlight w:val="none"/>
          <w:shd w:val="clear" w:color="auto" w:fill="auto"/>
        </w:rPr>
      </w:pPr>
      <w:r>
        <w:rPr>
          <w:rFonts w:hint="eastAsia" w:ascii="方正仿宋_GB18030" w:hAnsi="方正仿宋_GB18030" w:eastAsia="方正仿宋_GB18030" w:cs="方正仿宋_GB18030"/>
          <w:color w:val="000000"/>
          <w:sz w:val="44"/>
          <w:szCs w:val="44"/>
          <w:highlight w:val="none"/>
          <w:shd w:val="clear" w:color="auto" w:fill="auto"/>
        </w:rPr>
        <w:t>第</w:t>
      </w:r>
      <w:r>
        <w:rPr>
          <w:rFonts w:hint="eastAsia" w:ascii="方正仿宋_GB18030" w:hAnsi="方正仿宋_GB18030" w:eastAsia="方正仿宋_GB18030" w:cs="方正仿宋_GB18030"/>
          <w:color w:val="000000"/>
          <w:sz w:val="44"/>
          <w:szCs w:val="44"/>
          <w:highlight w:val="none"/>
          <w:shd w:val="clear" w:color="auto" w:fill="auto"/>
          <w:lang w:val="en-US" w:eastAsia="zh-CN"/>
        </w:rPr>
        <w:t>六</w:t>
      </w:r>
      <w:r>
        <w:rPr>
          <w:rFonts w:hint="eastAsia" w:ascii="方正仿宋_GB18030" w:hAnsi="方正仿宋_GB18030" w:eastAsia="方正仿宋_GB18030" w:cs="方正仿宋_GB18030"/>
          <w:color w:val="000000"/>
          <w:sz w:val="44"/>
          <w:szCs w:val="44"/>
          <w:highlight w:val="none"/>
          <w:shd w:val="clear" w:color="auto" w:fill="auto"/>
        </w:rPr>
        <w:t>章  响应文件格式</w:t>
      </w:r>
      <w:bookmarkStart w:id="140" w:name="_Toc120614282"/>
      <w:bookmarkEnd w:id="140"/>
      <w:bookmarkStart w:id="141" w:name="_Toc49090576"/>
      <w:bookmarkEnd w:id="141"/>
      <w:bookmarkStart w:id="142" w:name="_Hlt26671244"/>
      <w:bookmarkStart w:id="143" w:name="_Toc26554094"/>
      <w:bookmarkStart w:id="144" w:name="_Hlt26955039"/>
    </w:p>
    <w:p w14:paraId="500C8C3E">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b/>
          <w:color w:val="000000"/>
          <w:sz w:val="72"/>
          <w:szCs w:val="72"/>
          <w:highlight w:val="none"/>
          <w:shd w:val="clear" w:color="auto" w:fill="auto"/>
        </w:rPr>
      </w:pPr>
    </w:p>
    <w:p w14:paraId="54C501D9">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b/>
          <w:color w:val="000000"/>
          <w:sz w:val="72"/>
          <w:szCs w:val="72"/>
          <w:highlight w:val="none"/>
          <w:shd w:val="clear" w:color="auto" w:fill="auto"/>
        </w:rPr>
        <w:t>响  应  文  件</w:t>
      </w:r>
    </w:p>
    <w:p w14:paraId="0CE8F009">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p>
    <w:p w14:paraId="7C6F02CE">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p>
    <w:p w14:paraId="7E07ABB5">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p>
    <w:p w14:paraId="66C7AF92">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p>
    <w:p w14:paraId="546E3034">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p>
    <w:p w14:paraId="476C26F5">
      <w:pPr>
        <w:pStyle w:val="206"/>
        <w:widowControl w:val="0"/>
        <w:spacing w:before="0" w:beforeAutospacing="0" w:after="0" w:afterAutospacing="0" w:line="360" w:lineRule="auto"/>
        <w:ind w:firstLine="1084"/>
        <w:jc w:val="both"/>
        <w:rPr>
          <w:rFonts w:hint="eastAsia" w:ascii="方正仿宋_GB18030" w:hAnsi="方正仿宋_GB18030" w:eastAsia="方正仿宋_GB18030" w:cs="方正仿宋_GB18030"/>
          <w:color w:val="000000"/>
          <w:highlight w:val="none"/>
          <w:u w:val="single"/>
          <w:shd w:val="clear" w:color="auto" w:fill="auto"/>
        </w:rPr>
      </w:pPr>
      <w:r>
        <w:rPr>
          <w:rFonts w:hint="eastAsia" w:ascii="方正仿宋_GB18030" w:hAnsi="方正仿宋_GB18030" w:eastAsia="方正仿宋_GB18030" w:cs="方正仿宋_GB18030"/>
          <w:b/>
          <w:color w:val="000000"/>
          <w:sz w:val="36"/>
          <w:szCs w:val="36"/>
          <w:highlight w:val="none"/>
          <w:shd w:val="clear" w:color="auto" w:fill="auto"/>
        </w:rPr>
        <w:t>项 目 名 称：</w:t>
      </w:r>
      <w:r>
        <w:rPr>
          <w:rFonts w:hint="eastAsia" w:ascii="方正仿宋_GB18030" w:hAnsi="方正仿宋_GB18030" w:eastAsia="方正仿宋_GB18030" w:cs="方正仿宋_GB18030"/>
          <w:b/>
          <w:color w:val="000000"/>
          <w:sz w:val="36"/>
          <w:u w:val="single"/>
        </w:rPr>
        <w:t>       </w:t>
      </w:r>
    </w:p>
    <w:p w14:paraId="48192C06">
      <w:pPr>
        <w:pStyle w:val="206"/>
        <w:widowControl w:val="0"/>
        <w:spacing w:before="0" w:beforeAutospacing="0" w:after="0" w:afterAutospacing="0" w:line="360" w:lineRule="auto"/>
        <w:ind w:firstLine="1084"/>
        <w:jc w:val="both"/>
        <w:rPr>
          <w:rFonts w:hint="eastAsia" w:ascii="方正仿宋_GB18030" w:hAnsi="方正仿宋_GB18030" w:eastAsia="方正仿宋_GB18030" w:cs="方正仿宋_GB18030"/>
          <w:b/>
          <w:color w:val="000000"/>
          <w:sz w:val="36"/>
          <w:u w:val="single"/>
        </w:rPr>
      </w:pPr>
      <w:r>
        <w:rPr>
          <w:rFonts w:hint="eastAsia" w:ascii="方正仿宋_GB18030" w:hAnsi="方正仿宋_GB18030" w:eastAsia="方正仿宋_GB18030" w:cs="方正仿宋_GB18030"/>
          <w:b/>
          <w:color w:val="000000"/>
          <w:sz w:val="36"/>
          <w:szCs w:val="36"/>
          <w:highlight w:val="none"/>
          <w:shd w:val="clear" w:color="auto" w:fill="auto"/>
        </w:rPr>
        <w:t>项 目 编 号：</w:t>
      </w:r>
      <w:r>
        <w:rPr>
          <w:rFonts w:hint="eastAsia" w:ascii="方正仿宋_GB18030" w:hAnsi="方正仿宋_GB18030" w:eastAsia="方正仿宋_GB18030" w:cs="方正仿宋_GB18030"/>
          <w:b/>
          <w:color w:val="000000"/>
          <w:sz w:val="36"/>
          <w:u w:val="single"/>
        </w:rPr>
        <w:t>       </w:t>
      </w:r>
    </w:p>
    <w:p w14:paraId="2BA9747B">
      <w:pPr>
        <w:pStyle w:val="206"/>
        <w:widowControl w:val="0"/>
        <w:spacing w:before="0" w:beforeAutospacing="0" w:after="0" w:afterAutospacing="0" w:line="360" w:lineRule="auto"/>
        <w:ind w:firstLine="1084"/>
        <w:jc w:val="both"/>
        <w:rPr>
          <w:rFonts w:hint="eastAsia" w:ascii="方正仿宋_GB18030" w:hAnsi="方正仿宋_GB18030" w:eastAsia="方正仿宋_GB18030" w:cs="方正仿宋_GB18030"/>
          <w:b/>
          <w:color w:val="000000"/>
          <w:sz w:val="36"/>
          <w:u w:val="none"/>
          <w:lang w:val="en-US" w:eastAsia="zh-CN"/>
        </w:rPr>
      </w:pPr>
      <w:r>
        <w:rPr>
          <w:rFonts w:hint="eastAsia" w:ascii="方正仿宋_GB18030" w:hAnsi="方正仿宋_GB18030" w:eastAsia="方正仿宋_GB18030" w:cs="方正仿宋_GB18030"/>
          <w:b/>
          <w:color w:val="000000"/>
          <w:sz w:val="36"/>
          <w:u w:val="none"/>
          <w:lang w:val="en-US" w:eastAsia="zh-CN"/>
        </w:rPr>
        <w:t>分   包  号：</w:t>
      </w:r>
      <w:r>
        <w:rPr>
          <w:rFonts w:hint="eastAsia" w:ascii="方正仿宋_GB18030" w:hAnsi="方正仿宋_GB18030" w:eastAsia="方正仿宋_GB18030" w:cs="方正仿宋_GB18030"/>
          <w:b/>
          <w:color w:val="000000"/>
          <w:sz w:val="36"/>
          <w:u w:val="single"/>
        </w:rPr>
        <w:t>       </w:t>
      </w:r>
      <w:r>
        <w:rPr>
          <w:rFonts w:hint="eastAsia" w:ascii="方正仿宋_GB18030" w:hAnsi="方正仿宋_GB18030" w:eastAsia="方正仿宋_GB18030" w:cs="方正仿宋_GB18030"/>
          <w:b/>
          <w:color w:val="000000"/>
          <w:sz w:val="36"/>
          <w:u w:val="none"/>
          <w:lang w:val="en-US" w:eastAsia="zh-CN"/>
        </w:rPr>
        <w:t xml:space="preserve"> </w:t>
      </w:r>
    </w:p>
    <w:p w14:paraId="6D701C88">
      <w:pPr>
        <w:pStyle w:val="206"/>
        <w:widowControl w:val="0"/>
        <w:spacing w:before="0" w:beforeAutospacing="0" w:after="0" w:afterAutospacing="0" w:line="360" w:lineRule="auto"/>
        <w:ind w:firstLine="1084"/>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b/>
          <w:color w:val="000000"/>
          <w:sz w:val="36"/>
          <w:szCs w:val="36"/>
          <w:highlight w:val="none"/>
          <w:shd w:val="clear" w:color="auto" w:fill="auto"/>
        </w:rPr>
        <w:t>供应商名称 ：</w:t>
      </w:r>
      <w:r>
        <w:rPr>
          <w:rFonts w:hint="eastAsia" w:ascii="方正仿宋_GB18030" w:hAnsi="方正仿宋_GB18030" w:eastAsia="方正仿宋_GB18030" w:cs="方正仿宋_GB18030"/>
          <w:b/>
          <w:color w:val="000000"/>
          <w:sz w:val="36"/>
          <w:szCs w:val="36"/>
          <w:highlight w:val="none"/>
          <w:u w:val="single"/>
          <w:shd w:val="clear" w:color="auto" w:fill="auto"/>
        </w:rPr>
        <w:t>（加盖CA电子公章）</w:t>
      </w:r>
    </w:p>
    <w:p w14:paraId="71E5287C">
      <w:pPr>
        <w:pStyle w:val="206"/>
        <w:widowControl w:val="0"/>
        <w:spacing w:before="0" w:beforeAutospacing="0" w:after="0" w:afterAutospacing="0" w:line="360" w:lineRule="auto"/>
        <w:ind w:firstLine="1084"/>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b/>
          <w:color w:val="000000"/>
          <w:sz w:val="36"/>
          <w:szCs w:val="36"/>
          <w:highlight w:val="none"/>
          <w:shd w:val="clear" w:color="auto" w:fill="auto"/>
        </w:rPr>
        <w:t>日   期 ：</w:t>
      </w:r>
      <w:r>
        <w:rPr>
          <w:rFonts w:hint="eastAsia" w:ascii="方正仿宋_GB18030" w:hAnsi="方正仿宋_GB18030" w:eastAsia="方正仿宋_GB18030" w:cs="方正仿宋_GB18030"/>
          <w:b/>
          <w:color w:val="000000"/>
          <w:sz w:val="36"/>
          <w:u w:val="single"/>
        </w:rPr>
        <w:t>       </w:t>
      </w:r>
    </w:p>
    <w:p w14:paraId="35AB569F">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p>
    <w:p w14:paraId="6FEDE5B9">
      <w:pPr>
        <w:pStyle w:val="206"/>
        <w:widowControl w:val="0"/>
        <w:spacing w:before="0" w:beforeAutospacing="0" w:after="0" w:afterAutospacing="0" w:line="360" w:lineRule="auto"/>
        <w:jc w:val="both"/>
        <w:rPr>
          <w:rFonts w:hint="eastAsia" w:ascii="方正仿宋_GB18030" w:hAnsi="方正仿宋_GB18030" w:eastAsia="方正仿宋_GB18030" w:cs="方正仿宋_GB18030"/>
          <w:b/>
          <w:color w:val="000000"/>
          <w:sz w:val="32"/>
          <w:szCs w:val="32"/>
          <w:highlight w:val="none"/>
          <w:shd w:val="clear" w:color="auto" w:fill="auto"/>
        </w:rPr>
      </w:pPr>
    </w:p>
    <w:p w14:paraId="21F2C6F0">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b/>
          <w:color w:val="000000"/>
          <w:sz w:val="32"/>
          <w:szCs w:val="32"/>
          <w:highlight w:val="none"/>
          <w:shd w:val="clear" w:color="auto" w:fill="auto"/>
        </w:rPr>
        <w:t>响应文件目录</w:t>
      </w:r>
    </w:p>
    <w:p w14:paraId="4ECEC2D3">
      <w:pPr>
        <w:pStyle w:val="206"/>
        <w:keepNext w:val="0"/>
        <w:keepLines w:val="0"/>
        <w:pageBreakBefore w:val="0"/>
        <w:widowControl w:val="0"/>
        <w:spacing w:before="0" w:beforeAutospacing="0" w:after="0" w:afterAutospacing="0" w:line="360" w:lineRule="auto"/>
        <w:ind w:left="480"/>
        <w:jc w:val="both"/>
        <w:rPr>
          <w:rFonts w:hint="eastAsia" w:ascii="方正仿宋_GB18030" w:hAnsi="方正仿宋_GB18030" w:eastAsia="方正仿宋_GB18030" w:cs="方正仿宋_GB18030"/>
          <w:i w:val="0"/>
          <w:iCs/>
          <w:color w:val="000000"/>
          <w:sz w:val="24"/>
          <w:szCs w:val="24"/>
          <w:highlight w:val="none"/>
          <w:u w:val="none"/>
          <w:shd w:val="clear" w:color="auto" w:fill="auto"/>
        </w:rPr>
      </w:pPr>
      <w:r>
        <w:rPr>
          <w:rFonts w:hint="eastAsia" w:ascii="方正仿宋_GB18030" w:hAnsi="方正仿宋_GB18030" w:eastAsia="方正仿宋_GB18030" w:cs="方正仿宋_GB18030"/>
          <w:i w:val="0"/>
          <w:iCs/>
          <w:color w:val="000000"/>
          <w:sz w:val="24"/>
          <w:szCs w:val="24"/>
          <w:highlight w:val="none"/>
          <w:u w:val="none"/>
          <w:shd w:val="clear" w:color="auto" w:fill="auto"/>
        </w:rPr>
        <w:t>一、法人或者其他组织的营业执照等证明文件，自然人的身份证明</w:t>
      </w:r>
    </w:p>
    <w:p w14:paraId="3A79C768">
      <w:pPr>
        <w:pStyle w:val="206"/>
        <w:keepNext w:val="0"/>
        <w:keepLines w:val="0"/>
        <w:pageBreakBefore w:val="0"/>
        <w:widowControl w:val="0"/>
        <w:spacing w:before="0" w:beforeAutospacing="0" w:after="0" w:afterAutospacing="0" w:line="360" w:lineRule="auto"/>
        <w:ind w:left="480"/>
        <w:jc w:val="both"/>
        <w:rPr>
          <w:rFonts w:hint="eastAsia" w:ascii="方正仿宋_GB18030" w:hAnsi="方正仿宋_GB18030" w:eastAsia="方正仿宋_GB18030" w:cs="方正仿宋_GB18030"/>
          <w:i w:val="0"/>
          <w:iCs/>
          <w:color w:val="000000"/>
          <w:sz w:val="24"/>
          <w:szCs w:val="24"/>
          <w:highlight w:val="none"/>
          <w:u w:val="none"/>
          <w:shd w:val="clear" w:color="auto" w:fill="auto"/>
        </w:rPr>
      </w:pPr>
      <w:r>
        <w:rPr>
          <w:rFonts w:hint="eastAsia" w:ascii="方正仿宋_GB18030" w:hAnsi="方正仿宋_GB18030" w:eastAsia="方正仿宋_GB18030" w:cs="方正仿宋_GB18030"/>
          <w:i w:val="0"/>
          <w:iCs/>
          <w:color w:val="000000"/>
          <w:sz w:val="24"/>
          <w:szCs w:val="24"/>
          <w:highlight w:val="none"/>
          <w:u w:val="none"/>
          <w:shd w:val="clear" w:color="auto" w:fill="auto"/>
        </w:rPr>
        <w:t>二、</w:t>
      </w:r>
      <w:r>
        <w:rPr>
          <w:rFonts w:hint="eastAsia" w:ascii="方正仿宋_GB18030" w:hAnsi="方正仿宋_GB18030" w:eastAsia="方正仿宋_GB18030" w:cs="方正仿宋_GB18030"/>
          <w:color w:val="000000"/>
          <w:sz w:val="24"/>
          <w:highlight w:val="white"/>
        </w:rPr>
        <w:t>上一年度的财务状况报</w:t>
      </w:r>
      <w:r>
        <w:rPr>
          <w:rFonts w:hint="eastAsia" w:ascii="方正仿宋_GB18030" w:hAnsi="方正仿宋_GB18030" w:eastAsia="方正仿宋_GB18030" w:cs="方正仿宋_GB18030"/>
          <w:color w:val="000000"/>
          <w:sz w:val="24"/>
          <w:highlight w:val="white"/>
          <w:lang w:val="en-US" w:eastAsia="zh-CN"/>
        </w:rPr>
        <w:t>告</w:t>
      </w:r>
      <w:r>
        <w:rPr>
          <w:rFonts w:hint="eastAsia" w:ascii="方正仿宋_GB18030" w:hAnsi="方正仿宋_GB18030" w:eastAsia="方正仿宋_GB18030" w:cs="方正仿宋_GB18030"/>
          <w:color w:val="000000"/>
          <w:sz w:val="24"/>
          <w:highlight w:val="white"/>
        </w:rPr>
        <w:t>（成立不满一年无需提供）</w:t>
      </w:r>
    </w:p>
    <w:p w14:paraId="06B17F0D">
      <w:pPr>
        <w:pStyle w:val="206"/>
        <w:keepNext w:val="0"/>
        <w:keepLines w:val="0"/>
        <w:pageBreakBefore w:val="0"/>
        <w:widowControl w:val="0"/>
        <w:spacing w:before="0" w:beforeAutospacing="0" w:after="0" w:afterAutospacing="0" w:line="360" w:lineRule="auto"/>
        <w:ind w:left="480"/>
        <w:jc w:val="both"/>
        <w:rPr>
          <w:rFonts w:hint="eastAsia" w:ascii="方正仿宋_GB18030" w:hAnsi="方正仿宋_GB18030" w:eastAsia="方正仿宋_GB18030" w:cs="方正仿宋_GB18030"/>
          <w:i w:val="0"/>
          <w:iCs/>
          <w:color w:val="000000"/>
          <w:sz w:val="24"/>
          <w:szCs w:val="24"/>
          <w:highlight w:val="none"/>
          <w:u w:val="none"/>
          <w:shd w:val="clear" w:color="auto" w:fill="auto"/>
        </w:rPr>
      </w:pP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t>三</w:t>
      </w:r>
      <w:r>
        <w:rPr>
          <w:rFonts w:hint="eastAsia" w:ascii="方正仿宋_GB18030" w:hAnsi="方正仿宋_GB18030" w:eastAsia="方正仿宋_GB18030" w:cs="方正仿宋_GB18030"/>
          <w:i w:val="0"/>
          <w:iCs/>
          <w:color w:val="000000"/>
          <w:sz w:val="24"/>
          <w:szCs w:val="24"/>
          <w:highlight w:val="none"/>
          <w:u w:val="none"/>
          <w:shd w:val="clear" w:color="auto" w:fill="auto"/>
        </w:rPr>
        <w:t>、具备履行合同所必需的设备和专业技术能力的书面声明</w:t>
      </w:r>
    </w:p>
    <w:p w14:paraId="30ED3427">
      <w:pPr>
        <w:pStyle w:val="206"/>
        <w:keepNext w:val="0"/>
        <w:keepLines w:val="0"/>
        <w:pageBreakBefore w:val="0"/>
        <w:widowControl w:val="0"/>
        <w:spacing w:before="0" w:beforeAutospacing="0" w:after="0" w:afterAutospacing="0" w:line="360" w:lineRule="auto"/>
        <w:ind w:left="480"/>
        <w:jc w:val="both"/>
        <w:rPr>
          <w:rFonts w:hint="eastAsia" w:ascii="方正仿宋_GB18030" w:hAnsi="方正仿宋_GB18030" w:eastAsia="方正仿宋_GB18030" w:cs="方正仿宋_GB18030"/>
          <w:i w:val="0"/>
          <w:iCs/>
          <w:color w:val="000000"/>
          <w:sz w:val="24"/>
          <w:szCs w:val="24"/>
          <w:highlight w:val="none"/>
          <w:u w:val="none"/>
          <w:shd w:val="clear" w:color="auto" w:fill="auto"/>
        </w:rPr>
      </w:pP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t>四</w:t>
      </w:r>
      <w:r>
        <w:rPr>
          <w:rFonts w:hint="eastAsia" w:ascii="方正仿宋_GB18030" w:hAnsi="方正仿宋_GB18030" w:eastAsia="方正仿宋_GB18030" w:cs="方正仿宋_GB18030"/>
          <w:i w:val="0"/>
          <w:iCs/>
          <w:color w:val="000000"/>
          <w:sz w:val="24"/>
          <w:szCs w:val="24"/>
          <w:highlight w:val="none"/>
          <w:u w:val="none"/>
          <w:shd w:val="clear" w:color="auto" w:fill="auto"/>
        </w:rPr>
        <w:t>、提供提交响应文件截止时间前一年内至少一个月依法缴纳税收及缴纳社会保障资金的证明材料。供应商依法享受缓缴、免缴税收、社会保障资金的提供证明材料。）</w:t>
      </w:r>
    </w:p>
    <w:p w14:paraId="6D8BD469">
      <w:pPr>
        <w:pStyle w:val="206"/>
        <w:keepNext w:val="0"/>
        <w:keepLines w:val="0"/>
        <w:pageBreakBefore w:val="0"/>
        <w:widowControl w:val="0"/>
        <w:spacing w:before="0" w:beforeAutospacing="0" w:after="0" w:afterAutospacing="0" w:line="360" w:lineRule="auto"/>
        <w:ind w:left="480"/>
        <w:jc w:val="both"/>
        <w:rPr>
          <w:rFonts w:hint="eastAsia" w:ascii="方正仿宋_GB18030" w:hAnsi="方正仿宋_GB18030" w:eastAsia="方正仿宋_GB18030" w:cs="方正仿宋_GB18030"/>
          <w:i w:val="0"/>
          <w:iCs/>
          <w:color w:val="000000"/>
          <w:sz w:val="24"/>
          <w:szCs w:val="24"/>
          <w:highlight w:val="none"/>
          <w:u w:val="none"/>
          <w:shd w:val="clear" w:color="auto" w:fill="auto"/>
        </w:rPr>
      </w:pPr>
      <w:r>
        <w:rPr>
          <w:rFonts w:hint="eastAsia" w:ascii="方正仿宋_GB18030" w:hAnsi="方正仿宋_GB18030" w:eastAsia="方正仿宋_GB18030" w:cs="方正仿宋_GB18030"/>
          <w:i w:val="0"/>
          <w:iCs/>
          <w:color w:val="000000"/>
          <w:sz w:val="24"/>
          <w:szCs w:val="24"/>
          <w:highlight w:val="none"/>
          <w:u w:val="none"/>
          <w:shd w:val="clear" w:color="auto" w:fill="auto"/>
        </w:rPr>
        <w:t>五、参加政府采购活动前 3 年内在经营活动中没有重大违法记录的书面声明</w:t>
      </w:r>
    </w:p>
    <w:p w14:paraId="71FCB073">
      <w:pPr>
        <w:pStyle w:val="206"/>
        <w:keepNext w:val="0"/>
        <w:keepLines w:val="0"/>
        <w:pageBreakBefore w:val="0"/>
        <w:widowControl w:val="0"/>
        <w:spacing w:before="0" w:beforeAutospacing="0" w:after="0" w:afterAutospacing="0" w:line="360" w:lineRule="auto"/>
        <w:ind w:left="480"/>
        <w:jc w:val="both"/>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pP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t>六</w:t>
      </w:r>
      <w:r>
        <w:rPr>
          <w:rFonts w:hint="eastAsia" w:ascii="方正仿宋_GB18030" w:hAnsi="方正仿宋_GB18030" w:eastAsia="方正仿宋_GB18030" w:cs="方正仿宋_GB18030"/>
          <w:i w:val="0"/>
          <w:iCs/>
          <w:color w:val="000000"/>
          <w:sz w:val="24"/>
          <w:szCs w:val="24"/>
          <w:highlight w:val="none"/>
          <w:u w:val="none"/>
          <w:shd w:val="clear" w:color="auto" w:fill="auto"/>
        </w:rPr>
        <w:t>、单位负责人为同一人或者存在直接控股、管理关系的不同供应商，不得参加同一合同项下的政府采购活动（自行承诺，格式自拟）</w:t>
      </w:r>
      <w:r>
        <w:rPr>
          <w:rFonts w:hint="eastAsia" w:ascii="方正仿宋_GB18030" w:hAnsi="方正仿宋_GB18030" w:eastAsia="方正仿宋_GB18030" w:cs="方正仿宋_GB18030"/>
          <w:i w:val="0"/>
          <w:iCs/>
          <w:color w:val="000000"/>
          <w:sz w:val="24"/>
          <w:szCs w:val="24"/>
          <w:highlight w:val="none"/>
          <w:u w:val="none"/>
          <w:shd w:val="clear" w:color="auto" w:fill="auto"/>
          <w:lang w:eastAsia="zh-CN"/>
        </w:rPr>
        <w:t>。</w:t>
      </w:r>
    </w:p>
    <w:p w14:paraId="397B682F">
      <w:pPr>
        <w:pStyle w:val="206"/>
        <w:keepNext w:val="0"/>
        <w:keepLines w:val="0"/>
        <w:pageBreakBefore w:val="0"/>
        <w:widowControl w:val="0"/>
        <w:spacing w:before="0" w:beforeAutospacing="0" w:after="0" w:afterAutospacing="0" w:line="360" w:lineRule="auto"/>
        <w:ind w:left="480"/>
        <w:jc w:val="both"/>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pP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t>七、投标人如委托被授权人参与，则被授权人须为本单位正式职工并提供投标人为被授权人缴纳的社会养老保险证明。</w:t>
      </w:r>
    </w:p>
    <w:p w14:paraId="5E51C88E">
      <w:pPr>
        <w:pStyle w:val="206"/>
        <w:keepNext w:val="0"/>
        <w:keepLines w:val="0"/>
        <w:pageBreakBefore w:val="0"/>
        <w:widowControl w:val="0"/>
        <w:spacing w:before="0" w:beforeAutospacing="0" w:after="0" w:afterAutospacing="0" w:line="360" w:lineRule="auto"/>
        <w:ind w:left="480"/>
        <w:jc w:val="both"/>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pP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t>八、</w:t>
      </w:r>
      <w:r>
        <w:rPr>
          <w:rFonts w:hint="eastAsia" w:ascii="方正仿宋_GB18030" w:hAnsi="方正仿宋_GB18030" w:eastAsia="方正仿宋_GB18030" w:cs="方正仿宋_GB18030"/>
          <w:i w:val="0"/>
          <w:iCs/>
          <w:color w:val="000000"/>
          <w:sz w:val="24"/>
          <w:szCs w:val="24"/>
          <w:highlight w:val="none"/>
          <w:u w:val="none"/>
          <w:shd w:val="clear" w:color="auto" w:fill="auto"/>
        </w:rPr>
        <w:t>提供所投产品</w:t>
      </w: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t>有效期内的</w:t>
      </w:r>
      <w:r>
        <w:rPr>
          <w:rFonts w:hint="eastAsia" w:ascii="方正仿宋_GB18030" w:hAnsi="方正仿宋_GB18030" w:eastAsia="方正仿宋_GB18030" w:cs="方正仿宋_GB18030"/>
          <w:i w:val="0"/>
          <w:iCs/>
          <w:color w:val="000000"/>
          <w:sz w:val="24"/>
          <w:szCs w:val="24"/>
          <w:highlight w:val="none"/>
          <w:u w:val="none"/>
          <w:shd w:val="clear" w:color="auto" w:fill="auto"/>
        </w:rPr>
        <w:t>肥料登记证，登记证上技术参数符合本次采购需求，所供产品与提供的登记证一致。取消肥料登记证的省份，需附相关证明文件。</w:t>
      </w:r>
    </w:p>
    <w:p w14:paraId="47C074BD">
      <w:pPr>
        <w:pStyle w:val="206"/>
        <w:keepNext w:val="0"/>
        <w:keepLines w:val="0"/>
        <w:pageBreakBefore w:val="0"/>
        <w:widowControl w:val="0"/>
        <w:spacing w:before="0" w:beforeAutospacing="0" w:after="0" w:afterAutospacing="0" w:line="360" w:lineRule="auto"/>
        <w:ind w:left="480"/>
        <w:jc w:val="both"/>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pP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t>九</w:t>
      </w:r>
      <w:r>
        <w:rPr>
          <w:rFonts w:hint="eastAsia" w:ascii="方正仿宋_GB18030" w:hAnsi="方正仿宋_GB18030" w:eastAsia="方正仿宋_GB18030" w:cs="方正仿宋_GB18030"/>
          <w:i w:val="0"/>
          <w:iCs/>
          <w:color w:val="000000"/>
          <w:sz w:val="24"/>
          <w:szCs w:val="24"/>
          <w:highlight w:val="none"/>
          <w:u w:val="none"/>
          <w:shd w:val="clear" w:color="auto" w:fill="auto"/>
        </w:rPr>
        <w:t>、</w:t>
      </w: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t>供应商</w:t>
      </w:r>
      <w:r>
        <w:rPr>
          <w:rFonts w:hint="eastAsia" w:ascii="方正仿宋_GB18030" w:hAnsi="方正仿宋_GB18030" w:eastAsia="方正仿宋_GB18030" w:cs="方正仿宋_GB18030"/>
          <w:i w:val="0"/>
          <w:iCs/>
          <w:color w:val="000000"/>
          <w:sz w:val="24"/>
          <w:szCs w:val="24"/>
          <w:highlight w:val="none"/>
          <w:u w:val="none"/>
          <w:shd w:val="clear" w:color="auto" w:fill="auto"/>
        </w:rPr>
        <w:t>法定代表人身份证明和</w:t>
      </w:r>
      <w:r>
        <w:rPr>
          <w:rFonts w:hint="eastAsia" w:ascii="方正仿宋_GB18030" w:hAnsi="方正仿宋_GB18030" w:eastAsia="方正仿宋_GB18030" w:cs="方正仿宋_GB18030"/>
          <w:i w:val="0"/>
          <w:iCs/>
          <w:color w:val="000000"/>
          <w:sz w:val="24"/>
          <w:szCs w:val="24"/>
          <w:highlight w:val="none"/>
          <w:u w:val="none"/>
          <w:shd w:val="clear" w:color="auto" w:fill="auto"/>
          <w:lang w:eastAsia="zh-CN"/>
        </w:rPr>
        <w:t>响应文件</w:t>
      </w:r>
      <w:r>
        <w:rPr>
          <w:rFonts w:hint="eastAsia" w:ascii="方正仿宋_GB18030" w:hAnsi="方正仿宋_GB18030" w:eastAsia="方正仿宋_GB18030" w:cs="方正仿宋_GB18030"/>
          <w:i w:val="0"/>
          <w:iCs/>
          <w:color w:val="000000"/>
          <w:sz w:val="24"/>
          <w:szCs w:val="24"/>
          <w:highlight w:val="none"/>
          <w:u w:val="none"/>
          <w:shd w:val="clear" w:color="auto" w:fill="auto"/>
        </w:rPr>
        <w:t>签署授权委托书（另附法定代表人和被授权人的身份证复印件）</w:t>
      </w:r>
    </w:p>
    <w:p w14:paraId="45199533">
      <w:pPr>
        <w:pStyle w:val="206"/>
        <w:keepNext w:val="0"/>
        <w:keepLines w:val="0"/>
        <w:pageBreakBefore w:val="0"/>
        <w:spacing w:before="0" w:beforeAutospacing="0" w:after="0" w:afterAutospacing="0" w:line="360" w:lineRule="auto"/>
        <w:ind w:firstLine="482"/>
        <w:jc w:val="both"/>
        <w:rPr>
          <w:rFonts w:hint="eastAsia" w:ascii="方正仿宋_GB18030" w:hAnsi="方正仿宋_GB18030" w:eastAsia="方正仿宋_GB18030" w:cs="方正仿宋_GB18030"/>
          <w:i w:val="0"/>
          <w:iCs w:val="0"/>
          <w:color w:val="000000"/>
          <w:highlight w:val="none"/>
          <w:lang w:val="en-US" w:eastAsia="zh-CN"/>
        </w:rPr>
      </w:pPr>
      <w:r>
        <w:rPr>
          <w:rFonts w:hint="eastAsia" w:ascii="方正仿宋_GB18030" w:hAnsi="方正仿宋_GB18030" w:eastAsia="方正仿宋_GB18030" w:cs="方正仿宋_GB18030"/>
          <w:i w:val="0"/>
          <w:iCs w:val="0"/>
          <w:color w:val="000000"/>
          <w:highlight w:val="none"/>
          <w:lang w:val="en-US" w:eastAsia="zh-CN"/>
        </w:rPr>
        <w:t>十一、</w:t>
      </w:r>
      <w:r>
        <w:rPr>
          <w:rFonts w:hint="eastAsia" w:ascii="方正仿宋_GB18030" w:hAnsi="方正仿宋_GB18030" w:eastAsia="方正仿宋_GB18030" w:cs="方正仿宋_GB18030"/>
          <w:i w:val="0"/>
          <w:iCs/>
          <w:color w:val="000000"/>
          <w:sz w:val="24"/>
          <w:szCs w:val="24"/>
          <w:highlight w:val="none"/>
          <w:u w:val="none"/>
          <w:shd w:val="clear" w:color="auto" w:fill="auto"/>
        </w:rPr>
        <w:t>响应函</w:t>
      </w:r>
    </w:p>
    <w:p w14:paraId="4DCFBFB3">
      <w:pPr>
        <w:pStyle w:val="206"/>
        <w:keepNext w:val="0"/>
        <w:keepLines w:val="0"/>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i w:val="0"/>
          <w:iCs/>
          <w:color w:val="000000"/>
          <w:sz w:val="24"/>
          <w:szCs w:val="24"/>
          <w:highlight w:val="none"/>
          <w:u w:val="none"/>
          <w:shd w:val="clear" w:color="auto" w:fill="auto"/>
        </w:rPr>
      </w:pP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t>十二</w:t>
      </w:r>
      <w:r>
        <w:rPr>
          <w:rFonts w:hint="eastAsia" w:ascii="方正仿宋_GB18030" w:hAnsi="方正仿宋_GB18030" w:eastAsia="方正仿宋_GB18030" w:cs="方正仿宋_GB18030"/>
          <w:i w:val="0"/>
          <w:iCs/>
          <w:color w:val="000000"/>
          <w:sz w:val="24"/>
          <w:szCs w:val="24"/>
          <w:highlight w:val="none"/>
          <w:u w:val="none"/>
          <w:shd w:val="clear" w:color="auto" w:fill="auto"/>
        </w:rPr>
        <w:t>、</w:t>
      </w:r>
      <w:r>
        <w:rPr>
          <w:rFonts w:hint="eastAsia" w:ascii="方正仿宋_GB18030" w:hAnsi="方正仿宋_GB18030" w:eastAsia="方正仿宋_GB18030" w:cs="方正仿宋_GB18030"/>
          <w:i w:val="0"/>
          <w:iCs/>
          <w:color w:val="000000"/>
          <w:sz w:val="24"/>
          <w:szCs w:val="24"/>
          <w:highlight w:val="none"/>
          <w:u w:val="none"/>
          <w:lang w:val="en-US" w:eastAsia="zh-CN"/>
        </w:rPr>
        <w:t>中小</w:t>
      </w:r>
      <w:r>
        <w:rPr>
          <w:rFonts w:hint="eastAsia" w:ascii="方正仿宋_GB18030" w:hAnsi="方正仿宋_GB18030" w:eastAsia="方正仿宋_GB18030" w:cs="方正仿宋_GB18030"/>
          <w:i w:val="0"/>
          <w:iCs/>
          <w:color w:val="000000"/>
          <w:sz w:val="24"/>
          <w:szCs w:val="24"/>
          <w:highlight w:val="none"/>
          <w:u w:val="none"/>
        </w:rPr>
        <w:t>企业</w:t>
      </w:r>
      <w:r>
        <w:rPr>
          <w:rFonts w:hint="eastAsia" w:ascii="方正仿宋_GB18030" w:hAnsi="方正仿宋_GB18030" w:eastAsia="方正仿宋_GB18030" w:cs="方正仿宋_GB18030"/>
          <w:i w:val="0"/>
          <w:iCs/>
          <w:color w:val="000000"/>
          <w:sz w:val="24"/>
          <w:szCs w:val="24"/>
          <w:highlight w:val="none"/>
          <w:u w:val="none"/>
          <w:lang w:eastAsia="zh-CN"/>
        </w:rPr>
        <w:t>声</w:t>
      </w:r>
      <w:r>
        <w:rPr>
          <w:rFonts w:hint="eastAsia" w:ascii="方正仿宋_GB18030" w:hAnsi="方正仿宋_GB18030" w:eastAsia="方正仿宋_GB18030" w:cs="方正仿宋_GB18030"/>
          <w:i w:val="0"/>
          <w:iCs/>
          <w:color w:val="000000"/>
          <w:sz w:val="24"/>
          <w:szCs w:val="24"/>
          <w:highlight w:val="none"/>
          <w:u w:val="none"/>
        </w:rPr>
        <w:t>明函</w:t>
      </w:r>
      <w:r>
        <w:rPr>
          <w:rFonts w:hint="eastAsia" w:ascii="方正仿宋_GB18030" w:hAnsi="方正仿宋_GB18030" w:eastAsia="方正仿宋_GB18030" w:cs="方正仿宋_GB18030"/>
          <w:i w:val="0"/>
          <w:iCs/>
          <w:color w:val="000000"/>
          <w:sz w:val="24"/>
          <w:szCs w:val="24"/>
          <w:highlight w:val="none"/>
          <w:u w:val="none"/>
          <w:lang w:eastAsia="zh-CN"/>
        </w:rPr>
        <w:t>（</w:t>
      </w:r>
      <w:r>
        <w:rPr>
          <w:rFonts w:hint="eastAsia" w:ascii="方正仿宋_GB18030" w:hAnsi="方正仿宋_GB18030" w:eastAsia="方正仿宋_GB18030" w:cs="方正仿宋_GB18030"/>
          <w:i w:val="0"/>
          <w:iCs/>
          <w:color w:val="000000"/>
          <w:sz w:val="24"/>
          <w:szCs w:val="24"/>
          <w:highlight w:val="none"/>
          <w:u w:val="none"/>
          <w:lang w:val="en-US" w:eastAsia="zh-CN"/>
        </w:rPr>
        <w:t>如有</w:t>
      </w:r>
      <w:r>
        <w:rPr>
          <w:rFonts w:hint="eastAsia" w:ascii="方正仿宋_GB18030" w:hAnsi="方正仿宋_GB18030" w:eastAsia="方正仿宋_GB18030" w:cs="方正仿宋_GB18030"/>
          <w:i w:val="0"/>
          <w:iCs/>
          <w:color w:val="000000"/>
          <w:sz w:val="24"/>
          <w:szCs w:val="24"/>
          <w:highlight w:val="none"/>
          <w:u w:val="none"/>
          <w:lang w:eastAsia="zh-CN"/>
        </w:rPr>
        <w:t>）</w:t>
      </w:r>
    </w:p>
    <w:p w14:paraId="55E54B3B">
      <w:pPr>
        <w:pStyle w:val="206"/>
        <w:keepNext w:val="0"/>
        <w:keepLines w:val="0"/>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i w:val="0"/>
          <w:iCs/>
          <w:color w:val="000000"/>
          <w:sz w:val="24"/>
          <w:szCs w:val="24"/>
          <w:highlight w:val="none"/>
          <w:u w:val="none"/>
          <w:shd w:val="clear" w:color="auto" w:fill="auto"/>
          <w:lang w:eastAsia="zh-CN"/>
        </w:rPr>
      </w:pP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t>十三</w:t>
      </w:r>
      <w:r>
        <w:rPr>
          <w:rFonts w:hint="eastAsia" w:ascii="方正仿宋_GB18030" w:hAnsi="方正仿宋_GB18030" w:eastAsia="方正仿宋_GB18030" w:cs="方正仿宋_GB18030"/>
          <w:i w:val="0"/>
          <w:iCs/>
          <w:color w:val="000000"/>
          <w:sz w:val="24"/>
          <w:szCs w:val="24"/>
          <w:highlight w:val="none"/>
          <w:u w:val="none"/>
          <w:shd w:val="clear" w:color="auto" w:fill="auto"/>
        </w:rPr>
        <w:t>、残疾人福利性单位声明函</w:t>
      </w:r>
      <w:r>
        <w:rPr>
          <w:rFonts w:hint="eastAsia" w:ascii="方正仿宋_GB18030" w:hAnsi="方正仿宋_GB18030" w:eastAsia="方正仿宋_GB18030" w:cs="方正仿宋_GB18030"/>
          <w:i w:val="0"/>
          <w:iCs/>
          <w:color w:val="000000"/>
          <w:sz w:val="24"/>
          <w:szCs w:val="24"/>
          <w:highlight w:val="none"/>
          <w:u w:val="none"/>
          <w:shd w:val="clear" w:color="auto" w:fill="auto"/>
          <w:lang w:eastAsia="zh-CN"/>
        </w:rPr>
        <w:t>（</w:t>
      </w: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t>如有</w:t>
      </w:r>
      <w:r>
        <w:rPr>
          <w:rFonts w:hint="eastAsia" w:ascii="方正仿宋_GB18030" w:hAnsi="方正仿宋_GB18030" w:eastAsia="方正仿宋_GB18030" w:cs="方正仿宋_GB18030"/>
          <w:i w:val="0"/>
          <w:iCs/>
          <w:color w:val="000000"/>
          <w:sz w:val="24"/>
          <w:szCs w:val="24"/>
          <w:highlight w:val="none"/>
          <w:u w:val="none"/>
          <w:shd w:val="clear" w:color="auto" w:fill="auto"/>
          <w:lang w:eastAsia="zh-CN"/>
        </w:rPr>
        <w:t>）</w:t>
      </w:r>
    </w:p>
    <w:p w14:paraId="657557A6">
      <w:pPr>
        <w:pStyle w:val="206"/>
        <w:keepNext w:val="0"/>
        <w:keepLines w:val="0"/>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i w:val="0"/>
          <w:iCs/>
          <w:color w:val="000000"/>
          <w:sz w:val="24"/>
          <w:szCs w:val="24"/>
          <w:highlight w:val="none"/>
          <w:u w:val="none"/>
          <w:shd w:val="clear" w:color="auto" w:fill="auto"/>
          <w:lang w:eastAsia="zh-CN"/>
        </w:rPr>
      </w:pPr>
      <w:r>
        <w:rPr>
          <w:rFonts w:hint="eastAsia" w:ascii="方正仿宋_GB18030" w:hAnsi="方正仿宋_GB18030" w:eastAsia="方正仿宋_GB18030" w:cs="方正仿宋_GB18030"/>
          <w:i w:val="0"/>
          <w:iCs/>
          <w:color w:val="000000"/>
          <w:sz w:val="24"/>
          <w:szCs w:val="24"/>
          <w:highlight w:val="none"/>
          <w:u w:val="none"/>
          <w:shd w:val="clear" w:color="auto" w:fill="auto"/>
        </w:rPr>
        <w:t>十</w:t>
      </w: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t>四</w:t>
      </w:r>
      <w:r>
        <w:rPr>
          <w:rFonts w:hint="eastAsia" w:ascii="方正仿宋_GB18030" w:hAnsi="方正仿宋_GB18030" w:eastAsia="方正仿宋_GB18030" w:cs="方正仿宋_GB18030"/>
          <w:i w:val="0"/>
          <w:iCs/>
          <w:color w:val="000000"/>
          <w:sz w:val="24"/>
          <w:szCs w:val="24"/>
          <w:highlight w:val="none"/>
          <w:u w:val="none"/>
          <w:shd w:val="clear" w:color="auto" w:fill="auto"/>
        </w:rPr>
        <w:t>、分项报价表</w:t>
      </w:r>
    </w:p>
    <w:p w14:paraId="1FADFBB8">
      <w:pPr>
        <w:pStyle w:val="206"/>
        <w:keepNext w:val="0"/>
        <w:keepLines w:val="0"/>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pPr>
      <w:r>
        <w:rPr>
          <w:rFonts w:hint="eastAsia" w:ascii="方正仿宋_GB18030" w:hAnsi="方正仿宋_GB18030" w:eastAsia="方正仿宋_GB18030" w:cs="方正仿宋_GB18030"/>
          <w:i w:val="0"/>
          <w:iCs/>
          <w:color w:val="000000"/>
          <w:sz w:val="24"/>
          <w:szCs w:val="24"/>
          <w:highlight w:val="none"/>
          <w:u w:val="none"/>
          <w:shd w:val="clear" w:color="auto" w:fill="auto"/>
        </w:rPr>
        <w:t>十</w:t>
      </w: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t>五</w:t>
      </w:r>
      <w:r>
        <w:rPr>
          <w:rFonts w:hint="eastAsia" w:ascii="方正仿宋_GB18030" w:hAnsi="方正仿宋_GB18030" w:eastAsia="方正仿宋_GB18030" w:cs="方正仿宋_GB18030"/>
          <w:i w:val="0"/>
          <w:iCs/>
          <w:color w:val="000000"/>
          <w:sz w:val="24"/>
          <w:szCs w:val="24"/>
          <w:highlight w:val="none"/>
          <w:u w:val="none"/>
          <w:shd w:val="clear" w:color="auto" w:fill="auto"/>
        </w:rPr>
        <w:t>、</w:t>
      </w: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t>所供产品功能及技术参数偏离表</w:t>
      </w:r>
    </w:p>
    <w:p w14:paraId="55005A0B">
      <w:pPr>
        <w:pStyle w:val="206"/>
        <w:keepNext w:val="0"/>
        <w:keepLines w:val="0"/>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pP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t>十六、符合性检查响应对照表</w:t>
      </w:r>
    </w:p>
    <w:p w14:paraId="3EC17927">
      <w:pPr>
        <w:pStyle w:val="206"/>
        <w:keepNext w:val="0"/>
        <w:keepLines w:val="0"/>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pP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bidi="ar-SA"/>
        </w:rPr>
        <w:t>十七、供应商认为需要提供的其他材料</w:t>
      </w:r>
    </w:p>
    <w:p w14:paraId="56A1A74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80"/>
        <w:jc w:val="both"/>
        <w:rPr>
          <w:rFonts w:hint="eastAsia" w:ascii="方正仿宋_GB18030" w:hAnsi="方正仿宋_GB18030" w:eastAsia="方正仿宋_GB18030" w:cs="方正仿宋_GB18030"/>
          <w:i w:val="0"/>
          <w:iCs/>
          <w:color w:val="000000"/>
          <w:sz w:val="24"/>
          <w:szCs w:val="24"/>
          <w:highlight w:val="none"/>
          <w:u w:val="none"/>
          <w:shd w:val="clear" w:color="auto" w:fill="auto"/>
        </w:rPr>
      </w:pP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bidi="ar-SA"/>
        </w:rPr>
        <w:t>十八、</w:t>
      </w:r>
      <w:r>
        <w:rPr>
          <w:rFonts w:hint="eastAsia" w:ascii="方正仿宋_GB18030" w:hAnsi="方正仿宋_GB18030" w:eastAsia="方正仿宋_GB18030" w:cs="方正仿宋_GB18030"/>
          <w:i w:val="0"/>
          <w:iCs/>
          <w:color w:val="000000"/>
          <w:sz w:val="24"/>
          <w:szCs w:val="24"/>
          <w:highlight w:val="none"/>
          <w:u w:val="none"/>
          <w:shd w:val="clear" w:color="auto" w:fill="auto"/>
        </w:rPr>
        <w:t>盐城市政府采购事前信用承诺书</w:t>
      </w:r>
    </w:p>
    <w:p w14:paraId="3308D2D6">
      <w:pPr>
        <w:pStyle w:val="206"/>
        <w:keepNext w:val="0"/>
        <w:keepLines w:val="0"/>
        <w:pageBreakBefore w:val="0"/>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431266E9">
      <w:pPr>
        <w:pStyle w:val="206"/>
        <w:widowControl w:val="0"/>
        <w:spacing w:before="0" w:beforeAutospacing="0" w:after="0" w:afterAutospacing="0" w:line="24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i/>
          <w:color w:val="000000"/>
          <w:sz w:val="32"/>
          <w:szCs w:val="32"/>
          <w:highlight w:val="none"/>
          <w:u w:val="single"/>
          <w:shd w:val="clear" w:color="auto" w:fill="auto"/>
        </w:rPr>
        <w:t>一、法人或者其他组织的营业执照等证明文件，自然人的身份证明</w:t>
      </w:r>
    </w:p>
    <w:p w14:paraId="5326D418">
      <w:pPr>
        <w:pStyle w:val="206"/>
        <w:widowControl w:val="0"/>
        <w:spacing w:before="0" w:beforeAutospacing="0" w:after="0" w:afterAutospacing="0" w:line="240" w:lineRule="auto"/>
        <w:ind w:firstLine="480"/>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74B23E8D">
      <w:pPr>
        <w:pStyle w:val="206"/>
        <w:widowControl w:val="0"/>
        <w:spacing w:before="0" w:beforeAutospacing="0" w:after="0" w:afterAutospacing="0" w:line="240" w:lineRule="auto"/>
        <w:jc w:val="both"/>
        <w:rPr>
          <w:rFonts w:hint="eastAsia" w:ascii="方正仿宋_GB18030" w:hAnsi="方正仿宋_GB18030" w:eastAsia="方正仿宋_GB18030" w:cs="方正仿宋_GB18030"/>
          <w:color w:val="000000"/>
          <w:highlight w:val="none"/>
          <w:shd w:val="clear" w:color="auto" w:fill="auto"/>
          <w:lang w:val="en-US" w:eastAsia="zh-CN"/>
        </w:rPr>
      </w:pPr>
      <w:r>
        <w:rPr>
          <w:rFonts w:hint="eastAsia" w:ascii="方正仿宋_GB18030" w:hAnsi="方正仿宋_GB18030" w:eastAsia="方正仿宋_GB18030" w:cs="方正仿宋_GB18030"/>
          <w:i/>
          <w:color w:val="000000"/>
          <w:sz w:val="32"/>
          <w:szCs w:val="32"/>
          <w:highlight w:val="none"/>
          <w:u w:val="single"/>
          <w:shd w:val="clear" w:color="auto" w:fill="auto"/>
        </w:rPr>
        <w:t>二、上一年度的财务状况报</w:t>
      </w:r>
      <w:r>
        <w:rPr>
          <w:rFonts w:hint="eastAsia" w:ascii="方正仿宋_GB18030" w:hAnsi="方正仿宋_GB18030" w:eastAsia="方正仿宋_GB18030" w:cs="方正仿宋_GB18030"/>
          <w:i/>
          <w:color w:val="000000"/>
          <w:sz w:val="32"/>
          <w:szCs w:val="32"/>
          <w:highlight w:val="none"/>
          <w:u w:val="single"/>
          <w:shd w:val="clear" w:color="auto" w:fill="auto"/>
          <w:lang w:val="en-US" w:eastAsia="zh-CN"/>
        </w:rPr>
        <w:t>表</w:t>
      </w:r>
    </w:p>
    <w:p w14:paraId="40F2A89F">
      <w:pPr>
        <w:pStyle w:val="206"/>
        <w:widowControl w:val="0"/>
        <w:spacing w:before="0" w:beforeAutospacing="0" w:after="0" w:afterAutospacing="0" w:line="24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i w:val="0"/>
          <w:iCs/>
          <w:color w:val="000000"/>
          <w:sz w:val="24"/>
          <w:szCs w:val="24"/>
          <w:highlight w:val="none"/>
          <w:u w:val="none"/>
          <w:shd w:val="clear" w:color="auto" w:fill="auto"/>
        </w:rPr>
        <w:t>（</w:t>
      </w:r>
      <w:r>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bidi="ar-SA"/>
        </w:rPr>
        <w:t>至少提供资产负债表、利润表、现金流量表，</w:t>
      </w:r>
      <w:r>
        <w:rPr>
          <w:rFonts w:hint="eastAsia" w:ascii="方正仿宋_GB18030" w:hAnsi="方正仿宋_GB18030" w:eastAsia="方正仿宋_GB18030" w:cs="方正仿宋_GB18030"/>
          <w:i w:val="0"/>
          <w:iCs/>
          <w:color w:val="000000"/>
          <w:sz w:val="24"/>
          <w:szCs w:val="24"/>
          <w:highlight w:val="none"/>
          <w:u w:val="none"/>
          <w:shd w:val="clear" w:color="auto" w:fill="auto"/>
        </w:rPr>
        <w:t>供应商成立不满一年无需提供）</w:t>
      </w:r>
      <w:r>
        <w:rPr>
          <w:rFonts w:hint="eastAsia" w:ascii="方正仿宋_GB18030" w:hAnsi="方正仿宋_GB18030" w:eastAsia="方正仿宋_GB18030" w:cs="方正仿宋_GB18030"/>
          <w:color w:val="000000"/>
          <w:highlight w:val="none"/>
          <w:shd w:val="clear" w:color="auto" w:fill="auto"/>
        </w:rPr>
        <w:t> </w:t>
      </w:r>
    </w:p>
    <w:p w14:paraId="18976D67">
      <w:pPr>
        <w:pStyle w:val="206"/>
        <w:widowControl w:val="0"/>
        <w:spacing w:before="0" w:beforeAutospacing="0" w:after="0" w:afterAutospacing="0" w:line="240" w:lineRule="auto"/>
        <w:jc w:val="both"/>
        <w:rPr>
          <w:rFonts w:hint="eastAsia" w:ascii="方正仿宋_GB18030" w:hAnsi="方正仿宋_GB18030" w:eastAsia="方正仿宋_GB18030" w:cs="方正仿宋_GB18030"/>
          <w:color w:val="000000"/>
          <w:highlight w:val="none"/>
          <w:shd w:val="clear" w:color="auto" w:fill="auto"/>
        </w:rPr>
      </w:pPr>
    </w:p>
    <w:p w14:paraId="380AAEC0">
      <w:pPr>
        <w:pStyle w:val="206"/>
        <w:widowControl w:val="0"/>
        <w:spacing w:before="0" w:beforeAutospacing="0" w:after="0" w:afterAutospacing="0" w:line="24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i/>
          <w:color w:val="000000"/>
          <w:sz w:val="32"/>
          <w:szCs w:val="32"/>
          <w:highlight w:val="none"/>
          <w:u w:val="single"/>
          <w:shd w:val="clear" w:color="auto" w:fill="auto"/>
          <w:lang w:val="en-US" w:eastAsia="zh-CN"/>
        </w:rPr>
        <w:t>三</w:t>
      </w:r>
      <w:r>
        <w:rPr>
          <w:rFonts w:hint="eastAsia" w:ascii="方正仿宋_GB18030" w:hAnsi="方正仿宋_GB18030" w:eastAsia="方正仿宋_GB18030" w:cs="方正仿宋_GB18030"/>
          <w:i/>
          <w:color w:val="000000"/>
          <w:sz w:val="32"/>
          <w:szCs w:val="32"/>
          <w:highlight w:val="none"/>
          <w:u w:val="single"/>
          <w:shd w:val="clear" w:color="auto" w:fill="auto"/>
        </w:rPr>
        <w:t>、具备履行合同所必需的设备和专业技术能力的书面声明</w:t>
      </w:r>
    </w:p>
    <w:p w14:paraId="66140DC0">
      <w:pPr>
        <w:pStyle w:val="206"/>
        <w:widowControl w:val="0"/>
        <w:spacing w:before="0" w:beforeAutospacing="0" w:after="0" w:afterAutospacing="0" w:line="240" w:lineRule="auto"/>
        <w:ind w:firstLine="492"/>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我单位郑重声明：我单位具备履行本项采购合同所必需的设备和专业技术能力，为履行本项采购合同我公司具备如下主要设备和主要专业技术能力：</w:t>
      </w:r>
    </w:p>
    <w:p w14:paraId="4AC49661">
      <w:pPr>
        <w:pStyle w:val="206"/>
        <w:widowControl w:val="0"/>
        <w:spacing w:before="0" w:beforeAutospacing="0" w:after="0" w:afterAutospacing="0" w:line="240" w:lineRule="auto"/>
        <w:ind w:firstLine="492"/>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主要设备有：</w:t>
      </w:r>
      <w:r>
        <w:rPr>
          <w:rFonts w:hint="eastAsia" w:ascii="方正仿宋_GB18030" w:hAnsi="方正仿宋_GB18030" w:eastAsia="方正仿宋_GB18030" w:cs="方正仿宋_GB18030"/>
          <w:color w:val="000000"/>
          <w:highlight w:val="none"/>
          <w:u w:val="single"/>
          <w:shd w:val="clear" w:color="auto" w:fill="auto"/>
        </w:rPr>
        <w:t> </w:t>
      </w:r>
      <w:r>
        <w:rPr>
          <w:rFonts w:hint="eastAsia" w:ascii="方正仿宋_GB18030" w:hAnsi="方正仿宋_GB18030" w:eastAsia="方正仿宋_GB18030" w:cs="方正仿宋_GB18030"/>
          <w:color w:val="000000"/>
          <w:highlight w:val="none"/>
          <w:u w:val="single"/>
          <w:shd w:val="clear" w:color="auto" w:fill="auto"/>
          <w:lang w:val="en-US" w:eastAsia="zh-CN"/>
        </w:rPr>
        <w:t xml:space="preserve">  </w:t>
      </w:r>
      <w:r>
        <w:rPr>
          <w:rFonts w:hint="eastAsia" w:ascii="方正仿宋_GB18030" w:hAnsi="方正仿宋_GB18030" w:eastAsia="方正仿宋_GB18030" w:cs="方正仿宋_GB18030"/>
          <w:color w:val="000000"/>
          <w:highlight w:val="none"/>
          <w:u w:val="single"/>
          <w:shd w:val="clear" w:color="auto" w:fill="auto"/>
        </w:rPr>
        <w:t xml:space="preserve"> </w:t>
      </w:r>
      <w:r>
        <w:rPr>
          <w:rFonts w:hint="eastAsia" w:ascii="方正仿宋_GB18030" w:hAnsi="方正仿宋_GB18030" w:eastAsia="方正仿宋_GB18030" w:cs="方正仿宋_GB18030"/>
          <w:color w:val="000000"/>
          <w:highlight w:val="none"/>
          <w:shd w:val="clear" w:color="auto" w:fill="auto"/>
        </w:rPr>
        <w:t>。</w:t>
      </w:r>
    </w:p>
    <w:p w14:paraId="16C894E8">
      <w:pPr>
        <w:pStyle w:val="206"/>
        <w:widowControl w:val="0"/>
        <w:spacing w:before="0" w:beforeAutospacing="0" w:after="0" w:afterAutospacing="0" w:line="24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主要专业技术能力有：</w:t>
      </w:r>
      <w:r>
        <w:rPr>
          <w:rFonts w:hint="eastAsia" w:ascii="方正仿宋_GB18030" w:hAnsi="方正仿宋_GB18030" w:eastAsia="方正仿宋_GB18030" w:cs="方正仿宋_GB18030"/>
          <w:color w:val="000000"/>
          <w:highlight w:val="none"/>
          <w:u w:val="single"/>
          <w:shd w:val="clear" w:color="auto" w:fill="auto"/>
        </w:rPr>
        <w:t xml:space="preserve">   </w:t>
      </w:r>
      <w:r>
        <w:rPr>
          <w:rFonts w:hint="eastAsia" w:ascii="方正仿宋_GB18030" w:hAnsi="方正仿宋_GB18030" w:eastAsia="方正仿宋_GB18030" w:cs="方正仿宋_GB18030"/>
          <w:color w:val="000000"/>
          <w:highlight w:val="none"/>
          <w:shd w:val="clear" w:color="auto" w:fill="auto"/>
        </w:rPr>
        <w:t>。</w:t>
      </w:r>
    </w:p>
    <w:p w14:paraId="1A3AC3C1">
      <w:pPr>
        <w:pStyle w:val="206"/>
        <w:widowControl w:val="0"/>
        <w:spacing w:before="0" w:beforeAutospacing="0" w:after="0" w:afterAutospacing="0" w:line="240" w:lineRule="auto"/>
        <w:jc w:val="both"/>
        <w:rPr>
          <w:rFonts w:hint="eastAsia" w:ascii="方正仿宋_GB18030" w:hAnsi="方正仿宋_GB18030" w:eastAsia="方正仿宋_GB18030" w:cs="方正仿宋_GB18030"/>
          <w:color w:val="000000"/>
          <w:highlight w:val="none"/>
          <w:shd w:val="clear" w:color="auto" w:fill="auto"/>
        </w:rPr>
      </w:pPr>
    </w:p>
    <w:p w14:paraId="3F88968F">
      <w:pPr>
        <w:pStyle w:val="206"/>
        <w:widowControl w:val="0"/>
        <w:spacing w:before="0" w:beforeAutospacing="0" w:after="0" w:afterAutospacing="0" w:line="24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i/>
          <w:color w:val="000000"/>
          <w:sz w:val="32"/>
          <w:szCs w:val="32"/>
          <w:highlight w:val="none"/>
          <w:u w:val="single"/>
          <w:shd w:val="clear" w:color="auto" w:fill="auto"/>
          <w:lang w:val="en-US" w:eastAsia="zh-CN"/>
        </w:rPr>
        <w:t>四</w:t>
      </w:r>
      <w:r>
        <w:rPr>
          <w:rFonts w:hint="eastAsia" w:ascii="方正仿宋_GB18030" w:hAnsi="方正仿宋_GB18030" w:eastAsia="方正仿宋_GB18030" w:cs="方正仿宋_GB18030"/>
          <w:i/>
          <w:color w:val="000000"/>
          <w:sz w:val="32"/>
          <w:szCs w:val="32"/>
          <w:highlight w:val="none"/>
          <w:u w:val="single"/>
          <w:shd w:val="clear" w:color="auto" w:fill="auto"/>
        </w:rPr>
        <w:t>、依法缴纳税收和社会保障资金的相关材料</w:t>
      </w:r>
    </w:p>
    <w:p w14:paraId="7498E8A6">
      <w:pPr>
        <w:pStyle w:val="206"/>
        <w:widowControl w:val="0"/>
        <w:spacing w:before="0" w:beforeAutospacing="0" w:after="0" w:afterAutospacing="0" w:line="240" w:lineRule="auto"/>
        <w:ind w:firstLine="480"/>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提供提交响应文件截止时间前一年内至少一个月依法缴纳税收及缴纳社会保障资金的证明材料。供应商依法享受缓缴、免缴税收、社会保障资金的提供证明材料。</w:t>
      </w:r>
    </w:p>
    <w:p w14:paraId="7D732667">
      <w:pPr>
        <w:pStyle w:val="206"/>
        <w:widowControl w:val="0"/>
        <w:spacing w:before="0" w:beforeAutospacing="0" w:after="0" w:afterAutospacing="0" w:line="24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xml:space="preserve">                                   </w:t>
      </w:r>
    </w:p>
    <w:p w14:paraId="24787FD8">
      <w:pPr>
        <w:pStyle w:val="206"/>
        <w:widowControl w:val="0"/>
        <w:spacing w:before="0" w:beforeAutospacing="0" w:after="0" w:afterAutospacing="0" w:line="24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r>
        <w:rPr>
          <w:rFonts w:hint="eastAsia" w:ascii="方正仿宋_GB18030" w:hAnsi="方正仿宋_GB18030" w:eastAsia="方正仿宋_GB18030" w:cs="方正仿宋_GB18030"/>
          <w:i/>
          <w:color w:val="000000"/>
          <w:sz w:val="32"/>
          <w:szCs w:val="32"/>
          <w:highlight w:val="none"/>
          <w:u w:val="single"/>
          <w:shd w:val="clear" w:color="auto" w:fill="auto"/>
        </w:rPr>
        <w:t>五、参加政府采购活动前 3 年内在经营活动中没有重大违法记录的书面声明</w:t>
      </w:r>
    </w:p>
    <w:p w14:paraId="55BF29F9">
      <w:pPr>
        <w:pStyle w:val="206"/>
        <w:widowControl w:val="0"/>
        <w:spacing w:before="0" w:beforeAutospacing="0" w:after="0" w:afterAutospacing="0" w:line="24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b/>
          <w:color w:val="000000"/>
          <w:sz w:val="44"/>
          <w:szCs w:val="44"/>
          <w:highlight w:val="none"/>
          <w:shd w:val="clear" w:color="auto" w:fill="auto"/>
        </w:rPr>
        <w:t>声  明</w:t>
      </w:r>
    </w:p>
    <w:p w14:paraId="067B28FD">
      <w:pPr>
        <w:pStyle w:val="206"/>
        <w:widowControl w:val="0"/>
        <w:spacing w:before="0" w:beforeAutospacing="0" w:after="0" w:afterAutospacing="0" w:line="24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b/>
          <w:color w:val="000000"/>
          <w:highlight w:val="none"/>
          <w:shd w:val="clear" w:color="auto" w:fill="auto"/>
        </w:rPr>
        <w:t>  </w:t>
      </w:r>
      <w:r>
        <w:rPr>
          <w:rFonts w:hint="eastAsia" w:ascii="方正仿宋_GB18030" w:hAnsi="方正仿宋_GB18030" w:eastAsia="方正仿宋_GB18030" w:cs="方正仿宋_GB18030"/>
          <w:color w:val="000000"/>
          <w:highlight w:val="none"/>
          <w:shd w:val="clear" w:color="auto" w:fill="auto"/>
        </w:rPr>
        <w:t>我单位郑重声明：参加本次政府采购活动前 3 年内，我单位在经营活动中没有因违法经营受到刑事处罚或者责令停产停业、吊销许可证或者执照、较大数额罚款等行政处罚。</w:t>
      </w:r>
    </w:p>
    <w:p w14:paraId="701CE001">
      <w:pPr>
        <w:pStyle w:val="206"/>
        <w:widowControl w:val="0"/>
        <w:spacing w:before="0" w:beforeAutospacing="0" w:after="0" w:afterAutospacing="0" w:line="240" w:lineRule="auto"/>
        <w:jc w:val="both"/>
        <w:rPr>
          <w:rFonts w:hint="eastAsia" w:ascii="方正仿宋_GB18030" w:hAnsi="方正仿宋_GB18030" w:eastAsia="方正仿宋_GB18030" w:cs="方正仿宋_GB18030"/>
          <w:color w:val="000000"/>
          <w:highlight w:val="none"/>
          <w:shd w:val="clear" w:color="auto" w:fill="auto"/>
        </w:rPr>
      </w:pPr>
    </w:p>
    <w:p w14:paraId="29A6A837">
      <w:pPr>
        <w:pStyle w:val="206"/>
        <w:widowControl w:val="0"/>
        <w:spacing w:before="0" w:beforeAutospacing="0" w:after="0" w:afterAutospacing="0" w:line="240" w:lineRule="auto"/>
        <w:jc w:val="both"/>
        <w:rPr>
          <w:rFonts w:hint="eastAsia" w:ascii="方正仿宋_GB18030" w:hAnsi="方正仿宋_GB18030" w:eastAsia="方正仿宋_GB18030" w:cs="方正仿宋_GB18030"/>
          <w:i/>
          <w:color w:val="000000"/>
          <w:sz w:val="32"/>
          <w:szCs w:val="32"/>
          <w:highlight w:val="none"/>
          <w:u w:val="single"/>
          <w:shd w:val="clear" w:color="auto" w:fill="auto"/>
          <w:lang w:val="en-US" w:eastAsia="zh-CN"/>
        </w:rPr>
      </w:pPr>
      <w:r>
        <w:rPr>
          <w:rFonts w:hint="eastAsia" w:ascii="方正仿宋_GB18030" w:hAnsi="方正仿宋_GB18030" w:eastAsia="方正仿宋_GB18030" w:cs="方正仿宋_GB18030"/>
          <w:color w:val="000000"/>
          <w:highlight w:val="none"/>
          <w:shd w:val="clear" w:color="auto" w:fill="auto"/>
        </w:rPr>
        <w:t> </w:t>
      </w:r>
      <w:bookmarkStart w:id="145" w:name="_Toc120614284"/>
      <w:r>
        <w:rPr>
          <w:rFonts w:hint="eastAsia" w:ascii="方正仿宋_GB18030" w:hAnsi="方正仿宋_GB18030" w:eastAsia="方正仿宋_GB18030" w:cs="方正仿宋_GB18030"/>
          <w:i/>
          <w:color w:val="000000"/>
          <w:sz w:val="32"/>
          <w:szCs w:val="32"/>
          <w:highlight w:val="none"/>
          <w:u w:val="single"/>
          <w:shd w:val="clear" w:color="auto" w:fill="auto"/>
          <w:lang w:val="en-US" w:eastAsia="zh-CN"/>
        </w:rPr>
        <w:t>六、</w:t>
      </w:r>
      <w:r>
        <w:rPr>
          <w:rFonts w:hint="eastAsia" w:ascii="方正仿宋_GB18030" w:hAnsi="方正仿宋_GB18030" w:eastAsia="方正仿宋_GB18030" w:cs="方正仿宋_GB18030"/>
          <w:i/>
          <w:color w:val="000000"/>
          <w:sz w:val="32"/>
          <w:szCs w:val="32"/>
          <w:highlight w:val="none"/>
          <w:u w:val="single"/>
          <w:shd w:val="clear" w:color="auto" w:fill="auto"/>
        </w:rPr>
        <w:t>提供所投产品</w:t>
      </w:r>
      <w:r>
        <w:rPr>
          <w:rFonts w:hint="eastAsia" w:ascii="方正仿宋_GB18030" w:hAnsi="方正仿宋_GB18030" w:eastAsia="方正仿宋_GB18030" w:cs="方正仿宋_GB18030"/>
          <w:i/>
          <w:color w:val="000000"/>
          <w:sz w:val="32"/>
          <w:szCs w:val="32"/>
          <w:highlight w:val="none"/>
          <w:u w:val="single"/>
          <w:shd w:val="clear" w:color="auto" w:fill="auto"/>
          <w:lang w:val="en-US" w:eastAsia="zh-CN"/>
        </w:rPr>
        <w:t>有效期内的</w:t>
      </w:r>
      <w:r>
        <w:rPr>
          <w:rFonts w:hint="eastAsia" w:ascii="方正仿宋_GB18030" w:hAnsi="方正仿宋_GB18030" w:eastAsia="方正仿宋_GB18030" w:cs="方正仿宋_GB18030"/>
          <w:i/>
          <w:color w:val="000000"/>
          <w:sz w:val="32"/>
          <w:szCs w:val="32"/>
          <w:highlight w:val="none"/>
          <w:u w:val="single"/>
          <w:shd w:val="clear" w:color="auto" w:fill="auto"/>
        </w:rPr>
        <w:t>肥料登记证，登记证上技术参数符合本次采购需求，所供产品与提供的登记证一致。取消肥料登记证的省份，需附相关证明文件。</w:t>
      </w:r>
    </w:p>
    <w:p w14:paraId="005A0811">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i/>
          <w:color w:val="000000"/>
          <w:sz w:val="32"/>
          <w:szCs w:val="32"/>
          <w:highlight w:val="none"/>
          <w:u w:val="single"/>
          <w:shd w:val="clear" w:color="auto" w:fill="auto"/>
        </w:rPr>
      </w:pPr>
    </w:p>
    <w:p w14:paraId="04878953">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i/>
          <w:color w:val="000000"/>
          <w:sz w:val="32"/>
          <w:szCs w:val="32"/>
          <w:highlight w:val="none"/>
          <w:u w:val="single"/>
          <w:shd w:val="clear" w:color="auto" w:fill="auto"/>
        </w:rPr>
      </w:pPr>
    </w:p>
    <w:p w14:paraId="522BC4B9">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i/>
          <w:color w:val="000000"/>
          <w:sz w:val="32"/>
          <w:szCs w:val="32"/>
          <w:highlight w:val="none"/>
          <w:u w:val="single"/>
          <w:shd w:val="clear" w:color="auto" w:fill="auto"/>
        </w:rPr>
      </w:pPr>
    </w:p>
    <w:p w14:paraId="350945B0">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i/>
          <w:color w:val="000000"/>
          <w:sz w:val="32"/>
          <w:szCs w:val="32"/>
          <w:highlight w:val="none"/>
          <w:u w:val="single"/>
          <w:shd w:val="clear" w:color="auto" w:fill="auto"/>
        </w:rPr>
      </w:pPr>
    </w:p>
    <w:p w14:paraId="1317E001">
      <w:pPr>
        <w:pStyle w:val="206"/>
        <w:widowControl w:val="0"/>
        <w:spacing w:before="0" w:beforeAutospacing="0" w:after="0" w:afterAutospacing="0" w:line="360" w:lineRule="auto"/>
        <w:jc w:val="both"/>
        <w:rPr>
          <w:rFonts w:hint="eastAsia" w:ascii="方正仿宋_GB18030" w:hAnsi="方正仿宋_GB18030" w:eastAsia="方正仿宋_GB18030" w:cs="方正仿宋_GB18030"/>
          <w:i/>
          <w:color w:val="000000"/>
          <w:sz w:val="32"/>
          <w:szCs w:val="32"/>
          <w:highlight w:val="none"/>
          <w:u w:val="single"/>
          <w:shd w:val="clear" w:color="auto" w:fill="auto"/>
        </w:rPr>
      </w:pPr>
    </w:p>
    <w:p w14:paraId="5CECC89E">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i/>
          <w:color w:val="000000"/>
          <w:sz w:val="32"/>
          <w:szCs w:val="32"/>
          <w:highlight w:val="none"/>
          <w:u w:val="single"/>
          <w:shd w:val="clear" w:color="auto" w:fill="auto"/>
        </w:rPr>
      </w:pPr>
    </w:p>
    <w:p w14:paraId="1E1EFAF6">
      <w:pPr>
        <w:spacing w:line="360" w:lineRule="auto"/>
        <w:jc w:val="center"/>
        <w:outlineLvl w:val="1"/>
        <w:rPr>
          <w:rFonts w:hint="eastAsia" w:ascii="方正仿宋_GB18030" w:hAnsi="方正仿宋_GB18030" w:eastAsia="方正仿宋_GB18030" w:cs="方正仿宋_GB18030"/>
          <w:b/>
          <w:bCs/>
          <w:sz w:val="32"/>
          <w:szCs w:val="32"/>
        </w:rPr>
      </w:pPr>
      <w:bookmarkStart w:id="146" w:name="_Hlt26955070"/>
      <w:bookmarkStart w:id="147" w:name="_格式3__银行出具的资信证明"/>
      <w:bookmarkStart w:id="148" w:name="_Hlt26671380"/>
      <w:r>
        <w:rPr>
          <w:rFonts w:hint="eastAsia" w:ascii="方正仿宋_GB18030" w:hAnsi="方正仿宋_GB18030" w:eastAsia="方正仿宋_GB18030" w:cs="方正仿宋_GB18030"/>
          <w:b/>
          <w:bCs/>
          <w:sz w:val="32"/>
          <w:szCs w:val="32"/>
          <w:lang w:val="en-US" w:eastAsia="zh-CN"/>
        </w:rPr>
        <w:t>七</w:t>
      </w:r>
      <w:r>
        <w:rPr>
          <w:rFonts w:hint="eastAsia" w:ascii="方正仿宋_GB18030" w:hAnsi="方正仿宋_GB18030" w:eastAsia="方正仿宋_GB18030" w:cs="方正仿宋_GB18030"/>
          <w:b/>
          <w:bCs/>
          <w:sz w:val="32"/>
          <w:szCs w:val="32"/>
        </w:rPr>
        <w:t>.法定代表人身份证明书</w:t>
      </w:r>
    </w:p>
    <w:p w14:paraId="2F987BCF">
      <w:pPr>
        <w:spacing w:line="360" w:lineRule="auto"/>
        <w:jc w:val="center"/>
        <w:rPr>
          <w:rFonts w:hint="eastAsia" w:ascii="方正仿宋_GB18030" w:hAnsi="方正仿宋_GB18030" w:eastAsia="方正仿宋_GB18030" w:cs="方正仿宋_GB18030"/>
          <w:b/>
          <w:sz w:val="28"/>
        </w:rPr>
      </w:pPr>
    </w:p>
    <w:p w14:paraId="665880C7">
      <w:pPr>
        <w:spacing w:line="360" w:lineRule="auto"/>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u w:val="single"/>
        </w:rPr>
        <w:t xml:space="preserve">                           </w:t>
      </w:r>
      <w:r>
        <w:rPr>
          <w:rFonts w:hint="eastAsia" w:ascii="方正仿宋_GB18030" w:hAnsi="方正仿宋_GB18030" w:eastAsia="方正仿宋_GB18030" w:cs="方正仿宋_GB18030"/>
          <w:sz w:val="24"/>
        </w:rPr>
        <w:t>：（采购人名称）</w:t>
      </w:r>
    </w:p>
    <w:p w14:paraId="15D1DE9D">
      <w:pPr>
        <w:spacing w:line="360" w:lineRule="auto"/>
        <w:ind w:firstLine="480"/>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u w:val="single"/>
        </w:rPr>
        <w:t xml:space="preserve">  （法定代表人姓名） </w:t>
      </w:r>
      <w:r>
        <w:rPr>
          <w:rFonts w:hint="eastAsia" w:ascii="方正仿宋_GB18030" w:hAnsi="方正仿宋_GB18030" w:eastAsia="方正仿宋_GB18030" w:cs="方正仿宋_GB18030"/>
          <w:sz w:val="24"/>
        </w:rPr>
        <w:t>在</w:t>
      </w:r>
      <w:r>
        <w:rPr>
          <w:rFonts w:hint="eastAsia" w:ascii="方正仿宋_GB18030" w:hAnsi="方正仿宋_GB18030" w:eastAsia="方正仿宋_GB18030" w:cs="方正仿宋_GB18030"/>
          <w:sz w:val="24"/>
          <w:u w:val="single"/>
        </w:rPr>
        <w:t xml:space="preserve">     （供应商名称）     </w:t>
      </w:r>
      <w:r>
        <w:rPr>
          <w:rFonts w:hint="eastAsia" w:ascii="方正仿宋_GB18030" w:hAnsi="方正仿宋_GB18030" w:eastAsia="方正仿宋_GB18030" w:cs="方正仿宋_GB18030"/>
          <w:sz w:val="24"/>
        </w:rPr>
        <w:t xml:space="preserve"> 任</w:t>
      </w:r>
      <w:r>
        <w:rPr>
          <w:rFonts w:hint="eastAsia" w:ascii="方正仿宋_GB18030" w:hAnsi="方正仿宋_GB18030" w:eastAsia="方正仿宋_GB18030" w:cs="方正仿宋_GB18030"/>
          <w:sz w:val="24"/>
          <w:u w:val="single"/>
        </w:rPr>
        <w:t>（职务名称）</w:t>
      </w:r>
      <w:r>
        <w:rPr>
          <w:rFonts w:hint="eastAsia" w:ascii="方正仿宋_GB18030" w:hAnsi="方正仿宋_GB18030" w:eastAsia="方正仿宋_GB18030" w:cs="方正仿宋_GB18030"/>
          <w:sz w:val="24"/>
        </w:rPr>
        <w:t>职务，是</w:t>
      </w:r>
      <w:r>
        <w:rPr>
          <w:rFonts w:hint="eastAsia" w:ascii="方正仿宋_GB18030" w:hAnsi="方正仿宋_GB18030" w:eastAsia="方正仿宋_GB18030" w:cs="方正仿宋_GB18030"/>
          <w:sz w:val="24"/>
          <w:u w:val="single"/>
        </w:rPr>
        <w:t xml:space="preserve">        （供应商名称）      </w:t>
      </w:r>
      <w:r>
        <w:rPr>
          <w:rFonts w:hint="eastAsia" w:ascii="方正仿宋_GB18030" w:hAnsi="方正仿宋_GB18030" w:eastAsia="方正仿宋_GB18030" w:cs="方正仿宋_GB18030"/>
          <w:sz w:val="24"/>
        </w:rPr>
        <w:t>的法定代表人，联系电话（手机号码）</w:t>
      </w:r>
      <w:r>
        <w:rPr>
          <w:rFonts w:hint="eastAsia" w:ascii="方正仿宋_GB18030" w:hAnsi="方正仿宋_GB18030" w:eastAsia="方正仿宋_GB18030" w:cs="方正仿宋_GB18030"/>
          <w:sz w:val="24"/>
          <w:u w:val="single"/>
        </w:rPr>
        <w:t xml:space="preserve">                </w:t>
      </w:r>
      <w:r>
        <w:rPr>
          <w:rFonts w:hint="eastAsia" w:ascii="方正仿宋_GB18030" w:hAnsi="方正仿宋_GB18030" w:eastAsia="方正仿宋_GB18030" w:cs="方正仿宋_GB18030"/>
          <w:sz w:val="24"/>
        </w:rPr>
        <w:t>。</w:t>
      </w:r>
    </w:p>
    <w:p w14:paraId="04F95DD6">
      <w:pPr>
        <w:spacing w:line="360" w:lineRule="auto"/>
        <w:rPr>
          <w:rFonts w:hint="eastAsia" w:ascii="方正仿宋_GB18030" w:hAnsi="方正仿宋_GB18030" w:eastAsia="方正仿宋_GB18030" w:cs="方正仿宋_GB18030"/>
          <w:sz w:val="24"/>
        </w:rPr>
      </w:pPr>
    </w:p>
    <w:p w14:paraId="5D553328">
      <w:pPr>
        <w:spacing w:line="360" w:lineRule="auto"/>
        <w:ind w:firstLine="480"/>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rPr>
        <w:t>特此证明。</w:t>
      </w:r>
    </w:p>
    <w:p w14:paraId="3DF07B4A">
      <w:pPr>
        <w:spacing w:line="360" w:lineRule="auto"/>
        <w:ind w:firstLine="4560"/>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rPr>
        <w:t xml:space="preserve">供应商（盖单位公章）      </w:t>
      </w:r>
    </w:p>
    <w:p w14:paraId="59813FF9">
      <w:pPr>
        <w:spacing w:line="360" w:lineRule="auto"/>
        <w:ind w:firstLine="1200"/>
        <w:rPr>
          <w:rFonts w:hint="eastAsia" w:ascii="方正仿宋_GB18030" w:hAnsi="方正仿宋_GB18030" w:eastAsia="方正仿宋_GB18030" w:cs="方正仿宋_GB18030"/>
          <w:sz w:val="24"/>
        </w:rPr>
      </w:pPr>
    </w:p>
    <w:p w14:paraId="08CC0037">
      <w:pPr>
        <w:spacing w:line="360" w:lineRule="auto"/>
        <w:ind w:firstLine="2126"/>
        <w:jc w:val="right"/>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rPr>
        <w:t xml:space="preserve">  </w:t>
      </w:r>
      <w:r>
        <w:rPr>
          <w:rFonts w:hint="eastAsia" w:ascii="方正仿宋_GB18030" w:hAnsi="方正仿宋_GB18030" w:eastAsia="方正仿宋_GB18030" w:cs="方正仿宋_GB18030"/>
          <w:sz w:val="24"/>
          <w:u w:val="single"/>
        </w:rPr>
        <w:t xml:space="preserve">        </w:t>
      </w:r>
      <w:r>
        <w:rPr>
          <w:rFonts w:hint="eastAsia" w:ascii="方正仿宋_GB18030" w:hAnsi="方正仿宋_GB18030" w:eastAsia="方正仿宋_GB18030" w:cs="方正仿宋_GB18030"/>
          <w:sz w:val="24"/>
        </w:rPr>
        <w:t>年</w:t>
      </w:r>
      <w:r>
        <w:rPr>
          <w:rFonts w:hint="eastAsia" w:ascii="方正仿宋_GB18030" w:hAnsi="方正仿宋_GB18030" w:eastAsia="方正仿宋_GB18030" w:cs="方正仿宋_GB18030"/>
          <w:sz w:val="24"/>
          <w:u w:val="single"/>
        </w:rPr>
        <w:t xml:space="preserve">    </w:t>
      </w:r>
      <w:r>
        <w:rPr>
          <w:rFonts w:hint="eastAsia" w:ascii="方正仿宋_GB18030" w:hAnsi="方正仿宋_GB18030" w:eastAsia="方正仿宋_GB18030" w:cs="方正仿宋_GB18030"/>
          <w:sz w:val="24"/>
        </w:rPr>
        <w:t>月</w:t>
      </w:r>
      <w:r>
        <w:rPr>
          <w:rFonts w:hint="eastAsia" w:ascii="方正仿宋_GB18030" w:hAnsi="方正仿宋_GB18030" w:eastAsia="方正仿宋_GB18030" w:cs="方正仿宋_GB18030"/>
          <w:sz w:val="24"/>
          <w:u w:val="single"/>
        </w:rPr>
        <w:t xml:space="preserve">    </w:t>
      </w:r>
      <w:r>
        <w:rPr>
          <w:rFonts w:hint="eastAsia" w:ascii="方正仿宋_GB18030" w:hAnsi="方正仿宋_GB18030" w:eastAsia="方正仿宋_GB18030" w:cs="方正仿宋_GB18030"/>
          <w:sz w:val="24"/>
        </w:rPr>
        <w:t xml:space="preserve">日 </w:t>
      </w:r>
    </w:p>
    <w:p w14:paraId="78F9ACFE">
      <w:pPr>
        <w:spacing w:line="360" w:lineRule="auto"/>
        <w:jc w:val="left"/>
        <w:rPr>
          <w:rFonts w:hint="eastAsia" w:ascii="方正仿宋_GB18030" w:hAnsi="方正仿宋_GB18030" w:eastAsia="方正仿宋_GB18030" w:cs="方正仿宋_GB18030"/>
          <w:b/>
          <w:bCs/>
          <w:sz w:val="24"/>
        </w:rPr>
      </w:pPr>
    </w:p>
    <w:p w14:paraId="02FCB6B9">
      <w:pPr>
        <w:spacing w:line="360" w:lineRule="auto"/>
        <w:jc w:val="left"/>
        <w:rPr>
          <w:rFonts w:hint="eastAsia" w:ascii="方正仿宋_GB18030" w:hAnsi="方正仿宋_GB18030" w:eastAsia="方正仿宋_GB18030" w:cs="方正仿宋_GB18030"/>
          <w:b/>
          <w:bCs/>
          <w:sz w:val="24"/>
        </w:rPr>
      </w:pPr>
      <w:r>
        <w:rPr>
          <w:rFonts w:hint="eastAsia" w:ascii="方正仿宋_GB18030" w:hAnsi="方正仿宋_GB18030" w:eastAsia="方正仿宋_GB18030" w:cs="方正仿宋_GB18030"/>
          <w:b/>
          <w:bCs/>
          <w:sz w:val="24"/>
        </w:rPr>
        <w:t>（附：法定代表人身份证正反面复印件）</w:t>
      </w:r>
    </w:p>
    <w:p w14:paraId="1A276847">
      <w:pPr>
        <w:spacing w:line="360" w:lineRule="auto"/>
        <w:jc w:val="center"/>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rPr>
        <w:br w:type="page" w:clear="all"/>
      </w:r>
    </w:p>
    <w:p w14:paraId="0BAED336">
      <w:pPr>
        <w:spacing w:line="360" w:lineRule="auto"/>
        <w:jc w:val="center"/>
        <w:rPr>
          <w:rFonts w:hint="eastAsia" w:ascii="方正仿宋_GB18030" w:hAnsi="方正仿宋_GB18030" w:eastAsia="方正仿宋_GB18030" w:cs="方正仿宋_GB18030"/>
          <w:sz w:val="24"/>
        </w:rPr>
      </w:pPr>
    </w:p>
    <w:p w14:paraId="3BF0DB00">
      <w:pPr>
        <w:spacing w:line="360" w:lineRule="auto"/>
        <w:jc w:val="center"/>
        <w:rPr>
          <w:rFonts w:hint="eastAsia" w:ascii="方正仿宋_GB18030" w:hAnsi="方正仿宋_GB18030" w:eastAsia="方正仿宋_GB18030" w:cs="方正仿宋_GB18030"/>
          <w:sz w:val="28"/>
        </w:rPr>
      </w:pPr>
      <w:r>
        <w:rPr>
          <w:rFonts w:hint="eastAsia" w:ascii="方正仿宋_GB18030" w:hAnsi="方正仿宋_GB18030" w:eastAsia="方正仿宋_GB18030" w:cs="方正仿宋_GB18030"/>
          <w:b/>
          <w:bCs/>
          <w:sz w:val="32"/>
          <w:szCs w:val="32"/>
          <w:lang w:val="en-US" w:eastAsia="zh-CN"/>
        </w:rPr>
        <w:t>八</w:t>
      </w:r>
      <w:r>
        <w:rPr>
          <w:rFonts w:hint="eastAsia" w:ascii="方正仿宋_GB18030" w:hAnsi="方正仿宋_GB18030" w:eastAsia="方正仿宋_GB18030" w:cs="方正仿宋_GB18030"/>
          <w:b/>
          <w:bCs/>
          <w:sz w:val="32"/>
          <w:szCs w:val="32"/>
        </w:rPr>
        <w:t>.响应文件签署授权委托书</w:t>
      </w:r>
    </w:p>
    <w:p w14:paraId="33F5943C">
      <w:pPr>
        <w:spacing w:line="360" w:lineRule="auto"/>
        <w:jc w:val="center"/>
        <w:rPr>
          <w:rFonts w:hint="eastAsia" w:ascii="方正仿宋_GB18030" w:hAnsi="方正仿宋_GB18030" w:eastAsia="方正仿宋_GB18030" w:cs="方正仿宋_GB18030"/>
          <w:b/>
          <w:sz w:val="28"/>
        </w:rPr>
      </w:pPr>
    </w:p>
    <w:p w14:paraId="05D3AC9F">
      <w:pPr>
        <w:spacing w:line="360" w:lineRule="auto"/>
        <w:ind w:firstLine="480"/>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rPr>
        <w:t>本授权委托书声明：我</w:t>
      </w:r>
      <w:r>
        <w:rPr>
          <w:rFonts w:hint="eastAsia" w:ascii="方正仿宋_GB18030" w:hAnsi="方正仿宋_GB18030" w:eastAsia="方正仿宋_GB18030" w:cs="方正仿宋_GB18030"/>
          <w:sz w:val="24"/>
          <w:u w:val="single"/>
        </w:rPr>
        <w:t xml:space="preserve">       （姓名）      </w:t>
      </w:r>
      <w:r>
        <w:rPr>
          <w:rFonts w:hint="eastAsia" w:ascii="方正仿宋_GB18030" w:hAnsi="方正仿宋_GB18030" w:eastAsia="方正仿宋_GB18030" w:cs="方正仿宋_GB18030"/>
          <w:sz w:val="24"/>
        </w:rPr>
        <w:t>系</w:t>
      </w:r>
      <w:r>
        <w:rPr>
          <w:rFonts w:hint="eastAsia" w:ascii="方正仿宋_GB18030" w:hAnsi="方正仿宋_GB18030" w:eastAsia="方正仿宋_GB18030" w:cs="方正仿宋_GB18030"/>
          <w:sz w:val="24"/>
          <w:u w:val="single"/>
        </w:rPr>
        <w:t xml:space="preserve">      （供应商名称）        </w:t>
      </w:r>
      <w:r>
        <w:rPr>
          <w:rFonts w:hint="eastAsia" w:ascii="方正仿宋_GB18030" w:hAnsi="方正仿宋_GB18030" w:eastAsia="方正仿宋_GB18030" w:cs="方正仿宋_GB18030"/>
          <w:sz w:val="24"/>
        </w:rPr>
        <w:t xml:space="preserve"> 的法定代表人，现授权</w:t>
      </w:r>
      <w:r>
        <w:rPr>
          <w:rFonts w:hint="eastAsia" w:ascii="方正仿宋_GB18030" w:hAnsi="方正仿宋_GB18030" w:eastAsia="方正仿宋_GB18030" w:cs="方正仿宋_GB18030"/>
          <w:sz w:val="24"/>
          <w:u w:val="single"/>
        </w:rPr>
        <w:t xml:space="preserve">         （供应商名称）</w:t>
      </w:r>
      <w:r>
        <w:rPr>
          <w:rFonts w:hint="eastAsia" w:ascii="方正仿宋_GB18030" w:hAnsi="方正仿宋_GB18030" w:eastAsia="方正仿宋_GB18030" w:cs="方正仿宋_GB18030"/>
          <w:sz w:val="24"/>
        </w:rPr>
        <w:t>的</w:t>
      </w:r>
      <w:r>
        <w:rPr>
          <w:rFonts w:hint="eastAsia" w:ascii="方正仿宋_GB18030" w:hAnsi="方正仿宋_GB18030" w:eastAsia="方正仿宋_GB18030" w:cs="方正仿宋_GB18030"/>
          <w:sz w:val="24"/>
          <w:u w:val="single"/>
        </w:rPr>
        <w:t xml:space="preserve">        （姓名）         </w:t>
      </w:r>
      <w:r>
        <w:rPr>
          <w:rFonts w:hint="eastAsia" w:ascii="方正仿宋_GB18030" w:hAnsi="方正仿宋_GB18030" w:eastAsia="方正仿宋_GB18030" w:cs="方正仿宋_GB18030"/>
          <w:sz w:val="24"/>
        </w:rPr>
        <w:t>为我公司签署本项目响应文件的合法代理人，我承认被授权人全权代表我签署的本项目响应文件的内容。</w:t>
      </w:r>
    </w:p>
    <w:p w14:paraId="5200AC2D">
      <w:pPr>
        <w:spacing w:line="360" w:lineRule="auto"/>
        <w:rPr>
          <w:rFonts w:hint="eastAsia" w:ascii="方正仿宋_GB18030" w:hAnsi="方正仿宋_GB18030" w:eastAsia="方正仿宋_GB18030" w:cs="方正仿宋_GB18030"/>
          <w:sz w:val="24"/>
        </w:rPr>
      </w:pPr>
    </w:p>
    <w:p w14:paraId="583B65A0">
      <w:pPr>
        <w:spacing w:line="360" w:lineRule="auto"/>
        <w:ind w:firstLine="480"/>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rPr>
        <w:t>特此委托。</w:t>
      </w:r>
    </w:p>
    <w:p w14:paraId="3E0C4FBB">
      <w:pPr>
        <w:spacing w:line="360" w:lineRule="auto"/>
        <w:ind w:firstLine="480"/>
        <w:rPr>
          <w:rFonts w:hint="eastAsia" w:ascii="方正仿宋_GB18030" w:hAnsi="方正仿宋_GB18030" w:eastAsia="方正仿宋_GB18030" w:cs="方正仿宋_GB18030"/>
          <w:sz w:val="24"/>
        </w:rPr>
      </w:pPr>
    </w:p>
    <w:p w14:paraId="57D22E80">
      <w:pPr>
        <w:spacing w:line="360" w:lineRule="auto"/>
        <w:ind w:firstLine="480"/>
        <w:rPr>
          <w:rFonts w:hint="eastAsia" w:ascii="方正仿宋_GB18030" w:hAnsi="方正仿宋_GB18030" w:eastAsia="方正仿宋_GB18030" w:cs="方正仿宋_GB18030"/>
          <w:sz w:val="24"/>
        </w:rPr>
      </w:pPr>
    </w:p>
    <w:p w14:paraId="4887DD9D">
      <w:pPr>
        <w:spacing w:line="360" w:lineRule="auto"/>
        <w:ind w:firstLine="2126"/>
        <w:rPr>
          <w:rFonts w:hint="eastAsia" w:ascii="方正仿宋_GB18030" w:hAnsi="方正仿宋_GB18030" w:eastAsia="方正仿宋_GB18030" w:cs="方正仿宋_GB18030"/>
          <w:sz w:val="24"/>
          <w:u w:val="single"/>
        </w:rPr>
      </w:pPr>
      <w:r>
        <w:rPr>
          <w:rFonts w:hint="eastAsia" w:ascii="方正仿宋_GB18030" w:hAnsi="方正仿宋_GB18030" w:eastAsia="方正仿宋_GB18030" w:cs="方正仿宋_GB18030"/>
          <w:sz w:val="24"/>
        </w:rPr>
        <w:t>代理人（被授权人）：</w:t>
      </w:r>
      <w:r>
        <w:rPr>
          <w:rFonts w:hint="eastAsia" w:ascii="方正仿宋_GB18030" w:hAnsi="方正仿宋_GB18030" w:eastAsia="方正仿宋_GB18030" w:cs="方正仿宋_GB18030"/>
          <w:sz w:val="24"/>
          <w:u w:val="single"/>
        </w:rPr>
        <w:t xml:space="preserve">          </w:t>
      </w:r>
      <w:r>
        <w:rPr>
          <w:rFonts w:hint="eastAsia" w:ascii="方正仿宋_GB18030" w:hAnsi="方正仿宋_GB18030" w:eastAsia="方正仿宋_GB18030" w:cs="方正仿宋_GB18030"/>
          <w:sz w:val="24"/>
        </w:rPr>
        <w:t xml:space="preserve"> 性别：</w:t>
      </w:r>
      <w:r>
        <w:rPr>
          <w:rFonts w:hint="eastAsia" w:ascii="方正仿宋_GB18030" w:hAnsi="方正仿宋_GB18030" w:eastAsia="方正仿宋_GB18030" w:cs="方正仿宋_GB18030"/>
          <w:sz w:val="24"/>
          <w:u w:val="single"/>
        </w:rPr>
        <w:t xml:space="preserve">      </w:t>
      </w:r>
      <w:r>
        <w:rPr>
          <w:rFonts w:hint="eastAsia" w:ascii="方正仿宋_GB18030" w:hAnsi="方正仿宋_GB18030" w:eastAsia="方正仿宋_GB18030" w:cs="方正仿宋_GB18030"/>
          <w:sz w:val="24"/>
        </w:rPr>
        <w:t xml:space="preserve">  年龄：</w:t>
      </w:r>
      <w:r>
        <w:rPr>
          <w:rFonts w:hint="eastAsia" w:ascii="方正仿宋_GB18030" w:hAnsi="方正仿宋_GB18030" w:eastAsia="方正仿宋_GB18030" w:cs="方正仿宋_GB18030"/>
          <w:sz w:val="24"/>
          <w:u w:val="single"/>
        </w:rPr>
        <w:t xml:space="preserve">         </w:t>
      </w:r>
    </w:p>
    <w:p w14:paraId="1AFD19B1">
      <w:pPr>
        <w:spacing w:line="360" w:lineRule="auto"/>
        <w:ind w:firstLine="2126"/>
        <w:rPr>
          <w:rFonts w:hint="eastAsia" w:ascii="方正仿宋_GB18030" w:hAnsi="方正仿宋_GB18030" w:eastAsia="方正仿宋_GB18030" w:cs="方正仿宋_GB18030"/>
          <w:sz w:val="24"/>
          <w:u w:val="single"/>
        </w:rPr>
      </w:pPr>
    </w:p>
    <w:p w14:paraId="0972590D">
      <w:pPr>
        <w:spacing w:line="360" w:lineRule="auto"/>
        <w:ind w:firstLine="2126"/>
        <w:rPr>
          <w:rFonts w:hint="eastAsia" w:ascii="方正仿宋_GB18030" w:hAnsi="方正仿宋_GB18030" w:eastAsia="方正仿宋_GB18030" w:cs="方正仿宋_GB18030"/>
          <w:sz w:val="24"/>
          <w:u w:val="single"/>
        </w:rPr>
      </w:pPr>
      <w:r>
        <w:rPr>
          <w:rFonts w:hint="eastAsia" w:ascii="方正仿宋_GB18030" w:hAnsi="方正仿宋_GB18030" w:eastAsia="方正仿宋_GB18030" w:cs="方正仿宋_GB18030"/>
          <w:sz w:val="24"/>
        </w:rPr>
        <w:t>身份证号码：</w:t>
      </w:r>
      <w:r>
        <w:rPr>
          <w:rFonts w:hint="eastAsia" w:ascii="方正仿宋_GB18030" w:hAnsi="方正仿宋_GB18030" w:eastAsia="方正仿宋_GB18030" w:cs="方正仿宋_GB18030"/>
          <w:sz w:val="24"/>
          <w:u w:val="single"/>
        </w:rPr>
        <w:t xml:space="preserve">                        </w:t>
      </w:r>
      <w:r>
        <w:rPr>
          <w:rFonts w:hint="eastAsia" w:ascii="方正仿宋_GB18030" w:hAnsi="方正仿宋_GB18030" w:eastAsia="方正仿宋_GB18030" w:cs="方正仿宋_GB18030"/>
          <w:sz w:val="24"/>
        </w:rPr>
        <w:t xml:space="preserve">  职务：</w:t>
      </w:r>
      <w:r>
        <w:rPr>
          <w:rFonts w:hint="eastAsia" w:ascii="方正仿宋_GB18030" w:hAnsi="方正仿宋_GB18030" w:eastAsia="方正仿宋_GB18030" w:cs="方正仿宋_GB18030"/>
          <w:sz w:val="24"/>
          <w:u w:val="single"/>
        </w:rPr>
        <w:t xml:space="preserve">        </w:t>
      </w:r>
    </w:p>
    <w:p w14:paraId="3A95E6E3">
      <w:pPr>
        <w:pStyle w:val="211"/>
        <w:spacing w:line="360" w:lineRule="auto"/>
        <w:rPr>
          <w:rFonts w:hint="eastAsia" w:ascii="方正仿宋_GB18030" w:hAnsi="方正仿宋_GB18030" w:eastAsia="方正仿宋_GB18030" w:cs="方正仿宋_GB18030"/>
        </w:rPr>
      </w:pPr>
    </w:p>
    <w:p w14:paraId="5EDD3167">
      <w:pPr>
        <w:spacing w:line="360" w:lineRule="auto"/>
        <w:ind w:firstLine="2126"/>
        <w:rPr>
          <w:rFonts w:hint="eastAsia" w:ascii="方正仿宋_GB18030" w:hAnsi="方正仿宋_GB18030" w:eastAsia="方正仿宋_GB18030" w:cs="方正仿宋_GB18030"/>
          <w:sz w:val="24"/>
          <w:u w:val="single"/>
        </w:rPr>
      </w:pPr>
      <w:r>
        <w:rPr>
          <w:rFonts w:hint="eastAsia" w:ascii="方正仿宋_GB18030" w:hAnsi="方正仿宋_GB18030" w:eastAsia="方正仿宋_GB18030" w:cs="方正仿宋_GB18030"/>
          <w:sz w:val="24"/>
          <w:szCs w:val="22"/>
        </w:rPr>
        <w:t>联系号码（手机号码）;</w:t>
      </w:r>
      <w:r>
        <w:rPr>
          <w:rFonts w:hint="eastAsia" w:ascii="方正仿宋_GB18030" w:hAnsi="方正仿宋_GB18030" w:eastAsia="方正仿宋_GB18030" w:cs="方正仿宋_GB18030"/>
          <w:sz w:val="24"/>
          <w:u w:val="single"/>
        </w:rPr>
        <w:t xml:space="preserve">                               </w:t>
      </w:r>
    </w:p>
    <w:p w14:paraId="221A4B31">
      <w:pPr>
        <w:spacing w:line="360" w:lineRule="auto"/>
        <w:ind w:firstLine="2126"/>
        <w:rPr>
          <w:rFonts w:hint="eastAsia" w:ascii="方正仿宋_GB18030" w:hAnsi="方正仿宋_GB18030" w:eastAsia="方正仿宋_GB18030" w:cs="方正仿宋_GB18030"/>
          <w:sz w:val="24"/>
          <w:u w:val="single"/>
        </w:rPr>
      </w:pPr>
    </w:p>
    <w:p w14:paraId="536FE3A0">
      <w:pPr>
        <w:spacing w:line="360" w:lineRule="auto"/>
        <w:ind w:firstLine="2126"/>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rPr>
        <w:t>供应商：</w:t>
      </w:r>
      <w:r>
        <w:rPr>
          <w:rFonts w:hint="eastAsia" w:ascii="方正仿宋_GB18030" w:hAnsi="方正仿宋_GB18030" w:eastAsia="方正仿宋_GB18030" w:cs="方正仿宋_GB18030"/>
          <w:sz w:val="24"/>
          <w:u w:val="single"/>
        </w:rPr>
        <w:t xml:space="preserve">                             </w:t>
      </w:r>
      <w:r>
        <w:rPr>
          <w:rFonts w:hint="eastAsia" w:ascii="方正仿宋_GB18030" w:hAnsi="方正仿宋_GB18030" w:eastAsia="方正仿宋_GB18030" w:cs="方正仿宋_GB18030"/>
          <w:sz w:val="24"/>
        </w:rPr>
        <w:t>（盖单位公章）</w:t>
      </w:r>
    </w:p>
    <w:p w14:paraId="6C0BBC0E">
      <w:pPr>
        <w:spacing w:line="360" w:lineRule="auto"/>
        <w:ind w:firstLine="2126"/>
        <w:rPr>
          <w:rFonts w:hint="eastAsia" w:ascii="方正仿宋_GB18030" w:hAnsi="方正仿宋_GB18030" w:eastAsia="方正仿宋_GB18030" w:cs="方正仿宋_GB18030"/>
          <w:sz w:val="24"/>
        </w:rPr>
      </w:pPr>
    </w:p>
    <w:p w14:paraId="67175721">
      <w:pPr>
        <w:spacing w:line="360" w:lineRule="auto"/>
        <w:ind w:firstLine="2126"/>
        <w:rPr>
          <w:rFonts w:hint="eastAsia" w:ascii="方正仿宋_GB18030" w:hAnsi="方正仿宋_GB18030" w:eastAsia="方正仿宋_GB18030" w:cs="方正仿宋_GB18030"/>
          <w:sz w:val="24"/>
          <w:u w:val="single"/>
        </w:rPr>
      </w:pPr>
      <w:r>
        <w:rPr>
          <w:rFonts w:hint="eastAsia" w:ascii="方正仿宋_GB18030" w:hAnsi="方正仿宋_GB18030" w:eastAsia="方正仿宋_GB18030" w:cs="方正仿宋_GB18030"/>
          <w:sz w:val="24"/>
        </w:rPr>
        <w:t>法定代表人：</w:t>
      </w:r>
      <w:r>
        <w:rPr>
          <w:rFonts w:hint="eastAsia" w:ascii="方正仿宋_GB18030" w:hAnsi="方正仿宋_GB18030" w:eastAsia="方正仿宋_GB18030" w:cs="方正仿宋_GB18030"/>
          <w:sz w:val="24"/>
          <w:u w:val="single"/>
        </w:rPr>
        <w:t xml:space="preserve">                         </w:t>
      </w:r>
      <w:r>
        <w:rPr>
          <w:rFonts w:hint="eastAsia" w:ascii="方正仿宋_GB18030" w:hAnsi="方正仿宋_GB18030" w:eastAsia="方正仿宋_GB18030" w:cs="方正仿宋_GB18030"/>
          <w:sz w:val="24"/>
        </w:rPr>
        <w:t>（盖章）</w:t>
      </w:r>
    </w:p>
    <w:p w14:paraId="6B115AF1">
      <w:pPr>
        <w:spacing w:line="360" w:lineRule="auto"/>
        <w:ind w:firstLine="2126"/>
        <w:rPr>
          <w:rFonts w:hint="eastAsia" w:ascii="方正仿宋_GB18030" w:hAnsi="方正仿宋_GB18030" w:eastAsia="方正仿宋_GB18030" w:cs="方正仿宋_GB18030"/>
          <w:sz w:val="24"/>
          <w:u w:val="single"/>
        </w:rPr>
      </w:pPr>
    </w:p>
    <w:p w14:paraId="79A9C479">
      <w:pPr>
        <w:spacing w:line="360" w:lineRule="auto"/>
        <w:ind w:firstLine="2126"/>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rPr>
        <w:t>授权委托日期：</w:t>
      </w:r>
      <w:r>
        <w:rPr>
          <w:rFonts w:hint="eastAsia" w:ascii="方正仿宋_GB18030" w:hAnsi="方正仿宋_GB18030" w:eastAsia="方正仿宋_GB18030" w:cs="方正仿宋_GB18030"/>
          <w:sz w:val="24"/>
          <w:u w:val="single"/>
        </w:rPr>
        <w:t xml:space="preserve">         </w:t>
      </w:r>
      <w:r>
        <w:rPr>
          <w:rFonts w:hint="eastAsia" w:ascii="方正仿宋_GB18030" w:hAnsi="方正仿宋_GB18030" w:eastAsia="方正仿宋_GB18030" w:cs="方正仿宋_GB18030"/>
          <w:sz w:val="24"/>
        </w:rPr>
        <w:t>年</w:t>
      </w:r>
      <w:r>
        <w:rPr>
          <w:rFonts w:hint="eastAsia" w:ascii="方正仿宋_GB18030" w:hAnsi="方正仿宋_GB18030" w:eastAsia="方正仿宋_GB18030" w:cs="方正仿宋_GB18030"/>
          <w:sz w:val="24"/>
          <w:u w:val="single"/>
        </w:rPr>
        <w:t xml:space="preserve">    </w:t>
      </w:r>
      <w:r>
        <w:rPr>
          <w:rFonts w:hint="eastAsia" w:ascii="方正仿宋_GB18030" w:hAnsi="方正仿宋_GB18030" w:eastAsia="方正仿宋_GB18030" w:cs="方正仿宋_GB18030"/>
          <w:sz w:val="24"/>
        </w:rPr>
        <w:t>月</w:t>
      </w:r>
      <w:r>
        <w:rPr>
          <w:rFonts w:hint="eastAsia" w:ascii="方正仿宋_GB18030" w:hAnsi="方正仿宋_GB18030" w:eastAsia="方正仿宋_GB18030" w:cs="方正仿宋_GB18030"/>
          <w:sz w:val="24"/>
          <w:u w:val="single"/>
        </w:rPr>
        <w:t xml:space="preserve">    </w:t>
      </w:r>
      <w:r>
        <w:rPr>
          <w:rFonts w:hint="eastAsia" w:ascii="方正仿宋_GB18030" w:hAnsi="方正仿宋_GB18030" w:eastAsia="方正仿宋_GB18030" w:cs="方正仿宋_GB18030"/>
          <w:sz w:val="24"/>
        </w:rPr>
        <w:t>日</w:t>
      </w:r>
    </w:p>
    <w:p w14:paraId="3A3E23AE">
      <w:pPr>
        <w:spacing w:line="360" w:lineRule="auto"/>
        <w:ind w:firstLine="2126"/>
        <w:rPr>
          <w:rFonts w:hint="eastAsia" w:ascii="方正仿宋_GB18030" w:hAnsi="方正仿宋_GB18030" w:eastAsia="方正仿宋_GB18030" w:cs="方正仿宋_GB18030"/>
          <w:sz w:val="24"/>
        </w:rPr>
      </w:pPr>
    </w:p>
    <w:p w14:paraId="6B09E3CB">
      <w:pPr>
        <w:spacing w:line="360" w:lineRule="auto"/>
        <w:jc w:val="left"/>
        <w:rPr>
          <w:rFonts w:hint="eastAsia" w:ascii="方正仿宋_GB18030" w:hAnsi="方正仿宋_GB18030" w:eastAsia="方正仿宋_GB18030" w:cs="方正仿宋_GB18030"/>
          <w:b/>
          <w:bCs/>
          <w:sz w:val="24"/>
        </w:rPr>
      </w:pPr>
      <w:r>
        <w:rPr>
          <w:rFonts w:hint="eastAsia" w:ascii="方正仿宋_GB18030" w:hAnsi="方正仿宋_GB18030" w:eastAsia="方正仿宋_GB18030" w:cs="方正仿宋_GB18030"/>
          <w:b/>
          <w:bCs/>
          <w:sz w:val="24"/>
        </w:rPr>
        <w:t>（附：被授权人身份证正反面复印件）</w:t>
      </w:r>
    </w:p>
    <w:p w14:paraId="0E178E17">
      <w:pPr>
        <w:pStyle w:val="206"/>
        <w:widowControl w:val="0"/>
        <w:spacing w:before="0" w:beforeAutospacing="0" w:after="0" w:afterAutospacing="0" w:line="360" w:lineRule="auto"/>
        <w:rPr>
          <w:rFonts w:hint="eastAsia" w:ascii="方正仿宋_GB18030" w:hAnsi="方正仿宋_GB18030" w:eastAsia="方正仿宋_GB18030" w:cs="方正仿宋_GB18030"/>
          <w:color w:val="000000"/>
          <w:highlight w:val="none"/>
          <w:shd w:val="clear" w:color="auto" w:fill="auto"/>
        </w:rPr>
      </w:pPr>
    </w:p>
    <w:p w14:paraId="136764EE">
      <w:pPr>
        <w:pStyle w:val="206"/>
        <w:keepNext/>
        <w:keepLines/>
        <w:widowControl w:val="0"/>
        <w:spacing w:before="260" w:beforeAutospacing="0" w:after="260" w:afterAutospacing="0" w:line="360" w:lineRule="auto"/>
        <w:ind w:firstLine="3390"/>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b/>
          <w:bCs/>
          <w:sz w:val="32"/>
          <w:szCs w:val="32"/>
          <w:lang w:val="en-US" w:eastAsia="zh-CN" w:bidi="ar-SA"/>
        </w:rPr>
        <w:t>九、响应函</w:t>
      </w:r>
    </w:p>
    <w:p w14:paraId="75584746">
      <w:pPr>
        <w:pStyle w:val="206"/>
        <w:widowControl w:val="0"/>
        <w:spacing w:before="0" w:beforeAutospacing="0" w:after="0" w:afterAutospacing="0" w:line="360" w:lineRule="auto"/>
        <w:rPr>
          <w:rFonts w:hint="eastAsia" w:ascii="方正仿宋_GB18030" w:hAnsi="方正仿宋_GB18030" w:eastAsia="方正仿宋_GB18030" w:cs="方正仿宋_GB18030"/>
          <w:color w:val="000000"/>
          <w:highlight w:val="none"/>
          <w:u w:val="single"/>
          <w:shd w:val="clear" w:color="auto" w:fill="auto"/>
        </w:rPr>
      </w:pPr>
      <w:r>
        <w:rPr>
          <w:rFonts w:hint="eastAsia" w:ascii="方正仿宋_GB18030" w:hAnsi="方正仿宋_GB18030" w:eastAsia="方正仿宋_GB18030" w:cs="方正仿宋_GB18030"/>
          <w:color w:val="000000"/>
          <w:highlight w:val="none"/>
          <w:shd w:val="clear" w:color="auto" w:fill="auto"/>
        </w:rPr>
        <w:t>致：___________</w:t>
      </w:r>
    </w:p>
    <w:p w14:paraId="7755F965">
      <w:pPr>
        <w:pStyle w:val="206"/>
        <w:widowControl w:val="0"/>
        <w:spacing w:before="0" w:beforeAutospacing="0" w:after="0" w:afterAutospacing="0" w:line="360" w:lineRule="auto"/>
        <w:ind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根据贵方的</w:t>
      </w:r>
      <w:r>
        <w:rPr>
          <w:rFonts w:hint="eastAsia" w:ascii="方正仿宋_GB18030" w:hAnsi="方正仿宋_GB18030" w:eastAsia="方正仿宋_GB18030" w:cs="方正仿宋_GB18030"/>
          <w:color w:val="000000"/>
          <w:highlight w:val="none"/>
          <w:u w:val="single"/>
          <w:shd w:val="clear" w:color="auto" w:fill="auto"/>
          <w:lang w:val="en-US" w:eastAsia="zh-CN"/>
        </w:rPr>
        <w:t xml:space="preserve">     </w:t>
      </w:r>
      <w:r>
        <w:rPr>
          <w:rFonts w:hint="eastAsia" w:ascii="方正仿宋_GB18030" w:hAnsi="方正仿宋_GB18030" w:eastAsia="方正仿宋_GB18030" w:cs="方正仿宋_GB18030"/>
          <w:b/>
          <w:color w:val="000000"/>
          <w:sz w:val="36"/>
          <w:szCs w:val="36"/>
          <w:highlight w:val="none"/>
          <w:u w:val="single"/>
          <w:shd w:val="clear" w:color="auto" w:fill="auto"/>
        </w:rPr>
        <w:t xml:space="preserve"> </w:t>
      </w:r>
      <w:r>
        <w:rPr>
          <w:rFonts w:hint="eastAsia" w:ascii="方正仿宋_GB18030" w:hAnsi="方正仿宋_GB18030" w:eastAsia="方正仿宋_GB18030" w:cs="方正仿宋_GB18030"/>
          <w:color w:val="000000"/>
          <w:highlight w:val="none"/>
          <w:shd w:val="clear" w:color="auto" w:fill="auto"/>
        </w:rPr>
        <w:t>号</w:t>
      </w:r>
      <w:r>
        <w:rPr>
          <w:rFonts w:hint="eastAsia" w:ascii="方正仿宋_GB18030" w:hAnsi="方正仿宋_GB18030" w:eastAsia="方正仿宋_GB18030" w:cs="方正仿宋_GB18030"/>
          <w:color w:val="000000"/>
          <w:highlight w:val="none"/>
          <w:shd w:val="clear" w:color="auto" w:fill="auto"/>
          <w:lang w:val="en-US" w:eastAsia="zh-CN"/>
        </w:rPr>
        <w:t>招标</w:t>
      </w:r>
      <w:r>
        <w:rPr>
          <w:rFonts w:hint="eastAsia" w:ascii="方正仿宋_GB18030" w:hAnsi="方正仿宋_GB18030" w:eastAsia="方正仿宋_GB18030" w:cs="方正仿宋_GB18030"/>
          <w:color w:val="000000"/>
          <w:highlight w:val="none"/>
          <w:shd w:val="clear" w:color="auto" w:fill="auto"/>
        </w:rPr>
        <w:t>文件，正式授权下述签字人______(姓名)代表我方______________（供应商的名称），全权处理本次项目</w:t>
      </w:r>
      <w:r>
        <w:rPr>
          <w:rFonts w:hint="eastAsia" w:ascii="方正仿宋_GB18030" w:hAnsi="方正仿宋_GB18030" w:eastAsia="方正仿宋_GB18030" w:cs="方正仿宋_GB18030"/>
          <w:color w:val="000000"/>
          <w:highlight w:val="none"/>
          <w:shd w:val="clear" w:color="auto" w:fill="auto"/>
          <w:lang w:val="en-US" w:eastAsia="zh-CN"/>
        </w:rPr>
        <w:t>招标</w:t>
      </w:r>
      <w:r>
        <w:rPr>
          <w:rFonts w:hint="eastAsia" w:ascii="方正仿宋_GB18030" w:hAnsi="方正仿宋_GB18030" w:eastAsia="方正仿宋_GB18030" w:cs="方正仿宋_GB18030"/>
          <w:color w:val="000000"/>
          <w:highlight w:val="none"/>
          <w:shd w:val="clear" w:color="auto" w:fill="auto"/>
        </w:rPr>
        <w:t>的有关事宜。</w:t>
      </w:r>
    </w:p>
    <w:p w14:paraId="798CB039">
      <w:pPr>
        <w:pStyle w:val="206"/>
        <w:widowControl w:val="0"/>
        <w:spacing w:before="0" w:beforeAutospacing="0" w:after="0" w:afterAutospacing="0" w:line="360" w:lineRule="auto"/>
        <w:ind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据此函，__________签字人兹宣布同意如下：</w:t>
      </w:r>
    </w:p>
    <w:p w14:paraId="71D0B4B6">
      <w:pPr>
        <w:pStyle w:val="206"/>
        <w:widowControl w:val="0"/>
        <w:spacing w:before="0" w:beforeAutospacing="0" w:after="0" w:afterAutospacing="0" w:line="360" w:lineRule="auto"/>
        <w:ind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1.按</w:t>
      </w:r>
      <w:r>
        <w:rPr>
          <w:rFonts w:hint="eastAsia" w:ascii="方正仿宋_GB18030" w:hAnsi="方正仿宋_GB18030" w:eastAsia="方正仿宋_GB18030" w:cs="方正仿宋_GB18030"/>
          <w:color w:val="000000"/>
          <w:highlight w:val="none"/>
          <w:shd w:val="clear" w:color="auto" w:fill="auto"/>
          <w:lang w:val="en-US" w:eastAsia="zh-CN"/>
        </w:rPr>
        <w:t>招标</w:t>
      </w:r>
      <w:r>
        <w:rPr>
          <w:rFonts w:hint="eastAsia" w:ascii="方正仿宋_GB18030" w:hAnsi="方正仿宋_GB18030" w:eastAsia="方正仿宋_GB18030" w:cs="方正仿宋_GB18030"/>
          <w:color w:val="000000"/>
          <w:highlight w:val="none"/>
          <w:shd w:val="clear" w:color="auto" w:fill="auto"/>
        </w:rPr>
        <w:t>文件规定的各项要求，向买方提供所需货物、服务（包含与货物相关的服务及与服务相关的货物）。</w:t>
      </w:r>
    </w:p>
    <w:p w14:paraId="391FF636">
      <w:pPr>
        <w:pStyle w:val="206"/>
        <w:widowControl w:val="0"/>
        <w:spacing w:before="0" w:beforeAutospacing="0" w:after="0" w:afterAutospacing="0" w:line="360" w:lineRule="auto"/>
        <w:ind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2.我们已详细审核全部</w:t>
      </w:r>
      <w:r>
        <w:rPr>
          <w:rFonts w:hint="eastAsia" w:ascii="方正仿宋_GB18030" w:hAnsi="方正仿宋_GB18030" w:eastAsia="方正仿宋_GB18030" w:cs="方正仿宋_GB18030"/>
          <w:color w:val="000000"/>
          <w:highlight w:val="none"/>
          <w:shd w:val="clear" w:color="auto" w:fill="auto"/>
          <w:lang w:val="en-US" w:eastAsia="zh-CN"/>
        </w:rPr>
        <w:t>招标</w:t>
      </w:r>
      <w:r>
        <w:rPr>
          <w:rFonts w:hint="eastAsia" w:ascii="方正仿宋_GB18030" w:hAnsi="方正仿宋_GB18030" w:eastAsia="方正仿宋_GB18030" w:cs="方正仿宋_GB18030"/>
          <w:color w:val="000000"/>
          <w:highlight w:val="none"/>
          <w:shd w:val="clear" w:color="auto" w:fill="auto"/>
        </w:rPr>
        <w:t>文件及其有效补充文件，我们知道必须放弃提出含糊不清或误解问题的权利。</w:t>
      </w:r>
    </w:p>
    <w:p w14:paraId="6CC71FB2">
      <w:pPr>
        <w:pStyle w:val="206"/>
        <w:widowControl w:val="0"/>
        <w:spacing w:before="0" w:beforeAutospacing="0" w:after="0" w:afterAutospacing="0" w:line="360" w:lineRule="auto"/>
        <w:ind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3.我们同意从规定的开标日期起遵循本响应文件，并在规定的</w:t>
      </w:r>
      <w:r>
        <w:rPr>
          <w:rFonts w:hint="eastAsia" w:ascii="方正仿宋_GB18030" w:hAnsi="方正仿宋_GB18030" w:eastAsia="方正仿宋_GB18030" w:cs="方正仿宋_GB18030"/>
          <w:color w:val="000000"/>
          <w:highlight w:val="none"/>
          <w:shd w:val="clear" w:color="auto" w:fill="auto"/>
          <w:lang w:val="en-US" w:eastAsia="zh-CN"/>
        </w:rPr>
        <w:t>招标</w:t>
      </w:r>
      <w:r>
        <w:rPr>
          <w:rFonts w:hint="eastAsia" w:ascii="方正仿宋_GB18030" w:hAnsi="方正仿宋_GB18030" w:eastAsia="方正仿宋_GB18030" w:cs="方正仿宋_GB18030"/>
          <w:color w:val="000000"/>
          <w:highlight w:val="none"/>
          <w:shd w:val="clear" w:color="auto" w:fill="auto"/>
        </w:rPr>
        <w:t>有效期期满之前均具有约束力。</w:t>
      </w:r>
    </w:p>
    <w:p w14:paraId="59BB125C">
      <w:pPr>
        <w:pStyle w:val="206"/>
        <w:widowControl w:val="0"/>
        <w:spacing w:before="0" w:beforeAutospacing="0" w:after="0" w:afterAutospacing="0" w:line="360" w:lineRule="auto"/>
        <w:ind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4.同意向贵方提供贵方可能另外要求的与</w:t>
      </w:r>
      <w:r>
        <w:rPr>
          <w:rFonts w:hint="eastAsia" w:ascii="方正仿宋_GB18030" w:hAnsi="方正仿宋_GB18030" w:eastAsia="方正仿宋_GB18030" w:cs="方正仿宋_GB18030"/>
          <w:color w:val="000000"/>
          <w:highlight w:val="none"/>
          <w:shd w:val="clear" w:color="auto" w:fill="auto"/>
          <w:lang w:val="en-US" w:eastAsia="zh-CN"/>
        </w:rPr>
        <w:t>招标</w:t>
      </w:r>
      <w:r>
        <w:rPr>
          <w:rFonts w:hint="eastAsia" w:ascii="方正仿宋_GB18030" w:hAnsi="方正仿宋_GB18030" w:eastAsia="方正仿宋_GB18030" w:cs="方正仿宋_GB18030"/>
          <w:color w:val="000000"/>
          <w:highlight w:val="none"/>
          <w:shd w:val="clear" w:color="auto" w:fill="auto"/>
        </w:rPr>
        <w:t>有关的任何证据或资料，并保证我方已提供和将要提供的文件是真实的、准确的。</w:t>
      </w:r>
    </w:p>
    <w:p w14:paraId="5E1957B1">
      <w:pPr>
        <w:pStyle w:val="206"/>
        <w:widowControl w:val="0"/>
        <w:spacing w:before="0" w:beforeAutospacing="0" w:after="0" w:afterAutospacing="0" w:line="360" w:lineRule="auto"/>
        <w:ind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5.一旦我方成交,我方将根据</w:t>
      </w:r>
      <w:r>
        <w:rPr>
          <w:rFonts w:hint="eastAsia" w:ascii="方正仿宋_GB18030" w:hAnsi="方正仿宋_GB18030" w:eastAsia="方正仿宋_GB18030" w:cs="方正仿宋_GB18030"/>
          <w:color w:val="000000"/>
          <w:highlight w:val="none"/>
          <w:shd w:val="clear" w:color="auto" w:fill="auto"/>
          <w:lang w:val="en-US" w:eastAsia="zh-CN"/>
        </w:rPr>
        <w:t>招标</w:t>
      </w:r>
      <w:r>
        <w:rPr>
          <w:rFonts w:hint="eastAsia" w:ascii="方正仿宋_GB18030" w:hAnsi="方正仿宋_GB18030" w:eastAsia="方正仿宋_GB18030" w:cs="方正仿宋_GB18030"/>
          <w:color w:val="000000"/>
          <w:highlight w:val="none"/>
          <w:shd w:val="clear" w:color="auto" w:fill="auto"/>
        </w:rPr>
        <w:t>文件的规定，严格履行合同的责任和义务,并保证在</w:t>
      </w:r>
      <w:r>
        <w:rPr>
          <w:rFonts w:hint="eastAsia" w:ascii="方正仿宋_GB18030" w:hAnsi="方正仿宋_GB18030" w:eastAsia="方正仿宋_GB18030" w:cs="方正仿宋_GB18030"/>
          <w:color w:val="000000"/>
          <w:highlight w:val="none"/>
          <w:shd w:val="clear" w:color="auto" w:fill="auto"/>
          <w:lang w:val="en-US" w:eastAsia="zh-CN"/>
        </w:rPr>
        <w:t>招标</w:t>
      </w:r>
      <w:r>
        <w:rPr>
          <w:rFonts w:hint="eastAsia" w:ascii="方正仿宋_GB18030" w:hAnsi="方正仿宋_GB18030" w:eastAsia="方正仿宋_GB18030" w:cs="方正仿宋_GB18030"/>
          <w:color w:val="000000"/>
          <w:highlight w:val="none"/>
          <w:shd w:val="clear" w:color="auto" w:fill="auto"/>
        </w:rPr>
        <w:t>文件规定的时间完成项目，交付买方验收、使用。</w:t>
      </w:r>
    </w:p>
    <w:p w14:paraId="68600E1D">
      <w:pPr>
        <w:pStyle w:val="206"/>
        <w:widowControl w:val="0"/>
        <w:spacing w:before="0" w:beforeAutospacing="0" w:after="0" w:afterAutospacing="0" w:line="360" w:lineRule="auto"/>
        <w:ind w:left="425"/>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6.我方与</w:t>
      </w:r>
      <w:r>
        <w:rPr>
          <w:rFonts w:hint="eastAsia" w:ascii="方正仿宋_GB18030" w:hAnsi="方正仿宋_GB18030" w:eastAsia="方正仿宋_GB18030" w:cs="方正仿宋_GB18030"/>
          <w:color w:val="000000"/>
          <w:highlight w:val="none"/>
          <w:shd w:val="clear" w:color="auto" w:fill="auto"/>
          <w:lang w:eastAsia="zh-CN"/>
        </w:rPr>
        <w:t>本次</w:t>
      </w:r>
      <w:r>
        <w:rPr>
          <w:rFonts w:hint="eastAsia" w:ascii="方正仿宋_GB18030" w:hAnsi="方正仿宋_GB18030" w:eastAsia="方正仿宋_GB18030" w:cs="方正仿宋_GB18030"/>
          <w:color w:val="000000"/>
          <w:highlight w:val="none"/>
          <w:shd w:val="clear" w:color="auto" w:fill="auto"/>
          <w:lang w:val="en-US" w:eastAsia="zh-CN"/>
        </w:rPr>
        <w:t>招标</w:t>
      </w:r>
      <w:r>
        <w:rPr>
          <w:rFonts w:hint="eastAsia" w:ascii="方正仿宋_GB18030" w:hAnsi="方正仿宋_GB18030" w:eastAsia="方正仿宋_GB18030" w:cs="方正仿宋_GB18030"/>
          <w:color w:val="000000"/>
          <w:highlight w:val="none"/>
          <w:shd w:val="clear" w:color="auto" w:fill="auto"/>
        </w:rPr>
        <w:t>有关的正式通讯地址为：</w:t>
      </w:r>
    </w:p>
    <w:p w14:paraId="59FEEE44">
      <w:pPr>
        <w:pStyle w:val="206"/>
        <w:widowControl w:val="0"/>
        <w:spacing w:before="0" w:beforeAutospacing="0" w:after="0" w:afterAutospacing="0" w:line="360" w:lineRule="auto"/>
        <w:ind w:left="420"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地          址：</w:t>
      </w:r>
    </w:p>
    <w:p w14:paraId="106B2634">
      <w:pPr>
        <w:pStyle w:val="206"/>
        <w:widowControl w:val="0"/>
        <w:spacing w:before="0" w:beforeAutospacing="0" w:after="0" w:afterAutospacing="0" w:line="360" w:lineRule="auto"/>
        <w:ind w:left="420"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邮          编：</w:t>
      </w:r>
    </w:p>
    <w:p w14:paraId="7A33BDF3">
      <w:pPr>
        <w:pStyle w:val="206"/>
        <w:widowControl w:val="0"/>
        <w:spacing w:before="0" w:beforeAutospacing="0" w:after="0" w:afterAutospacing="0" w:line="360" w:lineRule="auto"/>
        <w:ind w:left="420"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电          话：</w:t>
      </w:r>
    </w:p>
    <w:p w14:paraId="5CFE1263">
      <w:pPr>
        <w:pStyle w:val="206"/>
        <w:widowControl w:val="0"/>
        <w:spacing w:before="0" w:beforeAutospacing="0" w:after="0" w:afterAutospacing="0" w:line="360" w:lineRule="auto"/>
        <w:ind w:left="420"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传          真：</w:t>
      </w:r>
    </w:p>
    <w:p w14:paraId="0C9E73CE">
      <w:pPr>
        <w:pStyle w:val="206"/>
        <w:widowControl w:val="0"/>
        <w:spacing w:before="0" w:beforeAutospacing="0" w:after="0" w:afterAutospacing="0" w:line="360" w:lineRule="auto"/>
        <w:ind w:left="420"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供应商开户行：</w:t>
      </w:r>
    </w:p>
    <w:p w14:paraId="5E9412CB">
      <w:pPr>
        <w:pStyle w:val="206"/>
        <w:widowControl w:val="0"/>
        <w:spacing w:before="0" w:beforeAutospacing="0" w:after="0" w:afterAutospacing="0" w:line="360" w:lineRule="auto"/>
        <w:ind w:left="420"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xml:space="preserve">账          号： </w:t>
      </w:r>
    </w:p>
    <w:p w14:paraId="0ACEB4FB">
      <w:pPr>
        <w:pStyle w:val="206"/>
        <w:widowControl w:val="0"/>
        <w:spacing w:before="0" w:beforeAutospacing="0" w:after="0" w:afterAutospacing="0" w:line="360" w:lineRule="auto"/>
        <w:ind w:left="420"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日           期：________年____月____日</w:t>
      </w:r>
    </w:p>
    <w:p w14:paraId="06ADCB47">
      <w:pPr>
        <w:pStyle w:val="206"/>
        <w:widowControl w:val="0"/>
        <w:spacing w:before="0" w:beforeAutospacing="0" w:after="0" w:afterAutospacing="0" w:line="360" w:lineRule="auto"/>
        <w:ind w:firstLine="240"/>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024145EE">
      <w:pPr>
        <w:pStyle w:val="206"/>
        <w:widowControl w:val="0"/>
        <w:spacing w:before="0" w:beforeAutospacing="0" w:after="0" w:afterAutospacing="0" w:line="360" w:lineRule="auto"/>
        <w:ind w:firstLine="240"/>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7A147E43">
      <w:pPr>
        <w:pStyle w:val="206"/>
        <w:widowControl w:val="0"/>
        <w:spacing w:before="0" w:beforeAutospacing="0" w:after="0" w:afterAutospacing="0" w:line="360" w:lineRule="auto"/>
        <w:ind w:firstLine="240"/>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055077CC">
      <w:pPr>
        <w:pStyle w:val="206"/>
        <w:widowControl w:val="0"/>
        <w:spacing w:before="0" w:beforeAutospacing="0" w:after="0" w:afterAutospacing="0" w:line="360" w:lineRule="auto"/>
        <w:ind w:firstLine="240"/>
        <w:jc w:val="center"/>
        <w:rPr>
          <w:rFonts w:hint="eastAsia" w:ascii="方正仿宋_GB18030" w:hAnsi="方正仿宋_GB18030" w:eastAsia="方正仿宋_GB18030" w:cs="方正仿宋_GB18030"/>
          <w:b/>
          <w:color w:val="000000"/>
          <w:sz w:val="32"/>
          <w:szCs w:val="32"/>
          <w:highlight w:val="none"/>
        </w:rPr>
      </w:pPr>
      <w:r>
        <w:rPr>
          <w:rFonts w:hint="eastAsia" w:ascii="方正仿宋_GB18030" w:hAnsi="方正仿宋_GB18030" w:eastAsia="方正仿宋_GB18030" w:cs="方正仿宋_GB18030"/>
          <w:color w:val="000000"/>
          <w:highlight w:val="none"/>
          <w:shd w:val="clear" w:color="auto" w:fill="auto"/>
        </w:rPr>
        <w:t> </w:t>
      </w:r>
    </w:p>
    <w:p w14:paraId="466339C0">
      <w:pPr>
        <w:pStyle w:val="206"/>
        <w:spacing w:beforeAutospacing="0" w:afterAutospacing="0" w:line="360" w:lineRule="auto"/>
        <w:jc w:val="center"/>
        <w:rPr>
          <w:rFonts w:hint="eastAsia" w:ascii="方正仿宋_GB18030" w:hAnsi="方正仿宋_GB18030" w:eastAsia="方正仿宋_GB18030" w:cs="方正仿宋_GB18030"/>
          <w:color w:val="000000"/>
          <w:sz w:val="24"/>
          <w:highlight w:val="none"/>
        </w:rPr>
      </w:pPr>
      <w:r>
        <w:rPr>
          <w:rFonts w:hint="eastAsia" w:ascii="方正仿宋_GB18030" w:hAnsi="方正仿宋_GB18030" w:eastAsia="方正仿宋_GB18030" w:cs="方正仿宋_GB18030"/>
          <w:b/>
          <w:color w:val="000000"/>
          <w:sz w:val="32"/>
          <w:szCs w:val="32"/>
          <w:highlight w:val="none"/>
          <w:lang w:val="en-US" w:eastAsia="zh-CN"/>
        </w:rPr>
        <w:t>十</w:t>
      </w:r>
      <w:r>
        <w:rPr>
          <w:rFonts w:hint="eastAsia" w:ascii="方正仿宋_GB18030" w:hAnsi="方正仿宋_GB18030" w:eastAsia="方正仿宋_GB18030" w:cs="方正仿宋_GB18030"/>
          <w:b/>
          <w:color w:val="000000"/>
          <w:sz w:val="32"/>
          <w:szCs w:val="32"/>
          <w:highlight w:val="none"/>
        </w:rPr>
        <w:t>、</w:t>
      </w:r>
      <w:r>
        <w:rPr>
          <w:rFonts w:hint="eastAsia" w:ascii="方正仿宋_GB18030" w:hAnsi="方正仿宋_GB18030" w:eastAsia="方正仿宋_GB18030" w:cs="方正仿宋_GB18030"/>
          <w:b/>
          <w:color w:val="000000"/>
          <w:sz w:val="32"/>
          <w:szCs w:val="32"/>
          <w:highlight w:val="none"/>
          <w:lang w:val="en-US" w:eastAsia="zh-CN"/>
        </w:rPr>
        <w:t>中小</w:t>
      </w:r>
      <w:r>
        <w:rPr>
          <w:rFonts w:hint="eastAsia" w:ascii="方正仿宋_GB18030" w:hAnsi="方正仿宋_GB18030" w:eastAsia="方正仿宋_GB18030" w:cs="方正仿宋_GB18030"/>
          <w:b/>
          <w:color w:val="000000"/>
          <w:sz w:val="32"/>
          <w:szCs w:val="32"/>
          <w:highlight w:val="none"/>
        </w:rPr>
        <w:t>企业声明函（</w:t>
      </w:r>
      <w:r>
        <w:rPr>
          <w:rFonts w:hint="eastAsia" w:ascii="方正仿宋_GB18030" w:hAnsi="方正仿宋_GB18030" w:eastAsia="方正仿宋_GB18030" w:cs="方正仿宋_GB18030"/>
          <w:b/>
          <w:color w:val="000000"/>
          <w:sz w:val="32"/>
          <w:szCs w:val="32"/>
          <w:highlight w:val="none"/>
          <w:lang w:val="en-US" w:eastAsia="zh-CN"/>
        </w:rPr>
        <w:t>货物</w:t>
      </w:r>
      <w:r>
        <w:rPr>
          <w:rFonts w:hint="eastAsia" w:ascii="方正仿宋_GB18030" w:hAnsi="方正仿宋_GB18030" w:eastAsia="方正仿宋_GB18030" w:cs="方正仿宋_GB18030"/>
          <w:b/>
          <w:color w:val="000000"/>
          <w:sz w:val="32"/>
          <w:szCs w:val="32"/>
          <w:highlight w:val="none"/>
        </w:rPr>
        <w:t>）（分包号：**）</w:t>
      </w:r>
    </w:p>
    <w:p w14:paraId="1EEDE920">
      <w:pPr>
        <w:spacing w:line="360" w:lineRule="auto"/>
        <w:ind w:firstLine="480"/>
        <w:jc w:val="both"/>
        <w:rPr>
          <w:rFonts w:hint="eastAsia" w:ascii="方正仿宋_GB18030" w:hAnsi="方正仿宋_GB18030" w:eastAsia="方正仿宋_GB18030" w:cs="方正仿宋_GB18030"/>
          <w:color w:val="000000"/>
          <w:sz w:val="24"/>
          <w:highlight w:val="none"/>
        </w:rPr>
      </w:pPr>
      <w:r>
        <w:rPr>
          <w:rFonts w:hint="eastAsia" w:ascii="方正仿宋_GB18030" w:hAnsi="方正仿宋_GB18030" w:eastAsia="方正仿宋_GB18030" w:cs="方正仿宋_GB18030"/>
          <w:color w:val="000000"/>
          <w:sz w:val="24"/>
          <w:highlight w:val="none"/>
        </w:rPr>
        <w:t>本公司（联合体）郑重声明，根据《政府采购促进中小企业发展管理办法》(财库</w:t>
      </w:r>
      <w:r>
        <w:rPr>
          <w:rFonts w:hint="eastAsia" w:ascii="方正仿宋_GB18030" w:hAnsi="方正仿宋_GB18030" w:eastAsia="方正仿宋_GB18030" w:cs="方正仿宋_GB18030"/>
          <w:color w:val="000000"/>
          <w:sz w:val="24"/>
          <w:highlight w:val="none"/>
          <w:lang w:eastAsia="zh-CN"/>
        </w:rPr>
        <w:t>〔2020〕46号</w:t>
      </w:r>
      <w:r>
        <w:rPr>
          <w:rFonts w:hint="eastAsia" w:ascii="方正仿宋_GB18030" w:hAnsi="方正仿宋_GB18030" w:eastAsia="方正仿宋_GB18030" w:cs="方正仿宋_GB18030"/>
          <w:color w:val="000000"/>
          <w:sz w:val="24"/>
          <w:highlight w:val="none"/>
        </w:rPr>
        <w:t>)的规定，本公司（联合体）参加</w:t>
      </w:r>
      <w:r>
        <w:rPr>
          <w:rFonts w:hint="eastAsia" w:ascii="方正仿宋_GB18030" w:hAnsi="方正仿宋_GB18030" w:eastAsia="方正仿宋_GB18030" w:cs="方正仿宋_GB18030"/>
          <w:color w:val="000000"/>
          <w:sz w:val="24"/>
          <w:highlight w:val="none"/>
          <w:u w:val="single"/>
          <w:lang w:val="en-US" w:eastAsia="zh-CN"/>
        </w:rPr>
        <w:t xml:space="preserve"> </w:t>
      </w:r>
      <w:r>
        <w:rPr>
          <w:rFonts w:hint="eastAsia" w:ascii="方正仿宋_GB18030" w:hAnsi="方正仿宋_GB18030" w:eastAsia="方正仿宋_GB18030" w:cs="方正仿宋_GB18030"/>
          <w:color w:val="000000"/>
          <w:sz w:val="24"/>
          <w:highlight w:val="none"/>
          <w:u w:val="single"/>
          <w:lang w:eastAsia="zh-CN"/>
        </w:rPr>
        <w:t>（</w:t>
      </w:r>
      <w:r>
        <w:rPr>
          <w:rFonts w:hint="eastAsia" w:ascii="方正仿宋_GB18030" w:hAnsi="方正仿宋_GB18030" w:eastAsia="方正仿宋_GB18030" w:cs="方正仿宋_GB18030"/>
          <w:color w:val="000000"/>
          <w:sz w:val="24"/>
          <w:highlight w:val="none"/>
          <w:u w:val="single"/>
          <w:lang w:val="en-US" w:eastAsia="zh-CN"/>
        </w:rPr>
        <w:t xml:space="preserve">单位名称)  </w:t>
      </w:r>
      <w:r>
        <w:rPr>
          <w:rFonts w:hint="eastAsia" w:ascii="方正仿宋_GB18030" w:hAnsi="方正仿宋_GB18030" w:eastAsia="方正仿宋_GB18030" w:cs="方正仿宋_GB18030"/>
          <w:color w:val="000000"/>
          <w:sz w:val="24"/>
          <w:highlight w:val="none"/>
        </w:rPr>
        <w:t>组织的，采购编号为</w:t>
      </w:r>
      <w:r>
        <w:rPr>
          <w:rFonts w:hint="eastAsia" w:ascii="方正仿宋_GB18030" w:hAnsi="方正仿宋_GB18030" w:eastAsia="方正仿宋_GB18030" w:cs="方正仿宋_GB18030"/>
          <w:color w:val="000000"/>
          <w:sz w:val="24"/>
          <w:highlight w:val="none"/>
          <w:u w:val="single"/>
        </w:rPr>
        <w:t xml:space="preserve">     </w:t>
      </w:r>
      <w:r>
        <w:rPr>
          <w:rFonts w:hint="eastAsia" w:ascii="方正仿宋_GB18030" w:hAnsi="方正仿宋_GB18030" w:eastAsia="方正仿宋_GB18030" w:cs="方正仿宋_GB18030"/>
          <w:color w:val="000000"/>
          <w:sz w:val="24"/>
          <w:highlight w:val="none"/>
          <w:u w:val="single"/>
          <w:lang w:val="en-US" w:eastAsia="zh-CN"/>
        </w:rPr>
        <w:t xml:space="preserve">        </w:t>
      </w:r>
      <w:r>
        <w:rPr>
          <w:rFonts w:hint="eastAsia" w:ascii="方正仿宋_GB18030" w:hAnsi="方正仿宋_GB18030" w:eastAsia="方正仿宋_GB18030" w:cs="方正仿宋_GB18030"/>
          <w:color w:val="000000"/>
          <w:sz w:val="24"/>
          <w:highlight w:val="none"/>
        </w:rPr>
        <w:t>的</w:t>
      </w:r>
      <w:r>
        <w:rPr>
          <w:rFonts w:hint="eastAsia" w:ascii="方正仿宋_GB18030" w:hAnsi="方正仿宋_GB18030" w:eastAsia="方正仿宋_GB18030" w:cs="方正仿宋_GB18030"/>
          <w:color w:val="000000"/>
          <w:sz w:val="24"/>
          <w:highlight w:val="none"/>
          <w:u w:val="single"/>
        </w:rPr>
        <w:t>（项目名称）</w:t>
      </w:r>
      <w:r>
        <w:rPr>
          <w:rFonts w:hint="eastAsia" w:ascii="方正仿宋_GB18030" w:hAnsi="方正仿宋_GB18030" w:eastAsia="方正仿宋_GB18030" w:cs="方正仿宋_GB18030"/>
          <w:color w:val="000000"/>
          <w:sz w:val="24"/>
          <w:highlight w:val="none"/>
          <w:u w:val="single"/>
          <w:lang w:val="en-US" w:eastAsia="zh-CN"/>
        </w:rPr>
        <w:t xml:space="preserve">       </w:t>
      </w:r>
      <w:r>
        <w:rPr>
          <w:rFonts w:hint="eastAsia" w:ascii="方正仿宋_GB18030" w:hAnsi="方正仿宋_GB18030" w:eastAsia="方正仿宋_GB18030" w:cs="方正仿宋_GB18030"/>
          <w:color w:val="000000"/>
          <w:sz w:val="24"/>
          <w:highlight w:val="none"/>
        </w:rPr>
        <w:t>的采购活动，提供的货物全部由符合政策要求的</w:t>
      </w:r>
      <w:r>
        <w:rPr>
          <w:rFonts w:hint="eastAsia" w:ascii="方正仿宋_GB18030" w:hAnsi="方正仿宋_GB18030" w:eastAsia="方正仿宋_GB18030" w:cs="方正仿宋_GB18030"/>
          <w:color w:val="000000"/>
          <w:sz w:val="24"/>
          <w:highlight w:val="none"/>
          <w:lang w:val="en-US" w:eastAsia="zh-CN"/>
        </w:rPr>
        <w:t>中小</w:t>
      </w:r>
      <w:r>
        <w:rPr>
          <w:rFonts w:hint="eastAsia" w:ascii="方正仿宋_GB18030" w:hAnsi="方正仿宋_GB18030" w:eastAsia="方正仿宋_GB18030" w:cs="方正仿宋_GB18030"/>
          <w:color w:val="000000"/>
          <w:sz w:val="24"/>
          <w:highlight w:val="none"/>
        </w:rPr>
        <w:t>企业制造。相关企业（含联合体中</w:t>
      </w:r>
      <w:r>
        <w:rPr>
          <w:rFonts w:hint="eastAsia" w:ascii="方正仿宋_GB18030" w:hAnsi="方正仿宋_GB18030" w:eastAsia="方正仿宋_GB18030" w:cs="方正仿宋_GB18030"/>
          <w:color w:val="000000"/>
          <w:sz w:val="24"/>
          <w:highlight w:val="none"/>
          <w:lang w:val="en-US" w:eastAsia="zh-CN"/>
        </w:rPr>
        <w:t>的中小</w:t>
      </w:r>
      <w:r>
        <w:rPr>
          <w:rFonts w:hint="eastAsia" w:ascii="方正仿宋_GB18030" w:hAnsi="方正仿宋_GB18030" w:eastAsia="方正仿宋_GB18030" w:cs="方正仿宋_GB18030"/>
          <w:color w:val="000000"/>
          <w:sz w:val="24"/>
          <w:highlight w:val="none"/>
        </w:rPr>
        <w:t>企业、签订分包意向协议的</w:t>
      </w:r>
      <w:r>
        <w:rPr>
          <w:rFonts w:hint="eastAsia" w:ascii="方正仿宋_GB18030" w:hAnsi="方正仿宋_GB18030" w:eastAsia="方正仿宋_GB18030" w:cs="方正仿宋_GB18030"/>
          <w:color w:val="000000"/>
          <w:sz w:val="24"/>
          <w:highlight w:val="none"/>
          <w:lang w:val="en-US" w:eastAsia="zh-CN"/>
        </w:rPr>
        <w:t>中</w:t>
      </w:r>
      <w:r>
        <w:rPr>
          <w:rFonts w:hint="eastAsia" w:ascii="方正仿宋_GB18030" w:hAnsi="方正仿宋_GB18030" w:eastAsia="方正仿宋_GB18030" w:cs="方正仿宋_GB18030"/>
          <w:color w:val="000000"/>
          <w:sz w:val="24"/>
          <w:highlight w:val="none"/>
        </w:rPr>
        <w:t>小企业）的具体情况如下：</w:t>
      </w:r>
    </w:p>
    <w:p w14:paraId="0EB37136">
      <w:pPr>
        <w:pStyle w:val="206"/>
        <w:widowControl w:val="0"/>
        <w:spacing w:before="0" w:beforeAutospacing="0" w:after="0" w:afterAutospacing="0" w:line="360" w:lineRule="auto"/>
        <w:ind w:firstLine="360"/>
        <w:jc w:val="both"/>
        <w:rPr>
          <w:rFonts w:hint="eastAsia" w:ascii="方正仿宋_GB18030" w:hAnsi="方正仿宋_GB18030" w:eastAsia="方正仿宋_GB18030" w:cs="方正仿宋_GB18030"/>
          <w:color w:val="000000"/>
          <w:highlight w:val="none"/>
        </w:rPr>
      </w:pPr>
      <w:r>
        <w:rPr>
          <w:rFonts w:hint="eastAsia" w:ascii="方正仿宋_GB18030" w:hAnsi="方正仿宋_GB18030" w:eastAsia="方正仿宋_GB18030" w:cs="方正仿宋_GB18030"/>
          <w:color w:val="000000"/>
          <w:highlight w:val="none"/>
        </w:rPr>
        <w:t>1.</w:t>
      </w:r>
      <w:r>
        <w:rPr>
          <w:rFonts w:hint="eastAsia" w:ascii="方正仿宋_GB18030" w:hAnsi="方正仿宋_GB18030" w:eastAsia="方正仿宋_GB18030" w:cs="方正仿宋_GB18030"/>
          <w:color w:val="000000"/>
          <w:highlight w:val="none"/>
          <w:u w:val="single"/>
        </w:rPr>
        <w:t>（标的名称）</w:t>
      </w:r>
      <w:r>
        <w:rPr>
          <w:rFonts w:hint="eastAsia" w:ascii="方正仿宋_GB18030" w:hAnsi="方正仿宋_GB18030" w:eastAsia="方正仿宋_GB18030" w:cs="方正仿宋_GB18030"/>
          <w:i/>
          <w:color w:val="000000"/>
          <w:highlight w:val="none"/>
        </w:rPr>
        <w:t>，</w:t>
      </w:r>
      <w:r>
        <w:rPr>
          <w:rFonts w:hint="eastAsia" w:ascii="方正仿宋_GB18030" w:hAnsi="方正仿宋_GB18030" w:eastAsia="方正仿宋_GB18030" w:cs="方正仿宋_GB18030"/>
          <w:color w:val="000000"/>
          <w:highlight w:val="none"/>
        </w:rPr>
        <w:t>属于</w:t>
      </w:r>
      <w:r>
        <w:rPr>
          <w:rFonts w:hint="eastAsia" w:ascii="方正仿宋_GB18030" w:hAnsi="方正仿宋_GB18030" w:eastAsia="方正仿宋_GB18030" w:cs="方正仿宋_GB18030"/>
          <w:color w:val="000000"/>
          <w:highlight w:val="none"/>
          <w:u w:val="single"/>
          <w:lang w:val="en-US" w:eastAsia="zh-CN"/>
        </w:rPr>
        <w:t>(采购文件中明确的所属行业)</w:t>
      </w:r>
      <w:r>
        <w:rPr>
          <w:rFonts w:hint="eastAsia" w:ascii="方正仿宋_GB18030" w:hAnsi="方正仿宋_GB18030" w:eastAsia="方正仿宋_GB18030" w:cs="方正仿宋_GB18030"/>
          <w:color w:val="000000"/>
          <w:highlight w:val="none"/>
        </w:rPr>
        <w:t>行业；制造商为</w:t>
      </w:r>
      <w:r>
        <w:rPr>
          <w:rFonts w:hint="eastAsia" w:ascii="方正仿宋_GB18030" w:hAnsi="方正仿宋_GB18030" w:eastAsia="方正仿宋_GB18030" w:cs="方正仿宋_GB18030"/>
          <w:color w:val="000000"/>
          <w:highlight w:val="none"/>
          <w:u w:val="single"/>
        </w:rPr>
        <w:t>（企业名称）</w:t>
      </w:r>
      <w:r>
        <w:rPr>
          <w:rFonts w:hint="eastAsia" w:ascii="方正仿宋_GB18030" w:hAnsi="方正仿宋_GB18030" w:eastAsia="方正仿宋_GB18030" w:cs="方正仿宋_GB18030"/>
          <w:color w:val="000000"/>
          <w:highlight w:val="none"/>
        </w:rPr>
        <w:t>，从业人员</w:t>
      </w:r>
      <w:r>
        <w:rPr>
          <w:rFonts w:hint="eastAsia" w:ascii="方正仿宋_GB18030" w:hAnsi="方正仿宋_GB18030" w:eastAsia="方正仿宋_GB18030" w:cs="方正仿宋_GB18030"/>
          <w:color w:val="000000"/>
          <w:highlight w:val="none"/>
          <w:u w:val="single"/>
        </w:rPr>
        <w:t xml:space="preserve">      </w:t>
      </w:r>
      <w:r>
        <w:rPr>
          <w:rFonts w:hint="eastAsia" w:ascii="方正仿宋_GB18030" w:hAnsi="方正仿宋_GB18030" w:eastAsia="方正仿宋_GB18030" w:cs="方正仿宋_GB18030"/>
          <w:color w:val="000000"/>
          <w:highlight w:val="none"/>
        </w:rPr>
        <w:t>人，营业收入为</w:t>
      </w:r>
      <w:r>
        <w:rPr>
          <w:rFonts w:hint="eastAsia" w:ascii="方正仿宋_GB18030" w:hAnsi="方正仿宋_GB18030" w:eastAsia="方正仿宋_GB18030" w:cs="方正仿宋_GB18030"/>
          <w:color w:val="000000"/>
          <w:highlight w:val="none"/>
          <w:u w:val="single"/>
        </w:rPr>
        <w:t xml:space="preserve">     </w:t>
      </w:r>
      <w:r>
        <w:rPr>
          <w:rFonts w:hint="eastAsia" w:ascii="方正仿宋_GB18030" w:hAnsi="方正仿宋_GB18030" w:eastAsia="方正仿宋_GB18030" w:cs="方正仿宋_GB18030"/>
          <w:color w:val="000000"/>
          <w:highlight w:val="none"/>
        </w:rPr>
        <w:t>万元，资产总额为</w:t>
      </w:r>
      <w:r>
        <w:rPr>
          <w:rFonts w:hint="eastAsia" w:ascii="方正仿宋_GB18030" w:hAnsi="方正仿宋_GB18030" w:eastAsia="方正仿宋_GB18030" w:cs="方正仿宋_GB18030"/>
          <w:color w:val="000000"/>
          <w:highlight w:val="none"/>
          <w:u w:val="single"/>
        </w:rPr>
        <w:t xml:space="preserve">      </w:t>
      </w:r>
      <w:r>
        <w:rPr>
          <w:rFonts w:hint="eastAsia" w:ascii="方正仿宋_GB18030" w:hAnsi="方正仿宋_GB18030" w:eastAsia="方正仿宋_GB18030" w:cs="方正仿宋_GB18030"/>
          <w:color w:val="000000"/>
          <w:highlight w:val="none"/>
        </w:rPr>
        <w:t>万元，属于</w:t>
      </w:r>
      <w:r>
        <w:rPr>
          <w:rFonts w:hint="eastAsia" w:ascii="方正仿宋_GB18030" w:hAnsi="方正仿宋_GB18030" w:eastAsia="方正仿宋_GB18030" w:cs="方正仿宋_GB18030"/>
          <w:color w:val="000000"/>
          <w:highlight w:val="none"/>
          <w:u w:val="single"/>
        </w:rPr>
        <w:t>（中型企业、小型企业、微型企业）；</w:t>
      </w:r>
    </w:p>
    <w:p w14:paraId="26C44E7B">
      <w:pPr>
        <w:pStyle w:val="206"/>
        <w:widowControl w:val="0"/>
        <w:spacing w:before="0" w:beforeAutospacing="0" w:after="0" w:afterAutospacing="0" w:line="360" w:lineRule="auto"/>
        <w:ind w:firstLine="360"/>
        <w:jc w:val="both"/>
        <w:rPr>
          <w:rFonts w:hint="eastAsia" w:ascii="方正仿宋_GB18030" w:hAnsi="方正仿宋_GB18030" w:eastAsia="方正仿宋_GB18030" w:cs="方正仿宋_GB18030"/>
          <w:color w:val="000000"/>
          <w:highlight w:val="none"/>
        </w:rPr>
      </w:pPr>
      <w:r>
        <w:rPr>
          <w:rFonts w:hint="eastAsia" w:ascii="方正仿宋_GB18030" w:hAnsi="方正仿宋_GB18030" w:eastAsia="方正仿宋_GB18030" w:cs="方正仿宋_GB18030"/>
          <w:color w:val="000000"/>
          <w:highlight w:val="none"/>
        </w:rPr>
        <w:t>2.</w:t>
      </w:r>
      <w:r>
        <w:rPr>
          <w:rFonts w:hint="eastAsia" w:ascii="方正仿宋_GB18030" w:hAnsi="方正仿宋_GB18030" w:eastAsia="方正仿宋_GB18030" w:cs="方正仿宋_GB18030"/>
          <w:color w:val="000000"/>
          <w:highlight w:val="none"/>
          <w:u w:val="single"/>
        </w:rPr>
        <w:t>（标的名称）</w:t>
      </w:r>
      <w:r>
        <w:rPr>
          <w:rFonts w:hint="eastAsia" w:ascii="方正仿宋_GB18030" w:hAnsi="方正仿宋_GB18030" w:eastAsia="方正仿宋_GB18030" w:cs="方正仿宋_GB18030"/>
          <w:i/>
          <w:color w:val="000000"/>
          <w:highlight w:val="none"/>
        </w:rPr>
        <w:t>，</w:t>
      </w:r>
      <w:r>
        <w:rPr>
          <w:rFonts w:hint="eastAsia" w:ascii="方正仿宋_GB18030" w:hAnsi="方正仿宋_GB18030" w:eastAsia="方正仿宋_GB18030" w:cs="方正仿宋_GB18030"/>
          <w:color w:val="000000"/>
          <w:highlight w:val="none"/>
        </w:rPr>
        <w:t>属于</w:t>
      </w:r>
      <w:r>
        <w:rPr>
          <w:rFonts w:hint="eastAsia" w:ascii="方正仿宋_GB18030" w:hAnsi="方正仿宋_GB18030" w:eastAsia="方正仿宋_GB18030" w:cs="方正仿宋_GB18030"/>
          <w:color w:val="000000"/>
          <w:highlight w:val="none"/>
          <w:u w:val="single"/>
          <w:lang w:val="en-US" w:eastAsia="zh-CN"/>
        </w:rPr>
        <w:t>(采购文件中明确的所属行业)</w:t>
      </w:r>
      <w:r>
        <w:rPr>
          <w:rFonts w:hint="eastAsia" w:ascii="方正仿宋_GB18030" w:hAnsi="方正仿宋_GB18030" w:eastAsia="方正仿宋_GB18030" w:cs="方正仿宋_GB18030"/>
          <w:color w:val="000000"/>
          <w:highlight w:val="none"/>
        </w:rPr>
        <w:t>行业；制造商为</w:t>
      </w:r>
      <w:r>
        <w:rPr>
          <w:rFonts w:hint="eastAsia" w:ascii="方正仿宋_GB18030" w:hAnsi="方正仿宋_GB18030" w:eastAsia="方正仿宋_GB18030" w:cs="方正仿宋_GB18030"/>
          <w:color w:val="000000"/>
          <w:highlight w:val="none"/>
          <w:u w:val="single"/>
        </w:rPr>
        <w:t>（企业名称）</w:t>
      </w:r>
      <w:r>
        <w:rPr>
          <w:rFonts w:hint="eastAsia" w:ascii="方正仿宋_GB18030" w:hAnsi="方正仿宋_GB18030" w:eastAsia="方正仿宋_GB18030" w:cs="方正仿宋_GB18030"/>
          <w:color w:val="000000"/>
          <w:highlight w:val="none"/>
        </w:rPr>
        <w:t>，从业人员</w:t>
      </w:r>
      <w:r>
        <w:rPr>
          <w:rFonts w:hint="eastAsia" w:ascii="方正仿宋_GB18030" w:hAnsi="方正仿宋_GB18030" w:eastAsia="方正仿宋_GB18030" w:cs="方正仿宋_GB18030"/>
          <w:color w:val="000000"/>
          <w:highlight w:val="none"/>
          <w:u w:val="single"/>
        </w:rPr>
        <w:t xml:space="preserve">      </w:t>
      </w:r>
      <w:r>
        <w:rPr>
          <w:rFonts w:hint="eastAsia" w:ascii="方正仿宋_GB18030" w:hAnsi="方正仿宋_GB18030" w:eastAsia="方正仿宋_GB18030" w:cs="方正仿宋_GB18030"/>
          <w:color w:val="000000"/>
          <w:highlight w:val="none"/>
        </w:rPr>
        <w:t>人，营业收入为</w:t>
      </w:r>
      <w:r>
        <w:rPr>
          <w:rFonts w:hint="eastAsia" w:ascii="方正仿宋_GB18030" w:hAnsi="方正仿宋_GB18030" w:eastAsia="方正仿宋_GB18030" w:cs="方正仿宋_GB18030"/>
          <w:color w:val="000000"/>
          <w:highlight w:val="none"/>
          <w:u w:val="single"/>
        </w:rPr>
        <w:t xml:space="preserve">     </w:t>
      </w:r>
      <w:r>
        <w:rPr>
          <w:rFonts w:hint="eastAsia" w:ascii="方正仿宋_GB18030" w:hAnsi="方正仿宋_GB18030" w:eastAsia="方正仿宋_GB18030" w:cs="方正仿宋_GB18030"/>
          <w:color w:val="000000"/>
          <w:highlight w:val="none"/>
        </w:rPr>
        <w:t>万元，资产总额为</w:t>
      </w:r>
      <w:r>
        <w:rPr>
          <w:rFonts w:hint="eastAsia" w:ascii="方正仿宋_GB18030" w:hAnsi="方正仿宋_GB18030" w:eastAsia="方正仿宋_GB18030" w:cs="方正仿宋_GB18030"/>
          <w:color w:val="000000"/>
          <w:highlight w:val="none"/>
          <w:u w:val="single"/>
        </w:rPr>
        <w:t xml:space="preserve">      </w:t>
      </w:r>
      <w:r>
        <w:rPr>
          <w:rFonts w:hint="eastAsia" w:ascii="方正仿宋_GB18030" w:hAnsi="方正仿宋_GB18030" w:eastAsia="方正仿宋_GB18030" w:cs="方正仿宋_GB18030"/>
          <w:color w:val="000000"/>
          <w:highlight w:val="none"/>
        </w:rPr>
        <w:t>万元，属于</w:t>
      </w:r>
      <w:r>
        <w:rPr>
          <w:rFonts w:hint="eastAsia" w:ascii="方正仿宋_GB18030" w:hAnsi="方正仿宋_GB18030" w:eastAsia="方正仿宋_GB18030" w:cs="方正仿宋_GB18030"/>
          <w:color w:val="000000"/>
          <w:highlight w:val="none"/>
          <w:u w:val="single"/>
        </w:rPr>
        <w:t>（中型企业、小型企业、微型企业）；</w:t>
      </w:r>
    </w:p>
    <w:p w14:paraId="779A6901">
      <w:pPr>
        <w:pStyle w:val="206"/>
        <w:widowControl w:val="0"/>
        <w:spacing w:before="0" w:beforeAutospacing="0" w:after="0" w:afterAutospacing="0" w:line="360" w:lineRule="auto"/>
        <w:ind w:firstLine="360"/>
        <w:jc w:val="both"/>
        <w:rPr>
          <w:rFonts w:hint="eastAsia" w:ascii="方正仿宋_GB18030" w:hAnsi="方正仿宋_GB18030" w:eastAsia="方正仿宋_GB18030" w:cs="方正仿宋_GB18030"/>
          <w:color w:val="000000"/>
          <w:highlight w:val="none"/>
        </w:rPr>
      </w:pPr>
      <w:r>
        <w:rPr>
          <w:rFonts w:hint="eastAsia" w:ascii="方正仿宋_GB18030" w:hAnsi="方正仿宋_GB18030" w:eastAsia="方正仿宋_GB18030" w:cs="方正仿宋_GB18030"/>
          <w:color w:val="000000"/>
          <w:highlight w:val="none"/>
        </w:rPr>
        <w:t>……</w:t>
      </w:r>
    </w:p>
    <w:p w14:paraId="100B3433">
      <w:pPr>
        <w:pStyle w:val="206"/>
        <w:widowControl w:val="0"/>
        <w:spacing w:before="0" w:beforeAutospacing="0" w:after="0" w:afterAutospacing="0" w:line="360" w:lineRule="auto"/>
        <w:ind w:firstLine="360"/>
        <w:jc w:val="both"/>
        <w:rPr>
          <w:rFonts w:hint="eastAsia" w:ascii="方正仿宋_GB18030" w:hAnsi="方正仿宋_GB18030" w:eastAsia="方正仿宋_GB18030" w:cs="方正仿宋_GB18030"/>
          <w:color w:val="000000"/>
          <w:highlight w:val="none"/>
        </w:rPr>
      </w:pPr>
      <w:r>
        <w:rPr>
          <w:rFonts w:hint="eastAsia" w:ascii="方正仿宋_GB18030" w:hAnsi="方正仿宋_GB18030" w:eastAsia="方正仿宋_GB18030" w:cs="方正仿宋_GB18030"/>
          <w:color w:val="000000"/>
          <w:highlight w:val="none"/>
        </w:rPr>
        <w:t>以上企业，不属于大企业的分支机构，不存在控股股东为大企业的情形，也不存在与大企业的负责人为同一人的情形。</w:t>
      </w:r>
    </w:p>
    <w:p w14:paraId="7B5E2A79">
      <w:pPr>
        <w:pStyle w:val="206"/>
        <w:widowControl w:val="0"/>
        <w:spacing w:before="0" w:beforeAutospacing="0" w:after="0" w:afterAutospacing="0" w:line="360" w:lineRule="auto"/>
        <w:ind w:firstLine="360"/>
        <w:jc w:val="both"/>
        <w:rPr>
          <w:rFonts w:hint="eastAsia" w:ascii="方正仿宋_GB18030" w:hAnsi="方正仿宋_GB18030" w:eastAsia="方正仿宋_GB18030" w:cs="方正仿宋_GB18030"/>
          <w:color w:val="000000"/>
          <w:highlight w:val="none"/>
        </w:rPr>
      </w:pPr>
      <w:r>
        <w:rPr>
          <w:rFonts w:hint="eastAsia" w:ascii="方正仿宋_GB18030" w:hAnsi="方正仿宋_GB18030" w:eastAsia="方正仿宋_GB18030" w:cs="方正仿宋_GB18030"/>
          <w:color w:val="000000"/>
          <w:highlight w:val="none"/>
        </w:rPr>
        <w:t>本企业对上述声明内容的真实性负责。如有虚假，将依法承担相应责任</w:t>
      </w:r>
    </w:p>
    <w:p w14:paraId="2118336F">
      <w:pPr>
        <w:pStyle w:val="206"/>
        <w:widowControl w:val="0"/>
        <w:spacing w:before="0" w:beforeAutospacing="0" w:after="0" w:afterAutospacing="0" w:line="360" w:lineRule="auto"/>
        <w:ind w:right="720"/>
        <w:jc w:val="both"/>
        <w:rPr>
          <w:rFonts w:hint="eastAsia" w:ascii="方正仿宋_GB18030" w:hAnsi="方正仿宋_GB18030" w:eastAsia="方正仿宋_GB18030" w:cs="方正仿宋_GB18030"/>
          <w:color w:val="000000"/>
          <w:highlight w:val="none"/>
        </w:rPr>
      </w:pPr>
      <w:r>
        <w:rPr>
          <w:rFonts w:hint="eastAsia" w:ascii="方正仿宋_GB18030" w:hAnsi="方正仿宋_GB18030" w:eastAsia="方正仿宋_GB18030" w:cs="方正仿宋_GB18030"/>
          <w:color w:val="000000"/>
          <w:highlight w:val="none"/>
        </w:rPr>
        <w:t> </w:t>
      </w:r>
    </w:p>
    <w:p w14:paraId="0F9D2C57">
      <w:pPr>
        <w:pStyle w:val="206"/>
        <w:widowControl w:val="0"/>
        <w:spacing w:before="0" w:beforeAutospacing="0" w:after="0" w:afterAutospacing="0" w:line="360" w:lineRule="auto"/>
        <w:ind w:right="180" w:firstLine="360"/>
        <w:jc w:val="right"/>
        <w:rPr>
          <w:rFonts w:hint="eastAsia" w:ascii="方正仿宋_GB18030" w:hAnsi="方正仿宋_GB18030" w:eastAsia="方正仿宋_GB18030" w:cs="方正仿宋_GB18030"/>
          <w:color w:val="000000"/>
          <w:highlight w:val="none"/>
        </w:rPr>
      </w:pPr>
      <w:r>
        <w:rPr>
          <w:rFonts w:hint="eastAsia" w:ascii="方正仿宋_GB18030" w:hAnsi="方正仿宋_GB18030" w:eastAsia="方正仿宋_GB18030" w:cs="方正仿宋_GB18030"/>
          <w:color w:val="000000"/>
          <w:highlight w:val="none"/>
        </w:rPr>
        <w:t>企业名称（加盖CA电子公章）：</w:t>
      </w:r>
    </w:p>
    <w:p w14:paraId="4797F5C9">
      <w:pPr>
        <w:pStyle w:val="206"/>
        <w:widowControl w:val="0"/>
        <w:spacing w:before="0" w:beforeAutospacing="0" w:after="0" w:afterAutospacing="0" w:line="360" w:lineRule="auto"/>
        <w:ind w:right="480" w:firstLine="5400"/>
        <w:jc w:val="both"/>
        <w:rPr>
          <w:rFonts w:hint="eastAsia" w:ascii="方正仿宋_GB18030" w:hAnsi="方正仿宋_GB18030" w:eastAsia="方正仿宋_GB18030" w:cs="方正仿宋_GB18030"/>
          <w:color w:val="000000"/>
          <w:highlight w:val="none"/>
        </w:rPr>
      </w:pPr>
      <w:r>
        <w:rPr>
          <w:rFonts w:hint="eastAsia" w:ascii="方正仿宋_GB18030" w:hAnsi="方正仿宋_GB18030" w:eastAsia="方正仿宋_GB18030" w:cs="方正仿宋_GB18030"/>
          <w:color w:val="000000"/>
          <w:highlight w:val="none"/>
        </w:rPr>
        <w:t>日  期：</w:t>
      </w:r>
    </w:p>
    <w:p w14:paraId="1E42E351">
      <w:pPr>
        <w:pStyle w:val="206"/>
        <w:spacing w:beforeAutospacing="0" w:afterAutospacing="0" w:line="360" w:lineRule="auto"/>
        <w:ind w:firstLine="240"/>
        <w:jc w:val="both"/>
        <w:rPr>
          <w:rFonts w:hint="eastAsia" w:ascii="方正仿宋_GB18030" w:hAnsi="方正仿宋_GB18030" w:eastAsia="方正仿宋_GB18030" w:cs="方正仿宋_GB18030"/>
          <w:color w:val="000000"/>
          <w:highlight w:val="none"/>
        </w:rPr>
      </w:pPr>
      <w:r>
        <w:rPr>
          <w:rFonts w:hint="eastAsia" w:ascii="方正仿宋_GB18030" w:hAnsi="方正仿宋_GB18030" w:eastAsia="方正仿宋_GB18030" w:cs="方正仿宋_GB18030"/>
          <w:color w:val="000000"/>
          <w:highlight w:val="none"/>
        </w:rPr>
        <w:t> </w:t>
      </w:r>
    </w:p>
    <w:p w14:paraId="6171E553">
      <w:pPr>
        <w:pStyle w:val="206"/>
        <w:spacing w:beforeAutospacing="0" w:afterAutospacing="0" w:line="360" w:lineRule="auto"/>
        <w:ind w:firstLine="480"/>
        <w:jc w:val="both"/>
        <w:rPr>
          <w:rFonts w:hint="eastAsia" w:ascii="方正仿宋_GB18030" w:hAnsi="方正仿宋_GB18030" w:eastAsia="方正仿宋_GB18030" w:cs="方正仿宋_GB18030"/>
          <w:color w:val="000000"/>
          <w:highlight w:val="none"/>
        </w:rPr>
      </w:pPr>
      <w:r>
        <w:rPr>
          <w:rFonts w:hint="eastAsia" w:ascii="方正仿宋_GB18030" w:hAnsi="方正仿宋_GB18030" w:eastAsia="方正仿宋_GB18030" w:cs="方正仿宋_GB18030"/>
          <w:color w:val="000000"/>
          <w:highlight w:val="none"/>
        </w:rPr>
        <w:t>备注1：从业人员、营业收入、资产总额填报上一年度数据，无上一年度数据的新成立企业可不填报。</w:t>
      </w:r>
    </w:p>
    <w:p w14:paraId="3E013015">
      <w:pPr>
        <w:pStyle w:val="206"/>
        <w:spacing w:beforeAutospacing="0" w:afterAutospacing="0" w:line="360" w:lineRule="auto"/>
        <w:ind w:firstLine="480"/>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rPr>
        <w:t>备注2：供应商如不提供此声明函，价格将不做相应扣除</w:t>
      </w:r>
      <w:r>
        <w:rPr>
          <w:rFonts w:hint="eastAsia" w:ascii="方正仿宋_GB18030" w:hAnsi="方正仿宋_GB18030" w:eastAsia="方正仿宋_GB18030" w:cs="方正仿宋_GB18030"/>
          <w:color w:val="000000"/>
          <w:highlight w:val="none"/>
          <w:lang w:eastAsia="zh-CN"/>
        </w:rPr>
        <w:t>（如项目全面面向中小企业，则资格审查不通过）</w:t>
      </w:r>
      <w:r>
        <w:rPr>
          <w:rFonts w:hint="eastAsia" w:ascii="方正仿宋_GB18030" w:hAnsi="方正仿宋_GB18030" w:eastAsia="方正仿宋_GB18030" w:cs="方正仿宋_GB18030"/>
          <w:color w:val="000000"/>
          <w:highlight w:val="none"/>
        </w:rPr>
        <w:t>。</w:t>
      </w:r>
    </w:p>
    <w:p w14:paraId="4D37EE99">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b/>
          <w:color w:val="000000"/>
          <w:sz w:val="32"/>
          <w:szCs w:val="32"/>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4D6D3887">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b/>
          <w:color w:val="000000"/>
          <w:sz w:val="32"/>
          <w:szCs w:val="32"/>
          <w:highlight w:val="none"/>
          <w:shd w:val="clear" w:color="auto" w:fill="auto"/>
        </w:rPr>
        <w:t>十</w:t>
      </w:r>
      <w:r>
        <w:rPr>
          <w:rFonts w:hint="eastAsia" w:ascii="方正仿宋_GB18030" w:hAnsi="方正仿宋_GB18030" w:eastAsia="方正仿宋_GB18030" w:cs="方正仿宋_GB18030"/>
          <w:b/>
          <w:color w:val="000000"/>
          <w:sz w:val="32"/>
          <w:szCs w:val="32"/>
          <w:highlight w:val="none"/>
          <w:shd w:val="clear" w:color="auto" w:fill="auto"/>
          <w:lang w:val="en-US" w:eastAsia="zh-CN"/>
        </w:rPr>
        <w:t>一</w:t>
      </w:r>
      <w:r>
        <w:rPr>
          <w:rFonts w:hint="eastAsia" w:ascii="方正仿宋_GB18030" w:hAnsi="方正仿宋_GB18030" w:eastAsia="方正仿宋_GB18030" w:cs="方正仿宋_GB18030"/>
          <w:b/>
          <w:color w:val="000000"/>
          <w:sz w:val="32"/>
          <w:szCs w:val="32"/>
          <w:highlight w:val="none"/>
          <w:shd w:val="clear" w:color="auto" w:fill="auto"/>
        </w:rPr>
        <w:t>、残疾人福利性单位声明函（分包号：**）</w:t>
      </w:r>
    </w:p>
    <w:p w14:paraId="25D728B5">
      <w:pPr>
        <w:pStyle w:val="206"/>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本单位郑重声明，根据《财政部 民政部 中国残疾人联合会关于促进残疾人就业政府采购政策的通知》（财库</w:t>
      </w:r>
      <w:r>
        <w:rPr>
          <w:rFonts w:hint="eastAsia" w:ascii="方正仿宋_GB18030" w:hAnsi="方正仿宋_GB18030" w:eastAsia="方正仿宋_GB18030" w:cs="方正仿宋_GB18030"/>
          <w:color w:val="000000"/>
          <w:highlight w:val="none"/>
          <w:shd w:val="clear" w:color="auto" w:fill="auto"/>
          <w:lang w:eastAsia="zh-CN"/>
        </w:rPr>
        <w:t>〔2017〕141号</w:t>
      </w:r>
      <w:r>
        <w:rPr>
          <w:rFonts w:hint="eastAsia" w:ascii="方正仿宋_GB18030" w:hAnsi="方正仿宋_GB18030" w:eastAsia="方正仿宋_GB18030" w:cs="方正仿宋_GB18030"/>
          <w:color w:val="000000"/>
          <w:highlight w:val="none"/>
          <w:shd w:val="clear" w:color="auto" w:fill="auto"/>
        </w:rPr>
        <w:t>）的规定，本单位为符合条件的残疾人福利性单位，且本单位参加______单位的</w:t>
      </w:r>
      <w:r>
        <w:rPr>
          <w:rFonts w:hint="eastAsia" w:ascii="方正仿宋_GB18030" w:hAnsi="方正仿宋_GB18030" w:eastAsia="方正仿宋_GB18030" w:cs="方正仿宋_GB18030"/>
          <w:color w:val="000000"/>
          <w:highlight w:val="none"/>
          <w:shd w:val="clear" w:color="auto" w:fill="auto"/>
          <w:lang w:val="en-US" w:eastAsia="zh-CN"/>
        </w:rPr>
        <w:t>招标</w:t>
      </w:r>
      <w:r>
        <w:rPr>
          <w:rFonts w:hint="eastAsia" w:ascii="方正仿宋_GB18030" w:hAnsi="方正仿宋_GB18030" w:eastAsia="方正仿宋_GB18030" w:cs="方正仿宋_GB18030"/>
          <w:color w:val="000000"/>
          <w:highlight w:val="none"/>
          <w:shd w:val="clear" w:color="auto" w:fill="auto"/>
        </w:rPr>
        <w:t>文件编号为______的</w:t>
      </w:r>
      <w:r>
        <w:rPr>
          <w:rFonts w:hint="eastAsia" w:ascii="方正仿宋_GB18030" w:hAnsi="方正仿宋_GB18030" w:eastAsia="方正仿宋_GB18030" w:cs="方正仿宋_GB18030"/>
          <w:color w:val="000000"/>
          <w:highlight w:val="none"/>
          <w:u w:val="single"/>
          <w:shd w:val="clear" w:color="auto" w:fill="auto"/>
        </w:rPr>
        <w:t xml:space="preserve">       </w:t>
      </w:r>
      <w:r>
        <w:rPr>
          <w:rFonts w:hint="eastAsia" w:ascii="方正仿宋_GB18030" w:hAnsi="方正仿宋_GB18030" w:eastAsia="方正仿宋_GB18030" w:cs="方正仿宋_GB18030"/>
          <w:color w:val="000000"/>
          <w:highlight w:val="none"/>
          <w:shd w:val="clear" w:color="auto" w:fill="auto"/>
        </w:rPr>
        <w:t>项目（分包号：**）采购活动提供本单位制造的货物，或者提供其他残疾人福利性单位制造的货物（不包括使用非残疾人福利性单位注册商标的货物）。</w:t>
      </w:r>
    </w:p>
    <w:p w14:paraId="18A06F19">
      <w:pPr>
        <w:pStyle w:val="206"/>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本单位对上述声明的真实性负责。如有虚假，将依法承担相应责任。</w:t>
      </w:r>
    </w:p>
    <w:p w14:paraId="65BD5E40">
      <w:pPr>
        <w:pStyle w:val="206"/>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214E310D">
      <w:pPr>
        <w:pStyle w:val="206"/>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备注：1、供应商如不提供此声明函，价格将不做相应扣除</w:t>
      </w:r>
      <w:r>
        <w:rPr>
          <w:rFonts w:hint="eastAsia" w:ascii="方正仿宋_GB18030" w:hAnsi="方正仿宋_GB18030" w:eastAsia="方正仿宋_GB18030" w:cs="方正仿宋_GB18030"/>
          <w:color w:val="000000"/>
          <w:highlight w:val="none"/>
          <w:shd w:val="clear" w:color="auto" w:fill="auto"/>
          <w:lang w:eastAsia="zh-CN"/>
        </w:rPr>
        <w:t>（如项目全面面向中小企业，则资格审查不通过）</w:t>
      </w:r>
      <w:r>
        <w:rPr>
          <w:rFonts w:hint="eastAsia" w:ascii="方正仿宋_GB18030" w:hAnsi="方正仿宋_GB18030" w:eastAsia="方正仿宋_GB18030" w:cs="方正仿宋_GB18030"/>
          <w:color w:val="000000"/>
          <w:highlight w:val="none"/>
          <w:shd w:val="clear" w:color="auto" w:fill="auto"/>
        </w:rPr>
        <w:t>。</w:t>
      </w:r>
    </w:p>
    <w:p w14:paraId="57DACC68">
      <w:pPr>
        <w:pStyle w:val="206"/>
        <w:widowControl w:val="0"/>
        <w:spacing w:before="0" w:beforeAutospacing="0" w:after="0" w:afterAutospacing="0" w:line="360" w:lineRule="auto"/>
        <w:ind w:firstLine="480"/>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2、成交供应商为残疾人福利单位的，此声明函将随成交结果同时公告，接受社会监督</w:t>
      </w:r>
    </w:p>
    <w:p w14:paraId="4F96DB37">
      <w:pPr>
        <w:pStyle w:val="206"/>
        <w:widowControl w:val="0"/>
        <w:spacing w:before="0" w:beforeAutospacing="0" w:after="0" w:afterAutospacing="0" w:line="360" w:lineRule="auto"/>
        <w:ind w:firstLine="624"/>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35AF22A3">
      <w:pPr>
        <w:pStyle w:val="206"/>
        <w:widowControl w:val="0"/>
        <w:tabs>
          <w:tab w:val="left" w:pos="4864"/>
        </w:tabs>
        <w:spacing w:before="0" w:beforeAutospacing="0" w:after="0" w:afterAutospacing="0" w:line="360" w:lineRule="auto"/>
        <w:ind w:right="1560" w:firstLine="624"/>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sz w:val="30"/>
          <w:szCs w:val="30"/>
          <w:highlight w:val="none"/>
          <w:shd w:val="clear" w:color="auto" w:fill="auto"/>
        </w:rPr>
        <w:t>          </w:t>
      </w:r>
      <w:r>
        <w:rPr>
          <w:rFonts w:hint="eastAsia" w:ascii="方正仿宋_GB18030" w:hAnsi="方正仿宋_GB18030" w:eastAsia="方正仿宋_GB18030" w:cs="方正仿宋_GB18030"/>
          <w:color w:val="000000"/>
          <w:highlight w:val="none"/>
          <w:shd w:val="clear" w:color="auto" w:fill="auto"/>
        </w:rPr>
        <w:t>供应商全称（加盖CA电子公章）：</w:t>
      </w:r>
    </w:p>
    <w:p w14:paraId="74334278">
      <w:pPr>
        <w:pStyle w:val="206"/>
        <w:widowControl w:val="0"/>
        <w:tabs>
          <w:tab w:val="left" w:pos="4864"/>
        </w:tabs>
        <w:spacing w:before="0" w:beforeAutospacing="0" w:after="0" w:afterAutospacing="0" w:line="360" w:lineRule="auto"/>
        <w:ind w:right="1560" w:firstLine="480"/>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日  期：</w:t>
      </w:r>
    </w:p>
    <w:p w14:paraId="1714F96A">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41CF8D39">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63B774FF">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589D3927">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36CE6EC7">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01D0EEC2">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6AD3ED81">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07A6B736">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43D1A39A">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74294C8A">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br w:type="page" w:clear="all"/>
      </w:r>
      <w:r>
        <w:rPr>
          <w:rFonts w:hint="eastAsia" w:ascii="方正仿宋_GB18030" w:hAnsi="方正仿宋_GB18030" w:eastAsia="方正仿宋_GB18030" w:cs="方正仿宋_GB18030"/>
          <w:color w:val="000000"/>
          <w:highlight w:val="none"/>
          <w:shd w:val="clear" w:color="auto" w:fill="auto"/>
        </w:rPr>
        <w:t> </w:t>
      </w:r>
    </w:p>
    <w:p w14:paraId="36A1B236">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b/>
          <w:color w:val="000000"/>
          <w:sz w:val="32"/>
          <w:szCs w:val="32"/>
          <w:highlight w:val="none"/>
          <w:shd w:val="clear" w:color="auto" w:fill="auto"/>
        </w:rPr>
        <w:t>十</w:t>
      </w:r>
      <w:r>
        <w:rPr>
          <w:rFonts w:hint="eastAsia" w:ascii="方正仿宋_GB18030" w:hAnsi="方正仿宋_GB18030" w:eastAsia="方正仿宋_GB18030" w:cs="方正仿宋_GB18030"/>
          <w:b/>
          <w:color w:val="000000"/>
          <w:sz w:val="32"/>
          <w:szCs w:val="32"/>
          <w:highlight w:val="none"/>
          <w:shd w:val="clear" w:color="auto" w:fill="auto"/>
          <w:lang w:val="en-US" w:eastAsia="zh-CN"/>
        </w:rPr>
        <w:t>二</w:t>
      </w:r>
      <w:r>
        <w:rPr>
          <w:rFonts w:hint="eastAsia" w:ascii="方正仿宋_GB18030" w:hAnsi="方正仿宋_GB18030" w:eastAsia="方正仿宋_GB18030" w:cs="方正仿宋_GB18030"/>
          <w:b/>
          <w:color w:val="000000"/>
          <w:sz w:val="32"/>
          <w:szCs w:val="32"/>
          <w:highlight w:val="none"/>
          <w:shd w:val="clear" w:color="auto" w:fill="auto"/>
        </w:rPr>
        <w:t>、分项报价表（货物类）</w:t>
      </w:r>
    </w:p>
    <w:p w14:paraId="3A0C9C20">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bl>
      <w:tblPr>
        <w:tblStyle w:val="29"/>
        <w:tblpPr w:leftFromText="180" w:rightFromText="180" w:vertAnchor="text" w:horzAnchor="page" w:tblpX="1560" w:tblpY="-25"/>
        <w:tblW w:w="4997" w:type="pct"/>
        <w:tblCellSpacing w:w="0" w:type="dxa"/>
        <w:tblInd w:w="-118" w:type="dxa"/>
        <w:tblLayout w:type="autofit"/>
        <w:tblCellMar>
          <w:top w:w="0" w:type="dxa"/>
          <w:left w:w="108" w:type="dxa"/>
          <w:bottom w:w="0" w:type="dxa"/>
          <w:right w:w="108" w:type="dxa"/>
        </w:tblCellMar>
      </w:tblPr>
      <w:tblGrid>
        <w:gridCol w:w="476"/>
        <w:gridCol w:w="1673"/>
        <w:gridCol w:w="1220"/>
        <w:gridCol w:w="1211"/>
        <w:gridCol w:w="956"/>
        <w:gridCol w:w="1943"/>
        <w:gridCol w:w="1485"/>
      </w:tblGrid>
      <w:tr w14:paraId="640532D2">
        <w:tblPrEx>
          <w:tblCellMar>
            <w:top w:w="0" w:type="dxa"/>
            <w:left w:w="108" w:type="dxa"/>
            <w:bottom w:w="0" w:type="dxa"/>
            <w:right w:w="108" w:type="dxa"/>
          </w:tblCellMar>
        </w:tblPrEx>
        <w:trPr>
          <w:trHeight w:val="544" w:hRule="atLeast"/>
          <w:tblCellSpacing w:w="0" w:type="dxa"/>
        </w:trPr>
        <w:tc>
          <w:tcPr>
            <w:tcW w:w="393" w:type="dxa"/>
            <w:tcBorders>
              <w:top w:val="single" w:color="000000" w:sz="4" w:space="0"/>
              <w:left w:val="single" w:color="000000" w:sz="4" w:space="0"/>
              <w:bottom w:val="single" w:color="000000" w:sz="4" w:space="0"/>
              <w:right w:val="single" w:color="000000" w:sz="4" w:space="0"/>
            </w:tcBorders>
            <w:noWrap w:val="0"/>
            <w:vAlign w:val="center"/>
          </w:tcPr>
          <w:p w14:paraId="22086AAB">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序号</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B2B6743">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产品</w:t>
            </w:r>
          </w:p>
          <w:p w14:paraId="2D7C0773">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名称</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277D2D2">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lang w:val="en-US" w:eastAsia="zh-CN"/>
              </w:rPr>
            </w:pPr>
            <w:r>
              <w:rPr>
                <w:rFonts w:hint="eastAsia" w:ascii="方正仿宋_GB18030" w:hAnsi="方正仿宋_GB18030" w:eastAsia="方正仿宋_GB18030" w:cs="方正仿宋_GB18030"/>
                <w:color w:val="000000"/>
                <w:highlight w:val="none"/>
                <w:shd w:val="clear" w:color="auto" w:fill="auto"/>
              </w:rPr>
              <w:t>品牌</w:t>
            </w:r>
            <w:r>
              <w:rPr>
                <w:rFonts w:hint="eastAsia" w:ascii="方正仿宋_GB18030" w:hAnsi="方正仿宋_GB18030" w:eastAsia="方正仿宋_GB18030" w:cs="方正仿宋_GB18030"/>
                <w:color w:val="000000"/>
                <w:highlight w:val="none"/>
                <w:shd w:val="clear" w:color="auto" w:fill="auto"/>
                <w:lang w:val="en-US" w:eastAsia="zh-CN"/>
              </w:rPr>
              <w:t>及生产厂家</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7B19EEB7">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规格</w:t>
            </w:r>
          </w:p>
          <w:p w14:paraId="5170503F">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型号</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894DB1C">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数量</w:t>
            </w:r>
            <w:r>
              <w:rPr>
                <w:rFonts w:hint="eastAsia" w:ascii="方正仿宋_GB18030" w:hAnsi="方正仿宋_GB18030" w:eastAsia="方正仿宋_GB18030" w:cs="方正仿宋_GB18030"/>
                <w:color w:val="000000"/>
                <w:highlight w:val="none"/>
                <w:shd w:val="clear" w:color="auto" w:fill="auto"/>
                <w:lang w:eastAsia="zh-CN"/>
              </w:rPr>
              <w:t>（</w:t>
            </w:r>
            <w:r>
              <w:rPr>
                <w:rFonts w:hint="eastAsia" w:ascii="方正仿宋_GB18030" w:hAnsi="方正仿宋_GB18030" w:eastAsia="方正仿宋_GB18030" w:cs="方正仿宋_GB18030"/>
                <w:color w:val="000000"/>
                <w:highlight w:val="none"/>
                <w:shd w:val="clear" w:color="auto" w:fill="auto"/>
                <w:lang w:val="en-US" w:eastAsia="zh-CN"/>
              </w:rPr>
              <w:t>吨</w:t>
            </w:r>
            <w:r>
              <w:rPr>
                <w:rFonts w:hint="eastAsia" w:ascii="方正仿宋_GB18030" w:hAnsi="方正仿宋_GB18030" w:eastAsia="方正仿宋_GB18030" w:cs="方正仿宋_GB18030"/>
                <w:color w:val="000000"/>
                <w:highlight w:val="none"/>
                <w:shd w:val="clear" w:color="auto" w:fill="auto"/>
                <w:lang w:eastAsia="zh-CN"/>
              </w:rPr>
              <w:t>）</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25DD778">
            <w:pPr>
              <w:pStyle w:val="206"/>
              <w:widowControl w:val="0"/>
              <w:shd w:val="clear" w:color="auto" w:fill="FFFFFF"/>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分项单价</w:t>
            </w:r>
          </w:p>
          <w:p w14:paraId="4BA109F7">
            <w:pPr>
              <w:pStyle w:val="206"/>
              <w:widowControl w:val="0"/>
              <w:shd w:val="clear" w:color="auto" w:fill="FFFFFF"/>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lang w:eastAsia="zh-CN"/>
              </w:rPr>
              <w:t>（</w:t>
            </w:r>
            <w:r>
              <w:rPr>
                <w:rFonts w:hint="eastAsia" w:ascii="方正仿宋_GB18030" w:hAnsi="方正仿宋_GB18030" w:eastAsia="方正仿宋_GB18030" w:cs="方正仿宋_GB18030"/>
                <w:color w:val="000000"/>
                <w:highlight w:val="none"/>
                <w:shd w:val="clear" w:color="auto" w:fill="auto"/>
                <w:lang w:val="en-US" w:eastAsia="zh-CN"/>
              </w:rPr>
              <w:t>元</w:t>
            </w:r>
            <w:r>
              <w:rPr>
                <w:rFonts w:hint="eastAsia" w:ascii="方正仿宋_GB18030" w:hAnsi="方正仿宋_GB18030" w:eastAsia="方正仿宋_GB18030" w:cs="方正仿宋_GB18030"/>
                <w:color w:val="000000"/>
                <w:highlight w:val="none"/>
                <w:shd w:val="clear" w:color="auto" w:fill="auto"/>
                <w:lang w:eastAsia="zh-CN"/>
              </w:rPr>
              <w:t>）</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87BE9CE">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lang w:eastAsia="zh-CN"/>
              </w:rPr>
            </w:pPr>
            <w:r>
              <w:rPr>
                <w:rFonts w:hint="eastAsia" w:ascii="方正仿宋_GB18030" w:hAnsi="方正仿宋_GB18030" w:eastAsia="方正仿宋_GB18030" w:cs="方正仿宋_GB18030"/>
                <w:color w:val="000000"/>
                <w:highlight w:val="none"/>
                <w:shd w:val="clear" w:color="auto" w:fill="auto"/>
              </w:rPr>
              <w:t>分项总价</w:t>
            </w:r>
            <w:r>
              <w:rPr>
                <w:rFonts w:hint="eastAsia" w:ascii="方正仿宋_GB18030" w:hAnsi="方正仿宋_GB18030" w:eastAsia="方正仿宋_GB18030" w:cs="方正仿宋_GB18030"/>
                <w:color w:val="000000"/>
                <w:highlight w:val="none"/>
                <w:shd w:val="clear" w:color="auto" w:fill="auto"/>
                <w:lang w:eastAsia="zh-CN"/>
              </w:rPr>
              <w:t>（</w:t>
            </w:r>
            <w:r>
              <w:rPr>
                <w:rFonts w:hint="eastAsia" w:ascii="方正仿宋_GB18030" w:hAnsi="方正仿宋_GB18030" w:eastAsia="方正仿宋_GB18030" w:cs="方正仿宋_GB18030"/>
                <w:color w:val="000000"/>
                <w:highlight w:val="none"/>
                <w:shd w:val="clear" w:color="auto" w:fill="auto"/>
                <w:lang w:val="en-US" w:eastAsia="zh-CN"/>
              </w:rPr>
              <w:t>万元</w:t>
            </w:r>
            <w:r>
              <w:rPr>
                <w:rFonts w:hint="eastAsia" w:ascii="方正仿宋_GB18030" w:hAnsi="方正仿宋_GB18030" w:eastAsia="方正仿宋_GB18030" w:cs="方正仿宋_GB18030"/>
                <w:color w:val="000000"/>
                <w:highlight w:val="none"/>
                <w:shd w:val="clear" w:color="auto" w:fill="auto"/>
                <w:lang w:eastAsia="zh-CN"/>
              </w:rPr>
              <w:t>）</w:t>
            </w:r>
          </w:p>
        </w:tc>
      </w:tr>
      <w:tr w14:paraId="3FC271DA">
        <w:tblPrEx>
          <w:tblCellMar>
            <w:top w:w="0" w:type="dxa"/>
            <w:left w:w="108" w:type="dxa"/>
            <w:bottom w:w="0" w:type="dxa"/>
            <w:right w:w="108" w:type="dxa"/>
          </w:tblCellMar>
        </w:tblPrEx>
        <w:trPr>
          <w:trHeight w:val="637" w:hRule="atLeast"/>
          <w:tblCellSpacing w:w="0" w:type="dxa"/>
        </w:trPr>
        <w:tc>
          <w:tcPr>
            <w:tcW w:w="393" w:type="dxa"/>
            <w:tcBorders>
              <w:top w:val="single" w:color="000000" w:sz="4" w:space="0"/>
              <w:left w:val="single" w:color="000000" w:sz="4" w:space="0"/>
              <w:bottom w:val="single" w:color="000000" w:sz="4" w:space="0"/>
              <w:right w:val="single" w:color="000000" w:sz="4" w:space="0"/>
            </w:tcBorders>
            <w:noWrap w:val="0"/>
            <w:vAlign w:val="center"/>
          </w:tcPr>
          <w:p w14:paraId="05125A30">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1</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2D207EB">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286E2E84">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7CA74631">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10840EB">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lang w:eastAsia="zh-CN"/>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C87D851">
            <w:pPr>
              <w:pStyle w:val="206"/>
              <w:widowControl w:val="0"/>
              <w:shd w:val="clear" w:color="auto" w:fill="FFFFFF"/>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lang w:eastAsia="zh-CN"/>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C00A7C3">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p>
        </w:tc>
      </w:tr>
      <w:tr w14:paraId="451D4175">
        <w:tblPrEx>
          <w:tblCellMar>
            <w:top w:w="0" w:type="dxa"/>
            <w:left w:w="108" w:type="dxa"/>
            <w:bottom w:w="0" w:type="dxa"/>
            <w:right w:w="108" w:type="dxa"/>
          </w:tblCellMar>
        </w:tblPrEx>
        <w:trPr>
          <w:trHeight w:val="696" w:hRule="atLeast"/>
          <w:tblCellSpacing w:w="0" w:type="dxa"/>
        </w:trPr>
        <w:tc>
          <w:tcPr>
            <w:tcW w:w="393" w:type="dxa"/>
            <w:tcBorders>
              <w:top w:val="single" w:color="000000" w:sz="4" w:space="0"/>
              <w:left w:val="single" w:color="000000" w:sz="4" w:space="0"/>
              <w:bottom w:val="single" w:color="000000" w:sz="4" w:space="0"/>
              <w:right w:val="single" w:color="000000" w:sz="4" w:space="0"/>
            </w:tcBorders>
            <w:noWrap w:val="0"/>
            <w:vAlign w:val="center"/>
          </w:tcPr>
          <w:p w14:paraId="5DFE7CBE">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2</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37E3FDD">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2E78E4FC">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04AA14F">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0422474">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0B33280">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C4D813F">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r>
      <w:tr w14:paraId="193A2B5A">
        <w:tblPrEx>
          <w:tblCellMar>
            <w:top w:w="0" w:type="dxa"/>
            <w:left w:w="108" w:type="dxa"/>
            <w:bottom w:w="0" w:type="dxa"/>
            <w:right w:w="108" w:type="dxa"/>
          </w:tblCellMar>
        </w:tblPrEx>
        <w:trPr>
          <w:trHeight w:val="724" w:hRule="atLeast"/>
          <w:tblCellSpacing w:w="0" w:type="dxa"/>
        </w:trPr>
        <w:tc>
          <w:tcPr>
            <w:tcW w:w="393" w:type="dxa"/>
            <w:tcBorders>
              <w:top w:val="single" w:color="000000" w:sz="4" w:space="0"/>
              <w:left w:val="single" w:color="000000" w:sz="4" w:space="0"/>
              <w:bottom w:val="single" w:color="000000" w:sz="4" w:space="0"/>
              <w:right w:val="single" w:color="000000" w:sz="4" w:space="0"/>
            </w:tcBorders>
            <w:noWrap w:val="0"/>
            <w:vAlign w:val="center"/>
          </w:tcPr>
          <w:p w14:paraId="74E6F335">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3</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B82F366">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070BB06">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54436282">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839A4A8">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8309431">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588BE28">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r>
      <w:tr w14:paraId="6DC4BBC5">
        <w:tblPrEx>
          <w:tblCellMar>
            <w:top w:w="0" w:type="dxa"/>
            <w:left w:w="108" w:type="dxa"/>
            <w:bottom w:w="0" w:type="dxa"/>
            <w:right w:w="108" w:type="dxa"/>
          </w:tblCellMar>
        </w:tblPrEx>
        <w:trPr>
          <w:trHeight w:val="640" w:hRule="atLeast"/>
          <w:tblCellSpacing w:w="0" w:type="dxa"/>
        </w:trPr>
        <w:tc>
          <w:tcPr>
            <w:tcW w:w="393" w:type="dxa"/>
            <w:tcBorders>
              <w:top w:val="single" w:color="000000" w:sz="4" w:space="0"/>
              <w:left w:val="single" w:color="000000" w:sz="4" w:space="0"/>
              <w:bottom w:val="single" w:color="000000" w:sz="4" w:space="0"/>
              <w:right w:val="single" w:color="000000" w:sz="4" w:space="0"/>
            </w:tcBorders>
            <w:noWrap w:val="0"/>
            <w:vAlign w:val="center"/>
          </w:tcPr>
          <w:p w14:paraId="36D5E1D9">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4</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37090DA">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5C9B0F6">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0D3F9121">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4C4F235">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4472C6E">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02240F3">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r>
      <w:tr w14:paraId="2B4FBAAD">
        <w:tblPrEx>
          <w:tblCellMar>
            <w:top w:w="0" w:type="dxa"/>
            <w:left w:w="108" w:type="dxa"/>
            <w:bottom w:w="0" w:type="dxa"/>
            <w:right w:w="108" w:type="dxa"/>
          </w:tblCellMar>
        </w:tblPrEx>
        <w:trPr>
          <w:trHeight w:val="806" w:hRule="atLeast"/>
          <w:tblCellSpacing w:w="0" w:type="dxa"/>
        </w:trPr>
        <w:tc>
          <w:tcPr>
            <w:tcW w:w="7465" w:type="dxa"/>
            <w:gridSpan w:val="6"/>
            <w:tcBorders>
              <w:top w:val="single" w:color="000000" w:sz="4" w:space="0"/>
              <w:left w:val="single" w:color="000000" w:sz="4" w:space="0"/>
              <w:bottom w:val="single" w:color="000000" w:sz="4" w:space="0"/>
              <w:right w:val="single" w:color="000000" w:sz="4" w:space="0"/>
            </w:tcBorders>
            <w:noWrap w:val="0"/>
            <w:vAlign w:val="center"/>
          </w:tcPr>
          <w:p w14:paraId="27C6BC54">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5215C8CE">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r>
              <w:rPr>
                <w:rFonts w:hint="eastAsia" w:ascii="方正仿宋_GB18030" w:hAnsi="方正仿宋_GB18030" w:eastAsia="方正仿宋_GB18030" w:cs="方正仿宋_GB18030"/>
                <w:color w:val="000000"/>
                <w:sz w:val="24"/>
              </w:rPr>
              <w:t>总报价（人民币：万元）</w:t>
            </w:r>
            <w:r>
              <w:rPr>
                <w:rFonts w:hint="eastAsia" w:ascii="方正仿宋_GB18030" w:hAnsi="方正仿宋_GB18030" w:eastAsia="方正仿宋_GB18030" w:cs="方正仿宋_GB18030"/>
                <w:color w:val="000000"/>
                <w:highlight w:val="none"/>
                <w:shd w:val="clear" w:color="auto" w:fill="auto"/>
              </w:rPr>
              <w:t>  </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F0C3263">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lang w:val="en-US" w:eastAsia="zh-CN"/>
              </w:rPr>
            </w:pPr>
            <w:r>
              <w:rPr>
                <w:rFonts w:hint="eastAsia" w:ascii="方正仿宋_GB18030" w:hAnsi="方正仿宋_GB18030" w:eastAsia="方正仿宋_GB18030" w:cs="方正仿宋_GB18030"/>
                <w:color w:val="000000"/>
                <w:highlight w:val="none"/>
                <w:shd w:val="clear" w:color="auto" w:fill="auto"/>
              </w:rPr>
              <w:t> </w:t>
            </w:r>
          </w:p>
        </w:tc>
      </w:tr>
    </w:tbl>
    <w:p w14:paraId="23790211">
      <w:pPr>
        <w:pStyle w:val="206"/>
        <w:keepNext w:val="0"/>
        <w:keepLines w:val="0"/>
        <w:pageBreakBefore w:val="0"/>
        <w:widowControl w:val="0"/>
        <w:spacing w:before="0" w:beforeAutospacing="0" w:after="0" w:afterAutospacing="0" w:line="360" w:lineRule="auto"/>
        <w:jc w:val="both"/>
        <w:rPr>
          <w:rFonts w:hint="eastAsia" w:ascii="方正仿宋_GB18030" w:hAnsi="方正仿宋_GB18030" w:eastAsia="方正仿宋_GB18030" w:cs="方正仿宋_GB18030"/>
          <w:color w:val="000000"/>
          <w:sz w:val="24"/>
          <w:szCs w:val="24"/>
          <w:highlight w:val="none"/>
          <w:lang w:eastAsia="zh-CN"/>
        </w:rPr>
      </w:pPr>
      <w:r>
        <w:rPr>
          <w:rFonts w:hint="eastAsia" w:ascii="方正仿宋_GB18030" w:hAnsi="方正仿宋_GB18030" w:eastAsia="方正仿宋_GB18030" w:cs="方正仿宋_GB18030"/>
          <w:color w:val="000000"/>
          <w:sz w:val="24"/>
          <w:szCs w:val="24"/>
          <w:highlight w:val="none"/>
          <w:lang w:val="en-US" w:eastAsia="zh-CN"/>
        </w:rPr>
        <w:t>备注：1.投标报价除标的物的价款外还应</w:t>
      </w:r>
      <w:r>
        <w:rPr>
          <w:rFonts w:hint="eastAsia" w:ascii="方正仿宋_GB18030" w:hAnsi="方正仿宋_GB18030" w:eastAsia="方正仿宋_GB18030" w:cs="方正仿宋_GB18030"/>
          <w:color w:val="000000"/>
          <w:sz w:val="24"/>
          <w:highlight w:val="none"/>
          <w:lang w:val="en-US" w:eastAsia="zh-CN"/>
        </w:rPr>
        <w:t>包括</w:t>
      </w:r>
      <w:r>
        <w:rPr>
          <w:rFonts w:hint="eastAsia" w:ascii="方正仿宋_GB18030" w:hAnsi="方正仿宋_GB18030" w:eastAsia="方正仿宋_GB18030" w:cs="方正仿宋_GB18030"/>
          <w:color w:val="000000"/>
          <w:sz w:val="24"/>
          <w:szCs w:val="24"/>
          <w:highlight w:val="none"/>
        </w:rPr>
        <w:t>材料价格、包装费、运输（含送货到点的运输费、装卸费、分发到户并建立台账费）</w:t>
      </w:r>
      <w:r>
        <w:rPr>
          <w:rFonts w:hint="eastAsia" w:ascii="方正仿宋_GB18030" w:hAnsi="方正仿宋_GB18030" w:eastAsia="方正仿宋_GB18030" w:cs="方正仿宋_GB18030"/>
          <w:color w:val="000000"/>
          <w:sz w:val="24"/>
          <w:szCs w:val="24"/>
          <w:highlight w:val="none"/>
          <w:lang w:eastAsia="zh-CN"/>
        </w:rPr>
        <w:t>、保险、培训指导、</w:t>
      </w:r>
      <w:r>
        <w:rPr>
          <w:rFonts w:hint="eastAsia" w:ascii="方正仿宋_GB18030" w:hAnsi="方正仿宋_GB18030" w:eastAsia="方正仿宋_GB18030" w:cs="方正仿宋_GB18030"/>
          <w:color w:val="000000"/>
          <w:sz w:val="24"/>
          <w:szCs w:val="24"/>
          <w:highlight w:val="none"/>
        </w:rPr>
        <w:t>管理费、售后服务、税金、利润、风险费、不可预见费</w:t>
      </w:r>
      <w:r>
        <w:rPr>
          <w:rFonts w:hint="eastAsia" w:ascii="方正仿宋_GB18030" w:hAnsi="方正仿宋_GB18030" w:eastAsia="方正仿宋_GB18030" w:cs="方正仿宋_GB18030"/>
          <w:color w:val="000000"/>
          <w:sz w:val="24"/>
          <w:szCs w:val="24"/>
          <w:highlight w:val="none"/>
          <w:lang w:eastAsia="zh-CN"/>
        </w:rPr>
        <w:t>、</w:t>
      </w:r>
      <w:r>
        <w:rPr>
          <w:rFonts w:hint="eastAsia" w:ascii="方正仿宋_GB18030" w:hAnsi="方正仿宋_GB18030" w:eastAsia="方正仿宋_GB18030" w:cs="方正仿宋_GB18030"/>
          <w:color w:val="000000"/>
          <w:sz w:val="24"/>
          <w:szCs w:val="24"/>
          <w:highlight w:val="none"/>
          <w:lang w:val="en-US" w:eastAsia="zh-CN"/>
        </w:rPr>
        <w:t>样品检测费、服务费、代理费、评审费300/人</w:t>
      </w:r>
      <w:r>
        <w:rPr>
          <w:rFonts w:hint="eastAsia" w:ascii="方正仿宋_GB18030" w:hAnsi="方正仿宋_GB18030" w:eastAsia="方正仿宋_GB18030" w:cs="方正仿宋_GB18030"/>
          <w:color w:val="000000"/>
          <w:sz w:val="24"/>
          <w:szCs w:val="24"/>
          <w:highlight w:val="none"/>
        </w:rPr>
        <w:t>及其他一切相关所有费用</w:t>
      </w:r>
      <w:r>
        <w:rPr>
          <w:rFonts w:hint="eastAsia" w:ascii="方正仿宋_GB18030" w:hAnsi="方正仿宋_GB18030" w:eastAsia="方正仿宋_GB18030" w:cs="方正仿宋_GB18030"/>
          <w:color w:val="000000"/>
          <w:sz w:val="24"/>
          <w:szCs w:val="24"/>
          <w:highlight w:val="none"/>
          <w:lang w:eastAsia="zh-CN"/>
        </w:rPr>
        <w:t>。</w:t>
      </w:r>
    </w:p>
    <w:p w14:paraId="6D43EB39">
      <w:pPr>
        <w:pStyle w:val="206"/>
        <w:keepNext w:val="0"/>
        <w:keepLines w:val="0"/>
        <w:pageBreakBefore w:val="0"/>
        <w:widowControl w:val="0"/>
        <w:spacing w:before="0" w:beforeAutospacing="0" w:after="0" w:afterAutospacing="0" w:line="360" w:lineRule="auto"/>
        <w:jc w:val="both"/>
        <w:rPr>
          <w:rFonts w:hint="eastAsia" w:ascii="方正仿宋_GB18030" w:hAnsi="方正仿宋_GB18030" w:eastAsia="方正仿宋_GB18030" w:cs="方正仿宋_GB18030"/>
          <w:color w:val="000000"/>
          <w:sz w:val="24"/>
          <w:szCs w:val="24"/>
          <w:highlight w:val="none"/>
          <w:lang w:val="en-US" w:eastAsia="zh-CN"/>
        </w:rPr>
      </w:pPr>
      <w:r>
        <w:rPr>
          <w:rFonts w:hint="eastAsia" w:ascii="方正仿宋_GB18030" w:hAnsi="方正仿宋_GB18030" w:eastAsia="方正仿宋_GB18030" w:cs="方正仿宋_GB18030"/>
          <w:color w:val="000000"/>
          <w:sz w:val="24"/>
          <w:szCs w:val="24"/>
          <w:highlight w:val="none"/>
          <w:lang w:val="en-US" w:eastAsia="zh-CN"/>
        </w:rPr>
        <w:t>2.单价及数量填写时保留小数点后两位，小数点后第三位四舍五入。</w:t>
      </w:r>
    </w:p>
    <w:p w14:paraId="4026A3D6">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p>
    <w:p w14:paraId="36F338C5">
      <w:pPr>
        <w:pBdr>
          <w:top w:val="none" w:color="000000" w:sz="0" w:space="0"/>
          <w:left w:val="none" w:color="000000" w:sz="0" w:space="0"/>
          <w:bottom w:val="none" w:color="000000" w:sz="0" w:space="0"/>
          <w:right w:val="none" w:color="000000" w:sz="0" w:space="0"/>
        </w:pBdr>
        <w:spacing w:before="240" w:after="240" w:line="360" w:lineRule="auto"/>
        <w:ind w:left="0" w:right="180" w:firstLine="360"/>
        <w:jc w:val="right"/>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企业名称（加盖CA电子公章）：</w:t>
      </w:r>
    </w:p>
    <w:p w14:paraId="5E386A1C">
      <w:pPr>
        <w:pBdr>
          <w:top w:val="none" w:color="000000" w:sz="0" w:space="0"/>
          <w:left w:val="none" w:color="000000" w:sz="0" w:space="0"/>
          <w:bottom w:val="none" w:color="000000" w:sz="0" w:space="0"/>
          <w:right w:val="none" w:color="000000" w:sz="0" w:space="0"/>
        </w:pBdr>
        <w:spacing w:before="240" w:after="240" w:line="360" w:lineRule="auto"/>
        <w:ind w:left="0" w:right="480" w:firstLine="5400"/>
        <w:jc w:val="both"/>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日  期：</w:t>
      </w:r>
    </w:p>
    <w:p w14:paraId="79F92A10">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b/>
          <w:color w:val="000000"/>
          <w:sz w:val="32"/>
          <w:szCs w:val="32"/>
          <w:highlight w:val="none"/>
          <w:shd w:val="clear" w:color="auto" w:fill="auto"/>
        </w:rPr>
        <w:br w:type="page" w:clear="all"/>
      </w:r>
      <w:r>
        <w:rPr>
          <w:rFonts w:hint="eastAsia" w:ascii="方正仿宋_GB18030" w:hAnsi="方正仿宋_GB18030" w:eastAsia="方正仿宋_GB18030" w:cs="方正仿宋_GB18030"/>
          <w:color w:val="000000"/>
          <w:highlight w:val="none"/>
          <w:shd w:val="clear" w:color="auto" w:fill="auto"/>
        </w:rPr>
        <w:t> </w:t>
      </w:r>
    </w:p>
    <w:p w14:paraId="4F3187FC">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b/>
          <w:color w:val="000000"/>
          <w:sz w:val="32"/>
          <w:szCs w:val="32"/>
          <w:highlight w:val="none"/>
          <w:shd w:val="clear" w:color="auto" w:fill="auto"/>
        </w:rPr>
        <w:t>十</w:t>
      </w:r>
      <w:r>
        <w:rPr>
          <w:rFonts w:hint="eastAsia" w:ascii="方正仿宋_GB18030" w:hAnsi="方正仿宋_GB18030" w:eastAsia="方正仿宋_GB18030" w:cs="方正仿宋_GB18030"/>
          <w:b/>
          <w:color w:val="000000"/>
          <w:sz w:val="32"/>
          <w:szCs w:val="32"/>
          <w:highlight w:val="none"/>
          <w:shd w:val="clear" w:color="auto" w:fill="auto"/>
          <w:lang w:val="en-US" w:eastAsia="zh-CN"/>
        </w:rPr>
        <w:t>三</w:t>
      </w:r>
      <w:r>
        <w:rPr>
          <w:rFonts w:hint="eastAsia" w:ascii="方正仿宋_GB18030" w:hAnsi="方正仿宋_GB18030" w:eastAsia="方正仿宋_GB18030" w:cs="方正仿宋_GB18030"/>
          <w:b/>
          <w:color w:val="000000"/>
          <w:sz w:val="32"/>
          <w:szCs w:val="32"/>
          <w:highlight w:val="none"/>
          <w:shd w:val="clear" w:color="auto" w:fill="auto"/>
        </w:rPr>
        <w:t>、</w:t>
      </w:r>
      <w:r>
        <w:rPr>
          <w:rFonts w:hint="eastAsia" w:ascii="方正仿宋_GB18030" w:hAnsi="方正仿宋_GB18030" w:eastAsia="方正仿宋_GB18030" w:cs="方正仿宋_GB18030"/>
          <w:b/>
          <w:bCs/>
          <w:sz w:val="32"/>
          <w:szCs w:val="32"/>
          <w:highlight w:val="none"/>
          <w:lang w:val="en-US" w:eastAsia="zh-CN"/>
        </w:rPr>
        <w:t>所供产品功能及技术参数偏离表（适用于货物类采购）</w:t>
      </w:r>
      <w:r>
        <w:rPr>
          <w:rFonts w:hint="eastAsia" w:ascii="方正仿宋_GB18030" w:hAnsi="方正仿宋_GB18030" w:eastAsia="方正仿宋_GB18030" w:cs="方正仿宋_GB18030"/>
          <w:bCs w:val="0"/>
          <w:sz w:val="32"/>
          <w:szCs w:val="32"/>
          <w:lang w:val="en-US" w:eastAsia="zh-CN"/>
        </w:rPr>
        <w:t>（分包号：**）</w:t>
      </w:r>
    </w:p>
    <w:tbl>
      <w:tblPr>
        <w:tblStyle w:val="29"/>
        <w:tblW w:w="8520" w:type="dxa"/>
        <w:tblCellSpacing w:w="0" w:type="dxa"/>
        <w:tblInd w:w="-108" w:type="dxa"/>
        <w:tblLayout w:type="fixed"/>
        <w:tblCellMar>
          <w:top w:w="0" w:type="dxa"/>
          <w:left w:w="108" w:type="dxa"/>
          <w:bottom w:w="0" w:type="dxa"/>
          <w:right w:w="108" w:type="dxa"/>
        </w:tblCellMar>
      </w:tblPr>
      <w:tblGrid>
        <w:gridCol w:w="538"/>
        <w:gridCol w:w="3026"/>
        <w:gridCol w:w="2608"/>
        <w:gridCol w:w="1247"/>
        <w:gridCol w:w="1101"/>
      </w:tblGrid>
      <w:tr w14:paraId="2F42F2BC">
        <w:tblPrEx>
          <w:tblCellMar>
            <w:top w:w="0" w:type="dxa"/>
            <w:left w:w="108" w:type="dxa"/>
            <w:bottom w:w="0" w:type="dxa"/>
            <w:right w:w="108" w:type="dxa"/>
          </w:tblCellMar>
        </w:tblPrEx>
        <w:trPr>
          <w:tblCellSpacing w:w="0" w:type="dxa"/>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41B6A11D">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序号</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6684C718">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lang w:val="en-US" w:eastAsia="zh-CN"/>
              </w:rPr>
              <w:t>招标</w:t>
            </w:r>
            <w:r>
              <w:rPr>
                <w:rFonts w:hint="eastAsia" w:ascii="方正仿宋_GB18030" w:hAnsi="方正仿宋_GB18030" w:eastAsia="方正仿宋_GB18030" w:cs="方正仿宋_GB18030"/>
                <w:color w:val="000000"/>
                <w:highlight w:val="none"/>
                <w:shd w:val="clear" w:color="auto" w:fill="auto"/>
              </w:rPr>
              <w:t>文件要求</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14:paraId="2DB9806E">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响应情况</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258207C1">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超出、符合或偏离</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9F9A2C7">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证明</w:t>
            </w:r>
          </w:p>
          <w:p w14:paraId="7611C390">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材料</w:t>
            </w:r>
          </w:p>
        </w:tc>
      </w:tr>
      <w:tr w14:paraId="6E69B124">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0131E8FC">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57075908">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14:paraId="15CE542D">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D49584A">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6FBEC42">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r>
      <w:tr w14:paraId="1E275E98">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4EEF6ACC">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1F81FA34">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14:paraId="56CC71AA">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62CDE7E5">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67995E3">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r>
      <w:tr w14:paraId="69DA44F4">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0E302113">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5D4FCEF2">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14:paraId="7CB90AD8">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922B086">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309D86C">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r>
      <w:tr w14:paraId="085DA8F8">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3B5CCCF7">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1FF9EA40">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14:paraId="2E4E4E68">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3510DF2C">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4EE81AB">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r>
      <w:tr w14:paraId="3E2EBA8D">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494DBA43">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4D6B83DF">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14:paraId="655772A2">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E633957">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E46FE06">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r>
      <w:tr w14:paraId="6B85D6FC">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7BEE6D00">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200F66DD">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14:paraId="5F8A4CC6">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D51AE00">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4F5EB57">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r>
      <w:tr w14:paraId="5D6B43DA">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6ED051EB">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4D6D919D">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14:paraId="67BFFDF9">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913DCE6">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FCC61B8">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r>
      <w:tr w14:paraId="7F37AFBA">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noWrap w:val="0"/>
            <w:vAlign w:val="center"/>
          </w:tcPr>
          <w:p w14:paraId="6CA74759">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655A2B6C">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14:paraId="6FD27325">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6137DAC3">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8AA42A6">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tc>
      </w:tr>
    </w:tbl>
    <w:p w14:paraId="4E47E501">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注：</w:t>
      </w:r>
      <w:r>
        <w:rPr>
          <w:rFonts w:hint="eastAsia" w:ascii="方正仿宋_GB18030" w:hAnsi="方正仿宋_GB18030" w:eastAsia="方正仿宋_GB18030" w:cs="方正仿宋_GB18030"/>
          <w:color w:val="000000"/>
          <w:highlight w:val="none"/>
          <w:shd w:val="clear" w:color="auto" w:fill="auto"/>
          <w:lang w:val="en-US" w:eastAsia="zh-CN"/>
        </w:rPr>
        <w:t>1.</w:t>
      </w:r>
      <w:r>
        <w:rPr>
          <w:rFonts w:hint="eastAsia" w:ascii="方正仿宋_GB18030" w:hAnsi="方正仿宋_GB18030" w:eastAsia="方正仿宋_GB18030" w:cs="方正仿宋_GB18030"/>
          <w:color w:val="000000"/>
          <w:highlight w:val="none"/>
          <w:shd w:val="clear" w:color="auto" w:fill="auto"/>
        </w:rPr>
        <w:t>行数不够，可自行添加。</w:t>
      </w:r>
    </w:p>
    <w:p w14:paraId="05E429C8">
      <w:pPr>
        <w:keepNext w:val="0"/>
        <w:keepLines w:val="0"/>
        <w:pageBreakBefore w:val="0"/>
        <w:widowControl w:val="0"/>
        <w:spacing w:line="360" w:lineRule="auto"/>
        <w:ind w:firstLine="420"/>
        <w:rPr>
          <w:rFonts w:hint="eastAsia" w:ascii="方正仿宋_GB18030" w:hAnsi="方正仿宋_GB18030" w:eastAsia="方正仿宋_GB18030" w:cs="方正仿宋_GB18030"/>
          <w:color w:val="000000"/>
          <w:sz w:val="24"/>
          <w:highlight w:val="none"/>
        </w:rPr>
      </w:pPr>
      <w:r>
        <w:rPr>
          <w:rFonts w:hint="eastAsia" w:ascii="方正仿宋_GB18030" w:hAnsi="方正仿宋_GB18030" w:eastAsia="方正仿宋_GB18030" w:cs="方正仿宋_GB18030"/>
          <w:color w:val="000000"/>
          <w:sz w:val="24"/>
          <w:highlight w:val="none"/>
          <w:lang w:val="en-US" w:eastAsia="zh-CN"/>
        </w:rPr>
        <w:t>2.</w:t>
      </w:r>
      <w:r>
        <w:rPr>
          <w:rFonts w:hint="eastAsia" w:ascii="方正仿宋_GB18030" w:hAnsi="方正仿宋_GB18030" w:eastAsia="方正仿宋_GB18030" w:cs="方正仿宋_GB18030"/>
          <w:color w:val="000000"/>
          <w:sz w:val="24"/>
          <w:highlight w:val="none"/>
        </w:rPr>
        <w:t>该表必须按照</w:t>
      </w:r>
      <w:r>
        <w:rPr>
          <w:rFonts w:hint="eastAsia" w:ascii="方正仿宋_GB18030" w:hAnsi="方正仿宋_GB18030" w:eastAsia="方正仿宋_GB18030" w:cs="方正仿宋_GB18030"/>
          <w:color w:val="000000"/>
          <w:sz w:val="24"/>
          <w:highlight w:val="none"/>
          <w:lang w:val="en-US" w:eastAsia="zh-CN"/>
        </w:rPr>
        <w:t>招标</w:t>
      </w:r>
      <w:r>
        <w:rPr>
          <w:rFonts w:hint="eastAsia" w:ascii="方正仿宋_GB18030" w:hAnsi="方正仿宋_GB18030" w:eastAsia="方正仿宋_GB18030" w:cs="方正仿宋_GB18030"/>
          <w:color w:val="000000"/>
          <w:sz w:val="24"/>
          <w:highlight w:val="none"/>
          <w:lang w:eastAsia="zh-CN"/>
        </w:rPr>
        <w:t>文件</w:t>
      </w:r>
      <w:r>
        <w:rPr>
          <w:rFonts w:hint="eastAsia" w:ascii="方正仿宋_GB18030" w:hAnsi="方正仿宋_GB18030" w:eastAsia="方正仿宋_GB18030" w:cs="方正仿宋_GB18030"/>
          <w:color w:val="000000"/>
          <w:sz w:val="24"/>
          <w:highlight w:val="none"/>
        </w:rPr>
        <w:t>要求逐条如实填写，根据</w:t>
      </w:r>
      <w:r>
        <w:rPr>
          <w:rFonts w:hint="eastAsia" w:ascii="方正仿宋_GB18030" w:hAnsi="方正仿宋_GB18030" w:eastAsia="方正仿宋_GB18030" w:cs="方正仿宋_GB18030"/>
          <w:color w:val="000000"/>
          <w:sz w:val="24"/>
          <w:highlight w:val="none"/>
          <w:lang w:eastAsia="zh-CN"/>
        </w:rPr>
        <w:t>所供产品</w:t>
      </w:r>
      <w:r>
        <w:rPr>
          <w:rFonts w:hint="eastAsia" w:ascii="方正仿宋_GB18030" w:hAnsi="方正仿宋_GB18030" w:eastAsia="方正仿宋_GB18030" w:cs="方正仿宋_GB18030"/>
          <w:color w:val="000000"/>
          <w:sz w:val="24"/>
          <w:highlight w:val="none"/>
        </w:rPr>
        <w:t>情况在“偏离说明”项填写正偏离或负偏离及原因，完全符合的填写“无偏离”。</w:t>
      </w:r>
    </w:p>
    <w:p w14:paraId="23E594BB">
      <w:pPr>
        <w:spacing w:line="360" w:lineRule="auto"/>
        <w:ind w:firstLine="1680"/>
        <w:rPr>
          <w:rFonts w:hint="eastAsia" w:ascii="方正仿宋_GB18030" w:hAnsi="方正仿宋_GB18030" w:eastAsia="方正仿宋_GB18030" w:cs="方正仿宋_GB18030"/>
          <w:color w:val="000000"/>
          <w:sz w:val="24"/>
          <w:highlight w:val="none"/>
        </w:rPr>
      </w:pPr>
    </w:p>
    <w:p w14:paraId="30085A4B">
      <w:pPr>
        <w:spacing w:line="360" w:lineRule="auto"/>
        <w:ind w:firstLine="1680"/>
        <w:rPr>
          <w:rFonts w:hint="eastAsia" w:ascii="方正仿宋_GB18030" w:hAnsi="方正仿宋_GB18030" w:eastAsia="方正仿宋_GB18030" w:cs="方正仿宋_GB18030"/>
          <w:color w:val="000000"/>
          <w:sz w:val="24"/>
          <w:highlight w:val="none"/>
        </w:rPr>
      </w:pPr>
      <w:r>
        <w:rPr>
          <w:rFonts w:hint="eastAsia" w:ascii="方正仿宋_GB18030" w:hAnsi="方正仿宋_GB18030" w:eastAsia="方正仿宋_GB18030" w:cs="方正仿宋_GB18030"/>
          <w:color w:val="000000"/>
          <w:sz w:val="24"/>
          <w:highlight w:val="none"/>
        </w:rPr>
        <w:t>法定代表人或</w:t>
      </w:r>
      <w:r>
        <w:rPr>
          <w:rFonts w:hint="eastAsia" w:ascii="方正仿宋_GB18030" w:hAnsi="方正仿宋_GB18030" w:eastAsia="方正仿宋_GB18030" w:cs="方正仿宋_GB18030"/>
          <w:color w:val="000000"/>
          <w:sz w:val="24"/>
          <w:highlight w:val="none"/>
          <w:lang w:val="en-US" w:eastAsia="zh-CN"/>
        </w:rPr>
        <w:t>被授权人（</w:t>
      </w:r>
      <w:r>
        <w:rPr>
          <w:rFonts w:hint="eastAsia" w:ascii="方正仿宋_GB18030" w:hAnsi="方正仿宋_GB18030" w:eastAsia="方正仿宋_GB18030" w:cs="方正仿宋_GB18030"/>
          <w:color w:val="000000"/>
          <w:sz w:val="24"/>
          <w:highlight w:val="none"/>
        </w:rPr>
        <w:t>签字</w:t>
      </w:r>
      <w:r>
        <w:rPr>
          <w:rFonts w:hint="eastAsia" w:ascii="方正仿宋_GB18030" w:hAnsi="方正仿宋_GB18030" w:eastAsia="方正仿宋_GB18030" w:cs="方正仿宋_GB18030"/>
          <w:color w:val="000000"/>
          <w:sz w:val="24"/>
          <w:highlight w:val="none"/>
          <w:lang w:eastAsia="zh-CN"/>
        </w:rPr>
        <w:t>或</w:t>
      </w:r>
      <w:r>
        <w:rPr>
          <w:rFonts w:hint="eastAsia" w:ascii="方正仿宋_GB18030" w:hAnsi="方正仿宋_GB18030" w:eastAsia="方正仿宋_GB18030" w:cs="方正仿宋_GB18030"/>
          <w:color w:val="000000"/>
          <w:sz w:val="24"/>
          <w:highlight w:val="none"/>
          <w:lang w:val="en-US" w:eastAsia="zh-CN"/>
        </w:rPr>
        <w:t>盖章）</w:t>
      </w:r>
      <w:r>
        <w:rPr>
          <w:rFonts w:hint="eastAsia" w:ascii="方正仿宋_GB18030" w:hAnsi="方正仿宋_GB18030" w:eastAsia="方正仿宋_GB18030" w:cs="方正仿宋_GB18030"/>
          <w:color w:val="000000"/>
          <w:sz w:val="24"/>
          <w:highlight w:val="none"/>
        </w:rPr>
        <w:t>：</w:t>
      </w:r>
    </w:p>
    <w:p w14:paraId="3087FC55">
      <w:pPr>
        <w:spacing w:line="360" w:lineRule="auto"/>
        <w:ind w:firstLine="1680"/>
        <w:rPr>
          <w:rFonts w:hint="eastAsia" w:ascii="方正仿宋_GB18030" w:hAnsi="方正仿宋_GB18030" w:eastAsia="方正仿宋_GB18030" w:cs="方正仿宋_GB18030"/>
          <w:color w:val="000000"/>
          <w:sz w:val="24"/>
          <w:highlight w:val="none"/>
        </w:rPr>
      </w:pPr>
    </w:p>
    <w:p w14:paraId="30C2A5F5">
      <w:pPr>
        <w:spacing w:line="360" w:lineRule="auto"/>
        <w:ind w:firstLine="1680"/>
        <w:rPr>
          <w:rFonts w:hint="eastAsia" w:ascii="方正仿宋_GB18030" w:hAnsi="方正仿宋_GB18030" w:eastAsia="方正仿宋_GB18030" w:cs="方正仿宋_GB18030"/>
          <w:color w:val="000000"/>
          <w:sz w:val="24"/>
          <w:highlight w:val="none"/>
        </w:rPr>
      </w:pPr>
      <w:r>
        <w:rPr>
          <w:rFonts w:hint="eastAsia" w:ascii="方正仿宋_GB18030" w:hAnsi="方正仿宋_GB18030" w:eastAsia="方正仿宋_GB18030" w:cs="方正仿宋_GB18030"/>
          <w:color w:val="000000"/>
          <w:sz w:val="24"/>
          <w:szCs w:val="24"/>
          <w:highlight w:val="none"/>
        </w:rPr>
        <w:t>企业名称（加盖CA电子公章）</w:t>
      </w:r>
      <w:r>
        <w:rPr>
          <w:rFonts w:hint="eastAsia" w:ascii="方正仿宋_GB18030" w:hAnsi="方正仿宋_GB18030" w:eastAsia="方正仿宋_GB18030" w:cs="方正仿宋_GB18030"/>
          <w:color w:val="000000"/>
          <w:sz w:val="24"/>
          <w:highlight w:val="none"/>
        </w:rPr>
        <w:t>：</w:t>
      </w:r>
    </w:p>
    <w:p w14:paraId="78AFC7AD">
      <w:pPr>
        <w:spacing w:line="360" w:lineRule="auto"/>
        <w:ind w:firstLine="1680"/>
        <w:rPr>
          <w:rFonts w:hint="eastAsia" w:ascii="方正仿宋_GB18030" w:hAnsi="方正仿宋_GB18030" w:eastAsia="方正仿宋_GB18030" w:cs="方正仿宋_GB18030"/>
          <w:color w:val="000000"/>
          <w:sz w:val="24"/>
          <w:highlight w:val="none"/>
        </w:rPr>
      </w:pPr>
      <w:r>
        <w:rPr>
          <w:rFonts w:hint="eastAsia" w:ascii="方正仿宋_GB18030" w:hAnsi="方正仿宋_GB18030" w:eastAsia="方正仿宋_GB18030" w:cs="方正仿宋_GB18030"/>
          <w:color w:val="000000"/>
          <w:sz w:val="24"/>
          <w:highlight w:val="none"/>
        </w:rPr>
        <w:t xml:space="preserve"> </w:t>
      </w:r>
    </w:p>
    <w:p w14:paraId="67C97A32">
      <w:pPr>
        <w:spacing w:line="360" w:lineRule="auto"/>
        <w:jc w:val="right"/>
        <w:rPr>
          <w:rFonts w:hint="eastAsia" w:ascii="方正仿宋_GB18030" w:hAnsi="方正仿宋_GB18030" w:eastAsia="方正仿宋_GB18030" w:cs="方正仿宋_GB18030"/>
          <w:color w:val="000000"/>
          <w:sz w:val="24"/>
          <w:highlight w:val="none"/>
        </w:rPr>
      </w:pPr>
      <w:r>
        <w:rPr>
          <w:rFonts w:hint="eastAsia" w:ascii="方正仿宋_GB18030" w:hAnsi="方正仿宋_GB18030" w:eastAsia="方正仿宋_GB18030" w:cs="方正仿宋_GB18030"/>
          <w:color w:val="000000"/>
          <w:sz w:val="24"/>
          <w:highlight w:val="none"/>
          <w:u w:val="single"/>
        </w:rPr>
        <w:t xml:space="preserve">           </w:t>
      </w:r>
      <w:r>
        <w:rPr>
          <w:rFonts w:hint="eastAsia" w:ascii="方正仿宋_GB18030" w:hAnsi="方正仿宋_GB18030" w:eastAsia="方正仿宋_GB18030" w:cs="方正仿宋_GB18030"/>
          <w:color w:val="000000"/>
          <w:sz w:val="24"/>
          <w:highlight w:val="none"/>
        </w:rPr>
        <w:t>年</w:t>
      </w:r>
      <w:r>
        <w:rPr>
          <w:rFonts w:hint="eastAsia" w:ascii="方正仿宋_GB18030" w:hAnsi="方正仿宋_GB18030" w:eastAsia="方正仿宋_GB18030" w:cs="方正仿宋_GB18030"/>
          <w:color w:val="000000"/>
          <w:sz w:val="24"/>
          <w:highlight w:val="none"/>
          <w:u w:val="single"/>
        </w:rPr>
        <w:t xml:space="preserve">    </w:t>
      </w:r>
      <w:r>
        <w:rPr>
          <w:rFonts w:hint="eastAsia" w:ascii="方正仿宋_GB18030" w:hAnsi="方正仿宋_GB18030" w:eastAsia="方正仿宋_GB18030" w:cs="方正仿宋_GB18030"/>
          <w:color w:val="000000"/>
          <w:sz w:val="24"/>
          <w:highlight w:val="none"/>
        </w:rPr>
        <w:t>月</w:t>
      </w:r>
      <w:r>
        <w:rPr>
          <w:rFonts w:hint="eastAsia" w:ascii="方正仿宋_GB18030" w:hAnsi="方正仿宋_GB18030" w:eastAsia="方正仿宋_GB18030" w:cs="方正仿宋_GB18030"/>
          <w:color w:val="000000"/>
          <w:sz w:val="24"/>
          <w:highlight w:val="none"/>
          <w:u w:val="single"/>
        </w:rPr>
        <w:t xml:space="preserve">    </w:t>
      </w:r>
      <w:r>
        <w:rPr>
          <w:rFonts w:hint="eastAsia" w:ascii="方正仿宋_GB18030" w:hAnsi="方正仿宋_GB18030" w:eastAsia="方正仿宋_GB18030" w:cs="方正仿宋_GB18030"/>
          <w:color w:val="000000"/>
          <w:sz w:val="24"/>
          <w:highlight w:val="none"/>
        </w:rPr>
        <w:t>日</w:t>
      </w:r>
    </w:p>
    <w:p w14:paraId="5482432C">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lang w:val="en-US" w:eastAsia="zh-CN"/>
        </w:rPr>
      </w:pPr>
    </w:p>
    <w:p w14:paraId="59AD1A5A">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5B9FC890">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p>
    <w:p w14:paraId="336B915B">
      <w:pPr>
        <w:pBdr>
          <w:top w:val="none" w:color="000000" w:sz="0" w:space="0"/>
          <w:left w:val="none" w:color="000000" w:sz="0" w:space="0"/>
          <w:bottom w:val="none" w:color="000000" w:sz="0" w:space="0"/>
          <w:right w:val="none" w:color="000000" w:sz="0" w:space="0"/>
        </w:pBdr>
        <w:spacing w:before="220" w:after="200" w:line="25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highlight w:val="none"/>
          <w:shd w:val="clear" w:color="auto" w:fill="auto"/>
        </w:rPr>
        <w:t> </w:t>
      </w:r>
      <w:bookmarkStart w:id="149" w:name="_Hlt26671374"/>
      <w:bookmarkStart w:id="150" w:name="_格式2__法定代表人授权书"/>
      <w:bookmarkStart w:id="151" w:name="_Toc462564146"/>
      <w:bookmarkStart w:id="152" w:name="_Hlt26609389"/>
      <w:bookmarkStart w:id="153" w:name="_Hlt26955054"/>
      <w:bookmarkStart w:id="154" w:name="_Hlt26955066"/>
      <w:r>
        <w:rPr>
          <w:rFonts w:hint="eastAsia" w:ascii="方正仿宋_GB18030" w:hAnsi="方正仿宋_GB18030" w:eastAsia="方正仿宋_GB18030" w:cs="方正仿宋_GB18030"/>
          <w:b/>
          <w:color w:val="000000"/>
          <w:sz w:val="32"/>
        </w:rPr>
        <w:t>十</w:t>
      </w:r>
      <w:r>
        <w:rPr>
          <w:rFonts w:hint="eastAsia" w:ascii="方正仿宋_GB18030" w:hAnsi="方正仿宋_GB18030" w:eastAsia="方正仿宋_GB18030" w:cs="方正仿宋_GB18030"/>
          <w:b/>
          <w:color w:val="000000"/>
          <w:sz w:val="32"/>
          <w:lang w:val="en-US" w:eastAsia="zh-CN"/>
        </w:rPr>
        <w:t>四</w:t>
      </w:r>
      <w:r>
        <w:rPr>
          <w:rFonts w:hint="eastAsia" w:ascii="方正仿宋_GB18030" w:hAnsi="方正仿宋_GB18030" w:eastAsia="方正仿宋_GB18030" w:cs="方正仿宋_GB18030"/>
          <w:b/>
          <w:color w:val="000000"/>
          <w:sz w:val="32"/>
        </w:rPr>
        <w:t>、符合性检查响应对照表</w:t>
      </w:r>
    </w:p>
    <w:tbl>
      <w:tblPr>
        <w:tblStyle w:val="3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12"/>
        <w:gridCol w:w="4747"/>
        <w:gridCol w:w="1534"/>
        <w:gridCol w:w="1601"/>
      </w:tblGrid>
      <w:tr w14:paraId="7E30542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82" w:hRule="atLeast"/>
        </w:trPr>
        <w:tc>
          <w:tcPr>
            <w:tcW w:w="71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40BECC">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39"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2"/>
              </w:rPr>
              <w:t>序号</w:t>
            </w:r>
          </w:p>
        </w:tc>
        <w:tc>
          <w:tcPr>
            <w:tcW w:w="474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417C77">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39"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2"/>
              </w:rPr>
              <w:t>符合性检查响应内容</w:t>
            </w:r>
          </w:p>
        </w:tc>
        <w:tc>
          <w:tcPr>
            <w:tcW w:w="153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A70D2AB">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39"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2"/>
              </w:rPr>
              <w:t>是否响应</w:t>
            </w:r>
          </w:p>
          <w:p w14:paraId="79D53B1C">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39"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2"/>
              </w:rPr>
              <w:t>（填是或者否）</w:t>
            </w:r>
          </w:p>
        </w:tc>
        <w:tc>
          <w:tcPr>
            <w:tcW w:w="160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3FA778B">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39"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2"/>
              </w:rPr>
              <w:t>响应文件中的</w:t>
            </w:r>
          </w:p>
          <w:p w14:paraId="1ECA0691">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39"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2"/>
              </w:rPr>
              <w:t>页码位置</w:t>
            </w:r>
          </w:p>
        </w:tc>
      </w:tr>
      <w:tr w14:paraId="1E64947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5" w:hRule="atLeast"/>
        </w:trPr>
        <w:tc>
          <w:tcPr>
            <w:tcW w:w="7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F72FC6">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1</w:t>
            </w:r>
          </w:p>
        </w:tc>
        <w:tc>
          <w:tcPr>
            <w:tcW w:w="47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FCA125F">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right="0" w:firstLine="0"/>
              <w:rPr>
                <w:rFonts w:hint="default"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不得高于最高限价</w:t>
            </w:r>
          </w:p>
        </w:tc>
        <w:tc>
          <w:tcPr>
            <w:tcW w:w="153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152F7F">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right="0" w:firstLine="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2"/>
              </w:rPr>
              <w:t> </w:t>
            </w:r>
          </w:p>
        </w:tc>
        <w:tc>
          <w:tcPr>
            <w:tcW w:w="160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BE8005">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right="0" w:firstLine="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22"/>
              </w:rPr>
              <w:t> </w:t>
            </w:r>
          </w:p>
        </w:tc>
      </w:tr>
      <w:tr w14:paraId="75BD592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5" w:hRule="atLeast"/>
        </w:trPr>
        <w:tc>
          <w:tcPr>
            <w:tcW w:w="7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F28BE7">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leftChars="0" w:right="0" w:rightChars="0" w:firstLine="0" w:firstLineChars="0"/>
              <w:jc w:val="center"/>
              <w:rPr>
                <w:rFonts w:hint="eastAsia" w:ascii="方正仿宋_GB18030" w:hAnsi="方正仿宋_GB18030" w:eastAsia="方正仿宋_GB18030" w:cs="方正仿宋_GB18030"/>
                <w:lang w:eastAsia="zh-CN"/>
              </w:rPr>
            </w:pPr>
            <w:r>
              <w:rPr>
                <w:rFonts w:hint="eastAsia" w:ascii="方正仿宋_GB18030" w:hAnsi="方正仿宋_GB18030" w:eastAsia="方正仿宋_GB18030" w:cs="方正仿宋_GB18030"/>
                <w:color w:val="000000"/>
                <w:sz w:val="24"/>
                <w:lang w:val="en-US" w:eastAsia="zh-CN"/>
              </w:rPr>
              <w:t>2</w:t>
            </w:r>
          </w:p>
        </w:tc>
        <w:tc>
          <w:tcPr>
            <w:tcW w:w="47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48DC531">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leftChars="0" w:right="0" w:rightChars="0" w:firstLine="0" w:firstLineChars="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 xml:space="preserve">合同履行期限 </w:t>
            </w:r>
          </w:p>
        </w:tc>
        <w:tc>
          <w:tcPr>
            <w:tcW w:w="153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D58C2A">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right="0" w:firstLine="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2"/>
              </w:rPr>
              <w:t> </w:t>
            </w:r>
          </w:p>
        </w:tc>
        <w:tc>
          <w:tcPr>
            <w:tcW w:w="160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839C9F2">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right="0" w:firstLine="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2"/>
              </w:rPr>
              <w:t> </w:t>
            </w:r>
          </w:p>
        </w:tc>
      </w:tr>
      <w:tr w14:paraId="6564432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5" w:hRule="atLeast"/>
        </w:trPr>
        <w:tc>
          <w:tcPr>
            <w:tcW w:w="7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81E115">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leftChars="0" w:right="0" w:rightChars="0" w:firstLine="0" w:firstLineChars="0"/>
              <w:jc w:val="center"/>
              <w:rPr>
                <w:rFonts w:hint="eastAsia" w:ascii="方正仿宋_GB18030" w:hAnsi="方正仿宋_GB18030" w:eastAsia="方正仿宋_GB18030" w:cs="方正仿宋_GB18030"/>
                <w:lang w:eastAsia="zh-CN"/>
              </w:rPr>
            </w:pPr>
            <w:r>
              <w:rPr>
                <w:rFonts w:hint="eastAsia" w:ascii="方正仿宋_GB18030" w:hAnsi="方正仿宋_GB18030" w:eastAsia="方正仿宋_GB18030" w:cs="方正仿宋_GB18030"/>
                <w:color w:val="000000"/>
                <w:sz w:val="24"/>
                <w:lang w:val="en-US" w:eastAsia="zh-CN"/>
              </w:rPr>
              <w:t>3</w:t>
            </w:r>
          </w:p>
        </w:tc>
        <w:tc>
          <w:tcPr>
            <w:tcW w:w="47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1D262C">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leftChars="0" w:right="0" w:rightChars="0" w:firstLine="0" w:firstLineChars="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质保期</w:t>
            </w:r>
          </w:p>
        </w:tc>
        <w:tc>
          <w:tcPr>
            <w:tcW w:w="153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FA6B60">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right="0" w:firstLine="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 </w:t>
            </w:r>
          </w:p>
        </w:tc>
        <w:tc>
          <w:tcPr>
            <w:tcW w:w="160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FCDF81A">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right="0" w:firstLine="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 </w:t>
            </w:r>
          </w:p>
        </w:tc>
      </w:tr>
      <w:tr w14:paraId="1130C25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1" w:hRule="atLeast"/>
        </w:trPr>
        <w:tc>
          <w:tcPr>
            <w:tcW w:w="7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FFF8EF">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leftChars="0" w:right="0" w:rightChars="0" w:firstLine="0" w:firstLineChars="0"/>
              <w:jc w:val="center"/>
              <w:rPr>
                <w:rFonts w:hint="eastAsia" w:ascii="方正仿宋_GB18030" w:hAnsi="方正仿宋_GB18030" w:eastAsia="方正仿宋_GB18030" w:cs="方正仿宋_GB18030"/>
                <w:lang w:eastAsia="zh-CN"/>
              </w:rPr>
            </w:pPr>
            <w:r>
              <w:rPr>
                <w:rFonts w:hint="eastAsia" w:ascii="方正仿宋_GB18030" w:hAnsi="方正仿宋_GB18030" w:eastAsia="方正仿宋_GB18030" w:cs="方正仿宋_GB18030"/>
                <w:color w:val="000000"/>
                <w:sz w:val="24"/>
                <w:lang w:val="en-US" w:eastAsia="zh-CN"/>
              </w:rPr>
              <w:t>4</w:t>
            </w:r>
          </w:p>
        </w:tc>
        <w:tc>
          <w:tcPr>
            <w:tcW w:w="47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0E17BC">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leftChars="0" w:right="0" w:rightChars="0" w:firstLine="0" w:firstLineChars="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付款方式</w:t>
            </w:r>
          </w:p>
        </w:tc>
        <w:tc>
          <w:tcPr>
            <w:tcW w:w="153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42BF97A">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right="0" w:firstLine="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2"/>
              </w:rPr>
              <w:t> </w:t>
            </w:r>
          </w:p>
        </w:tc>
        <w:tc>
          <w:tcPr>
            <w:tcW w:w="160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A585332">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right="0" w:firstLine="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2"/>
              </w:rPr>
              <w:t> </w:t>
            </w:r>
          </w:p>
        </w:tc>
      </w:tr>
      <w:tr w14:paraId="246EEAE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71" w:hRule="atLeast"/>
        </w:trPr>
        <w:tc>
          <w:tcPr>
            <w:tcW w:w="7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815A4A">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leftChars="0" w:right="0" w:rightChars="0" w:firstLine="0" w:firstLineChars="0"/>
              <w:jc w:val="center"/>
              <w:rPr>
                <w:rFonts w:hint="default"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5</w:t>
            </w:r>
          </w:p>
        </w:tc>
        <w:tc>
          <w:tcPr>
            <w:tcW w:w="47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72BE834">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leftChars="0" w:right="0" w:rightChars="0" w:firstLine="0" w:firstLineChars="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其他须供应商实质性响应内容，详见附件1</w:t>
            </w:r>
          </w:p>
        </w:tc>
        <w:tc>
          <w:tcPr>
            <w:tcW w:w="153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A0FEA0">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right="0" w:firstLine="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2"/>
              </w:rPr>
              <w:t> </w:t>
            </w:r>
          </w:p>
        </w:tc>
        <w:tc>
          <w:tcPr>
            <w:tcW w:w="160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A0E8D8">
            <w:pPr>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200" w:afterAutospacing="0" w:line="250" w:lineRule="atLeast"/>
              <w:ind w:left="0" w:right="0" w:firstLine="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2"/>
              </w:rPr>
              <w:t> </w:t>
            </w:r>
          </w:p>
        </w:tc>
      </w:tr>
    </w:tbl>
    <w:p w14:paraId="18258ADA">
      <w:pPr>
        <w:pBdr>
          <w:top w:val="none" w:color="000000" w:sz="0" w:space="0"/>
          <w:left w:val="none" w:color="000000" w:sz="0" w:space="0"/>
          <w:bottom w:val="none" w:color="000000" w:sz="0" w:space="0"/>
          <w:right w:val="none" w:color="000000" w:sz="0" w:space="0"/>
        </w:pBdr>
        <w:spacing w:before="50" w:after="50" w:line="360" w:lineRule="auto"/>
        <w:ind w:left="0" w:right="0" w:firstLine="0"/>
        <w:jc w:val="both"/>
        <w:rPr>
          <w:rFonts w:hint="eastAsia" w:ascii="方正仿宋_GB18030" w:hAnsi="方正仿宋_GB18030" w:eastAsia="方正仿宋_GB18030" w:cs="方正仿宋_GB18030"/>
          <w:b/>
          <w:color w:val="000000"/>
          <w:sz w:val="32"/>
        </w:rPr>
      </w:pPr>
    </w:p>
    <w:p w14:paraId="0FAFB022">
      <w:pPr>
        <w:pBdr>
          <w:top w:val="none" w:color="000000" w:sz="0" w:space="0"/>
          <w:left w:val="none" w:color="000000" w:sz="0" w:space="0"/>
          <w:bottom w:val="none" w:color="000000" w:sz="0" w:space="0"/>
          <w:right w:val="none" w:color="000000" w:sz="0" w:space="0"/>
        </w:pBdr>
        <w:spacing w:before="50" w:after="50" w:line="360" w:lineRule="auto"/>
        <w:ind w:left="0" w:right="0" w:firstLine="0"/>
        <w:jc w:val="both"/>
        <w:rPr>
          <w:rFonts w:hint="eastAsia" w:ascii="方正仿宋_GB18030" w:hAnsi="方正仿宋_GB18030" w:eastAsia="方正仿宋_GB18030" w:cs="方正仿宋_GB18030"/>
          <w:b/>
          <w:color w:val="000000"/>
          <w:sz w:val="32"/>
        </w:rPr>
      </w:pPr>
    </w:p>
    <w:p w14:paraId="653672CB">
      <w:pPr>
        <w:pBdr>
          <w:top w:val="none" w:color="000000" w:sz="0" w:space="0"/>
          <w:left w:val="none" w:color="000000" w:sz="0" w:space="0"/>
          <w:bottom w:val="none" w:color="000000" w:sz="0" w:space="0"/>
          <w:right w:val="none" w:color="000000" w:sz="0" w:space="0"/>
        </w:pBdr>
        <w:spacing w:before="50" w:after="50" w:line="360" w:lineRule="auto"/>
        <w:ind w:left="0" w:right="0" w:firstLine="0"/>
        <w:jc w:val="both"/>
        <w:rPr>
          <w:rFonts w:hint="eastAsia" w:ascii="方正仿宋_GB18030" w:hAnsi="方正仿宋_GB18030" w:eastAsia="方正仿宋_GB18030" w:cs="方正仿宋_GB18030"/>
          <w:b/>
          <w:color w:val="000000"/>
          <w:sz w:val="32"/>
        </w:rPr>
      </w:pPr>
    </w:p>
    <w:p w14:paraId="2412E733">
      <w:pPr>
        <w:pBdr>
          <w:top w:val="none" w:color="000000" w:sz="0" w:space="0"/>
          <w:left w:val="none" w:color="000000" w:sz="0" w:space="0"/>
          <w:bottom w:val="none" w:color="000000" w:sz="0" w:space="0"/>
          <w:right w:val="none" w:color="000000" w:sz="0" w:space="0"/>
        </w:pBdr>
        <w:spacing w:before="50" w:after="50" w:line="360" w:lineRule="auto"/>
        <w:ind w:left="0" w:right="0" w:firstLine="0"/>
        <w:jc w:val="both"/>
        <w:rPr>
          <w:rFonts w:hint="eastAsia" w:ascii="方正仿宋_GB18030" w:hAnsi="方正仿宋_GB18030" w:eastAsia="方正仿宋_GB18030" w:cs="方正仿宋_GB18030"/>
          <w:b/>
          <w:color w:val="000000"/>
          <w:sz w:val="32"/>
        </w:rPr>
      </w:pPr>
    </w:p>
    <w:p w14:paraId="3A4F0928">
      <w:pPr>
        <w:pBdr>
          <w:top w:val="none" w:color="000000" w:sz="0" w:space="0"/>
          <w:left w:val="none" w:color="000000" w:sz="0" w:space="0"/>
          <w:bottom w:val="none" w:color="000000" w:sz="0" w:space="0"/>
          <w:right w:val="none" w:color="000000" w:sz="0" w:space="0"/>
        </w:pBdr>
        <w:spacing w:before="50" w:after="50" w:line="360" w:lineRule="auto"/>
        <w:ind w:left="0" w:right="0" w:firstLine="0"/>
        <w:jc w:val="both"/>
        <w:rPr>
          <w:rFonts w:hint="eastAsia" w:ascii="方正仿宋_GB18030" w:hAnsi="方正仿宋_GB18030" w:eastAsia="方正仿宋_GB18030" w:cs="方正仿宋_GB18030"/>
          <w:b/>
          <w:color w:val="000000"/>
          <w:sz w:val="32"/>
        </w:rPr>
      </w:pPr>
    </w:p>
    <w:p w14:paraId="0027F59C">
      <w:pPr>
        <w:pBdr>
          <w:top w:val="none" w:color="000000" w:sz="0" w:space="0"/>
          <w:left w:val="none" w:color="000000" w:sz="0" w:space="0"/>
          <w:bottom w:val="none" w:color="000000" w:sz="0" w:space="0"/>
          <w:right w:val="none" w:color="000000" w:sz="0" w:space="0"/>
        </w:pBdr>
        <w:spacing w:before="50" w:after="50" w:line="360" w:lineRule="auto"/>
        <w:ind w:left="0" w:right="0" w:firstLine="0"/>
        <w:jc w:val="both"/>
        <w:rPr>
          <w:rFonts w:hint="eastAsia" w:ascii="方正仿宋_GB18030" w:hAnsi="方正仿宋_GB18030" w:eastAsia="方正仿宋_GB18030" w:cs="方正仿宋_GB18030"/>
          <w:b/>
          <w:color w:val="000000"/>
          <w:sz w:val="32"/>
        </w:rPr>
      </w:pPr>
    </w:p>
    <w:p w14:paraId="167F1442">
      <w:pPr>
        <w:pBdr>
          <w:top w:val="none" w:color="000000" w:sz="0" w:space="0"/>
          <w:left w:val="none" w:color="000000" w:sz="0" w:space="0"/>
          <w:bottom w:val="none" w:color="000000" w:sz="0" w:space="0"/>
          <w:right w:val="none" w:color="000000" w:sz="0" w:space="0"/>
        </w:pBdr>
        <w:spacing w:before="50" w:after="50" w:line="360" w:lineRule="auto"/>
        <w:ind w:left="0" w:right="0" w:firstLine="0"/>
        <w:jc w:val="both"/>
        <w:rPr>
          <w:rFonts w:hint="eastAsia" w:ascii="方正仿宋_GB18030" w:hAnsi="方正仿宋_GB18030" w:eastAsia="方正仿宋_GB18030" w:cs="方正仿宋_GB18030"/>
          <w:b/>
          <w:color w:val="000000"/>
          <w:sz w:val="32"/>
        </w:rPr>
      </w:pPr>
    </w:p>
    <w:p w14:paraId="31C4A25D">
      <w:pPr>
        <w:pBdr>
          <w:top w:val="none" w:color="000000" w:sz="0" w:space="0"/>
          <w:left w:val="none" w:color="000000" w:sz="0" w:space="0"/>
          <w:bottom w:val="none" w:color="000000" w:sz="0" w:space="0"/>
          <w:right w:val="none" w:color="000000" w:sz="0" w:space="0"/>
        </w:pBdr>
        <w:spacing w:before="50" w:after="50" w:line="360" w:lineRule="auto"/>
        <w:ind w:left="0" w:right="0" w:firstLine="0"/>
        <w:jc w:val="both"/>
        <w:rPr>
          <w:rFonts w:hint="eastAsia" w:ascii="方正仿宋_GB18030" w:hAnsi="方正仿宋_GB18030" w:eastAsia="方正仿宋_GB18030" w:cs="方正仿宋_GB18030"/>
          <w:b/>
          <w:color w:val="000000"/>
          <w:sz w:val="32"/>
        </w:rPr>
      </w:pPr>
    </w:p>
    <w:p w14:paraId="7437F742">
      <w:pPr>
        <w:pBdr>
          <w:top w:val="none" w:color="000000" w:sz="0" w:space="0"/>
          <w:left w:val="none" w:color="000000" w:sz="0" w:space="0"/>
          <w:bottom w:val="none" w:color="000000" w:sz="0" w:space="0"/>
          <w:right w:val="none" w:color="000000" w:sz="0" w:space="0"/>
        </w:pBdr>
        <w:spacing w:before="50" w:after="50" w:line="360" w:lineRule="auto"/>
        <w:ind w:left="0" w:right="0" w:firstLine="0"/>
        <w:jc w:val="both"/>
        <w:rPr>
          <w:rFonts w:hint="eastAsia" w:ascii="方正仿宋_GB18030" w:hAnsi="方正仿宋_GB18030" w:eastAsia="方正仿宋_GB18030" w:cs="方正仿宋_GB18030"/>
          <w:b/>
          <w:color w:val="000000"/>
          <w:sz w:val="32"/>
        </w:rPr>
      </w:pPr>
    </w:p>
    <w:p w14:paraId="316FE272">
      <w:pPr>
        <w:pBdr>
          <w:top w:val="none" w:color="000000" w:sz="0" w:space="0"/>
          <w:left w:val="none" w:color="000000" w:sz="0" w:space="0"/>
          <w:bottom w:val="none" w:color="000000" w:sz="0" w:space="0"/>
          <w:right w:val="none" w:color="000000" w:sz="0" w:space="0"/>
        </w:pBdr>
        <w:spacing w:before="50" w:after="50" w:line="360" w:lineRule="auto"/>
        <w:ind w:left="0" w:right="0" w:firstLine="0"/>
        <w:jc w:val="both"/>
        <w:rPr>
          <w:rFonts w:hint="eastAsia" w:ascii="方正仿宋_GB18030" w:hAnsi="方正仿宋_GB18030" w:eastAsia="方正仿宋_GB18030" w:cs="方正仿宋_GB18030"/>
          <w:b/>
          <w:color w:val="000000"/>
          <w:sz w:val="32"/>
        </w:rPr>
      </w:pPr>
    </w:p>
    <w:p w14:paraId="48744B8A">
      <w:pPr>
        <w:pStyle w:val="3"/>
        <w:pBdr>
          <w:top w:val="none" w:color="000000" w:sz="0" w:space="0"/>
          <w:left w:val="none" w:color="000000" w:sz="0" w:space="0"/>
          <w:bottom w:val="none" w:color="000000" w:sz="0" w:space="0"/>
          <w:right w:val="none" w:color="000000" w:sz="0" w:space="0"/>
        </w:pBdr>
        <w:spacing w:before="214" w:after="200" w:line="480" w:lineRule="atLeast"/>
        <w:ind w:left="0" w:right="0" w:firstLine="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32"/>
        </w:rPr>
        <w:t>附件1、           </w:t>
      </w:r>
    </w:p>
    <w:p w14:paraId="39B9E94B">
      <w:pPr>
        <w:pStyle w:val="3"/>
        <w:pBdr>
          <w:top w:val="none" w:color="000000" w:sz="0" w:space="0"/>
          <w:left w:val="none" w:color="000000" w:sz="0" w:space="0"/>
          <w:bottom w:val="none" w:color="000000" w:sz="0" w:space="0"/>
          <w:right w:val="none" w:color="000000" w:sz="0" w:space="0"/>
        </w:pBdr>
        <w:spacing w:before="214" w:after="200" w:line="480" w:lineRule="atLeast"/>
        <w:ind w:left="0" w:right="0" w:firstLine="2891"/>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32"/>
        </w:rPr>
        <w:t> 实质性响应内容</w:t>
      </w:r>
    </w:p>
    <w:p w14:paraId="78ED26A3">
      <w:pPr>
        <w:pBdr>
          <w:top w:val="none" w:color="000000" w:sz="0" w:space="0"/>
          <w:left w:val="none" w:color="000000" w:sz="0" w:space="0"/>
          <w:bottom w:val="none" w:color="000000" w:sz="0" w:space="0"/>
          <w:right w:val="none" w:color="000000" w:sz="0" w:space="0"/>
        </w:pBdr>
        <w:spacing w:before="240" w:after="240"/>
        <w:ind w:left="0" w:right="0" w:firstLine="48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4"/>
        </w:rPr>
        <w:t>我公司承诺响应</w:t>
      </w:r>
      <w:r>
        <w:rPr>
          <w:rFonts w:hint="eastAsia" w:ascii="方正仿宋_GB18030" w:hAnsi="方正仿宋_GB18030" w:eastAsia="方正仿宋_GB18030" w:cs="方正仿宋_GB18030"/>
          <w:color w:val="000000"/>
          <w:sz w:val="24"/>
          <w:lang w:val="en-US" w:eastAsia="zh-CN"/>
        </w:rPr>
        <w:t>招标</w:t>
      </w:r>
      <w:r>
        <w:rPr>
          <w:rFonts w:hint="eastAsia" w:ascii="方正仿宋_GB18030" w:hAnsi="方正仿宋_GB18030" w:eastAsia="方正仿宋_GB18030" w:cs="方正仿宋_GB18030"/>
          <w:color w:val="000000"/>
          <w:sz w:val="24"/>
        </w:rPr>
        <w:t>文件采购需求中规定的全部内容。</w:t>
      </w:r>
    </w:p>
    <w:p w14:paraId="37D48AD0">
      <w:pPr>
        <w:pBdr>
          <w:top w:val="none" w:color="000000" w:sz="0" w:space="0"/>
          <w:left w:val="none" w:color="000000" w:sz="0" w:space="0"/>
          <w:bottom w:val="none" w:color="000000" w:sz="0" w:space="0"/>
          <w:right w:val="none" w:color="000000" w:sz="0" w:space="0"/>
        </w:pBdr>
        <w:spacing w:before="50" w:after="120" w:line="450" w:lineRule="atLeast"/>
        <w:ind w:left="0" w:right="0" w:firstLine="420"/>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30"/>
        </w:rPr>
        <w:t> </w:t>
      </w:r>
    </w:p>
    <w:p w14:paraId="463FD565">
      <w:pPr>
        <w:pBdr>
          <w:top w:val="none" w:color="000000" w:sz="0" w:space="0"/>
          <w:left w:val="none" w:color="000000" w:sz="0" w:space="0"/>
          <w:bottom w:val="none" w:color="000000" w:sz="0" w:space="0"/>
          <w:right w:val="none" w:color="000000" w:sz="0" w:space="0"/>
        </w:pBdr>
        <w:spacing w:before="220" w:after="200" w:line="559" w:lineRule="atLeast"/>
        <w:ind w:left="0" w:right="0" w:firstLine="4371"/>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2"/>
        </w:rPr>
        <w:t>供应商</w:t>
      </w:r>
      <w:r>
        <w:rPr>
          <w:rFonts w:hint="eastAsia" w:ascii="方正仿宋_GB18030" w:hAnsi="方正仿宋_GB18030" w:eastAsia="方正仿宋_GB18030" w:cs="方正仿宋_GB18030"/>
          <w:color w:val="000000"/>
          <w:sz w:val="24"/>
        </w:rPr>
        <w:t>（加盖CA电子签章）</w:t>
      </w:r>
      <w:r>
        <w:rPr>
          <w:rFonts w:hint="eastAsia" w:ascii="方正仿宋_GB18030" w:hAnsi="方正仿宋_GB18030" w:eastAsia="方正仿宋_GB18030" w:cs="方正仿宋_GB18030"/>
          <w:color w:val="000000"/>
          <w:sz w:val="22"/>
        </w:rPr>
        <w:t>：</w:t>
      </w:r>
    </w:p>
    <w:p w14:paraId="0A860985">
      <w:pPr>
        <w:pBdr>
          <w:top w:val="none" w:color="000000" w:sz="0" w:space="0"/>
          <w:left w:val="none" w:color="000000" w:sz="0" w:space="0"/>
          <w:bottom w:val="none" w:color="000000" w:sz="0" w:space="0"/>
          <w:right w:val="none" w:color="000000" w:sz="0" w:space="0"/>
        </w:pBdr>
        <w:spacing w:before="100" w:after="100" w:line="559" w:lineRule="atLeast"/>
        <w:ind w:left="0" w:right="0" w:firstLine="4340"/>
        <w:rPr>
          <w:rFonts w:hint="eastAsia" w:ascii="方正仿宋_GB18030" w:hAnsi="方正仿宋_GB18030" w:eastAsia="方正仿宋_GB18030" w:cs="方正仿宋_GB18030"/>
          <w:color w:val="000000"/>
          <w:sz w:val="28"/>
        </w:rPr>
      </w:pPr>
      <w:r>
        <w:rPr>
          <w:rFonts w:hint="eastAsia" w:ascii="方正仿宋_GB18030" w:hAnsi="方正仿宋_GB18030" w:eastAsia="方正仿宋_GB18030" w:cs="方正仿宋_GB18030"/>
          <w:color w:val="000000"/>
          <w:sz w:val="28"/>
        </w:rPr>
        <w:t>日期：</w:t>
      </w:r>
      <w:r>
        <w:rPr>
          <w:rFonts w:hint="eastAsia" w:ascii="方正仿宋_GB18030" w:hAnsi="方正仿宋_GB18030" w:eastAsia="方正仿宋_GB18030" w:cs="方正仿宋_GB18030"/>
          <w:color w:val="000000"/>
          <w:sz w:val="28"/>
          <w:u w:val="single"/>
        </w:rPr>
        <w:t>      </w:t>
      </w:r>
      <w:r>
        <w:rPr>
          <w:rFonts w:hint="eastAsia" w:ascii="方正仿宋_GB18030" w:hAnsi="方正仿宋_GB18030" w:eastAsia="方正仿宋_GB18030" w:cs="方正仿宋_GB18030"/>
          <w:color w:val="000000"/>
          <w:sz w:val="28"/>
        </w:rPr>
        <w:t>年 </w:t>
      </w:r>
      <w:r>
        <w:rPr>
          <w:rFonts w:hint="eastAsia" w:ascii="方正仿宋_GB18030" w:hAnsi="方正仿宋_GB18030" w:eastAsia="方正仿宋_GB18030" w:cs="方正仿宋_GB18030"/>
          <w:color w:val="000000"/>
          <w:sz w:val="28"/>
          <w:u w:val="single"/>
        </w:rPr>
        <w:t>    </w:t>
      </w:r>
      <w:r>
        <w:rPr>
          <w:rFonts w:hint="eastAsia" w:ascii="方正仿宋_GB18030" w:hAnsi="方正仿宋_GB18030" w:eastAsia="方正仿宋_GB18030" w:cs="方正仿宋_GB18030"/>
          <w:color w:val="000000"/>
          <w:sz w:val="28"/>
        </w:rPr>
        <w:t>月 </w:t>
      </w:r>
      <w:r>
        <w:rPr>
          <w:rFonts w:hint="eastAsia" w:ascii="方正仿宋_GB18030" w:hAnsi="方正仿宋_GB18030" w:eastAsia="方正仿宋_GB18030" w:cs="方正仿宋_GB18030"/>
          <w:color w:val="000000"/>
          <w:sz w:val="28"/>
          <w:u w:val="single"/>
        </w:rPr>
        <w:t>    </w:t>
      </w:r>
      <w:r>
        <w:rPr>
          <w:rFonts w:hint="eastAsia" w:ascii="方正仿宋_GB18030" w:hAnsi="方正仿宋_GB18030" w:eastAsia="方正仿宋_GB18030" w:cs="方正仿宋_GB18030"/>
          <w:color w:val="000000"/>
          <w:sz w:val="28"/>
        </w:rPr>
        <w:t>日</w:t>
      </w:r>
    </w:p>
    <w:p w14:paraId="3846ED22">
      <w:pPr>
        <w:pStyle w:val="2"/>
        <w:rPr>
          <w:rFonts w:hint="eastAsia" w:ascii="方正仿宋_GB18030" w:hAnsi="方正仿宋_GB18030" w:eastAsia="方正仿宋_GB18030" w:cs="方正仿宋_GB18030"/>
          <w:color w:val="000000"/>
          <w:sz w:val="28"/>
        </w:rPr>
      </w:pPr>
    </w:p>
    <w:p w14:paraId="2993E65E">
      <w:pPr>
        <w:rPr>
          <w:rFonts w:hint="eastAsia" w:ascii="方正仿宋_GB18030" w:hAnsi="方正仿宋_GB18030" w:eastAsia="方正仿宋_GB18030" w:cs="方正仿宋_GB18030"/>
          <w:color w:val="000000"/>
          <w:sz w:val="28"/>
        </w:rPr>
      </w:pPr>
    </w:p>
    <w:p w14:paraId="628189A0">
      <w:pPr>
        <w:pStyle w:val="2"/>
        <w:rPr>
          <w:rFonts w:hint="eastAsia" w:ascii="方正仿宋_GB18030" w:hAnsi="方正仿宋_GB18030" w:eastAsia="方正仿宋_GB18030" w:cs="方正仿宋_GB18030"/>
          <w:color w:val="000000"/>
          <w:sz w:val="28"/>
        </w:rPr>
      </w:pPr>
    </w:p>
    <w:p w14:paraId="507613E4">
      <w:pPr>
        <w:rPr>
          <w:rFonts w:hint="eastAsia" w:ascii="方正仿宋_GB18030" w:hAnsi="方正仿宋_GB18030" w:eastAsia="方正仿宋_GB18030" w:cs="方正仿宋_GB18030"/>
          <w:color w:val="000000"/>
          <w:sz w:val="28"/>
        </w:rPr>
      </w:pPr>
    </w:p>
    <w:p w14:paraId="5263129A">
      <w:pPr>
        <w:pStyle w:val="2"/>
        <w:rPr>
          <w:rFonts w:hint="eastAsia" w:ascii="方正仿宋_GB18030" w:hAnsi="方正仿宋_GB18030" w:eastAsia="方正仿宋_GB18030" w:cs="方正仿宋_GB18030"/>
          <w:color w:val="000000"/>
          <w:sz w:val="28"/>
        </w:rPr>
      </w:pPr>
    </w:p>
    <w:p w14:paraId="14373919">
      <w:pPr>
        <w:rPr>
          <w:rFonts w:hint="eastAsia" w:ascii="方正仿宋_GB18030" w:hAnsi="方正仿宋_GB18030" w:eastAsia="方正仿宋_GB18030" w:cs="方正仿宋_GB18030"/>
          <w:color w:val="000000"/>
          <w:sz w:val="28"/>
        </w:rPr>
      </w:pPr>
    </w:p>
    <w:p w14:paraId="787CC61A">
      <w:pPr>
        <w:pStyle w:val="2"/>
        <w:rPr>
          <w:rFonts w:hint="eastAsia" w:ascii="方正仿宋_GB18030" w:hAnsi="方正仿宋_GB18030" w:eastAsia="方正仿宋_GB18030" w:cs="方正仿宋_GB18030"/>
          <w:color w:val="000000"/>
          <w:sz w:val="28"/>
        </w:rPr>
      </w:pPr>
    </w:p>
    <w:p w14:paraId="713B5B85">
      <w:pPr>
        <w:rPr>
          <w:rFonts w:hint="eastAsia" w:ascii="方正仿宋_GB18030" w:hAnsi="方正仿宋_GB18030" w:eastAsia="方正仿宋_GB18030" w:cs="方正仿宋_GB18030"/>
          <w:color w:val="000000"/>
          <w:sz w:val="28"/>
        </w:rPr>
      </w:pPr>
    </w:p>
    <w:p w14:paraId="59385849">
      <w:pPr>
        <w:pStyle w:val="2"/>
        <w:rPr>
          <w:rFonts w:hint="eastAsia" w:ascii="方正仿宋_GB18030" w:hAnsi="方正仿宋_GB18030" w:eastAsia="方正仿宋_GB18030" w:cs="方正仿宋_GB18030"/>
          <w:color w:val="000000"/>
          <w:sz w:val="28"/>
        </w:rPr>
      </w:pPr>
    </w:p>
    <w:p w14:paraId="73AFD5A6">
      <w:pPr>
        <w:rPr>
          <w:rFonts w:hint="eastAsia" w:ascii="方正仿宋_GB18030" w:hAnsi="方正仿宋_GB18030" w:eastAsia="方正仿宋_GB18030" w:cs="方正仿宋_GB18030"/>
          <w:color w:val="000000"/>
          <w:sz w:val="28"/>
        </w:rPr>
      </w:pPr>
    </w:p>
    <w:p w14:paraId="79D360C4">
      <w:pPr>
        <w:pStyle w:val="2"/>
        <w:rPr>
          <w:rFonts w:hint="eastAsia"/>
        </w:rPr>
      </w:pPr>
    </w:p>
    <w:p w14:paraId="3C2A2DB6">
      <w:pPr>
        <w:pStyle w:val="2"/>
        <w:rPr>
          <w:rFonts w:hint="eastAsia" w:ascii="方正仿宋_GB18030" w:hAnsi="方正仿宋_GB18030" w:eastAsia="方正仿宋_GB18030" w:cs="方正仿宋_GB18030"/>
          <w:color w:val="000000"/>
          <w:sz w:val="28"/>
        </w:rPr>
      </w:pPr>
    </w:p>
    <w:p w14:paraId="7F5357F0">
      <w:pPr>
        <w:rPr>
          <w:rFonts w:hint="eastAsia" w:ascii="方正仿宋_GB18030" w:hAnsi="方正仿宋_GB18030" w:eastAsia="方正仿宋_GB18030" w:cs="方正仿宋_GB18030"/>
          <w:color w:val="000000"/>
          <w:sz w:val="28"/>
        </w:rPr>
      </w:pPr>
    </w:p>
    <w:p w14:paraId="76D6577E">
      <w:pPr>
        <w:pStyle w:val="2"/>
        <w:rPr>
          <w:rFonts w:hint="eastAsia" w:ascii="方正仿宋_GB18030" w:hAnsi="方正仿宋_GB18030" w:eastAsia="方正仿宋_GB18030" w:cs="方正仿宋_GB18030"/>
        </w:rPr>
      </w:pPr>
    </w:p>
    <w:p w14:paraId="32DEAA74">
      <w:pPr>
        <w:pBdr>
          <w:top w:val="none" w:color="000000" w:sz="0" w:space="0"/>
          <w:left w:val="none" w:color="000000" w:sz="0" w:space="0"/>
          <w:bottom w:val="none" w:color="000000" w:sz="0" w:space="0"/>
          <w:right w:val="none" w:color="000000" w:sz="0" w:space="0"/>
        </w:pBdr>
        <w:spacing w:before="50" w:after="50" w:line="360" w:lineRule="auto"/>
        <w:ind w:left="0" w:right="0" w:firstLine="0"/>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b/>
          <w:color w:val="000000"/>
          <w:sz w:val="32"/>
          <w:lang w:val="en-US" w:eastAsia="zh-CN"/>
        </w:rPr>
        <w:t>十五、</w:t>
      </w:r>
      <w:r>
        <w:rPr>
          <w:rFonts w:hint="eastAsia" w:ascii="方正仿宋_GB18030" w:hAnsi="方正仿宋_GB18030" w:eastAsia="方正仿宋_GB18030" w:cs="方正仿宋_GB18030"/>
          <w:b/>
          <w:color w:val="000000"/>
          <w:sz w:val="32"/>
        </w:rPr>
        <w:t>供应商认为需要提供的其他材料</w:t>
      </w:r>
    </w:p>
    <w:p w14:paraId="7C86925E">
      <w:pPr>
        <w:pStyle w:val="206"/>
        <w:widowControl w:val="0"/>
        <w:spacing w:before="0" w:beforeAutospacing="0" w:after="0" w:afterAutospacing="0" w:line="360" w:lineRule="auto"/>
        <w:jc w:val="both"/>
        <w:rPr>
          <w:rFonts w:hint="eastAsia" w:ascii="方正仿宋_GB18030" w:hAnsi="方正仿宋_GB18030" w:eastAsia="方正仿宋_GB18030" w:cs="方正仿宋_GB18030"/>
          <w:color w:val="000000"/>
          <w:highlight w:val="none"/>
          <w:shd w:val="clear" w:color="auto" w:fill="auto"/>
        </w:rPr>
      </w:pPr>
    </w:p>
    <w:p w14:paraId="2E4C0A44">
      <w:pPr>
        <w:pStyle w:val="206"/>
        <w:spacing w:beforeAutospacing="0" w:afterAutospacing="0" w:line="360" w:lineRule="auto"/>
        <w:jc w:val="both"/>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highlight w:val="none"/>
        </w:rPr>
        <w:t> </w:t>
      </w:r>
    </w:p>
    <w:p w14:paraId="257D6B3F">
      <w:pPr>
        <w:pStyle w:val="206"/>
        <w:spacing w:beforeAutospacing="0" w:afterAutospacing="0" w:line="360" w:lineRule="auto"/>
        <w:ind w:firstLine="480"/>
        <w:jc w:val="both"/>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highlight w:val="none"/>
        </w:rPr>
        <w:t> </w:t>
      </w:r>
    </w:p>
    <w:p w14:paraId="639BDEAA">
      <w:pPr>
        <w:pStyle w:val="206"/>
        <w:spacing w:beforeAutospacing="0" w:afterAutospacing="0" w:line="360" w:lineRule="auto"/>
        <w:ind w:firstLine="480"/>
        <w:jc w:val="both"/>
        <w:rPr>
          <w:rFonts w:hint="eastAsia" w:ascii="方正仿宋_GB18030" w:hAnsi="方正仿宋_GB18030" w:eastAsia="方正仿宋_GB18030" w:cs="方正仿宋_GB18030"/>
          <w:highlight w:val="none"/>
        </w:rPr>
      </w:pPr>
    </w:p>
    <w:p w14:paraId="05E8B154">
      <w:pPr>
        <w:pStyle w:val="206"/>
        <w:spacing w:beforeAutospacing="0" w:afterAutospacing="0" w:line="360" w:lineRule="auto"/>
        <w:ind w:firstLine="480"/>
        <w:jc w:val="both"/>
        <w:rPr>
          <w:rFonts w:hint="eastAsia" w:ascii="方正仿宋_GB18030" w:hAnsi="方正仿宋_GB18030" w:eastAsia="方正仿宋_GB18030" w:cs="方正仿宋_GB18030"/>
          <w:highlight w:val="none"/>
        </w:rPr>
      </w:pPr>
    </w:p>
    <w:p w14:paraId="41CE8F55">
      <w:pPr>
        <w:pStyle w:val="206"/>
        <w:spacing w:beforeAutospacing="0" w:afterAutospacing="0" w:line="360" w:lineRule="auto"/>
        <w:ind w:firstLine="480"/>
        <w:jc w:val="both"/>
        <w:rPr>
          <w:rFonts w:hint="eastAsia" w:ascii="方正仿宋_GB18030" w:hAnsi="方正仿宋_GB18030" w:eastAsia="方正仿宋_GB18030" w:cs="方正仿宋_GB18030"/>
          <w:highlight w:val="none"/>
        </w:rPr>
      </w:pPr>
    </w:p>
    <w:p w14:paraId="19EFAAA9">
      <w:pPr>
        <w:pStyle w:val="206"/>
        <w:spacing w:beforeAutospacing="0" w:afterAutospacing="0" w:line="360" w:lineRule="auto"/>
        <w:ind w:firstLine="480"/>
        <w:jc w:val="both"/>
        <w:rPr>
          <w:rFonts w:hint="eastAsia" w:ascii="方正仿宋_GB18030" w:hAnsi="方正仿宋_GB18030" w:eastAsia="方正仿宋_GB18030" w:cs="方正仿宋_GB18030"/>
          <w:highlight w:val="none"/>
        </w:rPr>
      </w:pPr>
    </w:p>
    <w:p w14:paraId="4F3B5099">
      <w:pPr>
        <w:pStyle w:val="206"/>
        <w:spacing w:beforeAutospacing="0" w:afterAutospacing="0" w:line="360" w:lineRule="auto"/>
        <w:ind w:firstLine="480"/>
        <w:jc w:val="both"/>
        <w:rPr>
          <w:rFonts w:hint="eastAsia" w:ascii="方正仿宋_GB18030" w:hAnsi="方正仿宋_GB18030" w:eastAsia="方正仿宋_GB18030" w:cs="方正仿宋_GB18030"/>
          <w:highlight w:val="none"/>
        </w:rPr>
      </w:pPr>
    </w:p>
    <w:p w14:paraId="751AFDA0">
      <w:pPr>
        <w:pStyle w:val="206"/>
        <w:spacing w:beforeAutospacing="0" w:afterAutospacing="0" w:line="360" w:lineRule="auto"/>
        <w:ind w:firstLine="480"/>
        <w:jc w:val="both"/>
        <w:rPr>
          <w:rFonts w:hint="eastAsia" w:ascii="方正仿宋_GB18030" w:hAnsi="方正仿宋_GB18030" w:eastAsia="方正仿宋_GB18030" w:cs="方正仿宋_GB18030"/>
          <w:highlight w:val="none"/>
        </w:rPr>
      </w:pPr>
    </w:p>
    <w:p w14:paraId="17A31CEA">
      <w:pPr>
        <w:pStyle w:val="206"/>
        <w:spacing w:beforeAutospacing="0" w:afterAutospacing="0" w:line="360" w:lineRule="auto"/>
        <w:ind w:firstLine="480"/>
        <w:jc w:val="both"/>
        <w:rPr>
          <w:rFonts w:hint="eastAsia" w:ascii="方正仿宋_GB18030" w:hAnsi="方正仿宋_GB18030" w:eastAsia="方正仿宋_GB18030" w:cs="方正仿宋_GB18030"/>
          <w:highlight w:val="none"/>
        </w:rPr>
      </w:pPr>
    </w:p>
    <w:p w14:paraId="5882D224">
      <w:pPr>
        <w:pStyle w:val="206"/>
        <w:spacing w:beforeAutospacing="0" w:afterAutospacing="0" w:line="360" w:lineRule="auto"/>
        <w:ind w:firstLine="480"/>
        <w:jc w:val="both"/>
        <w:rPr>
          <w:rFonts w:hint="eastAsia" w:ascii="方正仿宋_GB18030" w:hAnsi="方正仿宋_GB18030" w:eastAsia="方正仿宋_GB18030" w:cs="方正仿宋_GB18030"/>
          <w:highlight w:val="none"/>
        </w:rPr>
      </w:pPr>
    </w:p>
    <w:p w14:paraId="2CA8738B">
      <w:pPr>
        <w:pStyle w:val="206"/>
        <w:spacing w:beforeAutospacing="0" w:afterAutospacing="0" w:line="360" w:lineRule="auto"/>
        <w:ind w:firstLine="480"/>
        <w:jc w:val="both"/>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highlight w:val="none"/>
        </w:rPr>
        <w:t> </w:t>
      </w:r>
    </w:p>
    <w:p w14:paraId="67E061D5">
      <w:pPr>
        <w:pStyle w:val="206"/>
        <w:spacing w:beforeAutospacing="0" w:afterAutospacing="0" w:line="360" w:lineRule="auto"/>
        <w:jc w:val="both"/>
        <w:rPr>
          <w:rFonts w:hint="eastAsia" w:ascii="方正仿宋_GB18030" w:hAnsi="方正仿宋_GB18030" w:eastAsia="方正仿宋_GB18030" w:cs="方正仿宋_GB18030"/>
          <w:highlight w:val="none"/>
          <w:shd w:val="clear" w:color="auto" w:fill="auto"/>
        </w:rPr>
      </w:pPr>
      <w:r>
        <w:rPr>
          <w:rFonts w:hint="eastAsia" w:ascii="方正仿宋_GB18030" w:hAnsi="方正仿宋_GB18030" w:eastAsia="方正仿宋_GB18030" w:cs="方正仿宋_GB18030"/>
          <w:highlight w:val="none"/>
          <w:shd w:val="clear" w:color="auto" w:fill="auto"/>
        </w:rPr>
        <w:t> </w:t>
      </w:r>
    </w:p>
    <w:p w14:paraId="66CAA0F6">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p>
    <w:p w14:paraId="6C477571">
      <w:pPr>
        <w:pStyle w:val="206"/>
        <w:spacing w:beforeAutospacing="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0F07BF7C">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0B61C9B3">
      <w:pPr>
        <w:widowControl/>
        <w:spacing w:line="360" w:lineRule="auto"/>
        <w:ind w:firstLine="1600"/>
        <w:rPr>
          <w:rFonts w:hint="eastAsia" w:ascii="方正仿宋_GB18030" w:hAnsi="方正仿宋_GB18030" w:eastAsia="方正仿宋_GB18030" w:cs="方正仿宋_GB18030"/>
          <w:b/>
          <w:bCs/>
          <w:color w:val="000000"/>
          <w:sz w:val="24"/>
          <w:highlight w:val="none"/>
          <w:shd w:val="clear" w:color="auto" w:fill="auto"/>
        </w:rPr>
      </w:pPr>
      <w:r>
        <w:rPr>
          <w:rFonts w:hint="eastAsia" w:ascii="方正仿宋_GB18030" w:hAnsi="方正仿宋_GB18030" w:eastAsia="方正仿宋_GB18030" w:cs="方正仿宋_GB18030"/>
          <w:b/>
          <w:color w:val="000000"/>
          <w:sz w:val="32"/>
          <w:szCs w:val="32"/>
          <w:highlight w:val="none"/>
          <w:shd w:val="clear" w:color="auto" w:fill="auto"/>
        </w:rPr>
        <w:br w:type="page" w:clear="all"/>
      </w:r>
      <w:r>
        <w:rPr>
          <w:rFonts w:hint="eastAsia" w:ascii="方正仿宋_GB18030" w:hAnsi="方正仿宋_GB18030" w:eastAsia="方正仿宋_GB18030" w:cs="方正仿宋_GB18030"/>
          <w:b/>
          <w:bCs/>
          <w:color w:val="000000"/>
          <w:sz w:val="32"/>
          <w:szCs w:val="32"/>
          <w:highlight w:val="none"/>
          <w:shd w:val="clear" w:color="auto" w:fill="auto"/>
        </w:rPr>
        <w:t>十</w:t>
      </w:r>
      <w:r>
        <w:rPr>
          <w:rFonts w:hint="eastAsia" w:ascii="方正仿宋_GB18030" w:hAnsi="方正仿宋_GB18030" w:eastAsia="方正仿宋_GB18030" w:cs="方正仿宋_GB18030"/>
          <w:b/>
          <w:bCs/>
          <w:color w:val="000000"/>
          <w:sz w:val="32"/>
          <w:szCs w:val="32"/>
          <w:highlight w:val="none"/>
          <w:shd w:val="clear" w:color="auto" w:fill="auto"/>
          <w:lang w:val="en-US" w:eastAsia="zh-CN"/>
        </w:rPr>
        <w:t>六</w:t>
      </w:r>
      <w:r>
        <w:rPr>
          <w:rFonts w:hint="eastAsia" w:ascii="方正仿宋_GB18030" w:hAnsi="方正仿宋_GB18030" w:eastAsia="方正仿宋_GB18030" w:cs="方正仿宋_GB18030"/>
          <w:b/>
          <w:bCs/>
          <w:color w:val="000000"/>
          <w:sz w:val="32"/>
          <w:szCs w:val="32"/>
          <w:highlight w:val="none"/>
          <w:shd w:val="clear" w:color="auto" w:fill="auto"/>
        </w:rPr>
        <w:t>、盐城市政府采购事前信用承诺书</w:t>
      </w:r>
    </w:p>
    <w:p w14:paraId="7B0CAD14">
      <w:pPr>
        <w:widowControl/>
        <w:spacing w:line="360" w:lineRule="auto"/>
        <w:ind w:firstLine="480"/>
        <w:jc w:val="left"/>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为营造我市公开、公平、公正、诚实守信的政府采购交易环境，树立诚信守法的投标人形象，本人代表本单位作出以下承诺：</w:t>
      </w:r>
    </w:p>
    <w:p w14:paraId="06A695AB">
      <w:pPr>
        <w:widowControl/>
        <w:spacing w:line="360" w:lineRule="auto"/>
        <w:jc w:val="left"/>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    （一）本单位对所提交的企（事）业单位基本信息、企（事）业负责人、项目负责人、技术负责人、从业资质和资格、业绩、财务状况、信誉等所有资料，均合法、真实、准确、有效，无任何伪造、修改、</w:t>
      </w:r>
      <w:r>
        <w:rPr>
          <w:rFonts w:hint="eastAsia" w:ascii="方正仿宋_GB18030" w:hAnsi="方正仿宋_GB18030" w:eastAsia="方正仿宋_GB18030" w:cs="方正仿宋_GB18030"/>
          <w:color w:val="000000"/>
          <w:sz w:val="24"/>
          <w:highlight w:val="none"/>
          <w:shd w:val="clear" w:color="auto" w:fill="auto"/>
          <w:lang w:eastAsia="zh-CN"/>
        </w:rPr>
        <w:t>虚假成分</w:t>
      </w:r>
      <w:r>
        <w:rPr>
          <w:rFonts w:hint="eastAsia" w:ascii="方正仿宋_GB18030" w:hAnsi="方正仿宋_GB18030" w:eastAsia="方正仿宋_GB18030" w:cs="方正仿宋_GB18030"/>
          <w:color w:val="000000"/>
          <w:sz w:val="24"/>
          <w:highlight w:val="none"/>
          <w:shd w:val="clear" w:color="auto" w:fill="auto"/>
        </w:rPr>
        <w:t>，并对所提供资料的真实性负责；</w:t>
      </w:r>
    </w:p>
    <w:p w14:paraId="222897F9">
      <w:pPr>
        <w:widowControl/>
        <w:spacing w:line="360" w:lineRule="auto"/>
        <w:ind w:firstLine="480"/>
        <w:jc w:val="left"/>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017440E4">
      <w:pPr>
        <w:widowControl/>
        <w:spacing w:line="360" w:lineRule="auto"/>
        <w:jc w:val="left"/>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 xml:space="preserve">   （三）严格依照国家和省、市关于政府采购的法律、法规、规章、规范性文件，参加政府采购投标活动；积极履行社会责任，促进廉政建设； </w:t>
      </w:r>
    </w:p>
    <w:p w14:paraId="37536005">
      <w:pPr>
        <w:widowControl/>
        <w:spacing w:line="360" w:lineRule="auto"/>
        <w:jc w:val="left"/>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   （四）严格遵守即时信息公示规定，及时</w:t>
      </w:r>
      <w:r>
        <w:rPr>
          <w:rFonts w:hint="eastAsia" w:ascii="方正仿宋_GB18030" w:hAnsi="方正仿宋_GB18030" w:eastAsia="方正仿宋_GB18030" w:cs="方正仿宋_GB18030"/>
          <w:color w:val="000000"/>
          <w:sz w:val="24"/>
          <w:highlight w:val="none"/>
          <w:shd w:val="clear" w:color="auto" w:fill="auto"/>
          <w:lang w:eastAsia="zh-CN"/>
        </w:rPr>
        <w:t>维护和更新</w:t>
      </w:r>
      <w:r>
        <w:rPr>
          <w:rFonts w:hint="eastAsia" w:ascii="方正仿宋_GB18030" w:hAnsi="方正仿宋_GB18030" w:eastAsia="方正仿宋_GB18030" w:cs="方正仿宋_GB18030"/>
          <w:color w:val="000000"/>
          <w:sz w:val="24"/>
          <w:highlight w:val="none"/>
          <w:shd w:val="clear" w:color="auto" w:fill="auto"/>
        </w:rPr>
        <w:t>盐城市政府采购网中与本单位相关的信息；</w:t>
      </w:r>
    </w:p>
    <w:p w14:paraId="08A9668A">
      <w:pPr>
        <w:widowControl/>
        <w:spacing w:line="360" w:lineRule="auto"/>
        <w:jc w:val="left"/>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   （五）自我约束、自我管理，守合同、重信用，自觉维护政府采购交易的良好秩序，与参与本次政府采购活动的其他供应商不存在直接控股或管理关系，不参与围标串标、弄虚作假、骗取中标、干扰评标、违约毁约等行为；</w:t>
      </w:r>
    </w:p>
    <w:p w14:paraId="6F19EBFE">
      <w:pPr>
        <w:widowControl/>
        <w:spacing w:line="360" w:lineRule="auto"/>
        <w:jc w:val="left"/>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   （六）自觉接受政府、行业组织、社会公众、新闻舆论的监督；</w:t>
      </w:r>
    </w:p>
    <w:p w14:paraId="0E0C23D3">
      <w:pPr>
        <w:widowControl/>
        <w:spacing w:line="360" w:lineRule="auto"/>
        <w:ind w:firstLine="480"/>
        <w:jc w:val="left"/>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2539F43F">
      <w:pPr>
        <w:widowControl/>
        <w:spacing w:line="360" w:lineRule="auto"/>
        <w:jc w:val="left"/>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   （八）本人已认真阅读了上述承诺，并向本单位员工作了宣传教育。</w:t>
      </w:r>
    </w:p>
    <w:p w14:paraId="158F8A1A">
      <w:pPr>
        <w:widowControl/>
        <w:spacing w:line="360" w:lineRule="auto"/>
        <w:jc w:val="left"/>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                  法定代表人签名：</w:t>
      </w:r>
    </w:p>
    <w:p w14:paraId="6A9EB50F">
      <w:pPr>
        <w:widowControl/>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                   单位名称（盖章）：</w:t>
      </w:r>
    </w:p>
    <w:p w14:paraId="0929F534">
      <w:pPr>
        <w:widowControl/>
        <w:spacing w:line="360" w:lineRule="auto"/>
        <w:jc w:val="center"/>
        <w:rPr>
          <w:rFonts w:hint="eastAsia" w:ascii="方正仿宋_GB18030" w:hAnsi="方正仿宋_GB18030" w:eastAsia="方正仿宋_GB18030" w:cs="方正仿宋_GB18030"/>
          <w:color w:val="000000"/>
          <w:sz w:val="24"/>
          <w:highlight w:val="none"/>
          <w:shd w:val="clear" w:color="auto" w:fill="auto"/>
        </w:rPr>
      </w:pPr>
      <w:r>
        <w:rPr>
          <w:rFonts w:hint="eastAsia" w:ascii="方正仿宋_GB18030" w:hAnsi="方正仿宋_GB18030" w:eastAsia="方正仿宋_GB18030" w:cs="方正仿宋_GB18030"/>
          <w:color w:val="000000"/>
          <w:sz w:val="24"/>
          <w:highlight w:val="none"/>
          <w:shd w:val="clear" w:color="auto" w:fill="auto"/>
        </w:rPr>
        <w:t>                      年月日</w:t>
      </w:r>
    </w:p>
    <w:p w14:paraId="3CAE7A04">
      <w:pPr>
        <w:pStyle w:val="206"/>
        <w:spacing w:beforeAutospacing="0" w:afterAutospacing="0" w:line="360" w:lineRule="auto"/>
        <w:jc w:val="center"/>
        <w:rPr>
          <w:rFonts w:hint="eastAsia" w:ascii="方正仿宋_GB18030" w:hAnsi="方正仿宋_GB18030" w:eastAsia="方正仿宋_GB18030" w:cs="方正仿宋_GB18030"/>
          <w:color w:val="000000"/>
          <w:highlight w:val="none"/>
          <w:shd w:val="clear" w:color="auto" w:fill="auto"/>
        </w:rPr>
      </w:pPr>
    </w:p>
    <w:p w14:paraId="402EACA1">
      <w:pPr>
        <w:pStyle w:val="206"/>
        <w:widowControl w:val="0"/>
        <w:spacing w:before="0" w:beforeAutospacing="0" w:after="0" w:afterAutospacing="0" w:line="360" w:lineRule="auto"/>
        <w:ind w:firstLine="480"/>
        <w:jc w:val="both"/>
        <w:rPr>
          <w:rFonts w:hint="eastAsia" w:ascii="方正仿宋_GB18030" w:hAnsi="方正仿宋_GB18030" w:eastAsia="方正仿宋_GB18030" w:cs="方正仿宋_GB18030"/>
          <w:i w:val="0"/>
          <w:iCs/>
          <w:color w:val="000000"/>
          <w:sz w:val="24"/>
          <w:szCs w:val="24"/>
          <w:highlight w:val="none"/>
          <w:u w:val="none"/>
          <w:shd w:val="clear" w:color="auto" w:fill="auto"/>
          <w:lang w:val="en-US" w:eastAsia="zh-CN"/>
        </w:rPr>
      </w:pPr>
    </w:p>
    <w:p w14:paraId="2F36D58C">
      <w:pPr>
        <w:pStyle w:val="206"/>
        <w:widowControl w:val="0"/>
        <w:spacing w:before="0" w:beforeAutospacing="0" w:after="0" w:afterAutospacing="0" w:line="360" w:lineRule="auto"/>
        <w:jc w:val="both"/>
        <w:rPr>
          <w:rFonts w:hint="eastAsia" w:ascii="方正仿宋_GB18030" w:hAnsi="方正仿宋_GB18030" w:eastAsia="方正仿宋_GB18030" w:cs="方正仿宋_GB18030"/>
          <w:b/>
          <w:bCs/>
          <w:color w:val="000000"/>
          <w:sz w:val="32"/>
          <w:szCs w:val="32"/>
          <w:highlight w:val="none"/>
          <w:shd w:val="clear" w:color="auto" w:fill="auto"/>
          <w:lang w:val="en-US" w:eastAsia="zh-CN" w:bidi="ar-SA"/>
        </w:rPr>
      </w:pPr>
    </w:p>
    <w:p w14:paraId="0D8834FD">
      <w:pPr>
        <w:pStyle w:val="206"/>
        <w:widowControl w:val="0"/>
        <w:spacing w:before="0" w:beforeAutospacing="0" w:after="0" w:afterAutospacing="0" w:line="360" w:lineRule="auto"/>
        <w:jc w:val="both"/>
        <w:rPr>
          <w:rFonts w:hint="eastAsia" w:ascii="方正仿宋_GB18030" w:hAnsi="方正仿宋_GB18030" w:eastAsia="方正仿宋_GB18030" w:cs="方正仿宋_GB18030"/>
          <w:b/>
          <w:bCs/>
          <w:color w:val="000000"/>
          <w:sz w:val="32"/>
          <w:szCs w:val="32"/>
          <w:highlight w:val="none"/>
          <w:shd w:val="clear" w:color="auto" w:fill="auto"/>
          <w:lang w:val="en-US" w:eastAsia="zh-CN" w:bidi="ar-SA"/>
        </w:rPr>
      </w:pPr>
      <w:r>
        <w:rPr>
          <w:rFonts w:hint="eastAsia" w:ascii="方正仿宋_GB18030" w:hAnsi="方正仿宋_GB18030" w:eastAsia="方正仿宋_GB18030" w:cs="方正仿宋_GB18030"/>
          <w:b/>
          <w:bCs/>
          <w:color w:val="000000"/>
          <w:sz w:val="32"/>
          <w:szCs w:val="32"/>
          <w:highlight w:val="none"/>
          <w:shd w:val="clear" w:color="auto" w:fill="auto"/>
          <w:lang w:val="en-US" w:eastAsia="zh-CN" w:bidi="ar-SA"/>
        </w:rPr>
        <w:t>十七、单位负责人为同一人或者存在直接控股、管理关系的不同供应商，不得参加同一合同项下的政府采购活动（格式自拟）</w:t>
      </w:r>
    </w:p>
    <w:p w14:paraId="37133427">
      <w:pPr>
        <w:spacing w:line="360" w:lineRule="auto"/>
        <w:rPr>
          <w:rFonts w:hint="eastAsia" w:ascii="方正仿宋_GB18030" w:hAnsi="方正仿宋_GB18030" w:eastAsia="方正仿宋_GB18030" w:cs="方正仿宋_GB18030"/>
          <w:color w:val="000000"/>
          <w:highlight w:val="none"/>
          <w:shd w:val="clear" w:color="auto" w:fill="auto"/>
        </w:rPr>
      </w:pPr>
    </w:p>
    <w:p w14:paraId="10E64F5B">
      <w:pPr>
        <w:pStyle w:val="206"/>
        <w:spacing w:beforeAutospacing="0" w:afterAutospacing="0" w:line="360" w:lineRule="auto"/>
        <w:jc w:val="center"/>
        <w:rPr>
          <w:rFonts w:hint="eastAsia" w:ascii="方正仿宋_GB18030" w:hAnsi="方正仿宋_GB18030" w:eastAsia="方正仿宋_GB18030" w:cs="方正仿宋_GB18030"/>
          <w:b/>
          <w:color w:val="000000"/>
          <w:sz w:val="32"/>
          <w:szCs w:val="32"/>
          <w:highlight w:val="none"/>
          <w:shd w:val="clear" w:color="auto" w:fill="auto"/>
        </w:rPr>
      </w:pPr>
    </w:p>
    <w:p w14:paraId="3BBA45D0">
      <w:pPr>
        <w:pStyle w:val="206"/>
        <w:spacing w:beforeAutospacing="0" w:afterAutospacing="0" w:line="360" w:lineRule="auto"/>
        <w:jc w:val="center"/>
        <w:rPr>
          <w:rFonts w:hint="eastAsia" w:ascii="方正仿宋_GB18030" w:hAnsi="方正仿宋_GB18030" w:eastAsia="方正仿宋_GB18030" w:cs="方正仿宋_GB18030"/>
          <w:b/>
          <w:color w:val="000000"/>
          <w:sz w:val="32"/>
          <w:szCs w:val="32"/>
          <w:highlight w:val="none"/>
          <w:shd w:val="clear" w:color="auto" w:fill="auto"/>
        </w:rPr>
      </w:pPr>
    </w:p>
    <w:p w14:paraId="62D8FD1A">
      <w:pPr>
        <w:pStyle w:val="206"/>
        <w:spacing w:beforeAutospacing="0" w:afterAutospacing="0" w:line="360" w:lineRule="auto"/>
        <w:jc w:val="center"/>
        <w:rPr>
          <w:rFonts w:hint="eastAsia" w:ascii="方正仿宋_GB18030" w:hAnsi="方正仿宋_GB18030" w:eastAsia="方正仿宋_GB18030" w:cs="方正仿宋_GB18030"/>
          <w:b/>
          <w:color w:val="000000"/>
          <w:sz w:val="32"/>
          <w:szCs w:val="32"/>
          <w:highlight w:val="none"/>
          <w:shd w:val="clear" w:color="auto" w:fill="auto"/>
        </w:rPr>
      </w:pPr>
    </w:p>
    <w:p w14:paraId="7443112A">
      <w:pPr>
        <w:pStyle w:val="206"/>
        <w:spacing w:beforeAutospacing="0" w:afterAutospacing="0" w:line="360" w:lineRule="auto"/>
        <w:jc w:val="center"/>
        <w:rPr>
          <w:rFonts w:hint="eastAsia" w:ascii="方正仿宋_GB18030" w:hAnsi="方正仿宋_GB18030" w:eastAsia="方正仿宋_GB18030" w:cs="方正仿宋_GB18030"/>
          <w:b/>
          <w:color w:val="000000"/>
          <w:sz w:val="32"/>
          <w:szCs w:val="32"/>
          <w:highlight w:val="none"/>
          <w:shd w:val="clear" w:color="auto" w:fill="auto"/>
        </w:rPr>
      </w:pPr>
    </w:p>
    <w:p w14:paraId="3F775446">
      <w:pPr>
        <w:pStyle w:val="206"/>
        <w:spacing w:beforeAutospacing="0" w:afterAutospacing="0" w:line="360" w:lineRule="auto"/>
        <w:jc w:val="center"/>
        <w:rPr>
          <w:rFonts w:hint="eastAsia" w:ascii="方正仿宋_GB18030" w:hAnsi="方正仿宋_GB18030" w:eastAsia="方正仿宋_GB18030" w:cs="方正仿宋_GB18030"/>
          <w:b/>
          <w:color w:val="000000"/>
          <w:sz w:val="32"/>
          <w:szCs w:val="32"/>
          <w:highlight w:val="none"/>
          <w:shd w:val="clear" w:color="auto" w:fill="auto"/>
        </w:rPr>
      </w:pPr>
    </w:p>
    <w:p w14:paraId="1F20DEDC">
      <w:pPr>
        <w:pStyle w:val="206"/>
        <w:spacing w:beforeAutospacing="0" w:afterAutospacing="0" w:line="360" w:lineRule="auto"/>
        <w:jc w:val="center"/>
        <w:rPr>
          <w:rFonts w:hint="eastAsia" w:ascii="方正仿宋_GB18030" w:hAnsi="方正仿宋_GB18030" w:eastAsia="方正仿宋_GB18030" w:cs="方正仿宋_GB18030"/>
          <w:b/>
          <w:color w:val="000000"/>
          <w:sz w:val="32"/>
          <w:szCs w:val="32"/>
          <w:highlight w:val="none"/>
          <w:shd w:val="clear" w:color="auto" w:fill="auto"/>
        </w:rPr>
      </w:pPr>
    </w:p>
    <w:p w14:paraId="260E5529">
      <w:pPr>
        <w:pStyle w:val="206"/>
        <w:spacing w:beforeAutospacing="0" w:afterAutospacing="0" w:line="360" w:lineRule="auto"/>
        <w:jc w:val="center"/>
        <w:rPr>
          <w:rFonts w:hint="eastAsia" w:ascii="方正仿宋_GB18030" w:hAnsi="方正仿宋_GB18030" w:eastAsia="方正仿宋_GB18030" w:cs="方正仿宋_GB18030"/>
          <w:b/>
          <w:color w:val="000000"/>
          <w:sz w:val="32"/>
          <w:szCs w:val="32"/>
          <w:highlight w:val="none"/>
          <w:shd w:val="clear" w:color="auto" w:fill="auto"/>
        </w:rPr>
      </w:pPr>
    </w:p>
    <w:p w14:paraId="45AF57FA">
      <w:pPr>
        <w:pStyle w:val="206"/>
        <w:spacing w:beforeAutospacing="0" w:afterAutospacing="0" w:line="360" w:lineRule="auto"/>
        <w:jc w:val="center"/>
        <w:rPr>
          <w:rFonts w:hint="eastAsia" w:ascii="方正仿宋_GB18030" w:hAnsi="方正仿宋_GB18030" w:eastAsia="方正仿宋_GB18030" w:cs="方正仿宋_GB18030"/>
          <w:b/>
          <w:color w:val="000000"/>
          <w:sz w:val="32"/>
          <w:szCs w:val="32"/>
          <w:highlight w:val="none"/>
          <w:shd w:val="clear" w:color="auto" w:fill="auto"/>
        </w:rPr>
      </w:pPr>
    </w:p>
    <w:p w14:paraId="0D6EB7A6">
      <w:pPr>
        <w:pStyle w:val="206"/>
        <w:spacing w:beforeAutospacing="0" w:afterAutospacing="0" w:line="360" w:lineRule="auto"/>
        <w:jc w:val="center"/>
        <w:rPr>
          <w:rFonts w:hint="eastAsia" w:ascii="方正仿宋_GB18030" w:hAnsi="方正仿宋_GB18030" w:eastAsia="方正仿宋_GB18030" w:cs="方正仿宋_GB18030"/>
          <w:b/>
          <w:color w:val="000000"/>
          <w:sz w:val="32"/>
          <w:szCs w:val="32"/>
          <w:highlight w:val="none"/>
          <w:shd w:val="clear" w:color="auto" w:fill="auto"/>
        </w:rPr>
      </w:pPr>
    </w:p>
    <w:p w14:paraId="3C1D92BD">
      <w:pPr>
        <w:pStyle w:val="206"/>
        <w:spacing w:beforeAutospacing="0" w:afterAutospacing="0" w:line="360" w:lineRule="auto"/>
        <w:jc w:val="center"/>
        <w:rPr>
          <w:rFonts w:hint="eastAsia" w:ascii="方正仿宋_GB18030" w:hAnsi="方正仿宋_GB18030" w:eastAsia="方正仿宋_GB18030" w:cs="方正仿宋_GB18030"/>
          <w:b/>
          <w:color w:val="000000"/>
          <w:sz w:val="32"/>
          <w:szCs w:val="32"/>
          <w:highlight w:val="none"/>
          <w:shd w:val="clear" w:color="auto" w:fill="auto"/>
        </w:rPr>
      </w:pPr>
    </w:p>
    <w:p w14:paraId="6ADE1177">
      <w:pPr>
        <w:pStyle w:val="206"/>
        <w:spacing w:beforeAutospacing="0" w:afterAutospacing="0" w:line="360" w:lineRule="auto"/>
        <w:jc w:val="center"/>
        <w:rPr>
          <w:rFonts w:hint="eastAsia" w:ascii="方正仿宋_GB18030" w:hAnsi="方正仿宋_GB18030" w:eastAsia="方正仿宋_GB18030" w:cs="方正仿宋_GB18030"/>
          <w:b/>
          <w:color w:val="000000"/>
          <w:sz w:val="32"/>
          <w:szCs w:val="32"/>
          <w:highlight w:val="none"/>
          <w:shd w:val="clear" w:color="auto" w:fill="auto"/>
        </w:rPr>
      </w:pPr>
    </w:p>
    <w:p w14:paraId="2AF0F358">
      <w:pPr>
        <w:pStyle w:val="206"/>
        <w:spacing w:beforeAutospacing="0" w:afterAutospacing="0" w:line="360" w:lineRule="auto"/>
        <w:jc w:val="both"/>
        <w:rPr>
          <w:rFonts w:hint="eastAsia" w:ascii="方正仿宋_GB18030" w:hAnsi="方正仿宋_GB18030" w:eastAsia="方正仿宋_GB18030" w:cs="方正仿宋_GB18030"/>
          <w:b/>
          <w:color w:val="000000"/>
          <w:sz w:val="32"/>
          <w:szCs w:val="32"/>
          <w:highlight w:val="none"/>
          <w:shd w:val="clear" w:color="auto" w:fill="auto"/>
        </w:rPr>
      </w:pPr>
    </w:p>
    <w:p w14:paraId="7896898A">
      <w:pPr>
        <w:pStyle w:val="206"/>
        <w:spacing w:beforeAutospacing="0" w:afterAutospacing="0" w:line="360" w:lineRule="auto"/>
        <w:jc w:val="both"/>
        <w:rPr>
          <w:rFonts w:hint="eastAsia" w:ascii="方正仿宋_GB18030" w:hAnsi="方正仿宋_GB18030" w:eastAsia="方正仿宋_GB18030" w:cs="方正仿宋_GB18030"/>
          <w:b/>
          <w:color w:val="000000"/>
          <w:sz w:val="32"/>
          <w:szCs w:val="32"/>
          <w:highlight w:val="none"/>
          <w:shd w:val="clear" w:color="auto" w:fill="auto"/>
        </w:rPr>
      </w:pPr>
    </w:p>
    <w:p w14:paraId="4F5FD2DE">
      <w:pPr>
        <w:pStyle w:val="206"/>
        <w:spacing w:beforeAutospacing="0" w:afterAutospacing="0" w:line="360" w:lineRule="auto"/>
        <w:jc w:val="center"/>
        <w:rPr>
          <w:rFonts w:hint="eastAsia" w:ascii="方正仿宋_GB18030" w:hAnsi="方正仿宋_GB18030" w:eastAsia="方正仿宋_GB18030" w:cs="方正仿宋_GB18030"/>
          <w:b/>
          <w:color w:val="000000"/>
          <w:sz w:val="32"/>
          <w:szCs w:val="32"/>
          <w:highlight w:val="none"/>
          <w:shd w:val="clear" w:color="auto" w:fill="auto"/>
        </w:rPr>
      </w:pPr>
      <w:r>
        <w:rPr>
          <w:rFonts w:hint="eastAsia" w:ascii="方正仿宋_GB18030" w:hAnsi="方正仿宋_GB18030" w:eastAsia="方正仿宋_GB18030" w:cs="方正仿宋_GB18030"/>
          <w:b/>
          <w:color w:val="000000"/>
          <w:sz w:val="32"/>
          <w:szCs w:val="32"/>
          <w:highlight w:val="none"/>
          <w:shd w:val="clear" w:color="auto" w:fill="auto"/>
        </w:rPr>
        <w:t>质疑函范本</w:t>
      </w:r>
    </w:p>
    <w:p w14:paraId="215DDEE1">
      <w:pPr>
        <w:pStyle w:val="206"/>
        <w:spacing w:before="290"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一、质疑供应商基本信息</w:t>
      </w:r>
    </w:p>
    <w:p w14:paraId="2E7BDA8D">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质疑供应商：</w:t>
      </w:r>
      <w:r>
        <w:rPr>
          <w:rFonts w:hint="eastAsia" w:ascii="方正仿宋_GB18030" w:hAnsi="方正仿宋_GB18030" w:eastAsia="方正仿宋_GB18030" w:cs="方正仿宋_GB18030"/>
          <w:color w:val="000000"/>
          <w:highlight w:val="none"/>
          <w:u w:val="single"/>
          <w:shd w:val="clear" w:color="auto" w:fill="auto"/>
        </w:rPr>
        <w:t>                    </w:t>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 </w:t>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 xml:space="preserve">       </w:t>
      </w:r>
    </w:p>
    <w:p w14:paraId="0057B4F6">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u w:val="single"/>
          <w:shd w:val="clear" w:color="auto" w:fill="auto"/>
        </w:rPr>
      </w:pPr>
      <w:r>
        <w:rPr>
          <w:rFonts w:hint="eastAsia" w:ascii="方正仿宋_GB18030" w:hAnsi="方正仿宋_GB18030" w:eastAsia="方正仿宋_GB18030" w:cs="方正仿宋_GB18030"/>
          <w:color w:val="000000"/>
          <w:highlight w:val="none"/>
          <w:shd w:val="clear" w:color="auto" w:fill="auto"/>
        </w:rPr>
        <w:t>地址：</w:t>
      </w:r>
      <w:r>
        <w:rPr>
          <w:rFonts w:hint="eastAsia" w:ascii="方正仿宋_GB18030" w:hAnsi="方正仿宋_GB18030" w:eastAsia="方正仿宋_GB18030" w:cs="方正仿宋_GB18030"/>
          <w:color w:val="000000"/>
          <w:highlight w:val="none"/>
          <w:u w:val="single"/>
          <w:shd w:val="clear" w:color="auto" w:fill="auto"/>
        </w:rPr>
        <w:t xml:space="preserve">                      </w:t>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      </w:t>
      </w:r>
    </w:p>
    <w:p w14:paraId="6AC1EDA5">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邮编：</w:t>
      </w:r>
      <w:r>
        <w:rPr>
          <w:rFonts w:hint="eastAsia" w:ascii="方正仿宋_GB18030" w:hAnsi="方正仿宋_GB18030" w:eastAsia="方正仿宋_GB18030" w:cs="方正仿宋_GB18030"/>
          <w:color w:val="000000"/>
          <w:highlight w:val="none"/>
          <w:u w:val="single"/>
          <w:shd w:val="clear" w:color="auto" w:fill="auto"/>
        </w:rPr>
        <w:t>                       </w:t>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 xml:space="preserve">        </w:t>
      </w:r>
    </w:p>
    <w:p w14:paraId="18AA6472">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u w:val="single"/>
          <w:shd w:val="clear" w:color="auto" w:fill="auto"/>
        </w:rPr>
      </w:pPr>
      <w:r>
        <w:rPr>
          <w:rFonts w:hint="eastAsia" w:ascii="方正仿宋_GB18030" w:hAnsi="方正仿宋_GB18030" w:eastAsia="方正仿宋_GB18030" w:cs="方正仿宋_GB18030"/>
          <w:color w:val="000000"/>
          <w:highlight w:val="none"/>
          <w:shd w:val="clear" w:color="auto" w:fill="auto"/>
        </w:rPr>
        <w:t>联系人：</w:t>
      </w:r>
      <w:r>
        <w:rPr>
          <w:rFonts w:hint="eastAsia" w:ascii="方正仿宋_GB18030" w:hAnsi="方正仿宋_GB18030" w:eastAsia="方正仿宋_GB18030" w:cs="方正仿宋_GB18030"/>
          <w:color w:val="000000"/>
          <w:highlight w:val="none"/>
          <w:u w:val="single"/>
          <w:shd w:val="clear" w:color="auto" w:fill="auto"/>
        </w:rPr>
        <w:t>               </w:t>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 xml:space="preserve">       </w:t>
      </w:r>
    </w:p>
    <w:p w14:paraId="2A70725E">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联系电话：</w:t>
      </w:r>
      <w:r>
        <w:rPr>
          <w:rFonts w:hint="eastAsia" w:ascii="方正仿宋_GB18030" w:hAnsi="方正仿宋_GB18030" w:eastAsia="方正仿宋_GB18030" w:cs="方正仿宋_GB18030"/>
          <w:color w:val="000000"/>
          <w:highlight w:val="none"/>
          <w:u w:val="single"/>
          <w:shd w:val="clear" w:color="auto" w:fill="auto"/>
        </w:rPr>
        <w:t xml:space="preserve">                                           </w:t>
      </w:r>
    </w:p>
    <w:p w14:paraId="5E73692A">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授权代表：</w:t>
      </w:r>
      <w:r>
        <w:rPr>
          <w:rFonts w:hint="eastAsia" w:ascii="方正仿宋_GB18030" w:hAnsi="方正仿宋_GB18030" w:eastAsia="方正仿宋_GB18030" w:cs="方正仿宋_GB18030"/>
          <w:color w:val="000000"/>
          <w:highlight w:val="none"/>
          <w:u w:val="single"/>
          <w:shd w:val="clear" w:color="auto" w:fill="auto"/>
        </w:rPr>
        <w:t>                 </w:t>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 xml:space="preserve">        </w:t>
      </w:r>
    </w:p>
    <w:p w14:paraId="1F08C564">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联系电话：</w:t>
      </w:r>
      <w:r>
        <w:rPr>
          <w:rFonts w:hint="eastAsia" w:ascii="方正仿宋_GB18030" w:hAnsi="方正仿宋_GB18030" w:eastAsia="方正仿宋_GB18030" w:cs="方正仿宋_GB18030"/>
          <w:color w:val="000000"/>
          <w:highlight w:val="none"/>
          <w:u w:val="single"/>
          <w:shd w:val="clear" w:color="auto" w:fill="auto"/>
        </w:rPr>
        <w:t>                  </w:t>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 xml:space="preserve">     </w:t>
      </w:r>
    </w:p>
    <w:p w14:paraId="02C8F362">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u w:val="single"/>
          <w:shd w:val="clear" w:color="auto" w:fill="auto"/>
        </w:rPr>
      </w:pPr>
      <w:r>
        <w:rPr>
          <w:rFonts w:hint="eastAsia" w:ascii="方正仿宋_GB18030" w:hAnsi="方正仿宋_GB18030" w:eastAsia="方正仿宋_GB18030" w:cs="方正仿宋_GB18030"/>
          <w:color w:val="000000"/>
          <w:highlight w:val="none"/>
          <w:shd w:val="clear" w:color="auto" w:fill="auto"/>
        </w:rPr>
        <w:t>地址： </w:t>
      </w:r>
      <w:r>
        <w:rPr>
          <w:rFonts w:hint="eastAsia" w:ascii="方正仿宋_GB18030" w:hAnsi="方正仿宋_GB18030" w:eastAsia="方正仿宋_GB18030" w:cs="方正仿宋_GB18030"/>
          <w:color w:val="000000"/>
          <w:highlight w:val="none"/>
          <w:u w:val="single"/>
          <w:shd w:val="clear" w:color="auto" w:fill="auto"/>
        </w:rPr>
        <w:t>                  </w:t>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 xml:space="preserve">        </w:t>
      </w:r>
    </w:p>
    <w:p w14:paraId="5E6A311E">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邮编：</w:t>
      </w:r>
      <w:r>
        <w:rPr>
          <w:rFonts w:hint="eastAsia" w:ascii="方正仿宋_GB18030" w:hAnsi="方正仿宋_GB18030" w:eastAsia="方正仿宋_GB18030" w:cs="方正仿宋_GB18030"/>
          <w:color w:val="000000"/>
          <w:highlight w:val="none"/>
          <w:u w:val="single"/>
          <w:shd w:val="clear" w:color="auto" w:fill="auto"/>
        </w:rPr>
        <w:t xml:space="preserve">                                </w:t>
      </w:r>
    </w:p>
    <w:p w14:paraId="47ABEB51">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二、质疑项目基本情况</w:t>
      </w:r>
    </w:p>
    <w:p w14:paraId="76B0FBDF">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质疑项目的名称：</w:t>
      </w:r>
      <w:r>
        <w:rPr>
          <w:rFonts w:hint="eastAsia" w:ascii="方正仿宋_GB18030" w:hAnsi="方正仿宋_GB18030" w:eastAsia="方正仿宋_GB18030" w:cs="方正仿宋_GB18030"/>
          <w:color w:val="000000"/>
          <w:highlight w:val="none"/>
          <w:u w:val="single"/>
          <w:shd w:val="clear" w:color="auto" w:fill="auto"/>
        </w:rPr>
        <w:t xml:space="preserve">                            </w:t>
      </w:r>
    </w:p>
    <w:p w14:paraId="2EBFFA46">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u w:val="single"/>
          <w:shd w:val="clear" w:color="auto" w:fill="auto"/>
        </w:rPr>
      </w:pPr>
      <w:r>
        <w:rPr>
          <w:rFonts w:hint="eastAsia" w:ascii="方正仿宋_GB18030" w:hAnsi="方正仿宋_GB18030" w:eastAsia="方正仿宋_GB18030" w:cs="方正仿宋_GB18030"/>
          <w:color w:val="000000"/>
          <w:highlight w:val="none"/>
          <w:shd w:val="clear" w:color="auto" w:fill="auto"/>
        </w:rPr>
        <w:t>质疑项目的编号：</w:t>
      </w:r>
      <w:r>
        <w:rPr>
          <w:rFonts w:hint="eastAsia" w:ascii="方正仿宋_GB18030" w:hAnsi="方正仿宋_GB18030" w:eastAsia="方正仿宋_GB18030" w:cs="方正仿宋_GB18030"/>
          <w:color w:val="000000"/>
          <w:highlight w:val="none"/>
          <w:u w:val="single"/>
          <w:shd w:val="clear" w:color="auto" w:fill="auto"/>
        </w:rPr>
        <w:t xml:space="preserve">                          </w:t>
      </w:r>
    </w:p>
    <w:p w14:paraId="6D0CE4C7">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包号：</w:t>
      </w:r>
      <w:r>
        <w:rPr>
          <w:rFonts w:hint="eastAsia" w:ascii="方正仿宋_GB18030" w:hAnsi="方正仿宋_GB18030" w:eastAsia="方正仿宋_GB18030" w:cs="方正仿宋_GB18030"/>
          <w:color w:val="000000"/>
          <w:highlight w:val="none"/>
          <w:u w:val="single"/>
          <w:shd w:val="clear" w:color="auto" w:fill="auto"/>
        </w:rPr>
        <w:t xml:space="preserve">                       </w:t>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ab/>
      </w:r>
      <w:r>
        <w:rPr>
          <w:rFonts w:hint="eastAsia" w:ascii="方正仿宋_GB18030" w:hAnsi="方正仿宋_GB18030" w:eastAsia="方正仿宋_GB18030" w:cs="方正仿宋_GB18030"/>
          <w:color w:val="000000"/>
          <w:highlight w:val="none"/>
          <w:u w:val="single"/>
          <w:shd w:val="clear" w:color="auto" w:fill="auto"/>
        </w:rPr>
        <w:t xml:space="preserve">    </w:t>
      </w:r>
    </w:p>
    <w:p w14:paraId="0F3B496C">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采购人名称：</w:t>
      </w:r>
      <w:r>
        <w:rPr>
          <w:rFonts w:hint="eastAsia" w:ascii="方正仿宋_GB18030" w:hAnsi="方正仿宋_GB18030" w:eastAsia="方正仿宋_GB18030" w:cs="方正仿宋_GB18030"/>
          <w:color w:val="000000"/>
          <w:highlight w:val="none"/>
          <w:u w:val="single"/>
          <w:shd w:val="clear" w:color="auto" w:fill="auto"/>
        </w:rPr>
        <w:t xml:space="preserve">                            </w:t>
      </w:r>
    </w:p>
    <w:p w14:paraId="13225A28">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lang w:val="en-US" w:eastAsia="zh-CN"/>
        </w:rPr>
        <w:t>招标</w:t>
      </w:r>
      <w:r>
        <w:rPr>
          <w:rFonts w:hint="eastAsia" w:ascii="方正仿宋_GB18030" w:hAnsi="方正仿宋_GB18030" w:eastAsia="方正仿宋_GB18030" w:cs="方正仿宋_GB18030"/>
          <w:color w:val="000000"/>
          <w:highlight w:val="none"/>
          <w:shd w:val="clear" w:color="auto" w:fill="auto"/>
        </w:rPr>
        <w:t>文件获取日期：</w:t>
      </w:r>
      <w:r>
        <w:rPr>
          <w:rFonts w:hint="eastAsia" w:ascii="方正仿宋_GB18030" w:hAnsi="方正仿宋_GB18030" w:eastAsia="方正仿宋_GB18030" w:cs="方正仿宋_GB18030"/>
          <w:color w:val="000000"/>
          <w:highlight w:val="none"/>
          <w:u w:val="single"/>
          <w:shd w:val="clear" w:color="auto" w:fill="auto"/>
        </w:rPr>
        <w:t xml:space="preserve">                             </w:t>
      </w:r>
    </w:p>
    <w:p w14:paraId="701BE52A">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三、质疑事项具体内容</w:t>
      </w:r>
    </w:p>
    <w:p w14:paraId="3147EFA1">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质疑事项1：</w:t>
      </w:r>
      <w:r>
        <w:rPr>
          <w:rFonts w:hint="eastAsia" w:ascii="方正仿宋_GB18030" w:hAnsi="方正仿宋_GB18030" w:eastAsia="方正仿宋_GB18030" w:cs="方正仿宋_GB18030"/>
          <w:color w:val="000000"/>
          <w:highlight w:val="none"/>
          <w:u w:val="single"/>
          <w:shd w:val="clear" w:color="auto" w:fill="auto"/>
        </w:rPr>
        <w:t xml:space="preserve">                             </w:t>
      </w:r>
    </w:p>
    <w:p w14:paraId="78129D7C">
      <w:pPr>
        <w:pStyle w:val="206"/>
        <w:spacing w:beforeAutospacing="0" w:afterAutospacing="0" w:line="360" w:lineRule="auto"/>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事实依据：</w:t>
      </w:r>
      <w:r>
        <w:rPr>
          <w:rFonts w:hint="eastAsia" w:ascii="方正仿宋_GB18030" w:hAnsi="方正仿宋_GB18030" w:eastAsia="方正仿宋_GB18030" w:cs="方正仿宋_GB18030"/>
          <w:color w:val="000000"/>
          <w:highlight w:val="none"/>
          <w:u w:val="single"/>
          <w:shd w:val="clear" w:color="auto" w:fill="auto"/>
        </w:rPr>
        <w:t xml:space="preserve">                                                   </w:t>
      </w:r>
    </w:p>
    <w:p w14:paraId="5C655766">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法律依据：</w:t>
      </w:r>
      <w:r>
        <w:rPr>
          <w:rFonts w:hint="eastAsia" w:ascii="方正仿宋_GB18030" w:hAnsi="方正仿宋_GB18030" w:eastAsia="方正仿宋_GB18030" w:cs="方正仿宋_GB18030"/>
          <w:color w:val="000000"/>
          <w:highlight w:val="none"/>
          <w:u w:val="single"/>
          <w:shd w:val="clear" w:color="auto" w:fill="auto"/>
        </w:rPr>
        <w:t xml:space="preserve">                                                    </w:t>
      </w:r>
    </w:p>
    <w:p w14:paraId="5F7E44BB">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质疑事项2</w:t>
      </w:r>
    </w:p>
    <w:p w14:paraId="50C181E8">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w:t>
      </w:r>
    </w:p>
    <w:p w14:paraId="070B64F6">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四、与质疑事项相关的质疑请求</w:t>
      </w:r>
    </w:p>
    <w:p w14:paraId="090E8D4C">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请求：</w:t>
      </w:r>
      <w:r>
        <w:rPr>
          <w:rFonts w:hint="eastAsia" w:ascii="方正仿宋_GB18030" w:hAnsi="方正仿宋_GB18030" w:eastAsia="方正仿宋_GB18030" w:cs="方正仿宋_GB18030"/>
          <w:color w:val="000000"/>
          <w:highlight w:val="none"/>
          <w:u w:val="single"/>
          <w:shd w:val="clear" w:color="auto" w:fill="auto"/>
        </w:rPr>
        <w:t xml:space="preserve">                                                          </w:t>
      </w:r>
    </w:p>
    <w:p w14:paraId="156EED07">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xml:space="preserve">签字(签章)：                 公章：               日期：    </w:t>
      </w:r>
    </w:p>
    <w:p w14:paraId="0A637A5B">
      <w:pPr>
        <w:pStyle w:val="206"/>
        <w:spacing w:beforeAutospacing="0" w:afterAutospacing="0" w:line="360" w:lineRule="auto"/>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b/>
          <w:color w:val="000000"/>
          <w:highlight w:val="none"/>
          <w:shd w:val="clear" w:color="auto" w:fill="auto"/>
        </w:rPr>
        <w:t>质疑函制作说明：</w:t>
      </w:r>
    </w:p>
    <w:p w14:paraId="3205BC05">
      <w:pPr>
        <w:pStyle w:val="206"/>
        <w:spacing w:beforeAutospacing="0" w:afterAutospacing="0" w:line="360" w:lineRule="auto"/>
        <w:ind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1.供应商提出质疑时，应提交质疑函和必要的证明材料。</w:t>
      </w:r>
    </w:p>
    <w:p w14:paraId="3820D676">
      <w:pPr>
        <w:pStyle w:val="206"/>
        <w:spacing w:beforeAutospacing="0" w:afterAutospacing="0" w:line="360" w:lineRule="auto"/>
        <w:ind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793EF2">
      <w:pPr>
        <w:pStyle w:val="206"/>
        <w:spacing w:beforeAutospacing="0" w:afterAutospacing="0" w:line="360" w:lineRule="auto"/>
        <w:ind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3.质疑供应商若对项目的某一分包进行质疑，质疑函中应列明具体分包号。</w:t>
      </w:r>
    </w:p>
    <w:p w14:paraId="02AF91E8">
      <w:pPr>
        <w:pStyle w:val="206"/>
        <w:spacing w:beforeAutospacing="0" w:afterAutospacing="0" w:line="360" w:lineRule="auto"/>
        <w:ind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4.质疑函的质疑事项应具体、明确，并有必要的事实依据和法律依据。</w:t>
      </w:r>
    </w:p>
    <w:p w14:paraId="6D1B27E9">
      <w:pPr>
        <w:pStyle w:val="206"/>
        <w:spacing w:beforeAutospacing="0" w:afterAutospacing="0" w:line="360" w:lineRule="auto"/>
        <w:ind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5.质疑函的质疑请求应与质疑事项相关。</w:t>
      </w:r>
    </w:p>
    <w:p w14:paraId="57506D02">
      <w:pPr>
        <w:pStyle w:val="206"/>
        <w:spacing w:beforeAutospacing="0" w:afterAutospacing="0" w:line="360" w:lineRule="auto"/>
        <w:ind w:firstLine="480"/>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6.质疑供应商为自然人的，质疑函应由本人签字；质疑供应商为法人或者其他组织的，质疑函应由法定代表人、主要负责人，或者其授权代表签字或者盖章，并加盖公章。</w:t>
      </w:r>
    </w:p>
    <w:p w14:paraId="4D51417C">
      <w:pPr>
        <w:pStyle w:val="206"/>
        <w:spacing w:beforeAutospacing="0" w:afterAutospacing="0" w:line="360" w:lineRule="auto"/>
        <w:ind w:firstLine="420"/>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1C7EA92C">
      <w:pPr>
        <w:spacing w:line="360" w:lineRule="auto"/>
        <w:rPr>
          <w:rFonts w:hint="eastAsia" w:ascii="方正仿宋_GB18030" w:hAnsi="方正仿宋_GB18030" w:eastAsia="方正仿宋_GB18030" w:cs="方正仿宋_GB18030"/>
          <w:color w:val="000000"/>
          <w:highlight w:val="none"/>
          <w:shd w:val="clear" w:color="auto" w:fill="auto"/>
        </w:rPr>
      </w:pPr>
    </w:p>
    <w:p w14:paraId="65F7578B">
      <w:pPr>
        <w:pStyle w:val="206"/>
        <w:widowControl w:val="0"/>
        <w:spacing w:before="0" w:beforeAutospacing="0" w:after="0" w:afterAutospacing="0" w:line="360" w:lineRule="auto"/>
        <w:jc w:val="center"/>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p w14:paraId="2A34047F">
      <w:pPr>
        <w:pStyle w:val="206"/>
        <w:widowControl w:val="0"/>
        <w:spacing w:before="0" w:beforeAutospacing="0" w:after="0" w:afterAutospacing="0" w:line="360" w:lineRule="auto"/>
        <w:ind w:firstLine="420"/>
        <w:jc w:val="both"/>
        <w:rPr>
          <w:rFonts w:hint="eastAsia" w:ascii="方正仿宋_GB18030" w:hAnsi="方正仿宋_GB18030" w:eastAsia="方正仿宋_GB18030" w:cs="方正仿宋_GB18030"/>
          <w:color w:val="000000"/>
          <w:highlight w:val="none"/>
          <w:shd w:val="clear" w:color="auto" w:fill="auto"/>
        </w:rPr>
      </w:pPr>
      <w:r>
        <w:rPr>
          <w:rFonts w:hint="eastAsia" w:ascii="方正仿宋_GB18030" w:hAnsi="方正仿宋_GB18030" w:eastAsia="方正仿宋_GB18030" w:cs="方正仿宋_GB18030"/>
          <w:color w:val="000000"/>
          <w:highlight w:val="none"/>
          <w:shd w:val="clear" w:color="auto" w:fill="auto"/>
        </w:rPr>
        <w:t> </w:t>
      </w:r>
    </w:p>
    <w:bookmarkEnd w:id="142"/>
    <w:bookmarkEnd w:id="143"/>
    <w:bookmarkEnd w:id="144"/>
    <w:bookmarkEnd w:id="145"/>
    <w:bookmarkEnd w:id="146"/>
    <w:bookmarkEnd w:id="147"/>
    <w:bookmarkEnd w:id="148"/>
    <w:bookmarkEnd w:id="149"/>
    <w:bookmarkEnd w:id="150"/>
    <w:bookmarkEnd w:id="151"/>
    <w:bookmarkEnd w:id="152"/>
    <w:bookmarkEnd w:id="153"/>
    <w:bookmarkEnd w:id="154"/>
    <w:p w14:paraId="4AA7B718">
      <w:pPr>
        <w:spacing w:line="360" w:lineRule="auto"/>
        <w:rPr>
          <w:rFonts w:hint="eastAsia" w:ascii="方正仿宋_GB18030" w:hAnsi="方正仿宋_GB18030" w:eastAsia="方正仿宋_GB18030" w:cs="方正仿宋_GB18030"/>
          <w:highlight w:val="none"/>
        </w:rPr>
      </w:pPr>
    </w:p>
    <w:sectPr>
      <w:footerReference r:id="rId7" w:type="first"/>
      <w:headerReference r:id="rId4" w:type="default"/>
      <w:footerReference r:id="rId5" w:type="default"/>
      <w:footerReference r:id="rId6" w:type="even"/>
      <w:pgSz w:w="11907" w:h="16840"/>
      <w:pgMar w:top="1440" w:right="1587" w:bottom="1440" w:left="1587" w:header="720" w:footer="720"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C1E9D15-521E-46EE-A864-5CE87779BAAA}"/>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仿宋_GB2312">
    <w:altName w:val="微软雅黑"/>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Verdana">
    <w:panose1 w:val="020B0604030504040204"/>
    <w:charset w:val="00"/>
    <w:family w:val="auto"/>
    <w:pitch w:val="default"/>
    <w:sig w:usb0="A1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方正仿宋_GB18030">
    <w:panose1 w:val="02000000000000000000"/>
    <w:charset w:val="86"/>
    <w:family w:val="auto"/>
    <w:pitch w:val="default"/>
    <w:sig w:usb0="00000001" w:usb1="08000000" w:usb2="00000000" w:usb3="00000000" w:csb0="00040000" w:csb1="00000000"/>
    <w:embedRegular r:id="rId2" w:fontKey="{86B42479-6956-43EB-B60B-F407E929C3B4}"/>
  </w:font>
  <w:font w:name="方正仿宋_GB2312">
    <w:panose1 w:val="02000000000000000000"/>
    <w:charset w:val="86"/>
    <w:family w:val="auto"/>
    <w:pitch w:val="default"/>
    <w:sig w:usb0="A00002BF" w:usb1="184F6CFA" w:usb2="00000012" w:usb3="00000000" w:csb0="00040001" w:csb1="00000000"/>
    <w:embedRegular r:id="rId3" w:fontKey="{89535C2E-B245-4B52-AC77-83F2F072C9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249CE">
    <w:pPr>
      <w:pStyle w:val="20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84F6AA0">
                          <w:pPr>
                            <w:pStyle w:val="202"/>
                            <w:tabs>
                              <w:tab w:val="clear" w:pos="4153"/>
                              <w:tab w:val="clear" w:pos="8306"/>
                            </w:tabs>
                          </w:pPr>
                          <w:r>
                            <w:fldChar w:fldCharType="begin"/>
                          </w:r>
                          <w:r>
                            <w:instrText xml:space="preserve"> PAGE  \* MERGEFORMAT </w:instrText>
                          </w:r>
                          <w:r>
                            <w:fldChar w:fldCharType="separate"/>
                          </w:r>
                          <w:r>
                            <w:t>1</w:t>
                          </w:r>
                          <w:r>
                            <w:fldChar w:fldCharType="end"/>
                          </w:r>
                        </w:p>
                        <w:p w14:paraId="3EFC123A"/>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284F6AA0">
                    <w:pPr>
                      <w:pStyle w:val="202"/>
                      <w:tabs>
                        <w:tab w:val="clear" w:pos="4153"/>
                        <w:tab w:val="clear" w:pos="8306"/>
                      </w:tabs>
                    </w:pPr>
                    <w:r>
                      <w:fldChar w:fldCharType="begin"/>
                    </w:r>
                    <w:r>
                      <w:instrText xml:space="preserve"> PAGE  \* MERGEFORMAT </w:instrText>
                    </w:r>
                    <w:r>
                      <w:fldChar w:fldCharType="separate"/>
                    </w:r>
                    <w:r>
                      <w:t>1</w:t>
                    </w:r>
                    <w:r>
                      <w:fldChar w:fldCharType="end"/>
                    </w:r>
                  </w:p>
                  <w:p w14:paraId="3EFC123A"/>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07C6E">
    <w:pPr>
      <w:pStyle w:val="202"/>
      <w:rPr>
        <w:rFonts w:hint="eastAsia"/>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18F4480">
                          <w:pPr>
                            <w:pStyle w:val="202"/>
                            <w:tabs>
                              <w:tab w:val="clear" w:pos="4153"/>
                              <w:tab w:val="clear" w:pos="8306"/>
                            </w:tabs>
                          </w:pPr>
                          <w:r>
                            <w:fldChar w:fldCharType="begin"/>
                          </w:r>
                          <w:r>
                            <w:instrText xml:space="preserve"> PAGE  \* MERGEFORMAT </w:instrText>
                          </w:r>
                          <w:r>
                            <w:fldChar w:fldCharType="separate"/>
                          </w:r>
                          <w:r>
                            <w:t>21</w:t>
                          </w:r>
                          <w:r>
                            <w:fldChar w:fldCharType="end"/>
                          </w:r>
                        </w:p>
                        <w:p w14:paraId="33B847E4"/>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14:paraId="618F4480">
                    <w:pPr>
                      <w:pStyle w:val="202"/>
                      <w:tabs>
                        <w:tab w:val="clear" w:pos="4153"/>
                        <w:tab w:val="clear" w:pos="8306"/>
                      </w:tabs>
                    </w:pPr>
                    <w:r>
                      <w:fldChar w:fldCharType="begin"/>
                    </w:r>
                    <w:r>
                      <w:instrText xml:space="preserve"> PAGE  \* MERGEFORMAT </w:instrText>
                    </w:r>
                    <w:r>
                      <w:fldChar w:fldCharType="separate"/>
                    </w:r>
                    <w:r>
                      <w:t>21</w:t>
                    </w:r>
                    <w:r>
                      <w:fldChar w:fldCharType="end"/>
                    </w:r>
                  </w:p>
                  <w:p w14:paraId="33B847E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5BF75">
    <w:pPr>
      <w:pStyle w:val="202"/>
      <w:jc w:val="center"/>
      <w:rPr>
        <w:rFonts w:hint="eastAsia"/>
        <w:sz w:val="24"/>
      </w:rPr>
    </w:pPr>
    <w:r>
      <w:rPr>
        <w:rFonts w:hint="eastAsia"/>
        <w:sz w:val="24"/>
      </w:rPr>
      <w:t>本询价函共6页，第</w:t>
    </w:r>
    <w:r>
      <w:rPr>
        <w:sz w:val="24"/>
      </w:rPr>
      <w:fldChar w:fldCharType="begin"/>
    </w:r>
    <w:r>
      <w:rPr>
        <w:rStyle w:val="209"/>
        <w:sz w:val="24"/>
      </w:rPr>
      <w:instrText xml:space="preserve"> PAGE </w:instrText>
    </w:r>
    <w:r>
      <w:rPr>
        <w:sz w:val="24"/>
      </w:rPr>
      <w:fldChar w:fldCharType="separate"/>
    </w:r>
    <w:r>
      <w:rPr>
        <w:rStyle w:val="209"/>
        <w:sz w:val="24"/>
      </w:rPr>
      <w:t>6</w:t>
    </w:r>
    <w:r>
      <w:rPr>
        <w:sz w:val="24"/>
      </w:rPr>
      <w:fldChar w:fldCharType="end"/>
    </w:r>
    <w:r>
      <w:rPr>
        <w:rFonts w:hint="eastAsia"/>
        <w:sz w:val="24"/>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EB45D">
    <w:pPr>
      <w:pStyle w:val="202"/>
      <w:tabs>
        <w:tab w:val="left" w:pos="2936"/>
      </w:tabs>
      <w:jc w:val="center"/>
      <w:rPr>
        <w:rFonts w:hint="eastAsia"/>
        <w:sz w:val="24"/>
      </w:rPr>
    </w:pPr>
    <w:r>
      <w:rPr>
        <w:rFonts w:hint="eastAsia"/>
        <w:sz w:val="24"/>
      </w:rPr>
      <w:t>本询价函共5页，第</w:t>
    </w:r>
    <w:r>
      <w:rPr>
        <w:sz w:val="24"/>
      </w:rPr>
      <w:fldChar w:fldCharType="begin"/>
    </w:r>
    <w:r>
      <w:rPr>
        <w:rStyle w:val="209"/>
        <w:sz w:val="24"/>
      </w:rPr>
      <w:instrText xml:space="preserve"> PAGE </w:instrText>
    </w:r>
    <w:r>
      <w:rPr>
        <w:sz w:val="24"/>
      </w:rPr>
      <w:fldChar w:fldCharType="separate"/>
    </w:r>
    <w:r>
      <w:rPr>
        <w:rStyle w:val="209"/>
        <w:sz w:val="24"/>
      </w:rPr>
      <w:t>1</w:t>
    </w:r>
    <w:r>
      <w:rPr>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6EA4">
    <w:pPr>
      <w:pStyle w:val="204"/>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
      <w:numFmt w:val="decimal"/>
      <w:suff w:val="space"/>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decimal"/>
      <w:suff w:val="nothing"/>
      <w:lvlText w:val="（%1）"/>
      <w:lvlJc w:val="left"/>
      <w:pPr>
        <w:ind w:left="-60"/>
      </w:pPr>
    </w:lvl>
    <w:lvl w:ilvl="1" w:tentative="0">
      <w:start w:val="1"/>
      <w:numFmt w:val="bullet"/>
      <w:lvlText w:val="o"/>
      <w:lvlJc w:val="left"/>
      <w:pPr>
        <w:ind w:left="1380" w:hanging="360"/>
      </w:pPr>
      <w:rPr>
        <w:rFonts w:ascii="Courier New" w:hAnsi="Courier New" w:eastAsia="Courier New" w:cs="Courier New"/>
      </w:rPr>
    </w:lvl>
    <w:lvl w:ilvl="2" w:tentative="0">
      <w:start w:val="1"/>
      <w:numFmt w:val="bullet"/>
      <w:lvlText w:val="§"/>
      <w:lvlJc w:val="left"/>
      <w:pPr>
        <w:ind w:left="2100" w:hanging="360"/>
      </w:pPr>
      <w:rPr>
        <w:rFonts w:ascii="Wingdings" w:hAnsi="Wingdings" w:eastAsia="Wingdings" w:cs="Wingdings"/>
      </w:rPr>
    </w:lvl>
    <w:lvl w:ilvl="3" w:tentative="0">
      <w:start w:val="1"/>
      <w:numFmt w:val="bullet"/>
      <w:lvlText w:val="·"/>
      <w:lvlJc w:val="left"/>
      <w:pPr>
        <w:ind w:left="2820" w:hanging="360"/>
      </w:pPr>
      <w:rPr>
        <w:rFonts w:ascii="Symbol" w:hAnsi="Symbol" w:eastAsia="Symbol" w:cs="Symbol"/>
      </w:rPr>
    </w:lvl>
    <w:lvl w:ilvl="4" w:tentative="0">
      <w:start w:val="1"/>
      <w:numFmt w:val="bullet"/>
      <w:lvlText w:val="o"/>
      <w:lvlJc w:val="left"/>
      <w:pPr>
        <w:ind w:left="3540" w:hanging="360"/>
      </w:pPr>
      <w:rPr>
        <w:rFonts w:ascii="Courier New" w:hAnsi="Courier New" w:eastAsia="Courier New" w:cs="Courier New"/>
      </w:rPr>
    </w:lvl>
    <w:lvl w:ilvl="5" w:tentative="0">
      <w:start w:val="1"/>
      <w:numFmt w:val="bullet"/>
      <w:lvlText w:val="§"/>
      <w:lvlJc w:val="left"/>
      <w:pPr>
        <w:ind w:left="4260" w:hanging="360"/>
      </w:pPr>
      <w:rPr>
        <w:rFonts w:ascii="Wingdings" w:hAnsi="Wingdings" w:eastAsia="Wingdings" w:cs="Wingdings"/>
      </w:rPr>
    </w:lvl>
    <w:lvl w:ilvl="6" w:tentative="0">
      <w:start w:val="1"/>
      <w:numFmt w:val="bullet"/>
      <w:lvlText w:val="·"/>
      <w:lvlJc w:val="left"/>
      <w:pPr>
        <w:ind w:left="4980" w:hanging="360"/>
      </w:pPr>
      <w:rPr>
        <w:rFonts w:ascii="Symbol" w:hAnsi="Symbol" w:eastAsia="Symbol" w:cs="Symbol"/>
      </w:rPr>
    </w:lvl>
    <w:lvl w:ilvl="7" w:tentative="0">
      <w:start w:val="1"/>
      <w:numFmt w:val="bullet"/>
      <w:lvlText w:val="o"/>
      <w:lvlJc w:val="left"/>
      <w:pPr>
        <w:ind w:left="5700" w:hanging="360"/>
      </w:pPr>
      <w:rPr>
        <w:rFonts w:ascii="Courier New" w:hAnsi="Courier New" w:eastAsia="Courier New" w:cs="Courier New"/>
      </w:rPr>
    </w:lvl>
    <w:lvl w:ilvl="8" w:tentative="0">
      <w:start w:val="1"/>
      <w:numFmt w:val="bullet"/>
      <w:lvlText w:val="§"/>
      <w:lvlJc w:val="left"/>
      <w:pPr>
        <w:ind w:left="6420" w:hanging="360"/>
      </w:pPr>
      <w:rPr>
        <w:rFonts w:ascii="Wingdings" w:hAnsi="Wingdings" w:eastAsia="Wingdings" w:cs="Wingdings"/>
      </w:rPr>
    </w:lvl>
  </w:abstractNum>
  <w:abstractNum w:abstractNumId="2">
    <w:nsid w:val="CF092B84"/>
    <w:multiLevelType w:val="multilevel"/>
    <w:tmpl w:val="CF092B84"/>
    <w:lvl w:ilvl="0" w:tentative="0">
      <w:start w:val="1"/>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3">
    <w:nsid w:val="EEE8495C"/>
    <w:multiLevelType w:val="singleLevel"/>
    <w:tmpl w:val="EEE8495C"/>
    <w:lvl w:ilvl="0" w:tentative="0">
      <w:start w:val="5"/>
      <w:numFmt w:val="chineseCounting"/>
      <w:suff w:val="space"/>
      <w:lvlText w:val="第%1章"/>
      <w:lvlJc w:val="left"/>
      <w:rPr>
        <w:rFonts w:hint="eastAsia"/>
      </w:rPr>
    </w:lvl>
  </w:abstractNum>
  <w:abstractNum w:abstractNumId="4">
    <w:nsid w:val="0053208E"/>
    <w:multiLevelType w:val="multilevel"/>
    <w:tmpl w:val="0053208E"/>
    <w:lvl w:ilvl="0" w:tentative="0">
      <w:start w:val="1"/>
      <w:numFmt w:val="decimal"/>
      <w:suff w:val="space"/>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5">
    <w:nsid w:val="0248C179"/>
    <w:multiLevelType w:val="multilevel"/>
    <w:tmpl w:val="0248C179"/>
    <w:lvl w:ilvl="0" w:tentative="0">
      <w:start w:val="16"/>
      <w:numFmt w:val="decimal"/>
      <w:suff w:val="space"/>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25B654F3"/>
    <w:multiLevelType w:val="multilevel"/>
    <w:tmpl w:val="25B654F3"/>
    <w:lvl w:ilvl="0" w:tentative="0">
      <w:start w:val="6"/>
      <w:numFmt w:val="decimal"/>
      <w:suff w:val="space"/>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2A8F537B"/>
    <w:multiLevelType w:val="multilevel"/>
    <w:tmpl w:val="2A8F537B"/>
    <w:lvl w:ilvl="0" w:tentative="0">
      <w:start w:val="23"/>
      <w:numFmt w:val="decimal"/>
      <w:suff w:val="space"/>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59ADCABA"/>
    <w:multiLevelType w:val="multilevel"/>
    <w:tmpl w:val="59ADCABA"/>
    <w:lvl w:ilvl="0" w:tentative="0">
      <w:start w:val="4"/>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7DD1F0CF"/>
    <w:multiLevelType w:val="singleLevel"/>
    <w:tmpl w:val="7DD1F0CF"/>
    <w:lvl w:ilvl="0" w:tentative="0">
      <w:start w:val="2"/>
      <w:numFmt w:val="chineseCounting"/>
      <w:suff w:val="nothing"/>
      <w:lvlText w:val="%1、"/>
      <w:lvlJc w:val="left"/>
      <w:rPr>
        <w:rFonts w:hint="eastAsia"/>
      </w:rPr>
    </w:lvl>
  </w:abstractNum>
  <w:num w:numId="1">
    <w:abstractNumId w:val="4"/>
  </w:num>
  <w:num w:numId="2">
    <w:abstractNumId w:val="2"/>
  </w:num>
  <w:num w:numId="3">
    <w:abstractNumId w:val="8"/>
  </w:num>
  <w:num w:numId="4">
    <w:abstractNumId w:val="1"/>
  </w:num>
  <w:num w:numId="5">
    <w:abstractNumId w:val="0"/>
    <w:lvlOverride w:ilvl="0">
      <w:startOverride w:val="2"/>
    </w:lvlOverride>
  </w:num>
  <w:num w:numId="6">
    <w:abstractNumId w:val="6"/>
    <w:lvlOverride w:ilvl="0">
      <w:startOverride w:val="6"/>
    </w:lvlOverride>
  </w:num>
  <w:num w:numId="7">
    <w:abstractNumId w:val="5"/>
    <w:lvlOverride w:ilvl="0">
      <w:startOverride w:val="16"/>
    </w:lvlOverride>
  </w:num>
  <w:num w:numId="8">
    <w:abstractNumId w:val="7"/>
    <w:lvlOverride w:ilvl="0">
      <w:startOverride w:val="23"/>
    </w:lvlOverride>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C10B4"/>
    <w:rsid w:val="11F26D19"/>
    <w:rsid w:val="13A15B9A"/>
    <w:rsid w:val="157F5688"/>
    <w:rsid w:val="16155B63"/>
    <w:rsid w:val="1BA32410"/>
    <w:rsid w:val="29D57A9C"/>
    <w:rsid w:val="2EF67D26"/>
    <w:rsid w:val="2EFF584E"/>
    <w:rsid w:val="4A2D2B52"/>
    <w:rsid w:val="4E0F73FD"/>
    <w:rsid w:val="626A2483"/>
    <w:rsid w:val="6329551F"/>
    <w:rsid w:val="67477FBE"/>
    <w:rsid w:val="69640531"/>
    <w:rsid w:val="6B0746B5"/>
    <w:rsid w:val="701329B8"/>
    <w:rsid w:val="72A47538"/>
    <w:rsid w:val="764A79E0"/>
    <w:rsid w:val="7BA745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0"/>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2">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1"/>
    <w:semiHidden/>
    <w:unhideWhenUsed/>
    <w:qFormat/>
    <w:uiPriority w:val="99"/>
    <w:pPr>
      <w:spacing w:after="0" w:line="240" w:lineRule="auto"/>
    </w:pPr>
    <w:rPr>
      <w:sz w:val="20"/>
    </w:rPr>
  </w:style>
  <w:style w:type="paragraph" w:styleId="17">
    <w:name w:val="footer"/>
    <w:basedOn w:val="1"/>
    <w:link w:val="54"/>
    <w:unhideWhenUsed/>
    <w:qFormat/>
    <w:uiPriority w:val="99"/>
    <w:pPr>
      <w:tabs>
        <w:tab w:val="center" w:pos="7143"/>
        <w:tab w:val="right" w:pos="14287"/>
      </w:tabs>
      <w:spacing w:after="0" w:line="240" w:lineRule="auto"/>
    </w:pPr>
  </w:style>
  <w:style w:type="paragraph" w:styleId="18">
    <w:name w:val="header"/>
    <w:basedOn w:val="1"/>
    <w:link w:val="52"/>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7"/>
    <w:qFormat/>
    <w:uiPriority w:val="11"/>
    <w:pPr>
      <w:spacing w:before="200" w:after="200"/>
    </w:pPr>
    <w:rPr>
      <w:sz w:val="24"/>
      <w:szCs w:val="24"/>
    </w:rPr>
  </w:style>
  <w:style w:type="paragraph" w:styleId="22">
    <w:name w:val="footnote text"/>
    <w:basedOn w:val="1"/>
    <w:link w:val="180"/>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Normal (Web)"/>
    <w:basedOn w:val="1"/>
    <w:qFormat/>
    <w:uiPriority w:val="0"/>
    <w:pPr>
      <w:spacing w:beforeAutospacing="1" w:afterAutospacing="1"/>
      <w:jc w:val="left"/>
    </w:pPr>
    <w:rPr>
      <w:rFonts w:cs="Times New Roman"/>
      <w:kern w:val="0"/>
      <w:sz w:val="24"/>
    </w:rPr>
  </w:style>
  <w:style w:type="paragraph" w:styleId="28">
    <w:name w:val="Title"/>
    <w:basedOn w:val="1"/>
    <w:next w:val="1"/>
    <w:link w:val="46"/>
    <w:qFormat/>
    <w:uiPriority w:val="10"/>
    <w:pPr>
      <w:spacing w:before="300" w:after="200"/>
      <w:contextualSpacing/>
    </w:pPr>
    <w:rPr>
      <w:sz w:val="48"/>
      <w:szCs w:val="48"/>
    </w:rPr>
  </w:style>
  <w:style w:type="table" w:styleId="3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unhideWhenUsed/>
    <w:qFormat/>
    <w:uiPriority w:val="99"/>
    <w:rPr>
      <w:vertAlign w:val="superscript"/>
    </w:rPr>
  </w:style>
  <w:style w:type="character" w:customStyle="1" w:styleId="35">
    <w:name w:val="Heading 1 Char"/>
    <w:link w:val="3"/>
    <w:qFormat/>
    <w:uiPriority w:val="9"/>
    <w:rPr>
      <w:rFonts w:ascii="Arial" w:hAnsi="Arial" w:eastAsia="Arial" w:cs="Arial"/>
      <w:sz w:val="40"/>
      <w:szCs w:val="40"/>
    </w:rPr>
  </w:style>
  <w:style w:type="character" w:customStyle="1" w:styleId="36">
    <w:name w:val="Heading 2 Char"/>
    <w:link w:val="4"/>
    <w:qFormat/>
    <w:uiPriority w:val="9"/>
    <w:rPr>
      <w:rFonts w:ascii="Arial" w:hAnsi="Arial" w:eastAsia="Arial" w:cs="Arial"/>
      <w:sz w:val="34"/>
    </w:rPr>
  </w:style>
  <w:style w:type="character" w:customStyle="1" w:styleId="37">
    <w:name w:val="Heading 3 Char"/>
    <w:link w:val="5"/>
    <w:qFormat/>
    <w:uiPriority w:val="9"/>
    <w:rPr>
      <w:rFonts w:ascii="Arial" w:hAnsi="Arial" w:eastAsia="Arial" w:cs="Arial"/>
      <w:sz w:val="30"/>
      <w:szCs w:val="30"/>
    </w:rPr>
  </w:style>
  <w:style w:type="character" w:customStyle="1" w:styleId="38">
    <w:name w:val="Heading 4 Char"/>
    <w:link w:val="2"/>
    <w:qFormat/>
    <w:uiPriority w:val="9"/>
    <w:rPr>
      <w:rFonts w:ascii="Arial" w:hAnsi="Arial" w:eastAsia="Arial" w:cs="Arial"/>
      <w:b/>
      <w:bCs/>
      <w:sz w:val="26"/>
      <w:szCs w:val="26"/>
    </w:rPr>
  </w:style>
  <w:style w:type="character" w:customStyle="1" w:styleId="39">
    <w:name w:val="Heading 5 Char"/>
    <w:link w:val="6"/>
    <w:qFormat/>
    <w:uiPriority w:val="9"/>
    <w:rPr>
      <w:rFonts w:ascii="Arial" w:hAnsi="Arial" w:eastAsia="Arial" w:cs="Arial"/>
      <w:b/>
      <w:bCs/>
      <w:sz w:val="24"/>
      <w:szCs w:val="24"/>
    </w:rPr>
  </w:style>
  <w:style w:type="character" w:customStyle="1" w:styleId="40">
    <w:name w:val="Heading 6 Char"/>
    <w:link w:val="7"/>
    <w:qFormat/>
    <w:uiPriority w:val="9"/>
    <w:rPr>
      <w:rFonts w:ascii="Arial" w:hAnsi="Arial" w:eastAsia="Arial" w:cs="Arial"/>
      <w:b/>
      <w:bCs/>
      <w:sz w:val="22"/>
      <w:szCs w:val="22"/>
    </w:rPr>
  </w:style>
  <w:style w:type="character" w:customStyle="1" w:styleId="41">
    <w:name w:val="Heading 7 Char"/>
    <w:link w:val="8"/>
    <w:qFormat/>
    <w:uiPriority w:val="9"/>
    <w:rPr>
      <w:rFonts w:ascii="Arial" w:hAnsi="Arial" w:eastAsia="Arial" w:cs="Arial"/>
      <w:b/>
      <w:bCs/>
      <w:i/>
      <w:iCs/>
      <w:sz w:val="22"/>
      <w:szCs w:val="22"/>
    </w:rPr>
  </w:style>
  <w:style w:type="character" w:customStyle="1" w:styleId="42">
    <w:name w:val="Heading 8 Char"/>
    <w:link w:val="9"/>
    <w:qFormat/>
    <w:uiPriority w:val="9"/>
    <w:rPr>
      <w:rFonts w:ascii="Arial" w:hAnsi="Arial" w:eastAsia="Arial" w:cs="Arial"/>
      <w:i/>
      <w:iCs/>
      <w:sz w:val="22"/>
      <w:szCs w:val="22"/>
    </w:rPr>
  </w:style>
  <w:style w:type="character" w:customStyle="1" w:styleId="43">
    <w:name w:val="Heading 9 Char"/>
    <w:link w:val="10"/>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link w:val="28"/>
    <w:qFormat/>
    <w:uiPriority w:val="10"/>
    <w:rPr>
      <w:sz w:val="48"/>
      <w:szCs w:val="48"/>
    </w:rPr>
  </w:style>
  <w:style w:type="character" w:customStyle="1" w:styleId="47">
    <w:name w:val="Subtitle Char"/>
    <w:link w:val="21"/>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link w:val="18"/>
    <w:qFormat/>
    <w:uiPriority w:val="99"/>
  </w:style>
  <w:style w:type="character" w:customStyle="1" w:styleId="53">
    <w:name w:val="Footer Char"/>
    <w:link w:val="17"/>
    <w:qFormat/>
    <w:uiPriority w:val="99"/>
  </w:style>
  <w:style w:type="character" w:customStyle="1" w:styleId="54">
    <w:name w:val="Caption Char"/>
    <w:link w:val="17"/>
    <w:qFormat/>
    <w:uiPriority w:val="99"/>
  </w:style>
  <w:style w:type="table" w:customStyle="1" w:styleId="55">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0">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1">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2">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3">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4">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5">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7">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4">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1">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2">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3">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4">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5">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6">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2">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3">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9">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0">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2">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3">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4">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5">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6">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7">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9">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0">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1">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2">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3">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4">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3">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4">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5">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6">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7">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8">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0">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1">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2">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3">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4">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5">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7">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4">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1">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2">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3">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4">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5">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6">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8">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9">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0">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1">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2">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3">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Footnote Text Char"/>
    <w:link w:val="22"/>
    <w:qFormat/>
    <w:uiPriority w:val="99"/>
    <w:rPr>
      <w:sz w:val="18"/>
    </w:rPr>
  </w:style>
  <w:style w:type="character" w:customStyle="1" w:styleId="181">
    <w:name w:val="Endnote Text Char"/>
    <w:link w:val="16"/>
    <w:qFormat/>
    <w:uiPriority w:val="99"/>
    <w:rPr>
      <w:sz w:val="20"/>
    </w:rPr>
  </w:style>
  <w:style w:type="paragraph" w:customStyle="1" w:styleId="182">
    <w:name w:val="TOC Heading"/>
    <w:unhideWhenUsed/>
    <w:qFormat/>
    <w:uiPriority w:val="39"/>
    <w:rPr>
      <w:rFonts w:hint="default" w:ascii="Times New Roman" w:hAnsi="Times New Roman" w:eastAsia="宋体" w:cs="Times New Roman"/>
    </w:rPr>
  </w:style>
  <w:style w:type="paragraph" w:customStyle="1" w:styleId="183">
    <w:name w:val="标题 11"/>
    <w:basedOn w:val="1"/>
    <w:next w:val="1"/>
    <w:link w:val="190"/>
    <w:qFormat/>
    <w:uiPriority w:val="0"/>
    <w:pPr>
      <w:keepNext/>
      <w:keepLines/>
      <w:spacing w:before="340" w:after="330" w:line="578" w:lineRule="auto"/>
      <w:outlineLvl w:val="0"/>
    </w:pPr>
    <w:rPr>
      <w:rFonts w:eastAsia="黑体"/>
      <w:b/>
      <w:bCs/>
      <w:sz w:val="36"/>
      <w:szCs w:val="44"/>
    </w:rPr>
  </w:style>
  <w:style w:type="paragraph" w:customStyle="1" w:styleId="184">
    <w:name w:val="标题 21"/>
    <w:basedOn w:val="1"/>
    <w:next w:val="1"/>
    <w:link w:val="191"/>
    <w:qFormat/>
    <w:uiPriority w:val="0"/>
    <w:pPr>
      <w:keepNext/>
      <w:keepLines/>
      <w:spacing w:before="260" w:after="260" w:line="416" w:lineRule="auto"/>
      <w:outlineLvl w:val="1"/>
    </w:pPr>
    <w:rPr>
      <w:rFonts w:ascii="Cambria" w:hAnsi="Cambria"/>
      <w:b/>
      <w:bCs/>
      <w:sz w:val="32"/>
      <w:szCs w:val="32"/>
    </w:rPr>
  </w:style>
  <w:style w:type="paragraph" w:customStyle="1" w:styleId="185">
    <w:name w:val="标题 31"/>
    <w:basedOn w:val="1"/>
    <w:next w:val="186"/>
    <w:link w:val="192"/>
    <w:qFormat/>
    <w:uiPriority w:val="0"/>
    <w:pPr>
      <w:keepNext/>
      <w:keepLines/>
      <w:spacing w:before="260" w:after="260" w:line="416" w:lineRule="auto"/>
      <w:outlineLvl w:val="2"/>
    </w:pPr>
    <w:rPr>
      <w:b/>
      <w:bCs/>
      <w:sz w:val="32"/>
      <w:szCs w:val="32"/>
    </w:rPr>
  </w:style>
  <w:style w:type="paragraph" w:customStyle="1" w:styleId="186">
    <w:name w:val="正文缩进1"/>
    <w:basedOn w:val="1"/>
    <w:link w:val="193"/>
    <w:qFormat/>
    <w:uiPriority w:val="0"/>
    <w:pPr>
      <w:ind w:firstLine="420"/>
    </w:pPr>
    <w:rPr>
      <w:szCs w:val="21"/>
    </w:rPr>
  </w:style>
  <w:style w:type="paragraph" w:customStyle="1" w:styleId="187">
    <w:name w:val="标题 41"/>
    <w:basedOn w:val="1"/>
    <w:next w:val="1"/>
    <w:link w:val="194"/>
    <w:qFormat/>
    <w:uiPriority w:val="0"/>
    <w:pPr>
      <w:keepNext/>
      <w:keepLines/>
      <w:spacing w:before="280" w:after="290" w:line="376" w:lineRule="auto"/>
      <w:outlineLvl w:val="3"/>
    </w:pPr>
    <w:rPr>
      <w:rFonts w:ascii="Cambria" w:hAnsi="Cambria" w:eastAsia="宋体" w:cs="Times New Roman"/>
      <w:b/>
      <w:bCs/>
      <w:sz w:val="28"/>
      <w:szCs w:val="28"/>
    </w:rPr>
  </w:style>
  <w:style w:type="character" w:customStyle="1" w:styleId="188">
    <w:name w:val="默认段落字体1"/>
    <w:link w:val="1"/>
    <w:semiHidden/>
    <w:qFormat/>
    <w:uiPriority w:val="0"/>
  </w:style>
  <w:style w:type="table" w:customStyle="1" w:styleId="189">
    <w:name w:val="普通表格1"/>
    <w:semiHidden/>
    <w:qFormat/>
    <w:uiPriority w:val="0"/>
  </w:style>
  <w:style w:type="character" w:customStyle="1" w:styleId="190">
    <w:name w:val="标题 1 Char"/>
    <w:link w:val="183"/>
    <w:qFormat/>
    <w:uiPriority w:val="0"/>
    <w:rPr>
      <w:rFonts w:eastAsia="黑体"/>
      <w:b/>
      <w:bCs/>
      <w:sz w:val="36"/>
      <w:szCs w:val="44"/>
      <w:lang w:val="en-US" w:eastAsia="zh-CN" w:bidi="ar-SA"/>
    </w:rPr>
  </w:style>
  <w:style w:type="character" w:customStyle="1" w:styleId="191">
    <w:name w:val="标题 2 Char"/>
    <w:link w:val="184"/>
    <w:semiHidden/>
    <w:qFormat/>
    <w:uiPriority w:val="0"/>
    <w:rPr>
      <w:rFonts w:ascii="Cambria" w:hAnsi="Cambria" w:eastAsia="宋体" w:cs="Times New Roman"/>
      <w:b/>
      <w:bCs/>
      <w:sz w:val="32"/>
      <w:szCs w:val="32"/>
    </w:rPr>
  </w:style>
  <w:style w:type="character" w:customStyle="1" w:styleId="192">
    <w:name w:val="标题 3 Char"/>
    <w:link w:val="185"/>
    <w:qFormat/>
    <w:uiPriority w:val="0"/>
    <w:rPr>
      <w:b/>
      <w:bCs/>
      <w:sz w:val="32"/>
      <w:szCs w:val="32"/>
    </w:rPr>
  </w:style>
  <w:style w:type="character" w:customStyle="1" w:styleId="193">
    <w:name w:val="正文缩进 Char"/>
    <w:link w:val="186"/>
    <w:qFormat/>
    <w:uiPriority w:val="0"/>
    <w:rPr>
      <w:sz w:val="21"/>
      <w:szCs w:val="21"/>
    </w:rPr>
  </w:style>
  <w:style w:type="character" w:customStyle="1" w:styleId="194">
    <w:name w:val="标题 4 Char"/>
    <w:link w:val="187"/>
    <w:qFormat/>
    <w:uiPriority w:val="0"/>
    <w:rPr>
      <w:rFonts w:ascii="Cambria" w:hAnsi="Cambria" w:eastAsia="宋体" w:cs="Times New Roman"/>
      <w:b/>
      <w:bCs/>
      <w:sz w:val="28"/>
      <w:szCs w:val="28"/>
    </w:rPr>
  </w:style>
  <w:style w:type="paragraph" w:customStyle="1" w:styleId="195">
    <w:name w:val="批注文字1"/>
    <w:basedOn w:val="1"/>
    <w:qFormat/>
    <w:uiPriority w:val="0"/>
    <w:pPr>
      <w:jc w:val="left"/>
    </w:pPr>
  </w:style>
  <w:style w:type="paragraph" w:customStyle="1" w:styleId="196">
    <w:name w:val="正文文本1"/>
    <w:basedOn w:val="1"/>
    <w:next w:val="1"/>
    <w:unhideWhenUsed/>
    <w:qFormat/>
    <w:uiPriority w:val="0"/>
    <w:pPr>
      <w:spacing w:after="120"/>
    </w:pPr>
    <w:rPr>
      <w:rFonts w:ascii="Calibri" w:hAnsi="Calibri"/>
      <w:szCs w:val="22"/>
    </w:rPr>
  </w:style>
  <w:style w:type="paragraph" w:customStyle="1" w:styleId="197">
    <w:name w:val="纯文本1"/>
    <w:basedOn w:val="1"/>
    <w:link w:val="198"/>
    <w:qFormat/>
    <w:uiPriority w:val="0"/>
    <w:rPr>
      <w:rFonts w:ascii="宋体" w:hAnsi="Courier New"/>
      <w:szCs w:val="20"/>
    </w:rPr>
  </w:style>
  <w:style w:type="character" w:customStyle="1" w:styleId="198">
    <w:name w:val="纯文本 Char"/>
    <w:link w:val="197"/>
    <w:qFormat/>
    <w:uiPriority w:val="0"/>
    <w:rPr>
      <w:rFonts w:ascii="宋体" w:hAnsi="Courier New" w:eastAsia="宋体"/>
      <w:sz w:val="21"/>
      <w:lang w:val="en-US" w:eastAsia="zh-CN" w:bidi="ar-SA"/>
    </w:rPr>
  </w:style>
  <w:style w:type="paragraph" w:customStyle="1" w:styleId="199">
    <w:name w:val="日期1"/>
    <w:basedOn w:val="1"/>
    <w:next w:val="1"/>
    <w:qFormat/>
    <w:uiPriority w:val="0"/>
    <w:rPr>
      <w:rFonts w:ascii="宋体" w:eastAsia="黑体"/>
      <w:spacing w:val="10"/>
      <w:position w:val="2"/>
      <w:sz w:val="30"/>
    </w:rPr>
  </w:style>
  <w:style w:type="paragraph" w:customStyle="1" w:styleId="200">
    <w:name w:val="正文文本缩进 211"/>
    <w:basedOn w:val="1"/>
    <w:qFormat/>
    <w:uiPriority w:val="0"/>
    <w:pPr>
      <w:ind w:firstLine="480"/>
    </w:pPr>
    <w:rPr>
      <w:rFonts w:ascii="仿宋_GB2312" w:eastAsia="仿宋_GB2312"/>
      <w:sz w:val="24"/>
    </w:rPr>
  </w:style>
  <w:style w:type="paragraph" w:customStyle="1" w:styleId="201">
    <w:name w:val="批注框文本1"/>
    <w:basedOn w:val="1"/>
    <w:semiHidden/>
    <w:qFormat/>
    <w:uiPriority w:val="0"/>
    <w:rPr>
      <w:sz w:val="18"/>
      <w:szCs w:val="18"/>
    </w:rPr>
  </w:style>
  <w:style w:type="paragraph" w:customStyle="1" w:styleId="202">
    <w:name w:val="页脚11"/>
    <w:basedOn w:val="1"/>
    <w:link w:val="203"/>
    <w:qFormat/>
    <w:uiPriority w:val="99"/>
    <w:pPr>
      <w:tabs>
        <w:tab w:val="center" w:pos="4153"/>
        <w:tab w:val="right" w:pos="8306"/>
      </w:tabs>
      <w:jc w:val="left"/>
    </w:pPr>
    <w:rPr>
      <w:sz w:val="18"/>
      <w:szCs w:val="20"/>
    </w:rPr>
  </w:style>
  <w:style w:type="character" w:customStyle="1" w:styleId="203">
    <w:name w:val="页脚 Char"/>
    <w:link w:val="202"/>
    <w:qFormat/>
    <w:uiPriority w:val="99"/>
    <w:rPr>
      <w:sz w:val="18"/>
    </w:rPr>
  </w:style>
  <w:style w:type="paragraph" w:customStyle="1" w:styleId="204">
    <w:name w:val="页眉1"/>
    <w:basedOn w:val="1"/>
    <w:link w:val="205"/>
    <w:qFormat/>
    <w:uiPriority w:val="0"/>
    <w:pPr>
      <w:pBdr>
        <w:bottom w:val="single" w:color="000000" w:sz="6" w:space="1"/>
      </w:pBdr>
      <w:tabs>
        <w:tab w:val="center" w:pos="4153"/>
        <w:tab w:val="right" w:pos="8306"/>
      </w:tabs>
      <w:jc w:val="center"/>
    </w:pPr>
    <w:rPr>
      <w:sz w:val="18"/>
      <w:szCs w:val="18"/>
    </w:rPr>
  </w:style>
  <w:style w:type="character" w:customStyle="1" w:styleId="205">
    <w:name w:val="页眉 Char"/>
    <w:link w:val="204"/>
    <w:qFormat/>
    <w:uiPriority w:val="0"/>
    <w:rPr>
      <w:sz w:val="18"/>
      <w:szCs w:val="18"/>
    </w:rPr>
  </w:style>
  <w:style w:type="paragraph" w:customStyle="1" w:styleId="206">
    <w:name w:val="普通(网站)1"/>
    <w:basedOn w:val="1"/>
    <w:qFormat/>
    <w:uiPriority w:val="0"/>
    <w:pPr>
      <w:widowControl/>
      <w:spacing w:before="100" w:beforeAutospacing="1" w:after="100" w:afterAutospacing="1"/>
      <w:jc w:val="left"/>
    </w:pPr>
    <w:rPr>
      <w:rFonts w:ascii="宋体" w:hAnsi="宋体" w:cs="宋体"/>
      <w:sz w:val="24"/>
    </w:rPr>
  </w:style>
  <w:style w:type="table" w:customStyle="1" w:styleId="207">
    <w:name w:val="网格型1"/>
    <w:basedOn w:val="189"/>
    <w:qFormat/>
    <w:uiPriority w:val="0"/>
    <w:pPr>
      <w:widowControl w:val="0"/>
      <w:jc w:val="both"/>
    </w:pPr>
  </w:style>
  <w:style w:type="character" w:customStyle="1" w:styleId="208">
    <w:name w:val="要点1"/>
    <w:link w:val="1"/>
    <w:qFormat/>
    <w:uiPriority w:val="0"/>
    <w:rPr>
      <w:b/>
      <w:bCs/>
    </w:rPr>
  </w:style>
  <w:style w:type="character" w:customStyle="1" w:styleId="209">
    <w:name w:val="页码1"/>
    <w:link w:val="1"/>
    <w:qFormat/>
    <w:uiPriority w:val="0"/>
  </w:style>
  <w:style w:type="character" w:customStyle="1" w:styleId="210">
    <w:name w:val="超链接1"/>
    <w:link w:val="1"/>
    <w:qFormat/>
    <w:uiPriority w:val="0"/>
    <w:rPr>
      <w:color w:val="0000FF"/>
      <w:u w:val="single"/>
    </w:rPr>
  </w:style>
  <w:style w:type="paragraph" w:customStyle="1" w:styleId="211">
    <w:name w:val="Default"/>
    <w:basedOn w:val="1"/>
    <w:semiHidden/>
    <w:qFormat/>
    <w:uiPriority w:val="0"/>
    <w:pPr>
      <w:jc w:val="left"/>
    </w:pPr>
    <w:rPr>
      <w:rFonts w:ascii="宋体" w:hAnsi="Calibri" w:cs="宋体"/>
      <w:color w:val="000000"/>
      <w:sz w:val="24"/>
    </w:rPr>
  </w:style>
  <w:style w:type="paragraph" w:customStyle="1" w:styleId="212">
    <w:name w:val="p0"/>
    <w:basedOn w:val="1"/>
    <w:qFormat/>
    <w:uiPriority w:val="0"/>
    <w:pPr>
      <w:widowControl/>
      <w:spacing w:before="100" w:beforeAutospacing="1" w:after="100" w:afterAutospacing="1"/>
      <w:jc w:val="left"/>
    </w:pPr>
    <w:rPr>
      <w:rFonts w:ascii="宋体" w:hAnsi="宋体" w:cs="宋体"/>
      <w:sz w:val="24"/>
    </w:rPr>
  </w:style>
  <w:style w:type="paragraph" w:customStyle="1" w:styleId="213">
    <w:name w:val="普通正文"/>
    <w:basedOn w:val="1"/>
    <w:qFormat/>
    <w:uiPriority w:val="0"/>
    <w:pPr>
      <w:spacing w:before="120" w:after="120" w:line="360" w:lineRule="auto"/>
      <w:ind w:firstLine="480"/>
      <w:jc w:val="left"/>
    </w:pPr>
    <w:rPr>
      <w:rFonts w:ascii="Arial" w:hAnsi="Arial"/>
      <w:sz w:val="24"/>
    </w:rPr>
  </w:style>
  <w:style w:type="paragraph" w:customStyle="1" w:styleId="214">
    <w:name w:val="Char"/>
    <w:basedOn w:val="1"/>
    <w:qFormat/>
    <w:uiPriority w:val="0"/>
    <w:pPr>
      <w:tabs>
        <w:tab w:val="left" w:pos="360"/>
      </w:tabs>
      <w:ind w:firstLine="200"/>
    </w:pPr>
    <w:rPr>
      <w:sz w:val="28"/>
      <w:szCs w:val="30"/>
    </w:rPr>
  </w:style>
  <w:style w:type="paragraph" w:customStyle="1" w:styleId="215">
    <w:name w:val=" Char Char Char Char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16">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217">
    <w:name w:val="页脚1"/>
    <w:basedOn w:val="1"/>
    <w:unhideWhenUsed/>
    <w:qFormat/>
    <w:uiPriority w:val="99"/>
    <w:pPr>
      <w:tabs>
        <w:tab w:val="center" w:pos="4153"/>
        <w:tab w:val="right" w:pos="8306"/>
      </w:tabs>
      <w:jc w:val="left"/>
    </w:pPr>
    <w:rPr>
      <w:sz w:val="18"/>
      <w:szCs w:val="18"/>
    </w:rPr>
  </w:style>
  <w:style w:type="paragraph" w:customStyle="1" w:styleId="218">
    <w:name w:val="正文首行缩进 21"/>
    <w:basedOn w:val="219"/>
    <w:qFormat/>
    <w:uiPriority w:val="0"/>
    <w:pPr>
      <w:ind w:firstLine="420"/>
    </w:pPr>
  </w:style>
  <w:style w:type="paragraph" w:customStyle="1" w:styleId="219">
    <w:name w:val="正文文本缩进1"/>
    <w:basedOn w:val="1"/>
    <w:qFormat/>
    <w:uiPriority w:val="0"/>
    <w:pPr>
      <w:spacing w:after="120"/>
      <w:ind w:left="420"/>
    </w:pPr>
  </w:style>
  <w:style w:type="paragraph" w:customStyle="1" w:styleId="220">
    <w:name w:val="段"/>
    <w:next w:val="1"/>
    <w:qFormat/>
    <w:uiPriority w:val="0"/>
    <w:pPr>
      <w:ind w:firstLine="200"/>
      <w:jc w:val="both"/>
    </w:pPr>
    <w:rPr>
      <w:rFonts w:hint="default" w:ascii="宋体" w:hAnsi="Times New Roman" w:eastAsia="宋体" w:cs="Times New Roman"/>
      <w:sz w:val="21"/>
      <w:szCs w:val="22"/>
      <w:lang w:val="en-US" w:eastAsia="zh-CN" w:bidi="ar-SA"/>
    </w:rPr>
  </w:style>
  <w:style w:type="paragraph" w:customStyle="1" w:styleId="221">
    <w:name w:val="正文文本缩进 21"/>
    <w:basedOn w:val="1"/>
    <w:qFormat/>
    <w:uiPriority w:val="0"/>
    <w:pPr>
      <w:ind w:firstLine="480"/>
    </w:pPr>
    <w:rPr>
      <w:rFonts w:ascii="仿宋_GB2312" w:eastAsia="仿宋_GB2312"/>
      <w:sz w:val="24"/>
    </w:rPr>
  </w:style>
  <w:style w:type="paragraph" w:customStyle="1" w:styleId="222">
    <w:name w:val="文本块1"/>
    <w:basedOn w:val="1"/>
    <w:qFormat/>
    <w:uiPriority w:val="0"/>
    <w:pPr>
      <w:spacing w:after="120"/>
      <w:ind w:left="1440"/>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e54053d2-c074-4868-a232-30326f0c87ab</errorID>
      <errorWord>划分为二个</errorWord>
      <group>L1_Political</group>
      <groupName>政治性问题</groupName>
      <ability>L2_Unpolitical</ability>
      <abilityName>政治敏感错误</abilityName>
      <candidateList>
        <item>划分为两个</item>
      </candidateList>
      <explain/>
      <paraID>72E57FC9</paraID>
      <start>11</start>
      <end>16</end>
      <status>modified</status>
      <modifiedWord>划分为两个</modifiedWord>
      <trackRevisions>false</trackRevisions>
    </reviewItem>
    <reviewItem>
      <errorID>8ce90df6-2a5a-4b71-8e8a-f674972aae39</errorID>
      <errorWord>(</errorWord>
      <group>L1_Format</group>
      <groupName>格式问题</groupName>
      <ability>L2_HalfPunc</ability>
      <abilityName>全半角检查</abilityName>
      <candidateList>
        <item>（</item>
      </candidateList>
      <explain>文本全半角错误。</explain>
      <paraID>72E57FC9</paraID>
      <start>40</start>
      <end>41</end>
      <status>ignored</status>
      <modifiedWord/>
      <trackRevisions>false</trackRevisions>
    </reviewItem>
    <reviewItem>
      <errorID>bb8a58ee-44af-4075-a38c-25008dc15091</errorID>
      <errorWord>二个</errorWord>
      <group>L1_Word</group>
      <groupName>字词问题</groupName>
      <ability>L2_Typo</ability>
      <abilityName>字词错误</abilityName>
      <candidateList>
        <item>两个</item>
      </candidateList>
      <explain/>
      <paraID>72E57FC9</paraID>
      <start>51</start>
      <end>53</end>
      <status>modified</status>
      <modifiedWord>两个</modifiedWord>
      <trackRevisions>false</trackRevisions>
    </reviewItem>
    <reviewItem>
      <errorID>c61faa6d-30a6-49c1-a712-9d60cde3eb97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4DC2085E</paraID>
      <start>0</start>
      <end>2</end>
      <status>ignored</status>
      <modifiedWord/>
      <trackRevisions>false</trackRevisions>
    </reviewItem>
    <reviewItem>
      <errorID>c6af9c34-e885-41e3-8f2c-1b00aa6a7041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5E47CB20</paraID>
      <start>0</start>
      <end>2</end>
      <status>ignored</status>
      <modifiedWord/>
      <trackRevisions>false</trackRevisions>
    </reviewItem>
    <reviewItem>
      <errorID>42a9b982-2a49-4aeb-a643-3bda7434b1e1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7F52E4C2</paraID>
      <start>0</start>
      <end>2</end>
      <status>ignored</status>
      <modifiedWord/>
      <trackRevisions>false</trackRevisions>
    </reviewItem>
    <reviewItem>
      <errorID>f7ea78f4-7cb5-4e21-a5e8-9d010e331865</errorID>
      <errorWord>Kg</errorWord>
      <group>L1_Word</group>
      <groupName>字词问题</groupName>
      <ability>L2_Typo</ability>
      <abilityName>字词错误</abilityName>
      <candidateList>
        <item>kg</item>
      </candidateList>
      <explain/>
      <paraID>3F5F8D43</paraID>
      <start>4</start>
      <end>6</end>
      <status>modified</status>
      <modifiedWord>kg</modifiedWord>
      <trackRevisions>false</trackRevisions>
    </reviewItem>
    <reviewItem>
      <errorID>adcc90a6-3424-4243-8daf-fd77f2ad08e2</errorID>
      <errorWord>)</errorWord>
      <group>L1_Format</group>
      <groupName>格式问题</groupName>
      <ability>L2_HalfPunc</ability>
      <abilityName>全半角检查</abilityName>
      <candidateList>
        <item>）</item>
      </candidateList>
      <explain>文本全半角错误。</explain>
      <paraID>1B203984</paraID>
      <start>14</start>
      <end>15</end>
      <status>ignored</status>
      <modifiedWord/>
      <trackRevisions>false</trackRevisions>
    </reviewItem>
    <reviewItem>
      <errorID>2f56efb4-13b4-436c-af90-b81396bccb43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17FA680B</paraID>
      <start>0</start>
      <end>2</end>
      <status>ignored</status>
      <modifiedWord/>
      <trackRevisions>false</trackRevisions>
    </reviewItem>
    <reviewItem>
      <errorID>b39aa21a-4571-4370-af03-93eb6fe9beb4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5081D918</paraID>
      <start>0</start>
      <end>2</end>
      <status>ignored</status>
      <modifiedWord/>
      <trackRevisions>false</trackRevisions>
    </reviewItem>
    <reviewItem>
      <errorID>380f6aab-81ab-46ef-846d-62384f597829</errorID>
      <errorWord>Kg</errorWord>
      <group>L1_Word</group>
      <groupName>字词问题</groupName>
      <ability>L2_Typo</ability>
      <abilityName>字词错误</abilityName>
      <candidateList>
        <item>kg</item>
      </candidateList>
      <explain/>
      <paraID>5081D918</paraID>
      <start>8</start>
      <end>10</end>
      <status>modified</status>
      <modifiedWord>kg</modifiedWord>
      <trackRevisions>false</trackRevisions>
    </reviewItem>
    <reviewItem>
      <errorID>c2d6fcef-4133-4bef-a50f-8d6f394c8c03</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302A79B7</paraID>
      <start>15</start>
      <end>17</end>
      <status>ignored</status>
      <modifiedWord/>
      <trackRevisions>false</trackRevisions>
    </reviewItem>
    <reviewItem>
      <errorID>fc4efbe2-4a98-459c-b75d-2626a5a956f7</errorID>
      <errorWord>（</errorWord>
      <group>L1_Punc</group>
      <groupName>标点问题</groupName>
      <ability>L2_Punc</ability>
      <abilityName>标点符号检查</abilityName>
      <candidateList/>
      <explain>同一形式括号套用。</explain>
      <paraID>13650505</paraID>
      <start>101</start>
      <end>102</end>
      <status>unmodified</status>
      <modifiedWord/>
      <trackRevisions>false</trackRevisions>
    </reviewItem>
    <reviewItem>
      <errorID>6c845a41-c776-4a29-bc6d-2ca691bcff39</errorID>
      <errorWord>）</errorWord>
      <group>L1_Punc</group>
      <groupName>标点问题</groupName>
      <ability>L2_Punc</ability>
      <abilityName>标点符号检查</abilityName>
      <candidateList/>
      <explain>同一形式括号套用。</explain>
      <paraID>13650505</paraID>
      <start>112</start>
      <end>113</end>
      <status>unmodified</status>
      <modifiedWord/>
      <trackRevisions>false</trackRevisions>
    </reviewItem>
    <reviewItem>
      <errorID>dbe2e471-41b2-4782-8d3f-9fe4c010e376</errorID>
      <errorWord>,</errorWord>
      <group>L1_Format</group>
      <groupName>格式问题</groupName>
      <ability>L2_HalfPunc</ability>
      <abilityName>全半角检查</abilityName>
      <candidateList>
        <item>，</item>
      </candidateList>
      <explain>文本全半角错误。</explain>
      <paraID>13650505</paraID>
      <start>140</start>
      <end>141</end>
      <status>unmodified</status>
      <modifiedWord/>
      <trackRevisions>false</trackRevisions>
    </reviewItem>
    <reviewItem>
      <errorID>a4c00217-aff2-4014-bacc-2f27b016d739</errorID>
      <errorWord>-</errorWord>
      <group>L1_Format</group>
      <groupName>格式问题</groupName>
      <ability>L2_HalfPunc</ability>
      <abilityName>全半角检查</abilityName>
      <candidateList>
        <item>－</item>
      </candidateList>
      <explain>文本全半角错误。</explain>
      <paraID>636817EC</paraID>
      <start>14</start>
      <end>15</end>
      <status>unmodified</status>
      <modifiedWord/>
      <trackRevisions>false</trackRevisions>
    </reviewItem>
    <reviewItem>
      <errorID>6a227c1a-a869-4e0a-8885-29ad07f298ea</errorID>
      <errorWord>-</errorWord>
      <group>L1_Format</group>
      <groupName>格式问题</groupName>
      <ability>L2_HalfPunc</ability>
      <abilityName>全半角检查</abilityName>
      <candidateList>
        <item>－</item>
      </candidateList>
      <explain>文本全半角错误。</explain>
      <paraID>636817EC</paraID>
      <start>15</start>
      <end>16</end>
      <status>unmodified</status>
      <modifiedWord/>
      <trackRevisions>false</trackRevisions>
    </reviewItem>
    <reviewItem>
      <errorID>19684e20-0fc0-4406-99b2-dab6e5d57388</errorID>
      <errorWord>“.</errorWord>
      <group>L1_Punc</group>
      <groupName>标点问题</groupName>
      <ability>L2_Punc</ability>
      <abilityName>标点符号检查</abilityName>
      <candidateList>
        <item>“</item>
      </candidateList>
      <explain/>
      <paraID>636817EC</paraID>
      <start>57</start>
      <end>59</end>
      <status>unmodified</status>
      <modifiedWord/>
      <trackRevisions>false</trackRevisions>
    </reviewItem>
    <reviewItem>
      <errorID>d749f1fa-da0c-43d8-a910-c466a562f9ed</errorID>
      <errorWord>“.</errorWord>
      <group>L1_Punc</group>
      <groupName>标点问题</groupName>
      <ability>L2_Punc</ability>
      <abilityName>标点符号检查</abilityName>
      <candidateList>
        <item>“</item>
      </candidateList>
      <explain/>
      <paraID>636817EC</paraID>
      <start>72</start>
      <end>74</end>
      <status>unmodified</status>
      <modifiedWord/>
      <trackRevisions>false</trackRevisions>
    </reviewItem>
    <reviewItem>
      <errorID>55ca1bf2-2e4f-449f-aad5-fa096366e3d4</errorID>
      <errorWord>-</errorWord>
      <group>L1_Format</group>
      <groupName>格式问题</groupName>
      <ability>L2_HalfPunc</ability>
      <abilityName>全半角检查</abilityName>
      <candidateList>
        <item>－</item>
      </candidateList>
      <explain>文本全半角错误。</explain>
      <paraID>636817EC</paraID>
      <start>95</start>
      <end>96</end>
      <status>unmodified</status>
      <modifiedWord/>
      <trackRevisions>false</trackRevisions>
    </reviewItem>
    <reviewItem>
      <errorID>e060e98b-2a85-4b96-a0c5-13acf6662f21</errorID>
      <errorWord>-</errorWord>
      <group>L1_Format</group>
      <groupName>格式问题</groupName>
      <ability>L2_HalfPunc</ability>
      <abilityName>全半角检查</abilityName>
      <candidateList>
        <item>－</item>
      </candidateList>
      <explain>文本全半角错误。</explain>
      <paraID>636817EC</paraID>
      <start>96</start>
      <end>97</end>
      <status>unmodified</status>
      <modifiedWord/>
      <trackRevisions>false</trackRevisions>
    </reviewItem>
    <reviewItem>
      <errorID>60b8c4e6-e709-4c22-8e02-81f19f4da7aa</errorID>
      <errorWord>-</errorWord>
      <group>L1_Format</group>
      <groupName>格式问题</groupName>
      <ability>L2_HalfPunc</ability>
      <abilityName>全半角检查</abilityName>
      <candidateList>
        <item>－</item>
      </candidateList>
      <explain>文本全半角错误。</explain>
      <paraID>636817EC</paraID>
      <start>103</start>
      <end>104</end>
      <status>unmodified</status>
      <modifiedWord/>
      <trackRevisions>false</trackRevisions>
    </reviewItem>
    <reviewItem>
      <errorID>45e81f7e-d662-4d62-b0df-62d1012e6f32</errorID>
      <errorWord>-</errorWord>
      <group>L1_Format</group>
      <groupName>格式问题</groupName>
      <ability>L2_HalfPunc</ability>
      <abilityName>全半角检查</abilityName>
      <candidateList>
        <item>－</item>
      </candidateList>
      <explain>文本全半角错误。</explain>
      <paraID>636817EC</paraID>
      <start>104</start>
      <end>105</end>
      <status>unmodified</status>
      <modifiedWord/>
      <trackRevisions>false</trackRevisions>
    </reviewItem>
    <reviewItem>
      <errorID>13f6f7be-0c9a-4715-a85c-593a208c35ee</errorID>
      <errorWord>-</errorWord>
      <group>L1_Format</group>
      <groupName>格式问题</groupName>
      <ability>L2_HalfPunc</ability>
      <abilityName>全半角检查</abilityName>
      <candidateList>
        <item>－</item>
      </candidateList>
      <explain>文本全半角错误。</explain>
      <paraID>636817EC</paraID>
      <start>175</start>
      <end>176</end>
      <status>unmodified</status>
      <modifiedWord/>
      <trackRevisions>false</trackRevisions>
    </reviewItem>
    <reviewItem>
      <errorID>c77d9f89-a9e4-4734-b4b8-1a0555ff6c6c</errorID>
      <errorWord>-</errorWord>
      <group>L1_Format</group>
      <groupName>格式问题</groupName>
      <ability>L2_HalfPunc</ability>
      <abilityName>全半角检查</abilityName>
      <candidateList>
        <item>－</item>
      </candidateList>
      <explain>文本全半角错误。</explain>
      <paraID>5A6F8EEB</paraID>
      <start>31</start>
      <end>32</end>
      <status>unmodified</status>
      <modifiedWord/>
      <trackRevisions>false</trackRevisions>
    </reviewItem>
    <reviewItem>
      <errorID>bf626022-f0a1-4e93-a67b-098a1aadac1d</errorID>
      <errorWord>“.</errorWord>
      <group>L1_Punc</group>
      <groupName>标点问题</groupName>
      <ability>L2_Punc</ability>
      <abilityName>标点符号检查</abilityName>
      <candidateList>
        <item>“</item>
      </candidateList>
      <explain/>
      <paraID> F939ADC</paraID>
      <start>13</start>
      <end>15</end>
      <status>unmodified</status>
      <modifiedWord/>
      <trackRevisions>false</trackRevisions>
    </reviewItem>
    <reviewItem>
      <errorID>0e0304a8-8ac6-4888-9c9a-4c68b859228f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430F0B1B</paraID>
      <start>0</start>
      <end>2</end>
      <status>unmodified</status>
      <modifiedWord/>
      <trackRevisions>false</trackRevisions>
    </reviewItem>
    <reviewItem>
      <errorID>73583674-7836-439e-ac02-21f967f75906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63DEE43D</paraID>
      <start>0</start>
      <end>2</end>
      <status>unmodified</status>
      <modifiedWord/>
      <trackRevisions>false</trackRevisions>
    </reviewItem>
    <reviewItem>
      <errorID>2a3d974a-f731-4fd2-a545-a5d68596c4e5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7CFD8EE9</paraID>
      <start>0</start>
      <end>2</end>
      <status>unmodified</status>
      <modifiedWord/>
      <trackRevisions>false</trackRevisions>
    </reviewItem>
    <reviewItem>
      <errorID>f8e0f797-efaa-4ec9-8292-36ff0a5d3b94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DC072C2</paraID>
      <start>0</start>
      <end>2</end>
      <status>unmodified</status>
      <modifiedWord/>
      <trackRevisions>false</trackRevisions>
    </reviewItem>
    <reviewItem>
      <errorID>17cd069c-a982-48e0-ba07-080fcbc06030</errorID>
      <errorWord>（</errorWord>
      <group>L1_Punc</group>
      <groupName>标点问题</groupName>
      <ability>L2_Punc</ability>
      <abilityName>标点符号检查</abilityName>
      <candidateList/>
      <explain/>
      <paraID> 282C7A4</paraID>
      <start>51</start>
      <end>52</end>
      <status>unmodified</status>
      <modifiedWord/>
      <trackRevisions>false</trackRevisions>
    </reviewItem>
    <reviewItem>
      <errorID>5dbec3d8-1eac-435b-82ed-44c766634d28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2E3FB307</paraID>
      <start>0</start>
      <end>2</end>
      <status>unmodified</status>
      <modifiedWord/>
      <trackRevisions>false</trackRevisions>
    </reviewItem>
    <reviewItem>
      <errorID>e1e8b699-b7a9-445e-a005-78fd211baac2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2F83F8F5</paraID>
      <start>0</start>
      <end>2</end>
      <status>unmodified</status>
      <modifiedWord/>
      <trackRevisions>false</trackRevisions>
    </reviewItem>
    <reviewItem>
      <errorID>52b7e5cf-12d0-41e3-a6f2-c11d0c7d3ea1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6917CDD9</paraID>
      <start>0</start>
      <end>2</end>
      <status>unmodified</status>
      <modifiedWord/>
      <trackRevisions>false</trackRevisions>
    </reviewItem>
    <reviewItem>
      <errorID>6677d938-72ca-4aa1-bcd4-b1e080d95c13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20CF7084</paraID>
      <start>0</start>
      <end>2</end>
      <status>unmodified</status>
      <modifiedWord/>
      <trackRevisions>false</trackRevisions>
    </reviewItem>
    <reviewItem>
      <errorID>73fe4773-f976-408c-85ee-3f30ecb5783c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60E1EE2D</paraID>
      <start>0</start>
      <end>2</end>
      <status>unmodified</status>
      <modifiedWord/>
      <trackRevisions>false</trackRevisions>
    </reviewItem>
    <reviewItem>
      <errorID>7db61119-29fd-41eb-8b64-1e89e472e3df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6A40A865</paraID>
      <start>0</start>
      <end>3</end>
      <status>unmodified</status>
      <modifiedWord/>
      <trackRevisions>false</trackRevisions>
    </reviewItem>
    <reviewItem>
      <errorID>192c09b4-2c75-45bf-af55-2c0e5dd8d77f</errorID>
      <errorWord>”</errorWord>
      <group>L1_Punc</group>
      <groupName>标点问题</groupName>
      <ability>L2_Punc</ability>
      <abilityName>标点符号检查</abilityName>
      <candidateList/>
      <explain/>
      <paraID>7CF7A2E9</paraID>
      <start>67</start>
      <end>68</end>
      <status>unmodified</status>
      <modifiedWord/>
      <trackRevisions>false</trackRevisions>
    </reviewItem>
    <reviewItem>
      <errorID>1324461f-979d-45e3-aca7-f00257d5de24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5BBD351A</paraID>
      <start>0</start>
      <end>3</end>
      <status>unmodified</status>
      <modifiedWord/>
      <trackRevisions>false</trackRevisions>
    </reviewItem>
    <reviewItem>
      <errorID>554c3beb-522f-4619-9a09-a988fbdddc8b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240AFD51</paraID>
      <start>0</start>
      <end>3</end>
      <status>unmodified</status>
      <modifiedWord/>
      <trackRevisions>false</trackRevisions>
    </reviewItem>
    <reviewItem>
      <errorID>5096a513-b702-46ca-b254-e162f2afb647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73ADED15</paraID>
      <start>0</start>
      <end>3</end>
      <status>unmodified</status>
      <modifiedWord/>
      <trackRevisions>false</trackRevisions>
    </reviewItem>
    <reviewItem>
      <errorID>20fda34c-6aa7-413b-9c80-e399d33e8c94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34DA4C08</paraID>
      <start>0</start>
      <end>3</end>
      <status>unmodified</status>
      <modifiedWord/>
      <trackRevisions>false</trackRevisions>
    </reviewItem>
    <reviewItem>
      <errorID>dd4e10c2-9183-44c4-ada1-acc6b2261092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5B2B6267</paraID>
      <start>0</start>
      <end>3</end>
      <status>unmodified</status>
      <modifiedWord/>
      <trackRevisions>false</trackRevisions>
    </reviewItem>
    <reviewItem>
      <errorID>82dc3b7d-188c-42fb-9d46-9d82275f7b7d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36159CB</paraID>
      <start>0</start>
      <end>3</end>
      <status>unmodified</status>
      <modifiedWord/>
      <trackRevisions>false</trackRevisions>
    </reviewItem>
    <reviewItem>
      <errorID>d1925b6f-e803-40eb-bbce-9a442696e3f9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43AEABA6</paraID>
      <start>0</start>
      <end>3</end>
      <status>unmodified</status>
      <modifiedWord/>
      <trackRevisions>false</trackRevisions>
    </reviewItem>
    <reviewItem>
      <errorID>7116348a-a0ab-445a-a7f8-f9aeb7dba404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462B5A82</paraID>
      <start>0</start>
      <end>3</end>
      <status>unmodified</status>
      <modifiedWord/>
      <trackRevisions>false</trackRevisions>
    </reviewItem>
    <reviewItem>
      <errorID>a03c2dfc-316b-4552-b35b-1a71213a9da7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588F88B2</paraID>
      <start>0</start>
      <end>3</end>
      <status>unmodified</status>
      <modifiedWord/>
      <trackRevisions>false</trackRevisions>
    </reviewItem>
    <reviewItem>
      <errorID>6504b202-b4a1-4100-ab4c-7297e9173baa</errorID>
      <errorWord>充分考虑到</errorWord>
      <group>L1_Word</group>
      <groupName>字词问题</groupName>
      <ability>L2_Typo</ability>
      <abilityName>字词错误</abilityName>
      <candidateList>
        <item>充分考虑</item>
      </candidateList>
      <explain/>
      <paraID>6D4403AF</paraID>
      <start>4</start>
      <end>9</end>
      <status>unmodified</status>
      <modifiedWord/>
      <trackRevisions>false</trackRevisions>
    </reviewItem>
    <reviewItem>
      <errorID>80425be0-34e3-4363-9b27-17a75c9871a2</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7990164F</paraID>
      <start>0</start>
      <end>3</end>
      <status>unmodified</status>
      <modifiedWord/>
      <trackRevisions>false</trackRevisions>
    </reviewItem>
    <reviewItem>
      <errorID>a5779eee-30c7-4029-b533-06f20296caaa</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53D3CA18</paraID>
      <start>0</start>
      <end>3</end>
      <status>unmodified</status>
      <modifiedWord/>
      <trackRevisions>false</trackRevisions>
    </reviewItem>
    <reviewItem>
      <errorID>1ac748dd-60b1-4331-8be7-e23de1ec09fb</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522446D7</paraID>
      <start>0</start>
      <end>3</end>
      <status>unmodified</status>
      <modifiedWord/>
      <trackRevisions>false</trackRevisions>
    </reviewItem>
    <reviewItem>
      <errorID>65b4b087-fefb-493c-ab73-2c36c4139c97</errorID>
      <errorWord>涉及到</errorWord>
      <group>L1_Word</group>
      <groupName>字词问题</groupName>
      <ability>L2_Typo</ability>
      <abilityName>字词错误</abilityName>
      <candidateList>
        <item>涉及</item>
      </candidateList>
      <explain>〈动〉牵涉到；关联到：案子～好几个人｜这个问题～面很广。</explain>
      <paraID>57469D8E</paraID>
      <start>13</start>
      <end>16</end>
      <status>unmodified</status>
      <modifiedWord/>
      <trackRevisions>false</trackRevisions>
    </reviewItem>
    <reviewItem>
      <errorID>609b7fcb-5dd9-4b3a-a844-8941622cbec2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58E1EAF2</paraID>
      <start>0</start>
      <end>3</end>
      <status>unmodified</status>
      <modifiedWord/>
      <trackRevisions>false</trackRevisions>
    </reviewItem>
    <reviewItem>
      <errorID>7e1cfd97-797c-4ecf-84c5-bc253c0a27bf</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2A3F73EE</paraID>
      <start>0</start>
      <end>3</end>
      <status>unmodified</status>
      <modifiedWord/>
      <trackRevisions>false</trackRevisions>
    </reviewItem>
    <reviewItem>
      <errorID>d3a1b20d-38bb-4403-8d8e-6d8c2dd8c9ad</errorID>
      <errorWord>授标</errorWord>
      <group>L1_Word</group>
      <groupName>字词问题</groupName>
      <ability>L2_Typo</ability>
      <abilityName>字词错误</abilityName>
      <candidateList>
        <item>投标</item>
      </candidateList>
      <explain/>
      <paraID>69AB217A</paraID>
      <start>27</start>
      <end>29</end>
      <status>unmodified</status>
      <modifiedWord/>
      <trackRevisions>false</trackRevisions>
    </reviewItem>
    <reviewItem>
      <errorID>dc78d0bc-b14e-4772-a018-44b5c0ce1b69</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7A360E34</paraID>
      <start>0</start>
      <end>3</end>
      <status>unmodified</status>
      <modifiedWord/>
      <trackRevisions>false</trackRevisions>
    </reviewItem>
    <reviewItem>
      <errorID>4aca1e84-30e4-4dac-bf07-5ee892539213</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1912575A</paraID>
      <start>0</start>
      <end>3</end>
      <status>unmodified</status>
      <modifiedWord/>
      <trackRevisions>false</trackRevisions>
    </reviewItem>
    <reviewItem>
      <errorID>30d488a8-fed0-4010-aae4-bfe28abdff15</errorID>
      <errorWord>,</errorWord>
      <group>L1_Format</group>
      <groupName>格式问题</groupName>
      <ability>L2_HalfPunc</ability>
      <abilityName>全半角检查</abilityName>
      <candidateList>
        <item>，</item>
      </candidateList>
      <explain>文本全半角错误。</explain>
      <paraID>45C4FFC8</paraID>
      <start>74</start>
      <end>75</end>
      <status>unmodified</status>
      <modifiedWord/>
      <trackRevisions>false</trackRevisions>
    </reviewItem>
    <reviewItem>
      <errorID>b246e548-dc85-4374-ba36-dfe4eff7daab</errorID>
      <errorWord>,</errorWord>
      <group>L1_Format</group>
      <groupName>格式问题</groupName>
      <ability>L2_HalfPunc</ability>
      <abilityName>全半角检查</abilityName>
      <candidateList>
        <item>，</item>
      </candidateList>
      <explain>文本全半角错误。</explain>
      <paraID>71BC36BC</paraID>
      <start>54</start>
      <end>55</end>
      <status>unmodified</status>
      <modifiedWord/>
      <trackRevisions>false</trackRevisions>
    </reviewItem>
    <reviewItem>
      <errorID>ad6c7115-c604-457b-8180-49eab415c518</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376C0D64</paraID>
      <start>51</start>
      <end>53</end>
      <status>unmodified</status>
      <modifiedWord/>
      <trackRevisions>false</trackRevisions>
    </reviewItem>
    <reviewItem>
      <errorID>9a67fa05-3b4a-4521-8e88-89903817d348</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6258925A</paraID>
      <start>0</start>
      <end>3</end>
      <status>unmodified</status>
      <modifiedWord/>
      <trackRevisions>false</trackRevisions>
    </reviewItem>
    <reviewItem>
      <errorID>befa9c72-9d92-40ec-a6fc-0e2823664cdf</errorID>
      <errorWord>&lt;</errorWord>
      <group>L1_Format</group>
      <groupName>格式问题</groupName>
      <ability>L2_HalfPunc</ability>
      <abilityName>全半角检查</abilityName>
      <candidateList>
        <item>〈</item>
      </candidateList>
      <explain>文本全半角错误。</explain>
      <paraID> 7D8563E</paraID>
      <start>24</start>
      <end>25</end>
      <status>unmodified</status>
      <modifiedWord/>
      <trackRevisions>false</trackRevisions>
    </reviewItem>
    <reviewItem>
      <errorID>8163c452-4c9b-4c3e-b40c-a773aff0b69b</errorID>
      <errorWord>&lt;</errorWord>
      <group>L1_Format</group>
      <groupName>格式问题</groupName>
      <ability>L2_HalfPunc</ability>
      <abilityName>全半角检查</abilityName>
      <candidateList>
        <item>〈</item>
      </candidateList>
      <explain>文本全半角错误。</explain>
      <paraID>504B0719</paraID>
      <start>26</start>
      <end>27</end>
      <status>unmodified</status>
      <modifiedWord/>
      <trackRevisions>false</trackRevisions>
    </reviewItem>
    <reviewItem>
      <errorID>faec2244-f98d-43c4-95cf-283038911793</errorID>
      <errorWord>法律、法规</errorWord>
      <group>L1_Word</group>
      <groupName>字词问题</groupName>
      <ability>L2_Typo</ability>
      <abilityName>字词错误</abilityName>
      <candidateList>
        <item>法律法规</item>
      </candidateList>
      <explain/>
      <paraID>69A8EFFA</paraID>
      <start>9</start>
      <end>14</end>
      <status>unmodified</status>
      <modifiedWord/>
      <trackRevisions>false</trackRevisions>
    </reviewItem>
    <reviewItem>
      <errorID>a7806b09-a58c-4130-a27f-f63c43f63811</errorID>
      <errorWord>属</errorWord>
      <group>L1_Word</group>
      <groupName>字词问题</groupName>
      <ability>L2_Typo</ability>
      <abilityName>字词错误</abilityName>
      <candidateList>
        <item>属于</item>
      </candidateList>
      <explain/>
      <paraID>69A8EFFA</paraID>
      <start>23</start>
      <end>24</end>
      <status>unmodified</status>
      <modifiedWord/>
      <trackRevisions>false</trackRevisions>
    </reviewItem>
    <reviewItem>
      <errorID>328d6638-ecf2-479d-9c2d-72f8218fd6f8</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6CF15D84</paraID>
      <start>0</start>
      <end>3</end>
      <status>unmodified</status>
      <modifiedWord/>
      <trackRevisions>false</trackRevisions>
    </reviewItem>
    <reviewItem>
      <errorID>ff7752f1-f31e-46c9-9eb7-2933a09799eb</errorID>
      <errorWord>”</errorWord>
      <group>L1_Punc</group>
      <groupName>标点问题</groupName>
      <ability>L2_Punc</ability>
      <abilityName>标点符号检查</abilityName>
      <candidateList/>
      <explain/>
      <paraID>3D004C75</paraID>
      <start>20</start>
      <end>21</end>
      <status>unmodified</status>
      <modifiedWord/>
      <trackRevisions>false</trackRevisions>
    </reviewItem>
    <reviewItem>
      <errorID>aa1572fd-8776-450b-846a-3cb9e362d119</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72D577B2</paraID>
      <start>0</start>
      <end>3</end>
      <status>unmodified</status>
      <modifiedWord/>
      <trackRevisions>false</trackRevisions>
    </reviewItem>
    <reviewItem>
      <errorID>215e82f4-ec86-49ac-86bf-c3666293f649</errorID>
      <errorWord>,</errorWord>
      <group>L1_Format</group>
      <groupName>格式问题</groupName>
      <ability>L2_HalfPunc</ability>
      <abilityName>全半角检查</abilityName>
      <candidateList>
        <item>，</item>
      </candidateList>
      <explain>文本全半角错误。</explain>
      <paraID>296C6A69</paraID>
      <start>25</start>
      <end>26</end>
      <status>unmodified</status>
      <modifiedWord/>
      <trackRevisions>false</trackRevisions>
    </reviewItem>
    <reviewItem>
      <errorID>8ace059d-ccb9-4088-9f11-31defbb41c9a</errorID>
      <errorWord>构</errorWord>
      <group>L1_Word</group>
      <groupName>字词问题</groupName>
      <ability>L2_Typo</ability>
      <abilityName>字词错误</abilityName>
      <candidateList>
        <item>构采</item>
      </candidateList>
      <explain/>
      <paraID>296C6A69</paraID>
      <start>66</start>
      <end>67</end>
      <status>unmodified</status>
      <modifiedWord/>
      <trackRevisions>false</trackRevisions>
    </reviewItem>
    <reviewItem>
      <errorID>b3cc457c-c3f5-4d98-bd28-2907ee842e5c</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DF24AE6</paraID>
      <start>0</start>
      <end>3</end>
      <status>unmodified</status>
      <modifiedWord/>
      <trackRevisions>false</trackRevisions>
    </reviewItem>
    <reviewItem>
      <errorID>ace5efe9-a1c0-4287-9b9c-937a90314bea</errorID>
      <errorWord>,</errorWord>
      <group>L1_Format</group>
      <groupName>格式问题</groupName>
      <ability>L2_HalfPunc</ability>
      <abilityName>全半角检查</abilityName>
      <candidateList>
        <item>，</item>
      </candidateList>
      <explain>文本全半角错误。</explain>
      <paraID>4F0DFD43</paraID>
      <start>51</start>
      <end>52</end>
      <status>unmodified</status>
      <modifiedWord/>
      <trackRevisions>false</trackRevisions>
    </reviewItem>
    <reviewItem>
      <errorID>2461b877-4e68-49a6-ad47-b80aef3e8aa8</errorID>
      <errorWord>,</errorWord>
      <group>L1_Format</group>
      <groupName>格式问题</groupName>
      <ability>L2_HalfPunc</ability>
      <abilityName>全半角检查</abilityName>
      <candidateList>
        <item>，</item>
      </candidateList>
      <explain>文本全半角错误。</explain>
      <paraID>4F0DFD43</paraID>
      <start>124</start>
      <end>125</end>
      <status>unmodified</status>
      <modifiedWord/>
      <trackRevisions>false</trackRevisions>
    </reviewItem>
    <reviewItem>
      <errorID>6eedfaa9-df4b-4928-913a-e4b21f4b4e4a</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7A8BD332</paraID>
      <start>0</start>
      <end>3</end>
      <status>unmodified</status>
      <modifiedWord/>
      <trackRevisions>false</trackRevisions>
    </reviewItem>
    <reviewItem>
      <errorID>783eac20-fa92-4f4f-a44f-79ab021fdfe7</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25B434FA</paraID>
      <start>30</start>
      <end>33</end>
      <status>unmodified</status>
      <modifiedWord/>
      <trackRevisions>false</trackRevisions>
    </reviewItem>
    <reviewItem>
      <errorID>72967313-76f1-4dae-8b79-816e54a2f87b</errorID>
      <errorWord>(</errorWord>
      <group>L1_Format</group>
      <groupName>格式问题</groupName>
      <ability>L2_HalfPunc</ability>
      <abilityName>全半角检查</abilityName>
      <candidateList>
        <item>（</item>
      </candidateList>
      <explain>文本全半角错误。</explain>
      <paraID>56196F77</paraID>
      <start>124</start>
      <end>125</end>
      <status>unmodified</status>
      <modifiedWord/>
      <trackRevisions>false</trackRevisions>
    </reviewItem>
    <reviewItem>
      <errorID>03195791-20e2-43eb-8029-e82252653ab9</errorID>
      <errorWord>)</errorWord>
      <group>L1_Format</group>
      <groupName>格式问题</groupName>
      <ability>L2_HalfPunc</ability>
      <abilityName>全半角检查</abilityName>
      <candidateList>
        <item>）</item>
      </candidateList>
      <explain>文本全半角错误。</explain>
      <paraID>56196F77</paraID>
      <start>162</start>
      <end>163</end>
      <status>unmodified</status>
      <modifiedWord/>
      <trackRevisions>false</trackRevisions>
    </reviewItem>
    <reviewItem>
      <errorID>df0690b4-45de-47f2-8036-848053ae008f</errorID>
      <errorWord>《</errorWord>
      <group>L1_Punc</group>
      <groupName>标点问题</groupName>
      <ability>L2_Punc</ability>
      <abilityName>标点符号检查</abilityName>
      <candidateList/>
      <explain>同一形式括号套用。</explain>
      <paraID>3C828DB7</paraID>
      <start>33</start>
      <end>34</end>
      <status>unmodified</status>
      <modifiedWord/>
      <trackRevisions>false</trackRevisions>
    </reviewItem>
    <reviewItem>
      <errorID>5bab6215-af9b-4fdb-b41d-04c79b2db174</errorID>
      <errorWord>》</errorWord>
      <group>L1_Punc</group>
      <groupName>标点问题</groupName>
      <ability>L2_Punc</ability>
      <abilityName>标点符号检查</abilityName>
      <candidateList/>
      <explain>同一形式括号套用。</explain>
      <paraID>3C828DB7</paraID>
      <start>50</start>
      <end>51</end>
      <status>unmodified</status>
      <modifiedWord/>
      <trackRevisions>false</trackRevisions>
    </reviewItem>
    <reviewItem>
      <errorID>b263fc10-44da-4c79-9618-214612e101b1</errorID>
      <errorWord>《</errorWord>
      <group>L1_Punc</group>
      <groupName>标点问题</groupName>
      <ability>L2_Punc</ability>
      <abilityName>标点符号检查</abilityName>
      <candidateList/>
      <explain>同一形式括号套用。</explain>
      <paraID>3C828DB7</paraID>
      <start>51</start>
      <end>52</end>
      <status>unmodified</status>
      <modifiedWord/>
      <trackRevisions>false</trackRevisions>
    </reviewItem>
    <reviewItem>
      <errorID>81f003c4-4a40-4ac5-bf29-b341a71db0f1</errorID>
      <errorWord>》</errorWord>
      <group>L1_Punc</group>
      <groupName>标点问题</groupName>
      <ability>L2_Punc</ability>
      <abilityName>标点符号检查</abilityName>
      <candidateList/>
      <explain>同一形式括号套用。</explain>
      <paraID>3C828DB7</paraID>
      <start>68</start>
      <end>69</end>
      <status>unmodified</status>
      <modifiedWord/>
      <trackRevisions>false</trackRevisions>
    </reviewItem>
    <reviewItem>
      <errorID>a6fb59e1-dcf8-4592-8f5a-699954fbee1b</errorID>
      <errorWord>,</errorWord>
      <group>L1_Format</group>
      <groupName>格式问题</groupName>
      <ability>L2_HalfPunc</ability>
      <abilityName>全半角检查</abilityName>
      <candidateList>
        <item>，</item>
      </candidateList>
      <explain>文本全半角错误。</explain>
      <paraID>3C828DB7</paraID>
      <start>76</start>
      <end>77</end>
      <status>unmodified</status>
      <modifiedWord/>
      <trackRevisions>false</trackRevisions>
    </reviewItem>
    <reviewItem>
      <errorID>c7f5786c-eb3d-4309-88e6-aedcfd41321c</errorID>
      <errorWord>涉及到</errorWord>
      <group>L1_Word</group>
      <groupName>字词问题</groupName>
      <ability>L2_Typo</ability>
      <abilityName>字词错误</abilityName>
      <candidateList>
        <item>涉及</item>
      </candidateList>
      <explain>〈动〉牵涉到；关联到：案子～好几个人｜这个问题～面很广。</explain>
      <paraID>722A8D32</paraID>
      <start>5</start>
      <end>8</end>
      <status>unmodified</status>
      <modifiedWord/>
      <trackRevisions>false</trackRevisions>
    </reviewItem>
    <reviewItem>
      <errorID>db1950bd-9222-43bb-b055-cacf82fb81c0</errorID>
      <errorWord>，在</errorWord>
      <group>L1_Word</group>
      <groupName>字词问题</groupName>
      <ability>L2_Typo</ability>
      <abilityName>字词错误</abilityName>
      <candidateList>
        <item>，</item>
      </candidateList>
      <explain/>
      <paraID>722A8D32</paraID>
      <start>58</start>
      <end>60</end>
      <status>unmodified</status>
      <modifiedWord/>
      <trackRevisions>false</trackRevisions>
    </reviewItem>
    <reviewItem>
      <errorID>75b5e4c8-6260-44e9-93eb-f6d954fe1bc5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722A8D32</paraID>
      <start>289</start>
      <end>290</end>
      <status>unmodified</status>
      <modifiedWord/>
      <trackRevisions>false</trackRevisions>
    </reviewItem>
    <reviewItem>
      <errorID>b8a21a78-95b8-46dc-9b4e-8b897c21d639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66EF8FD3</paraID>
      <start>13</start>
      <end>16</end>
      <status>unmodified</status>
      <modifiedWord/>
      <trackRevisions>false</trackRevisions>
    </reviewItem>
    <reviewItem>
      <errorID>2cdddb36-283f-4bad-8817-badbea9a153d</errorID>
      <errorWord>》</errorWord>
      <group>L1_Word</group>
      <groupName>字词问题</groupName>
      <ability>L2_Typo</ability>
      <abilityName>字词错误</abilityName>
      <candidateList>
        <item>》和</item>
      </candidateList>
      <explain/>
      <paraID>1ADA711C</paraID>
      <start>38</start>
      <end>39</end>
      <status>unmodified</status>
      <modifiedWord/>
      <trackRevisions>false</trackRevisions>
    </reviewItem>
    <reviewItem>
      <errorID>6e3c5582-8f7e-4f2c-913e-572cdba121c8</errorID>
      <errorWord>经验</errorWord>
      <group>L1_Word</group>
      <groupName>字词问题</groupName>
      <ability>L2_Typo</ability>
      <abilityName>字词错误</abilityName>
      <candidateList>
        <item>验</item>
      </candidateList>
      <explain/>
      <paraID>26E5657B</paraID>
      <start>14</start>
      <end>16</end>
      <status>unmodified</status>
      <modifiedWord/>
      <trackRevisions>false</trackRevisions>
    </reviewItem>
    <reviewItem>
      <errorID>89cb6cec-91e8-41e4-a0fe-f176f8c8f265</errorID>
      <errorWord>：/</errorWord>
      <group>L1_Punc</group>
      <groupName>标点问题</groupName>
      <ability>L2_Punc</ability>
      <abilityName>标点符号检查</abilityName>
      <candidateList>
        <item>：</item>
      </candidateList>
      <explain/>
      <paraID>1156308D</paraID>
      <start>10</start>
      <end>12</end>
      <status>unmodified</status>
      <modifiedWord/>
      <trackRevisions>false</trackRevisions>
    </reviewItem>
    <reviewItem>
      <errorID>b4d3a1cc-2a07-4543-8f75-e0fbdcd30e73</errorID>
      <errorWord>：/</errorWord>
      <group>L1_Punc</group>
      <groupName>标点问题</groupName>
      <ability>L2_Punc</ability>
      <abilityName>标点符号检查</abilityName>
      <candidateList>
        <item>：</item>
      </candidateList>
      <explain/>
      <paraID>21CFC601</paraID>
      <start>11</start>
      <end>13</end>
      <status>unmodified</status>
      <modifiedWord/>
      <trackRevisions>false</trackRevisions>
    </reviewItem>
    <reviewItem>
      <errorID>179034f6-c883-40d4-9035-300724d0e19a</errorID>
      <errorWord>涉及到</errorWord>
      <group>L1_Word</group>
      <groupName>字词问题</groupName>
      <ability>L2_Typo</ability>
      <abilityName>字词错误</abilityName>
      <candidateList>
        <item>涉及</item>
      </candidateList>
      <explain>〈动〉牵涉到；关联到：案子～好几个人｜这个问题～面很广。</explain>
      <paraID>3467BBAA</paraID>
      <start>41</start>
      <end>44</end>
      <status>unmodified</status>
      <modifiedWord/>
      <trackRevisions>false</trackRevisions>
    </reviewItem>
    <reviewItem>
      <errorID>b4dff30c-da34-426a-8be8-16e380dcbab6</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F1AEE7D</paraID>
      <start>21</start>
      <end>22</end>
      <status>unmodified</status>
      <modifiedWord/>
      <trackRevisions>false</trackRevisions>
    </reviewItem>
    <reviewItem>
      <errorID>e3d35ebe-0a6d-45b6-880a-1f6a7de91650</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40A804BD</paraID>
      <start>54</start>
      <end>55</end>
      <status>unmodified</status>
      <modifiedWord/>
      <trackRevisions>false</trackRevisions>
    </reviewItem>
    <reviewItem>
      <errorID>0fc08b86-1693-425f-8ddc-48a5a532c3e5</errorID>
      <errorWord>送到</errorWord>
      <group>L1_Word</group>
      <groupName>字词问题</groupName>
      <ability>L2_Typo</ability>
      <abilityName>字词错误</abilityName>
      <candidateList>
        <item>送达</item>
      </candidateList>
      <explain>存在发音相近字词的误用。</explain>
      <paraID>6709B728</paraID>
      <start>30</start>
      <end>32</end>
      <status>unmodified</status>
      <modifiedWord/>
      <trackRevisions>false</trackRevisions>
    </reviewItem>
    <reviewItem>
      <errorID>0ef86e66-dd01-44fc-9c8a-bd84b2f8f7b4</errorID>
      <errorWord>:</errorWord>
      <group>L1_Format</group>
      <groupName>格式问题</groupName>
      <ability>L2_HalfPunc</ability>
      <abilityName>全半角检查</abilityName>
      <candidateList>
        <item>：</item>
      </candidateList>
      <explain>文本全半角错误。</explain>
      <paraID> 84AAFDE</paraID>
      <start>20</start>
      <end>21</end>
      <status>unmodified</status>
      <modifiedWord/>
      <trackRevisions>false</trackRevisions>
    </reviewItem>
    <reviewItem>
      <errorID>b8a0b6a6-1dd2-4f3a-8268-93d06716d630</errorID>
      <errorWord>:</errorWord>
      <group>L1_Format</group>
      <groupName>格式问题</groupName>
      <ability>L2_HalfPunc</ability>
      <abilityName>全半角检查</abilityName>
      <candidateList>
        <item>：</item>
      </candidateList>
      <explain>文本全半角错误。</explain>
      <paraID> 84AAFDE</paraID>
      <start>39</start>
      <end>40</end>
      <status>unmodified</status>
      <modifiedWord/>
      <trackRevisions>false</trackRevisions>
    </reviewItem>
    <reviewItem>
      <errorID>c78a2da8-aa57-4d58-9fc8-01f854978cc8</errorID>
      <errorWord>:</errorWord>
      <group>L1_Format</group>
      <groupName>格式问题</groupName>
      <ability>L2_HalfPunc</ability>
      <abilityName>全半角检查</abilityName>
      <candidateList>
        <item>：</item>
      </candidateList>
      <explain>文本全半角错误。</explain>
      <paraID> 84AAFDE</paraID>
      <start>76</start>
      <end>77</end>
      <status>unmodified</status>
      <modifiedWord/>
      <trackRevisions>false</trackRevisions>
    </reviewItem>
    <reviewItem>
      <errorID>7c1a8332-50a9-490b-af58-70c6a006752b</errorID>
      <errorWord>应达</errorWord>
      <group>L1_Word</group>
      <groupName>字词问题</groupName>
      <ability>L2_Typo</ability>
      <abilityName>字词错误</abilityName>
      <candidateList>
        <item>应</item>
      </candidateList>
      <explain/>
      <paraID> 84AAFDE</paraID>
      <start>93</start>
      <end>95</end>
      <status>unmodified</status>
      <modifiedWord/>
      <trackRevisions>false</trackRevisions>
    </reviewItem>
    <reviewItem>
      <errorID>4069d997-b7e1-43a4-b0d5-e4ca65ecd3cc</errorID>
      <errorWord>《</errorWord>
      <group>L1_Punc</group>
      <groupName>标点问题</groupName>
      <ability>L2_Punc</ability>
      <abilityName>标点符号检查</abilityName>
      <candidateList/>
      <explain>同一形式括号套用。</explain>
      <paraID> 84AAFDE</paraID>
      <start>108</start>
      <end>109</end>
      <status>unmodified</status>
      <modifiedWord/>
      <trackRevisions>false</trackRevisions>
    </reviewItem>
    <reviewItem>
      <errorID>3364cc59-a76b-4645-96e6-05ddccc8c69b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84AAFDE</paraID>
      <start>125</start>
      <end>128</end>
      <status>unmodified</status>
      <modifiedWord/>
      <trackRevisions>false</trackRevisions>
    </reviewItem>
    <reviewItem>
      <errorID>6a6ac5b2-3322-49fc-9cfa-a023695b8204</errorID>
      <errorWord>》</errorWord>
      <group>L1_Punc</group>
      <groupName>标点问题</groupName>
      <ability>L2_Punc</ability>
      <abilityName>标点符号检查</abilityName>
      <candidateList/>
      <explain>同一形式括号套用。</explain>
      <paraID> 84AAFDE</paraID>
      <start>144</start>
      <end>145</end>
      <status>unmodified</status>
      <modifiedWord/>
      <trackRevisions>false</trackRevisions>
    </reviewItem>
    <reviewItem>
      <errorID>8297a874-8fe2-4266-911a-46bfa1cdad4e</errorID>
      <errorWord>必需</errorWord>
      <group>L1_Word</group>
      <groupName>字词问题</groupName>
      <ability>L2_Typo</ability>
      <abilityName>字词错误</abilityName>
      <candidateList>
        <item>必须</item>
      </candidateList>
      <explain>存在发音相同字词的误用。</explain>
      <paraID>60DA5D7D</paraID>
      <start>27</start>
      <end>29</end>
      <status>unmodified</status>
      <modifiedWord/>
      <trackRevisions>false</trackRevisions>
    </reviewItem>
    <reviewItem>
      <errorID>086bfb50-87de-4e99-b9bb-70810c73d5f8</errorID>
      <errorWord>(</errorWord>
      <group>L1_Format</group>
      <groupName>格式问题</groupName>
      <ability>L2_HalfPunc</ability>
      <abilityName>全半角检查</abilityName>
      <candidateList>
        <item>（</item>
      </candidateList>
      <explain>文本全半角错误。</explain>
      <paraID> 74AEE97</paraID>
      <start>22</start>
      <end>23</end>
      <status>unmodified</status>
      <modifiedWord/>
      <trackRevisions>false</trackRevisions>
    </reviewItem>
    <reviewItem>
      <errorID>2420a129-8b77-4d15-97e1-8fc7f3cede69</errorID>
      <errorWord>)</errorWord>
      <group>L1_Format</group>
      <groupName>格式问题</groupName>
      <ability>L2_HalfPunc</ability>
      <abilityName>全半角检查</abilityName>
      <candidateList>
        <item>）</item>
      </candidateList>
      <explain>文本全半角错误。</explain>
      <paraID> 74AEE97</paraID>
      <start>27</start>
      <end>28</end>
      <status>unmodified</status>
      <modifiedWord/>
      <trackRevisions>false</trackRevisions>
    </reviewItem>
    <reviewItem>
      <errorID>d81aff90-7e43-4496-9251-7673016f4e69</errorID>
      <errorWord>壹年</errorWord>
      <group>L1_Word</group>
      <groupName>字词问题</groupName>
      <ability>L2_Typo</ability>
      <abilityName>字词错误</abilityName>
      <candidateList>
        <item>一年</item>
      </candidateList>
      <explain>存在发音相同字词的误用。</explain>
      <paraID> 51ACF9E</paraID>
      <start>9</start>
      <end>11</end>
      <status>unmodified</status>
      <modifiedWord/>
      <trackRevisions>false</trackRevisions>
    </reviewItem>
    <reviewItem>
      <errorID>f1cc12d1-67a0-4ad2-bb88-81a24b239b01</errorID>
      <errorWord>属</errorWord>
      <group>L1_Word</group>
      <groupName>字词问题</groupName>
      <ability>L2_Typo</ability>
      <abilityName>字词错误</abilityName>
      <candidateList>
        <item>属于</item>
      </candidateList>
      <explain/>
      <paraID>4EAEFFD6</paraID>
      <start>38</start>
      <end>39</end>
      <status>unmodified</status>
      <modifiedWord/>
      <trackRevisions>false</trackRevisions>
    </reviewItem>
    <reviewItem>
      <errorID>c630327e-7075-4153-89e1-a90d3626aacc</errorID>
      <errorWord>同一地</errorWord>
      <group>L1_Word</group>
      <groupName>字词问题</groupName>
      <ability>L2_Typo</ability>
      <abilityName>字词错误</abilityName>
      <candidateList>
        <item>同一</item>
      </candidateList>
      <explain/>
      <paraID>4EAEFFD6</paraID>
      <start>45</start>
      <end>48</end>
      <status>unmodified</status>
      <modifiedWord/>
      <trackRevisions>false</trackRevisions>
    </reviewItem>
    <reviewItem>
      <errorID>ab2119b3-2fd4-4db5-978d-e4bff6d29b4b</errorID>
      <errorWord>;</errorWord>
      <group>L1_Format</group>
      <groupName>格式问题</groupName>
      <ability>L2_HalfPunc</ability>
      <abilityName>全半角检查</abilityName>
      <candidateList>
        <item>；</item>
      </candidateList>
      <explain>文本全半角错误。</explain>
      <paraID>7E779E0B</paraID>
      <start>38</start>
      <end>39</end>
      <status>unmodified</status>
      <modifiedWord/>
      <trackRevisions>false</trackRevisions>
    </reviewItem>
    <reviewItem>
      <errorID>595288d8-4494-49a8-bfc1-fa78ac615ab2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31CC66BC</paraID>
      <start>0</start>
      <end>3</end>
      <status>unmodified</status>
      <modifiedWord/>
      <trackRevisions>false</trackRevisions>
    </reviewItem>
    <reviewItem>
      <errorID>747051b8-2fd2-4ca7-a7fe-e9f76b815a32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50489775</paraID>
      <start>0</start>
      <end>3</end>
      <status>unmodified</status>
      <modifiedWord/>
      <trackRevisions>false</trackRevisions>
    </reviewItem>
    <reviewItem>
      <errorID>40f3d99a-37c2-43f5-b862-31654112da46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A7BFB64</paraID>
      <start>0</start>
      <end>3</end>
      <status>unmodified</status>
      <modifiedWord/>
      <trackRevisions>false</trackRevisions>
    </reviewItem>
    <reviewItem>
      <errorID>efe5b689-9878-40c0-b024-327d8eefa4e1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7C9DC481</paraID>
      <start>0</start>
      <end>3</end>
      <status>unmodified</status>
      <modifiedWord/>
      <trackRevisions>false</trackRevisions>
    </reviewItem>
    <reviewItem>
      <errorID>bd8333e4-6db1-4231-9e20-4344ce18d8a5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652F7C9C</paraID>
      <start>0</start>
      <end>2</end>
      <status>unmodified</status>
      <modifiedWord/>
      <trackRevisions>false</trackRevisions>
    </reviewItem>
    <reviewItem>
      <errorID>db36afb8-db11-4821-99ce-c1cc2a6e202b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11F5DFE2</paraID>
      <start>0</start>
      <end>2</end>
      <status>unmodified</status>
      <modifiedWord/>
      <trackRevisions>false</trackRevisions>
    </reviewItem>
    <reviewItem>
      <errorID>af885a35-30cb-409a-bba5-cea8f584d9f2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215F1B83</paraID>
      <start>0</start>
      <end>2</end>
      <status>unmodified</status>
      <modifiedWord/>
      <trackRevisions>false</trackRevisions>
    </reviewItem>
    <reviewItem>
      <errorID>2b4e2518-0b06-4395-bdf7-26c55cc5b207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230260DD</paraID>
      <start>0</start>
      <end>2</end>
      <status>unmodified</status>
      <modifiedWord/>
      <trackRevisions>false</trackRevisions>
    </reviewItem>
    <reviewItem>
      <errorID>9ad4e851-74fe-4674-a8ad-45e7fdc053db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681A5410</paraID>
      <start>0</start>
      <end>2</end>
      <status>unmodified</status>
      <modifiedWord/>
      <trackRevisions>false</trackRevisions>
    </reviewItem>
    <reviewItem>
      <errorID>4a6b3ece-2b2f-401a-b38a-60fc89aa4733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425C17F1</paraID>
      <start>0</start>
      <end>2</end>
      <status>unmodified</status>
      <modifiedWord/>
      <trackRevisions>false</trackRevisions>
    </reviewItem>
    <reviewItem>
      <errorID>639ef2c3-71cc-4571-9898-a4a0b49f4b70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38168DB5</paraID>
      <start>0</start>
      <end>2</end>
      <status>unmodified</status>
      <modifiedWord/>
      <trackRevisions>false</trackRevisions>
    </reviewItem>
    <reviewItem>
      <errorID>a1e0f150-424a-4409-8888-f9529ae0f594</errorID>
      <errorWord>外型</errorWord>
      <group>L1_Word</group>
      <groupName>字词问题</groupName>
      <ability>L2_Typo</ability>
      <abilityName>字词错误</abilityName>
      <candidateList>
        <item>外形</item>
      </candidateList>
      <explain>〈名〉物体外部的形状。</explain>
      <paraID>2E89DC86</paraID>
      <start>26</start>
      <end>28</end>
      <status>unmodified</status>
      <modifiedWord/>
      <trackRevisions>false</trackRevisions>
    </reviewItem>
    <reviewItem>
      <errorID>111db390-2834-4827-b39f-786e518967da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380732D</paraID>
      <start>1</start>
      <end>4</end>
      <status>unmodified</status>
      <modifiedWord/>
      <trackRevisions>false</trackRevisions>
    </reviewItem>
    <reviewItem>
      <errorID>c24e4188-002a-4107-bb26-260fd47d3e2d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1B67E05F</paraID>
      <start>1</start>
      <end>4</end>
      <status>unmodified</status>
      <modifiedWord/>
      <trackRevisions>false</trackRevisions>
    </reviewItem>
    <reviewItem>
      <errorID>800b7b5d-864d-4982-b31a-030cc95b1254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76E72307</paraID>
      <start>1</start>
      <end>4</end>
      <status>unmodified</status>
      <modifiedWord/>
      <trackRevisions>false</trackRevisions>
    </reviewItem>
    <reviewItem>
      <errorID>cf688521-5a9f-44f0-8c20-358e0fc9ea43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6C5D2E94</paraID>
      <start>1</start>
      <end>4</end>
      <status>unmodified</status>
      <modifiedWord/>
      <trackRevisions>false</trackRevisions>
    </reviewItem>
    <reviewItem>
      <errorID>cc82797c-1089-4871-ba95-d4b334be8fd1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4C098876</paraID>
      <start>1</start>
      <end>4</end>
      <status>unmodified</status>
      <modifiedWord/>
      <trackRevisions>false</trackRevisions>
    </reviewItem>
    <reviewItem>
      <errorID>882831a1-7c39-4faf-8c12-7e7807ebe974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176268D7</paraID>
      <start>1</start>
      <end>4</end>
      <status>unmodified</status>
      <modifiedWord/>
      <trackRevisions>false</trackRevisions>
    </reviewItem>
    <reviewItem>
      <errorID>c604dd24-ffbb-428f-b18b-5ceae88be089</errorID>
      <errorWord>其它</errorWord>
      <group>L1_Word</group>
      <groupName>字词问题</groupName>
      <ability>L2_Alias</ability>
      <abilityName>也作/曾用词</abilityName>
      <candidateList>
        <item>其他</item>
      </candidateList>
      <explain>词汇[其它]为不规范表述或旧称，其规范书面表述为[其他]。</explain>
      <paraID>176268D7</paraID>
      <start>88</start>
      <end>90</end>
      <status>unmodified</status>
      <modifiedWord/>
      <trackRevisions>false</trackRevisions>
    </reviewItem>
    <reviewItem>
      <errorID>94715059-be0d-4472-bd22-f2224edb7a2e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4B473AC9</paraID>
      <start>1</start>
      <end>4</end>
      <status>unmodified</status>
      <modifiedWord/>
      <trackRevisions>false</trackRevisions>
    </reviewItem>
    <reviewItem>
      <errorID>792bdcdb-c485-4f92-9f21-6a536c1d4bac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2ED50125</paraID>
      <start>0</start>
      <end>3</end>
      <status>unmodified</status>
      <modifiedWord/>
      <trackRevisions>false</trackRevisions>
    </reviewItem>
    <reviewItem>
      <errorID>9946d1f7-ed3b-496b-b4d4-6c061ee3da10</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3FE73DA5</paraID>
      <start>36</start>
      <end>39</end>
      <status>unmodified</status>
      <modifiedWord/>
      <trackRevisions>false</trackRevisions>
    </reviewItem>
    <reviewItem>
      <errorID>c84c8d44-5555-4e5d-950e-36a0cf40e9cf</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3FE73DA5</paraID>
      <start>41</start>
      <end>46</end>
      <status>unmodified</status>
      <modifiedWord/>
      <trackRevisions>false</trackRevisions>
    </reviewItem>
    <reviewItem>
      <errorID>4aae4450-1b4b-4ffa-856e-f2aa67ef83bf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13ACF70E</paraID>
      <start>0</start>
      <end>2</end>
      <status>unmodified</status>
      <modifiedWord/>
      <trackRevisions>false</trackRevisions>
    </reviewItem>
    <reviewItem>
      <errorID>67a39b7a-24a5-41de-8ef3-08dc4030ba43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732C0975</paraID>
      <start>0</start>
      <end>2</end>
      <status>unmodified</status>
      <modifiedWord/>
      <trackRevisions>false</trackRevisions>
    </reviewItem>
    <reviewItem>
      <errorID>873ac519-b1b9-45ed-9f1b-529db8def64b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7B06B046</paraID>
      <start>0</start>
      <end>2</end>
      <status>unmodified</status>
      <modifiedWord/>
      <trackRevisions>false</trackRevisions>
    </reviewItem>
    <reviewItem>
      <errorID>bc6a53e8-1f5d-4957-be2b-6d113df0fb31</errorID>
      <errorWord>Kg</errorWord>
      <group>L1_Word</group>
      <groupName>字词问题</groupName>
      <ability>L2_Typo</ability>
      <abilityName>字词错误</abilityName>
      <candidateList>
        <item>kg</item>
      </candidateList>
      <explain/>
      <paraID> 3237643</paraID>
      <start>4</start>
      <end>6</end>
      <status>modified</status>
      <modifiedWord>kg</modifiedWord>
      <trackRevisions>false</trackRevisions>
    </reviewItem>
    <reviewItem>
      <errorID>40150d99-1f48-48e0-a0ad-a64a8b72ed5b</errorID>
      <errorWord>1、</errorWord>
      <group>L1_Format</group>
      <groupName>格式问题</groupName>
      <ability>L2_Ordinal</ability>
      <abilityName>序号格式</abilityName>
      <candidateList>
        <item>1.</item>
      </candidateList>
      <explain>当前序号格式不规范，建议修改为规范格式[1.]。</explain>
      <paraID> 1E3E9B6</paraID>
      <start>0</start>
      <end>2</end>
      <status>unmodified</status>
      <modifiedWord/>
      <trackRevisions>false</trackRevisions>
    </reviewItem>
    <reviewItem>
      <errorID>b948b2c6-2c7e-474f-8c38-b9c618929097</errorID>
      <errorWord>)</errorWord>
      <group>L1_Format</group>
      <groupName>格式问题</groupName>
      <ability>L2_HalfPunc</ability>
      <abilityName>全半角检查</abilityName>
      <candidateList>
        <item>）</item>
      </candidateList>
      <explain>文本全半角错误。</explain>
      <paraID> 1E3E9B6</paraID>
      <start>16</start>
      <end>17</end>
      <status>unmodified</status>
      <modifiedWord/>
      <trackRevisions>false</trackRevisions>
    </reviewItem>
    <reviewItem>
      <errorID>69968c50-43e1-4661-8500-af1c1b22c3b4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717B89E2</paraID>
      <start>0</start>
      <end>2</end>
      <status>unmodified</status>
      <modifiedWord/>
      <trackRevisions>false</trackRevisions>
    </reviewItem>
    <reviewItem>
      <errorID>bcd760d3-88b4-4071-b4e2-7c03246d99df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74F72D75</paraID>
      <start>0</start>
      <end>2</end>
      <status>unmodified</status>
      <modifiedWord/>
      <trackRevisions>false</trackRevisions>
    </reviewItem>
    <reviewItem>
      <errorID>36021d1e-9474-4619-a8d8-2c4421587de8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6FC5527C</paraID>
      <start>0</start>
      <end>2</end>
      <status>unmodified</status>
      <modifiedWord/>
      <trackRevisions>false</trackRevisions>
    </reviewItem>
    <reviewItem>
      <errorID>52c3a61e-525c-4836-8c56-80fb936ef58c</errorID>
      <errorWord>Kg</errorWord>
      <group>L1_Word</group>
      <groupName>字词问题</groupName>
      <ability>L2_Typo</ability>
      <abilityName>字词错误</abilityName>
      <candidateList>
        <item>kg</item>
      </candidateList>
      <explain/>
      <paraID>6FC5527C</paraID>
      <start>8</start>
      <end>10</end>
      <status>modified</status>
      <modifiedWord>kg</modifiedWord>
      <trackRevisions>false</trackRevisions>
    </reviewItem>
    <reviewItem>
      <errorID>e8d7486d-a6f0-4e14-bf89-a1fc48613c9d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2E8AF4A</paraID>
      <start>0</start>
      <end>2</end>
      <status>unmodified</status>
      <modifiedWord/>
      <trackRevisions>false</trackRevisions>
    </reviewItem>
    <reviewItem>
      <errorID>9c54a1b8-7c06-4190-a383-01333e30e370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48F98E1C</paraID>
      <start>0</start>
      <end>2</end>
      <status>unmodified</status>
      <modifiedWord/>
      <trackRevisions>false</trackRevisions>
    </reviewItem>
    <reviewItem>
      <errorID>87ee4fa2-fbfa-475c-8e50-737ae923f62d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21BDC12A</paraID>
      <start>0</start>
      <end>2</end>
      <status>unmodified</status>
      <modifiedWord/>
      <trackRevisions>false</trackRevisions>
    </reviewItem>
    <reviewItem>
      <errorID>dcdd14ea-246e-42df-9c89-9cdb2d88be30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7DF62F4C</paraID>
      <start>0</start>
      <end>2</end>
      <status>unmodified</status>
      <modifiedWord/>
      <trackRevisions>false</trackRevisions>
    </reviewItem>
    <reviewItem>
      <errorID>0bd5b1c1-bbf2-4883-8b11-c4085dc443c2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5B31096B</paraID>
      <start>0</start>
      <end>2</end>
      <status>unmodified</status>
      <modifiedWord/>
      <trackRevisions>false</trackRevisions>
    </reviewItem>
    <reviewItem>
      <errorID>b98d02a9-55bc-410a-87e4-775d944721d6</errorID>
      <errorWord>，供</errorWord>
      <group>L1_Word</group>
      <groupName>字词问题</groupName>
      <ability>L2_Typo</ability>
      <abilityName>字词错误</abilityName>
      <candidateList>
        <item>，</item>
      </candidateList>
      <explain/>
      <paraID>5B31096B</paraID>
      <start>22</start>
      <end>24</end>
      <status>unmodified</status>
      <modifiedWord/>
      <trackRevisions>false</trackRevisions>
    </reviewItem>
    <reviewItem>
      <errorID>a0acb2af-f7c8-43eb-b7db-647890e1a7b2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4E6C8674</paraID>
      <start>0</start>
      <end>2</end>
      <status>unmodified</status>
      <modifiedWord/>
      <trackRevisions>false</trackRevisions>
    </reviewItem>
    <reviewItem>
      <errorID>a724b37c-410e-4aee-aafa-0c8fbfa2a56b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603DF0A4</paraID>
      <start>0</start>
      <end>2</end>
      <status>unmodified</status>
      <modifiedWord/>
      <trackRevisions>false</trackRevisions>
    </reviewItem>
    <reviewItem>
      <errorID>a1d2d6db-ab84-4901-ae33-0067c480ba4b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1D0825F0</paraID>
      <start>0</start>
      <end>2</end>
      <status>unmodified</status>
      <modifiedWord/>
      <trackRevisions>false</trackRevisions>
    </reviewItem>
    <reviewItem>
      <errorID>18cb01bf-4fd0-487d-8013-c8efb58cb8bc</errorID>
      <errorWord>力资</errorWord>
      <group>L1_Word</group>
      <groupName>字词问题</groupName>
      <ability>L2_Typo</ability>
      <abilityName>字词错误</abilityName>
      <candidateList>
        <item>物资</item>
      </candidateList>
      <explain/>
      <paraID>1D0825F0</paraID>
      <start>133</start>
      <end>135</end>
      <status>unmodified</status>
      <modifiedWord/>
      <trackRevisions>false</trackRevisions>
    </reviewItem>
    <reviewItem>
      <errorID>dc95e5a5-c49d-46ee-a2cc-a8d66871ef3f</errorID>
      <errorWord>单位由</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1C5C2AF1</paraID>
      <start>126</start>
      <end>129</end>
      <status>unmodified</status>
      <modifiedWord/>
      <trackRevisions>false</trackRevisions>
    </reviewItem>
    <reviewItem>
      <errorID>ee2b0a24-356c-4cb8-ae6a-89c4fb2d4b89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5B15CFC9</paraID>
      <start>0</start>
      <end>2</end>
      <status>unmodified</status>
      <modifiedWord/>
      <trackRevisions>false</trackRevisions>
    </reviewItem>
    <reviewItem>
      <errorID>acb79bcf-e9c8-447d-8d53-51287bb48a8c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6CD7F397</paraID>
      <start>0</start>
      <end>2</end>
      <status>unmodified</status>
      <modifiedWord/>
      <trackRevisions>false</trackRevisions>
    </reviewItem>
    <reviewItem>
      <errorID>84f445b4-9d8d-4a41-9962-68fedd358baf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2F8DC5C5</paraID>
      <start>0</start>
      <end>2</end>
      <status>unmodified</status>
      <modifiedWord/>
      <trackRevisions>false</trackRevisions>
    </reviewItem>
    <reviewItem>
      <errorID>ca694bcd-5993-4a1a-aed4-0bde9a3655ff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2F312DD7</paraID>
      <start>0</start>
      <end>2</end>
      <status>unmodified</status>
      <modifiedWord/>
      <trackRevisions>false</trackRevisions>
    </reviewItem>
    <reviewItem>
      <errorID>2644afed-e7f3-44cb-b526-e9abe39010d7</errorID>
      <errorWord>有</errorWord>
      <group>L1_Word</group>
      <groupName>字词问题</groupName>
      <ability>L2_Typo</ability>
      <abilityName>字词错误</abilityName>
      <candidateList>
        <item>有对</item>
      </candidateList>
      <explain/>
      <paraID>2F312DD7</paraID>
      <start>42</start>
      <end>43</end>
      <status>unmodified</status>
      <modifiedWord/>
      <trackRevisions>false</trackRevisions>
    </reviewItem>
    <reviewItem>
      <errorID>84cd20f1-5d74-487b-be01-c0c73ff9b5ba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3B41E8DD</paraID>
      <start>0</start>
      <end>2</end>
      <status>unmodified</status>
      <modifiedWord/>
      <trackRevisions>false</trackRevisions>
    </reviewItem>
    <reviewItem>
      <errorID>164cda96-428c-4a20-8f77-fdc561c5bb9d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4AD245B7</paraID>
      <start>0</start>
      <end>2</end>
      <status>unmodified</status>
      <modifiedWord/>
      <trackRevisions>false</trackRevisions>
    </reviewItem>
    <reviewItem>
      <errorID>0979f24d-7103-4525-afbd-360c82a3dc81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271CEA25</paraID>
      <start>0</start>
      <end>2</end>
      <status>unmodified</status>
      <modifiedWord/>
      <trackRevisions>false</trackRevisions>
    </reviewItem>
    <reviewItem>
      <errorID>58cf5c3f-903b-4e94-8304-f804cff4629e</errorID>
      <errorWord>位</errorWord>
      <group>L1_Word</group>
      <groupName>字词问题</groupName>
      <ability>L2_Typo</ability>
      <abilityName>字词错误</abilityName>
      <candidateList>
        <item>位在</item>
      </candidateList>
      <explain/>
      <paraID>271CEA25</paraID>
      <start>5</start>
      <end>6</end>
      <status>unmodified</status>
      <modifiedWord/>
      <trackRevisions>false</trackRevisions>
    </reviewItem>
    <reviewItem>
      <errorID>5d83cd9b-feb6-45ab-b343-888a2ddd6007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2D6BC9E4</paraID>
      <start>0</start>
      <end>2</end>
      <status>unmodified</status>
      <modifiedWord/>
      <trackRevisions>false</trackRevisions>
    </reviewItem>
    <reviewItem>
      <errorID>63c9465e-9281-42f8-8489-c2d982efaab5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759690D5</paraID>
      <start>0</start>
      <end>2</end>
      <status>unmodified</status>
      <modifiedWord/>
      <trackRevisions>false</trackRevisions>
    </reviewItem>
    <reviewItem>
      <errorID>e8f3567d-8c6d-448e-b607-7e72a2bd5b92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7BAAA33E</paraID>
      <start>0</start>
      <end>2</end>
      <status>unmodified</status>
      <modifiedWord/>
      <trackRevisions>false</trackRevisions>
    </reviewItem>
    <reviewItem>
      <errorID>3fe8e24f-177f-4128-b177-96c61d6134b2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2DCA9D8F</paraID>
      <start>0</start>
      <end>2</end>
      <status>unmodified</status>
      <modifiedWord/>
      <trackRevisions>false</trackRevisions>
    </reviewItem>
    <reviewItem>
      <errorID>66efd71b-557a-4aff-a118-e37b49e1d667</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441B7F16</paraID>
      <start>26</start>
      <end>29</end>
      <status>unmodified</status>
      <modifiedWord/>
      <trackRevisions>false</trackRevisions>
    </reviewItem>
    <reviewItem>
      <errorID>d1759fad-fad2-4681-b8ab-cdb0a2b2d951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500E9357</paraID>
      <start>0</start>
      <end>2</end>
      <status>unmodified</status>
      <modifiedWord/>
      <trackRevisions>false</trackRevisions>
    </reviewItem>
    <reviewItem>
      <errorID>a02ab86b-1149-4fac-875f-ee89888c09ed</errorID>
      <errorWord>(</errorWord>
      <group>L1_Format</group>
      <groupName>格式问题</groupName>
      <ability>L2_HalfPunc</ability>
      <abilityName>全半角检查</abilityName>
      <candidateList>
        <item>（</item>
      </candidateList>
      <explain>文本全半角错误。</explain>
      <paraID>759EF746</paraID>
      <start>36</start>
      <end>37</end>
      <status>unmodified</status>
      <modifiedWord/>
      <trackRevisions>false</trackRevisions>
    </reviewItem>
    <reviewItem>
      <errorID>41c73703-f4e6-4f88-80a3-d3de0852ada2</errorID>
      <errorWord>)</errorWord>
      <group>L1_Format</group>
      <groupName>格式问题</groupName>
      <ability>L2_HalfPunc</ability>
      <abilityName>全半角检查</abilityName>
      <candidateList>
        <item>）</item>
      </candidateList>
      <explain>文本全半角错误。</explain>
      <paraID>759EF746</paraID>
      <start>46</start>
      <end>47</end>
      <status>unmodified</status>
      <modifiedWord/>
      <trackRevisions>false</trackRevisions>
    </reviewItem>
    <reviewItem>
      <errorID>1890d683-f2cf-43ca-8a29-7a4de5c31691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5AB6C78C</paraID>
      <start>0</start>
      <end>2</end>
      <status>unmodified</status>
      <modifiedWord/>
      <trackRevisions>false</trackRevisions>
    </reviewItem>
    <reviewItem>
      <errorID>2c3e56fa-9b8d-43a9-96e6-387a6d5d821b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5C8243AF</paraID>
      <start>0</start>
      <end>2</end>
      <status>unmodified</status>
      <modifiedWord/>
      <trackRevisions>false</trackRevisions>
    </reviewItem>
    <reviewItem>
      <errorID>30743107-b06a-472f-b60c-62a7cb178af3</errorID>
      <errorWord>,</errorWord>
      <group>L1_Format</group>
      <groupName>格式问题</groupName>
      <ability>L2_HalfPunc</ability>
      <abilityName>全半角检查</abilityName>
      <candidateList>
        <item>，</item>
      </candidateList>
      <explain>文本全半角错误。</explain>
      <paraID>5C8243AF</paraID>
      <start>23</start>
      <end>24</end>
      <status>unmodified</status>
      <modifiedWord/>
      <trackRevisions>false</trackRevisions>
    </reviewItem>
    <reviewItem>
      <errorID>8ab993ef-6f17-443d-83a3-691c967a6867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4608FE61</paraID>
      <start>0</start>
      <end>2</end>
      <status>unmodified</status>
      <modifiedWord/>
      <trackRevisions>false</trackRevisions>
    </reviewItem>
    <reviewItem>
      <errorID>15621a18-207c-4ae6-9e73-a68acad432ed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74DDDC1C</paraID>
      <start>0</start>
      <end>2</end>
      <status>unmodified</status>
      <modifiedWord/>
      <trackRevisions>false</trackRevisions>
    </reviewItem>
    <reviewItem>
      <errorID>062ec646-ce52-4949-99d3-13205fd5c70c</errorID>
      <errorWord>(</errorWord>
      <group>L1_Format</group>
      <groupName>格式问题</groupName>
      <ability>L2_HalfPunc</ability>
      <abilityName>全半角检查</abilityName>
      <candidateList>
        <item>（</item>
      </candidateList>
      <explain>文本全半角错误。</explain>
      <paraID>74DDDC1C</paraID>
      <start>120</start>
      <end>121</end>
      <status>unmodified</status>
      <modifiedWord/>
      <trackRevisions>false</trackRevisions>
    </reviewItem>
    <reviewItem>
      <errorID>8f85db0e-bf65-4a7b-a4a5-91bd85143f09</errorID>
      <errorWord>)</errorWord>
      <group>L1_Format</group>
      <groupName>格式问题</groupName>
      <ability>L2_HalfPunc</ability>
      <abilityName>全半角检查</abilityName>
      <candidateList>
        <item>）</item>
      </candidateList>
      <explain>文本全半角错误。</explain>
      <paraID>74DDDC1C</paraID>
      <start>158</start>
      <end>159</end>
      <status>unmodified</status>
      <modifiedWord/>
      <trackRevisions>false</trackRevisions>
    </reviewItem>
    <reviewItem>
      <errorID>e94b1f95-89be-4eb2-b57e-56f5f6f732f6</errorID>
      <errorWord>:</errorWord>
      <group>L1_Format</group>
      <groupName>格式问题</groupName>
      <ability>L2_HalfPunc</ability>
      <abilityName>全半角检查</abilityName>
      <candidateList>
        <item>：</item>
      </candidateList>
      <explain>文本全半角错误。</explain>
      <paraID>2C0AAE3C</paraID>
      <start>19</start>
      <end>20</end>
      <status>unmodified</status>
      <modifiedWord/>
      <trackRevisions>false</trackRevisions>
    </reviewItem>
    <reviewItem>
      <errorID>f75f3793-734e-4cf2-a8c3-1a63569b7941</errorID>
      <errorWord>(</errorWord>
      <group>L1_Format</group>
      <groupName>格式问题</groupName>
      <ability>L2_HalfPunc</ability>
      <abilityName>全半角检查</abilityName>
      <candidateList>
        <item>（</item>
      </candidateList>
      <explain>文本全半角错误。</explain>
      <paraID>2C0AAE3C</paraID>
      <start>27</start>
      <end>28</end>
      <status>unmodified</status>
      <modifiedWord/>
      <trackRevisions>false</trackRevisions>
    </reviewItem>
    <reviewItem>
      <errorID>08c28629-8d02-4e9c-a051-5f7c10623ce3</errorID>
      <errorWord>)</errorWord>
      <group>L1_Format</group>
      <groupName>格式问题</groupName>
      <ability>L2_HalfPunc</ability>
      <abilityName>全半角检查</abilityName>
      <candidateList>
        <item>）</item>
      </candidateList>
      <explain>文本全半角错误。</explain>
      <paraID>2C0AAE3C</paraID>
      <start>38</start>
      <end>39</end>
      <status>unmodified</status>
      <modifiedWord/>
      <trackRevisions>false</trackRevisions>
    </reviewItem>
    <reviewItem>
      <errorID>759d9be9-65bc-41ea-bf15-c16d53aad1f0</errorID>
      <errorWord>所投</errorWord>
      <group>L1_Word</group>
      <groupName>字词问题</groupName>
      <ability>L2_Typo</ability>
      <abilityName>字词错误</abilityName>
      <candidateList>
        <item>所</item>
      </candidateList>
      <explain/>
      <paraID>714FD17E</paraID>
      <start>5</start>
      <end>7</end>
      <status>unmodified</status>
      <modifiedWord/>
      <trackRevisions>false</trackRevisions>
    </reviewItem>
    <reviewItem>
      <errorID>5d49add2-2a95-4683-9565-d733a5cb796b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338DAAFB</paraID>
      <start>0</start>
      <end>2</end>
      <status>unmodified</status>
      <modifiedWord/>
      <trackRevisions>false</trackRevisions>
    </reviewItem>
    <reviewItem>
      <errorID>c9d94b7b-da65-485f-8277-620fc22512ff</errorID>
      <errorWord>详实</errorWord>
      <group>L1_Word</group>
      <groupName>字词问题</groupName>
      <ability>L2_Typo</ability>
      <abilityName>字词错误</abilityName>
      <candidateList>
        <item>翔实</item>
      </candidateList>
      <explain/>
      <paraID>404CB2D6</paraID>
      <start>19</start>
      <end>21</end>
      <status>unmodified</status>
      <modifiedWord/>
      <trackRevisions>false</trackRevisions>
    </reviewItem>
    <reviewItem>
      <errorID>8fde5806-61a3-474c-9166-c4cf462d4d1a</errorID>
      <errorWord>详实</errorWord>
      <group>L1_Word</group>
      <groupName>字词问题</groupName>
      <ability>L2_Typo</ability>
      <abilityName>字词错误</abilityName>
      <candidateList>
        <item>翔实</item>
      </candidateList>
      <explain/>
      <paraID>58FF8FE2</paraID>
      <start>19</start>
      <end>21</end>
      <status>unmodified</status>
      <modifiedWord/>
      <trackRevisions>false</trackRevisions>
    </reviewItem>
    <reviewItem>
      <errorID>3256b205-de96-4758-9adc-b9cd8bb516f3</errorID>
      <errorWord>详实</errorWord>
      <group>L1_Word</group>
      <groupName>字词问题</groupName>
      <ability>L2_Typo</ability>
      <abilityName>字词错误</abilityName>
      <candidateList>
        <item>翔实</item>
      </candidateList>
      <explain/>
      <paraID> BCCAA8E</paraID>
      <start>19</start>
      <end>21</end>
      <status>unmodified</status>
      <modifiedWord/>
      <trackRevisions>false</trackRevisions>
    </reviewItem>
    <reviewItem>
      <errorID>e2ac2ca2-0ff8-42ed-b873-ae9c86119f4c</errorID>
      <errorWord>详实</errorWord>
      <group>L1_Word</group>
      <groupName>字词问题</groupName>
      <ability>L2_Typo</ability>
      <abilityName>字词错误</abilityName>
      <candidateList>
        <item>翔实</item>
      </candidateList>
      <explain/>
      <paraID>69069CFE</paraID>
      <start>19</start>
      <end>21</end>
      <status>unmodified</status>
      <modifiedWord/>
      <trackRevisions>false</trackRevisions>
    </reviewItem>
    <reviewItem>
      <errorID>dcf9fc56-64f1-4a62-85e1-1bbc5e0ad6cb</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47C074BD</paraID>
      <start>15</start>
      <end>17</end>
      <status>unmodified</status>
      <modifiedWord/>
      <trackRevisions>false</trackRevisions>
    </reviewItem>
    <reviewItem>
      <errorID>696d7a99-225f-4475-ad06-ce082eb4b9fa</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1E1EFAF6</paraID>
      <start>0</start>
      <end>2</end>
      <status>unmodified</status>
      <modifiedWord/>
      <trackRevisions>false</trackRevisions>
    </reviewItem>
    <reviewItem>
      <errorID>3ad52e38-d6f5-4870-a066-67a37064e86f</errorID>
      <errorWord>：</errorWord>
      <group>L1_Punc</group>
      <groupName>标点问题</groupName>
      <ability>L2_Punc</ability>
      <abilityName>标点符号检查</abilityName>
      <candidateList/>
      <explain/>
      <paraID>665880C7</paraID>
      <start>27</start>
      <end>28</end>
      <status>unmodified</status>
      <modifiedWord/>
      <trackRevisions>false</trackRevisions>
    </reviewItem>
    <reviewItem>
      <errorID>e663b6c2-24ca-404d-afb4-b81b3cb4c16a</errorID>
      <errorWord>（</errorWord>
      <group>L1_Word</group>
      <groupName>字词问题</groupName>
      <ability>L2_Typo</ability>
      <abilityName>字词错误</abilityName>
      <candidateList>
        <item>（加</item>
      </candidateList>
      <explain/>
      <paraID>3DF07B4A</paraID>
      <start>3</start>
      <end>4</end>
      <status>unmodified</status>
      <modifiedWord/>
      <trackRevisions>false</trackRevisions>
    </reviewItem>
    <reviewItem>
      <errorID>20a0296d-0275-499b-aba8-05f5537422df</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3BF0DB00</paraID>
      <start>0</start>
      <end>2</end>
      <status>unmodified</status>
      <modifiedWord/>
      <trackRevisions>false</trackRevisions>
    </reviewItem>
    <reviewItem>
      <errorID>98e5f182-f976-4767-bb80-a03b8d950061</errorID>
      <errorWord>;</errorWord>
      <group>L1_Format</group>
      <groupName>格式问题</groupName>
      <ability>L2_HalfPunc</ability>
      <abilityName>全半角检查</abilityName>
      <candidateList>
        <item>；</item>
      </candidateList>
      <explain>文本全半角错误。</explain>
      <paraID>5EDD3167</paraID>
      <start>10</start>
      <end>11</end>
      <status>unmodified</status>
      <modifiedWord/>
      <trackRevisions>false</trackRevisions>
    </reviewItem>
    <reviewItem>
      <errorID>cd05caf8-ddc2-4325-aa46-452bccd27e98</errorID>
      <errorWord>号</errorWord>
      <group>L1_Word</group>
      <groupName>字词问题</groupName>
      <ability>L2_Typo</ability>
      <abilityName>字词错误</abilityName>
      <candidateList>
        <item/>
      </candidateList>
      <explain/>
      <paraID>7755F965</paraID>
      <start>11</start>
      <end>12</end>
      <status>unmodified</status>
      <modifiedWord/>
      <trackRevisions>false</trackRevisions>
    </reviewItem>
    <reviewItem>
      <errorID>d3f5bd3c-7314-45f2-a4a2-4e0452f6afb8</errorID>
      <errorWord>(</errorWord>
      <group>L1_Format</group>
      <groupName>格式问题</groupName>
      <ability>L2_HalfPunc</ability>
      <abilityName>全半角检查</abilityName>
      <candidateList>
        <item>（</item>
      </candidateList>
      <explain>文本全半角错误。</explain>
      <paraID>7755F965</paraID>
      <start>32</start>
      <end>33</end>
      <status>unmodified</status>
      <modifiedWord/>
      <trackRevisions>false</trackRevisions>
    </reviewItem>
    <reviewItem>
      <errorID>43ff2e88-a677-4ee2-bb2a-eb1af0718261</errorID>
      <errorWord>)</errorWord>
      <group>L1_Format</group>
      <groupName>格式问题</groupName>
      <ability>L2_HalfPunc</ability>
      <abilityName>全半角检查</abilityName>
      <candidateList>
        <item>）</item>
      </candidateList>
      <explain>文本全半角错误。</explain>
      <paraID>7755F965</paraID>
      <start>35</start>
      <end>36</end>
      <status>unmodified</status>
      <modifiedWord/>
      <trackRevisions>false</trackRevisions>
    </reviewItem>
    <reviewItem>
      <errorID>e8da78f1-6930-445b-b22c-11151f92caed</errorID>
      <errorWord>,</errorWord>
      <group>L1_Format</group>
      <groupName>格式问题</groupName>
      <ability>L2_HalfPunc</ability>
      <abilityName>全半角检查</abilityName>
      <candidateList>
        <item>，</item>
      </candidateList>
      <explain>文本全半角错误。</explain>
      <paraID>5E1957B1</paraID>
      <start>8</start>
      <end>9</end>
      <status>unmodified</status>
      <modifiedWord/>
      <trackRevisions>false</trackRevisions>
    </reviewItem>
    <reviewItem>
      <errorID>4a304aef-0b33-454c-b0d5-aeb570f078aa</errorID>
      <errorWord>,</errorWord>
      <group>L1_Format</group>
      <groupName>格式问题</groupName>
      <ability>L2_HalfPunc</ability>
      <abilityName>全半角检查</abilityName>
      <candidateList>
        <item>，</item>
      </candidateList>
      <explain>文本全半角错误。</explain>
      <paraID>5E1957B1</paraID>
      <start>34</start>
      <end>35</end>
      <status>unmodified</status>
      <modifiedWord/>
      <trackRevisions>false</trackRevisions>
    </reviewItem>
    <reviewItem>
      <errorID>5e05d3ab-8de9-4f42-9b45-aa32613c3e1c</errorID>
      <errorWord>间</errorWord>
      <group>L1_Word</group>
      <groupName>字词问题</groupName>
      <ability>L2_Typo</ability>
      <abilityName>字词错误</abilityName>
      <candidateList>
        <item>间内</item>
      </candidateList>
      <explain/>
      <paraID>5E1957B1</paraID>
      <start>47</start>
      <end>48</end>
      <status>unmodified</status>
      <modifiedWord/>
      <trackRevisions>false</trackRevisions>
    </reviewItem>
    <reviewItem>
      <errorID>8680f552-d18e-4a11-a5b4-04ea2a77b37b</errorID>
      <errorWord>(</errorWord>
      <group>L1_Format</group>
      <groupName>格式问题</groupName>
      <ability>L2_HalfPunc</ability>
      <abilityName>全半角检查</abilityName>
      <candidateList>
        <item>（</item>
      </candidateList>
      <explain>文本全半角错误。</explain>
      <paraID>1EEDE920</paraID>
      <start>33</start>
      <end>34</end>
      <status>unmodified</status>
      <modifiedWord/>
      <trackRevisions>false</trackRevisions>
    </reviewItem>
    <reviewItem>
      <errorID>920faa44-aff7-446f-8320-119fa3ad17d6</errorID>
      <errorWord>)</errorWord>
      <group>L1_Format</group>
      <groupName>格式问题</groupName>
      <ability>L2_HalfPunc</ability>
      <abilityName>全半角检查</abilityName>
      <candidateList>
        <item>）</item>
      </candidateList>
      <explain>文本全半角错误。</explain>
      <paraID>1EEDE920</paraID>
      <start>45</start>
      <end>46</end>
      <status>unmodified</status>
      <modifiedWord/>
      <trackRevisions>false</trackRevisions>
    </reviewItem>
    <reviewItem>
      <errorID>48bcba02-cd82-4c23-a5e1-5db5bdc12eeb</errorID>
      <errorWord>)</errorWord>
      <group>L1_Format</group>
      <groupName>格式问题</groupName>
      <ability>L2_HalfPunc</ability>
      <abilityName>全半角检查</abilityName>
      <candidateList>
        <item>）</item>
      </candidateList>
      <explain>文本全半角错误。</explain>
      <paraID>1EEDE920</paraID>
      <start>66</start>
      <end>67</end>
      <status>unmodified</status>
      <modifiedWord/>
      <trackRevisions>false</trackRevisions>
    </reviewItem>
    <reviewItem>
      <errorID>f56e3442-c650-46fd-bb83-29a1699a0212</errorID>
      <errorWord>(</errorWord>
      <group>L1_Format</group>
      <groupName>格式问题</groupName>
      <ability>L2_HalfPunc</ability>
      <abilityName>全半角检查</abilityName>
      <candidateList>
        <item>（</item>
      </candidateList>
      <explain>文本全半角错误。</explain>
      <paraID> EB37136</paraID>
      <start>11</start>
      <end>12</end>
      <status>unmodified</status>
      <modifiedWord/>
      <trackRevisions>false</trackRevisions>
    </reviewItem>
    <reviewItem>
      <errorID>c34082a9-0ecc-46e3-9e12-bf0fba370e0e</errorID>
      <errorWord>)</errorWord>
      <group>L1_Format</group>
      <groupName>格式问题</groupName>
      <ability>L2_HalfPunc</ability>
      <abilityName>全半角检查</abilityName>
      <candidateList>
        <item>）</item>
      </candidateList>
      <explain>文本全半角错误。</explain>
      <paraID> EB37136</paraID>
      <start>24</start>
      <end>25</end>
      <status>unmodified</status>
      <modifiedWord/>
      <trackRevisions>false</trackRevisions>
    </reviewItem>
    <reviewItem>
      <errorID>e611e3e4-c76a-4797-89ba-748d8a1f5275</errorID>
      <errorWord>(</errorWord>
      <group>L1_Format</group>
      <groupName>格式问题</groupName>
      <ability>L2_HalfPunc</ability>
      <abilityName>全半角检查</abilityName>
      <candidateList>
        <item>（</item>
      </candidateList>
      <explain>文本全半角错误。</explain>
      <paraID>26C44E7B</paraID>
      <start>11</start>
      <end>12</end>
      <status>unmodified</status>
      <modifiedWord/>
      <trackRevisions>false</trackRevisions>
    </reviewItem>
    <reviewItem>
      <errorID>63e74f73-04da-4579-b509-eb2448cdb882</errorID>
      <errorWord>)</errorWord>
      <group>L1_Format</group>
      <groupName>格式问题</groupName>
      <ability>L2_HalfPunc</ability>
      <abilityName>全半角检查</abilityName>
      <candidateList>
        <item>）</item>
      </candidateList>
      <explain>文本全半角错误。</explain>
      <paraID>26C44E7B</paraID>
      <start>24</start>
      <end>25</end>
      <status>unmodified</status>
      <modifiedWord/>
      <trackRevisions>false</trackRevisions>
    </reviewItem>
    <reviewItem>
      <errorID>428a8fc2-f3df-4b98-bebf-e6689f5f3ee3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57DACC68</paraID>
      <start>0</start>
      <end>2</end>
      <status>unmodified</status>
      <modifiedWord/>
      <trackRevisions>false</trackRevisions>
    </reviewItem>
    <reviewItem>
      <errorID>8d625f31-8dc6-4bf5-b240-f1dc89910a91</errorID>
      <errorWord>法律、法规</errorWord>
      <group>L1_Word</group>
      <groupName>字词问题</groupName>
      <ability>L2_Typo</ability>
      <abilityName>字词错误</abilityName>
      <candidateList>
        <item>法律法规</item>
      </candidateList>
      <explain/>
      <paraID> 17440E4</paraID>
      <start>23</start>
      <end>28</end>
      <status>unmodified</status>
      <modifiedWord/>
      <trackRevisions>false</trackRevisions>
    </reviewItem>
    <reviewItem>
      <errorID>c8863a8a-4605-484a-964d-6e4d84a8c67b</errorID>
      <errorWord>作</errorWord>
      <group>L1_Word</group>
      <groupName>字词问题</groupName>
      <ability>L2_Typo</ability>
      <abilityName>字词错误</abilityName>
      <candidateList>
        <item>做</item>
      </candidateList>
      <explain>存在发音相同字词的误用。</explain>
      <paraID>2539F43F</paraID>
      <start>26</start>
      <end>27</end>
      <status>unmodified</status>
      <modifiedWord/>
      <trackRevisions>false</trackRevisions>
    </reviewItem>
    <reviewItem>
      <errorID>053269c2-798a-4348-b008-32bd15fd746d</errorID>
      <errorWord>(</errorWord>
      <group>L1_Format</group>
      <groupName>格式问题</groupName>
      <ability>L2_HalfPunc</ability>
      <abilityName>全半角检查</abilityName>
      <candidateList>
        <item>（</item>
      </candidateList>
      <explain>文本全半角错误。</explain>
      <paraID>156EED07</paraID>
      <start>2</start>
      <end>3</end>
      <status>unmodified</status>
      <modifiedWord/>
      <trackRevisions>false</trackRevisions>
    </reviewItem>
    <reviewItem>
      <errorID>a0c32b35-eecf-43db-be96-0b5f3e1607af</errorID>
      <errorWord>)</errorWord>
      <group>L1_Format</group>
      <groupName>格式问题</groupName>
      <ability>L2_HalfPunc</ability>
      <abilityName>全半角检查</abilityName>
      <candidateList>
        <item>）</item>
      </candidateList>
      <explain>文本全半角错误。</explain>
      <paraID>156EED07</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1b6768-0a53-46a0-a856-5df48eed739a}">
  <ds:schemaRefs/>
</ds:datastoreItem>
</file>

<file path=docProps/app.xml><?xml version="1.0" encoding="utf-8"?>
<Properties xmlns="http://schemas.openxmlformats.org/officeDocument/2006/extended-properties" xmlns:vt="http://schemas.openxmlformats.org/officeDocument/2006/docPropsVTypes">
  <Company>微软</Company>
  <Pages>79</Pages>
  <Words>17036</Words>
  <Characters>18178</Characters>
  <TotalTime>2</TotalTime>
  <ScaleCrop>false</ScaleCrop>
  <LinksUpToDate>false</LinksUpToDate>
  <CharactersWithSpaces>18780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2021-05-17T15:37:00Z</dcterms:created>
  <dc:creator>WPS_168</dc:creator>
  <cp:lastModifiedBy>WPS_1725669743</cp:lastModifiedBy>
  <dcterms:modified xsi:type="dcterms:W3CDTF">2025-12-15T00:25:12Z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eyJoZGlkIjoiYWJiZWM0NmM5NDA5NWYxYWUwNTdlNWRkNTEwZWIxYjUiLCJ1c2VySWQiOiIxNjMyNzIyNzA0In0=</vt:lpwstr>
  </property>
  <property fmtid="{D5CDD505-2E9C-101B-9397-08002B2CF9AE}" pid="3" name="KSOProductBuildVer">
    <vt:lpwstr>2052-12.1.0.23542</vt:lpwstr>
  </property>
  <property fmtid="{D5CDD505-2E9C-101B-9397-08002B2CF9AE}" pid="4" name="ICV">
    <vt:lpwstr>204101EF051346C2A3312E6FDE9512AA_13</vt:lpwstr>
  </property>
</Properties>
</file>