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96"/>
          <w:szCs w:val="96"/>
        </w:rPr>
      </w:pPr>
      <w:r>
        <w:rPr>
          <w:rFonts w:hint="eastAsia" w:ascii="宋体" w:hAnsi="宋体" w:eastAsia="宋体" w:cs="宋体"/>
          <w:b/>
          <w:i w:val="0"/>
          <w:iCs w:val="0"/>
          <w:sz w:val="96"/>
          <w:szCs w:val="96"/>
        </w:rPr>
        <w:t xml:space="preserve">竞争性磋商文件</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1116"/>
        <w:ind w:firstLine="420"/>
        <w:rPr>
          <w:rFonts w:hint="eastAsia" w:ascii="宋体" w:hAnsi="宋体" w:eastAsia="宋体" w:cs="宋体"/>
          <w:i w:val="0"/>
          <w:iCs w:val="0"/>
        </w:rPr>
      </w:pPr>
      <w:r>
        <w:rPr>
          <w:rFonts w:hint="eastAsia" w:ascii="宋体" w:hAnsi="宋体" w:eastAsia="宋体" w:cs="宋体"/>
          <w:i w:val="0"/>
          <w:iCs w:val="0"/>
        </w:rPr>
      </w:r>
      <w:r/>
    </w:p>
    <w:p>
      <w:pPr>
        <w:jc w:val="both"/>
        <w:spacing w:line="500" w:lineRule="exact"/>
        <w:rPr>
          <w:rFonts w:hint="eastAsia" w:ascii="宋体" w:hAnsi="宋体" w:eastAsia="宋体" w:cs="宋体"/>
          <w:b/>
          <w:i w:val="0"/>
          <w:iCs w:val="0"/>
          <w:sz w:val="36"/>
          <w:szCs w:val="36"/>
          <w:u w:val="single"/>
        </w:rPr>
      </w:pPr>
      <w:r>
        <w:rPr>
          <w:rFonts w:hint="eastAsia" w:ascii="宋体" w:hAnsi="宋体" w:eastAsia="宋体" w:cs="宋体"/>
          <w:b/>
          <w:i w:val="0"/>
          <w:iCs w:val="0"/>
          <w:sz w:val="36"/>
          <w:szCs w:val="36"/>
        </w:rPr>
        <w:t xml:space="preserve"> </w:t>
      </w:r>
      <w:r/>
    </w:p>
    <w:p>
      <w:pP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jc w:val="center"/>
        <w:keepLines w:val="0"/>
        <w:keepNext w:val="0"/>
        <w:pageBreakBefore w:val="0"/>
        <w:spacing w:line="1100" w:lineRule="exact"/>
        <w:widowControl w:val="off"/>
        <w:rPr>
          <w:rFonts w:hint="eastAsia" w:ascii="宋体" w:hAnsi="宋体" w:eastAsia="宋体" w:cs="宋体"/>
          <w:b/>
          <w:i w:val="0"/>
          <w:iCs w:val="0"/>
          <w:sz w:val="28"/>
          <w:szCs w:val="28"/>
          <w:lang w:eastAsia="zh-CN"/>
        </w:rPr>
      </w:pPr>
      <w:r>
        <w:rPr>
          <w:rFonts w:hint="eastAsia" w:ascii="宋体" w:hAnsi="宋体" w:eastAsia="宋体" w:cs="宋体"/>
          <w:b/>
          <w:i w:val="0"/>
          <w:iCs w:val="0"/>
          <w:sz w:val="36"/>
          <w:szCs w:val="36"/>
        </w:rPr>
        <w:t xml:space="preserve">项目名称：</w:t>
      </w:r>
      <w:r>
        <w:rPr>
          <w:rFonts w:hint="eastAsia" w:ascii="宋体" w:hAnsi="宋体" w:cs="宋体"/>
          <w:b/>
          <w:i w:val="0"/>
          <w:iCs w:val="0"/>
          <w:sz w:val="32"/>
          <w:szCs w:val="32"/>
          <w:highlight w:val="none"/>
          <w:lang w:eastAsia="zh-CN"/>
        </w:rPr>
        <w:t xml:space="preserve">盐城市盐都区楼王镇2026年农村生态河道建设项目</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ind w:firstLine="301"/>
        <w:jc w:val="left"/>
        <w:spacing w:line="500" w:lineRule="exact"/>
        <w:rPr>
          <w:rFonts w:hint="default" w:ascii="宋体" w:hAnsi="宋体" w:eastAsia="宋体" w:cs="宋体"/>
          <w:bCs/>
          <w:i w:val="0"/>
          <w:iCs w:val="0"/>
          <w:spacing w:val="15"/>
          <w:sz w:val="32"/>
          <w:szCs w:val="32"/>
          <w:lang w:val="en-US"/>
        </w:rPr>
      </w:pPr>
      <w:r>
        <w:rPr>
          <w:rFonts w:hint="eastAsia" w:ascii="宋体" w:hAnsi="宋体" w:eastAsia="宋体" w:cs="宋体"/>
          <w:b/>
          <w:i w:val="0"/>
          <w:iCs w:val="0"/>
          <w:sz w:val="30"/>
          <w:szCs w:val="30"/>
          <w:lang w:val="en-US" w:eastAsia="zh-CN"/>
        </w:rPr>
        <w:t xml:space="preserve">项目编号：JSZC-320903-HYGC-C2026-0003</w:t>
      </w:r>
      <w:r>
        <w:rPr>
          <w:rFonts w:hint="eastAsia" w:ascii="宋体" w:hAnsi="宋体" w:cs="宋体"/>
          <w:b/>
          <w:i w:val="0"/>
          <w:iCs w:val="0"/>
          <w:sz w:val="30"/>
          <w:szCs w:val="30"/>
          <w:lang w:val="en-US" w:eastAsia="zh-CN"/>
        </w:rPr>
        <w:t xml:space="preserve">  </w:t>
      </w:r>
      <w:r/>
    </w:p>
    <w:p>
      <w:pPr>
        <w:jc w:val="center"/>
        <w:spacing w:line="500" w:lineRule="exact"/>
        <w:rPr>
          <w:rFonts w:hint="eastAsia" w:ascii="宋体" w:hAnsi="宋体" w:eastAsia="宋体" w:cs="宋体"/>
          <w:bCs/>
          <w:i w:val="0"/>
          <w:iCs w:val="0"/>
          <w:spacing w:val="15"/>
          <w:sz w:val="32"/>
          <w:szCs w:val="32"/>
        </w:rPr>
      </w:pPr>
      <w:r>
        <w:rPr>
          <w:rFonts w:hint="eastAsia" w:ascii="宋体" w:hAnsi="宋体" w:eastAsia="宋体" w:cs="宋体"/>
          <w:bCs/>
          <w:i w:val="0"/>
          <w:iCs w:val="0"/>
          <w:spacing w:val="15"/>
          <w:sz w:val="32"/>
          <w:szCs w:val="32"/>
        </w:rPr>
      </w:r>
      <w:r/>
    </w:p>
    <w:p>
      <w:pPr>
        <w:jc w:val="center"/>
        <w:spacing w:line="500" w:lineRule="exact"/>
        <w:rPr>
          <w:rFonts w:hint="eastAsia" w:ascii="宋体" w:hAnsi="宋体" w:eastAsia="宋体" w:cs="宋体"/>
          <w:bCs/>
          <w:i w:val="0"/>
          <w:iCs w:val="0"/>
          <w:spacing w:val="15"/>
          <w:sz w:val="32"/>
          <w:szCs w:val="32"/>
        </w:rPr>
      </w:pPr>
      <w:r>
        <w:rPr>
          <w:rFonts w:hint="eastAsia" w:ascii="宋体" w:hAnsi="宋体" w:eastAsia="宋体" w:cs="宋体"/>
          <w:bCs/>
          <w:i w:val="0"/>
          <w:iCs w:val="0"/>
          <w:spacing w:val="15"/>
          <w:sz w:val="32"/>
          <w:szCs w:val="32"/>
        </w:rPr>
      </w:r>
      <w:r/>
    </w:p>
    <w:p>
      <w:pPr>
        <w:pStyle w:val="1106"/>
        <w:rPr>
          <w:rFonts w:hint="eastAsia" w:ascii="宋体" w:hAnsi="宋体" w:eastAsia="宋体" w:cs="宋体"/>
          <w:bCs/>
          <w:i w:val="0"/>
          <w:iCs w:val="0"/>
          <w:spacing w:val="15"/>
          <w:sz w:val="32"/>
          <w:szCs w:val="32"/>
        </w:rPr>
      </w:pPr>
      <w:r>
        <w:rPr>
          <w:rFonts w:hint="eastAsia" w:ascii="宋体" w:hAnsi="宋体" w:eastAsia="宋体" w:cs="宋体"/>
          <w:bCs/>
          <w:i w:val="0"/>
          <w:iCs w:val="0"/>
          <w:spacing w:val="15"/>
          <w:sz w:val="32"/>
          <w:szCs w:val="32"/>
        </w:rPr>
      </w:r>
      <w:r/>
    </w:p>
    <w:p>
      <w:pPr>
        <w:rPr>
          <w:rFonts w:hint="eastAsia" w:ascii="宋体" w:hAnsi="宋体" w:eastAsia="宋体" w:cs="宋体"/>
          <w:bCs/>
          <w:i w:val="0"/>
          <w:iCs w:val="0"/>
          <w:spacing w:val="15"/>
          <w:sz w:val="32"/>
          <w:szCs w:val="32"/>
        </w:rPr>
      </w:pPr>
      <w:r>
        <w:rPr>
          <w:rFonts w:hint="eastAsia" w:ascii="宋体" w:hAnsi="宋体" w:eastAsia="宋体" w:cs="宋体"/>
          <w:bCs/>
          <w:i w:val="0"/>
          <w:iCs w:val="0"/>
          <w:spacing w:val="15"/>
          <w:sz w:val="32"/>
          <w:szCs w:val="32"/>
        </w:rPr>
      </w:r>
      <w:r/>
    </w:p>
    <w:p>
      <w:pPr>
        <w:pStyle w:val="1106"/>
        <w:rPr>
          <w:rFonts w:hint="eastAsia"/>
        </w:rPr>
      </w:pPr>
      <w:r>
        <w:rPr>
          <w:rFonts w:hint="eastAsia"/>
        </w:rPr>
      </w:r>
      <w:r/>
    </w:p>
    <w:p>
      <w:pPr>
        <w:pStyle w:val="1106"/>
        <w:jc w:val="center"/>
        <w:rPr>
          <w:rFonts w:hint="eastAsia"/>
        </w:rPr>
      </w:pPr>
      <w:r>
        <w:rPr>
          <w:rFonts w:hint="eastAsia" w:cs="宋体"/>
          <w:b/>
          <w:bCs w:val="0"/>
          <w:i w:val="0"/>
          <w:iCs w:val="0"/>
          <w:spacing w:val="15"/>
          <w:sz w:val="32"/>
          <w:szCs w:val="32"/>
          <w:lang w:eastAsia="zh-CN"/>
        </w:rPr>
        <w:t xml:space="preserve">盐城市盐都区楼王镇人民政府</w:t>
      </w:r>
      <w:r/>
    </w:p>
    <w:p>
      <w:pPr>
        <w:jc w:val="center"/>
        <w:spacing w:line="500" w:lineRule="exact"/>
        <w:rPr>
          <w:rFonts w:hint="eastAsia" w:ascii="宋体" w:hAnsi="宋体" w:eastAsia="宋体" w:cs="宋体"/>
          <w:b/>
          <w:bCs w:val="0"/>
          <w:i w:val="0"/>
          <w:iCs w:val="0"/>
          <w:sz w:val="28"/>
          <w:szCs w:val="28"/>
        </w:rPr>
      </w:pPr>
      <w:r>
        <w:rPr>
          <w:rFonts w:hint="eastAsia" w:ascii="宋体" w:hAnsi="宋体" w:cs="宋体"/>
          <w:b/>
          <w:bCs w:val="0"/>
          <w:i w:val="0"/>
          <w:iCs w:val="0"/>
          <w:sz w:val="28"/>
          <w:szCs w:val="28"/>
          <w:lang w:val="en-US" w:eastAsia="zh-CN"/>
        </w:rPr>
        <w:t xml:space="preserve">2026年03月</w:t>
      </w:r>
      <w:r>
        <w:rPr>
          <w:rFonts w:hint="eastAsia" w:ascii="宋体" w:hAnsi="宋体" w:eastAsia="宋体" w:cs="宋体"/>
          <w:b/>
          <w:bCs w:val="0"/>
          <w:i w:val="0"/>
          <w:iCs w:val="0"/>
          <w:sz w:val="28"/>
          <w:szCs w:val="28"/>
        </w:rPr>
      </w:r>
      <w:r/>
    </w:p>
    <w:p>
      <w:pPr>
        <w:jc w:val="center"/>
        <w:spacing w:line="500" w:lineRule="exact"/>
        <w:rPr>
          <w:rFonts w:hint="eastAsia" w:ascii="宋体" w:hAnsi="宋体" w:eastAsia="宋体" w:cs="宋体"/>
          <w:b/>
          <w:i w:val="0"/>
          <w:iCs w:val="0"/>
          <w:sz w:val="52"/>
          <w:szCs w:val="52"/>
        </w:rPr>
        <w:sectPr>
          <w:footerReference w:type="even" r:id="rId11"/>
          <w:footerReference w:type="first" r:id="rId12"/>
          <w:footnotePr/>
          <w:endnotePr/>
          <w:type w:val="nextPage"/>
          <w:pgSz w:w="11906" w:h="16838" w:orient="portrait"/>
          <w:pgMar w:top="1440" w:right="1080" w:bottom="1440" w:left="1080" w:header="851" w:footer="992" w:gutter="0"/>
          <w:pgNumType w:start="0"/>
          <w:cols w:num="1" w:sep="0" w:space="425" w:equalWidth="1"/>
          <w:docGrid w:linePitch="360"/>
        </w:sectPr>
        <w:outlineLvl w:val="0"/>
      </w:pPr>
      <w:r/>
      <w:bookmarkStart w:id="0" w:name="_Toc120614210"/>
      <w:r/>
      <w:bookmarkStart w:id="1" w:name="_Toc16938516"/>
      <w:r/>
      <w:bookmarkStart w:id="2" w:name="_Toc20823272"/>
      <w:r/>
      <w:bookmarkStart w:id="3" w:name="_Toc523127445"/>
      <w:r/>
      <w:bookmarkStart w:id="4" w:name="_Toc513029200"/>
      <w:r/>
      <w:bookmarkStart w:id="5" w:name="_Toc479757206"/>
      <w:r/>
      <w:r/>
    </w:p>
    <w:p>
      <w:pPr>
        <w:jc w:val="center"/>
        <w:spacing w:line="500" w:lineRule="exact"/>
        <w:rPr>
          <w:rFonts w:hint="eastAsia" w:ascii="宋体" w:hAnsi="宋体" w:eastAsia="宋体" w:cs="宋体"/>
          <w:i w:val="0"/>
          <w:iCs w:val="0"/>
          <w:sz w:val="24"/>
          <w:szCs w:val="24"/>
        </w:rPr>
        <w:outlineLvl w:val="0"/>
      </w:pPr>
      <w:r>
        <w:rPr>
          <w:rFonts w:hint="eastAsia" w:ascii="宋体" w:hAnsi="宋体" w:eastAsia="宋体" w:cs="宋体"/>
          <w:b/>
          <w:i w:val="0"/>
          <w:iCs w:val="0"/>
          <w:sz w:val="52"/>
          <w:szCs w:val="52"/>
        </w:rPr>
        <w:t xml:space="preserve">总目录</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numPr>
          <w:ilvl w:val="0"/>
          <w:numId w:val="12"/>
        </w:numPr>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竞争性磋商采购公告………………………</w:t>
      </w:r>
      <w:r>
        <w:rPr>
          <w:rFonts w:hint="eastAsia" w:ascii="宋体" w:hAnsi="宋体" w:cs="宋体"/>
          <w:i w:val="0"/>
          <w:iCs w:val="0"/>
          <w:sz w:val="32"/>
          <w:szCs w:val="32"/>
          <w:lang w:val="en-US" w:eastAsia="zh-CN"/>
        </w:rPr>
        <w:t xml:space="preserve">1</w:t>
      </w:r>
      <w:r/>
    </w:p>
    <w:p>
      <w:pPr>
        <w:numPr>
          <w:ilvl w:val="0"/>
          <w:numId w:val="12"/>
        </w:numPr>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磋商须知</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4</w:t>
      </w:r>
      <w:r/>
    </w:p>
    <w:p>
      <w:pPr>
        <w:numPr>
          <w:ilvl w:val="0"/>
          <w:numId w:val="12"/>
        </w:numPr>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合同条款及格式……………………………</w:t>
      </w:r>
      <w:r>
        <w:rPr>
          <w:rFonts w:hint="eastAsia" w:ascii="宋体" w:hAnsi="宋体" w:cs="宋体"/>
          <w:i w:val="0"/>
          <w:iCs w:val="0"/>
          <w:sz w:val="32"/>
          <w:szCs w:val="32"/>
          <w:lang w:val="en-US" w:eastAsia="zh-CN"/>
        </w:rPr>
        <w:t xml:space="preserve">18</w:t>
      </w:r>
      <w:r/>
    </w:p>
    <w:p>
      <w:pPr>
        <w:numPr>
          <w:ilvl w:val="0"/>
          <w:numId w:val="12"/>
        </w:numPr>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项目需求……………………………………</w:t>
      </w:r>
      <w:r>
        <w:rPr>
          <w:rFonts w:hint="eastAsia" w:ascii="宋体" w:hAnsi="宋体" w:cs="宋体"/>
          <w:i w:val="0"/>
          <w:iCs w:val="0"/>
          <w:sz w:val="32"/>
          <w:szCs w:val="32"/>
          <w:lang w:val="en-US" w:eastAsia="zh-CN"/>
        </w:rPr>
        <w:t xml:space="preserve">85</w:t>
      </w:r>
      <w:r/>
    </w:p>
    <w:p>
      <w:pPr>
        <w:numPr>
          <w:ilvl w:val="0"/>
          <w:numId w:val="12"/>
        </w:numPr>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定标原则和评审标准</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90</w:t>
      </w:r>
      <w:r/>
    </w:p>
    <w:p>
      <w:pPr>
        <w:numPr>
          <w:ilvl w:val="0"/>
          <w:numId w:val="12"/>
        </w:numPr>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竞争性磋商响应文件格式…………………</w:t>
      </w:r>
      <w:r>
        <w:rPr>
          <w:rFonts w:hint="eastAsia" w:ascii="宋体" w:hAnsi="宋体" w:cs="宋体"/>
          <w:i w:val="0"/>
          <w:iCs w:val="0"/>
          <w:sz w:val="32"/>
          <w:szCs w:val="32"/>
          <w:lang w:val="en-US" w:eastAsia="zh-CN"/>
        </w:rPr>
        <w:t xml:space="preserve">93</w:t>
      </w:r>
      <w:r/>
    </w:p>
    <w:p>
      <w:pPr>
        <w:pStyle w:val="1019"/>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pStyle w:val="1019"/>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jc w:val="center"/>
        <w:widowControl/>
        <w:rPr>
          <w:rFonts w:hint="eastAsia" w:ascii="宋体" w:hAnsi="宋体" w:eastAsia="宋体" w:cs="宋体"/>
          <w:b/>
          <w:i w:val="0"/>
          <w:iCs w:val="0"/>
          <w:sz w:val="44"/>
          <w:szCs w:val="44"/>
        </w:rPr>
        <w:sectPr>
          <w:footerReference w:type="default" r:id="rId13"/>
          <w:footnotePr/>
          <w:endnotePr/>
          <w:type w:val="nextPage"/>
          <w:pgSz w:w="11906" w:h="16838" w:orient="portrait"/>
          <w:pgMar w:top="1553" w:right="1140" w:bottom="1553" w:left="1140" w:header="851" w:footer="992" w:gutter="0"/>
          <w:pgNumType w:start="1"/>
          <w:cols w:num="1" w:sep="0" w:space="425" w:equalWidth="1"/>
          <w:docGrid w:linePitch="360"/>
        </w:sectPr>
      </w:pPr>
      <w:r>
        <w:rPr>
          <w:rFonts w:hint="eastAsia" w:ascii="宋体" w:hAnsi="宋体" w:eastAsia="宋体" w:cs="宋体"/>
          <w:b/>
          <w:i w:val="0"/>
          <w:iCs w:val="0"/>
          <w:sz w:val="44"/>
          <w:szCs w:val="44"/>
        </w:rPr>
      </w:r>
      <w:r/>
    </w:p>
    <w:p>
      <w:pPr>
        <w:jc w:val="center"/>
        <w:widowControl/>
        <w:rPr>
          <w:rFonts w:hint="eastAsia" w:ascii="宋体" w:hAnsi="宋体" w:eastAsia="宋体" w:cs="宋体"/>
          <w:b/>
          <w:i w:val="0"/>
          <w:iCs w:val="0"/>
          <w:sz w:val="44"/>
          <w:szCs w:val="44"/>
        </w:rPr>
      </w:pPr>
      <w:r>
        <w:rPr>
          <w:rFonts w:hint="eastAsia" w:ascii="宋体" w:hAnsi="宋体" w:eastAsia="宋体" w:cs="宋体"/>
          <w:b/>
          <w:i w:val="0"/>
          <w:iCs w:val="0"/>
          <w:sz w:val="44"/>
          <w:szCs w:val="44"/>
        </w:rPr>
        <w:t xml:space="preserve">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 xml:space="preserve">竞争性磋商</w:t>
      </w:r>
      <w:r>
        <w:rPr>
          <w:rFonts w:hint="eastAsia" w:ascii="宋体" w:hAnsi="宋体" w:eastAsia="宋体" w:cs="宋体"/>
          <w:b/>
          <w:i w:val="0"/>
          <w:iCs w:val="0"/>
          <w:sz w:val="44"/>
          <w:szCs w:val="44"/>
        </w:rPr>
        <w:t xml:space="preserve">公告</w:t>
      </w:r>
      <w:r/>
    </w:p>
    <w:p>
      <w:pPr>
        <w:ind w:firstLine="480"/>
        <w:jc w:val="both"/>
        <w:pageBreakBefore w:val="0"/>
        <w:spacing w:line="380" w:lineRule="exact"/>
        <w:rPr>
          <w:rFonts w:hint="eastAsia" w:ascii="宋体" w:hAnsi="宋体" w:eastAsia="宋体" w:cs="宋体"/>
          <w:i w:val="0"/>
          <w:iCs w:val="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i w:val="0"/>
          <w:iCs w:val="0"/>
          <w:sz w:val="24"/>
          <w:szCs w:val="24"/>
        </w:rPr>
        <w:t xml:space="preserve">项目概况</w:t>
      </w:r>
      <w:r/>
    </w:p>
    <w:p>
      <w:pPr>
        <w:ind w:firstLine="480"/>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bookmarkStart w:id="6" w:name="_Toc35393621"/>
      <w:r/>
      <w:bookmarkStart w:id="7" w:name="_Toc28359002"/>
      <w:r/>
      <w:bookmarkStart w:id="8" w:name="_Toc28359079"/>
      <w:r/>
      <w:bookmarkStart w:id="9" w:name="_Toc35393790"/>
      <w:r/>
      <w:bookmarkStart w:id="10" w:name="_Hlk24379207"/>
      <w:r>
        <w:rPr>
          <w:rFonts w:hint="eastAsia" w:ascii="宋体" w:hAnsi="宋体" w:cs="宋体"/>
          <w:i w:val="0"/>
          <w:iCs w:val="0"/>
          <w:color w:val="auto"/>
          <w:sz w:val="24"/>
          <w:szCs w:val="24"/>
          <w:highlight w:val="none"/>
          <w:u w:val="single"/>
          <w:lang w:eastAsia="zh-CN"/>
        </w:rPr>
        <w:t xml:space="preserve">盐城市盐都区楼王镇2026年农村生态河道建设项目</w:t>
      </w:r>
      <w:r>
        <w:rPr>
          <w:rStyle w:val="1195"/>
          <w:rFonts w:hint="eastAsia" w:ascii="宋体" w:hAnsi="宋体" w:eastAsia="宋体" w:cs="宋体"/>
          <w:i w:val="0"/>
          <w:iCs w:val="0"/>
          <w:color w:val="000000"/>
          <w:sz w:val="24"/>
          <w:szCs w:val="24"/>
          <w:lang w:val="en-US"/>
        </w:rPr>
        <w:t xml:space="preserve">采购</w:t>
      </w:r>
      <w:r>
        <w:rPr>
          <w:rStyle w:val="1195"/>
          <w:rFonts w:hint="eastAsia" w:ascii="宋体" w:hAnsi="宋体" w:eastAsia="宋体" w:cs="宋体"/>
          <w:i w:val="0"/>
          <w:iCs w:val="0"/>
          <w:color w:val="000000"/>
          <w:sz w:val="24"/>
          <w:szCs w:val="24"/>
        </w:rPr>
        <w:t xml:space="preserve">项目的潜在供应商</w:t>
      </w:r>
      <w:r>
        <w:rPr>
          <w:rStyle w:val="1195"/>
          <w:rFonts w:hint="eastAsia" w:ascii="宋体" w:hAnsi="宋体" w:eastAsia="宋体" w:cs="宋体"/>
          <w:i w:val="0"/>
          <w:iCs w:val="0"/>
          <w:color w:val="000000"/>
          <w:sz w:val="24"/>
          <w:szCs w:val="24"/>
          <w:lang w:val="en-US" w:eastAsia="zh-CN"/>
        </w:rPr>
        <w:t xml:space="preserve">应</w:t>
      </w:r>
      <w:r>
        <w:rPr>
          <w:rStyle w:val="1195"/>
          <w:rFonts w:hint="eastAsia" w:ascii="宋体" w:hAnsi="宋体" w:eastAsia="宋体" w:cs="宋体"/>
          <w:i w:val="0"/>
          <w:iCs w:val="0"/>
          <w:color w:val="000000"/>
          <w:sz w:val="24"/>
          <w:szCs w:val="24"/>
        </w:rPr>
        <w:t xml:space="preserve">在“苏采云”系统内免费下载（投标人必须在苏采云系统中获取</w:t>
      </w:r>
      <w:r>
        <w:rPr>
          <w:rStyle w:val="1195"/>
          <w:rFonts w:hint="eastAsia" w:ascii="宋体" w:hAnsi="宋体" w:eastAsia="宋体" w:cs="宋体"/>
          <w:i w:val="0"/>
          <w:iCs w:val="0"/>
          <w:color w:val="000000"/>
          <w:sz w:val="24"/>
          <w:szCs w:val="24"/>
          <w:lang w:val="en-US" w:eastAsia="zh-CN"/>
        </w:rPr>
        <w:t xml:space="preserve">磋商</w:t>
      </w:r>
      <w:r>
        <w:rPr>
          <w:rStyle w:val="1195"/>
          <w:rFonts w:hint="eastAsia" w:ascii="宋体" w:hAnsi="宋体" w:eastAsia="宋体" w:cs="宋体"/>
          <w:i w:val="0"/>
          <w:iCs w:val="0"/>
          <w:color w:val="000000"/>
          <w:sz w:val="24"/>
          <w:szCs w:val="24"/>
        </w:rPr>
        <w:t xml:space="preserve">文件，方能参与政府采购项目）；并于</w:t>
      </w:r>
      <w:r>
        <w:rPr>
          <w:rStyle w:val="1195"/>
          <w:rFonts w:hint="eastAsia" w:ascii="宋体" w:hAnsi="宋体" w:cs="宋体"/>
          <w:i w:val="0"/>
          <w:iCs w:val="0"/>
          <w:color w:val="000000"/>
          <w:sz w:val="24"/>
          <w:szCs w:val="24"/>
          <w:u w:val="single"/>
          <w:lang w:val="en-US"/>
        </w:rPr>
        <w:t xml:space="preserve">2026</w:t>
      </w:r>
      <w:r>
        <w:rPr>
          <w:rStyle w:val="1195"/>
          <w:rFonts w:hint="eastAsia" w:ascii="宋体" w:hAnsi="宋体" w:eastAsia="宋体" w:cs="宋体"/>
          <w:i w:val="0"/>
          <w:iCs w:val="0"/>
          <w:color w:val="000000"/>
          <w:sz w:val="24"/>
          <w:szCs w:val="24"/>
        </w:rPr>
        <w:t xml:space="preserve">年</w:t>
      </w:r>
      <w:r>
        <w:rPr>
          <w:rStyle w:val="1195"/>
          <w:rFonts w:hint="eastAsia" w:ascii="宋体" w:hAnsi="宋体" w:cs="宋体"/>
          <w:i w:val="0"/>
          <w:iCs w:val="0"/>
          <w:color w:val="000000"/>
          <w:sz w:val="24"/>
          <w:szCs w:val="24"/>
          <w:u w:val="single"/>
          <w:lang w:val="en-US"/>
        </w:rPr>
        <w:t xml:space="preserve">3</w:t>
      </w:r>
      <w:r>
        <w:rPr>
          <w:rStyle w:val="1195"/>
          <w:rFonts w:hint="eastAsia" w:ascii="宋体" w:hAnsi="宋体" w:eastAsia="宋体" w:cs="宋体"/>
          <w:i w:val="0"/>
          <w:iCs w:val="0"/>
          <w:color w:val="000000"/>
          <w:sz w:val="24"/>
          <w:szCs w:val="24"/>
        </w:rPr>
        <w:t xml:space="preserve">月</w:t>
      </w:r>
      <w:r>
        <w:rPr>
          <w:rStyle w:val="1195"/>
          <w:rFonts w:hint="eastAsia" w:ascii="宋体" w:hAnsi="宋体" w:cs="宋体"/>
          <w:i w:val="0"/>
          <w:iCs w:val="0"/>
          <w:color w:val="000000"/>
          <w:sz w:val="24"/>
          <w:szCs w:val="24"/>
          <w:u w:val="single"/>
          <w:lang w:val="en-US"/>
        </w:rPr>
        <w:t xml:space="preserve">13</w:t>
      </w:r>
      <w:r>
        <w:rPr>
          <w:rStyle w:val="1195"/>
          <w:rFonts w:hint="eastAsia" w:ascii="宋体" w:hAnsi="宋体" w:eastAsia="宋体" w:cs="宋体"/>
          <w:i w:val="0"/>
          <w:iCs w:val="0"/>
          <w:color w:val="000000"/>
          <w:sz w:val="24"/>
          <w:szCs w:val="24"/>
        </w:rPr>
        <w:t xml:space="preserve">日</w:t>
      </w:r>
      <w:r>
        <w:rPr>
          <w:rStyle w:val="1195"/>
          <w:rFonts w:hint="eastAsia" w:ascii="宋体" w:hAnsi="宋体" w:cs="宋体"/>
          <w:i w:val="0"/>
          <w:iCs w:val="0"/>
          <w:color w:val="000000"/>
          <w:sz w:val="24"/>
          <w:szCs w:val="24"/>
          <w:u w:val="single"/>
          <w:lang w:val="en-US"/>
        </w:rPr>
        <w:t xml:space="preserve">9</w:t>
      </w:r>
      <w:r>
        <w:rPr>
          <w:rStyle w:val="1195"/>
          <w:rFonts w:hint="eastAsia" w:ascii="宋体" w:hAnsi="宋体" w:eastAsia="宋体" w:cs="宋体"/>
          <w:i w:val="0"/>
          <w:iCs w:val="0"/>
          <w:color w:val="000000"/>
          <w:sz w:val="24"/>
          <w:szCs w:val="24"/>
        </w:rPr>
        <w:t xml:space="preserve">点</w:t>
      </w:r>
      <w:r>
        <w:rPr>
          <w:rStyle w:val="1195"/>
          <w:rFonts w:hint="eastAsia" w:ascii="宋体" w:hAnsi="宋体" w:cs="宋体"/>
          <w:i w:val="0"/>
          <w:iCs w:val="0"/>
          <w:color w:val="000000"/>
          <w:sz w:val="24"/>
          <w:szCs w:val="24"/>
          <w:u w:val="single"/>
          <w:lang w:val="en-US"/>
        </w:rPr>
        <w:t xml:space="preserve">00</w:t>
      </w:r>
      <w:r>
        <w:rPr>
          <w:rStyle w:val="1195"/>
          <w:rFonts w:hint="eastAsia" w:ascii="宋体" w:hAnsi="宋体" w:eastAsia="宋体" w:cs="宋体"/>
          <w:i w:val="0"/>
          <w:iCs w:val="0"/>
          <w:color w:val="000000"/>
          <w:sz w:val="24"/>
          <w:szCs w:val="24"/>
        </w:rPr>
        <w:t xml:space="preserve">分（北京时间）前递交响应文件。</w:t>
      </w:r>
      <w:r/>
    </w:p>
    <w:p>
      <w:pPr>
        <w:pStyle w:val="1019"/>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一、项目基本情况</w:t>
      </w:r>
      <w:bookmarkEnd w:id="6"/>
      <w:r/>
      <w:bookmarkEnd w:id="7"/>
      <w:r/>
      <w:bookmarkEnd w:id="8"/>
      <w:r/>
      <w:bookmarkEnd w:id="9"/>
      <w:r>
        <w:rPr>
          <w:rFonts w:hint="eastAsia" w:ascii="宋体" w:hAnsi="宋体" w:eastAsia="宋体" w:cs="宋体"/>
          <w:b/>
          <w:bCs/>
          <w:i w:val="0"/>
          <w:iCs w:val="0"/>
          <w:sz w:val="24"/>
          <w:szCs w:val="24"/>
        </w:rPr>
        <w:t xml:space="preserve">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 xml:space="preserve">项目编号：JSZC-320903-HYGC-C2026-0003</w:t>
      </w:r>
      <w:r>
        <w:rPr>
          <w:rFonts w:hint="eastAsia" w:ascii="宋体" w:hAnsi="宋体" w:eastAsia="宋体" w:cs="宋体"/>
          <w:i w:val="0"/>
          <w:iCs w:val="0"/>
          <w:color w:val="auto"/>
          <w:sz w:val="24"/>
          <w:szCs w:val="24"/>
          <w:lang w:val="en-US" w:eastAsia="zh-CN"/>
        </w:rPr>
        <w:t xml:space="preserve"> </w:t>
      </w:r>
      <w:r/>
    </w:p>
    <w:p>
      <w:pPr>
        <w:ind w:firstLine="480"/>
        <w:keepLines w:val="0"/>
        <w:pageBreakBefore w:val="0"/>
        <w:spacing w:line="38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项目名称：</w:t>
      </w:r>
      <w:r>
        <w:rPr>
          <w:rFonts w:hint="eastAsia" w:ascii="宋体" w:hAnsi="宋体" w:cs="宋体"/>
          <w:i w:val="0"/>
          <w:iCs w:val="0"/>
          <w:sz w:val="24"/>
          <w:szCs w:val="24"/>
          <w:lang w:eastAsia="zh-CN"/>
        </w:rPr>
        <w:t xml:space="preserve">盐城市盐都区楼王镇2026年农村生态河道建设项目</w:t>
      </w:r>
      <w:bookmarkEnd w:id="10"/>
      <w:r/>
      <w:r/>
    </w:p>
    <w:p>
      <w:pPr>
        <w:ind w:firstLine="480"/>
        <w:keepLines w:val="0"/>
        <w:pageBreakBefore w:val="0"/>
        <w:spacing w:line="380" w:lineRule="exact"/>
        <w:rPr>
          <w:rFonts w:hint="eastAsia" w:ascii="宋体" w:hAnsi="宋体" w:eastAsia="宋体" w:cs="宋体"/>
          <w:i w:val="0"/>
          <w:iCs w:val="0"/>
          <w:color w:val="000000"/>
          <w:sz w:val="24"/>
        </w:rPr>
      </w:pPr>
      <w:r>
        <w:rPr>
          <w:rFonts w:hint="eastAsia" w:ascii="宋体" w:hAnsi="宋体" w:eastAsia="宋体" w:cs="宋体"/>
          <w:i w:val="0"/>
          <w:iCs w:val="0"/>
          <w:color w:val="000000"/>
          <w:sz w:val="24"/>
        </w:rPr>
        <w:t xml:space="preserve">采购方式：竞争性磋商</w:t>
      </w:r>
      <w:r/>
    </w:p>
    <w:p>
      <w:pPr>
        <w:ind w:firstLine="480"/>
        <w:keepLines w:val="0"/>
        <w:pageBreakBefore w:val="0"/>
        <w:spacing w:line="380" w:lineRule="exact"/>
        <w:rPr>
          <w:rFonts w:hint="eastAsia" w:ascii="宋体" w:hAnsi="宋体" w:eastAsia="宋体" w:cs="宋体"/>
          <w:i w:val="0"/>
          <w:iCs w:val="0"/>
          <w:color w:val="auto"/>
          <w:sz w:val="24"/>
          <w:szCs w:val="24"/>
        </w:rPr>
      </w:pPr>
      <w:r>
        <w:rPr>
          <w:rFonts w:hint="eastAsia" w:ascii="宋体" w:hAnsi="宋体" w:eastAsia="宋体" w:cs="宋体"/>
          <w:i w:val="0"/>
          <w:iCs w:val="0"/>
          <w:sz w:val="24"/>
          <w:szCs w:val="24"/>
        </w:rPr>
        <w:t xml:space="preserve">预算金额：</w:t>
      </w:r>
      <w:r>
        <w:rPr>
          <w:rFonts w:hint="eastAsia" w:ascii="宋体" w:hAnsi="宋体" w:eastAsia="宋体" w:cs="宋体"/>
          <w:i w:val="0"/>
          <w:iCs w:val="0"/>
          <w:color w:val="auto"/>
          <w:sz w:val="24"/>
          <w:szCs w:val="24"/>
          <w:u w:val="single"/>
          <w:lang w:val="en-US" w:eastAsia="zh-CN"/>
        </w:rPr>
        <w:t xml:space="preserve">2144328.65元</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u w:val="none"/>
        </w:rPr>
        <w:t xml:space="preserve">最高限价：</w:t>
      </w:r>
      <w:r>
        <w:rPr>
          <w:rFonts w:hint="eastAsia" w:ascii="宋体" w:hAnsi="宋体" w:eastAsia="宋体" w:cs="宋体"/>
          <w:i w:val="0"/>
          <w:iCs w:val="0"/>
          <w:color w:val="auto"/>
          <w:sz w:val="24"/>
          <w:szCs w:val="24"/>
          <w:u w:val="single"/>
          <w:lang w:val="en-US" w:eastAsia="zh-CN"/>
        </w:rPr>
        <w:t xml:space="preserve">2144328.65元</w:t>
      </w:r>
      <w:r>
        <w:rPr>
          <w:rFonts w:hint="eastAsia" w:ascii="宋体" w:hAnsi="宋体" w:eastAsia="宋体" w:cs="宋体"/>
          <w:i w:val="0"/>
          <w:iCs w:val="0"/>
          <w:caps w:val="0"/>
          <w:color w:val="auto"/>
          <w:spacing w:val="0"/>
          <w:sz w:val="24"/>
          <w:szCs w:val="24"/>
          <w:shd w:val="clear" w:color="auto" w:fill="ffffff"/>
        </w:rPr>
        <w:t xml:space="preserve">，投标报价高于最高投标限价的作无效标处理</w:t>
      </w:r>
      <w:r>
        <w:rPr>
          <w:rFonts w:hint="eastAsia" w:ascii="宋体" w:hAnsi="宋体" w:eastAsia="宋体" w:cs="宋体"/>
          <w:i w:val="0"/>
          <w:iCs w:val="0"/>
          <w:color w:val="auto"/>
          <w:sz w:val="24"/>
          <w:szCs w:val="24"/>
          <w:lang w:eastAsia="zh-CN"/>
        </w:rPr>
        <w:t xml:space="preserve">。</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bookmarkStart w:id="11" w:name="_Toc28359003"/>
      <w:r/>
      <w:bookmarkStart w:id="12" w:name="_Toc35393791"/>
      <w:r/>
      <w:bookmarkStart w:id="13" w:name="_Toc28359080"/>
      <w:r/>
      <w:bookmarkStart w:id="14" w:name="_Toc35393622"/>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采购需求：</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建设农村生态河道</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约</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10.72公里，</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包括疏浚土方、岸坡整理、草籽、木桩防护、乔木、灌木、水生植物、河坡清杂等</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施工</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。详细内容以</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人提供的</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施工图纸</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及工程量清单为准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采购人保留对采购范围适当调整的权利。</w:t>
      </w:r>
      <w:r/>
    </w:p>
    <w:p>
      <w:pPr>
        <w:ind w:firstLine="480"/>
        <w:keepLines w:val="0"/>
        <w:keepNext w:val="0"/>
        <w:pageBreakBefore w:val="0"/>
        <w:spacing w:line="380" w:lineRule="exact"/>
        <w:rPr>
          <w:rFonts w:hint="eastAsia" w:ascii="宋体" w:hAnsi="宋体" w:eastAsia="宋体" w:cs="宋体"/>
          <w:i w:val="0"/>
          <w:iCs w:val="0"/>
          <w:color w:val="000000" w:themeColor="text1"/>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质量标准：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合格</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工期要求：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日历天</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本项目</w:t>
      </w:r>
      <w:r>
        <w:rPr>
          <w:rFonts w:hint="eastAsia" w:ascii="宋体" w:hAnsi="宋体" w:eastAsia="宋体" w:cs="宋体"/>
          <w:i w:val="0"/>
          <w:iCs w:val="0"/>
          <w:sz w:val="24"/>
          <w:szCs w:val="24"/>
          <w:lang w:val="en-US" w:eastAsia="zh-CN"/>
        </w:rPr>
        <w:t xml:space="preserve">不</w:t>
      </w:r>
      <w:r>
        <w:rPr>
          <w:rFonts w:hint="eastAsia" w:ascii="宋体" w:hAnsi="宋体" w:eastAsia="宋体" w:cs="宋体"/>
          <w:i w:val="0"/>
          <w:iCs w:val="0"/>
          <w:sz w:val="24"/>
          <w:szCs w:val="24"/>
        </w:rPr>
        <w:t xml:space="preserve">接受联合体投标。</w:t>
      </w:r>
      <w:r/>
    </w:p>
    <w:p>
      <w:pPr>
        <w:pStyle w:val="1019"/>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sz w:val="24"/>
          <w:szCs w:val="24"/>
        </w:rPr>
      </w:pPr>
      <w:r>
        <w:rPr>
          <w:rFonts w:hint="eastAsia" w:ascii="宋体" w:hAnsi="宋体" w:eastAsia="宋体" w:cs="宋体"/>
          <w:b/>
          <w:bCs/>
          <w:i w:val="0"/>
          <w:iCs w:val="0"/>
          <w:sz w:val="24"/>
          <w:szCs w:val="24"/>
        </w:rPr>
        <w:t xml:space="preserve">二、申请人的资格要求</w:t>
      </w:r>
      <w:bookmarkEnd w:id="11"/>
      <w:r/>
      <w:bookmarkEnd w:id="12"/>
      <w:r/>
      <w:bookmarkEnd w:id="13"/>
      <w:r/>
      <w:bookmarkEnd w:id="14"/>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bookmarkStart w:id="15" w:name="_Toc28359004"/>
      <w:r/>
      <w:bookmarkStart w:id="16" w:name="_Toc28359081"/>
      <w:r/>
      <w:bookmarkStart w:id="17" w:name="_Toc35393792"/>
      <w:r/>
      <w:bookmarkStart w:id="18" w:name="_Toc35393623"/>
      <w:r>
        <w:rPr>
          <w:rFonts w:hint="eastAsia" w:ascii="宋体" w:hAnsi="宋体" w:eastAsia="宋体" w:cs="宋体"/>
          <w:i w:val="0"/>
          <w:iCs w:val="0"/>
          <w:color w:val="auto"/>
          <w:sz w:val="24"/>
          <w:szCs w:val="24"/>
          <w:highlight w:val="none"/>
        </w:rPr>
        <w:t xml:space="preserve">1.满足《中华人民共和国政府采购法》第二十二条规定，并提供下列材料；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szCs w:val="24"/>
          <w:highlight w:val="none"/>
        </w:rPr>
        <w:t xml:space="preserve">法人或者其他组织的营业执照等证明文件，自然人的身份证明；</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val="en-US" w:eastAsia="zh-CN"/>
        </w:rPr>
        <w:t xml:space="preserve">2024</w:t>
      </w:r>
      <w:r>
        <w:rPr>
          <w:rFonts w:hint="eastAsia" w:ascii="宋体" w:hAnsi="宋体" w:cs="宋体"/>
          <w:i w:val="0"/>
          <w:iCs w:val="0"/>
          <w:color w:val="auto"/>
          <w:sz w:val="24"/>
          <w:szCs w:val="24"/>
          <w:highlight w:val="none"/>
          <w:lang w:val="en-US" w:eastAsia="zh-CN"/>
        </w:rPr>
        <w:t xml:space="preserve">年</w:t>
      </w:r>
      <w:r>
        <w:rPr>
          <w:rFonts w:hint="eastAsia" w:ascii="宋体" w:hAnsi="宋体" w:eastAsia="宋体" w:cs="宋体"/>
          <w:i w:val="0"/>
          <w:iCs w:val="0"/>
          <w:color w:val="auto"/>
          <w:sz w:val="24"/>
          <w:szCs w:val="24"/>
          <w:highlight w:val="none"/>
        </w:rPr>
        <w:t xml:space="preserve">度</w:t>
      </w:r>
      <w:r>
        <w:rPr>
          <w:rFonts w:hint="eastAsia" w:ascii="宋体" w:hAnsi="宋体" w:eastAsia="宋体" w:cs="宋体"/>
          <w:i w:val="0"/>
          <w:iCs w:val="0"/>
          <w:color w:val="auto"/>
          <w:sz w:val="24"/>
          <w:szCs w:val="24"/>
          <w:highlight w:val="none"/>
          <w:lang w:val="en-US" w:eastAsia="zh-CN"/>
        </w:rPr>
        <w:t xml:space="preserve">/2025年度</w:t>
      </w:r>
      <w:r>
        <w:rPr>
          <w:rFonts w:hint="eastAsia" w:ascii="宋体" w:hAnsi="宋体" w:eastAsia="宋体" w:cs="宋体"/>
          <w:i w:val="0"/>
          <w:iCs w:val="0"/>
          <w:color w:val="auto"/>
          <w:sz w:val="24"/>
          <w:szCs w:val="24"/>
          <w:highlight w:val="none"/>
        </w:rPr>
        <w:t xml:space="preserve">的财务状</w:t>
      </w:r>
      <w:r>
        <w:rPr>
          <w:rStyle w:val="1195"/>
          <w:rFonts w:hint="eastAsia" w:ascii="宋体" w:hAnsi="宋体" w:eastAsia="宋体" w:cs="宋体"/>
          <w:bCs/>
          <w:i w:val="0"/>
          <w:iCs w:val="0"/>
          <w:color w:val="auto"/>
          <w:sz w:val="24"/>
          <w:szCs w:val="24"/>
          <w:highlight w:val="none"/>
        </w:rPr>
        <w:t xml:space="preserve">况报</w:t>
      </w:r>
      <w:r>
        <w:rPr>
          <w:rStyle w:val="1195"/>
          <w:rFonts w:hint="eastAsia" w:ascii="宋体" w:hAnsi="宋体" w:eastAsia="宋体" w:cs="宋体"/>
          <w:bCs/>
          <w:i w:val="0"/>
          <w:iCs w:val="0"/>
          <w:color w:val="auto"/>
          <w:sz w:val="24"/>
          <w:szCs w:val="24"/>
          <w:highlight w:val="none"/>
          <w:lang w:val="en-US" w:eastAsia="zh-CN"/>
        </w:rPr>
        <w:t xml:space="preserve">告</w:t>
      </w:r>
      <w:r>
        <w:rPr>
          <w:rFonts w:hint="eastAsia" w:ascii="宋体" w:hAnsi="宋体" w:eastAsia="宋体" w:cs="宋体"/>
          <w:i w:val="0"/>
          <w:iCs w:val="0"/>
          <w:color w:val="auto"/>
          <w:sz w:val="24"/>
          <w:szCs w:val="24"/>
          <w:highlight w:val="none"/>
        </w:rPr>
        <w:t xml:space="preserve">（成立不满一年不需提供）；</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1.3</w:t>
      </w:r>
      <w:r>
        <w:rPr>
          <w:rFonts w:hint="eastAsia" w:ascii="宋体" w:hAnsi="宋体" w:eastAsia="宋体" w:cs="宋体"/>
          <w:i w:val="0"/>
          <w:iCs w:val="0"/>
          <w:color w:val="auto"/>
          <w:sz w:val="24"/>
          <w:szCs w:val="24"/>
          <w:highlight w:val="none"/>
        </w:rPr>
        <w:t xml:space="preserve">具备履行合同所必需的设备和专业技术能力的书面声明；</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1.6法律、行政法规规定的其他条件。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1.8单位负责人为同一人或者存在直接控股、管理关系的不同供应商，不得参加同一合同项下的政府采购活动。</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 落实政府采购政策需满足的资格要求：</w:t>
      </w:r>
      <w:r>
        <w:rPr>
          <w:rFonts w:hint="eastAsia" w:ascii="宋体" w:hAnsi="宋体" w:eastAsia="宋体" w:cs="宋体"/>
          <w:i w:val="0"/>
          <w:iCs w:val="0"/>
          <w:color w:val="auto"/>
          <w:sz w:val="24"/>
          <w:szCs w:val="24"/>
          <w:highlight w:val="none"/>
          <w:u w:val="single"/>
        </w:rPr>
        <w:t xml:space="preserve">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3.本项目的特定资格要求：</w:t>
      </w:r>
      <w:r/>
    </w:p>
    <w:p>
      <w:pPr>
        <w:ind w:firstLine="480"/>
        <w:keepLines w:val="0"/>
        <w:keepNext w:val="0"/>
        <w:pageBreakBefore w:val="0"/>
        <w:spacing w:line="380" w:lineRule="exact"/>
        <w:widowControl/>
        <w:rPr>
          <w:rStyle w:val="1195"/>
          <w:rFonts w:hint="eastAsia" w:ascii="宋体" w:hAnsi="宋体" w:eastAsia="宋体" w:cs="宋体"/>
          <w:bCs/>
          <w:i w:val="0"/>
          <w:iCs w:val="0"/>
          <w:sz w:val="24"/>
          <w:szCs w:val="24"/>
          <w:highlight w:val="none"/>
          <w:lang w:val="en-US" w:eastAsia="zh-CN"/>
        </w:rPr>
      </w:pPr>
      <w:r>
        <w:rPr>
          <w:rStyle w:val="1195"/>
          <w:rFonts w:hint="eastAsia" w:ascii="宋体" w:hAnsi="宋体" w:eastAsia="宋体" w:cs="宋体"/>
          <w:bCs/>
          <w:i w:val="0"/>
          <w:iCs w:val="0"/>
          <w:sz w:val="24"/>
          <w:szCs w:val="24"/>
          <w:highlight w:val="none"/>
          <w:lang w:val="en-US" w:eastAsia="zh-CN"/>
        </w:rPr>
        <w:t xml:space="preserve">3.1供应商必须是在中国境内注册，具有行政主管部门核发的水利水电工程总承包三级及以上资质的独立法人，并持有有效的安全生产许可证。</w:t>
      </w:r>
      <w:r/>
    </w:p>
    <w:p>
      <w:pPr>
        <w:ind w:firstLine="480"/>
        <w:keepLines w:val="0"/>
        <w:keepNext w:val="0"/>
        <w:pageBreakBefore w:val="0"/>
        <w:spacing w:line="380" w:lineRule="exact"/>
        <w:widowControl/>
        <w:rPr>
          <w:rStyle w:val="1195"/>
          <w:rFonts w:hint="eastAsia" w:ascii="宋体" w:hAnsi="宋体" w:eastAsia="宋体" w:cs="宋体"/>
          <w:bCs/>
          <w:i w:val="0"/>
          <w:iCs w:val="0"/>
          <w:sz w:val="24"/>
          <w:szCs w:val="24"/>
          <w:highlight w:val="none"/>
          <w:lang w:val="en-US" w:eastAsia="zh-CN"/>
        </w:rPr>
      </w:pPr>
      <w:r>
        <w:rPr>
          <w:rStyle w:val="1195"/>
          <w:rFonts w:hint="eastAsia" w:ascii="宋体" w:hAnsi="宋体" w:eastAsia="宋体" w:cs="宋体"/>
          <w:bCs/>
          <w:i w:val="0"/>
          <w:iCs w:val="0"/>
          <w:sz w:val="24"/>
          <w:szCs w:val="24"/>
          <w:highlight w:val="none"/>
          <w:lang w:val="en-US" w:eastAsia="zh-CN"/>
        </w:rPr>
        <w:t xml:space="preserve">3.2项目负责人必须是投标人本单位正式职工，具有水利水电专业二级及以上建造师资格，如投标人拟任的项目经理以一级建造师参与投标的，须提供电子注册证书，纸质注册证书作废（执行《住房和城乡建设部办公厅关于全面实行一级建造师电子注册证书的通知》（建办市〔2021〕40号）文件规定）。目前无主体工程在建（须符合苏水基〔2016〕17 号文规定）。</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3.2.1其他要求：</w:t>
      </w:r>
      <w:r/>
    </w:p>
    <w:p>
      <w:pPr>
        <w:ind w:firstLine="480"/>
        <w:keepLines w:val="0"/>
        <w:keepNext w:val="0"/>
        <w:pageBreakBefore w:val="0"/>
        <w:spacing w:line="380" w:lineRule="exact"/>
        <w:widowControl/>
        <w:rPr>
          <w:rFonts w:hint="eastAsia" w:ascii="宋体" w:hAnsi="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3.2.1.1. 三类人员安全生产考核合格证书要求：企业负责人、拟任项目经理、专职安全员均应具有水行政主管部门颁发的有效安全生产考核合格证。（分别为A、B、C三类）</w:t>
      </w:r>
      <w:r>
        <w:rPr>
          <w:rFonts w:hint="eastAsia" w:ascii="宋体" w:hAnsi="宋体" w:cs="宋体"/>
          <w:i w:val="0"/>
          <w:iCs w:val="0"/>
          <w:color w:val="auto"/>
          <w:sz w:val="24"/>
          <w:szCs w:val="24"/>
          <w:highlight w:val="none"/>
          <w:lang w:eastAsia="zh-CN"/>
        </w:rPr>
        <w:t xml:space="preserve">。</w:t>
      </w:r>
      <w:bookmarkEnd w:id="15"/>
      <w:r/>
      <w:bookmarkEnd w:id="16"/>
      <w:r/>
      <w:bookmarkEnd w:id="17"/>
      <w:r/>
      <w:bookmarkEnd w:id="18"/>
      <w:r/>
      <w:r/>
    </w:p>
    <w:p>
      <w:pPr>
        <w:pStyle w:val="1100"/>
        <w:ind w:firstLine="498"/>
        <w:jc w:val="both"/>
        <w:keepLines/>
        <w:keepNext/>
        <w:pageBreakBefore w:val="0"/>
        <w:spacing w:before="145" w:beforeAutospacing="0" w:after="145" w:afterAutospacing="0" w:line="380" w:lineRule="exact"/>
        <w:rPr>
          <w:rFonts w:hint="eastAsia" w:ascii="宋体" w:hAnsi="宋体" w:eastAsia="宋体" w:cs="宋体"/>
          <w:i w:val="0"/>
          <w:iCs w:val="0"/>
          <w:color w:val="auto"/>
          <w:sz w:val="24"/>
          <w:szCs w:val="24"/>
          <w:highlight w:val="none"/>
          <w:shd w:val="clear" w:color="auto" w:fill="auto"/>
        </w:rPr>
      </w:pPr>
      <w:r/>
      <w:bookmarkStart w:id="19" w:name="_Toc35393801"/>
      <w:r/>
      <w:bookmarkStart w:id="20" w:name="_Toc28359015"/>
      <w:r/>
      <w:bookmarkStart w:id="21" w:name="_Toc35393632"/>
      <w:r/>
      <w:bookmarkStart w:id="22" w:name="_Toc28359092"/>
      <w:r/>
      <w:bookmarkStart w:id="23" w:name="_Toc28359005"/>
      <w:r/>
      <w:bookmarkStart w:id="24" w:name="_Toc28359082"/>
      <w:r/>
      <w:bookmarkStart w:id="25" w:name="_Toc35393793"/>
      <w:r/>
      <w:bookmarkStart w:id="26" w:name="_Toc35393624"/>
      <w:r>
        <w:rPr>
          <w:rFonts w:hint="eastAsia" w:ascii="宋体" w:hAnsi="宋体" w:eastAsia="宋体" w:cs="宋体"/>
          <w:b/>
          <w:i w:val="0"/>
          <w:iCs w:val="0"/>
          <w:color w:val="auto"/>
          <w:sz w:val="24"/>
          <w:szCs w:val="24"/>
          <w:highlight w:val="none"/>
          <w:shd w:val="clear" w:color="auto" w:fill="auto"/>
        </w:rPr>
        <w:t xml:space="preserve">三、获取</w:t>
      </w:r>
      <w:r>
        <w:rPr>
          <w:rFonts w:hint="eastAsia" w:ascii="宋体" w:hAnsi="宋体" w:eastAsia="宋体" w:cs="宋体"/>
          <w:b/>
          <w:i w:val="0"/>
          <w:iCs w:val="0"/>
          <w:color w:val="auto"/>
          <w:sz w:val="24"/>
          <w:szCs w:val="24"/>
          <w:highlight w:val="none"/>
          <w:shd w:val="clear" w:color="auto" w:fill="auto"/>
          <w:lang w:val="en-US" w:eastAsia="zh-CN"/>
        </w:rPr>
        <w:t xml:space="preserve">磋商</w:t>
      </w:r>
      <w:r>
        <w:rPr>
          <w:rFonts w:hint="eastAsia" w:ascii="宋体" w:hAnsi="宋体" w:eastAsia="宋体" w:cs="宋体"/>
          <w:b/>
          <w:i w:val="0"/>
          <w:iCs w:val="0"/>
          <w:color w:val="auto"/>
          <w:sz w:val="24"/>
          <w:szCs w:val="24"/>
          <w:highlight w:val="none"/>
          <w:shd w:val="clear" w:color="auto" w:fill="auto"/>
        </w:rPr>
        <w:t xml:space="preserve">文件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bookmarkStart w:id="27" w:name="_Toc38985266"/>
      <w:r>
        <w:rPr>
          <w:rFonts w:hint="eastAsia" w:ascii="宋体" w:hAnsi="宋体" w:eastAsia="宋体" w:cs="宋体"/>
          <w:i w:val="0"/>
          <w:iCs w:val="0"/>
          <w:color w:val="auto"/>
          <w:sz w:val="24"/>
          <w:szCs w:val="24"/>
          <w:highlight w:val="none"/>
        </w:rPr>
        <w:t xml:space="preserve">1.时间：</w:t>
      </w:r>
      <w:r>
        <w:rPr>
          <w:rFonts w:hint="eastAsia" w:ascii="宋体" w:hAnsi="宋体" w:eastAsia="宋体" w:cs="宋体"/>
          <w:i w:val="0"/>
          <w:iCs w:val="0"/>
          <w:color w:val="auto"/>
          <w:sz w:val="24"/>
          <w:szCs w:val="24"/>
          <w:highlight w:val="none"/>
          <w:lang w:val="en-US" w:eastAsia="zh-CN"/>
        </w:rPr>
        <w:t xml:space="preserve">自磋商文件公告发布之日起5个工作日。</w:t>
      </w:r>
      <w:bookmarkEnd w:id="27"/>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2.地点：“苏采云”系统内免费下载（投标人必须在苏采云系统中获取磋商文件，方能参与政府采购项目）；</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3.方式：本项目采用网上注册登记方式。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 xml:space="preserve">4.售价：0元</w:t>
      </w:r>
      <w:r/>
    </w:p>
    <w:p>
      <w:pPr>
        <w:ind w:firstLine="482"/>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四、响应文件提交</w:t>
      </w:r>
      <w:bookmarkEnd w:id="19"/>
      <w:r/>
      <w:bookmarkEnd w:id="20"/>
      <w:r/>
      <w:bookmarkEnd w:id="21"/>
      <w:r/>
      <w:bookmarkEnd w:id="22"/>
      <w:r/>
      <w:r/>
    </w:p>
    <w:p>
      <w:pPr>
        <w:pStyle w:val="1100"/>
        <w:ind w:firstLine="480"/>
        <w:jc w:val="both"/>
        <w:pageBreakBefore w:val="0"/>
        <w:spacing w:beforeAutospacing="0" w:afterAutospacing="0" w:line="380" w:lineRule="exact"/>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Style w:val="1195"/>
          <w:rFonts w:hint="eastAsia" w:ascii="宋体" w:hAnsi="宋体" w:cs="宋体"/>
          <w:i w:val="0"/>
          <w:iCs w:val="0"/>
          <w:color w:val="000000"/>
          <w:sz w:val="24"/>
          <w:szCs w:val="24"/>
          <w:u w:val="single"/>
          <w:lang w:val="en-US"/>
        </w:rPr>
        <w:t xml:space="preserve">2026</w:t>
      </w:r>
      <w:r>
        <w:rPr>
          <w:rStyle w:val="1195"/>
          <w:rFonts w:hint="eastAsia" w:ascii="宋体" w:hAnsi="宋体" w:eastAsia="宋体" w:cs="宋体"/>
          <w:i w:val="0"/>
          <w:iCs w:val="0"/>
          <w:color w:val="000000"/>
          <w:sz w:val="24"/>
          <w:szCs w:val="24"/>
        </w:rPr>
        <w:t xml:space="preserve">年</w:t>
      </w:r>
      <w:r>
        <w:rPr>
          <w:rStyle w:val="1195"/>
          <w:rFonts w:hint="eastAsia" w:ascii="宋体" w:hAnsi="宋体" w:cs="宋体"/>
          <w:i w:val="0"/>
          <w:iCs w:val="0"/>
          <w:color w:val="000000"/>
          <w:sz w:val="24"/>
          <w:szCs w:val="24"/>
          <w:u w:val="single"/>
          <w:lang w:val="en-US"/>
        </w:rPr>
        <w:t xml:space="preserve">3</w:t>
      </w:r>
      <w:r>
        <w:rPr>
          <w:rStyle w:val="1195"/>
          <w:rFonts w:hint="eastAsia" w:ascii="宋体" w:hAnsi="宋体" w:eastAsia="宋体" w:cs="宋体"/>
          <w:i w:val="0"/>
          <w:iCs w:val="0"/>
          <w:color w:val="000000"/>
          <w:sz w:val="24"/>
          <w:szCs w:val="24"/>
        </w:rPr>
        <w:t xml:space="preserve">月</w:t>
      </w:r>
      <w:r>
        <w:rPr>
          <w:rStyle w:val="1195"/>
          <w:rFonts w:hint="eastAsia" w:cs="宋体"/>
          <w:i w:val="0"/>
          <w:iCs w:val="0"/>
          <w:color w:val="000000"/>
          <w:sz w:val="24"/>
          <w:szCs w:val="24"/>
          <w:u w:val="single"/>
          <w:lang w:val="en-US"/>
        </w:rPr>
        <w:t xml:space="preserve">13</w:t>
      </w:r>
      <w:r>
        <w:rPr>
          <w:rStyle w:val="1195"/>
          <w:rFonts w:hint="eastAsia" w:ascii="宋体" w:hAnsi="宋体" w:eastAsia="宋体" w:cs="宋体"/>
          <w:i w:val="0"/>
          <w:iCs w:val="0"/>
          <w:color w:val="000000"/>
          <w:sz w:val="24"/>
          <w:szCs w:val="24"/>
        </w:rPr>
        <w:t xml:space="preserve">日</w:t>
      </w:r>
      <w:r>
        <w:rPr>
          <w:rStyle w:val="1195"/>
          <w:rFonts w:hint="eastAsia" w:ascii="宋体" w:hAnsi="宋体" w:cs="宋体"/>
          <w:i w:val="0"/>
          <w:iCs w:val="0"/>
          <w:color w:val="000000"/>
          <w:sz w:val="24"/>
          <w:szCs w:val="24"/>
          <w:u w:val="single"/>
          <w:lang w:val="en-US"/>
        </w:rPr>
        <w:t xml:space="preserve">9</w:t>
      </w:r>
      <w:r>
        <w:rPr>
          <w:rStyle w:val="1195"/>
          <w:rFonts w:hint="eastAsia" w:ascii="宋体" w:hAnsi="宋体" w:eastAsia="宋体" w:cs="宋体"/>
          <w:i w:val="0"/>
          <w:iCs w:val="0"/>
          <w:color w:val="000000"/>
          <w:sz w:val="24"/>
          <w:szCs w:val="24"/>
        </w:rPr>
        <w:t xml:space="preserve">点</w:t>
      </w:r>
      <w:r>
        <w:rPr>
          <w:rStyle w:val="1195"/>
          <w:rFonts w:hint="eastAsia" w:ascii="宋体" w:hAnsi="宋体" w:cs="宋体"/>
          <w:i w:val="0"/>
          <w:iCs w:val="0"/>
          <w:color w:val="000000"/>
          <w:sz w:val="24"/>
          <w:szCs w:val="24"/>
          <w:u w:val="single"/>
          <w:lang w:val="en-US"/>
        </w:rPr>
        <w:t xml:space="preserve">00</w:t>
      </w:r>
      <w:r>
        <w:rPr>
          <w:rStyle w:val="1195"/>
          <w:rFonts w:hint="eastAsia" w:ascii="宋体" w:hAnsi="宋体" w:eastAsia="宋体" w:cs="宋体"/>
          <w:i w:val="0"/>
          <w:iCs w:val="0"/>
          <w:color w:val="000000"/>
          <w:sz w:val="24"/>
          <w:szCs w:val="24"/>
        </w:rPr>
        <w:t xml:space="preserve">分</w:t>
      </w:r>
      <w:r>
        <w:rPr>
          <w:rFonts w:hint="eastAsia" w:ascii="宋体" w:hAnsi="宋体" w:eastAsia="宋体" w:cs="宋体"/>
          <w:i w:val="0"/>
          <w:iCs w:val="0"/>
          <w:color w:val="auto"/>
          <w:sz w:val="24"/>
          <w:szCs w:val="24"/>
          <w:highlight w:val="none"/>
          <w:shd w:val="clear" w:color="auto" w:fill="auto"/>
        </w:rPr>
        <w:t xml:space="preserve">（北京时间）。</w:t>
      </w:r>
      <w:r/>
    </w:p>
    <w:p>
      <w:pPr>
        <w:pStyle w:val="1100"/>
        <w:ind w:firstLine="480"/>
        <w:jc w:val="both"/>
        <w:pageBreakBefore w:val="0"/>
        <w:spacing w:beforeAutospacing="0" w:afterAutospacing="0" w:line="380" w:lineRule="exact"/>
        <w:rPr>
          <w:rFonts w:hint="eastAsia" w:ascii="宋体" w:hAnsi="宋体" w:eastAsia="宋体" w:cs="宋体"/>
          <w:i w:val="0"/>
          <w:iCs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 xml:space="preserve">。</w:t>
      </w:r>
      <w:bookmarkEnd w:id="23"/>
      <w:r/>
      <w:bookmarkEnd w:id="24"/>
      <w:r/>
      <w:bookmarkEnd w:id="25"/>
      <w:r/>
      <w:bookmarkEnd w:id="26"/>
      <w:r/>
      <w:r/>
    </w:p>
    <w:p>
      <w:pPr>
        <w:pStyle w:val="1019"/>
        <w:ind w:firstLine="48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bookmarkStart w:id="28" w:name="_Toc35393794"/>
      <w:r/>
      <w:bookmarkStart w:id="29" w:name="_Toc28359007"/>
      <w:r/>
      <w:bookmarkStart w:id="30" w:name="_Toc28359084"/>
      <w:r/>
      <w:bookmarkStart w:id="31" w:name="_Toc35393625"/>
      <w:r>
        <w:rPr>
          <w:rFonts w:hint="eastAsia" w:ascii="宋体" w:hAnsi="宋体" w:eastAsia="宋体" w:cs="宋体"/>
          <w:b/>
          <w:bCs/>
          <w:i w:val="0"/>
          <w:iCs w:val="0"/>
          <w:sz w:val="24"/>
          <w:szCs w:val="24"/>
          <w:lang w:val="en-US" w:eastAsia="zh-CN"/>
        </w:rPr>
        <w:t xml:space="preserve">五</w:t>
      </w:r>
      <w:r>
        <w:rPr>
          <w:rFonts w:hint="eastAsia" w:ascii="宋体" w:hAnsi="宋体" w:eastAsia="宋体" w:cs="宋体"/>
          <w:b/>
          <w:bCs/>
          <w:i w:val="0"/>
          <w:iCs w:val="0"/>
          <w:sz w:val="24"/>
          <w:szCs w:val="24"/>
        </w:rPr>
        <w:t xml:space="preserve">、公告期限</w:t>
      </w:r>
      <w:bookmarkEnd w:id="28"/>
      <w:r/>
      <w:bookmarkEnd w:id="29"/>
      <w:r/>
      <w:bookmarkEnd w:id="30"/>
      <w:r/>
      <w:bookmarkEnd w:id="31"/>
      <w:r/>
      <w:r/>
    </w:p>
    <w:p>
      <w:pPr>
        <w:ind w:firstLine="54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自本公告发布之日起</w:t>
      </w:r>
      <w:r>
        <w:rPr>
          <w:rFonts w:hint="eastAsia" w:ascii="宋体" w:hAnsi="宋体" w:eastAsia="宋体" w:cs="宋体"/>
          <w:i w:val="0"/>
          <w:iCs w:val="0"/>
          <w:sz w:val="24"/>
          <w:szCs w:val="24"/>
          <w:lang w:val="en-US" w:eastAsia="zh-CN"/>
        </w:rPr>
        <w:t xml:space="preserve">3</w:t>
      </w:r>
      <w:r>
        <w:rPr>
          <w:rFonts w:hint="eastAsia" w:ascii="宋体" w:hAnsi="宋体" w:eastAsia="宋体" w:cs="宋体"/>
          <w:i w:val="0"/>
          <w:iCs w:val="0"/>
          <w:sz w:val="24"/>
          <w:szCs w:val="24"/>
        </w:rPr>
        <w:t xml:space="preserve">个工作日。</w:t>
      </w:r>
      <w:bookmarkStart w:id="32" w:name="_Toc28359008"/>
      <w:r/>
      <w:bookmarkStart w:id="33" w:name="_Toc35393796"/>
      <w:r/>
      <w:bookmarkStart w:id="34" w:name="_Toc28359085"/>
      <w:r/>
      <w:bookmarkStart w:id="35" w:name="_Toc35393627"/>
      <w:r/>
      <w:r/>
    </w:p>
    <w:p>
      <w:pPr>
        <w:ind w:firstLine="482"/>
        <w:keepLines w:val="0"/>
        <w:pageBreakBefore w:val="0"/>
        <w:spacing w:line="38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六</w:t>
      </w:r>
      <w:r>
        <w:rPr>
          <w:rFonts w:hint="eastAsia" w:ascii="宋体" w:hAnsi="宋体" w:eastAsia="宋体" w:cs="宋体"/>
          <w:b/>
          <w:bCs/>
          <w:i w:val="0"/>
          <w:iCs w:val="0"/>
          <w:sz w:val="24"/>
          <w:szCs w:val="24"/>
        </w:rPr>
        <w:t xml:space="preserve">、其他补充事宜</w:t>
      </w:r>
      <w:bookmarkStart w:id="830" w:name="_GoBack"/>
      <w:r/>
      <w:bookmarkEnd w:id="830"/>
      <w:r/>
      <w:bookmarkEnd w:id="32"/>
      <w:r/>
      <w:bookmarkEnd w:id="33"/>
      <w:r/>
      <w:bookmarkEnd w:id="34"/>
      <w:r/>
      <w:bookmarkEnd w:id="35"/>
      <w:r/>
      <w:r/>
    </w:p>
    <w:p>
      <w:pPr>
        <w:pStyle w:val="1100"/>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6" w:name="_Toc35393637"/>
      <w:r/>
      <w:bookmarkStart w:id="37" w:name="_Toc28359019"/>
      <w:r/>
      <w:bookmarkStart w:id="38" w:name="_Toc28359096"/>
      <w:r/>
      <w:bookmarkStart w:id="39" w:name="_Toc35393806"/>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100"/>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盐城市府西路1号盐城市公共资源交易中心四楼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如潜在投标人未按上述要求操作，将自行承担所产生的风险。</w:t>
      </w:r>
      <w:r/>
    </w:p>
    <w:p>
      <w:pPr>
        <w:pStyle w:val="1100"/>
        <w:ind w:right="0" w:firstLine="48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 有关本次磋商的事项若存在变动或修改，敬请及时关注在</w:t>
      </w:r>
      <w:r>
        <w:rPr>
          <w:rFonts w:hint="eastAsia" w:ascii="宋体" w:hAnsi="宋体" w:eastAsia="宋体" w:cs="宋体"/>
          <w:i w:val="0"/>
          <w:iCs w:val="0"/>
          <w:color w:val="auto"/>
          <w:sz w:val="24"/>
          <w:szCs w:val="24"/>
          <w:highlight w:val="none"/>
          <w:shd w:val="clear" w:color="auto" w:fill="auto"/>
        </w:rPr>
        <w:t xml:space="preserve">“</w:t>
      </w:r>
      <w:r>
        <w:rPr>
          <w:rFonts w:hint="eastAsia" w:ascii="宋体" w:hAnsi="宋体" w:eastAsia="宋体" w:cs="宋体"/>
          <w:i w:val="0"/>
          <w:iCs w:val="0"/>
          <w:color w:val="auto"/>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1100"/>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pStyle w:val="1019"/>
        <w:jc w:val="both"/>
        <w:keepLines w:val="0"/>
        <w:pageBreakBefore w:val="0"/>
        <w:spacing w:line="380" w:lineRule="exact"/>
        <w:tabs>
          <w:tab w:val="left" w:pos="0" w:leader="none"/>
          <w:tab w:val="left" w:pos="3165" w:leader="none"/>
          <w:tab w:val="center" w:pos="4153" w:leader="none"/>
        </w:tabs>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 xml:space="preserve">     5.电子投标文件一份(通过系统提交)；纸质投标文件正本一份，副本三份（评审结束后由中标候选人邮寄至江苏恒业工程管理咨询有限公司，未中标单位不需要提供）。</w:t>
      </w:r>
      <w:bookmarkEnd w:id="36"/>
      <w:r/>
      <w:bookmarkEnd w:id="37"/>
      <w:r/>
      <w:bookmarkEnd w:id="38"/>
      <w:r/>
      <w:bookmarkEnd w:id="39"/>
      <w:r/>
      <w:r/>
    </w:p>
    <w:p>
      <w:pPr>
        <w:pStyle w:val="1106"/>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bookmarkStart w:id="40" w:name="_Toc120614211"/>
      <w:r>
        <w:rPr>
          <w:rFonts w:hint="eastAsia" w:ascii="宋体" w:hAnsi="宋体" w:eastAsia="宋体" w:cs="宋体"/>
          <w:b/>
          <w:i w:val="0"/>
          <w:iCs w:val="0"/>
          <w:color w:val="000000"/>
          <w:sz w:val="24"/>
          <w:szCs w:val="24"/>
          <w:lang w:val="en-US" w:eastAsia="zh-CN"/>
        </w:rPr>
        <w:t xml:space="preserve">七</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auto"/>
          <w:sz w:val="24"/>
          <w:szCs w:val="24"/>
          <w:highlight w:val="none"/>
        </w:rPr>
        <w:t xml:space="preserve">凡对本次采购提出询问，请按以下方式联系。</w:t>
      </w:r>
      <w:r/>
    </w:p>
    <w:p>
      <w:pPr>
        <w:ind w:firstLine="480"/>
        <w:jc w:val="left"/>
        <w:keepLines w:val="0"/>
        <w:keepNext w:val="0"/>
        <w:pageBreakBefore w:val="0"/>
        <w:spacing w:line="380" w:lineRule="exact"/>
        <w:widowControl/>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rPr>
        <w:t xml:space="preserve">1、采购人信息</w:t>
      </w:r>
      <w:r/>
    </w:p>
    <w:p>
      <w:pPr>
        <w:ind w:firstLine="480"/>
        <w:jc w:val="left"/>
        <w:keepLines w:val="0"/>
        <w:keepNext w:val="0"/>
        <w:pageBreakBefore w:val="0"/>
        <w:spacing w:line="380" w:lineRule="exact"/>
        <w:widowControl/>
        <w:rPr>
          <w:rFonts w:hint="eastAsia" w:ascii="宋体" w:hAnsi="宋体" w:cs="宋体"/>
          <w:i w:val="0"/>
          <w:iCs w:val="0"/>
          <w:color w:val="auto"/>
          <w:sz w:val="24"/>
          <w:szCs w:val="24"/>
          <w:u w:val="single"/>
          <w:lang w:val="en-US" w:eastAsia="zh-CN"/>
        </w:rPr>
      </w:pPr>
      <w:r>
        <w:rPr>
          <w:rFonts w:hint="eastAsia" w:ascii="宋体" w:hAnsi="宋体" w:eastAsia="宋体" w:cs="宋体"/>
          <w:i w:val="0"/>
          <w:iCs w:val="0"/>
          <w:color w:val="auto"/>
          <w:sz w:val="24"/>
          <w:szCs w:val="24"/>
        </w:rPr>
        <w:t xml:space="preserve">名    称：</w:t>
      </w:r>
      <w:r>
        <w:rPr>
          <w:rFonts w:hint="eastAsia" w:ascii="宋体" w:hAnsi="宋体" w:cs="宋体"/>
          <w:i w:val="0"/>
          <w:iCs w:val="0"/>
          <w:color w:val="auto"/>
          <w:sz w:val="24"/>
          <w:szCs w:val="24"/>
          <w:u w:val="single"/>
          <w:lang w:val="en-US" w:eastAsia="zh-CN"/>
        </w:rPr>
        <w:t xml:space="preserve">盐城市盐都区楼王镇人民政府</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rPr>
      </w:pPr>
      <w:r>
        <w:rPr>
          <w:rFonts w:hint="eastAsia" w:ascii="宋体" w:hAnsi="宋体" w:eastAsia="宋体" w:cs="宋体"/>
          <w:i w:val="0"/>
          <w:iCs w:val="0"/>
          <w:color w:val="auto"/>
          <w:sz w:val="24"/>
          <w:szCs w:val="24"/>
        </w:rPr>
        <w:t xml:space="preserve">地    址：</w:t>
      </w:r>
      <w:r>
        <w:rPr>
          <w:rFonts w:hint="eastAsia" w:ascii="宋体" w:hAnsi="宋体" w:cs="宋体"/>
          <w:i w:val="0"/>
          <w:iCs w:val="0"/>
          <w:color w:val="auto"/>
          <w:sz w:val="24"/>
          <w:szCs w:val="24"/>
          <w:u w:val="single"/>
          <w:lang w:val="en-US" w:eastAsia="zh-CN"/>
        </w:rPr>
        <w:t xml:space="preserve">盐城市盐都区楼王镇开放路1号</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cs="宋体"/>
          <w:i w:val="0"/>
          <w:iCs w:val="0"/>
          <w:color w:val="auto"/>
          <w:sz w:val="24"/>
          <w:szCs w:val="24"/>
          <w:u w:val="single"/>
          <w:lang w:val="en-US" w:eastAsia="zh-CN"/>
        </w:rPr>
        <w:t xml:space="preserve">姜先生</w:t>
      </w:r>
      <w:r>
        <w:rPr>
          <w:rFonts w:hint="eastAsia" w:ascii="宋体" w:hAnsi="宋体" w:eastAsia="宋体" w:cs="宋体"/>
          <w:i w:val="0"/>
          <w:iCs w:val="0"/>
          <w:color w:val="auto"/>
          <w:sz w:val="24"/>
          <w:szCs w:val="24"/>
        </w:rPr>
        <w:t xml:space="preserve">  </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lang w:val="en-US"/>
        </w:rPr>
      </w:pPr>
      <w:r>
        <w:rPr>
          <w:rFonts w:hint="eastAsia" w:ascii="宋体" w:hAnsi="宋体" w:eastAsia="宋体" w:cs="宋体"/>
          <w:i w:val="0"/>
          <w:iCs w:val="0"/>
          <w:color w:val="auto"/>
          <w:sz w:val="24"/>
          <w:szCs w:val="24"/>
        </w:rPr>
        <w:t xml:space="preserve">联 系 方 式：</w:t>
      </w:r>
      <w:r>
        <w:rPr>
          <w:rFonts w:hint="eastAsia" w:ascii="宋体" w:hAnsi="宋体" w:cs="宋体"/>
          <w:i w:val="0"/>
          <w:iCs w:val="0"/>
          <w:color w:val="auto"/>
          <w:sz w:val="24"/>
          <w:szCs w:val="24"/>
          <w:u w:val="single"/>
          <w:lang w:val="en-US" w:eastAsia="zh-CN"/>
        </w:rPr>
        <w:t xml:space="preserve">18261228821</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2、采购代理机构信息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名      称：</w:t>
      </w:r>
      <w:r>
        <w:rPr>
          <w:rFonts w:hint="eastAsia" w:ascii="宋体" w:hAnsi="宋体" w:cs="宋体"/>
          <w:i w:val="0"/>
          <w:iCs w:val="0"/>
          <w:color w:val="auto"/>
          <w:sz w:val="24"/>
          <w:szCs w:val="24"/>
          <w:u w:val="single"/>
          <w:lang w:val="en-US" w:eastAsia="zh-CN"/>
        </w:rPr>
        <w:t xml:space="preserve">江苏恒业工程管理咨询有限公司</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地　     址：</w:t>
      </w:r>
      <w:r>
        <w:rPr>
          <w:rFonts w:hint="eastAsia" w:ascii="宋体" w:hAnsi="宋体" w:cs="宋体"/>
          <w:i w:val="0"/>
          <w:iCs w:val="0"/>
          <w:color w:val="auto"/>
          <w:sz w:val="24"/>
          <w:szCs w:val="24"/>
          <w:u w:val="single"/>
          <w:lang w:val="en-US" w:eastAsia="zh-CN"/>
        </w:rPr>
        <w:t xml:space="preserve">盐城市盐都区潘黄街道兆泉商务中心三楼</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联  系   人：</w:t>
      </w:r>
      <w:r>
        <w:rPr>
          <w:rFonts w:hint="eastAsia" w:ascii="宋体" w:hAnsi="宋体" w:cs="宋体"/>
          <w:i w:val="0"/>
          <w:iCs w:val="0"/>
          <w:color w:val="auto"/>
          <w:sz w:val="24"/>
          <w:szCs w:val="24"/>
          <w:u w:val="single"/>
          <w:lang w:val="en-US" w:eastAsia="zh-CN"/>
        </w:rPr>
        <w:t xml:space="preserve">张先生</w:t>
      </w:r>
      <w:r>
        <w:rPr>
          <w:rFonts w:hint="eastAsia" w:ascii="宋体" w:hAnsi="宋体" w:eastAsia="宋体" w:cs="宋体"/>
          <w:i w:val="0"/>
          <w:iCs w:val="0"/>
          <w:color w:val="auto"/>
          <w:sz w:val="24"/>
          <w:szCs w:val="24"/>
        </w:rPr>
        <w:t xml:space="preserve">  　</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联 系 方 式：</w:t>
      </w:r>
      <w:r>
        <w:rPr>
          <w:rFonts w:hint="eastAsia" w:ascii="宋体" w:hAnsi="宋体" w:cs="宋体"/>
          <w:i w:val="0"/>
          <w:iCs w:val="0"/>
          <w:color w:val="auto"/>
          <w:sz w:val="24"/>
          <w:szCs w:val="24"/>
          <w:u w:val="single"/>
          <w:lang w:val="en-US" w:eastAsia="zh-CN"/>
        </w:rPr>
        <w:t xml:space="preserve">18932286537</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3.</w:t>
      </w:r>
      <w:r>
        <w:rPr>
          <w:rFonts w:hint="eastAsia" w:ascii="宋体" w:hAnsi="宋体" w:eastAsia="宋体" w:cs="宋体"/>
          <w:i w:val="0"/>
          <w:iCs w:val="0"/>
          <w:color w:val="auto"/>
          <w:sz w:val="24"/>
          <w:szCs w:val="24"/>
        </w:rPr>
        <w:t xml:space="preserve">项目联系方式</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项目联系人：</w:t>
      </w:r>
      <w:r>
        <w:rPr>
          <w:rFonts w:hint="eastAsia" w:ascii="宋体" w:hAnsi="宋体" w:cs="宋体"/>
          <w:i w:val="0"/>
          <w:iCs w:val="0"/>
          <w:color w:val="auto"/>
          <w:sz w:val="24"/>
          <w:szCs w:val="24"/>
          <w:u w:val="single"/>
          <w:lang w:val="en-US" w:eastAsia="zh-CN"/>
        </w:rPr>
        <w:t xml:space="preserve">姜先生</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rPr>
        <w:t xml:space="preserve">联系电话：</w:t>
      </w:r>
      <w:r>
        <w:rPr>
          <w:rFonts w:hint="eastAsia" w:ascii="宋体" w:hAnsi="宋体" w:cs="宋体"/>
          <w:i w:val="0"/>
          <w:iCs w:val="0"/>
          <w:color w:val="auto"/>
          <w:sz w:val="24"/>
          <w:szCs w:val="24"/>
          <w:u w:val="single"/>
          <w:lang w:val="en-US" w:eastAsia="zh-CN"/>
        </w:rPr>
        <w:t xml:space="preserve">18261228821</w:t>
      </w:r>
      <w:r/>
    </w:p>
    <w:p>
      <w:pPr>
        <w:ind w:firstLine="480"/>
        <w:jc w:val="left"/>
        <w:keepLines w:val="0"/>
        <w:keepNext w:val="0"/>
        <w:pageBreakBefore w:val="0"/>
        <w:spacing w:line="400" w:lineRule="exact"/>
        <w:widowControl/>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r>
      <w:r/>
    </w:p>
    <w:p>
      <w:pPr>
        <w:jc w:val="left"/>
        <w:keepLines w:val="0"/>
        <w:keepNext w:val="0"/>
        <w:pageBreakBefore w:val="0"/>
        <w:spacing w:line="400" w:lineRule="exact"/>
        <w:widowControl/>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r>
      <w:bookmarkEnd w:id="1"/>
      <w:r/>
      <w:bookmarkEnd w:id="2"/>
      <w:r/>
      <w:bookmarkEnd w:id="3"/>
      <w:r/>
      <w:bookmarkEnd w:id="4"/>
      <w:r/>
      <w:bookmarkEnd w:id="5"/>
      <w:r/>
      <w:bookmarkEnd w:id="40"/>
      <w:r/>
      <w:r/>
    </w:p>
    <w:p>
      <w:pPr>
        <w:pStyle w:val="1020"/>
        <w:numPr>
          <w:ilvl w:val="0"/>
          <w:numId w:val="13"/>
        </w:numPr>
        <w:spacing w:line="500" w:lineRule="exact"/>
        <w:rPr>
          <w:rFonts w:hint="eastAsia" w:ascii="宋体" w:hAnsi="宋体" w:eastAsia="宋体" w:cs="宋体"/>
          <w:i w:val="0"/>
          <w:iCs w:val="0"/>
        </w:rPr>
      </w:pPr>
      <w:r/>
      <w:bookmarkStart w:id="41" w:name="_Toc20823274"/>
      <w:r/>
      <w:bookmarkStart w:id="42" w:name="_Toc120614213"/>
      <w:r/>
      <w:bookmarkStart w:id="43" w:name="_Toc513029202"/>
      <w:r/>
      <w:bookmarkStart w:id="44" w:name="_Toc16938518"/>
      <w:r>
        <w:rPr>
          <w:rFonts w:hint="eastAsia" w:ascii="宋体" w:hAnsi="宋体" w:eastAsia="宋体" w:cs="宋体"/>
          <w:i w:val="0"/>
          <w:iCs w:val="0"/>
        </w:rPr>
        <w:t xml:space="preserve"> </w:t>
      </w:r>
      <w:bookmarkEnd w:id="41"/>
      <w:r/>
      <w:bookmarkEnd w:id="42"/>
      <w:r/>
      <w:bookmarkEnd w:id="43"/>
      <w:r/>
      <w:bookmarkEnd w:id="44"/>
      <w:r>
        <w:rPr>
          <w:rFonts w:hint="eastAsia" w:ascii="宋体" w:hAnsi="宋体" w:eastAsia="宋体" w:cs="宋体"/>
          <w:i w:val="0"/>
          <w:iCs w:val="0"/>
        </w:rPr>
        <w:t xml:space="preserve">供应商须知</w:t>
      </w:r>
      <w:r/>
    </w:p>
    <w:p>
      <w:pPr>
        <w:ind w:firstLine="482"/>
        <w:spacing w:line="360" w:lineRule="auto"/>
        <w:tabs>
          <w:tab w:val="left" w:pos="900" w:leader="none"/>
        </w:tabs>
        <w:rPr>
          <w:rFonts w:hint="eastAsia" w:ascii="宋体" w:hAnsi="宋体" w:eastAsia="宋体" w:cs="宋体"/>
          <w:b/>
          <w:i w:val="0"/>
          <w:iCs w:val="0"/>
          <w:sz w:val="24"/>
        </w:rPr>
      </w:pPr>
      <w:r/>
      <w:bookmarkStart w:id="45" w:name="_Toc16938558"/>
      <w:r/>
      <w:bookmarkStart w:id="46" w:name="_Toc513029242"/>
      <w:r/>
      <w:bookmarkStart w:id="47" w:name="_Toc479757207"/>
      <w:r/>
      <w:bookmarkStart w:id="48" w:name="_Toc20823314"/>
      <w:r/>
      <w:bookmarkStart w:id="49" w:name="_Toc120614221"/>
      <w:r>
        <w:rPr>
          <w:rFonts w:hint="eastAsia" w:ascii="宋体" w:hAnsi="宋体" w:eastAsia="宋体" w:cs="宋体"/>
          <w:b/>
          <w:i w:val="0"/>
          <w:iCs w:val="0"/>
          <w:sz w:val="24"/>
        </w:rPr>
        <w:t xml:space="preserve">一、总则</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bookmarkStart w:id="50" w:name="_Toc462564072"/>
      <w:r/>
      <w:bookmarkStart w:id="51" w:name="_Toc61149553"/>
      <w:r/>
      <w:bookmarkStart w:id="52" w:name="_Toc513029213"/>
      <w:r/>
      <w:bookmarkStart w:id="53" w:name="_Toc14577351"/>
      <w:r>
        <w:rPr>
          <w:rFonts w:hint="eastAsia" w:ascii="宋体" w:hAnsi="宋体" w:eastAsia="宋体" w:cs="宋体"/>
          <w:i w:val="0"/>
          <w:iCs w:val="0"/>
          <w:color w:val="000000"/>
          <w:sz w:val="24"/>
          <w:szCs w:val="24"/>
        </w:rPr>
        <w:t xml:space="preserve">1、采购方式</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 本次政府采购活动采取竞争性磋商(以下简称磋商)方式，本磋商文件仅适用于磋商公告中所述项目。</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2、合格的供应商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2.1满足磋商公告中供应商资格要求的规定。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 满足本磋商文件实质性要求和条件的规定。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3、适用法律</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本次磋商及由此产生的合同受中华人民共和国有关的法律法规制约和保护。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4、磋商费用</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4.2本次磋商采购人不收取标书工本费。</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5、</w:t>
      </w:r>
      <w:r>
        <w:rPr>
          <w:rFonts w:hint="eastAsia" w:ascii="宋体" w:hAnsi="宋体" w:eastAsia="宋体" w:cs="宋体"/>
          <w:i w:val="0"/>
          <w:iCs w:val="0"/>
          <w:color w:val="000000"/>
          <w:sz w:val="24"/>
          <w:szCs w:val="24"/>
        </w:rPr>
        <w:t xml:space="preserve">磋商文件的约束力</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5.1供应商一旦参加本项目采购活动，即被认为接受了本磋商文件的规定和约束。</w:t>
      </w:r>
      <w:bookmarkEnd w:id="50"/>
      <w:r/>
      <w:bookmarkEnd w:id="51"/>
      <w:r/>
      <w:bookmarkEnd w:id="52"/>
      <w:r/>
      <w:bookmarkEnd w:id="53"/>
      <w:r/>
      <w:r/>
    </w:p>
    <w:p>
      <w:pPr>
        <w:ind w:left="0" w:right="0" w:firstLine="321"/>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二、磋商文件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6、磋商文件构成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6.1磋商文件由以下部分组成：</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（1）磋商公告</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（2）供应商须知</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（3）合同文本</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（4）采购需求</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（5）评审方法与评审标准</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（6）响应文件格式</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7、磋商文件的澄清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8、磋商文件的澄清和修改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8.1 在磋商文件提交截止时间前，采购人可以对磋商文件进行澄清和修改,澄清或者修改的内容作为磋商文件的组成部分。澄清或者修改的内容可能影响磋商文件编制的，采购人将在提交首次磋商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三、</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文件的编制</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9.1供应商提交的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商文件以及供应商与采购人就有关磋商的所有来往通知、函件和文件均应使用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9.2 除技术性能另有规定外，磋商文件所使用的度量衡单位，均须采用国家法定计量单位。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11、证明磋商响应标的符合磋商文件规定的文件</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11.1供应商应按照磋商文件要求提交证明文件，证明其及磋商响应标的符合磋商文件规定。</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11.2磋商文件对证明文件无明确形式要求的，证明文件可以以文字资料、测绘报告和数据等形式提交。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12.1供应商应按照磋商文件规定格式填报分项报价表。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12.3磋商文件未列明，而磋商供应商认为必需的费用也需列入报价。</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13、技术要求响应及偏离表、商务要求响应及偏离表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13.2供应商可在磋商文件中提供认为需要的其他技术文件或说明。</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14、服务承诺、培训计划、人员安排及其他</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14.2供应商需根据磋商文件要求提供培训计划。</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15、磋商响应函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15.1供应商应按照磋商文件中提供的格式完整、正确填写磋商响应函。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16、磋商有效期</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16.1磋商有效期为采购人规定的提交磋商文件截止之日后</w:t>
      </w:r>
      <w:r>
        <w:rPr>
          <w:rFonts w:hint="eastAsia" w:ascii="宋体" w:hAnsi="宋体" w:cs="宋体"/>
          <w:b/>
          <w:i w:val="0"/>
          <w:iCs w:val="0"/>
          <w:color w:val="000000"/>
          <w:sz w:val="24"/>
          <w:szCs w:val="24"/>
          <w:u w:val="single"/>
          <w:lang w:val="en-US" w:eastAsia="zh-CN"/>
        </w:rPr>
        <w:t xml:space="preserve">九</w:t>
      </w:r>
      <w:r>
        <w:rPr>
          <w:rFonts w:hint="eastAsia" w:ascii="宋体" w:hAnsi="宋体" w:eastAsia="宋体" w:cs="宋体"/>
          <w:b/>
          <w:i w:val="0"/>
          <w:iCs w:val="0"/>
          <w:color w:val="000000"/>
          <w:sz w:val="24"/>
          <w:szCs w:val="24"/>
          <w:u w:val="single"/>
        </w:rPr>
        <w:t xml:space="preserve">十（</w:t>
      </w:r>
      <w:r>
        <w:rPr>
          <w:rFonts w:hint="eastAsia" w:ascii="宋体" w:hAnsi="宋体" w:cs="宋体"/>
          <w:b/>
          <w:i w:val="0"/>
          <w:iCs w:val="0"/>
          <w:color w:val="000000"/>
          <w:sz w:val="24"/>
          <w:szCs w:val="24"/>
          <w:u w:val="single"/>
          <w:lang w:val="en-US" w:eastAsia="zh-CN"/>
        </w:rPr>
        <w:t xml:space="preserve">9</w:t>
      </w:r>
      <w:r>
        <w:rPr>
          <w:rFonts w:hint="eastAsia" w:ascii="宋体" w:hAnsi="宋体" w:eastAsia="宋体" w:cs="宋体"/>
          <w:b/>
          <w:i w:val="0"/>
          <w:iCs w:val="0"/>
          <w:color w:val="000000"/>
          <w:sz w:val="24"/>
          <w:szCs w:val="24"/>
          <w:u w:val="single"/>
        </w:rPr>
        <w:t xml:space="preserve">0）天</w:t>
      </w:r>
      <w:r>
        <w:rPr>
          <w:rFonts w:hint="eastAsia" w:ascii="宋体" w:hAnsi="宋体" w:eastAsia="宋体" w:cs="宋体"/>
          <w:i w:val="0"/>
          <w:iCs w:val="0"/>
          <w:color w:val="000000"/>
          <w:sz w:val="24"/>
          <w:szCs w:val="24"/>
        </w:rPr>
        <w:t xml:space="preserve">。磋商有效期比规定短的将被视为非实质性响应磋商文件而予以拒绝。</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17、磋商有效期的延长</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四、</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18、电子磋商响应文件的递交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19、提交响应文件截止时间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19.1供应商上传电子响应文件的时间不得迟于磋商公告中规定的提交响应文件截止时间。</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20、响应文件的拒收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20.1 采购人拒绝接收在其规定的提交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21、响应文件的撤回和修改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21.1.1 电子响应文件的撤回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21.1.2供应商撤回电子响应文件，则认为其不再参与本项目磋商活动。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21.2响应文件的修改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五、响应文件的解密与评审</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22、响应文件解密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23、磋商小组</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23.2磋商小组独立工作，负责评审所有响应文件并确定成交侯选人。</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24、评审过程的保密与公正</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24.3在项目评审期间，采购人将设专门人员与供应商联系。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25、评审过程中的的澄清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磋商小组并非对每个供应商都作澄清要求。</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25.3 接到磋商小组澄清、说明和更正要求的供应商如未按规定做出澄清、说明和更正，其风险由供应商自行承担。</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26、对响应文件的审查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26.1响应文件审查分为资格审查和符合性审查。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rPr>
        <w:t xml:space="preserve">26.3未实质性响应磋商文件的情形</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26.3.1供应商在苏采云系统规定的时间内未成功解密电子响应文件的。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26.3.2供应商未按照磋商文件要求上传电子响应文件的。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26.3.3同一供应商提交两个（含两个）以上不同的磋商文件或者最后报价的。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26.3.4供应商不具备磋商文件中规定资格要求的。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26.3.5供应商的最后报价超过了采购预算。</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26.3.6不符合磋商文件中规定的实质性要求和条件的。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26.3.8响应文件含有采购人不能接受的附加条件的。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rPr>
        <w:t xml:space="preserve">26.3.10</w:t>
      </w:r>
      <w:r>
        <w:rPr>
          <w:rFonts w:hint="eastAsia" w:ascii="宋体" w:hAnsi="宋体" w:eastAsia="宋体" w:cs="宋体"/>
          <w:b/>
          <w:bCs/>
          <w:i w:val="0"/>
          <w:iCs w:val="0"/>
          <w:color w:val="0000ff"/>
          <w:sz w:val="24"/>
          <w:szCs w:val="24"/>
          <w:highlight w:val="none"/>
          <w:lang w:val="en-US" w:eastAsia="zh-CN"/>
        </w:rPr>
        <w:t xml:space="preserve">供应商</w:t>
      </w:r>
      <w:r>
        <w:rPr>
          <w:rFonts w:hint="eastAsia" w:ascii="宋体" w:hAnsi="宋体" w:eastAsia="宋体" w:cs="宋体"/>
          <w:b/>
          <w:bCs/>
          <w:i w:val="0"/>
          <w:iCs w:val="0"/>
          <w:color w:val="0000ff"/>
          <w:sz w:val="24"/>
          <w:szCs w:val="24"/>
          <w:highlight w:val="none"/>
        </w:rPr>
        <w:t xml:space="preserve">不能证明其报价合理性的，</w:t>
      </w:r>
      <w:r>
        <w:rPr>
          <w:rFonts w:hint="eastAsia" w:ascii="宋体" w:hAnsi="宋体" w:eastAsia="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rPr>
        <w:t xml:space="preserve">应当将其作为无效</w:t>
      </w:r>
      <w:r>
        <w:rPr>
          <w:rFonts w:hint="eastAsia" w:ascii="宋体" w:hAnsi="宋体" w:eastAsia="宋体" w:cs="宋体"/>
          <w:b/>
          <w:bCs/>
          <w:i w:val="0"/>
          <w:iCs w:val="0"/>
          <w:color w:val="0000ff"/>
          <w:sz w:val="24"/>
          <w:szCs w:val="24"/>
          <w:highlight w:val="none"/>
          <w:lang w:val="en-US" w:eastAsia="zh-CN"/>
        </w:rPr>
        <w:t xml:space="preserve">响应</w:t>
      </w:r>
      <w:r>
        <w:rPr>
          <w:rFonts w:hint="eastAsia" w:ascii="宋体" w:hAnsi="宋体" w:eastAsia="宋体" w:cs="宋体"/>
          <w:b/>
          <w:bCs/>
          <w:i w:val="0"/>
          <w:iCs w:val="0"/>
          <w:color w:val="0000ff"/>
          <w:sz w:val="24"/>
          <w:szCs w:val="24"/>
          <w:highlight w:val="none"/>
        </w:rPr>
        <w:t xml:space="preserve">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（一）评审过程中出现下列情形之一的，磋商小组应当启动异常低价响应审查程序：</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1.响应报价低于采购项目预算50%的，即响应报价&lt;采购项目预算×50%；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2.响应报价低于采购项目最高限价45%的，即响应报价&lt;采购项目最高限价×45%；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3.磋商小组认定的供应商报价过低、有可能影响产品质量或者不能诚信履约的其他情形。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26.3.12与磋商文件明确列出的不可竞争费用项目或费率不一致的。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26.3.13与磋商文件提供的工程量清单中的项目编码、项目名称、项目特征、计量单位、工程量不一致的。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26.3.14响应文件提出了不能满足磋商文件要求或采购人不能接受的工程验收、计量、价款结算和支付办法的。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26.3.15未按磋商文件规定的格式填写，未按响应文件编制要求编写，内容不全或关键字迹模糊、无法辨认的。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26.3.16未对磋商文件中有关工期、投标有效期、质量要求、技术标准和要求、招标范围等实质性内容作出响应的。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26.3.17不同投标人从同一个投标单位或者同一个自然人的互联网协议地址下载招标文件、上传投标文件（IP、MAC地址一致的）。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26.4未实质性响应磋商文件的响应文件按无效响应处理。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26.6供应商在项目评审全过程中应保持通讯畅通，并安排专人与采购人及磋商小组联系。</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27、磋商程序及评审方法和评审标准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27.1磋商程序</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最后报价是供应商磋商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磋商文件按无效响应处理，最后报价格式表须加盖CA电子公章,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 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27.2.2评审标准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见本磋商文件第五章规定。</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27.3采购活动终止的情况</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出现下列情形之一的，本次竞争性磋商采购活动将被终止：</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27.3.1因情况变化，不再符合规定的竞争性磋商采购方式适用情形的。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27.3.2出现影响采购公正的违法、违规行为的。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27.3.4在苏采云系统规定时间内成功解密电子磋商文件的供应商不足3家的。</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六、成交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28、确定成交单位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28.3.1提供虚假材料谋取成交的。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28.3.2与评审专家、采购人、其他供应商或者采购代理公司工作人员恶意串通的。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28.3.4恶意竞争，最后报价明显低于其自身合理成本且又无法提供证明的。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28.3.7将政府采购合同转包的。</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29、质疑处理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提出质疑。上述应知其权益受到损害之日，是指：</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29.2.1对可以质疑的采购文件提出质疑的，为采购文件公告期限届满之日</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29.2.2对采购过程提出质疑的，为各采购程序环节结束之日。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29.2.3对成交结果提出质疑的，为成交结果公告期限届满之日。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采购人及采购代理公司只接收以纸质原件形式送达的质疑,采购人和采购代理公司不接受未填写快递运单的快件。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 以下情形的质疑不予受理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29.5.1 内容不符合《政府采购质疑和投诉办法》第十二条规定的质疑。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29.5.2 超出政府采购法定期限的质疑。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29.5.3 以传真、电子邮件等方式递交的非原件形式的质疑。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30、成交通知书</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七、授予合同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签订合同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31.2磋商文件、成交供应商的磋商文件及磋商过程中有关澄清、承诺文件均应作为合同附件。</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val="0"/>
          <w:iCs w:val="0"/>
          <w:color w:val="000000"/>
          <w:sz w:val="24"/>
          <w:szCs w:val="24"/>
          <w:u w:val="single"/>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32、标的物的追加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33.政府采购政策功能落实</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p>
    <w:p>
      <w:pPr>
        <w:ind w:left="0" w:right="0" w:firstLine="480"/>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33.2进口产品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33.3中小企业、监狱企业及残疾人福利性单位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33.4政府采购节能产品、环境标志产品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w:t>
      </w:r>
      <w:r>
        <w:rPr>
          <w:rFonts w:hint="eastAsia" w:ascii="宋体" w:hAnsi="宋体" w:eastAsia="宋体" w:cs="宋体"/>
          <w:i w:val="0"/>
          <w:iCs w:val="0"/>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33.5绿色包装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33.6政府采购创新产品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33.7绿色数据中心政策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33.8履约保证金政策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确需收取履约保证金的，履约保证金的缴纳形式：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80" w:lineRule="atLeas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34、</w:t>
      </w:r>
      <w:r>
        <w:rPr>
          <w:rFonts w:hint="eastAsia" w:ascii="宋体" w:hAnsi="宋体" w:eastAsia="宋体" w:cs="宋体"/>
          <w:i w:val="0"/>
          <w:iCs w:val="0"/>
          <w:color w:val="000000"/>
          <w:sz w:val="24"/>
          <w:szCs w:val="24"/>
          <w:lang w:val="en-US" w:eastAsia="zh-CN"/>
        </w:rPr>
        <w:t xml:space="preserve">预付款制度</w:t>
      </w:r>
      <w:r/>
    </w:p>
    <w:p>
      <w:pPr>
        <w:ind w:firstLine="477"/>
        <w:spacing w:line="360" w:lineRule="auto"/>
        <w:tabs>
          <w:tab w:val="left" w:pos="900" w:leader="none"/>
        </w:tabs>
        <w:rPr>
          <w:rFonts w:hint="eastAsia" w:ascii="宋体" w:hAnsi="宋体" w:eastAsia="宋体" w:cs="宋体"/>
          <w:i w:val="0"/>
          <w:iCs w:val="0"/>
          <w:sz w:val="24"/>
        </w:rPr>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cs="宋体"/>
          <w:i w:val="0"/>
          <w:iCs w:val="0"/>
          <w:color w:val="000000"/>
          <w:sz w:val="24"/>
          <w:szCs w:val="24"/>
          <w:u w:val="single"/>
          <w:lang w:val="en-US" w:eastAsia="zh-CN"/>
        </w:rPr>
        <w:t xml:space="preserve">1</w:t>
      </w:r>
      <w:r>
        <w:rPr>
          <w:rFonts w:hint="eastAsia" w:ascii="宋体" w:hAnsi="宋体" w:eastAsia="宋体" w:cs="宋体"/>
          <w:i w:val="0"/>
          <w:iCs w:val="0"/>
          <w:color w:val="000000"/>
          <w:sz w:val="24"/>
          <w:szCs w:val="24"/>
          <w:u w:val="single"/>
          <w:lang w:val="en-US" w:eastAsia="zh-CN"/>
        </w:rPr>
        <w:t xml:space="preserve">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xml:space="preserve"> </w:t>
      </w:r>
      <w:r/>
    </w:p>
    <w:p>
      <w:pPr>
        <w:ind w:firstLine="480"/>
        <w:spacing w:after="156" w:line="560" w:lineRule="exact"/>
        <w:tabs>
          <w:tab w:val="left" w:pos="900" w:leader="none"/>
        </w:tabs>
        <w:rPr>
          <w:rFonts w:hint="eastAsia" w:ascii="宋体" w:hAnsi="宋体" w:eastAsia="宋体" w:cs="宋体"/>
          <w:i w:val="0"/>
          <w:iCs w:val="0"/>
          <w:sz w:val="24"/>
        </w:rPr>
      </w:pPr>
      <w:r>
        <w:rPr>
          <w:rFonts w:hint="eastAsia" w:ascii="宋体" w:hAnsi="宋体" w:eastAsia="宋体" w:cs="宋体"/>
          <w:i w:val="0"/>
          <w:iCs w:val="0"/>
          <w:sz w:val="24"/>
        </w:rPr>
      </w:r>
      <w:r/>
    </w:p>
    <w:p>
      <w:pPr>
        <w:pStyle w:val="1053"/>
        <w:rPr>
          <w:rFonts w:hint="eastAsia" w:ascii="宋体" w:hAnsi="宋体" w:eastAsia="宋体" w:cs="宋体"/>
          <w:i w:val="0"/>
          <w:iCs w:val="0"/>
          <w:lang w:eastAsia="zh-CN"/>
        </w:rPr>
      </w:pPr>
      <w:r>
        <w:rPr>
          <w:rFonts w:hint="eastAsia" w:ascii="宋体" w:hAnsi="宋体" w:eastAsia="宋体" w:cs="宋体"/>
          <w:i w:val="0"/>
          <w:iCs w:val="0"/>
          <w:lang w:eastAsia="zh-CN"/>
        </w:rPr>
      </w:r>
      <w:r/>
    </w:p>
    <w:p>
      <w:pPr>
        <w:jc w:val="center"/>
        <w:spacing w:after="156" w:line="500" w:lineRule="exact"/>
        <w:tabs>
          <w:tab w:val="left" w:pos="900" w:leader="none"/>
        </w:tabs>
        <w:rPr>
          <w:rFonts w:hint="eastAsia" w:ascii="宋体" w:hAnsi="宋体" w:eastAsia="宋体" w:cs="宋体"/>
          <w:b/>
          <w:bCs/>
          <w:i w:val="0"/>
          <w:iCs w:val="0"/>
          <w:sz w:val="36"/>
          <w:szCs w:val="36"/>
        </w:rPr>
      </w:pPr>
      <w:r>
        <w:rPr>
          <w:rFonts w:hint="eastAsia" w:ascii="宋体" w:hAnsi="宋体" w:eastAsia="宋体" w:cs="宋体"/>
          <w:b/>
          <w:bCs/>
          <w:i w:val="0"/>
          <w:iCs w:val="0"/>
          <w:sz w:val="36"/>
          <w:szCs w:val="36"/>
        </w:rPr>
      </w:r>
      <w:r/>
    </w:p>
    <w:p>
      <w:pPr>
        <w:jc w:val="center"/>
        <w:spacing w:after="156" w:line="500" w:lineRule="exact"/>
        <w:tabs>
          <w:tab w:val="left" w:pos="900" w:leader="none"/>
        </w:tabs>
        <w:rPr>
          <w:rFonts w:hint="eastAsia" w:ascii="宋体" w:hAnsi="宋体" w:eastAsia="宋体" w:cs="宋体"/>
          <w:i w:val="0"/>
          <w:iCs w:val="0"/>
          <w:color w:val="auto"/>
          <w:sz w:val="32"/>
          <w:szCs w:val="32"/>
        </w:rPr>
      </w:pPr>
      <w:r>
        <w:rPr>
          <w:rFonts w:hint="eastAsia" w:ascii="宋体" w:hAnsi="宋体" w:eastAsia="宋体" w:cs="宋体"/>
          <w:b/>
          <w:bCs/>
          <w:i w:val="0"/>
          <w:iCs w:val="0"/>
          <w:sz w:val="36"/>
          <w:szCs w:val="36"/>
        </w:rPr>
        <w:t xml:space="preserve">第三章  合同条款及</w:t>
      </w:r>
      <w:bookmarkEnd w:id="45"/>
      <w:r/>
      <w:bookmarkEnd w:id="46"/>
      <w:r/>
      <w:bookmarkEnd w:id="47"/>
      <w:r/>
      <w:bookmarkEnd w:id="48"/>
      <w:r/>
      <w:bookmarkEnd w:id="49"/>
      <w:r>
        <w:rPr>
          <w:rFonts w:hint="eastAsia" w:ascii="宋体" w:hAnsi="宋体" w:eastAsia="宋体" w:cs="宋体"/>
          <w:b/>
          <w:bCs/>
          <w:i w:val="0"/>
          <w:iCs w:val="0"/>
          <w:sz w:val="36"/>
          <w:szCs w:val="36"/>
        </w:rPr>
        <w:t xml:space="preserve">格式</w:t>
      </w:r>
      <w:bookmarkStart w:id="54" w:name="_Toc16938590"/>
      <w:r/>
      <w:bookmarkStart w:id="55" w:name="_Toc120614244"/>
      <w:r/>
      <w:bookmarkStart w:id="56" w:name="_Toc20823346"/>
      <w:r/>
      <w:bookmarkStart w:id="57" w:name="_Toc479757211"/>
      <w:r/>
      <w:bookmarkStart w:id="58" w:name="_Toc462564139"/>
      <w:r/>
      <w:r/>
    </w:p>
    <w:p>
      <w:pPr>
        <w:ind w:firstLine="480"/>
        <w:spacing w:line="500" w:lineRule="exact"/>
        <w:rPr>
          <w:rFonts w:hint="eastAsia" w:ascii="宋体" w:hAnsi="宋体" w:eastAsia="宋体" w:cs="宋体"/>
          <w:bCs/>
          <w:i w:val="0"/>
          <w:iCs w:val="0"/>
          <w:sz w:val="24"/>
          <w:szCs w:val="24"/>
        </w:rPr>
      </w:pPr>
      <w:r/>
      <w:bookmarkStart w:id="59" w:name="_Toc16938559"/>
      <w:r/>
      <w:bookmarkStart w:id="60" w:name="_Toc513029243"/>
      <w:r/>
      <w:bookmarkStart w:id="61" w:name="_Toc20823315"/>
      <w:r>
        <w:rPr>
          <w:rFonts w:hint="eastAsia" w:ascii="宋体" w:hAnsi="宋体" w:eastAsia="宋体" w:cs="宋体"/>
          <w:bCs/>
          <w:i w:val="0"/>
          <w:iCs w:val="0"/>
          <w:sz w:val="24"/>
          <w:szCs w:val="24"/>
        </w:rPr>
        <w:t xml:space="preserve">以下为中标后签定本项目合同的通用条款，中标人不得提出实质性的修改，关于专用条款将由采购人与中标人结合本项目具体情况协商后签订。</w:t>
      </w:r>
      <w:r/>
    </w:p>
    <w:p>
      <w:pPr>
        <w:jc w:val="center"/>
        <w:spacing w:line="440" w:lineRule="exact"/>
        <w:rPr>
          <w:rFonts w:eastAsia="黑体"/>
          <w:sz w:val="28"/>
          <w:szCs w:val="28"/>
        </w:rPr>
      </w:pPr>
      <w:r>
        <w:rPr>
          <w:rFonts w:hint="eastAsia" w:eastAsia="黑体"/>
          <w:sz w:val="28"/>
          <w:szCs w:val="28"/>
          <w:lang w:val="en-US" w:eastAsia="zh-CN"/>
        </w:rPr>
        <w:t xml:space="preserve">第1节  </w:t>
      </w:r>
      <w:r>
        <w:rPr>
          <w:rFonts w:eastAsia="黑体"/>
          <w:sz w:val="28"/>
          <w:szCs w:val="28"/>
        </w:rPr>
        <w:t xml:space="preserve">合同协议书</w:t>
      </w:r>
      <w:r/>
    </w:p>
    <w:p>
      <w:pPr>
        <w:ind w:firstLine="462"/>
        <w:keepLines w:val="0"/>
        <w:keepNext w:val="0"/>
        <w:pageBreakBefore w:val="0"/>
        <w:spacing w:line="360" w:lineRule="exact"/>
        <w:widowControl w:val="off"/>
        <w:rPr>
          <w:szCs w:val="21"/>
        </w:rPr>
      </w:pPr>
      <w:r>
        <w:rPr>
          <w:rFonts w:hint="eastAsia"/>
          <w:szCs w:val="21"/>
          <w:u w:val="single"/>
        </w:rPr>
        <w:t xml:space="preserve">                </w:t>
      </w:r>
      <w:r>
        <w:rPr>
          <w:szCs w:val="21"/>
        </w:rPr>
        <w:t xml:space="preserve">（发包人名称，以下简称</w:t>
      </w:r>
      <w:r>
        <w:rPr>
          <w:rFonts w:hint="eastAsia"/>
          <w:szCs w:val="21"/>
        </w:rPr>
        <w:t xml:space="preserve">“</w:t>
      </w:r>
      <w:r>
        <w:rPr>
          <w:szCs w:val="21"/>
        </w:rPr>
        <w:t xml:space="preserve">发包人</w:t>
      </w:r>
      <w:r>
        <w:rPr>
          <w:rFonts w:hint="eastAsia"/>
          <w:szCs w:val="21"/>
        </w:rPr>
        <w:t xml:space="preserve">”</w:t>
      </w:r>
      <w:r>
        <w:rPr>
          <w:szCs w:val="21"/>
        </w:rPr>
        <w:t xml:space="preserve">）为实施</w:t>
      </w:r>
      <w:r>
        <w:rPr>
          <w:rFonts w:hint="eastAsia"/>
          <w:szCs w:val="21"/>
          <w:u w:val="single"/>
        </w:rPr>
        <w:t xml:space="preserve">          </w:t>
      </w:r>
      <w:r>
        <w:rPr>
          <w:szCs w:val="21"/>
        </w:rPr>
        <w:t xml:space="preserve">（</w:t>
      </w:r>
      <w:r>
        <w:rPr>
          <w:rFonts w:hint="eastAsia"/>
          <w:szCs w:val="21"/>
        </w:rPr>
        <w:t xml:space="preserve">工程</w:t>
      </w:r>
      <w:r>
        <w:rPr>
          <w:szCs w:val="21"/>
        </w:rPr>
        <w:t xml:space="preserve">项目名称），已接受</w:t>
      </w:r>
      <w:r>
        <w:rPr>
          <w:szCs w:val="21"/>
          <w:u w:val="single"/>
        </w:rPr>
        <w:t xml:space="preserve">        </w:t>
      </w:r>
      <w:r>
        <w:rPr>
          <w:szCs w:val="21"/>
        </w:rPr>
        <w:t xml:space="preserve">（承包人名称，以下简称</w:t>
      </w:r>
      <w:r>
        <w:rPr>
          <w:rFonts w:hint="eastAsia"/>
          <w:szCs w:val="21"/>
        </w:rPr>
        <w:t xml:space="preserve">“</w:t>
      </w:r>
      <w:r>
        <w:rPr>
          <w:szCs w:val="21"/>
        </w:rPr>
        <w:t xml:space="preserve">承包人</w:t>
      </w:r>
      <w:r>
        <w:rPr>
          <w:rFonts w:hint="eastAsia"/>
          <w:szCs w:val="21"/>
        </w:rPr>
        <w:t xml:space="preserve">”</w:t>
      </w:r>
      <w:r>
        <w:rPr>
          <w:szCs w:val="21"/>
        </w:rPr>
        <w:t xml:space="preserve">）</w:t>
      </w:r>
      <w:r>
        <w:rPr>
          <w:rFonts w:hint="eastAsia"/>
          <w:szCs w:val="21"/>
        </w:rPr>
        <w:t xml:space="preserve">对</w:t>
      </w:r>
      <w:r>
        <w:rPr>
          <w:rFonts w:hint="eastAsia" w:eastAsia="黑体"/>
          <w:szCs w:val="21"/>
          <w:u w:val="single"/>
        </w:rPr>
        <w:t xml:space="preserve">       </w:t>
      </w:r>
      <w:r>
        <w:rPr>
          <w:rFonts w:hint="eastAsia"/>
          <w:szCs w:val="21"/>
        </w:rPr>
        <w:t xml:space="preserve">（工程项目名称）</w:t>
      </w:r>
      <w:r>
        <w:rPr>
          <w:rFonts w:hint="eastAsia"/>
          <w:szCs w:val="21"/>
          <w:u w:val="single"/>
        </w:rPr>
        <w:t xml:space="preserve">  </w:t>
      </w:r>
      <w:r>
        <w:rPr>
          <w:szCs w:val="21"/>
          <w:u w:val="single"/>
        </w:rPr>
        <w:t xml:space="preserve">     </w:t>
      </w:r>
      <w:r>
        <w:rPr>
          <w:rFonts w:hint="eastAsia"/>
          <w:szCs w:val="21"/>
        </w:rPr>
        <w:t xml:space="preserve">（标段名称）的</w:t>
      </w:r>
      <w:r>
        <w:rPr>
          <w:szCs w:val="21"/>
        </w:rPr>
        <w:t xml:space="preserve">投标</w:t>
      </w:r>
      <w:r>
        <w:rPr>
          <w:rFonts w:hint="eastAsia"/>
          <w:szCs w:val="21"/>
        </w:rPr>
        <w:t xml:space="preserve">，并确定其为中标人，</w:t>
      </w:r>
      <w:r>
        <w:rPr>
          <w:szCs w:val="21"/>
        </w:rPr>
        <w:t xml:space="preserve">发包人和承包人共同达成如下协议</w:t>
      </w:r>
      <w:r>
        <w:rPr>
          <w:rFonts w:hint="eastAsia"/>
          <w:szCs w:val="21"/>
        </w:rPr>
        <w:t xml:space="preserve">：</w:t>
      </w:r>
      <w:r/>
    </w:p>
    <w:p>
      <w:pPr>
        <w:ind w:firstLine="420"/>
        <w:keepLines w:val="0"/>
        <w:keepNext w:val="0"/>
        <w:pageBreakBefore w:val="0"/>
        <w:spacing w:line="360" w:lineRule="exact"/>
        <w:widowControl w:val="off"/>
        <w:rPr>
          <w:szCs w:val="21"/>
        </w:rPr>
      </w:pPr>
      <w:r>
        <w:rPr>
          <w:szCs w:val="21"/>
        </w:rPr>
        <w:t xml:space="preserve">1.</w:t>
      </w:r>
      <w:r>
        <w:rPr>
          <w:rFonts w:hint="eastAsia"/>
          <w:szCs w:val="21"/>
        </w:rPr>
        <w:t xml:space="preserve">本协议书与下列文件一起构成</w:t>
      </w:r>
      <w:r>
        <w:rPr>
          <w:szCs w:val="21"/>
        </w:rPr>
        <w:t xml:space="preserve">合同文件：</w:t>
      </w:r>
      <w:r/>
    </w:p>
    <w:p>
      <w:pPr>
        <w:ind w:firstLine="315"/>
        <w:keepLines w:val="0"/>
        <w:keepNext w:val="0"/>
        <w:pageBreakBefore w:val="0"/>
        <w:spacing w:line="360" w:lineRule="exact"/>
        <w:widowControl w:val="off"/>
        <w:rPr>
          <w:szCs w:val="21"/>
        </w:rPr>
      </w:pPr>
      <w:r>
        <w:rPr>
          <w:szCs w:val="21"/>
        </w:rPr>
        <w:t xml:space="preserve">（1）中标通知书；</w:t>
      </w:r>
      <w:r/>
    </w:p>
    <w:p>
      <w:pPr>
        <w:ind w:firstLine="315"/>
        <w:keepLines w:val="0"/>
        <w:keepNext w:val="0"/>
        <w:pageBreakBefore w:val="0"/>
        <w:spacing w:line="360" w:lineRule="exact"/>
        <w:widowControl w:val="off"/>
        <w:rPr>
          <w:szCs w:val="21"/>
        </w:rPr>
      </w:pPr>
      <w:r>
        <w:rPr>
          <w:szCs w:val="21"/>
        </w:rPr>
        <w:t xml:space="preserve">（2）投标函及投标函附录；</w:t>
      </w:r>
      <w:r/>
    </w:p>
    <w:p>
      <w:pPr>
        <w:ind w:firstLine="315"/>
        <w:keepLines w:val="0"/>
        <w:keepNext w:val="0"/>
        <w:pageBreakBefore w:val="0"/>
        <w:spacing w:line="360" w:lineRule="exact"/>
        <w:widowControl w:val="off"/>
        <w:rPr>
          <w:szCs w:val="21"/>
        </w:rPr>
      </w:pPr>
      <w:r>
        <w:rPr>
          <w:szCs w:val="21"/>
        </w:rPr>
        <w:t xml:space="preserve">（3）专用合同条款；</w:t>
      </w:r>
      <w:r/>
    </w:p>
    <w:p>
      <w:pPr>
        <w:ind w:firstLine="315"/>
        <w:keepLines w:val="0"/>
        <w:keepNext w:val="0"/>
        <w:pageBreakBefore w:val="0"/>
        <w:spacing w:line="360" w:lineRule="exact"/>
        <w:widowControl w:val="off"/>
        <w:rPr>
          <w:szCs w:val="21"/>
        </w:rPr>
      </w:pPr>
      <w:r>
        <w:rPr>
          <w:szCs w:val="21"/>
        </w:rPr>
        <w:t xml:space="preserve">（4）通用合同条款；</w:t>
      </w:r>
      <w:r/>
    </w:p>
    <w:p>
      <w:pPr>
        <w:ind w:firstLine="315"/>
        <w:keepLines w:val="0"/>
        <w:keepNext w:val="0"/>
        <w:pageBreakBefore w:val="0"/>
        <w:spacing w:line="360" w:lineRule="exact"/>
        <w:widowControl w:val="off"/>
        <w:rPr>
          <w:szCs w:val="21"/>
        </w:rPr>
      </w:pPr>
      <w:r>
        <w:rPr>
          <w:szCs w:val="21"/>
        </w:rPr>
        <w:t xml:space="preserve">（5）技术标准和要求</w:t>
      </w:r>
      <w:r>
        <w:rPr>
          <w:rFonts w:hint="eastAsia"/>
          <w:szCs w:val="21"/>
        </w:rPr>
        <w:t xml:space="preserve">（合同技术条款）</w:t>
      </w:r>
      <w:r>
        <w:rPr>
          <w:szCs w:val="21"/>
        </w:rPr>
        <w:t xml:space="preserve">;</w:t>
      </w:r>
      <w:r/>
    </w:p>
    <w:p>
      <w:pPr>
        <w:ind w:firstLine="315"/>
        <w:keepLines w:val="0"/>
        <w:keepNext w:val="0"/>
        <w:pageBreakBefore w:val="0"/>
        <w:spacing w:line="360" w:lineRule="exact"/>
        <w:widowControl w:val="off"/>
        <w:rPr>
          <w:szCs w:val="21"/>
        </w:rPr>
      </w:pPr>
      <w:r>
        <w:rPr>
          <w:szCs w:val="21"/>
        </w:rPr>
        <w:t xml:space="preserve">（6）图纸；</w:t>
      </w:r>
      <w:r/>
    </w:p>
    <w:p>
      <w:pPr>
        <w:ind w:firstLine="315"/>
        <w:keepLines w:val="0"/>
        <w:keepNext w:val="0"/>
        <w:pageBreakBefore w:val="0"/>
        <w:spacing w:line="360" w:lineRule="exact"/>
        <w:widowControl w:val="off"/>
        <w:rPr>
          <w:szCs w:val="21"/>
        </w:rPr>
      </w:pPr>
      <w:r>
        <w:rPr>
          <w:szCs w:val="21"/>
        </w:rPr>
        <w:t xml:space="preserve">（7）已标价工程量清单；</w:t>
      </w:r>
      <w:r/>
    </w:p>
    <w:p>
      <w:pPr>
        <w:ind w:firstLine="315"/>
        <w:keepLines w:val="0"/>
        <w:keepNext w:val="0"/>
        <w:pageBreakBefore w:val="0"/>
        <w:spacing w:line="360" w:lineRule="exact"/>
        <w:widowControl w:val="off"/>
        <w:rPr>
          <w:szCs w:val="21"/>
        </w:rPr>
      </w:pPr>
      <w:r>
        <w:rPr>
          <w:szCs w:val="21"/>
        </w:rPr>
        <w:t xml:space="preserve">（8）其他合同文件。</w:t>
      </w:r>
      <w:r/>
    </w:p>
    <w:p>
      <w:pPr>
        <w:ind w:firstLine="420"/>
        <w:keepLines w:val="0"/>
        <w:keepNext w:val="0"/>
        <w:pageBreakBefore w:val="0"/>
        <w:spacing w:line="360" w:lineRule="exact"/>
        <w:widowControl w:val="off"/>
      </w:pPr>
      <w:r>
        <w:t xml:space="preserve">2.上述文件互相补充和解释，如有不明确或不一致之处，以合同约定次序在先者为准。</w:t>
      </w:r>
      <w:r/>
    </w:p>
    <w:p>
      <w:pPr>
        <w:ind w:firstLine="420"/>
        <w:keepLines w:val="0"/>
        <w:keepNext w:val="0"/>
        <w:pageBreakBefore w:val="0"/>
        <w:spacing w:line="360" w:lineRule="exact"/>
        <w:widowControl w:val="off"/>
      </w:pPr>
      <w:r>
        <w:t xml:space="preserve">3.签约合同价：人民币（大写）</w:t>
      </w:r>
      <w:r>
        <w:rPr>
          <w:u w:val="single"/>
        </w:rPr>
        <w:t xml:space="preserve">          </w:t>
      </w:r>
      <w:r>
        <w:t xml:space="preserve">元（¥</w:t>
      </w:r>
      <w:r>
        <w:rPr>
          <w:u w:val="single"/>
        </w:rPr>
        <w:t xml:space="preserve">         </w:t>
      </w:r>
      <w:r>
        <w:rPr>
          <w:rFonts w:hint="eastAsia"/>
        </w:rPr>
        <w:t xml:space="preserve">元</w:t>
      </w:r>
      <w:r>
        <w:t xml:space="preserve">）。</w:t>
      </w:r>
      <w:r/>
    </w:p>
    <w:p>
      <w:pPr>
        <w:ind w:firstLine="420"/>
        <w:keepLines w:val="0"/>
        <w:keepNext w:val="0"/>
        <w:pageBreakBefore w:val="0"/>
        <w:spacing w:line="360" w:lineRule="exact"/>
        <w:widowControl w:val="off"/>
        <w:rPr>
          <w:u w:val="single"/>
        </w:rPr>
      </w:pPr>
      <w:r>
        <w:t xml:space="preserve">4.承包人项目</w:t>
      </w:r>
      <w:r>
        <w:rPr>
          <w:rFonts w:hint="eastAsia"/>
        </w:rPr>
        <w:t xml:space="preserve">负责人（项目经理）姓名</w:t>
      </w:r>
      <w:r>
        <w:rPr>
          <w:rFonts w:hint="eastAsia"/>
          <w:u w:val="single"/>
        </w:rPr>
        <w:t xml:space="preserve">     </w:t>
      </w:r>
      <w:r>
        <w:rPr>
          <w:u w:val="single"/>
        </w:rPr>
        <w:t xml:space="preserve"> </w:t>
      </w:r>
      <w:r>
        <w:rPr>
          <w:rFonts w:hint="eastAsia"/>
        </w:rPr>
        <w:t xml:space="preserve">，身份证号：</w:t>
      </w:r>
      <w:r>
        <w:rPr>
          <w:rFonts w:hint="eastAsia"/>
          <w:u w:val="single"/>
        </w:rPr>
        <w:t xml:space="preserve">               </w:t>
      </w:r>
      <w:r>
        <w:t xml:space="preserve">。</w:t>
      </w:r>
      <w:r/>
    </w:p>
    <w:p>
      <w:pPr>
        <w:ind w:firstLine="420"/>
        <w:keepLines w:val="0"/>
        <w:keepNext w:val="0"/>
        <w:pageBreakBefore w:val="0"/>
        <w:spacing w:line="360" w:lineRule="exact"/>
        <w:widowControl w:val="off"/>
      </w:pPr>
      <w:r>
        <w:t xml:space="preserve">5.工程质量符合</w:t>
      </w:r>
      <w:r>
        <w:rPr>
          <w:u w:val="single"/>
        </w:rPr>
        <w:t xml:space="preserve">    </w:t>
      </w:r>
      <w:r>
        <w:rPr>
          <w:rFonts w:hint="eastAsia"/>
          <w:u w:val="single"/>
        </w:rPr>
        <w:t xml:space="preserve"> </w:t>
      </w:r>
      <w:r>
        <w:rPr>
          <w:u w:val="single"/>
        </w:rPr>
        <w:t xml:space="preserve">         </w:t>
      </w:r>
      <w:r>
        <w:t xml:space="preserve">标准。</w:t>
      </w:r>
      <w:r/>
    </w:p>
    <w:p>
      <w:pPr>
        <w:ind w:firstLine="420"/>
        <w:keepLines w:val="0"/>
        <w:keepNext w:val="0"/>
        <w:pageBreakBefore w:val="0"/>
        <w:spacing w:line="360" w:lineRule="exact"/>
        <w:widowControl w:val="off"/>
      </w:pPr>
      <w:r>
        <w:t xml:space="preserve">6.承包人承诺按合同约定承担工程的实施、完成及缺陷修复。</w:t>
      </w:r>
      <w:r/>
    </w:p>
    <w:p>
      <w:pPr>
        <w:ind w:firstLine="420"/>
        <w:keepLines w:val="0"/>
        <w:keepNext w:val="0"/>
        <w:pageBreakBefore w:val="0"/>
        <w:spacing w:line="360" w:lineRule="exact"/>
        <w:widowControl w:val="off"/>
      </w:pPr>
      <w:r>
        <w:t xml:space="preserve">7.发包人承诺按合同约定的条件、时间和方式向承包人支付合同价款。</w:t>
      </w:r>
      <w:r/>
    </w:p>
    <w:p>
      <w:pPr>
        <w:ind w:firstLine="420"/>
        <w:keepLines w:val="0"/>
        <w:keepNext w:val="0"/>
        <w:pageBreakBefore w:val="0"/>
        <w:spacing w:line="360" w:lineRule="exact"/>
        <w:widowControl w:val="off"/>
      </w:pPr>
      <w:r>
        <w:t xml:space="preserve">8.承包人承诺</w:t>
      </w:r>
      <w:r>
        <w:rPr>
          <w:rFonts w:hint="eastAsia"/>
        </w:rPr>
        <w:t xml:space="preserve">执行</w:t>
      </w:r>
      <w:r>
        <w:t xml:space="preserve">监理人开工</w:t>
      </w:r>
      <w:r>
        <w:rPr>
          <w:rFonts w:hint="eastAsia"/>
        </w:rPr>
        <w:t xml:space="preserve">通知</w:t>
      </w:r>
      <w:r>
        <w:t xml:space="preserve">，</w:t>
      </w:r>
      <w:r>
        <w:rPr>
          <w:rFonts w:hint="eastAsia"/>
        </w:rPr>
        <w:t xml:space="preserve">计划</w:t>
      </w:r>
      <w:r>
        <w:t xml:space="preserve">工期为</w:t>
      </w:r>
      <w:r>
        <w:rPr>
          <w:u w:val="single"/>
        </w:rPr>
        <w:t xml:space="preserve">    </w:t>
      </w:r>
      <w:r>
        <w:t xml:space="preserve">天。</w:t>
      </w:r>
      <w:r/>
    </w:p>
    <w:p>
      <w:pPr>
        <w:ind w:firstLine="420"/>
        <w:keepLines w:val="0"/>
        <w:keepNext w:val="0"/>
        <w:pageBreakBefore w:val="0"/>
        <w:spacing w:line="360" w:lineRule="exact"/>
        <w:widowControl w:val="off"/>
      </w:pPr>
      <w:r>
        <w:t xml:space="preserve">9.本协议书一式</w:t>
      </w:r>
      <w:r>
        <w:rPr>
          <w:u w:val="single"/>
        </w:rPr>
        <w:t xml:space="preserve">     </w:t>
      </w:r>
      <w:r>
        <w:t xml:space="preserve">份，合同双方各执</w:t>
      </w:r>
      <w:r>
        <w:rPr>
          <w:u w:val="single"/>
        </w:rPr>
        <w:t xml:space="preserve">     </w:t>
      </w:r>
      <w:r>
        <w:t xml:space="preserve">份。</w:t>
      </w:r>
      <w:r/>
    </w:p>
    <w:p>
      <w:pPr>
        <w:ind w:firstLine="420"/>
        <w:keepLines w:val="0"/>
        <w:keepNext w:val="0"/>
        <w:pageBreakBefore w:val="0"/>
        <w:spacing w:line="360" w:lineRule="exact"/>
        <w:widowControl w:val="off"/>
      </w:pPr>
      <w:r>
        <w:t xml:space="preserve">10.合同未尽事宜，双方另行签订补充协议。补充协议是合同的组成部分。</w:t>
      </w:r>
      <w:r/>
    </w:p>
    <w:p>
      <w:pPr>
        <w:keepLines w:val="0"/>
        <w:keepNext w:val="0"/>
        <w:pageBreakBefore w:val="0"/>
        <w:spacing w:line="360" w:lineRule="exact"/>
        <w:widowControl w:val="off"/>
      </w:pPr>
      <w:r/>
      <w:r/>
    </w:p>
    <w:p>
      <w:pPr>
        <w:keepLines w:val="0"/>
        <w:keepNext w:val="0"/>
        <w:pageBreakBefore w:val="0"/>
        <w:spacing w:line="360" w:lineRule="exact"/>
        <w:widowControl w:val="off"/>
        <w:rPr>
          <w:rFonts w:ascii="宋体" w:hAnsi="宋体"/>
          <w:position w:val="2"/>
        </w:rPr>
      </w:pPr>
      <w:r>
        <w:rPr>
          <w:rFonts w:ascii="宋体" w:hAnsi="宋体"/>
        </w:rPr>
        <w:t xml:space="preserve">发包人</w:t>
      </w:r>
      <w:r>
        <w:rPr>
          <w:rFonts w:ascii="宋体" w:hAnsi="宋体"/>
          <w:position w:val="2"/>
        </w:rPr>
        <w:t xml:space="preserve">：</w:t>
      </w:r>
      <w:r>
        <w:rPr>
          <w:rFonts w:ascii="宋体" w:hAnsi="宋体"/>
          <w:position w:val="2"/>
          <w:u w:val="single"/>
        </w:rPr>
        <w:t xml:space="preserve">      （名称） </w:t>
      </w:r>
      <w:r>
        <w:rPr>
          <w:rFonts w:ascii="宋体" w:hAnsi="宋体"/>
          <w:position w:val="2"/>
        </w:rPr>
        <w:t xml:space="preserve"> （盖单位公章）        </w:t>
      </w:r>
      <w:r>
        <w:rPr>
          <w:rFonts w:ascii="宋体" w:hAnsi="宋体"/>
        </w:rPr>
        <w:t xml:space="preserve">承包人</w:t>
      </w:r>
      <w:r>
        <w:rPr>
          <w:rFonts w:ascii="宋体" w:hAnsi="宋体"/>
          <w:position w:val="2"/>
        </w:rPr>
        <w:t xml:space="preserve">：</w:t>
      </w:r>
      <w:r>
        <w:rPr>
          <w:rFonts w:ascii="宋体" w:hAnsi="宋体"/>
          <w:position w:val="2"/>
          <w:u w:val="single"/>
        </w:rPr>
        <w:t xml:space="preserve">    （名称） </w:t>
      </w:r>
      <w:r>
        <w:rPr>
          <w:rFonts w:ascii="宋体" w:hAnsi="宋体"/>
          <w:position w:val="2"/>
        </w:rPr>
        <w:t xml:space="preserve"> （盖单位章）   </w:t>
      </w:r>
      <w:r/>
    </w:p>
    <w:p>
      <w:pPr>
        <w:keepLines w:val="0"/>
        <w:keepNext w:val="0"/>
        <w:pageBreakBefore w:val="0"/>
        <w:spacing w:line="360" w:lineRule="exact"/>
        <w:widowControl w:val="off"/>
        <w:rPr>
          <w:rFonts w:ascii="宋体" w:hAnsi="宋体"/>
          <w:position w:val="2"/>
        </w:rPr>
      </w:pPr>
      <w:r>
        <w:rPr>
          <w:rFonts w:ascii="宋体" w:hAnsi="宋体"/>
          <w:position w:val="2"/>
        </w:rPr>
        <w:t xml:space="preserve">法定代表人：</w:t>
      </w:r>
      <w:r>
        <w:rPr>
          <w:rFonts w:ascii="宋体" w:hAnsi="宋体"/>
          <w:position w:val="2"/>
          <w:u w:val="single"/>
        </w:rPr>
        <w:t xml:space="preserve">  （姓名）</w:t>
      </w:r>
      <w:r>
        <w:rPr>
          <w:rFonts w:ascii="宋体" w:hAnsi="宋体"/>
          <w:position w:val="2"/>
        </w:rPr>
        <w:t xml:space="preserve">（签名）</w:t>
      </w:r>
      <w:r>
        <w:rPr>
          <w:rFonts w:hint="eastAsia" w:ascii="宋体" w:hAnsi="宋体"/>
          <w:position w:val="2"/>
        </w:rPr>
        <w:t xml:space="preserve">                 </w:t>
      </w:r>
      <w:r>
        <w:rPr>
          <w:rFonts w:ascii="宋体" w:hAnsi="宋体"/>
          <w:position w:val="2"/>
        </w:rPr>
        <w:t xml:space="preserve">法定代表人：</w:t>
      </w:r>
      <w:r>
        <w:rPr>
          <w:rFonts w:ascii="宋体" w:hAnsi="宋体"/>
          <w:position w:val="2"/>
          <w:u w:val="single"/>
        </w:rPr>
        <w:t xml:space="preserve">  （姓名）</w:t>
      </w:r>
      <w:r>
        <w:rPr>
          <w:rFonts w:ascii="宋体" w:hAnsi="宋体"/>
          <w:position w:val="2"/>
        </w:rPr>
        <w:t xml:space="preserve">（签名）</w:t>
      </w:r>
      <w:r/>
    </w:p>
    <w:p>
      <w:pPr>
        <w:keepLines w:val="0"/>
        <w:keepNext w:val="0"/>
        <w:pageBreakBefore w:val="0"/>
        <w:spacing w:line="360" w:lineRule="exact"/>
        <w:widowControl w:val="off"/>
        <w:rPr>
          <w:rFonts w:ascii="宋体" w:hAnsi="宋体"/>
          <w:position w:val="2"/>
        </w:rPr>
      </w:pPr>
      <w:r>
        <w:rPr>
          <w:rFonts w:ascii="宋体" w:hAnsi="宋体"/>
          <w:position w:val="2"/>
        </w:rPr>
        <w:t xml:space="preserve">（或其委托代理人）：</w:t>
      </w:r>
      <w:r>
        <w:rPr>
          <w:rFonts w:ascii="宋体" w:hAnsi="宋体"/>
          <w:position w:val="2"/>
          <w:u w:val="single"/>
        </w:rPr>
        <w:t xml:space="preserve"> （姓名）</w:t>
      </w:r>
      <w:r>
        <w:rPr>
          <w:rFonts w:ascii="宋体" w:hAnsi="宋体"/>
          <w:position w:val="2"/>
        </w:rPr>
        <w:t xml:space="preserve">（签名）</w:t>
      </w:r>
      <w:r>
        <w:rPr>
          <w:rFonts w:hint="eastAsia" w:ascii="宋体" w:hAnsi="宋体"/>
          <w:position w:val="2"/>
        </w:rPr>
        <w:t xml:space="preserve">          </w:t>
      </w:r>
      <w:r>
        <w:rPr>
          <w:rFonts w:ascii="宋体" w:hAnsi="宋体"/>
          <w:position w:val="2"/>
        </w:rPr>
        <w:t xml:space="preserve">（或其委托代理人）：</w:t>
      </w:r>
      <w:r>
        <w:rPr>
          <w:rFonts w:ascii="宋体" w:hAnsi="宋体"/>
          <w:position w:val="2"/>
          <w:u w:val="single"/>
        </w:rPr>
        <w:t xml:space="preserve">（姓名）</w:t>
      </w:r>
      <w:r>
        <w:rPr>
          <w:rFonts w:ascii="宋体" w:hAnsi="宋体"/>
          <w:position w:val="2"/>
        </w:rPr>
        <w:t xml:space="preserve">（签名）</w:t>
      </w:r>
      <w:r/>
    </w:p>
    <w:p>
      <w:pPr>
        <w:keepLines w:val="0"/>
        <w:keepNext w:val="0"/>
        <w:pageBreakBefore w:val="0"/>
        <w:spacing w:line="360" w:lineRule="exact"/>
        <w:widowControl w:val="off"/>
        <w:rPr>
          <w:position w:val="2"/>
        </w:rPr>
      </w:pPr>
      <w:r>
        <w:rPr>
          <w:position w:val="2"/>
        </w:rPr>
        <w:t xml:space="preserve">地    址：</w:t>
      </w:r>
      <w:r>
        <w:rPr>
          <w:position w:val="2"/>
          <w:u w:val="single"/>
        </w:rPr>
        <w:t xml:space="preserve">                         </w:t>
      </w:r>
      <w:r>
        <w:rPr>
          <w:position w:val="2"/>
        </w:rPr>
        <w:t xml:space="preserve"> </w:t>
      </w:r>
      <w:r>
        <w:rPr>
          <w:rFonts w:hint="eastAsia"/>
          <w:position w:val="2"/>
        </w:rPr>
        <w:t xml:space="preserve">          </w:t>
      </w:r>
      <w:r>
        <w:rPr>
          <w:position w:val="2"/>
        </w:rPr>
        <w:t xml:space="preserve">地    址：</w:t>
      </w:r>
      <w:r>
        <w:rPr>
          <w:position w:val="2"/>
          <w:u w:val="single"/>
        </w:rPr>
        <w:t xml:space="preserve">                         </w:t>
      </w:r>
      <w:r>
        <w:rPr>
          <w:position w:val="2"/>
        </w:rPr>
        <w:t xml:space="preserve"> </w:t>
      </w:r>
      <w:r/>
    </w:p>
    <w:p>
      <w:pPr>
        <w:keepLines w:val="0"/>
        <w:keepNext w:val="0"/>
        <w:pageBreakBefore w:val="0"/>
        <w:spacing w:line="360" w:lineRule="exact"/>
        <w:widowControl w:val="off"/>
        <w:rPr>
          <w:position w:val="2"/>
        </w:rPr>
      </w:pPr>
      <w:r>
        <w:rPr>
          <w:position w:val="2"/>
        </w:rPr>
        <w:t xml:space="preserve">电    话：</w:t>
      </w:r>
      <w:r>
        <w:rPr>
          <w:position w:val="2"/>
          <w:u w:val="single"/>
        </w:rPr>
        <w:t xml:space="preserve">                         </w:t>
      </w:r>
      <w:r>
        <w:rPr>
          <w:position w:val="2"/>
        </w:rPr>
        <w:t xml:space="preserve"> </w:t>
      </w:r>
      <w:r>
        <w:rPr>
          <w:rFonts w:hint="eastAsia"/>
          <w:position w:val="2"/>
        </w:rPr>
        <w:t xml:space="preserve">          </w:t>
      </w:r>
      <w:r>
        <w:rPr>
          <w:position w:val="2"/>
        </w:rPr>
        <w:t xml:space="preserve">电    话：</w:t>
      </w:r>
      <w:r>
        <w:rPr>
          <w:position w:val="2"/>
          <w:u w:val="single"/>
        </w:rPr>
        <w:t xml:space="preserve">                         </w:t>
      </w:r>
      <w:r/>
    </w:p>
    <w:p>
      <w:pPr>
        <w:keepLines w:val="0"/>
        <w:keepNext w:val="0"/>
        <w:pageBreakBefore w:val="0"/>
        <w:spacing w:line="360" w:lineRule="exact"/>
        <w:widowControl w:val="off"/>
      </w:pPr>
      <w:r>
        <w:t xml:space="preserve">传    真：</w:t>
      </w:r>
      <w:r>
        <w:rPr>
          <w:position w:val="2"/>
          <w:u w:val="single"/>
        </w:rPr>
        <w:t xml:space="preserve">                         </w:t>
      </w:r>
      <w:r>
        <w:rPr>
          <w:position w:val="2"/>
        </w:rPr>
        <w:t xml:space="preserve"> </w:t>
      </w:r>
      <w:r>
        <w:t xml:space="preserve">        </w:t>
      </w:r>
      <w:r>
        <w:rPr>
          <w:rFonts w:hint="eastAsia"/>
        </w:rPr>
        <w:t xml:space="preserve">  </w:t>
      </w:r>
      <w:r>
        <w:t xml:space="preserve">传    真：</w:t>
      </w:r>
      <w:r>
        <w:rPr>
          <w:position w:val="2"/>
          <w:u w:val="single"/>
        </w:rPr>
        <w:t xml:space="preserve">                         </w:t>
      </w:r>
      <w:r>
        <w:t xml:space="preserve"> </w:t>
      </w:r>
      <w:r/>
    </w:p>
    <w:p>
      <w:pPr>
        <w:keepLines w:val="0"/>
        <w:keepNext w:val="0"/>
        <w:pageBreakBefore w:val="0"/>
        <w:spacing w:line="360" w:lineRule="exact"/>
        <w:widowControl w:val="off"/>
        <w:rPr>
          <w:position w:val="2"/>
        </w:rPr>
      </w:pPr>
      <w:r>
        <w:t xml:space="preserve">邮政</w:t>
      </w:r>
      <w:r>
        <w:rPr>
          <w:position w:val="2"/>
        </w:rPr>
        <w:t xml:space="preserve">编码：</w:t>
      </w:r>
      <w:r>
        <w:rPr>
          <w:position w:val="2"/>
          <w:u w:val="single"/>
        </w:rPr>
        <w:t xml:space="preserve">                         </w:t>
      </w:r>
      <w:r>
        <w:rPr>
          <w:rFonts w:hint="eastAsia"/>
          <w:position w:val="2"/>
        </w:rPr>
        <w:t xml:space="preserve">           </w:t>
      </w:r>
      <w:r>
        <w:t xml:space="preserve">邮政</w:t>
      </w:r>
      <w:r>
        <w:rPr>
          <w:position w:val="2"/>
        </w:rPr>
        <w:t xml:space="preserve">编码：</w:t>
      </w:r>
      <w:r>
        <w:rPr>
          <w:position w:val="2"/>
          <w:u w:val="single"/>
        </w:rPr>
        <w:t xml:space="preserve">                         </w:t>
      </w:r>
      <w:r/>
    </w:p>
    <w:p>
      <w:pPr>
        <w:keepLines w:val="0"/>
        <w:keepNext w:val="0"/>
        <w:pageBreakBefore w:val="0"/>
        <w:spacing w:line="360" w:lineRule="exact"/>
        <w:widowControl w:val="off"/>
        <w:rPr>
          <w:position w:val="2"/>
        </w:rPr>
      </w:pPr>
      <w:r>
        <w:t xml:space="preserve">开户</w:t>
      </w:r>
      <w:r>
        <w:rPr>
          <w:position w:val="2"/>
        </w:rPr>
        <w:t xml:space="preserve">银行：</w:t>
      </w:r>
      <w:r>
        <w:rPr>
          <w:position w:val="2"/>
          <w:u w:val="single"/>
        </w:rPr>
        <w:t xml:space="preserve">                         </w:t>
      </w:r>
      <w:r>
        <w:rPr>
          <w:position w:val="2"/>
        </w:rPr>
        <w:t xml:space="preserve"> </w:t>
      </w:r>
      <w:r>
        <w:rPr>
          <w:rFonts w:hint="eastAsia"/>
          <w:position w:val="2"/>
        </w:rPr>
        <w:t xml:space="preserve">          </w:t>
      </w:r>
      <w:r>
        <w:t xml:space="preserve">开户</w:t>
      </w:r>
      <w:r>
        <w:rPr>
          <w:position w:val="2"/>
        </w:rPr>
        <w:t xml:space="preserve">银行：</w:t>
      </w:r>
      <w:r>
        <w:rPr>
          <w:position w:val="2"/>
          <w:u w:val="single"/>
        </w:rPr>
        <w:t xml:space="preserve">                         </w:t>
      </w:r>
      <w:r/>
    </w:p>
    <w:p>
      <w:pPr>
        <w:keepLines w:val="0"/>
        <w:keepNext w:val="0"/>
        <w:pageBreakBefore w:val="0"/>
        <w:spacing w:line="360" w:lineRule="exact"/>
        <w:widowControl w:val="off"/>
        <w:rPr>
          <w:position w:val="2"/>
        </w:rPr>
      </w:pPr>
      <w:r>
        <w:rPr>
          <w:position w:val="2"/>
        </w:rPr>
        <w:t xml:space="preserve">帐    号：</w:t>
      </w:r>
      <w:r>
        <w:rPr>
          <w:position w:val="2"/>
          <w:u w:val="single"/>
        </w:rPr>
        <w:t xml:space="preserve">                        </w:t>
      </w:r>
      <w:r>
        <w:rPr>
          <w:position w:val="2"/>
        </w:rPr>
        <w:t xml:space="preserve"> </w:t>
      </w:r>
      <w:r>
        <w:rPr>
          <w:rFonts w:hint="eastAsia"/>
          <w:position w:val="2"/>
        </w:rPr>
        <w:t xml:space="preserve">           </w:t>
      </w:r>
      <w:r>
        <w:rPr>
          <w:position w:val="2"/>
        </w:rPr>
        <w:t xml:space="preserve">帐    号：</w:t>
      </w:r>
      <w:r>
        <w:rPr>
          <w:position w:val="2"/>
          <w:u w:val="single"/>
        </w:rPr>
        <w:t xml:space="preserve">                         </w:t>
      </w:r>
      <w:r/>
    </w:p>
    <w:p>
      <w:pPr>
        <w:keepLines w:val="0"/>
        <w:keepNext w:val="0"/>
        <w:pageBreakBefore w:val="0"/>
        <w:spacing w:line="360" w:lineRule="exact"/>
        <w:widowControl w:val="off"/>
        <w:rPr>
          <w:position w:val="2"/>
          <w:u w:val="single"/>
        </w:rPr>
      </w:pPr>
      <w:r>
        <w:rPr>
          <w:rFonts w:hint="eastAsia"/>
          <w:position w:val="2"/>
          <w:u w:val="single"/>
        </w:rPr>
        <w:t xml:space="preserve">         </w:t>
      </w:r>
      <w:r>
        <w:rPr>
          <w:rFonts w:hint="eastAsia"/>
          <w:position w:val="2"/>
        </w:rPr>
        <w:t xml:space="preserve">年</w:t>
      </w:r>
      <w:r>
        <w:rPr>
          <w:rFonts w:hint="eastAsia"/>
          <w:position w:val="2"/>
          <w:u w:val="single"/>
        </w:rPr>
        <w:t xml:space="preserve">         </w:t>
      </w:r>
      <w:r>
        <w:rPr>
          <w:rFonts w:hint="eastAsia"/>
          <w:position w:val="2"/>
        </w:rPr>
        <w:t xml:space="preserve">月</w:t>
      </w:r>
      <w:r>
        <w:rPr>
          <w:rFonts w:hint="eastAsia"/>
          <w:position w:val="2"/>
          <w:u w:val="single"/>
        </w:rPr>
        <w:t xml:space="preserve">         </w:t>
      </w:r>
      <w:r>
        <w:rPr>
          <w:rFonts w:hint="eastAsia"/>
          <w:position w:val="2"/>
        </w:rPr>
        <w:t xml:space="preserve">日             </w:t>
      </w:r>
      <w:r>
        <w:rPr>
          <w:rFonts w:hint="eastAsia"/>
          <w:position w:val="2"/>
          <w:u w:val="single"/>
        </w:rPr>
        <w:t xml:space="preserve">          </w:t>
      </w:r>
      <w:r>
        <w:rPr>
          <w:rFonts w:hint="eastAsia"/>
          <w:position w:val="2"/>
        </w:rPr>
        <w:t xml:space="preserve">年</w:t>
      </w:r>
      <w:r>
        <w:rPr>
          <w:rFonts w:hint="eastAsia"/>
          <w:position w:val="2"/>
          <w:u w:val="single"/>
        </w:rPr>
        <w:t xml:space="preserve">         </w:t>
      </w:r>
      <w:r>
        <w:rPr>
          <w:rFonts w:hint="eastAsia"/>
          <w:position w:val="2"/>
        </w:rPr>
        <w:t xml:space="preserve">月</w:t>
      </w:r>
      <w:r>
        <w:rPr>
          <w:rFonts w:hint="eastAsia"/>
          <w:position w:val="2"/>
          <w:u w:val="single"/>
        </w:rPr>
        <w:t xml:space="preserve">         </w:t>
      </w:r>
      <w:r>
        <w:rPr>
          <w:rFonts w:hint="eastAsia"/>
          <w:position w:val="2"/>
        </w:rPr>
        <w:t xml:space="preserve">日</w:t>
      </w:r>
      <w:bookmarkEnd w:id="59"/>
      <w:r/>
      <w:bookmarkEnd w:id="60"/>
      <w:r/>
      <w:bookmarkEnd w:id="61"/>
      <w:r/>
      <w:r/>
    </w:p>
    <w:p>
      <w:pPr>
        <w:pStyle w:val="1019"/>
        <w:jc w:val="center"/>
        <w:spacing w:before="120" w:after="120" w:line="360" w:lineRule="auto"/>
        <w:rPr>
          <w:szCs w:val="21"/>
        </w:rPr>
      </w:pPr>
      <w:r/>
      <w:bookmarkStart w:id="62" w:name="_Toc237153046"/>
      <w:r/>
      <w:bookmarkStart w:id="63" w:name="_Toc9813"/>
      <w:r/>
      <w:bookmarkStart w:id="64" w:name="_Toc222303204"/>
      <w:r/>
      <w:bookmarkStart w:id="65" w:name="_Toc502674980"/>
      <w:r/>
      <w:bookmarkStart w:id="66" w:name="_Toc237078374"/>
      <w:r/>
      <w:bookmarkStart w:id="67" w:name="_Toc237013244"/>
      <w:r>
        <w:rPr>
          <w:rFonts w:eastAsia="黑体"/>
          <w:b w:val="0"/>
          <w:bCs w:val="0"/>
          <w:sz w:val="32"/>
        </w:rPr>
        <w:t xml:space="preserve">第</w:t>
      </w:r>
      <w:r>
        <w:rPr>
          <w:rFonts w:hint="eastAsia" w:eastAsia="黑体"/>
          <w:b w:val="0"/>
          <w:bCs w:val="0"/>
          <w:sz w:val="32"/>
          <w:lang w:val="en-US" w:eastAsia="zh-CN"/>
        </w:rPr>
        <w:t xml:space="preserve">2</w:t>
      </w:r>
      <w:r>
        <w:rPr>
          <w:rFonts w:eastAsia="黑体"/>
          <w:b w:val="0"/>
          <w:bCs w:val="0"/>
          <w:sz w:val="32"/>
        </w:rPr>
        <w:t xml:space="preserve">节  </w:t>
      </w:r>
      <w:r>
        <w:rPr>
          <w:rFonts w:hint="eastAsia" w:eastAsia="黑体"/>
          <w:b w:val="0"/>
          <w:bCs w:val="0"/>
          <w:sz w:val="32"/>
        </w:rPr>
        <w:t xml:space="preserve">水利水电工程标准施工招标文件</w:t>
      </w:r>
      <w:r>
        <w:rPr>
          <w:rFonts w:eastAsia="黑体"/>
          <w:b w:val="0"/>
          <w:bCs w:val="0"/>
          <w:sz w:val="32"/>
        </w:rPr>
        <w:t xml:space="preserve">通用合同条款</w:t>
      </w:r>
      <w:bookmarkEnd w:id="62"/>
      <w:r/>
      <w:bookmarkEnd w:id="63"/>
      <w:r/>
      <w:bookmarkEnd w:id="64"/>
      <w:r/>
      <w:bookmarkEnd w:id="65"/>
      <w:r/>
      <w:bookmarkEnd w:id="66"/>
      <w:r/>
      <w:bookmarkEnd w:id="67"/>
      <w:r/>
      <w:r/>
    </w:p>
    <w:p>
      <w:pPr>
        <w:pStyle w:val="1021"/>
        <w:rPr>
          <w:rFonts w:ascii="黑体" w:hAnsi="黑体" w:eastAsia="黑体"/>
          <w:b w:val="0"/>
          <w:sz w:val="24"/>
          <w:szCs w:val="24"/>
        </w:rPr>
      </w:pPr>
      <w:r/>
      <w:bookmarkStart w:id="68" w:name="_Toc222290013"/>
      <w:r/>
      <w:bookmarkStart w:id="69" w:name="_Toc502674981"/>
      <w:r/>
      <w:bookmarkStart w:id="70" w:name="_Toc222303205"/>
      <w:r/>
      <w:bookmarkStart w:id="71" w:name="_Toc28613754"/>
      <w:r/>
      <w:bookmarkStart w:id="72" w:name="_Toc12048"/>
      <w:r/>
      <w:bookmarkStart w:id="73" w:name="_Toc237153047"/>
      <w:r>
        <w:rPr>
          <w:rFonts w:ascii="黑体" w:hAnsi="黑体" w:eastAsia="黑体"/>
          <w:b w:val="0"/>
          <w:sz w:val="24"/>
          <w:szCs w:val="24"/>
        </w:rPr>
        <w:t xml:space="preserve">1</w:t>
      </w:r>
      <w:r>
        <w:rPr>
          <w:rFonts w:hint="eastAsia" w:ascii="黑体" w:hAnsi="黑体" w:eastAsia="黑体"/>
          <w:b w:val="0"/>
          <w:sz w:val="24"/>
          <w:szCs w:val="24"/>
        </w:rPr>
        <w:t xml:space="preserve">．</w:t>
      </w:r>
      <w:r>
        <w:rPr>
          <w:rFonts w:ascii="黑体" w:hAnsi="黑体" w:eastAsia="黑体"/>
          <w:b w:val="0"/>
          <w:sz w:val="24"/>
          <w:szCs w:val="24"/>
        </w:rPr>
        <w:t xml:space="preserve">一般约定</w:t>
      </w:r>
      <w:bookmarkEnd w:id="68"/>
      <w:r/>
      <w:bookmarkEnd w:id="69"/>
      <w:r/>
      <w:bookmarkEnd w:id="70"/>
      <w:r/>
      <w:bookmarkEnd w:id="71"/>
      <w:r/>
      <w:bookmarkEnd w:id="72"/>
      <w:r/>
      <w:bookmarkEnd w:id="73"/>
      <w:r/>
      <w:r/>
    </w:p>
    <w:p>
      <w:pPr>
        <w:spacing w:line="360" w:lineRule="auto"/>
        <w:rPr>
          <w:rFonts w:ascii="黑体" w:hAnsi="黑体" w:eastAsia="黑体"/>
        </w:rPr>
      </w:pPr>
      <w:r/>
      <w:bookmarkStart w:id="74" w:name="_Toc260239533"/>
      <w:r/>
      <w:bookmarkStart w:id="75" w:name="_Toc222303206"/>
      <w:r/>
      <w:bookmarkStart w:id="76" w:name="_Toc237153048"/>
      <w:r>
        <w:rPr>
          <w:rFonts w:ascii="黑体" w:hAnsi="黑体" w:eastAsia="黑体"/>
        </w:rPr>
        <w:t xml:space="preserve">1.1词语定义</w:t>
      </w:r>
      <w:bookmarkEnd w:id="74"/>
      <w:r/>
      <w:bookmarkEnd w:id="75"/>
      <w:r/>
      <w:bookmarkEnd w:id="76"/>
      <w:r/>
      <w:r/>
    </w:p>
    <w:p>
      <w:pPr>
        <w:spacing w:line="360" w:lineRule="auto"/>
        <w:rPr>
          <w:szCs w:val="21"/>
        </w:rPr>
      </w:pPr>
      <w:r>
        <w:rPr>
          <w:szCs w:val="21"/>
        </w:rPr>
        <w:t xml:space="preserve">通用合同条款、专用合同条款中的下列词语应具有本款所赋予的含义。</w:t>
      </w:r>
      <w:r/>
    </w:p>
    <w:p>
      <w:pPr>
        <w:spacing w:line="360" w:lineRule="auto"/>
        <w:rPr>
          <w:szCs w:val="21"/>
        </w:rPr>
      </w:pPr>
      <w:r/>
      <w:bookmarkStart w:id="77" w:name="_Toc222290014"/>
      <w:r>
        <w:rPr>
          <w:rFonts w:hint="eastAsia"/>
          <w:b/>
          <w:szCs w:val="21"/>
        </w:rPr>
        <w:t xml:space="preserve">    </w:t>
      </w:r>
      <w:r>
        <w:rPr>
          <w:b/>
          <w:szCs w:val="21"/>
        </w:rPr>
        <w:t xml:space="preserve">1.1.1</w:t>
      </w:r>
      <w:r>
        <w:rPr>
          <w:szCs w:val="21"/>
        </w:rPr>
        <w:t xml:space="preserve"> 合同</w:t>
      </w:r>
      <w:bookmarkEnd w:id="77"/>
      <w:r/>
      <w:r/>
    </w:p>
    <w:p>
      <w:pPr>
        <w:spacing w:line="360" w:lineRule="auto"/>
        <w:rPr>
          <w:szCs w:val="21"/>
        </w:rPr>
      </w:pPr>
      <w:r>
        <w:rPr>
          <w:rFonts w:hint="eastAsia"/>
          <w:b/>
          <w:szCs w:val="21"/>
        </w:rPr>
        <w:t xml:space="preserve">    </w:t>
      </w:r>
      <w:r>
        <w:rPr>
          <w:b/>
          <w:szCs w:val="21"/>
        </w:rPr>
        <w:t xml:space="preserve">1.1.1.1</w:t>
      </w:r>
      <w:r>
        <w:rPr>
          <w:szCs w:val="21"/>
        </w:rPr>
        <w:t xml:space="preserve">合同文件（或称合同）：指合同协议书、中标通知书、投标函及投标函附录、专用合同条款、通用合同条款、技术标准和要求、图纸、已标价工程量清单，以及其他合同文件。</w:t>
      </w:r>
      <w:r/>
    </w:p>
    <w:p>
      <w:pPr>
        <w:spacing w:line="360" w:lineRule="auto"/>
        <w:rPr>
          <w:szCs w:val="21"/>
        </w:rPr>
      </w:pPr>
      <w:r>
        <w:rPr>
          <w:rFonts w:hint="eastAsia"/>
          <w:b/>
          <w:szCs w:val="21"/>
        </w:rPr>
        <w:t xml:space="preserve">    </w:t>
      </w:r>
      <w:r>
        <w:rPr>
          <w:b/>
          <w:szCs w:val="21"/>
        </w:rPr>
        <w:t xml:space="preserve">1.1.1.2</w:t>
      </w:r>
      <w:r>
        <w:rPr>
          <w:szCs w:val="21"/>
        </w:rPr>
        <w:t xml:space="preserve">合同协议书：指第1.5款所指的合同协议书。</w:t>
      </w:r>
      <w:r/>
    </w:p>
    <w:p>
      <w:pPr>
        <w:spacing w:line="360" w:lineRule="auto"/>
        <w:rPr>
          <w:szCs w:val="21"/>
        </w:rPr>
      </w:pPr>
      <w:r>
        <w:rPr>
          <w:rFonts w:hint="eastAsia"/>
          <w:b/>
          <w:szCs w:val="21"/>
        </w:rPr>
        <w:t xml:space="preserve">    </w:t>
      </w:r>
      <w:r>
        <w:rPr>
          <w:b/>
          <w:szCs w:val="21"/>
        </w:rPr>
        <w:t xml:space="preserve">1.1.1.3</w:t>
      </w:r>
      <w:r>
        <w:rPr>
          <w:szCs w:val="21"/>
        </w:rPr>
        <w:t xml:space="preserve">中标通知书：指发包人通知承包人中标的函件。</w:t>
      </w:r>
      <w:r/>
    </w:p>
    <w:p>
      <w:pPr>
        <w:spacing w:line="360" w:lineRule="auto"/>
        <w:rPr>
          <w:szCs w:val="21"/>
        </w:rPr>
      </w:pPr>
      <w:r>
        <w:rPr>
          <w:rFonts w:hint="eastAsia"/>
          <w:b/>
          <w:szCs w:val="21"/>
        </w:rPr>
        <w:t xml:space="preserve">    </w:t>
      </w:r>
      <w:r>
        <w:rPr>
          <w:b/>
          <w:szCs w:val="21"/>
        </w:rPr>
        <w:t xml:space="preserve">1.1.1.4</w:t>
      </w:r>
      <w:r>
        <w:rPr>
          <w:szCs w:val="21"/>
        </w:rPr>
        <w:t xml:space="preserve">投标函：指构成合同文件组成部分的由承包人填写并签署的投标函。</w:t>
      </w:r>
      <w:r/>
    </w:p>
    <w:p>
      <w:pPr>
        <w:spacing w:line="360" w:lineRule="auto"/>
        <w:rPr>
          <w:szCs w:val="21"/>
        </w:rPr>
      </w:pPr>
      <w:r>
        <w:rPr>
          <w:rFonts w:hint="eastAsia"/>
          <w:b/>
          <w:szCs w:val="21"/>
        </w:rPr>
        <w:t xml:space="preserve">    </w:t>
      </w:r>
      <w:r>
        <w:rPr>
          <w:b/>
          <w:szCs w:val="21"/>
        </w:rPr>
        <w:t xml:space="preserve">1.1.1.5</w:t>
      </w:r>
      <w:r>
        <w:rPr>
          <w:szCs w:val="21"/>
        </w:rPr>
        <w:t xml:space="preserve">投标函附录：指附在投标函后构成合同文件的投标函附录。</w:t>
      </w:r>
      <w:r/>
    </w:p>
    <w:p>
      <w:pPr>
        <w:spacing w:line="360" w:lineRule="auto"/>
        <w:rPr>
          <w:szCs w:val="21"/>
        </w:rPr>
      </w:pPr>
      <w:r>
        <w:rPr>
          <w:rFonts w:hint="eastAsia"/>
          <w:b/>
          <w:szCs w:val="21"/>
        </w:rPr>
        <w:t xml:space="preserve">    </w:t>
      </w:r>
      <w:r>
        <w:rPr>
          <w:b/>
          <w:szCs w:val="21"/>
        </w:rPr>
        <w:t xml:space="preserve">1.1.1.6</w:t>
      </w:r>
      <w:r>
        <w:rPr>
          <w:rFonts w:hint="eastAsia"/>
          <w:szCs w:val="21"/>
        </w:rPr>
        <w:t xml:space="preserve">技术标准和要求：指构成合同文件组成部分的名为技术标准和要求</w:t>
      </w:r>
      <w:r>
        <w:rPr>
          <w:szCs w:val="21"/>
        </w:rPr>
        <w:t xml:space="preserve">（合同技术条款）</w:t>
      </w:r>
      <w:r>
        <w:rPr>
          <w:rFonts w:hint="eastAsia"/>
          <w:szCs w:val="21"/>
        </w:rPr>
        <w:t xml:space="preserve">的文件，包括合同双方当事人约定对其所作的修改或补充。</w:t>
      </w:r>
      <w:r/>
    </w:p>
    <w:p>
      <w:pPr>
        <w:spacing w:line="360" w:lineRule="auto"/>
        <w:rPr>
          <w:szCs w:val="21"/>
        </w:rPr>
      </w:pPr>
      <w:r>
        <w:rPr>
          <w:rFonts w:hint="eastAsia"/>
          <w:b/>
          <w:szCs w:val="21"/>
        </w:rPr>
        <w:t xml:space="preserve">    </w:t>
      </w:r>
      <w:r>
        <w:rPr>
          <w:b/>
          <w:szCs w:val="21"/>
        </w:rPr>
        <w:t xml:space="preserve">1.1.1.7</w:t>
      </w:r>
      <w:r>
        <w:rPr>
          <w:rFonts w:hint="eastAsia"/>
          <w:szCs w:val="21"/>
        </w:rPr>
        <w:t xml:space="preserve">图纸：</w:t>
      </w:r>
      <w:r>
        <w:rPr>
          <w:szCs w:val="21"/>
        </w:rPr>
        <w:t xml:space="preserve">指列入合同的招标图纸、投标图纸和发包人按合同约定向承包人提供的施工图纸和</w:t>
      </w:r>
      <w:r>
        <w:rPr>
          <w:rFonts w:hint="eastAsia"/>
          <w:szCs w:val="21"/>
        </w:rPr>
        <w:t xml:space="preserve">其他</w:t>
      </w:r>
      <w:r>
        <w:rPr>
          <w:szCs w:val="21"/>
        </w:rPr>
        <w:t xml:space="preserve">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p>
    <w:p>
      <w:pPr>
        <w:spacing w:line="360" w:lineRule="auto"/>
        <w:rPr>
          <w:szCs w:val="21"/>
        </w:rPr>
      </w:pPr>
      <w:r>
        <w:rPr>
          <w:rFonts w:hint="eastAsia"/>
          <w:b/>
          <w:szCs w:val="21"/>
        </w:rPr>
        <w:t xml:space="preserve">    </w:t>
      </w:r>
      <w:r>
        <w:rPr>
          <w:b/>
          <w:szCs w:val="21"/>
        </w:rPr>
        <w:t xml:space="preserve">1.1.1.8</w:t>
      </w:r>
      <w:r>
        <w:rPr>
          <w:szCs w:val="21"/>
        </w:rPr>
        <w:t xml:space="preserve">已标价工程量清单：指构成合同文件组成部分的由承包人按照规定的格式和要求填写并标明价格的工程量清单。</w:t>
      </w:r>
      <w:r/>
    </w:p>
    <w:p>
      <w:pPr>
        <w:spacing w:line="360" w:lineRule="auto"/>
        <w:rPr>
          <w:szCs w:val="21"/>
        </w:rPr>
      </w:pPr>
      <w:r>
        <w:rPr>
          <w:rFonts w:hint="eastAsia"/>
          <w:b/>
          <w:szCs w:val="21"/>
        </w:rPr>
        <w:t xml:space="preserve">    </w:t>
      </w:r>
      <w:r>
        <w:rPr>
          <w:b/>
          <w:szCs w:val="21"/>
        </w:rPr>
        <w:t xml:space="preserve">1.1.1.9</w:t>
      </w:r>
      <w:r>
        <w:rPr>
          <w:szCs w:val="21"/>
        </w:rPr>
        <w:t xml:space="preserve">其他合同文件：指经合同当事人双方确认构成合同文件的其他文件。</w:t>
      </w:r>
      <w:r/>
    </w:p>
    <w:p>
      <w:pPr>
        <w:spacing w:line="360" w:lineRule="auto"/>
        <w:rPr>
          <w:bCs/>
          <w:szCs w:val="21"/>
        </w:rPr>
      </w:pPr>
      <w:r/>
      <w:bookmarkStart w:id="78" w:name="_Toc222290015"/>
      <w:r>
        <w:rPr>
          <w:rFonts w:hint="eastAsia"/>
          <w:b/>
          <w:szCs w:val="21"/>
        </w:rPr>
        <w:t xml:space="preserve">    </w:t>
      </w:r>
      <w:r>
        <w:rPr>
          <w:b/>
          <w:szCs w:val="21"/>
        </w:rPr>
        <w:t xml:space="preserve">1.1.2</w:t>
      </w:r>
      <w:r>
        <w:rPr>
          <w:bCs/>
          <w:szCs w:val="21"/>
        </w:rPr>
        <w:t xml:space="preserve"> 合同当事人和人员</w:t>
      </w:r>
      <w:bookmarkEnd w:id="78"/>
      <w:r/>
      <w:r/>
    </w:p>
    <w:p>
      <w:pPr>
        <w:spacing w:line="360" w:lineRule="auto"/>
        <w:rPr>
          <w:szCs w:val="21"/>
        </w:rPr>
      </w:pPr>
      <w:r>
        <w:rPr>
          <w:rFonts w:hint="eastAsia"/>
          <w:b/>
          <w:szCs w:val="21"/>
        </w:rPr>
        <w:t xml:space="preserve">    </w:t>
      </w:r>
      <w:r>
        <w:rPr>
          <w:b/>
          <w:szCs w:val="21"/>
        </w:rPr>
        <w:t xml:space="preserve">1.1.2.1</w:t>
      </w:r>
      <w:r>
        <w:rPr>
          <w:szCs w:val="21"/>
        </w:rPr>
        <w:t xml:space="preserve">合同当事人：指发包人和（或）承包人。</w:t>
      </w:r>
      <w:r/>
    </w:p>
    <w:p>
      <w:pPr>
        <w:spacing w:line="360" w:lineRule="auto"/>
        <w:rPr>
          <w:szCs w:val="21"/>
        </w:rPr>
      </w:pPr>
      <w:r>
        <w:rPr>
          <w:rFonts w:hint="eastAsia"/>
          <w:b/>
          <w:szCs w:val="21"/>
        </w:rPr>
        <w:t xml:space="preserve">    </w:t>
      </w:r>
      <w:r>
        <w:rPr>
          <w:b/>
          <w:szCs w:val="21"/>
        </w:rPr>
        <w:t xml:space="preserve">1.1.2.2</w:t>
      </w:r>
      <w:r>
        <w:rPr>
          <w:szCs w:val="21"/>
        </w:rPr>
        <w:t xml:space="preserve">发包人：指专用合同条款中指明并与承包人在合同协议书中签字的当事人。</w:t>
      </w:r>
      <w:r/>
    </w:p>
    <w:p>
      <w:pPr>
        <w:spacing w:line="360" w:lineRule="auto"/>
        <w:rPr>
          <w:szCs w:val="21"/>
        </w:rPr>
      </w:pPr>
      <w:r>
        <w:rPr>
          <w:rFonts w:hint="eastAsia"/>
          <w:b/>
          <w:szCs w:val="21"/>
        </w:rPr>
        <w:t xml:space="preserve">    </w:t>
      </w:r>
      <w:r>
        <w:rPr>
          <w:b/>
          <w:szCs w:val="21"/>
        </w:rPr>
        <w:t xml:space="preserve">1.1.2.3</w:t>
      </w:r>
      <w:r>
        <w:rPr>
          <w:rFonts w:hint="eastAsia"/>
          <w:szCs w:val="21"/>
        </w:rPr>
        <w:t xml:space="preserve">承包人：指专用合同条款中指明并与发包人在合同协议书中签字的当事人</w:t>
      </w:r>
      <w:r/>
    </w:p>
    <w:p>
      <w:pPr>
        <w:spacing w:line="360" w:lineRule="auto"/>
        <w:rPr>
          <w:szCs w:val="21"/>
        </w:rPr>
      </w:pPr>
      <w:r>
        <w:rPr>
          <w:rFonts w:hint="eastAsia"/>
          <w:b/>
          <w:szCs w:val="21"/>
        </w:rPr>
        <w:t xml:space="preserve">    </w:t>
      </w:r>
      <w:r>
        <w:rPr>
          <w:b/>
          <w:szCs w:val="21"/>
        </w:rPr>
        <w:t xml:space="preserve">1.1.2.4</w:t>
      </w:r>
      <w:r>
        <w:rPr>
          <w:szCs w:val="21"/>
        </w:rPr>
        <w:t xml:space="preserve">承包人项目经理：指承包人派驻施工场地的全权负责人。</w:t>
      </w:r>
      <w:r/>
    </w:p>
    <w:p>
      <w:pPr>
        <w:spacing w:line="360" w:lineRule="auto"/>
        <w:rPr>
          <w:szCs w:val="21"/>
        </w:rPr>
      </w:pPr>
      <w:r>
        <w:rPr>
          <w:rFonts w:hint="eastAsia"/>
          <w:b/>
          <w:szCs w:val="21"/>
        </w:rPr>
        <w:t xml:space="preserve">    </w:t>
      </w:r>
      <w:r>
        <w:rPr>
          <w:b/>
          <w:szCs w:val="21"/>
        </w:rPr>
        <w:t xml:space="preserve">1.1.2.5</w:t>
      </w:r>
      <w:r>
        <w:rPr>
          <w:rFonts w:hint="eastAsia"/>
          <w:szCs w:val="21"/>
        </w:rPr>
        <w:t xml:space="preserve">分包人：指专用合同条款中指明的，从承包人处分包合同中某一部分工程，并与其签订分包合同的分包人。</w:t>
      </w:r>
      <w:r/>
    </w:p>
    <w:p>
      <w:pPr>
        <w:spacing w:line="360" w:lineRule="auto"/>
        <w:rPr>
          <w:szCs w:val="21"/>
        </w:rPr>
      </w:pPr>
      <w:r>
        <w:rPr>
          <w:rFonts w:hint="eastAsia"/>
          <w:b/>
          <w:szCs w:val="21"/>
        </w:rPr>
        <w:t xml:space="preserve">    </w:t>
      </w:r>
      <w:r>
        <w:rPr>
          <w:b/>
          <w:szCs w:val="21"/>
        </w:rPr>
        <w:t xml:space="preserve">1.1.2.6</w:t>
      </w:r>
      <w:r>
        <w:rPr>
          <w:szCs w:val="21"/>
        </w:rPr>
        <w:t xml:space="preserve">监理人：指在专用合同条款中指明的，受发包人委托对合同履行实施管理的法人或其他组织。</w:t>
      </w:r>
      <w:r/>
    </w:p>
    <w:p>
      <w:pPr>
        <w:spacing w:line="360" w:lineRule="auto"/>
        <w:rPr>
          <w:szCs w:val="21"/>
        </w:rPr>
      </w:pPr>
      <w:r>
        <w:rPr>
          <w:rFonts w:hint="eastAsia"/>
          <w:b/>
          <w:szCs w:val="21"/>
        </w:rPr>
        <w:t xml:space="preserve">    </w:t>
      </w:r>
      <w:r>
        <w:rPr>
          <w:b/>
          <w:szCs w:val="21"/>
        </w:rPr>
        <w:t xml:space="preserve">1.1.2.7</w:t>
      </w:r>
      <w:r>
        <w:rPr>
          <w:szCs w:val="21"/>
        </w:rPr>
        <w:t xml:space="preserve">总监理工程师（总监）：指由监理人委派常驻施工场地对合同履行实施管理的全权负责人。</w:t>
      </w:r>
      <w:r/>
    </w:p>
    <w:p>
      <w:pPr>
        <w:spacing w:line="360" w:lineRule="auto"/>
        <w:rPr>
          <w:bCs/>
          <w:szCs w:val="21"/>
        </w:rPr>
      </w:pPr>
      <w:r/>
      <w:bookmarkStart w:id="79" w:name="_Toc222290016"/>
      <w:r>
        <w:rPr>
          <w:rFonts w:hint="eastAsia"/>
          <w:b/>
          <w:szCs w:val="21"/>
        </w:rPr>
        <w:t xml:space="preserve">    </w:t>
      </w:r>
      <w:r>
        <w:rPr>
          <w:b/>
          <w:szCs w:val="21"/>
        </w:rPr>
        <w:t xml:space="preserve">1.1.3</w:t>
      </w:r>
      <w:r>
        <w:rPr>
          <w:bCs/>
          <w:szCs w:val="21"/>
        </w:rPr>
        <w:t xml:space="preserve"> 工程和设备</w:t>
      </w:r>
      <w:bookmarkEnd w:id="79"/>
      <w:r/>
      <w:r/>
    </w:p>
    <w:p>
      <w:pPr>
        <w:spacing w:line="360" w:lineRule="auto"/>
        <w:rPr>
          <w:szCs w:val="21"/>
        </w:rPr>
      </w:pPr>
      <w:r>
        <w:rPr>
          <w:rFonts w:hint="eastAsia"/>
          <w:b/>
          <w:szCs w:val="21"/>
        </w:rPr>
        <w:t xml:space="preserve">    </w:t>
      </w:r>
      <w:r>
        <w:rPr>
          <w:b/>
          <w:szCs w:val="21"/>
        </w:rPr>
        <w:t xml:space="preserve">1.1.3.1</w:t>
      </w:r>
      <w:r>
        <w:rPr>
          <w:bCs/>
          <w:szCs w:val="21"/>
        </w:rPr>
        <w:t xml:space="preserve">工</w:t>
      </w:r>
      <w:r>
        <w:rPr>
          <w:szCs w:val="21"/>
        </w:rPr>
        <w:t xml:space="preserve">程：指永久</w:t>
      </w:r>
      <w:r>
        <w:rPr>
          <w:bCs/>
          <w:szCs w:val="21"/>
        </w:rPr>
        <w:t xml:space="preserve">工</w:t>
      </w:r>
      <w:r>
        <w:rPr>
          <w:szCs w:val="21"/>
        </w:rPr>
        <w:t xml:space="preserve">程和（或）临时</w:t>
      </w:r>
      <w:r>
        <w:rPr>
          <w:bCs/>
          <w:szCs w:val="21"/>
        </w:rPr>
        <w:t xml:space="preserve">工</w:t>
      </w:r>
      <w:r>
        <w:rPr>
          <w:szCs w:val="21"/>
        </w:rPr>
        <w:t xml:space="preserve">程。</w:t>
      </w:r>
      <w:r/>
    </w:p>
    <w:p>
      <w:pPr>
        <w:spacing w:line="360" w:lineRule="auto"/>
        <w:rPr>
          <w:szCs w:val="21"/>
        </w:rPr>
      </w:pPr>
      <w:r>
        <w:rPr>
          <w:rFonts w:hint="eastAsia"/>
          <w:b/>
          <w:szCs w:val="21"/>
        </w:rPr>
        <w:t xml:space="preserve">    </w:t>
      </w:r>
      <w:r>
        <w:rPr>
          <w:b/>
          <w:szCs w:val="21"/>
        </w:rPr>
        <w:t xml:space="preserve">1.1.3.2</w:t>
      </w:r>
      <w:r>
        <w:rPr>
          <w:szCs w:val="21"/>
        </w:rPr>
        <w:t xml:space="preserve">永久</w:t>
      </w:r>
      <w:r>
        <w:rPr>
          <w:bCs/>
          <w:szCs w:val="21"/>
        </w:rPr>
        <w:t xml:space="preserve">工</w:t>
      </w:r>
      <w:r>
        <w:rPr>
          <w:szCs w:val="21"/>
        </w:rPr>
        <w:t xml:space="preserve">程：指按合同约定建造并移交给发包人的</w:t>
      </w:r>
      <w:r>
        <w:rPr>
          <w:bCs/>
          <w:szCs w:val="21"/>
        </w:rPr>
        <w:t xml:space="preserve">工</w:t>
      </w:r>
      <w:r>
        <w:rPr>
          <w:szCs w:val="21"/>
        </w:rPr>
        <w:t xml:space="preserve">程，包括</w:t>
      </w:r>
      <w:r>
        <w:rPr>
          <w:bCs/>
          <w:szCs w:val="21"/>
        </w:rPr>
        <w:t xml:space="preserve">工</w:t>
      </w:r>
      <w:r>
        <w:rPr>
          <w:szCs w:val="21"/>
        </w:rPr>
        <w:t xml:space="preserve">程设备。</w:t>
      </w:r>
      <w:r/>
    </w:p>
    <w:p>
      <w:pPr>
        <w:spacing w:line="360" w:lineRule="auto"/>
        <w:rPr>
          <w:szCs w:val="21"/>
        </w:rPr>
      </w:pPr>
      <w:r>
        <w:rPr>
          <w:rFonts w:hint="eastAsia"/>
          <w:b/>
          <w:szCs w:val="21"/>
        </w:rPr>
        <w:t xml:space="preserve">    </w:t>
      </w:r>
      <w:r>
        <w:rPr>
          <w:b/>
          <w:szCs w:val="21"/>
        </w:rPr>
        <w:t xml:space="preserve">1.1.3.3</w:t>
      </w:r>
      <w:r>
        <w:rPr>
          <w:szCs w:val="21"/>
        </w:rPr>
        <w:t xml:space="preserve">临时</w:t>
      </w:r>
      <w:r>
        <w:rPr>
          <w:bCs/>
          <w:szCs w:val="21"/>
        </w:rPr>
        <w:t xml:space="preserve">工</w:t>
      </w:r>
      <w:r>
        <w:rPr>
          <w:szCs w:val="21"/>
        </w:rPr>
        <w:t xml:space="preserve">程：指为完成合同约定的永久</w:t>
      </w:r>
      <w:r>
        <w:rPr>
          <w:bCs/>
          <w:szCs w:val="21"/>
        </w:rPr>
        <w:t xml:space="preserve">工</w:t>
      </w:r>
      <w:r>
        <w:rPr>
          <w:szCs w:val="21"/>
        </w:rPr>
        <w:t xml:space="preserve">程所应修建的各类临时性</w:t>
      </w:r>
      <w:r>
        <w:rPr>
          <w:bCs/>
          <w:szCs w:val="21"/>
        </w:rPr>
        <w:t xml:space="preserve">工</w:t>
      </w:r>
      <w:r>
        <w:rPr>
          <w:szCs w:val="21"/>
        </w:rPr>
        <w:t xml:space="preserve">程，不包括施</w:t>
      </w:r>
      <w:r>
        <w:rPr>
          <w:bCs/>
          <w:szCs w:val="21"/>
        </w:rPr>
        <w:t xml:space="preserve">工</w:t>
      </w:r>
      <w:r>
        <w:rPr>
          <w:szCs w:val="21"/>
        </w:rPr>
        <w:t xml:space="preserve">设备。</w:t>
      </w:r>
      <w:r/>
    </w:p>
    <w:p>
      <w:pPr>
        <w:spacing w:line="360" w:lineRule="auto"/>
        <w:rPr>
          <w:szCs w:val="21"/>
        </w:rPr>
      </w:pPr>
      <w:r>
        <w:rPr>
          <w:rFonts w:hint="eastAsia"/>
          <w:b/>
          <w:szCs w:val="21"/>
        </w:rPr>
        <w:t xml:space="preserve">    </w:t>
      </w:r>
      <w:r>
        <w:rPr>
          <w:b/>
          <w:szCs w:val="21"/>
        </w:rPr>
        <w:t xml:space="preserve">1.1.3.4</w:t>
      </w:r>
      <w:r>
        <w:rPr>
          <w:szCs w:val="21"/>
        </w:rPr>
        <w:t xml:space="preserve">单位</w:t>
      </w:r>
      <w:r>
        <w:rPr>
          <w:bCs/>
          <w:szCs w:val="21"/>
        </w:rPr>
        <w:t xml:space="preserve">工</w:t>
      </w:r>
      <w:r>
        <w:rPr>
          <w:szCs w:val="21"/>
        </w:rPr>
        <w:t xml:space="preserve">程：指专用合同条款中指明特定范围的永久</w:t>
      </w:r>
      <w:r>
        <w:rPr>
          <w:bCs/>
          <w:szCs w:val="21"/>
        </w:rPr>
        <w:t xml:space="preserve">工</w:t>
      </w:r>
      <w:r>
        <w:rPr>
          <w:szCs w:val="21"/>
        </w:rPr>
        <w:t xml:space="preserve">程。</w:t>
      </w:r>
      <w:r/>
    </w:p>
    <w:p>
      <w:pPr>
        <w:spacing w:line="360" w:lineRule="auto"/>
        <w:rPr>
          <w:szCs w:val="21"/>
        </w:rPr>
      </w:pPr>
      <w:r>
        <w:rPr>
          <w:rFonts w:hint="eastAsia"/>
          <w:b/>
          <w:szCs w:val="21"/>
        </w:rPr>
        <w:t xml:space="preserve">    </w:t>
      </w:r>
      <w:r>
        <w:rPr>
          <w:b/>
          <w:szCs w:val="21"/>
        </w:rPr>
        <w:t xml:space="preserve">1.1.3.</w:t>
      </w:r>
      <w:r>
        <w:rPr>
          <w:szCs w:val="21"/>
        </w:rPr>
        <w:t xml:space="preserve">5</w:t>
      </w:r>
      <w:r>
        <w:rPr>
          <w:bCs/>
          <w:szCs w:val="21"/>
        </w:rPr>
        <w:t xml:space="preserve">工</w:t>
      </w:r>
      <w:r>
        <w:rPr>
          <w:szCs w:val="21"/>
        </w:rPr>
        <w:t xml:space="preserve">程设备：指构成或计划构成永久</w:t>
      </w:r>
      <w:r>
        <w:rPr>
          <w:bCs/>
          <w:szCs w:val="21"/>
        </w:rPr>
        <w:t xml:space="preserve">工</w:t>
      </w:r>
      <w:r>
        <w:rPr>
          <w:szCs w:val="21"/>
        </w:rPr>
        <w:t xml:space="preserve">程一部分的机电设备、金属结构设备、仪器装置及其他类似的设备和装置。</w:t>
      </w:r>
      <w:r/>
    </w:p>
    <w:p>
      <w:pPr>
        <w:spacing w:line="360" w:lineRule="auto"/>
        <w:rPr>
          <w:szCs w:val="21"/>
        </w:rPr>
      </w:pPr>
      <w:r>
        <w:rPr>
          <w:rFonts w:hint="eastAsia"/>
          <w:b/>
          <w:szCs w:val="21"/>
        </w:rPr>
        <w:t xml:space="preserve">    </w:t>
      </w:r>
      <w:r>
        <w:rPr>
          <w:b/>
          <w:szCs w:val="21"/>
        </w:rPr>
        <w:t xml:space="preserve">1.1.3.6</w:t>
      </w:r>
      <w:r>
        <w:rPr>
          <w:szCs w:val="21"/>
        </w:rPr>
        <w:t xml:space="preserve">施</w:t>
      </w:r>
      <w:r>
        <w:rPr>
          <w:bCs/>
          <w:szCs w:val="21"/>
        </w:rPr>
        <w:t xml:space="preserve">工</w:t>
      </w:r>
      <w:r>
        <w:rPr>
          <w:szCs w:val="21"/>
        </w:rPr>
        <w:t xml:space="preserve">设备：指为完成合同约定的各项</w:t>
      </w:r>
      <w:r>
        <w:rPr>
          <w:bCs/>
          <w:szCs w:val="21"/>
        </w:rPr>
        <w:t xml:space="preserve">工</w:t>
      </w:r>
      <w:r>
        <w:rPr>
          <w:szCs w:val="21"/>
        </w:rPr>
        <w:t xml:space="preserve">作所需的设备、器具和其他物品，不包括临时</w:t>
      </w:r>
      <w:r>
        <w:rPr>
          <w:bCs/>
          <w:szCs w:val="21"/>
        </w:rPr>
        <w:t xml:space="preserve">工</w:t>
      </w:r>
      <w:r>
        <w:rPr>
          <w:szCs w:val="21"/>
        </w:rPr>
        <w:t xml:space="preserve">程和材料。</w:t>
      </w:r>
      <w:r/>
    </w:p>
    <w:p>
      <w:pPr>
        <w:spacing w:line="360" w:lineRule="auto"/>
        <w:rPr>
          <w:szCs w:val="21"/>
        </w:rPr>
      </w:pPr>
      <w:r>
        <w:rPr>
          <w:rFonts w:hint="eastAsia"/>
          <w:b/>
          <w:szCs w:val="21"/>
        </w:rPr>
        <w:t xml:space="preserve">    </w:t>
      </w:r>
      <w:r>
        <w:rPr>
          <w:b/>
          <w:szCs w:val="21"/>
        </w:rPr>
        <w:t xml:space="preserve">1.1.3.7</w:t>
      </w:r>
      <w:r>
        <w:rPr>
          <w:szCs w:val="21"/>
        </w:rPr>
        <w:t xml:space="preserve">临时设施：指为完成合同约定的各项</w:t>
      </w:r>
      <w:r>
        <w:rPr>
          <w:bCs/>
          <w:szCs w:val="21"/>
        </w:rPr>
        <w:t xml:space="preserve">工</w:t>
      </w:r>
      <w:r>
        <w:rPr>
          <w:szCs w:val="21"/>
        </w:rPr>
        <w:t xml:space="preserve">作所服务的临时性生产和生活设施。</w:t>
      </w:r>
      <w:r/>
    </w:p>
    <w:p>
      <w:pPr>
        <w:spacing w:line="360" w:lineRule="auto"/>
        <w:rPr>
          <w:szCs w:val="21"/>
        </w:rPr>
      </w:pPr>
      <w:r>
        <w:rPr>
          <w:rFonts w:hint="eastAsia"/>
          <w:b/>
          <w:szCs w:val="21"/>
        </w:rPr>
        <w:t xml:space="preserve">    </w:t>
      </w:r>
      <w:r>
        <w:rPr>
          <w:b/>
          <w:szCs w:val="21"/>
        </w:rPr>
        <w:t xml:space="preserve">1.1.3.8</w:t>
      </w:r>
      <w:r>
        <w:rPr>
          <w:szCs w:val="21"/>
        </w:rPr>
        <w:t xml:space="preserve">承包人设备：指承包人自带的施</w:t>
      </w:r>
      <w:r>
        <w:rPr>
          <w:bCs/>
          <w:szCs w:val="21"/>
        </w:rPr>
        <w:t xml:space="preserve">工</w:t>
      </w:r>
      <w:r>
        <w:rPr>
          <w:szCs w:val="21"/>
        </w:rPr>
        <w:t xml:space="preserve">设备。</w:t>
      </w:r>
      <w:r/>
    </w:p>
    <w:p>
      <w:pPr>
        <w:spacing w:line="360" w:lineRule="auto"/>
        <w:rPr>
          <w:szCs w:val="21"/>
        </w:rPr>
      </w:pPr>
      <w:r>
        <w:rPr>
          <w:rFonts w:hint="eastAsia"/>
          <w:b/>
          <w:szCs w:val="21"/>
        </w:rPr>
        <w:t xml:space="preserve">    </w:t>
      </w:r>
      <w:r>
        <w:rPr>
          <w:b/>
          <w:szCs w:val="21"/>
        </w:rPr>
        <w:t xml:space="preserve">1.1.3.9</w:t>
      </w:r>
      <w:r>
        <w:rPr>
          <w:szCs w:val="21"/>
        </w:rPr>
        <w:t xml:space="preserve">施</w:t>
      </w:r>
      <w:r>
        <w:rPr>
          <w:bCs/>
          <w:szCs w:val="21"/>
        </w:rPr>
        <w:t xml:space="preserve">工</w:t>
      </w:r>
      <w:r>
        <w:rPr>
          <w:szCs w:val="21"/>
        </w:rPr>
        <w:t xml:space="preserve">场地（或称</w:t>
      </w:r>
      <w:r>
        <w:rPr>
          <w:bCs/>
          <w:szCs w:val="21"/>
        </w:rPr>
        <w:t xml:space="preserve">工</w:t>
      </w:r>
      <w:r>
        <w:rPr>
          <w:szCs w:val="21"/>
        </w:rPr>
        <w:t xml:space="preserve">地、现场）：指用于合同</w:t>
      </w:r>
      <w:r>
        <w:rPr>
          <w:bCs/>
          <w:szCs w:val="21"/>
        </w:rPr>
        <w:t xml:space="preserve">工</w:t>
      </w:r>
      <w:r>
        <w:rPr>
          <w:szCs w:val="21"/>
        </w:rPr>
        <w:t xml:space="preserve">程施</w:t>
      </w:r>
      <w:r>
        <w:rPr>
          <w:bCs/>
          <w:szCs w:val="21"/>
        </w:rPr>
        <w:t xml:space="preserve">工</w:t>
      </w:r>
      <w:r>
        <w:rPr>
          <w:szCs w:val="21"/>
        </w:rPr>
        <w:t xml:space="preserve">的场所，以及在合同中指定作为施工场地组成部分的其他场所，包括永久占地和临时占地。</w:t>
      </w:r>
      <w:r/>
    </w:p>
    <w:p>
      <w:pPr>
        <w:spacing w:line="360" w:lineRule="auto"/>
        <w:rPr>
          <w:szCs w:val="21"/>
        </w:rPr>
      </w:pPr>
      <w:r>
        <w:rPr>
          <w:rFonts w:hint="eastAsia"/>
          <w:b/>
          <w:szCs w:val="21"/>
        </w:rPr>
        <w:t xml:space="preserve">    </w:t>
      </w:r>
      <w:r>
        <w:rPr>
          <w:b/>
          <w:szCs w:val="21"/>
        </w:rPr>
        <w:t xml:space="preserve">1.1.3.10</w:t>
      </w:r>
      <w:r>
        <w:rPr>
          <w:rFonts w:hint="eastAsia"/>
          <w:szCs w:val="21"/>
        </w:rPr>
        <w:t xml:space="preserve">永久占地：指发包人为建设本合同工程永久征用的场地。</w:t>
      </w:r>
      <w:r/>
    </w:p>
    <w:p>
      <w:pPr>
        <w:spacing w:line="360" w:lineRule="auto"/>
        <w:rPr>
          <w:szCs w:val="21"/>
        </w:rPr>
      </w:pPr>
      <w:r>
        <w:rPr>
          <w:rFonts w:hint="eastAsia"/>
          <w:b/>
          <w:szCs w:val="21"/>
        </w:rPr>
        <w:t xml:space="preserve">    </w:t>
      </w:r>
      <w:r>
        <w:rPr>
          <w:b/>
          <w:szCs w:val="21"/>
        </w:rPr>
        <w:t xml:space="preserve">1.1.3.11</w:t>
      </w:r>
      <w:r>
        <w:rPr>
          <w:rFonts w:hint="eastAsia"/>
          <w:szCs w:val="21"/>
        </w:rPr>
        <w:t xml:space="preserve">临时占地：指发包人为建设本合同工程临时征用，承包人在完工后须按合同要求退还的场地。</w:t>
      </w:r>
      <w:r/>
    </w:p>
    <w:p>
      <w:pPr>
        <w:spacing w:line="360" w:lineRule="auto"/>
        <w:rPr>
          <w:bCs/>
          <w:szCs w:val="21"/>
        </w:rPr>
      </w:pPr>
      <w:r>
        <w:rPr>
          <w:rFonts w:hint="eastAsia"/>
          <w:b/>
          <w:szCs w:val="21"/>
        </w:rPr>
        <w:t xml:space="preserve">    </w:t>
      </w:r>
      <w:r>
        <w:rPr>
          <w:b/>
          <w:szCs w:val="21"/>
        </w:rPr>
        <w:t xml:space="preserve">1.1.4</w:t>
      </w:r>
      <w:r>
        <w:rPr>
          <w:bCs/>
          <w:szCs w:val="21"/>
        </w:rPr>
        <w:t xml:space="preserve"> 日期</w:t>
      </w:r>
      <w:r/>
    </w:p>
    <w:p>
      <w:pPr>
        <w:spacing w:line="360" w:lineRule="auto"/>
        <w:rPr>
          <w:szCs w:val="21"/>
        </w:rPr>
      </w:pPr>
      <w:r>
        <w:rPr>
          <w:rFonts w:hint="eastAsia"/>
          <w:b/>
          <w:szCs w:val="21"/>
        </w:rPr>
        <w:t xml:space="preserve">    </w:t>
      </w:r>
      <w:r>
        <w:rPr>
          <w:b/>
          <w:szCs w:val="21"/>
        </w:rPr>
        <w:t xml:space="preserve">1.1.4.1</w:t>
      </w:r>
      <w:r>
        <w:rPr>
          <w:szCs w:val="21"/>
        </w:rPr>
        <w:t xml:space="preserve">开</w:t>
      </w:r>
      <w:r>
        <w:rPr>
          <w:bCs/>
          <w:szCs w:val="21"/>
        </w:rPr>
        <w:t xml:space="preserve">工</w:t>
      </w:r>
      <w:r>
        <w:rPr>
          <w:szCs w:val="21"/>
        </w:rPr>
        <w:t xml:space="preserve">通知：指监理人按第</w:t>
      </w:r>
      <w:r>
        <w:rPr>
          <w:bCs/>
          <w:szCs w:val="21"/>
        </w:rPr>
        <w:t xml:space="preserve">11.1</w:t>
      </w:r>
      <w:r>
        <w:rPr>
          <w:szCs w:val="21"/>
        </w:rPr>
        <w:t xml:space="preserve">款通知承包人开</w:t>
      </w:r>
      <w:r>
        <w:rPr>
          <w:bCs/>
          <w:szCs w:val="21"/>
        </w:rPr>
        <w:t xml:space="preserve">工</w:t>
      </w:r>
      <w:r>
        <w:rPr>
          <w:szCs w:val="21"/>
        </w:rPr>
        <w:t xml:space="preserve">的函件。</w:t>
      </w:r>
      <w:r/>
    </w:p>
    <w:p>
      <w:pPr>
        <w:spacing w:line="360" w:lineRule="auto"/>
        <w:rPr>
          <w:szCs w:val="21"/>
        </w:rPr>
      </w:pPr>
      <w:r>
        <w:rPr>
          <w:rFonts w:hint="eastAsia"/>
          <w:b/>
          <w:szCs w:val="21"/>
        </w:rPr>
        <w:t xml:space="preserve">    </w:t>
      </w:r>
      <w:r>
        <w:rPr>
          <w:b/>
          <w:szCs w:val="21"/>
        </w:rPr>
        <w:t xml:space="preserve">1.1.4.2</w:t>
      </w:r>
      <w:r>
        <w:rPr>
          <w:szCs w:val="21"/>
        </w:rPr>
        <w:t xml:space="preserve">开</w:t>
      </w:r>
      <w:r>
        <w:rPr>
          <w:bCs/>
          <w:szCs w:val="21"/>
        </w:rPr>
        <w:t xml:space="preserve">工</w:t>
      </w:r>
      <w:r>
        <w:rPr>
          <w:szCs w:val="21"/>
        </w:rPr>
        <w:t xml:space="preserve">日期：指监理人按第</w:t>
      </w:r>
      <w:r>
        <w:rPr>
          <w:bCs/>
          <w:szCs w:val="21"/>
        </w:rPr>
        <w:t xml:space="preserve">11.1</w:t>
      </w:r>
      <w:r>
        <w:rPr>
          <w:szCs w:val="21"/>
        </w:rPr>
        <w:t xml:space="preserve">款发出的开</w:t>
      </w:r>
      <w:r>
        <w:rPr>
          <w:bCs/>
          <w:szCs w:val="21"/>
        </w:rPr>
        <w:t xml:space="preserve">工</w:t>
      </w:r>
      <w:r>
        <w:rPr>
          <w:szCs w:val="21"/>
        </w:rPr>
        <w:t xml:space="preserve">通知中写明的开</w:t>
      </w:r>
      <w:r>
        <w:rPr>
          <w:bCs/>
          <w:szCs w:val="21"/>
        </w:rPr>
        <w:t xml:space="preserve">工</w:t>
      </w:r>
      <w:r>
        <w:rPr>
          <w:szCs w:val="21"/>
        </w:rPr>
        <w:t xml:space="preserve">日期。</w:t>
      </w:r>
      <w:r/>
    </w:p>
    <w:p>
      <w:pPr>
        <w:spacing w:line="360" w:lineRule="auto"/>
        <w:rPr>
          <w:szCs w:val="21"/>
        </w:rPr>
      </w:pPr>
      <w:r>
        <w:rPr>
          <w:rFonts w:hint="eastAsia"/>
          <w:b/>
          <w:szCs w:val="21"/>
        </w:rPr>
        <w:t xml:space="preserve">    </w:t>
      </w:r>
      <w:r>
        <w:rPr>
          <w:b/>
          <w:szCs w:val="21"/>
        </w:rPr>
        <w:t xml:space="preserve">1.1.4.3</w:t>
      </w:r>
      <w:r>
        <w:rPr>
          <w:bCs/>
          <w:szCs w:val="21"/>
        </w:rPr>
        <w:t xml:space="preserve">工</w:t>
      </w:r>
      <w:r>
        <w:rPr>
          <w:szCs w:val="21"/>
        </w:rPr>
        <w:t xml:space="preserve">期：指承包人在投标函中承诺的完成合同工程所需的期限，包括按第</w:t>
      </w:r>
      <w:r>
        <w:rPr>
          <w:bCs/>
          <w:szCs w:val="21"/>
        </w:rPr>
        <w:t xml:space="preserve">11.3</w:t>
      </w:r>
      <w:r>
        <w:rPr>
          <w:szCs w:val="21"/>
        </w:rPr>
        <w:t xml:space="preserve">款、第</w:t>
      </w:r>
      <w:r>
        <w:rPr>
          <w:bCs/>
          <w:szCs w:val="21"/>
        </w:rPr>
        <w:t xml:space="preserve">11.4</w:t>
      </w:r>
      <w:r>
        <w:rPr>
          <w:szCs w:val="21"/>
        </w:rPr>
        <w:t xml:space="preserve">款和第</w:t>
      </w:r>
      <w:r>
        <w:rPr>
          <w:bCs/>
          <w:szCs w:val="21"/>
        </w:rPr>
        <w:t xml:space="preserve">11.6</w:t>
      </w:r>
      <w:r>
        <w:rPr>
          <w:szCs w:val="21"/>
        </w:rPr>
        <w:t xml:space="preserve">款约定所作的变更。</w:t>
      </w:r>
      <w:r/>
    </w:p>
    <w:p>
      <w:pPr>
        <w:spacing w:line="360" w:lineRule="auto"/>
        <w:rPr>
          <w:szCs w:val="21"/>
        </w:rPr>
      </w:pPr>
      <w:r>
        <w:rPr>
          <w:rFonts w:hint="eastAsia"/>
          <w:b/>
          <w:szCs w:val="21"/>
        </w:rPr>
        <w:t xml:space="preserve">    </w:t>
      </w:r>
      <w:r>
        <w:rPr>
          <w:b/>
          <w:szCs w:val="21"/>
        </w:rPr>
        <w:t xml:space="preserve">1.1.4.4</w:t>
      </w:r>
      <w:r>
        <w:rPr>
          <w:rFonts w:hint="eastAsia"/>
          <w:szCs w:val="21"/>
        </w:rPr>
        <w:t xml:space="preserve">竣工日期：即合同工程完工日期，指第1.1.4.3目约定工期届满时的日期。实际完工日期以合同工程完工证书中写明的日期为准。</w:t>
      </w:r>
      <w:r/>
    </w:p>
    <w:p>
      <w:pPr>
        <w:spacing w:line="360" w:lineRule="auto"/>
        <w:rPr>
          <w:szCs w:val="21"/>
        </w:rPr>
      </w:pPr>
      <w:r>
        <w:rPr>
          <w:rFonts w:hint="eastAsia"/>
          <w:b/>
          <w:szCs w:val="21"/>
        </w:rPr>
        <w:t xml:space="preserve">    </w:t>
      </w:r>
      <w:r>
        <w:rPr>
          <w:b/>
          <w:szCs w:val="21"/>
        </w:rPr>
        <w:t xml:space="preserve">1.1.4.5</w:t>
      </w:r>
      <w:r>
        <w:rPr>
          <w:rFonts w:hint="eastAsia"/>
          <w:szCs w:val="21"/>
        </w:rPr>
        <w:t xml:space="preserve">缺陷责任期(工程质量保修期)：指履行第19.2款约定的缺陷责任的期限，包括根据第19.3款约定所作的延长，具体期限由专用合同条款约定。</w:t>
      </w:r>
      <w:r/>
    </w:p>
    <w:p>
      <w:pPr>
        <w:spacing w:line="360" w:lineRule="auto"/>
        <w:rPr>
          <w:szCs w:val="21"/>
        </w:rPr>
      </w:pPr>
      <w:r>
        <w:rPr>
          <w:rFonts w:hint="eastAsia"/>
          <w:b/>
          <w:szCs w:val="21"/>
        </w:rPr>
        <w:t xml:space="preserve">    </w:t>
      </w:r>
      <w:r>
        <w:rPr>
          <w:b/>
          <w:szCs w:val="21"/>
        </w:rPr>
        <w:t xml:space="preserve">1.1.4.6</w:t>
      </w:r>
      <w:r>
        <w:rPr>
          <w:szCs w:val="21"/>
        </w:rPr>
        <w:t xml:space="preserve">基准日期：指投标截止时间前</w:t>
      </w:r>
      <w:r>
        <w:rPr>
          <w:bCs/>
          <w:szCs w:val="21"/>
        </w:rPr>
        <w:t xml:space="preserve">28</w:t>
      </w:r>
      <w:r>
        <w:rPr>
          <w:szCs w:val="21"/>
        </w:rPr>
        <w:t xml:space="preserve">天的日期。</w:t>
      </w:r>
      <w:r/>
    </w:p>
    <w:p>
      <w:pPr>
        <w:spacing w:line="360" w:lineRule="auto"/>
        <w:rPr>
          <w:szCs w:val="21"/>
        </w:rPr>
      </w:pPr>
      <w:r>
        <w:rPr>
          <w:rFonts w:hint="eastAsia"/>
          <w:b/>
          <w:szCs w:val="21"/>
        </w:rPr>
        <w:t xml:space="preserve">    </w:t>
      </w:r>
      <w:r>
        <w:rPr>
          <w:b/>
          <w:szCs w:val="21"/>
        </w:rPr>
        <w:t xml:space="preserve">1.1.4.7</w:t>
      </w:r>
      <w:r>
        <w:rPr>
          <w:szCs w:val="21"/>
        </w:rPr>
        <w:t xml:space="preserve">天：除特别指明外，指日历天。合同中按天计算时间的，开始当天不计入，从次日开始计算。期限最后一天的截止时间为当天</w:t>
      </w:r>
      <w:r>
        <w:rPr>
          <w:bCs/>
          <w:szCs w:val="21"/>
        </w:rPr>
        <w:t xml:space="preserve">24：00</w:t>
      </w:r>
      <w:r>
        <w:rPr>
          <w:szCs w:val="21"/>
        </w:rPr>
        <w:t xml:space="preserve">。</w:t>
      </w:r>
      <w:r/>
    </w:p>
    <w:p>
      <w:pPr>
        <w:spacing w:line="360" w:lineRule="auto"/>
        <w:rPr>
          <w:bCs/>
          <w:szCs w:val="21"/>
        </w:rPr>
      </w:pPr>
      <w:r/>
      <w:bookmarkStart w:id="80" w:name="_Toc222290017"/>
      <w:r>
        <w:rPr>
          <w:rFonts w:hint="eastAsia"/>
          <w:b/>
          <w:szCs w:val="21"/>
        </w:rPr>
        <w:t xml:space="preserve">    </w:t>
      </w:r>
      <w:r>
        <w:rPr>
          <w:b/>
          <w:szCs w:val="21"/>
        </w:rPr>
        <w:t xml:space="preserve">1.1.5</w:t>
      </w:r>
      <w:r>
        <w:rPr>
          <w:bCs/>
          <w:szCs w:val="21"/>
        </w:rPr>
        <w:t xml:space="preserve"> 合同价格和费用</w:t>
      </w:r>
      <w:bookmarkEnd w:id="80"/>
      <w:r/>
      <w:r/>
    </w:p>
    <w:p>
      <w:pPr>
        <w:spacing w:line="360" w:lineRule="auto"/>
        <w:rPr>
          <w:szCs w:val="21"/>
        </w:rPr>
      </w:pPr>
      <w:r>
        <w:rPr>
          <w:rFonts w:hint="eastAsia"/>
          <w:b/>
          <w:szCs w:val="21"/>
        </w:rPr>
        <w:t xml:space="preserve">    </w:t>
      </w:r>
      <w:r>
        <w:rPr>
          <w:b/>
          <w:szCs w:val="21"/>
        </w:rPr>
        <w:t xml:space="preserve">1.1.5.1</w:t>
      </w:r>
      <w:r>
        <w:rPr>
          <w:szCs w:val="21"/>
        </w:rPr>
        <w:t xml:space="preserve">签约合同价：指签</w:t>
      </w:r>
      <w:r>
        <w:rPr>
          <w:rFonts w:hint="eastAsia"/>
          <w:szCs w:val="21"/>
        </w:rPr>
        <w:t xml:space="preserve">订</w:t>
      </w:r>
      <w:r>
        <w:rPr>
          <w:szCs w:val="21"/>
        </w:rPr>
        <w:t xml:space="preserve">合同时合同协议书中写明的，包括了暂列金额、暂估价的合同总金额。</w:t>
      </w:r>
      <w:r/>
    </w:p>
    <w:p>
      <w:pPr>
        <w:spacing w:line="360" w:lineRule="auto"/>
        <w:rPr>
          <w:szCs w:val="21"/>
        </w:rPr>
      </w:pPr>
      <w:r>
        <w:rPr>
          <w:rFonts w:hint="eastAsia"/>
          <w:b/>
          <w:szCs w:val="21"/>
        </w:rPr>
        <w:t xml:space="preserve">    </w:t>
      </w:r>
      <w:r>
        <w:rPr>
          <w:b/>
          <w:szCs w:val="21"/>
        </w:rPr>
        <w:t xml:space="preserve">1.1.5.2</w:t>
      </w:r>
      <w:r>
        <w:rPr>
          <w:szCs w:val="21"/>
        </w:rPr>
        <w:t xml:space="preserve">合同价格：指承包人按合同约定完成了包括缺陷责任期内的全部承包</w:t>
      </w:r>
      <w:r>
        <w:rPr>
          <w:bCs/>
          <w:szCs w:val="21"/>
        </w:rPr>
        <w:t xml:space="preserve">工</w:t>
      </w:r>
      <w:r>
        <w:rPr>
          <w:szCs w:val="21"/>
        </w:rPr>
        <w:t xml:space="preserve">作后，发包人应付给承包人的金额，包括在履行合同过程中按合同约定进行的变更和调整。</w:t>
      </w:r>
      <w:r/>
    </w:p>
    <w:p>
      <w:pPr>
        <w:spacing w:line="360" w:lineRule="auto"/>
        <w:rPr>
          <w:szCs w:val="21"/>
        </w:rPr>
      </w:pPr>
      <w:r>
        <w:rPr>
          <w:rFonts w:hint="eastAsia"/>
          <w:b/>
          <w:szCs w:val="21"/>
        </w:rPr>
        <w:t xml:space="preserve">    </w:t>
      </w:r>
      <w:r>
        <w:rPr>
          <w:b/>
          <w:szCs w:val="21"/>
        </w:rPr>
        <w:t xml:space="preserve">1.1.5.3</w:t>
      </w:r>
      <w:r>
        <w:rPr>
          <w:szCs w:val="21"/>
        </w:rPr>
        <w:t xml:space="preserve">费用：指为履行合同所发生的或将要发生的所有合理开支，包括管理费和应分摊的其他费用，但不包括利润。</w:t>
      </w:r>
      <w:r/>
    </w:p>
    <w:p>
      <w:pPr>
        <w:spacing w:line="360" w:lineRule="auto"/>
        <w:rPr>
          <w:szCs w:val="21"/>
        </w:rPr>
      </w:pPr>
      <w:r>
        <w:rPr>
          <w:rFonts w:hint="eastAsia"/>
          <w:b/>
          <w:szCs w:val="21"/>
        </w:rPr>
        <w:t xml:space="preserve">    </w:t>
      </w:r>
      <w:r>
        <w:rPr>
          <w:b/>
          <w:szCs w:val="21"/>
        </w:rPr>
        <w:t xml:space="preserve">1.1.5.4</w:t>
      </w:r>
      <w:r>
        <w:rPr>
          <w:szCs w:val="21"/>
        </w:rPr>
        <w:t xml:space="preserve">暂列金额：指已标价工程量清单中所列的暂列金额，用于在签订协议书时尚未确定或不可预见变更的施</w:t>
      </w:r>
      <w:r>
        <w:rPr>
          <w:bCs/>
          <w:szCs w:val="21"/>
        </w:rPr>
        <w:t xml:space="preserve">工</w:t>
      </w:r>
      <w:r>
        <w:rPr>
          <w:szCs w:val="21"/>
        </w:rPr>
        <w:t xml:space="preserve">及其所需材料、</w:t>
      </w:r>
      <w:r>
        <w:rPr>
          <w:bCs/>
          <w:szCs w:val="21"/>
        </w:rPr>
        <w:t xml:space="preserve">工</w:t>
      </w:r>
      <w:r>
        <w:rPr>
          <w:szCs w:val="21"/>
        </w:rPr>
        <w:t xml:space="preserve">程设备、服务等的金额，包括以计日</w:t>
      </w:r>
      <w:r>
        <w:rPr>
          <w:bCs/>
          <w:szCs w:val="21"/>
        </w:rPr>
        <w:t xml:space="preserve">工</w:t>
      </w:r>
      <w:r>
        <w:rPr>
          <w:szCs w:val="21"/>
        </w:rPr>
        <w:t xml:space="preserve">方式支付的金额。</w:t>
      </w:r>
      <w:r/>
    </w:p>
    <w:p>
      <w:pPr>
        <w:spacing w:line="360" w:lineRule="auto"/>
        <w:rPr>
          <w:szCs w:val="21"/>
        </w:rPr>
      </w:pPr>
      <w:r>
        <w:rPr>
          <w:rFonts w:hint="eastAsia"/>
          <w:b/>
          <w:szCs w:val="21"/>
        </w:rPr>
        <w:t xml:space="preserve">    </w:t>
      </w:r>
      <w:r>
        <w:rPr>
          <w:b/>
          <w:szCs w:val="21"/>
        </w:rPr>
        <w:t xml:space="preserve">1.1.5.5</w:t>
      </w:r>
      <w:r>
        <w:rPr>
          <w:szCs w:val="21"/>
        </w:rPr>
        <w:t xml:space="preserve">暂估价：指发包人在工程量清单中给定的用于支付必然发生但暂时不能确定价格的材料、设备以及专业工程的金额。</w:t>
      </w:r>
      <w:r/>
    </w:p>
    <w:p>
      <w:pPr>
        <w:spacing w:line="360" w:lineRule="auto"/>
        <w:rPr>
          <w:szCs w:val="21"/>
        </w:rPr>
      </w:pPr>
      <w:r>
        <w:rPr>
          <w:rFonts w:hint="eastAsia"/>
          <w:b/>
          <w:szCs w:val="21"/>
        </w:rPr>
        <w:t xml:space="preserve">    </w:t>
      </w:r>
      <w:r>
        <w:rPr>
          <w:b/>
          <w:szCs w:val="21"/>
        </w:rPr>
        <w:t xml:space="preserve">1.1.5.6</w:t>
      </w:r>
      <w:r>
        <w:rPr>
          <w:szCs w:val="21"/>
        </w:rPr>
        <w:t xml:space="preserve">计日</w:t>
      </w:r>
      <w:r>
        <w:rPr>
          <w:bCs/>
          <w:szCs w:val="21"/>
        </w:rPr>
        <w:t xml:space="preserve">工</w:t>
      </w:r>
      <w:r>
        <w:rPr>
          <w:szCs w:val="21"/>
        </w:rPr>
        <w:t xml:space="preserve">：指对零星</w:t>
      </w:r>
      <w:r>
        <w:rPr>
          <w:bCs/>
          <w:szCs w:val="21"/>
        </w:rPr>
        <w:t xml:space="preserve">工</w:t>
      </w:r>
      <w:r>
        <w:rPr>
          <w:szCs w:val="21"/>
        </w:rPr>
        <w:t xml:space="preserve">作采取的一种计价方式，按合同中的计日</w:t>
      </w:r>
      <w:r>
        <w:rPr>
          <w:bCs/>
          <w:szCs w:val="21"/>
        </w:rPr>
        <w:t xml:space="preserve">工</w:t>
      </w:r>
      <w:r>
        <w:rPr>
          <w:szCs w:val="21"/>
        </w:rPr>
        <w:t xml:space="preserve">子目及其单价计价付款。</w:t>
      </w:r>
      <w:r/>
    </w:p>
    <w:p>
      <w:pPr>
        <w:spacing w:line="360" w:lineRule="auto"/>
        <w:rPr>
          <w:szCs w:val="21"/>
        </w:rPr>
      </w:pPr>
      <w:r>
        <w:rPr>
          <w:rFonts w:hint="eastAsia"/>
          <w:b/>
          <w:szCs w:val="21"/>
        </w:rPr>
        <w:t xml:space="preserve">    </w:t>
      </w:r>
      <w:r>
        <w:rPr>
          <w:b/>
          <w:szCs w:val="21"/>
        </w:rPr>
        <w:t xml:space="preserve">1.1.5.7</w:t>
      </w:r>
      <w:r>
        <w:rPr>
          <w:szCs w:val="21"/>
        </w:rPr>
        <w:t xml:space="preserve">质量保证金（或称保留金）：指按第</w:t>
      </w:r>
      <w:r>
        <w:rPr>
          <w:bCs/>
          <w:szCs w:val="21"/>
        </w:rPr>
        <w:t xml:space="preserve">17.4.1</w:t>
      </w:r>
      <w:r>
        <w:rPr>
          <w:szCs w:val="21"/>
        </w:rPr>
        <w:t xml:space="preserve">项约定用于保证在缺陷责任期内履行缺陷修复义务的金额。</w:t>
      </w:r>
      <w:r/>
    </w:p>
    <w:p>
      <w:pPr>
        <w:spacing w:line="360" w:lineRule="auto"/>
        <w:rPr>
          <w:bCs/>
          <w:szCs w:val="21"/>
        </w:rPr>
      </w:pPr>
      <w:r/>
      <w:bookmarkStart w:id="81" w:name="_Toc222290018"/>
      <w:r>
        <w:rPr>
          <w:rFonts w:hint="eastAsia"/>
          <w:b/>
          <w:szCs w:val="21"/>
        </w:rPr>
        <w:t xml:space="preserve">    </w:t>
      </w:r>
      <w:r>
        <w:rPr>
          <w:b/>
          <w:szCs w:val="21"/>
        </w:rPr>
        <w:t xml:space="preserve">1.1.6</w:t>
      </w:r>
      <w:r>
        <w:rPr>
          <w:bCs/>
          <w:szCs w:val="21"/>
        </w:rPr>
        <w:t xml:space="preserve"> 其他</w:t>
      </w:r>
      <w:bookmarkEnd w:id="81"/>
      <w:r/>
      <w:r/>
    </w:p>
    <w:p>
      <w:pPr>
        <w:spacing w:line="360" w:lineRule="auto"/>
        <w:rPr>
          <w:szCs w:val="21"/>
        </w:rPr>
      </w:pPr>
      <w:r>
        <w:rPr>
          <w:rFonts w:hint="eastAsia"/>
          <w:b/>
          <w:szCs w:val="21"/>
        </w:rPr>
        <w:t xml:space="preserve">    </w:t>
      </w:r>
      <w:r>
        <w:rPr>
          <w:b/>
          <w:szCs w:val="21"/>
        </w:rPr>
        <w:t xml:space="preserve">1.1.6.</w:t>
      </w:r>
      <w:r>
        <w:rPr>
          <w:szCs w:val="21"/>
        </w:rPr>
        <w:t xml:space="preserve">1书面形式：指合同文件、信函、电报、传真等可以有形地表现所载内容的形式。</w:t>
      </w:r>
      <w:r/>
    </w:p>
    <w:p>
      <w:pPr>
        <w:spacing w:line="360" w:lineRule="auto"/>
        <w:rPr>
          <w:rFonts w:ascii="黑体" w:hAnsi="黑体" w:eastAsia="黑体"/>
        </w:rPr>
      </w:pPr>
      <w:r/>
      <w:bookmarkStart w:id="82" w:name="_Toc237153049"/>
      <w:r/>
      <w:bookmarkStart w:id="83" w:name="_Toc260239534"/>
      <w:r/>
      <w:bookmarkStart w:id="84" w:name="_Toc222303207"/>
      <w:r>
        <w:rPr>
          <w:rFonts w:ascii="黑体" w:hAnsi="黑体" w:eastAsia="黑体"/>
        </w:rPr>
        <w:t xml:space="preserve">1.2语言文字</w:t>
      </w:r>
      <w:bookmarkEnd w:id="82"/>
      <w:r/>
      <w:bookmarkEnd w:id="83"/>
      <w:r/>
      <w:bookmarkEnd w:id="84"/>
      <w:r/>
      <w:r/>
    </w:p>
    <w:p>
      <w:pPr>
        <w:spacing w:line="360" w:lineRule="auto"/>
        <w:rPr>
          <w:szCs w:val="21"/>
        </w:rPr>
      </w:pPr>
      <w:r>
        <w:rPr>
          <w:rFonts w:hint="eastAsia"/>
          <w:szCs w:val="21"/>
        </w:rPr>
        <w:t xml:space="preserve">    </w:t>
      </w:r>
      <w:r>
        <w:rPr>
          <w:szCs w:val="21"/>
        </w:rPr>
        <w:t xml:space="preserve">除专用术语外，合同使用的语言文字为中文。必要时专用术语应附有中文注释。</w:t>
      </w:r>
      <w:r/>
    </w:p>
    <w:p>
      <w:pPr>
        <w:spacing w:line="360" w:lineRule="auto"/>
        <w:rPr>
          <w:rFonts w:ascii="黑体" w:hAnsi="黑体" w:eastAsia="黑体"/>
        </w:rPr>
      </w:pPr>
      <w:r/>
      <w:bookmarkStart w:id="85" w:name="_Toc222303208"/>
      <w:r/>
      <w:bookmarkStart w:id="86" w:name="_Toc237153050"/>
      <w:r/>
      <w:bookmarkStart w:id="87" w:name="_Toc260239535"/>
      <w:r>
        <w:rPr>
          <w:rFonts w:ascii="黑体" w:hAnsi="黑体" w:eastAsia="黑体"/>
        </w:rPr>
        <w:t xml:space="preserve">1.3法律</w:t>
      </w:r>
      <w:bookmarkEnd w:id="85"/>
      <w:r/>
      <w:bookmarkEnd w:id="86"/>
      <w:r/>
      <w:bookmarkEnd w:id="87"/>
      <w:r/>
      <w:r/>
    </w:p>
    <w:p>
      <w:pPr>
        <w:spacing w:line="360" w:lineRule="auto"/>
        <w:rPr>
          <w:szCs w:val="21"/>
        </w:rPr>
      </w:pPr>
      <w:r>
        <w:rPr>
          <w:rFonts w:hint="eastAsia"/>
          <w:szCs w:val="21"/>
        </w:rPr>
        <w:t xml:space="preserve">    </w:t>
      </w:r>
      <w:r>
        <w:rPr>
          <w:szCs w:val="21"/>
        </w:rPr>
        <w:t xml:space="preserve">适用于合同的法律包括中华人民共和国法律、行政法规、部门规章，以及工程所在地的地方法规、自治条例、单行条例和地方政府规章。</w:t>
      </w:r>
      <w:r/>
    </w:p>
    <w:p>
      <w:pPr>
        <w:spacing w:line="360" w:lineRule="auto"/>
        <w:rPr>
          <w:rFonts w:ascii="黑体" w:hAnsi="黑体" w:eastAsia="黑体"/>
        </w:rPr>
      </w:pPr>
      <w:r/>
      <w:bookmarkStart w:id="88" w:name="_Toc237153051"/>
      <w:r/>
      <w:bookmarkStart w:id="89" w:name="_Toc260239536"/>
      <w:r/>
      <w:bookmarkStart w:id="90" w:name="_Toc222303209"/>
      <w:r>
        <w:rPr>
          <w:rFonts w:ascii="黑体" w:hAnsi="黑体" w:eastAsia="黑体"/>
        </w:rPr>
        <w:t xml:space="preserve">1.4合同文件的优先顺序</w:t>
      </w:r>
      <w:bookmarkEnd w:id="88"/>
      <w:r/>
      <w:bookmarkEnd w:id="89"/>
      <w:r/>
      <w:bookmarkEnd w:id="90"/>
      <w:r/>
      <w:r/>
    </w:p>
    <w:p>
      <w:pPr>
        <w:spacing w:line="360" w:lineRule="auto"/>
        <w:rPr>
          <w:szCs w:val="21"/>
        </w:rPr>
      </w:pPr>
      <w:r>
        <w:rPr>
          <w:rFonts w:hint="eastAsia"/>
          <w:szCs w:val="21"/>
        </w:rPr>
        <w:t xml:space="preserve">    </w:t>
      </w:r>
      <w:r>
        <w:rPr>
          <w:szCs w:val="21"/>
        </w:rPr>
        <w:t xml:space="preserve">组成合同的各项文件应互相解释，互为说明。除专用合同条款另有约定外，解释合同文件的优先顺序如下：</w:t>
      </w:r>
      <w:r/>
    </w:p>
    <w:p>
      <w:pPr>
        <w:ind w:firstLine="420"/>
        <w:spacing w:line="360" w:lineRule="auto"/>
        <w:rPr>
          <w:szCs w:val="21"/>
        </w:rPr>
      </w:pPr>
      <w:r>
        <w:rPr>
          <w:szCs w:val="21"/>
        </w:rPr>
        <w:t xml:space="preserve">（1）合同协议书；</w:t>
      </w:r>
      <w:r/>
    </w:p>
    <w:p>
      <w:pPr>
        <w:ind w:firstLine="420"/>
        <w:spacing w:line="360" w:lineRule="auto"/>
        <w:rPr>
          <w:szCs w:val="21"/>
        </w:rPr>
      </w:pPr>
      <w:r>
        <w:rPr>
          <w:szCs w:val="21"/>
        </w:rPr>
        <w:t xml:space="preserve">（2）中标通知书；</w:t>
      </w:r>
      <w:r/>
    </w:p>
    <w:p>
      <w:pPr>
        <w:ind w:firstLine="420"/>
        <w:spacing w:line="360" w:lineRule="auto"/>
        <w:rPr>
          <w:szCs w:val="21"/>
        </w:rPr>
      </w:pPr>
      <w:r>
        <w:rPr>
          <w:szCs w:val="21"/>
        </w:rPr>
        <w:t xml:space="preserve">（3）投标函及投标函附录；</w:t>
      </w:r>
      <w:r/>
    </w:p>
    <w:p>
      <w:pPr>
        <w:ind w:firstLine="420"/>
        <w:spacing w:line="360" w:lineRule="auto"/>
        <w:rPr>
          <w:szCs w:val="21"/>
        </w:rPr>
      </w:pPr>
      <w:r>
        <w:rPr>
          <w:szCs w:val="21"/>
        </w:rPr>
        <w:t xml:space="preserve">（4）专用合同条款；</w:t>
      </w:r>
      <w:r/>
    </w:p>
    <w:p>
      <w:pPr>
        <w:ind w:firstLine="420"/>
        <w:spacing w:line="360" w:lineRule="auto"/>
        <w:rPr>
          <w:szCs w:val="21"/>
        </w:rPr>
      </w:pPr>
      <w:r>
        <w:rPr>
          <w:szCs w:val="21"/>
        </w:rPr>
        <w:t xml:space="preserve">（5）通用合同条款；</w:t>
      </w:r>
      <w:r/>
    </w:p>
    <w:p>
      <w:pPr>
        <w:ind w:firstLine="420"/>
        <w:spacing w:line="360" w:lineRule="auto"/>
        <w:rPr>
          <w:szCs w:val="21"/>
        </w:rPr>
      </w:pPr>
      <w:r>
        <w:rPr>
          <w:szCs w:val="21"/>
        </w:rPr>
        <w:t xml:space="preserve">（6）技术标准和要求；</w:t>
      </w:r>
      <w:r/>
    </w:p>
    <w:p>
      <w:pPr>
        <w:ind w:firstLine="420"/>
        <w:spacing w:line="360" w:lineRule="auto"/>
        <w:rPr>
          <w:szCs w:val="21"/>
        </w:rPr>
      </w:pPr>
      <w:r>
        <w:rPr>
          <w:szCs w:val="21"/>
        </w:rPr>
        <w:t xml:space="preserve">（7）图纸；</w:t>
      </w:r>
      <w:r/>
    </w:p>
    <w:p>
      <w:pPr>
        <w:ind w:firstLine="420"/>
        <w:spacing w:line="360" w:lineRule="auto"/>
        <w:rPr>
          <w:szCs w:val="21"/>
        </w:rPr>
      </w:pPr>
      <w:r>
        <w:rPr>
          <w:szCs w:val="21"/>
        </w:rPr>
        <w:t xml:space="preserve">（8）已标价工程量清单；</w:t>
      </w:r>
      <w:r/>
    </w:p>
    <w:p>
      <w:pPr>
        <w:ind w:firstLine="420"/>
        <w:spacing w:line="360" w:lineRule="auto"/>
      </w:pPr>
      <w:r>
        <w:rPr>
          <w:szCs w:val="21"/>
        </w:rPr>
        <w:t xml:space="preserve">（9）其他合同文件。</w:t>
      </w:r>
      <w:r/>
    </w:p>
    <w:p>
      <w:pPr>
        <w:spacing w:line="360" w:lineRule="auto"/>
        <w:rPr>
          <w:rFonts w:ascii="黑体" w:hAnsi="黑体" w:eastAsia="黑体"/>
        </w:rPr>
      </w:pPr>
      <w:r/>
      <w:bookmarkStart w:id="91" w:name="_Toc237153052"/>
      <w:r/>
      <w:bookmarkStart w:id="92" w:name="_Toc260239537"/>
      <w:r/>
      <w:bookmarkStart w:id="93" w:name="_Toc222303210"/>
      <w:r/>
      <w:bookmarkStart w:id="94" w:name="_Hlk18068519"/>
      <w:r>
        <w:rPr>
          <w:rFonts w:ascii="黑体" w:hAnsi="黑体" w:eastAsia="黑体"/>
        </w:rPr>
        <w:t xml:space="preserve">1.5合同协议书</w:t>
      </w:r>
      <w:bookmarkEnd w:id="91"/>
      <w:r/>
      <w:bookmarkEnd w:id="92"/>
      <w:r/>
      <w:bookmarkEnd w:id="93"/>
      <w:r/>
      <w:bookmarkEnd w:id="94"/>
      <w:r/>
      <w:r/>
    </w:p>
    <w:p>
      <w:pPr>
        <w:spacing w:line="360" w:lineRule="auto"/>
        <w:rPr>
          <w:szCs w:val="21"/>
        </w:rPr>
      </w:pPr>
      <w:r>
        <w:rPr>
          <w:rFonts w:hint="eastAsia"/>
          <w:szCs w:val="21"/>
        </w:rPr>
        <w:t xml:space="preserve">    </w:t>
      </w:r>
      <w:r>
        <w:rPr>
          <w:szCs w:val="21"/>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spacing w:line="360" w:lineRule="auto"/>
        <w:rPr>
          <w:rFonts w:ascii="黑体" w:hAnsi="黑体" w:eastAsia="黑体"/>
        </w:rPr>
      </w:pPr>
      <w:r/>
      <w:bookmarkStart w:id="95" w:name="_Toc222303211"/>
      <w:r/>
      <w:bookmarkStart w:id="96" w:name="_Toc237153053"/>
      <w:r/>
      <w:bookmarkStart w:id="97" w:name="_Toc260239538"/>
      <w:r>
        <w:rPr>
          <w:rFonts w:ascii="黑体" w:hAnsi="黑体" w:eastAsia="黑体"/>
        </w:rPr>
        <w:t xml:space="preserve">1.6图纸</w:t>
      </w:r>
      <w:bookmarkEnd w:id="95"/>
      <w:r/>
      <w:bookmarkEnd w:id="96"/>
      <w:r/>
      <w:bookmarkEnd w:id="97"/>
      <w:r>
        <w:rPr>
          <w:rFonts w:ascii="黑体" w:hAnsi="黑体" w:eastAsia="黑体"/>
        </w:rPr>
        <w:t xml:space="preserve"> </w:t>
      </w:r>
      <w:r/>
    </w:p>
    <w:p>
      <w:pPr>
        <w:spacing w:line="360" w:lineRule="auto"/>
        <w:rPr>
          <w:szCs w:val="21"/>
        </w:rPr>
      </w:pPr>
      <w:r>
        <w:rPr>
          <w:rFonts w:hint="eastAsia"/>
          <w:b/>
          <w:szCs w:val="21"/>
        </w:rPr>
        <w:t xml:space="preserve">    </w:t>
      </w:r>
      <w:r>
        <w:rPr>
          <w:b/>
          <w:szCs w:val="21"/>
        </w:rPr>
        <w:t xml:space="preserve">1.6.1</w:t>
      </w:r>
      <w:r>
        <w:rPr>
          <w:rFonts w:hint="eastAsia"/>
          <w:szCs w:val="21"/>
        </w:rPr>
        <w:t xml:space="preserve">图纸的提供</w:t>
      </w:r>
      <w:r/>
    </w:p>
    <w:p>
      <w:pPr>
        <w:spacing w:line="360" w:lineRule="auto"/>
        <w:rPr>
          <w:szCs w:val="21"/>
        </w:rPr>
      </w:pPr>
      <w:r>
        <w:rPr>
          <w:rFonts w:hint="eastAsia"/>
          <w:szCs w:val="21"/>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spacing w:line="360" w:lineRule="auto"/>
        <w:rPr>
          <w:szCs w:val="21"/>
        </w:rPr>
      </w:pPr>
      <w:r>
        <w:rPr>
          <w:rFonts w:hint="eastAsia"/>
          <w:b/>
          <w:szCs w:val="21"/>
        </w:rPr>
        <w:t xml:space="preserve">    </w:t>
      </w:r>
      <w:r>
        <w:rPr>
          <w:b/>
          <w:szCs w:val="21"/>
        </w:rPr>
        <w:t xml:space="preserve">1.6.2</w:t>
      </w:r>
      <w:r>
        <w:rPr>
          <w:rFonts w:hint="eastAsia"/>
          <w:szCs w:val="21"/>
        </w:rPr>
        <w:t xml:space="preserve">承包人提供的文件</w:t>
      </w:r>
      <w:r/>
    </w:p>
    <w:p>
      <w:pPr>
        <w:spacing w:line="360" w:lineRule="auto"/>
        <w:rPr>
          <w:szCs w:val="21"/>
        </w:rPr>
      </w:pPr>
      <w:r>
        <w:rPr>
          <w:rFonts w:hint="eastAsia"/>
          <w:szCs w:val="21"/>
        </w:rPr>
        <w:t xml:space="preserve">    承包人提供的文件应按技术标准和要求（合同技术条款）约定的期限和数量提供给监理人。监理人应按技术标准和要求（合同技术条款）约定的期限批复承包人。</w:t>
      </w:r>
      <w:r/>
    </w:p>
    <w:p>
      <w:pPr>
        <w:spacing w:line="360" w:lineRule="auto"/>
        <w:rPr>
          <w:szCs w:val="21"/>
        </w:rPr>
      </w:pPr>
      <w:r>
        <w:rPr>
          <w:rFonts w:hint="eastAsia"/>
          <w:b/>
          <w:szCs w:val="21"/>
        </w:rPr>
        <w:t xml:space="preserve">    </w:t>
      </w:r>
      <w:r>
        <w:rPr>
          <w:b/>
          <w:szCs w:val="21"/>
        </w:rPr>
        <w:t xml:space="preserve">1.6.3</w:t>
      </w:r>
      <w:r>
        <w:rPr>
          <w:szCs w:val="21"/>
        </w:rPr>
        <w:t xml:space="preserve">图纸的修改</w:t>
      </w:r>
      <w:r/>
    </w:p>
    <w:p>
      <w:pPr>
        <w:spacing w:line="360" w:lineRule="auto"/>
        <w:rPr>
          <w:szCs w:val="21"/>
        </w:rPr>
      </w:pPr>
      <w:r>
        <w:rPr>
          <w:rFonts w:hint="eastAsia"/>
          <w:szCs w:val="21"/>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spacing w:line="360" w:lineRule="auto"/>
        <w:rPr>
          <w:szCs w:val="21"/>
        </w:rPr>
      </w:pPr>
      <w:r>
        <w:rPr>
          <w:rFonts w:hint="eastAsia"/>
          <w:b/>
          <w:szCs w:val="21"/>
        </w:rPr>
        <w:t xml:space="preserve">    </w:t>
      </w:r>
      <w:r>
        <w:rPr>
          <w:b/>
          <w:szCs w:val="21"/>
        </w:rPr>
        <w:t xml:space="preserve">1.6.4</w:t>
      </w:r>
      <w:r>
        <w:rPr>
          <w:szCs w:val="21"/>
        </w:rPr>
        <w:t xml:space="preserve">图纸的错误</w:t>
      </w:r>
      <w:r/>
    </w:p>
    <w:p>
      <w:pPr>
        <w:spacing w:line="360" w:lineRule="auto"/>
        <w:rPr>
          <w:szCs w:val="21"/>
        </w:rPr>
      </w:pPr>
      <w:r>
        <w:rPr>
          <w:rFonts w:hint="eastAsia"/>
          <w:szCs w:val="21"/>
        </w:rPr>
        <w:t xml:space="preserve">    </w:t>
      </w:r>
      <w:r>
        <w:rPr>
          <w:szCs w:val="21"/>
        </w:rPr>
        <w:t xml:space="preserve">承包人发现发包人图纸存在明显错误或疏忽的，应及时通知监理人。</w:t>
      </w:r>
      <w:r/>
    </w:p>
    <w:p>
      <w:pPr>
        <w:spacing w:line="360" w:lineRule="auto"/>
        <w:rPr>
          <w:szCs w:val="21"/>
        </w:rPr>
      </w:pPr>
      <w:r>
        <w:rPr>
          <w:rFonts w:hint="eastAsia"/>
          <w:b/>
          <w:szCs w:val="21"/>
        </w:rPr>
        <w:t xml:space="preserve">    </w:t>
      </w:r>
      <w:r>
        <w:rPr>
          <w:b/>
          <w:szCs w:val="21"/>
        </w:rPr>
        <w:t xml:space="preserve">1.6.5</w:t>
      </w:r>
      <w:r>
        <w:rPr>
          <w:szCs w:val="21"/>
        </w:rPr>
        <w:t xml:space="preserve">图纸和文件的保管</w:t>
      </w:r>
      <w:r/>
    </w:p>
    <w:p>
      <w:pPr>
        <w:spacing w:line="360" w:lineRule="auto"/>
        <w:rPr>
          <w:szCs w:val="21"/>
        </w:rPr>
      </w:pPr>
      <w:r>
        <w:rPr>
          <w:rFonts w:hint="eastAsia"/>
          <w:szCs w:val="21"/>
        </w:rPr>
        <w:t xml:space="preserve">    </w:t>
      </w:r>
      <w:r>
        <w:rPr>
          <w:szCs w:val="21"/>
        </w:rPr>
        <w:t xml:space="preserve">监理人和承包人均应在施工场地各保存一套完整的包含第</w:t>
      </w:r>
      <w:r>
        <w:rPr>
          <w:bCs/>
          <w:szCs w:val="21"/>
        </w:rPr>
        <w:t xml:space="preserve">1.6.1</w:t>
      </w:r>
      <w:r>
        <w:rPr>
          <w:szCs w:val="21"/>
        </w:rPr>
        <w:t xml:space="preserve">、</w:t>
      </w:r>
      <w:r>
        <w:rPr>
          <w:bCs/>
          <w:szCs w:val="21"/>
        </w:rPr>
        <w:t xml:space="preserve">1.6.</w:t>
      </w:r>
      <w:r>
        <w:rPr>
          <w:szCs w:val="21"/>
        </w:rPr>
        <w:t xml:space="preserve">2、</w:t>
      </w:r>
      <w:r>
        <w:rPr>
          <w:bCs/>
          <w:szCs w:val="21"/>
        </w:rPr>
        <w:t xml:space="preserve">1.6.3</w:t>
      </w:r>
      <w:r>
        <w:rPr>
          <w:szCs w:val="21"/>
        </w:rPr>
        <w:t xml:space="preserve">项约定内容的图纸。</w:t>
      </w:r>
      <w:r/>
    </w:p>
    <w:p>
      <w:pPr>
        <w:spacing w:line="360" w:lineRule="auto"/>
        <w:rPr>
          <w:rFonts w:ascii="黑体" w:hAnsi="黑体" w:eastAsia="黑体"/>
        </w:rPr>
      </w:pPr>
      <w:r/>
      <w:bookmarkStart w:id="98" w:name="_Toc237153054"/>
      <w:r/>
      <w:bookmarkStart w:id="99" w:name="_Toc222303212"/>
      <w:r/>
      <w:bookmarkStart w:id="100" w:name="_Toc260239539"/>
      <w:r>
        <w:rPr>
          <w:rFonts w:ascii="黑体" w:hAnsi="黑体" w:eastAsia="黑体"/>
        </w:rPr>
        <w:t xml:space="preserve">1.7联络</w:t>
      </w:r>
      <w:bookmarkEnd w:id="98"/>
      <w:r/>
      <w:bookmarkEnd w:id="99"/>
      <w:r/>
      <w:bookmarkEnd w:id="100"/>
      <w:r/>
      <w:r/>
    </w:p>
    <w:p>
      <w:pPr>
        <w:spacing w:line="360" w:lineRule="auto"/>
        <w:rPr>
          <w:szCs w:val="21"/>
        </w:rPr>
      </w:pPr>
      <w:r>
        <w:rPr>
          <w:rFonts w:hint="eastAsia"/>
          <w:b/>
          <w:szCs w:val="21"/>
        </w:rPr>
        <w:t xml:space="preserve">    </w:t>
      </w:r>
      <w:r>
        <w:rPr>
          <w:b/>
          <w:szCs w:val="21"/>
        </w:rPr>
        <w:t xml:space="preserve">1.7.1</w:t>
      </w:r>
      <w:r>
        <w:rPr>
          <w:szCs w:val="21"/>
        </w:rPr>
        <w:t xml:space="preserve"> 与合同有关的通知、批准、证明、证书、指示、要求、请求、同意、意见、确定和决定等，均应采用书面形式。</w:t>
      </w:r>
      <w:r/>
    </w:p>
    <w:p>
      <w:pPr>
        <w:spacing w:line="360" w:lineRule="auto"/>
        <w:rPr>
          <w:szCs w:val="21"/>
        </w:rPr>
      </w:pPr>
      <w:r>
        <w:rPr>
          <w:rFonts w:hint="eastAsia"/>
          <w:b/>
          <w:szCs w:val="21"/>
        </w:rPr>
        <w:t xml:space="preserve">    </w:t>
      </w:r>
      <w:r>
        <w:rPr>
          <w:b/>
          <w:szCs w:val="21"/>
        </w:rPr>
        <w:t xml:space="preserve">1.7.2</w:t>
      </w:r>
      <w:r>
        <w:rPr>
          <w:rFonts w:hint="eastAsia"/>
          <w:szCs w:val="21"/>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spacing w:line="360" w:lineRule="auto"/>
      </w:pPr>
      <w:r>
        <w:rPr>
          <w:rFonts w:hint="eastAsia"/>
          <w:b/>
          <w:szCs w:val="21"/>
        </w:rPr>
        <w:t xml:space="preserve">    1.7.3</w:t>
      </w:r>
      <w:r>
        <w:rPr>
          <w:rFonts w:hint="eastAsia"/>
          <w:szCs w:val="21"/>
        </w:rPr>
        <w:t xml:space="preserve">来往函件均应按合同约定的期限及时发出和答复，不得无故扣压和拖延，亦不得拒收。否则，由此造成的后果由责任方负责。</w:t>
      </w:r>
      <w:r/>
    </w:p>
    <w:p>
      <w:pPr>
        <w:spacing w:line="360" w:lineRule="auto"/>
        <w:rPr>
          <w:rFonts w:ascii="黑体" w:hAnsi="黑体" w:eastAsia="黑体"/>
        </w:rPr>
      </w:pPr>
      <w:r/>
      <w:bookmarkStart w:id="101" w:name="_Toc237153055"/>
      <w:r/>
      <w:bookmarkStart w:id="102" w:name="_Toc222303213"/>
      <w:r/>
      <w:bookmarkStart w:id="103" w:name="_Toc260239540"/>
      <w:r>
        <w:rPr>
          <w:rFonts w:ascii="黑体" w:hAnsi="黑体" w:eastAsia="黑体"/>
        </w:rPr>
        <w:t xml:space="preserve">1.8转让</w:t>
      </w:r>
      <w:bookmarkEnd w:id="101"/>
      <w:r/>
      <w:bookmarkEnd w:id="102"/>
      <w:r/>
      <w:bookmarkEnd w:id="103"/>
      <w:r/>
      <w:r/>
    </w:p>
    <w:p>
      <w:pPr>
        <w:spacing w:line="360" w:lineRule="auto"/>
        <w:rPr>
          <w:szCs w:val="21"/>
        </w:rPr>
      </w:pPr>
      <w:r>
        <w:rPr>
          <w:rFonts w:hint="eastAsia"/>
          <w:szCs w:val="21"/>
        </w:rPr>
        <w:t xml:space="preserve">    </w:t>
      </w:r>
      <w:r>
        <w:rPr>
          <w:szCs w:val="21"/>
        </w:rPr>
        <w:t xml:space="preserve">除合同另有约定外，未经对方当事人同意，一方当事人不得将合同权利全部或部分转让给第三人，也不得全部或部分转移合同义务。</w:t>
      </w:r>
      <w:r/>
    </w:p>
    <w:p>
      <w:pPr>
        <w:spacing w:line="360" w:lineRule="auto"/>
        <w:rPr>
          <w:rFonts w:ascii="黑体" w:hAnsi="黑体" w:eastAsia="黑体"/>
        </w:rPr>
      </w:pPr>
      <w:r/>
      <w:bookmarkStart w:id="104" w:name="_Toc260239541"/>
      <w:r/>
      <w:bookmarkStart w:id="105" w:name="_Toc222303214"/>
      <w:r/>
      <w:bookmarkStart w:id="106" w:name="_Toc237153056"/>
      <w:r>
        <w:rPr>
          <w:rFonts w:ascii="黑体" w:hAnsi="黑体" w:eastAsia="黑体"/>
        </w:rPr>
        <w:t xml:space="preserve">1.9严禁贿赂</w:t>
      </w:r>
      <w:bookmarkEnd w:id="104"/>
      <w:r/>
      <w:bookmarkEnd w:id="105"/>
      <w:r/>
      <w:bookmarkEnd w:id="106"/>
      <w:r/>
      <w:r/>
    </w:p>
    <w:p>
      <w:pPr>
        <w:spacing w:line="360" w:lineRule="auto"/>
        <w:rPr>
          <w:szCs w:val="21"/>
        </w:rPr>
      </w:pPr>
      <w:r>
        <w:rPr>
          <w:rFonts w:hint="eastAsia"/>
          <w:szCs w:val="21"/>
        </w:rPr>
        <w:t xml:space="preserve">    </w:t>
      </w:r>
      <w:r>
        <w:rPr>
          <w:szCs w:val="21"/>
        </w:rPr>
        <w:t xml:space="preserve">合同当事人双方不得以贿赂或变相贿赂的方式，谋取不当利益或损害对方权益。因贿赂造成对方损失的，均应赔偿损失，并应由行为人承担相应的法律责任。</w:t>
      </w:r>
      <w:r/>
    </w:p>
    <w:p>
      <w:pPr>
        <w:spacing w:line="360" w:lineRule="auto"/>
        <w:rPr>
          <w:rFonts w:ascii="黑体" w:hAnsi="黑体" w:eastAsia="黑体"/>
        </w:rPr>
      </w:pPr>
      <w:r/>
      <w:bookmarkStart w:id="107" w:name="_Toc237153057"/>
      <w:r/>
      <w:bookmarkStart w:id="108" w:name="_Toc260239542"/>
      <w:r/>
      <w:bookmarkStart w:id="109" w:name="_Toc222303215"/>
      <w:r>
        <w:rPr>
          <w:rFonts w:ascii="黑体" w:hAnsi="黑体" w:eastAsia="黑体"/>
        </w:rPr>
        <w:t xml:space="preserve">1.10化石、文物</w:t>
      </w:r>
      <w:bookmarkEnd w:id="107"/>
      <w:r/>
      <w:bookmarkEnd w:id="108"/>
      <w:r/>
      <w:bookmarkEnd w:id="109"/>
      <w:r/>
      <w:r/>
    </w:p>
    <w:p>
      <w:pPr>
        <w:spacing w:line="360" w:lineRule="auto"/>
        <w:rPr>
          <w:szCs w:val="21"/>
        </w:rPr>
      </w:pPr>
      <w:r>
        <w:rPr>
          <w:rFonts w:hint="eastAsia"/>
          <w:b/>
          <w:szCs w:val="21"/>
        </w:rPr>
        <w:t xml:space="preserve">    </w:t>
      </w:r>
      <w:r>
        <w:rPr>
          <w:b/>
          <w:szCs w:val="21"/>
        </w:rPr>
        <w:t xml:space="preserve">1.10.1</w:t>
      </w:r>
      <w:r>
        <w:rPr>
          <w:szCs w:val="21"/>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bCs/>
          <w:szCs w:val="21"/>
        </w:rPr>
        <w:t xml:space="preserve">工</w:t>
      </w:r>
      <w:r>
        <w:rPr>
          <w:szCs w:val="21"/>
        </w:rPr>
        <w:t xml:space="preserve">期延误由发包人承担。</w:t>
      </w:r>
      <w:r/>
    </w:p>
    <w:p>
      <w:pPr>
        <w:spacing w:line="360" w:lineRule="auto"/>
        <w:rPr>
          <w:szCs w:val="21"/>
        </w:rPr>
      </w:pPr>
      <w:r>
        <w:rPr>
          <w:rFonts w:hint="eastAsia"/>
          <w:b/>
          <w:szCs w:val="21"/>
        </w:rPr>
        <w:t xml:space="preserve">    </w:t>
      </w:r>
      <w:r>
        <w:rPr>
          <w:b/>
          <w:szCs w:val="21"/>
        </w:rPr>
        <w:t xml:space="preserve">1.10.2</w:t>
      </w:r>
      <w:r>
        <w:rPr>
          <w:szCs w:val="21"/>
        </w:rPr>
        <w:t xml:space="preserve"> 承包人发现文物后不及时报告或隐瞒不报，致使文物丢失或损坏的，应赔偿损失，并承担相应的法律责任。</w:t>
      </w:r>
      <w:r/>
    </w:p>
    <w:p>
      <w:pPr>
        <w:spacing w:line="360" w:lineRule="auto"/>
        <w:rPr>
          <w:rFonts w:ascii="黑体" w:hAnsi="黑体" w:eastAsia="黑体"/>
        </w:rPr>
      </w:pPr>
      <w:r/>
      <w:bookmarkStart w:id="110" w:name="_Toc260239543"/>
      <w:r/>
      <w:bookmarkStart w:id="111" w:name="_Toc237153058"/>
      <w:r/>
      <w:bookmarkStart w:id="112" w:name="_Toc222303216"/>
      <w:r>
        <w:rPr>
          <w:rFonts w:ascii="黑体" w:hAnsi="黑体" w:eastAsia="黑体"/>
        </w:rPr>
        <w:t xml:space="preserve">1.11专利技术</w:t>
      </w:r>
      <w:bookmarkEnd w:id="110"/>
      <w:r/>
      <w:bookmarkEnd w:id="111"/>
      <w:r/>
      <w:bookmarkEnd w:id="112"/>
      <w:r/>
      <w:r/>
    </w:p>
    <w:p>
      <w:pPr>
        <w:spacing w:line="360" w:lineRule="auto"/>
        <w:rPr>
          <w:szCs w:val="21"/>
        </w:rPr>
      </w:pPr>
      <w:r>
        <w:rPr>
          <w:rFonts w:hint="eastAsia"/>
          <w:b/>
          <w:szCs w:val="21"/>
        </w:rPr>
        <w:t xml:space="preserve">    </w:t>
      </w:r>
      <w:r>
        <w:rPr>
          <w:b/>
          <w:szCs w:val="21"/>
        </w:rPr>
        <w:t xml:space="preserve">1.11.1</w:t>
      </w:r>
      <w:r>
        <w:rPr>
          <w:bCs/>
          <w:szCs w:val="21"/>
        </w:rPr>
        <w:t xml:space="preserve"> </w:t>
      </w:r>
      <w:r>
        <w:rPr>
          <w:szCs w:val="21"/>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spacing w:line="360" w:lineRule="auto"/>
        <w:rPr>
          <w:szCs w:val="21"/>
        </w:rPr>
      </w:pPr>
      <w:r>
        <w:rPr>
          <w:rFonts w:hint="eastAsia"/>
          <w:b/>
          <w:szCs w:val="21"/>
        </w:rPr>
        <w:t xml:space="preserve">    </w:t>
      </w:r>
      <w:r>
        <w:rPr>
          <w:b/>
          <w:szCs w:val="21"/>
        </w:rPr>
        <w:t xml:space="preserve">1.11.2</w:t>
      </w:r>
      <w:r>
        <w:rPr>
          <w:szCs w:val="21"/>
        </w:rPr>
        <w:t xml:space="preserve"> 承包人在投标文件中采用专利技术的，专利技术的使用费包含在投标报价内。</w:t>
      </w:r>
      <w:r/>
    </w:p>
    <w:p>
      <w:pPr>
        <w:spacing w:line="360" w:lineRule="auto"/>
        <w:rPr>
          <w:szCs w:val="21"/>
        </w:rPr>
      </w:pPr>
      <w:r>
        <w:rPr>
          <w:rFonts w:hint="eastAsia"/>
          <w:b/>
          <w:szCs w:val="21"/>
        </w:rPr>
        <w:t xml:space="preserve">    </w:t>
      </w:r>
      <w:r>
        <w:rPr>
          <w:b/>
          <w:szCs w:val="21"/>
        </w:rPr>
        <w:t xml:space="preserve">1.11.3</w:t>
      </w:r>
      <w:r>
        <w:rPr>
          <w:szCs w:val="21"/>
        </w:rPr>
        <w:t xml:space="preserve"> 承包人的技术秘密和声明需要保密的资料和信息，发包人和监理人均不得为与本合同无关的目的泄露给他人。</w:t>
      </w:r>
      <w:r/>
    </w:p>
    <w:p>
      <w:pPr>
        <w:spacing w:line="360" w:lineRule="auto"/>
      </w:pPr>
      <w:r>
        <w:rPr>
          <w:rFonts w:hint="eastAsia"/>
          <w:b/>
          <w:szCs w:val="21"/>
        </w:rPr>
        <w:t xml:space="preserve">    1.11.4</w:t>
      </w:r>
      <w:r>
        <w:rPr>
          <w:rFonts w:hint="eastAsia"/>
          <w:szCs w:val="21"/>
        </w:rPr>
        <w:t xml:space="preserve">合同实施过程中，发包人要求承包人采用专利技术的，发包人应办理相应的使用手续，承包人应按发包人约定的条件使用，并承担使用专利技术的相关试验工作，所需费用由发包人承担。</w:t>
      </w:r>
      <w:r/>
    </w:p>
    <w:p>
      <w:pPr>
        <w:spacing w:line="360" w:lineRule="auto"/>
        <w:rPr>
          <w:rFonts w:ascii="黑体" w:hAnsi="黑体" w:eastAsia="黑体"/>
        </w:rPr>
      </w:pPr>
      <w:r/>
      <w:bookmarkStart w:id="113" w:name="_Toc222303217"/>
      <w:r/>
      <w:bookmarkStart w:id="114" w:name="_Toc260239544"/>
      <w:r/>
      <w:bookmarkStart w:id="115" w:name="_Toc237153059"/>
      <w:r>
        <w:rPr>
          <w:rFonts w:ascii="黑体" w:hAnsi="黑体" w:eastAsia="黑体"/>
        </w:rPr>
        <w:t xml:space="preserve">1.12图纸和文件的保密</w:t>
      </w:r>
      <w:bookmarkEnd w:id="113"/>
      <w:r/>
      <w:bookmarkEnd w:id="114"/>
      <w:r/>
      <w:bookmarkEnd w:id="115"/>
      <w:r/>
      <w:r/>
    </w:p>
    <w:p>
      <w:pPr>
        <w:spacing w:line="360" w:lineRule="auto"/>
        <w:rPr>
          <w:szCs w:val="21"/>
        </w:rPr>
      </w:pPr>
      <w:r>
        <w:rPr>
          <w:rFonts w:hint="eastAsia"/>
          <w:b/>
          <w:szCs w:val="21"/>
        </w:rPr>
        <w:t xml:space="preserve">    </w:t>
      </w:r>
      <w:r>
        <w:rPr>
          <w:b/>
          <w:szCs w:val="21"/>
        </w:rPr>
        <w:t xml:space="preserve">1.12.1</w:t>
      </w:r>
      <w:r>
        <w:rPr>
          <w:szCs w:val="21"/>
        </w:rPr>
        <w:t xml:space="preserve">发包人提供的图纸和文件，未经发包人同意，承包人不得为合同以外的目的泄露给他人或公开发表与引用。</w:t>
      </w:r>
      <w:r/>
    </w:p>
    <w:p>
      <w:pPr>
        <w:spacing w:line="360" w:lineRule="auto"/>
      </w:pPr>
      <w:r>
        <w:rPr>
          <w:rFonts w:hint="eastAsia"/>
          <w:b/>
          <w:szCs w:val="21"/>
        </w:rPr>
        <w:t xml:space="preserve">    </w:t>
      </w:r>
      <w:r>
        <w:rPr>
          <w:b/>
          <w:szCs w:val="21"/>
        </w:rPr>
        <w:t xml:space="preserve">1.12.2</w:t>
      </w:r>
      <w:r>
        <w:rPr>
          <w:szCs w:val="21"/>
        </w:rPr>
        <w:t xml:space="preserve">承包人提供的图纸和文件，未经承包人同意，发包人不得为合同以外的目的泄露给他人或公开发表与引用。</w:t>
      </w:r>
      <w:r/>
    </w:p>
    <w:p>
      <w:pPr>
        <w:pStyle w:val="1021"/>
        <w:rPr>
          <w:rFonts w:ascii="黑体" w:hAnsi="黑体" w:eastAsia="黑体"/>
          <w:b w:val="0"/>
          <w:sz w:val="24"/>
          <w:szCs w:val="24"/>
        </w:rPr>
      </w:pPr>
      <w:r/>
      <w:bookmarkStart w:id="116" w:name="_Toc502674982"/>
      <w:r/>
      <w:bookmarkStart w:id="117" w:name="_Toc28613755"/>
      <w:r/>
      <w:bookmarkStart w:id="118" w:name="_Toc237153060"/>
      <w:r/>
      <w:bookmarkStart w:id="119" w:name="_Toc222290019"/>
      <w:r/>
      <w:bookmarkStart w:id="120" w:name="_Toc222303218"/>
      <w:r/>
      <w:bookmarkStart w:id="121" w:name="_Toc13415"/>
      <w:r>
        <w:rPr>
          <w:rFonts w:ascii="黑体" w:hAnsi="黑体" w:eastAsia="黑体"/>
          <w:b w:val="0"/>
          <w:sz w:val="24"/>
          <w:szCs w:val="24"/>
        </w:rPr>
        <w:t xml:space="preserve">2</w:t>
      </w:r>
      <w:r>
        <w:rPr>
          <w:rFonts w:hint="eastAsia" w:ascii="黑体" w:hAnsi="黑体" w:eastAsia="黑体"/>
          <w:b w:val="0"/>
          <w:sz w:val="24"/>
          <w:szCs w:val="24"/>
        </w:rPr>
        <w:t xml:space="preserve">．</w:t>
      </w:r>
      <w:r>
        <w:rPr>
          <w:rFonts w:ascii="黑体" w:hAnsi="黑体" w:eastAsia="黑体"/>
          <w:b w:val="0"/>
          <w:sz w:val="24"/>
          <w:szCs w:val="24"/>
        </w:rPr>
        <w:t xml:space="preserve">发包人义务</w:t>
      </w:r>
      <w:bookmarkEnd w:id="116"/>
      <w:r/>
      <w:bookmarkEnd w:id="117"/>
      <w:r/>
      <w:bookmarkEnd w:id="118"/>
      <w:r/>
      <w:bookmarkEnd w:id="119"/>
      <w:r/>
      <w:bookmarkEnd w:id="120"/>
      <w:r/>
      <w:bookmarkEnd w:id="121"/>
      <w:r/>
      <w:r/>
    </w:p>
    <w:p>
      <w:pPr>
        <w:spacing w:line="360" w:lineRule="auto"/>
        <w:rPr>
          <w:rFonts w:ascii="黑体" w:hAnsi="黑体" w:eastAsia="黑体"/>
        </w:rPr>
      </w:pPr>
      <w:r/>
      <w:bookmarkStart w:id="122" w:name="_Toc222303219"/>
      <w:r/>
      <w:bookmarkStart w:id="123" w:name="_Toc260239546"/>
      <w:r/>
      <w:bookmarkStart w:id="124" w:name="_Toc222290020"/>
      <w:r/>
      <w:bookmarkStart w:id="125" w:name="_Toc237153061"/>
      <w:r>
        <w:rPr>
          <w:rFonts w:ascii="黑体" w:hAnsi="黑体" w:eastAsia="黑体"/>
        </w:rPr>
        <w:t xml:space="preserve">2.1遵守法律</w:t>
      </w:r>
      <w:bookmarkEnd w:id="122"/>
      <w:r/>
      <w:bookmarkEnd w:id="123"/>
      <w:r/>
      <w:bookmarkEnd w:id="124"/>
      <w:r/>
      <w:bookmarkEnd w:id="125"/>
      <w:r/>
      <w:r/>
    </w:p>
    <w:p>
      <w:pPr>
        <w:spacing w:line="360" w:lineRule="auto"/>
        <w:rPr>
          <w:szCs w:val="21"/>
        </w:rPr>
      </w:pPr>
      <w:r>
        <w:rPr>
          <w:rFonts w:hint="eastAsia"/>
          <w:szCs w:val="21"/>
        </w:rPr>
        <w:t xml:space="preserve">    </w:t>
      </w:r>
      <w:r>
        <w:rPr>
          <w:szCs w:val="21"/>
        </w:rPr>
        <w:t xml:space="preserve">发包人在履行合同过程中应遵守法律，并保证承包人免于承担因发包人违反法律而引起的任何责任。</w:t>
      </w:r>
      <w:r/>
    </w:p>
    <w:p>
      <w:pPr>
        <w:spacing w:line="360" w:lineRule="auto"/>
        <w:rPr>
          <w:rFonts w:ascii="黑体" w:hAnsi="黑体" w:eastAsia="黑体"/>
        </w:rPr>
      </w:pPr>
      <w:r/>
      <w:bookmarkStart w:id="126" w:name="_Toc222290021"/>
      <w:r/>
      <w:bookmarkStart w:id="127" w:name="_Toc260239547"/>
      <w:r/>
      <w:bookmarkStart w:id="128" w:name="_Toc237153062"/>
      <w:r/>
      <w:bookmarkStart w:id="129" w:name="_Toc222303220"/>
      <w:r>
        <w:rPr>
          <w:rFonts w:ascii="黑体" w:hAnsi="黑体" w:eastAsia="黑体"/>
        </w:rPr>
        <w:t xml:space="preserve">2.2发出开工通知</w:t>
      </w:r>
      <w:bookmarkEnd w:id="126"/>
      <w:r/>
      <w:bookmarkEnd w:id="127"/>
      <w:r/>
      <w:bookmarkEnd w:id="128"/>
      <w:r/>
      <w:bookmarkEnd w:id="129"/>
      <w:r/>
      <w:r/>
    </w:p>
    <w:p>
      <w:pPr>
        <w:spacing w:line="360" w:lineRule="auto"/>
        <w:rPr>
          <w:szCs w:val="21"/>
        </w:rPr>
      </w:pPr>
      <w:r>
        <w:rPr>
          <w:rFonts w:hint="eastAsia"/>
          <w:szCs w:val="21"/>
        </w:rPr>
        <w:t xml:space="preserve">    </w:t>
      </w:r>
      <w:r>
        <w:rPr>
          <w:szCs w:val="21"/>
        </w:rPr>
        <w:t xml:space="preserve">发包人应委托监理人按第11.1款的约定向承包人发出开工通知。</w:t>
      </w:r>
      <w:r/>
    </w:p>
    <w:p>
      <w:pPr>
        <w:spacing w:line="360" w:lineRule="auto"/>
        <w:rPr>
          <w:rFonts w:ascii="黑体" w:hAnsi="黑体" w:eastAsia="黑体"/>
          <w:szCs w:val="21"/>
        </w:rPr>
      </w:pPr>
      <w:r/>
      <w:bookmarkStart w:id="130" w:name="_Toc222290022"/>
      <w:r/>
      <w:bookmarkStart w:id="131" w:name="_Toc237153063"/>
      <w:r/>
      <w:bookmarkStart w:id="132" w:name="_Toc222303221"/>
      <w:r/>
      <w:bookmarkStart w:id="133" w:name="_Toc260239548"/>
      <w:r>
        <w:rPr>
          <w:rFonts w:ascii="黑体" w:hAnsi="黑体" w:eastAsia="黑体"/>
          <w:szCs w:val="21"/>
        </w:rPr>
        <w:t xml:space="preserve">2.3提供施工场地</w:t>
      </w:r>
      <w:bookmarkEnd w:id="130"/>
      <w:r/>
      <w:bookmarkEnd w:id="131"/>
      <w:r/>
      <w:bookmarkEnd w:id="132"/>
      <w:r/>
      <w:bookmarkEnd w:id="133"/>
      <w:r/>
      <w:r/>
    </w:p>
    <w:p>
      <w:pPr>
        <w:spacing w:line="360" w:lineRule="auto"/>
        <w:rPr>
          <w:szCs w:val="21"/>
        </w:rPr>
      </w:pPr>
      <w:r>
        <w:rPr>
          <w:rFonts w:hint="eastAsia"/>
          <w:b/>
          <w:szCs w:val="21"/>
        </w:rPr>
        <w:t xml:space="preserve">    2.3.1</w:t>
      </w:r>
      <w:r>
        <w:rPr>
          <w:rFonts w:hint="eastAsia"/>
          <w:szCs w:val="21"/>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spacing w:line="360" w:lineRule="auto"/>
        <w:rPr>
          <w:szCs w:val="21"/>
        </w:rPr>
      </w:pPr>
      <w:r>
        <w:rPr>
          <w:rFonts w:hint="eastAsia"/>
          <w:b/>
          <w:szCs w:val="21"/>
        </w:rPr>
        <w:t xml:space="preserve">    2.3.2</w:t>
      </w:r>
      <w:r>
        <w:rPr>
          <w:rFonts w:hint="eastAsia"/>
          <w:szCs w:val="21"/>
        </w:rPr>
        <w:t xml:space="preserve">　发包人提供的施工用地范围在专用合同条款中约定。</w:t>
      </w:r>
      <w:r/>
    </w:p>
    <w:p>
      <w:pPr>
        <w:spacing w:line="360" w:lineRule="auto"/>
        <w:rPr>
          <w:sz w:val="24"/>
        </w:rPr>
      </w:pPr>
      <w:r>
        <w:rPr>
          <w:rFonts w:hint="eastAsia"/>
          <w:b/>
          <w:szCs w:val="21"/>
        </w:rPr>
        <w:t xml:space="preserve">    2.3.3</w:t>
      </w:r>
      <w:r>
        <w:rPr>
          <w:rFonts w:hint="eastAsia"/>
          <w:szCs w:val="21"/>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spacing w:line="360" w:lineRule="auto"/>
        <w:rPr>
          <w:rFonts w:ascii="黑体" w:hAnsi="黑体" w:eastAsia="黑体"/>
          <w:szCs w:val="21"/>
        </w:rPr>
      </w:pPr>
      <w:r/>
      <w:bookmarkStart w:id="134" w:name="_Toc260239549"/>
      <w:r/>
      <w:bookmarkStart w:id="135" w:name="_Toc222290023"/>
      <w:r/>
      <w:bookmarkStart w:id="136" w:name="_Toc222303222"/>
      <w:r/>
      <w:bookmarkStart w:id="137" w:name="_Toc237153064"/>
      <w:r>
        <w:rPr>
          <w:rFonts w:ascii="黑体" w:hAnsi="黑体" w:eastAsia="黑体"/>
          <w:szCs w:val="21"/>
        </w:rPr>
        <w:t xml:space="preserve">2.4协助承包人办理证件和批件</w:t>
      </w:r>
      <w:bookmarkEnd w:id="134"/>
      <w:r/>
      <w:bookmarkEnd w:id="135"/>
      <w:r/>
      <w:bookmarkEnd w:id="136"/>
      <w:r/>
      <w:bookmarkEnd w:id="137"/>
      <w:r/>
      <w:r/>
    </w:p>
    <w:p>
      <w:pPr>
        <w:spacing w:line="360" w:lineRule="auto"/>
        <w:rPr>
          <w:szCs w:val="21"/>
        </w:rPr>
      </w:pPr>
      <w:r>
        <w:rPr>
          <w:rFonts w:hint="eastAsia"/>
          <w:szCs w:val="21"/>
        </w:rPr>
        <w:t xml:space="preserve">    </w:t>
      </w:r>
      <w:r>
        <w:rPr>
          <w:szCs w:val="21"/>
        </w:rPr>
        <w:t xml:space="preserve">发包人应协助承包人办理法律规定的有关施工证件和批件。</w:t>
      </w:r>
      <w:r/>
    </w:p>
    <w:p>
      <w:pPr>
        <w:spacing w:line="360" w:lineRule="auto"/>
        <w:rPr>
          <w:rFonts w:ascii="黑体" w:hAnsi="黑体" w:eastAsia="黑体"/>
          <w:szCs w:val="21"/>
        </w:rPr>
      </w:pPr>
      <w:r/>
      <w:bookmarkStart w:id="138" w:name="_Toc260239550"/>
      <w:r/>
      <w:bookmarkStart w:id="139" w:name="_Toc222303223"/>
      <w:r/>
      <w:bookmarkStart w:id="140" w:name="_Toc237153065"/>
      <w:r/>
      <w:bookmarkStart w:id="141" w:name="_Toc222290024"/>
      <w:r>
        <w:rPr>
          <w:rFonts w:ascii="黑体" w:hAnsi="黑体" w:eastAsia="黑体"/>
          <w:szCs w:val="21"/>
        </w:rPr>
        <w:t xml:space="preserve">2.5组织设计交底</w:t>
      </w:r>
      <w:bookmarkEnd w:id="138"/>
      <w:r/>
      <w:bookmarkEnd w:id="139"/>
      <w:r/>
      <w:bookmarkEnd w:id="140"/>
      <w:r/>
      <w:bookmarkEnd w:id="141"/>
      <w:r/>
      <w:r/>
    </w:p>
    <w:p>
      <w:pPr>
        <w:spacing w:line="360" w:lineRule="auto"/>
        <w:rPr>
          <w:szCs w:val="21"/>
        </w:rPr>
      </w:pPr>
      <w:r>
        <w:rPr>
          <w:rFonts w:hint="eastAsia"/>
          <w:szCs w:val="21"/>
        </w:rPr>
        <w:t xml:space="preserve">    </w:t>
      </w:r>
      <w:r>
        <w:rPr>
          <w:szCs w:val="21"/>
        </w:rPr>
        <w:t xml:space="preserve">发包人（或监理人）应根据合同进度计划，组织设计单位向承包人进行设计交底。</w:t>
      </w:r>
      <w:r/>
    </w:p>
    <w:p>
      <w:pPr>
        <w:spacing w:line="360" w:lineRule="auto"/>
        <w:rPr>
          <w:rFonts w:ascii="黑体" w:hAnsi="黑体" w:eastAsia="黑体"/>
          <w:szCs w:val="21"/>
        </w:rPr>
      </w:pPr>
      <w:r/>
      <w:bookmarkStart w:id="142" w:name="_Toc237153066"/>
      <w:r/>
      <w:bookmarkStart w:id="143" w:name="_Toc222303224"/>
      <w:r/>
      <w:bookmarkStart w:id="144" w:name="_Toc260239551"/>
      <w:r/>
      <w:bookmarkStart w:id="145" w:name="_Toc222290025"/>
      <w:r>
        <w:rPr>
          <w:rFonts w:ascii="黑体" w:hAnsi="黑体" w:eastAsia="黑体"/>
          <w:szCs w:val="21"/>
        </w:rPr>
        <w:t xml:space="preserve">2.6支付合同价款</w:t>
      </w:r>
      <w:bookmarkEnd w:id="142"/>
      <w:r/>
      <w:bookmarkEnd w:id="143"/>
      <w:r/>
      <w:bookmarkEnd w:id="144"/>
      <w:r/>
      <w:bookmarkEnd w:id="145"/>
      <w:r/>
      <w:r/>
    </w:p>
    <w:p>
      <w:pPr>
        <w:spacing w:line="360" w:lineRule="auto"/>
        <w:rPr>
          <w:szCs w:val="21"/>
        </w:rPr>
      </w:pPr>
      <w:r>
        <w:rPr>
          <w:rFonts w:hint="eastAsia"/>
          <w:szCs w:val="21"/>
        </w:rPr>
        <w:t xml:space="preserve">    </w:t>
      </w:r>
      <w:r>
        <w:rPr>
          <w:szCs w:val="21"/>
        </w:rPr>
        <w:t xml:space="preserve">发包人应按合同约定向承包人及时支付合同价款。</w:t>
      </w:r>
      <w:r/>
    </w:p>
    <w:p>
      <w:pPr>
        <w:spacing w:line="360" w:lineRule="auto"/>
        <w:rPr>
          <w:rFonts w:ascii="黑体" w:hAnsi="黑体" w:eastAsia="黑体"/>
          <w:szCs w:val="21"/>
        </w:rPr>
      </w:pPr>
      <w:r/>
      <w:bookmarkStart w:id="146" w:name="_Toc222290026"/>
      <w:r/>
      <w:bookmarkStart w:id="147" w:name="_Toc222303225"/>
      <w:r/>
      <w:bookmarkStart w:id="148" w:name="_Toc237153067"/>
      <w:r/>
      <w:bookmarkStart w:id="149" w:name="_Toc260239552"/>
      <w:r>
        <w:rPr>
          <w:rFonts w:ascii="黑体" w:hAnsi="黑体" w:eastAsia="黑体"/>
          <w:szCs w:val="21"/>
        </w:rPr>
        <w:t xml:space="preserve">2.7组织竣工验收</w:t>
      </w:r>
      <w:bookmarkEnd w:id="146"/>
      <w:r/>
      <w:bookmarkEnd w:id="147"/>
      <w:r/>
      <w:bookmarkEnd w:id="148"/>
      <w:r>
        <w:rPr>
          <w:rFonts w:hint="eastAsia" w:ascii="黑体" w:hAnsi="黑体" w:eastAsia="黑体"/>
          <w:szCs w:val="21"/>
        </w:rPr>
        <w:t xml:space="preserve">（组织法人验收）</w:t>
      </w:r>
      <w:bookmarkEnd w:id="149"/>
      <w:r/>
      <w:r/>
    </w:p>
    <w:p>
      <w:pPr>
        <w:spacing w:line="360" w:lineRule="auto"/>
        <w:rPr>
          <w:szCs w:val="21"/>
        </w:rPr>
      </w:pPr>
      <w:r/>
      <w:bookmarkStart w:id="150" w:name="_Toc222290027"/>
      <w:r/>
      <w:bookmarkStart w:id="151" w:name="_Toc222303226"/>
      <w:r/>
      <w:bookmarkStart w:id="152" w:name="_Toc237153068"/>
      <w:r>
        <w:rPr>
          <w:rFonts w:hint="eastAsia"/>
          <w:szCs w:val="21"/>
        </w:rPr>
        <w:t xml:space="preserve">    发包人应按合同约定及时组织法人验收。</w:t>
      </w:r>
      <w:r/>
    </w:p>
    <w:p>
      <w:pPr>
        <w:spacing w:line="360" w:lineRule="auto"/>
        <w:rPr>
          <w:rFonts w:ascii="黑体" w:hAnsi="黑体" w:eastAsia="黑体"/>
          <w:szCs w:val="21"/>
        </w:rPr>
      </w:pPr>
      <w:r/>
      <w:bookmarkStart w:id="153" w:name="_Toc260239553"/>
      <w:r>
        <w:rPr>
          <w:rFonts w:ascii="黑体" w:hAnsi="黑体" w:eastAsia="黑体"/>
          <w:szCs w:val="21"/>
        </w:rPr>
        <w:t xml:space="preserve">2.8其他义务</w:t>
      </w:r>
      <w:bookmarkEnd w:id="150"/>
      <w:r/>
      <w:bookmarkEnd w:id="151"/>
      <w:r/>
      <w:bookmarkEnd w:id="152"/>
      <w:r/>
      <w:bookmarkEnd w:id="153"/>
      <w:r/>
      <w:r/>
    </w:p>
    <w:p>
      <w:pPr>
        <w:spacing w:line="360" w:lineRule="auto"/>
        <w:rPr>
          <w:szCs w:val="21"/>
        </w:rPr>
      </w:pPr>
      <w:r>
        <w:rPr>
          <w:rFonts w:hint="eastAsia"/>
          <w:szCs w:val="21"/>
        </w:rPr>
        <w:t xml:space="preserve">    其他义务在专用合同条款中补充约定。</w:t>
      </w:r>
      <w:r/>
    </w:p>
    <w:p>
      <w:pPr>
        <w:pStyle w:val="1021"/>
        <w:rPr>
          <w:rFonts w:ascii="黑体" w:hAnsi="黑体" w:eastAsia="黑体"/>
          <w:b w:val="0"/>
          <w:sz w:val="24"/>
          <w:szCs w:val="24"/>
        </w:rPr>
      </w:pPr>
      <w:r/>
      <w:bookmarkStart w:id="154" w:name="_Toc222290028"/>
      <w:r/>
      <w:bookmarkStart w:id="155" w:name="_Toc502674983"/>
      <w:r/>
      <w:bookmarkStart w:id="156" w:name="_Toc237153069"/>
      <w:r/>
      <w:bookmarkStart w:id="157" w:name="_Toc28613756"/>
      <w:r/>
      <w:bookmarkStart w:id="158" w:name="_Toc222303227"/>
      <w:r/>
      <w:bookmarkStart w:id="159" w:name="_Toc3324"/>
      <w:r>
        <w:rPr>
          <w:rFonts w:ascii="黑体" w:hAnsi="黑体" w:eastAsia="黑体"/>
          <w:b w:val="0"/>
          <w:sz w:val="24"/>
          <w:szCs w:val="24"/>
        </w:rPr>
        <w:t xml:space="preserve">3</w:t>
      </w:r>
      <w:r>
        <w:rPr>
          <w:rFonts w:hint="eastAsia" w:ascii="黑体" w:hAnsi="黑体" w:eastAsia="黑体"/>
          <w:b w:val="0"/>
          <w:sz w:val="24"/>
          <w:szCs w:val="24"/>
        </w:rPr>
        <w:t xml:space="preserve">．</w:t>
      </w:r>
      <w:r>
        <w:rPr>
          <w:rFonts w:ascii="黑体" w:hAnsi="黑体" w:eastAsia="黑体"/>
          <w:b w:val="0"/>
          <w:sz w:val="24"/>
          <w:szCs w:val="24"/>
        </w:rPr>
        <w:t xml:space="preserve">监理人</w:t>
      </w:r>
      <w:bookmarkEnd w:id="154"/>
      <w:r/>
      <w:bookmarkEnd w:id="155"/>
      <w:r/>
      <w:bookmarkEnd w:id="156"/>
      <w:r/>
      <w:bookmarkEnd w:id="157"/>
      <w:r/>
      <w:bookmarkEnd w:id="158"/>
      <w:r/>
      <w:bookmarkEnd w:id="159"/>
      <w:r/>
      <w:r/>
    </w:p>
    <w:p>
      <w:pPr>
        <w:spacing w:line="360" w:lineRule="auto"/>
        <w:rPr>
          <w:rFonts w:ascii="黑体" w:hAnsi="黑体" w:eastAsia="黑体"/>
        </w:rPr>
      </w:pPr>
      <w:r/>
      <w:bookmarkStart w:id="160" w:name="_Toc237153070"/>
      <w:r/>
      <w:bookmarkStart w:id="161" w:name="_Toc260239555"/>
      <w:r/>
      <w:bookmarkStart w:id="162" w:name="_Toc222290029"/>
      <w:r/>
      <w:bookmarkStart w:id="163" w:name="_Toc222303228"/>
      <w:r>
        <w:rPr>
          <w:rFonts w:ascii="黑体" w:hAnsi="黑体" w:eastAsia="黑体"/>
        </w:rPr>
        <w:t xml:space="preserve">3.1监理人的职责和权力</w:t>
      </w:r>
      <w:bookmarkEnd w:id="160"/>
      <w:r/>
      <w:bookmarkEnd w:id="161"/>
      <w:r/>
      <w:bookmarkEnd w:id="162"/>
      <w:r/>
      <w:bookmarkEnd w:id="163"/>
      <w:r/>
      <w:r/>
    </w:p>
    <w:p>
      <w:pPr>
        <w:spacing w:line="360" w:lineRule="auto"/>
        <w:rPr>
          <w:szCs w:val="21"/>
        </w:rPr>
      </w:pPr>
      <w:r>
        <w:rPr>
          <w:rFonts w:hint="eastAsia"/>
          <w:b/>
          <w:bCs/>
          <w:szCs w:val="21"/>
        </w:rPr>
        <w:t xml:space="preserve">    </w:t>
      </w:r>
      <w:r>
        <w:rPr>
          <w:b/>
          <w:bCs/>
          <w:szCs w:val="21"/>
        </w:rPr>
        <w:t xml:space="preserve">3.1.1</w:t>
      </w:r>
      <w:r>
        <w:rPr>
          <w:rFonts w:hint="eastAsia"/>
          <w:szCs w:val="21"/>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spacing w:line="360" w:lineRule="auto"/>
        <w:rPr>
          <w:szCs w:val="21"/>
        </w:rPr>
      </w:pPr>
      <w:r>
        <w:rPr>
          <w:rFonts w:hint="eastAsia"/>
          <w:b/>
          <w:bCs/>
          <w:szCs w:val="21"/>
        </w:rPr>
        <w:t xml:space="preserve">    </w:t>
      </w:r>
      <w:r>
        <w:rPr>
          <w:b/>
          <w:bCs/>
          <w:szCs w:val="21"/>
        </w:rPr>
        <w:t xml:space="preserve">3.1.2</w:t>
      </w:r>
      <w:r>
        <w:rPr>
          <w:szCs w:val="21"/>
        </w:rPr>
        <w:t xml:space="preserve">监理人发出的任何指示应视为已得到发包人的批准，但监理人无权免除或变更合同约定的发包人和承包人的权利、义务和责任。</w:t>
      </w:r>
      <w:r/>
    </w:p>
    <w:p>
      <w:pPr>
        <w:spacing w:line="360" w:lineRule="auto"/>
        <w:rPr>
          <w:szCs w:val="21"/>
        </w:rPr>
      </w:pPr>
      <w:r>
        <w:rPr>
          <w:rFonts w:hint="eastAsia"/>
          <w:b/>
          <w:bCs/>
          <w:szCs w:val="21"/>
        </w:rPr>
        <w:t xml:space="preserve">    </w:t>
      </w:r>
      <w:r>
        <w:rPr>
          <w:b/>
          <w:bCs/>
          <w:szCs w:val="21"/>
        </w:rPr>
        <w:t xml:space="preserve">3.1.3</w:t>
      </w:r>
      <w:r>
        <w:rPr>
          <w:szCs w:val="21"/>
        </w:rPr>
        <w:t xml:space="preserve">合同约定应由承包人承担的义务和责任，不因监理人对承包人提交文件的审查或批准，对工程、材料和设备的检查和检验，以及为实施监理作出的指示等职务行为而减轻或解除。</w:t>
      </w:r>
      <w:r/>
    </w:p>
    <w:p>
      <w:pPr>
        <w:spacing w:line="360" w:lineRule="auto"/>
        <w:rPr>
          <w:rFonts w:ascii="黑体" w:hAnsi="黑体" w:eastAsia="黑体"/>
        </w:rPr>
      </w:pPr>
      <w:r/>
      <w:bookmarkStart w:id="164" w:name="_Toc222290030"/>
      <w:r/>
      <w:bookmarkStart w:id="165" w:name="_Toc222303229"/>
      <w:r/>
      <w:bookmarkStart w:id="166" w:name="_Toc260239556"/>
      <w:r/>
      <w:bookmarkStart w:id="167" w:name="_Toc237153071"/>
      <w:r>
        <w:rPr>
          <w:rFonts w:ascii="黑体" w:hAnsi="黑体" w:eastAsia="黑体"/>
        </w:rPr>
        <w:t xml:space="preserve">3.2 总监理工程师</w:t>
      </w:r>
      <w:bookmarkEnd w:id="164"/>
      <w:r/>
      <w:bookmarkEnd w:id="165"/>
      <w:r/>
      <w:bookmarkEnd w:id="166"/>
      <w:r/>
      <w:bookmarkEnd w:id="167"/>
      <w:r/>
      <w:r/>
    </w:p>
    <w:p>
      <w:pPr>
        <w:spacing w:line="360" w:lineRule="auto"/>
        <w:rPr>
          <w:szCs w:val="21"/>
        </w:rPr>
      </w:pPr>
      <w:r>
        <w:rPr>
          <w:rFonts w:hint="eastAsia"/>
          <w:szCs w:val="21"/>
        </w:rPr>
        <w:t xml:space="preserve">    </w:t>
      </w:r>
      <w:r>
        <w:rPr>
          <w:szCs w:val="21"/>
        </w:rPr>
        <w:t xml:space="preserve">发包人应在发出开工通知前将总监理工程师的任命通知承包人。总监理工程师更换时，应在调离</w:t>
      </w:r>
      <w:r>
        <w:rPr>
          <w:b/>
          <w:bCs/>
          <w:szCs w:val="21"/>
        </w:rPr>
        <w:t xml:space="preserve">14</w:t>
      </w:r>
      <w:r>
        <w:rPr>
          <w:szCs w:val="21"/>
        </w:rPr>
        <w:t xml:space="preserve">天前通知承包人。总监理工程师短期离开施工场地的，应委派代表代行其职责，并通知承包人。</w:t>
      </w:r>
      <w:r/>
    </w:p>
    <w:p>
      <w:pPr>
        <w:spacing w:line="360" w:lineRule="auto"/>
        <w:rPr>
          <w:rFonts w:ascii="黑体" w:hAnsi="黑体" w:eastAsia="黑体"/>
        </w:rPr>
      </w:pPr>
      <w:r/>
      <w:bookmarkStart w:id="168" w:name="_Toc260239557"/>
      <w:r/>
      <w:bookmarkStart w:id="169" w:name="_Toc222303230"/>
      <w:r/>
      <w:bookmarkStart w:id="170" w:name="_Toc237153072"/>
      <w:r/>
      <w:bookmarkStart w:id="171" w:name="_Toc222290031"/>
      <w:r>
        <w:rPr>
          <w:rFonts w:ascii="黑体" w:hAnsi="黑体" w:eastAsia="黑体"/>
        </w:rPr>
        <w:t xml:space="preserve">3.3 监理人员</w:t>
      </w:r>
      <w:bookmarkEnd w:id="168"/>
      <w:r/>
      <w:bookmarkEnd w:id="169"/>
      <w:r/>
      <w:bookmarkEnd w:id="170"/>
      <w:r/>
      <w:bookmarkEnd w:id="171"/>
      <w:r/>
      <w:r/>
    </w:p>
    <w:p>
      <w:pPr>
        <w:spacing w:line="360" w:lineRule="auto"/>
        <w:rPr>
          <w:szCs w:val="21"/>
        </w:rPr>
      </w:pPr>
      <w:r>
        <w:rPr>
          <w:rFonts w:hint="eastAsia"/>
          <w:b/>
          <w:bCs/>
          <w:szCs w:val="21"/>
        </w:rPr>
        <w:t xml:space="preserve">    </w:t>
      </w:r>
      <w:r>
        <w:rPr>
          <w:b/>
          <w:bCs/>
          <w:szCs w:val="21"/>
        </w:rPr>
        <w:t xml:space="preserve">3.3.1</w:t>
      </w:r>
      <w:r>
        <w:rPr>
          <w:szCs w:val="21"/>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spacing w:line="360" w:lineRule="auto"/>
        <w:rPr>
          <w:szCs w:val="21"/>
        </w:rPr>
      </w:pPr>
      <w:r>
        <w:rPr>
          <w:rFonts w:hint="eastAsia"/>
          <w:b/>
          <w:bCs/>
          <w:szCs w:val="21"/>
        </w:rPr>
        <w:t xml:space="preserve">    </w:t>
      </w:r>
      <w:r>
        <w:rPr>
          <w:b/>
          <w:bCs/>
          <w:szCs w:val="21"/>
        </w:rPr>
        <w:t xml:space="preserve">3.3.2</w:t>
      </w:r>
      <w:r>
        <w:rPr>
          <w:szCs w:val="21"/>
        </w:rPr>
        <w:t xml:space="preserve">监理人员对承包人的任何工作、工程或其采用的材料和工程设备未在合同约定的期限内提出异议的，视为已获批准，但不影响监理人在以后拒绝该项工作、工程、材料或工程设备的权利。</w:t>
      </w:r>
      <w:r/>
    </w:p>
    <w:p>
      <w:pPr>
        <w:spacing w:line="360" w:lineRule="auto"/>
        <w:rPr>
          <w:szCs w:val="21"/>
        </w:rPr>
      </w:pPr>
      <w:r>
        <w:rPr>
          <w:rFonts w:hint="eastAsia"/>
          <w:b/>
          <w:bCs/>
          <w:szCs w:val="21"/>
        </w:rPr>
        <w:t xml:space="preserve">    </w:t>
      </w:r>
      <w:r>
        <w:rPr>
          <w:b/>
          <w:bCs/>
          <w:szCs w:val="21"/>
        </w:rPr>
        <w:t xml:space="preserve">3.3.3</w:t>
      </w:r>
      <w:r>
        <w:rPr>
          <w:szCs w:val="21"/>
        </w:rPr>
        <w:t xml:space="preserve">承包人对总监理工程师授权的监理人员发出的指示有疑问的，可向总监理工程师提出书面异议，总监理工程师应在约定的时限内对该指示予以确认、更改或撤销。</w:t>
      </w:r>
      <w:r/>
    </w:p>
    <w:p>
      <w:pPr>
        <w:spacing w:line="360" w:lineRule="auto"/>
        <w:rPr>
          <w:rFonts w:eastAsia="黑体"/>
        </w:rPr>
      </w:pPr>
      <w:r>
        <w:rPr>
          <w:rFonts w:hint="eastAsia"/>
          <w:b/>
          <w:bCs/>
          <w:szCs w:val="21"/>
        </w:rPr>
        <w:t xml:space="preserve">    </w:t>
      </w:r>
      <w:r>
        <w:rPr>
          <w:b/>
          <w:bCs/>
          <w:szCs w:val="21"/>
        </w:rPr>
        <w:t xml:space="preserve">3.3.4</w:t>
      </w:r>
      <w:r>
        <w:rPr>
          <w:szCs w:val="21"/>
        </w:rPr>
        <w:t xml:space="preserve">总监理工程师不应将第3.5款约定应由总监理工程师作出确定的权力授权或委托给其他监理人员。</w:t>
      </w:r>
      <w:r/>
    </w:p>
    <w:p>
      <w:pPr>
        <w:spacing w:line="360" w:lineRule="auto"/>
        <w:rPr>
          <w:rFonts w:ascii="黑体" w:hAnsi="黑体" w:eastAsia="黑体"/>
        </w:rPr>
      </w:pPr>
      <w:r/>
      <w:bookmarkStart w:id="172" w:name="_Toc260239558"/>
      <w:r/>
      <w:bookmarkStart w:id="173" w:name="_Toc222303231"/>
      <w:r/>
      <w:bookmarkStart w:id="174" w:name="_Toc222290032"/>
      <w:r/>
      <w:bookmarkStart w:id="175" w:name="_Toc237153073"/>
      <w:r>
        <w:rPr>
          <w:rFonts w:ascii="黑体" w:hAnsi="黑体" w:eastAsia="黑体"/>
        </w:rPr>
        <w:t xml:space="preserve">3.4监理人的指示</w:t>
      </w:r>
      <w:bookmarkEnd w:id="172"/>
      <w:r/>
      <w:bookmarkEnd w:id="173"/>
      <w:r/>
      <w:bookmarkEnd w:id="174"/>
      <w:r/>
      <w:bookmarkEnd w:id="175"/>
      <w:r/>
      <w:r/>
    </w:p>
    <w:p>
      <w:pPr>
        <w:spacing w:line="360" w:lineRule="auto"/>
        <w:rPr>
          <w:szCs w:val="21"/>
        </w:rPr>
      </w:pPr>
      <w:r>
        <w:rPr>
          <w:rFonts w:hint="eastAsia"/>
          <w:b/>
          <w:bCs/>
          <w:szCs w:val="21"/>
        </w:rPr>
        <w:t xml:space="preserve">    </w:t>
      </w:r>
      <w:r>
        <w:rPr>
          <w:b/>
          <w:bCs/>
          <w:szCs w:val="21"/>
        </w:rPr>
        <w:t xml:space="preserve">3.4.1</w:t>
      </w:r>
      <w:r>
        <w:rPr>
          <w:szCs w:val="21"/>
        </w:rPr>
        <w:t xml:space="preserve">监理人应按第3.1款的约定向承包人发出指示，监理人的指示应盖有监理人授权的施工场地机构章，并由总监理工程师或总监理工程师按第3.3.1项约定授权的监理人员签字。</w:t>
      </w:r>
      <w:r/>
    </w:p>
    <w:p>
      <w:pPr>
        <w:spacing w:line="360" w:lineRule="auto"/>
        <w:rPr>
          <w:szCs w:val="21"/>
        </w:rPr>
      </w:pPr>
      <w:r>
        <w:rPr>
          <w:rFonts w:hint="eastAsia"/>
          <w:b/>
          <w:bCs/>
          <w:szCs w:val="21"/>
        </w:rPr>
        <w:t xml:space="preserve">    </w:t>
      </w:r>
      <w:r>
        <w:rPr>
          <w:b/>
          <w:bCs/>
          <w:szCs w:val="21"/>
        </w:rPr>
        <w:t xml:space="preserve">3.4.2</w:t>
      </w:r>
      <w:r>
        <w:rPr>
          <w:szCs w:val="21"/>
        </w:rPr>
        <w:t xml:space="preserve">承包人收到监理人按第3.4.1项作出的指示后应遵照执行。指示构成变更的，应按第15条处理。</w:t>
      </w:r>
      <w:r/>
    </w:p>
    <w:p>
      <w:pPr>
        <w:spacing w:line="360" w:lineRule="auto"/>
        <w:rPr>
          <w:szCs w:val="21"/>
        </w:rPr>
      </w:pPr>
      <w:r>
        <w:rPr>
          <w:rFonts w:hint="eastAsia"/>
          <w:b/>
          <w:bCs/>
          <w:szCs w:val="21"/>
        </w:rPr>
        <w:t xml:space="preserve">    </w:t>
      </w:r>
      <w:r>
        <w:rPr>
          <w:b/>
          <w:bCs/>
          <w:szCs w:val="21"/>
        </w:rPr>
        <w:t xml:space="preserve">3.4.3</w:t>
      </w:r>
      <w:r>
        <w:rPr>
          <w:szCs w:val="21"/>
        </w:rPr>
        <w:t xml:space="preserve">在紧急情况下，总监理工程师或被授权的监理人员可以当场签发临时书面指示，承包人应遵照执行。承包人应在收到上述临时书面指示后</w:t>
      </w:r>
      <w:r>
        <w:rPr>
          <w:b/>
          <w:bCs/>
          <w:szCs w:val="21"/>
        </w:rPr>
        <w:t xml:space="preserve">24</w:t>
      </w:r>
      <w:r>
        <w:rPr>
          <w:szCs w:val="21"/>
        </w:rPr>
        <w:t xml:space="preserve">小时内，向监理人发出书面确认函。监理人在收到书面确认函后</w:t>
      </w:r>
      <w:r>
        <w:rPr>
          <w:b/>
          <w:bCs/>
          <w:szCs w:val="21"/>
        </w:rPr>
        <w:t xml:space="preserve">24</w:t>
      </w:r>
      <w:r>
        <w:rPr>
          <w:szCs w:val="21"/>
        </w:rPr>
        <w:t xml:space="preserve">小时内未予答复的，该书面确认函应被视为监理人的正式指示。</w:t>
      </w:r>
      <w:r/>
    </w:p>
    <w:p>
      <w:pPr>
        <w:spacing w:line="360" w:lineRule="auto"/>
        <w:rPr>
          <w:szCs w:val="21"/>
        </w:rPr>
      </w:pPr>
      <w:r>
        <w:rPr>
          <w:rFonts w:hint="eastAsia"/>
          <w:b/>
          <w:bCs/>
          <w:szCs w:val="21"/>
        </w:rPr>
        <w:t xml:space="preserve">    </w:t>
      </w:r>
      <w:r>
        <w:rPr>
          <w:b/>
          <w:bCs/>
          <w:szCs w:val="21"/>
        </w:rPr>
        <w:t xml:space="preserve">3.4.4</w:t>
      </w:r>
      <w:r>
        <w:rPr>
          <w:szCs w:val="21"/>
        </w:rPr>
        <w:t xml:space="preserve">除合同另有约定外，承包人只从总监理工程师或按第</w:t>
      </w:r>
      <w:r>
        <w:rPr>
          <w:b/>
          <w:bCs/>
          <w:szCs w:val="21"/>
        </w:rPr>
        <w:t xml:space="preserve">3.3.1</w:t>
      </w:r>
      <w:r>
        <w:rPr>
          <w:szCs w:val="21"/>
        </w:rPr>
        <w:t xml:space="preserve">项被授权的监理人员处取得指示。</w:t>
      </w:r>
      <w:r/>
    </w:p>
    <w:p>
      <w:pPr>
        <w:spacing w:line="360" w:lineRule="auto"/>
      </w:pPr>
      <w:r>
        <w:rPr>
          <w:rFonts w:hint="eastAsia"/>
          <w:b/>
          <w:bCs/>
          <w:szCs w:val="21"/>
        </w:rPr>
        <w:t xml:space="preserve">    </w:t>
      </w:r>
      <w:r>
        <w:rPr>
          <w:b/>
          <w:bCs/>
          <w:szCs w:val="21"/>
        </w:rPr>
        <w:t xml:space="preserve">3.4.5</w:t>
      </w:r>
      <w:r>
        <w:rPr>
          <w:szCs w:val="21"/>
        </w:rPr>
        <w:t xml:space="preserve">由于监理人未能按合同约定发出指示、指示延误或指示错误而导致承包人费用增加和（或）工期延误的，由发包人承担赔偿责任。</w:t>
      </w:r>
      <w:r>
        <w:t xml:space="preserve"> </w:t>
      </w:r>
      <w:r/>
    </w:p>
    <w:p>
      <w:pPr>
        <w:spacing w:line="360" w:lineRule="auto"/>
        <w:rPr>
          <w:rFonts w:ascii="黑体" w:hAnsi="黑体" w:eastAsia="黑体"/>
        </w:rPr>
      </w:pPr>
      <w:r/>
      <w:bookmarkStart w:id="176" w:name="_Toc260239559"/>
      <w:r/>
      <w:bookmarkStart w:id="177" w:name="_Toc222303232"/>
      <w:r/>
      <w:bookmarkStart w:id="178" w:name="_Toc222290033"/>
      <w:r/>
      <w:bookmarkStart w:id="179" w:name="_Toc237153074"/>
      <w:r>
        <w:rPr>
          <w:rFonts w:ascii="黑体" w:hAnsi="黑体" w:eastAsia="黑体"/>
        </w:rPr>
        <w:t xml:space="preserve">3.5 商定或确定</w:t>
      </w:r>
      <w:bookmarkEnd w:id="176"/>
      <w:r/>
      <w:bookmarkEnd w:id="177"/>
      <w:r/>
      <w:bookmarkEnd w:id="178"/>
      <w:r/>
      <w:bookmarkEnd w:id="179"/>
      <w:r/>
      <w:r/>
    </w:p>
    <w:p>
      <w:pPr>
        <w:spacing w:line="360" w:lineRule="auto"/>
        <w:rPr>
          <w:szCs w:val="21"/>
        </w:rPr>
      </w:pPr>
      <w:r>
        <w:rPr>
          <w:rFonts w:hint="eastAsia"/>
          <w:b/>
          <w:bCs/>
          <w:szCs w:val="21"/>
        </w:rPr>
        <w:t xml:space="preserve">    </w:t>
      </w:r>
      <w:r>
        <w:rPr>
          <w:b/>
          <w:bCs/>
          <w:szCs w:val="21"/>
        </w:rPr>
        <w:t xml:space="preserve">3.5.1</w:t>
      </w:r>
      <w:r>
        <w:rPr>
          <w:szCs w:val="21"/>
        </w:rPr>
        <w:t xml:space="preserve">合同约定总监理工程师应按照本款对任何事项进行商定或确定时，总监理工程师应与合同当事人协商，尽量达成一致。不能达成一致的，总监理工程师应认真研究后审慎确定。</w:t>
      </w:r>
      <w:r/>
    </w:p>
    <w:p>
      <w:pPr>
        <w:spacing w:line="360" w:lineRule="auto"/>
        <w:rPr>
          <w:szCs w:val="21"/>
        </w:rPr>
      </w:pPr>
      <w:r>
        <w:rPr>
          <w:rFonts w:hint="eastAsia"/>
          <w:b/>
          <w:bCs/>
          <w:szCs w:val="21"/>
        </w:rPr>
        <w:t xml:space="preserve">    </w:t>
      </w:r>
      <w:r>
        <w:rPr>
          <w:b/>
          <w:bCs/>
          <w:szCs w:val="21"/>
        </w:rPr>
        <w:t xml:space="preserve">3.5.2</w:t>
      </w:r>
      <w:r>
        <w:rPr>
          <w:szCs w:val="21"/>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1021"/>
        <w:rPr>
          <w:rFonts w:ascii="黑体" w:hAnsi="黑体" w:eastAsia="黑体"/>
          <w:b w:val="0"/>
          <w:sz w:val="24"/>
          <w:szCs w:val="24"/>
        </w:rPr>
      </w:pPr>
      <w:r/>
      <w:bookmarkStart w:id="180" w:name="_Toc222303233"/>
      <w:r/>
      <w:bookmarkStart w:id="181" w:name="_Toc28613757"/>
      <w:r/>
      <w:bookmarkStart w:id="182" w:name="_Toc502674984"/>
      <w:r/>
      <w:bookmarkStart w:id="183" w:name="_Toc13284"/>
      <w:r/>
      <w:bookmarkStart w:id="184" w:name="_Toc222290034"/>
      <w:r/>
      <w:bookmarkStart w:id="185" w:name="_Toc237153075"/>
      <w:r>
        <w:rPr>
          <w:rFonts w:ascii="黑体" w:hAnsi="黑体" w:eastAsia="黑体"/>
          <w:b w:val="0"/>
          <w:sz w:val="24"/>
          <w:szCs w:val="24"/>
        </w:rPr>
        <w:t xml:space="preserve">4</w:t>
      </w:r>
      <w:r>
        <w:rPr>
          <w:rFonts w:hint="eastAsia" w:ascii="黑体" w:hAnsi="黑体" w:eastAsia="黑体"/>
          <w:b w:val="0"/>
          <w:sz w:val="24"/>
          <w:szCs w:val="24"/>
        </w:rPr>
        <w:t xml:space="preserve">．</w:t>
      </w:r>
      <w:r>
        <w:rPr>
          <w:rFonts w:ascii="黑体" w:hAnsi="黑体" w:eastAsia="黑体"/>
          <w:b w:val="0"/>
          <w:sz w:val="24"/>
          <w:szCs w:val="24"/>
        </w:rPr>
        <w:t xml:space="preserve">承包人</w:t>
      </w:r>
      <w:bookmarkEnd w:id="180"/>
      <w:r/>
      <w:bookmarkEnd w:id="181"/>
      <w:r/>
      <w:bookmarkEnd w:id="182"/>
      <w:r/>
      <w:bookmarkEnd w:id="183"/>
      <w:r/>
      <w:bookmarkEnd w:id="184"/>
      <w:r/>
      <w:bookmarkEnd w:id="185"/>
      <w:r/>
      <w:r/>
    </w:p>
    <w:p>
      <w:pPr>
        <w:spacing w:line="360" w:lineRule="auto"/>
        <w:rPr>
          <w:rFonts w:ascii="黑体" w:hAnsi="黑体" w:eastAsia="黑体"/>
        </w:rPr>
      </w:pPr>
      <w:r/>
      <w:bookmarkStart w:id="186" w:name="_Toc260239561"/>
      <w:r/>
      <w:bookmarkStart w:id="187" w:name="_Toc222303234"/>
      <w:r/>
      <w:bookmarkStart w:id="188" w:name="_Toc237153076"/>
      <w:r/>
      <w:bookmarkStart w:id="189" w:name="_Toc222290035"/>
      <w:r>
        <w:rPr>
          <w:rFonts w:ascii="黑体" w:hAnsi="黑体" w:eastAsia="黑体"/>
        </w:rPr>
        <w:t xml:space="preserve">4.1承包人的一般义务</w:t>
      </w:r>
      <w:bookmarkEnd w:id="186"/>
      <w:r/>
      <w:bookmarkEnd w:id="187"/>
      <w:r/>
      <w:bookmarkEnd w:id="188"/>
      <w:r/>
      <w:bookmarkEnd w:id="189"/>
      <w:r/>
      <w:r/>
    </w:p>
    <w:p>
      <w:pPr>
        <w:spacing w:line="360" w:lineRule="auto"/>
      </w:pPr>
      <w:r/>
      <w:bookmarkStart w:id="190" w:name="_Toc222290036"/>
      <w:r>
        <w:rPr>
          <w:rFonts w:hint="eastAsia"/>
          <w:b/>
          <w:bCs/>
        </w:rPr>
        <w:t xml:space="preserve">    </w:t>
      </w:r>
      <w:r>
        <w:rPr>
          <w:b/>
          <w:bCs/>
        </w:rPr>
        <w:t xml:space="preserve">4.1.1</w:t>
      </w:r>
      <w:r>
        <w:t xml:space="preserve">遵守法律</w:t>
      </w:r>
      <w:bookmarkEnd w:id="190"/>
      <w:r/>
      <w:r/>
    </w:p>
    <w:p>
      <w:pPr>
        <w:spacing w:line="360" w:lineRule="auto"/>
      </w:pPr>
      <w:r>
        <w:rPr>
          <w:rFonts w:hint="eastAsia"/>
        </w:rPr>
        <w:t xml:space="preserve">    </w:t>
      </w:r>
      <w:r>
        <w:t xml:space="preserve">承包人在履行合同过程中应遵守法律，并保证发包人免于承担因承包人违反法律而引起的任何责任。</w:t>
      </w:r>
      <w:r/>
    </w:p>
    <w:p>
      <w:pPr>
        <w:spacing w:line="360" w:lineRule="auto"/>
      </w:pPr>
      <w:r/>
      <w:bookmarkStart w:id="191" w:name="_Toc222290037"/>
      <w:r>
        <w:rPr>
          <w:rFonts w:hint="eastAsia"/>
          <w:b/>
          <w:bCs/>
        </w:rPr>
        <w:t xml:space="preserve">    </w:t>
      </w:r>
      <w:r>
        <w:rPr>
          <w:b/>
          <w:bCs/>
        </w:rPr>
        <w:t xml:space="preserve">4.1.2</w:t>
      </w:r>
      <w:r>
        <w:t xml:space="preserve">依法纳税</w:t>
      </w:r>
      <w:bookmarkEnd w:id="191"/>
      <w:r/>
      <w:r/>
    </w:p>
    <w:p>
      <w:pPr>
        <w:spacing w:line="360" w:lineRule="auto"/>
      </w:pPr>
      <w:r>
        <w:rPr>
          <w:rFonts w:hint="eastAsia"/>
        </w:rPr>
        <w:t xml:space="preserve">    </w:t>
      </w:r>
      <w:r>
        <w:t xml:space="preserve">承包人应按有关法律规定纳税，应缴纳的税金包括在合同价格内。</w:t>
      </w:r>
      <w:r/>
    </w:p>
    <w:p>
      <w:pPr>
        <w:spacing w:line="360" w:lineRule="auto"/>
      </w:pPr>
      <w:r/>
      <w:bookmarkStart w:id="192" w:name="_Toc222290038"/>
      <w:r>
        <w:rPr>
          <w:rFonts w:hint="eastAsia"/>
          <w:b/>
          <w:bCs/>
        </w:rPr>
        <w:t xml:space="preserve">    </w:t>
      </w:r>
      <w:r>
        <w:rPr>
          <w:b/>
          <w:bCs/>
        </w:rPr>
        <w:t xml:space="preserve">4.1.3</w:t>
      </w:r>
      <w:r>
        <w:t xml:space="preserve">完成各项承包工作</w:t>
      </w:r>
      <w:bookmarkEnd w:id="192"/>
      <w:r/>
      <w:r/>
    </w:p>
    <w:p>
      <w:pPr>
        <w:spacing w:line="360" w:lineRule="auto"/>
      </w:pPr>
      <w:r/>
      <w:bookmarkStart w:id="193" w:name="_Toc222290039"/>
      <w:r>
        <w:rPr>
          <w:rFonts w:hint="eastAsia"/>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spacing w:line="360" w:lineRule="auto"/>
      </w:pPr>
      <w:r>
        <w:rPr>
          <w:rFonts w:hint="eastAsia"/>
          <w:b/>
          <w:bCs/>
        </w:rPr>
        <w:t xml:space="preserve">    </w:t>
      </w:r>
      <w:r>
        <w:rPr>
          <w:b/>
          <w:bCs/>
        </w:rPr>
        <w:t xml:space="preserve">4.1.4</w:t>
      </w:r>
      <w:r>
        <w:t xml:space="preserve">对施工作业和施工方法的完备性负责</w:t>
      </w:r>
      <w:bookmarkEnd w:id="193"/>
      <w:r/>
      <w:r/>
    </w:p>
    <w:p>
      <w:pPr>
        <w:spacing w:line="360" w:lineRule="auto"/>
      </w:pPr>
      <w:r>
        <w:rPr>
          <w:rFonts w:hint="eastAsia"/>
        </w:rPr>
        <w:t xml:space="preserve">    </w:t>
      </w:r>
      <w:r>
        <w:t xml:space="preserve">承包人应按合同约定的工作内容和施工进度要求，编制施工组织设计和施工措施计划，并对所有施工作业和施工方法的完备性和安全可靠性负责。</w:t>
      </w:r>
      <w:r/>
    </w:p>
    <w:p>
      <w:pPr>
        <w:spacing w:line="360" w:lineRule="auto"/>
      </w:pPr>
      <w:r/>
      <w:bookmarkStart w:id="194" w:name="_Toc222290040"/>
      <w:r>
        <w:rPr>
          <w:rFonts w:hint="eastAsia"/>
          <w:b/>
          <w:bCs/>
        </w:rPr>
        <w:t xml:space="preserve">    </w:t>
      </w:r>
      <w:r>
        <w:rPr>
          <w:b/>
          <w:bCs/>
        </w:rPr>
        <w:t xml:space="preserve">4.1.5</w:t>
      </w:r>
      <w:r>
        <w:t xml:space="preserve">保证工程施工和人员的安全</w:t>
      </w:r>
      <w:bookmarkEnd w:id="194"/>
      <w:r/>
      <w:r/>
    </w:p>
    <w:p>
      <w:pPr>
        <w:spacing w:line="360" w:lineRule="auto"/>
      </w:pPr>
      <w:r>
        <w:rPr>
          <w:rFonts w:hint="eastAsia"/>
        </w:rPr>
        <w:t xml:space="preserve">    </w:t>
      </w:r>
      <w:r>
        <w:t xml:space="preserve">承包人应按第9.2款约定采取施工安全措施，确保工程及其人员、材料、设备和设施的安全，防止因工程施工造成的人身伤害和财产损失。</w:t>
      </w:r>
      <w:r/>
    </w:p>
    <w:p>
      <w:pPr>
        <w:spacing w:line="360" w:lineRule="auto"/>
      </w:pPr>
      <w:r/>
      <w:bookmarkStart w:id="195" w:name="_Toc222290041"/>
      <w:r>
        <w:rPr>
          <w:rFonts w:hint="eastAsia"/>
          <w:b/>
          <w:bCs/>
        </w:rPr>
        <w:t xml:space="preserve">    </w:t>
      </w:r>
      <w:r>
        <w:rPr>
          <w:b/>
          <w:bCs/>
        </w:rPr>
        <w:t xml:space="preserve">4.1.6</w:t>
      </w:r>
      <w:r>
        <w:t xml:space="preserve">负责施工场地及其周边环境与生态的保护工作</w:t>
      </w:r>
      <w:bookmarkEnd w:id="195"/>
      <w:r/>
      <w:r/>
    </w:p>
    <w:p>
      <w:pPr>
        <w:spacing w:line="360" w:lineRule="auto"/>
      </w:pPr>
      <w:r>
        <w:rPr>
          <w:rFonts w:hint="eastAsia"/>
        </w:rPr>
        <w:t xml:space="preserve">    </w:t>
      </w:r>
      <w:r>
        <w:t xml:space="preserve">承包人应按照第9.4款约定负责施工场地及其周边环境与生态的保护工作。</w:t>
      </w:r>
      <w:r/>
    </w:p>
    <w:p>
      <w:pPr>
        <w:spacing w:line="360" w:lineRule="auto"/>
      </w:pPr>
      <w:r/>
      <w:bookmarkStart w:id="196" w:name="_Toc222290042"/>
      <w:r>
        <w:rPr>
          <w:rFonts w:hint="eastAsia"/>
          <w:b/>
          <w:bCs/>
        </w:rPr>
        <w:t xml:space="preserve">    </w:t>
      </w:r>
      <w:r>
        <w:rPr>
          <w:b/>
          <w:bCs/>
        </w:rPr>
        <w:t xml:space="preserve">4.1.7</w:t>
      </w:r>
      <w:r>
        <w:t xml:space="preserve">避免施工对公众与他人的利益造成损害</w:t>
      </w:r>
      <w:bookmarkEnd w:id="196"/>
      <w:r/>
      <w:r/>
    </w:p>
    <w:p>
      <w:pPr>
        <w:spacing w:line="360" w:lineRule="auto"/>
      </w:pPr>
      <w:r>
        <w:rPr>
          <w:rFonts w:hint="eastAsia"/>
        </w:rPr>
        <w:t xml:space="preserve">    </w:t>
      </w:r>
      <w: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360" w:lineRule="auto"/>
      </w:pPr>
      <w:r/>
      <w:bookmarkStart w:id="197" w:name="_Toc222290043"/>
      <w:r>
        <w:rPr>
          <w:rFonts w:hint="eastAsia"/>
          <w:b/>
          <w:bCs/>
        </w:rPr>
        <w:t xml:space="preserve">    </w:t>
      </w:r>
      <w:r>
        <w:rPr>
          <w:b/>
          <w:bCs/>
        </w:rPr>
        <w:t xml:space="preserve">4.1.8</w:t>
      </w:r>
      <w:r>
        <w:t xml:space="preserve">为他人提供方便</w:t>
      </w:r>
      <w:bookmarkEnd w:id="197"/>
      <w:r/>
      <w:r/>
    </w:p>
    <w:p>
      <w:pPr>
        <w:spacing w:line="360" w:lineRule="auto"/>
      </w:pPr>
      <w:r>
        <w:rPr>
          <w:rFonts w:hint="eastAsia"/>
        </w:rPr>
        <w:t xml:space="preserve">    </w:t>
      </w:r>
      <w:r>
        <w:t xml:space="preserve">承包人应按监理人的指示为他人在施工场地或附近实施与工程有关的其他各项工作提供可能的条件。除合同另有约定外，提供有关条件的内容和可能发生的费用，由监理人按第3.5款商定或确定。</w:t>
      </w:r>
      <w:r/>
    </w:p>
    <w:p>
      <w:pPr>
        <w:spacing w:line="360" w:lineRule="auto"/>
      </w:pPr>
      <w:r/>
      <w:bookmarkStart w:id="198" w:name="_Toc222290044"/>
      <w:r>
        <w:rPr>
          <w:rFonts w:hint="eastAsia"/>
          <w:b/>
          <w:bCs/>
        </w:rPr>
        <w:t xml:space="preserve">    </w:t>
      </w:r>
      <w:r>
        <w:rPr>
          <w:b/>
          <w:bCs/>
        </w:rPr>
        <w:t xml:space="preserve">4.1.9</w:t>
      </w:r>
      <w:r>
        <w:t xml:space="preserve">工程的维护和照管</w:t>
      </w:r>
      <w:bookmarkEnd w:id="198"/>
      <w:r/>
      <w:r/>
    </w:p>
    <w:p>
      <w:pPr>
        <w:spacing w:line="360" w:lineRule="auto"/>
      </w:pPr>
      <w:r/>
      <w:bookmarkStart w:id="199" w:name="_Toc222290045"/>
      <w:r>
        <w:rPr>
          <w:rFonts w:hint="eastAsia"/>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spacing w:line="360" w:lineRule="auto"/>
      </w:pPr>
      <w:r>
        <w:rPr>
          <w:rFonts w:hint="eastAsia"/>
          <w:b/>
          <w:bCs/>
        </w:rPr>
        <w:t xml:space="preserve">    </w:t>
      </w:r>
      <w:r>
        <w:rPr>
          <w:b/>
          <w:bCs/>
        </w:rPr>
        <w:t xml:space="preserve">4.1.10</w:t>
      </w:r>
      <w:r>
        <w:t xml:space="preserve">其他义务</w:t>
      </w:r>
      <w:bookmarkEnd w:id="199"/>
      <w:r/>
      <w:r/>
    </w:p>
    <w:p>
      <w:pPr>
        <w:spacing w:line="360" w:lineRule="auto"/>
      </w:pPr>
      <w:r/>
      <w:bookmarkStart w:id="200" w:name="_Toc222290047"/>
      <w:r/>
      <w:bookmarkStart w:id="201" w:name="_Toc237153077"/>
      <w:r/>
      <w:bookmarkStart w:id="202" w:name="_Toc222303235"/>
      <w:r>
        <w:rPr>
          <w:rFonts w:hint="eastAsia"/>
        </w:rPr>
        <w:t xml:space="preserve">    其他义务在专用合同条款中补充约定。</w:t>
      </w:r>
      <w:r/>
    </w:p>
    <w:p>
      <w:pPr>
        <w:spacing w:line="360" w:lineRule="auto"/>
        <w:rPr>
          <w:rFonts w:ascii="黑体" w:hAnsi="黑体" w:eastAsia="黑体"/>
        </w:rPr>
      </w:pPr>
      <w:r/>
      <w:bookmarkStart w:id="203" w:name="_Toc260239562"/>
      <w:r>
        <w:rPr>
          <w:rFonts w:ascii="黑体" w:hAnsi="黑体" w:eastAsia="黑体"/>
        </w:rPr>
        <w:t xml:space="preserve">4.2履约担保</w:t>
      </w:r>
      <w:bookmarkEnd w:id="200"/>
      <w:r/>
      <w:bookmarkEnd w:id="201"/>
      <w:r/>
      <w:bookmarkEnd w:id="202"/>
      <w:r/>
      <w:bookmarkEnd w:id="203"/>
      <w:r/>
      <w:r/>
    </w:p>
    <w:p>
      <w:pPr>
        <w:spacing w:line="360" w:lineRule="auto"/>
        <w:rPr>
          <w:szCs w:val="21"/>
        </w:rPr>
      </w:pPr>
      <w:r/>
      <w:bookmarkStart w:id="204" w:name="_Toc237153078"/>
      <w:r/>
      <w:bookmarkStart w:id="205" w:name="_Toc222303236"/>
      <w:r/>
      <w:bookmarkStart w:id="206" w:name="_Toc222290048"/>
      <w:r>
        <w:rPr>
          <w:rFonts w:hint="eastAsia"/>
          <w:szCs w:val="21"/>
        </w:rPr>
        <w:t xml:space="preserve">    承包人应保证其履约担保在发包人颁发合同工程完工证书前一直有效。发包人应在合同工程完工证书颁发后28天内将履约担保退还给承包人。</w:t>
      </w:r>
      <w:r/>
    </w:p>
    <w:p>
      <w:pPr>
        <w:spacing w:line="360" w:lineRule="auto"/>
        <w:rPr>
          <w:rFonts w:ascii="黑体" w:hAnsi="黑体" w:eastAsia="黑体"/>
        </w:rPr>
      </w:pPr>
      <w:r/>
      <w:bookmarkStart w:id="207" w:name="_Toc260239563"/>
      <w:r>
        <w:rPr>
          <w:rFonts w:ascii="黑体" w:hAnsi="黑体" w:eastAsia="黑体"/>
        </w:rPr>
        <w:t xml:space="preserve">4.3分包</w:t>
      </w:r>
      <w:bookmarkEnd w:id="204"/>
      <w:r/>
      <w:bookmarkEnd w:id="205"/>
      <w:r/>
      <w:bookmarkEnd w:id="206"/>
      <w:r/>
      <w:bookmarkEnd w:id="207"/>
      <w:r/>
      <w:r/>
    </w:p>
    <w:p>
      <w:pPr>
        <w:spacing w:line="360" w:lineRule="auto"/>
        <w:rPr>
          <w:szCs w:val="21"/>
        </w:rPr>
      </w:pPr>
      <w:r>
        <w:rPr>
          <w:rFonts w:hint="eastAsia"/>
          <w:b/>
          <w:szCs w:val="21"/>
        </w:rPr>
        <w:t xml:space="preserve">    </w:t>
      </w:r>
      <w:r>
        <w:rPr>
          <w:b/>
          <w:szCs w:val="21"/>
        </w:rPr>
        <w:t xml:space="preserve">4.3.1</w:t>
      </w:r>
      <w:r>
        <w:rPr>
          <w:szCs w:val="21"/>
        </w:rPr>
        <w:t xml:space="preserve">承包人不得将其承包的全部工程转包给第三人，或将其承包的全部工程肢解后以分包的名义转包给第三人。</w:t>
      </w:r>
      <w:r/>
    </w:p>
    <w:p>
      <w:pPr>
        <w:spacing w:line="360" w:lineRule="auto"/>
        <w:rPr>
          <w:szCs w:val="21"/>
        </w:rPr>
      </w:pPr>
      <w:r>
        <w:rPr>
          <w:rFonts w:hint="eastAsia"/>
          <w:b/>
          <w:szCs w:val="21"/>
        </w:rPr>
        <w:t xml:space="preserve">    </w:t>
      </w:r>
      <w:r>
        <w:rPr>
          <w:b/>
          <w:szCs w:val="21"/>
        </w:rPr>
        <w:t xml:space="preserve">4.3.2</w:t>
      </w:r>
      <w:r>
        <w:rPr>
          <w:szCs w:val="21"/>
        </w:rPr>
        <w:t xml:space="preserve">承包人不得将工程主体、关键性工作分包给第三人。除专用合同条款另有约定外，未经发包人同意，承包人不得将工程的其他部分或工作分包给第三人。</w:t>
      </w:r>
      <w:r/>
    </w:p>
    <w:p>
      <w:pPr>
        <w:spacing w:line="360" w:lineRule="auto"/>
        <w:rPr>
          <w:szCs w:val="21"/>
        </w:rPr>
      </w:pPr>
      <w:r>
        <w:rPr>
          <w:rFonts w:hint="eastAsia"/>
          <w:b/>
          <w:bCs/>
          <w:szCs w:val="21"/>
        </w:rPr>
        <w:t xml:space="preserve">    </w:t>
      </w:r>
      <w:r>
        <w:rPr>
          <w:b/>
          <w:bCs/>
          <w:szCs w:val="21"/>
        </w:rPr>
        <w:t xml:space="preserve">4.3.3</w:t>
      </w:r>
      <w:r>
        <w:rPr>
          <w:szCs w:val="21"/>
        </w:rPr>
        <w:t xml:space="preserve">分包人的资格能力应与其分包工程的标准和规模相适应。</w:t>
      </w:r>
      <w:r/>
    </w:p>
    <w:p>
      <w:pPr>
        <w:spacing w:line="360" w:lineRule="auto"/>
        <w:rPr>
          <w:szCs w:val="21"/>
        </w:rPr>
      </w:pPr>
      <w:r>
        <w:rPr>
          <w:rFonts w:hint="eastAsia"/>
          <w:b/>
          <w:bCs/>
          <w:szCs w:val="21"/>
        </w:rPr>
        <w:t xml:space="preserve">    </w:t>
      </w:r>
      <w:r>
        <w:rPr>
          <w:b/>
          <w:bCs/>
          <w:szCs w:val="21"/>
        </w:rPr>
        <w:t xml:space="preserve">4.3.4</w:t>
      </w:r>
      <w:r>
        <w:rPr>
          <w:szCs w:val="21"/>
        </w:rPr>
        <w:t xml:space="preserve">按投标函附录约定分包工程的，承包人应向发包人和监理人提交分包合同副本。</w:t>
      </w:r>
      <w:r/>
    </w:p>
    <w:p>
      <w:pPr>
        <w:spacing w:line="360" w:lineRule="auto"/>
        <w:rPr>
          <w:szCs w:val="21"/>
        </w:rPr>
      </w:pPr>
      <w:r>
        <w:rPr>
          <w:rFonts w:hint="eastAsia"/>
          <w:b/>
          <w:bCs/>
          <w:szCs w:val="21"/>
        </w:rPr>
        <w:t xml:space="preserve">    </w:t>
      </w:r>
      <w:r>
        <w:rPr>
          <w:b/>
          <w:bCs/>
          <w:szCs w:val="21"/>
        </w:rPr>
        <w:t xml:space="preserve">4.3.5</w:t>
      </w:r>
      <w:r>
        <w:rPr>
          <w:szCs w:val="21"/>
        </w:rPr>
        <w:t xml:space="preserve">承包人应与分包人就分包工程向发包人承担连带责任。</w:t>
      </w:r>
      <w:r/>
    </w:p>
    <w:p>
      <w:pPr>
        <w:spacing w:line="360" w:lineRule="auto"/>
        <w:rPr>
          <w:szCs w:val="21"/>
        </w:rPr>
      </w:pPr>
      <w:r>
        <w:rPr>
          <w:rFonts w:hint="eastAsia"/>
          <w:b/>
          <w:bCs/>
          <w:szCs w:val="21"/>
        </w:rPr>
        <w:t xml:space="preserve">    4.3.6</w:t>
      </w:r>
      <w:r>
        <w:rPr>
          <w:rFonts w:hint="eastAsia" w:cs="宋体"/>
          <w:szCs w:val="21"/>
        </w:rPr>
        <w:t xml:space="preserve">分包分为工程</w:t>
      </w:r>
      <w:r>
        <w:rPr>
          <w:rFonts w:hint="eastAsia"/>
          <w:szCs w:val="21"/>
        </w:rPr>
        <w:t xml:space="preserve">分包</w:t>
      </w:r>
      <w:r>
        <w:rPr>
          <w:rFonts w:hint="eastAsia" w:cs="宋体"/>
          <w:szCs w:val="21"/>
        </w:rPr>
        <w:t xml:space="preserve">和劳务作业分包。工</w:t>
      </w:r>
      <w:r>
        <w:rPr>
          <w:rFonts w:hint="eastAsia"/>
          <w:szCs w:val="21"/>
        </w:rPr>
        <w:t xml:space="preserve">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spacing w:line="360" w:lineRule="auto"/>
        <w:rPr>
          <w:szCs w:val="21"/>
        </w:rPr>
      </w:pPr>
      <w:r>
        <w:rPr>
          <w:rFonts w:hint="eastAsia"/>
          <w:b/>
          <w:bCs/>
          <w:szCs w:val="21"/>
        </w:rPr>
        <w:t xml:space="preserve">    4.3.7</w:t>
      </w:r>
      <w:r>
        <w:rPr>
          <w:rFonts w:hint="eastAsia" w:cs="宋体"/>
          <w:szCs w:val="21"/>
        </w:rPr>
        <w:t xml:space="preserve">在合同实施过程中，如承包人无力在合同规定的期限内完成合同中的应急防汛、</w:t>
      </w:r>
      <w:r>
        <w:rPr>
          <w:rFonts w:hint="eastAsia"/>
          <w:szCs w:val="21"/>
        </w:rPr>
        <w:t xml:space="preserve">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spacing w:line="360" w:lineRule="auto"/>
        <w:rPr>
          <w:szCs w:val="21"/>
        </w:rPr>
      </w:pPr>
      <w:r>
        <w:rPr>
          <w:rFonts w:hint="eastAsia"/>
          <w:b/>
          <w:bCs/>
          <w:szCs w:val="21"/>
        </w:rPr>
        <w:t xml:space="preserve">   4.3.8</w:t>
      </w:r>
      <w:r>
        <w:rPr>
          <w:rFonts w:hint="eastAsia" w:cs="宋体"/>
          <w:szCs w:val="21"/>
        </w:rPr>
        <w:t xml:space="preserve">承包人和</w:t>
      </w:r>
      <w:r>
        <w:rPr>
          <w:rFonts w:hint="eastAsia"/>
          <w:szCs w:val="21"/>
        </w:rPr>
        <w:t xml:space="preserve">分包人</w:t>
      </w:r>
      <w:r>
        <w:rPr>
          <w:rFonts w:hint="eastAsia" w:cs="宋体"/>
          <w:szCs w:val="21"/>
        </w:rPr>
        <w:t xml:space="preserve">应当签订分包</w:t>
      </w:r>
      <w:r>
        <w:rPr>
          <w:rFonts w:hint="eastAsia"/>
          <w:szCs w:val="21"/>
        </w:rPr>
        <w:t xml:space="preserve">合同，并履行合同约定的义务。分包合同必须遵循承包合同的各项原则，满足承包合同中相应条款的要求。发包人可以对分包合同实施情况进行监督检查。承包人应将分包合同副本提交发包人和监理人。</w:t>
      </w:r>
      <w:r/>
    </w:p>
    <w:p>
      <w:pPr>
        <w:spacing w:line="360" w:lineRule="auto"/>
        <w:rPr>
          <w:szCs w:val="21"/>
        </w:rPr>
      </w:pPr>
      <w:r>
        <w:rPr>
          <w:rFonts w:hint="eastAsia"/>
          <w:b/>
          <w:bCs/>
          <w:szCs w:val="21"/>
        </w:rPr>
        <w:t xml:space="preserve">    4.3.9</w:t>
      </w:r>
      <w:r>
        <w:rPr>
          <w:rFonts w:hint="eastAsia" w:cs="宋体"/>
          <w:szCs w:val="21"/>
        </w:rPr>
        <w:t xml:space="preserve">除第4.3.7项规定的指定分包外</w:t>
      </w:r>
      <w:r>
        <w:rPr>
          <w:rFonts w:hint="eastAsia"/>
          <w:szCs w:val="21"/>
        </w:rPr>
        <w:t xml:space="preserve">，承包人对其分包项目的实施以及分包人的行为向发包人负全部责任。承包人应对分包项目的工程进度、质量、安全 、计量和验收等实施监督和管理 。</w:t>
      </w:r>
      <w:r/>
    </w:p>
    <w:p>
      <w:pPr>
        <w:spacing w:line="360" w:lineRule="auto"/>
        <w:rPr>
          <w:b/>
          <w:bCs/>
          <w:szCs w:val="21"/>
        </w:rPr>
      </w:pPr>
      <w:r>
        <w:rPr>
          <w:rFonts w:hint="eastAsia"/>
          <w:b/>
          <w:bCs/>
          <w:szCs w:val="21"/>
        </w:rPr>
        <w:t xml:space="preserve">    4.3.10</w:t>
      </w:r>
      <w:r>
        <w:rPr>
          <w:rFonts w:hint="eastAsia"/>
          <w:bCs/>
          <w:szCs w:val="21"/>
        </w:rPr>
        <w:t xml:space="preserve">分包人应按专用合同条款的约定设立项目管理机构组织管理分包工程的施工活动。</w:t>
      </w:r>
      <w:r/>
    </w:p>
    <w:p>
      <w:pPr>
        <w:spacing w:line="360" w:lineRule="auto"/>
        <w:rPr>
          <w:rFonts w:ascii="黑体" w:hAnsi="黑体" w:eastAsia="黑体"/>
        </w:rPr>
      </w:pPr>
      <w:r/>
      <w:bookmarkStart w:id="208" w:name="_Toc222290049"/>
      <w:r/>
      <w:bookmarkStart w:id="209" w:name="_Toc222303237"/>
      <w:r/>
      <w:bookmarkStart w:id="210" w:name="_Toc260239564"/>
      <w:r/>
      <w:bookmarkStart w:id="211" w:name="_Toc237153079"/>
      <w:r>
        <w:rPr>
          <w:rFonts w:ascii="黑体" w:hAnsi="黑体" w:eastAsia="黑体"/>
        </w:rPr>
        <w:t xml:space="preserve">4.4联合体</w:t>
      </w:r>
      <w:bookmarkEnd w:id="208"/>
      <w:r/>
      <w:bookmarkEnd w:id="209"/>
      <w:r/>
      <w:bookmarkEnd w:id="210"/>
      <w:r/>
      <w:bookmarkEnd w:id="211"/>
      <w:r/>
      <w:r/>
    </w:p>
    <w:p>
      <w:pPr>
        <w:spacing w:line="360" w:lineRule="auto"/>
        <w:rPr>
          <w:szCs w:val="21"/>
        </w:rPr>
      </w:pPr>
      <w:r>
        <w:rPr>
          <w:rFonts w:hint="eastAsia"/>
          <w:b/>
          <w:szCs w:val="21"/>
        </w:rPr>
        <w:t xml:space="preserve">    </w:t>
      </w:r>
      <w:r>
        <w:rPr>
          <w:b/>
          <w:szCs w:val="21"/>
        </w:rPr>
        <w:t xml:space="preserve">4.4.1</w:t>
      </w:r>
      <w:r>
        <w:rPr>
          <w:szCs w:val="21"/>
        </w:rPr>
        <w:t xml:space="preserve">联合体各方应共同与发包人签订合同协议书。联合体各方应为履行合同承担连带责任。</w:t>
      </w:r>
      <w:r/>
    </w:p>
    <w:p>
      <w:pPr>
        <w:spacing w:line="360" w:lineRule="auto"/>
        <w:rPr>
          <w:szCs w:val="21"/>
        </w:rPr>
      </w:pPr>
      <w:r>
        <w:rPr>
          <w:rFonts w:hint="eastAsia"/>
          <w:b/>
          <w:szCs w:val="21"/>
        </w:rPr>
        <w:t xml:space="preserve">    </w:t>
      </w:r>
      <w:r>
        <w:rPr>
          <w:b/>
          <w:szCs w:val="21"/>
        </w:rPr>
        <w:t xml:space="preserve">4.4.2</w:t>
      </w:r>
      <w:r>
        <w:rPr>
          <w:szCs w:val="21"/>
        </w:rPr>
        <w:t xml:space="preserve">联合体协议经发包人确认后作为合同附件。在履行合同过程中，未经发包人同意，不得修改联合体协议。</w:t>
      </w:r>
      <w:r/>
    </w:p>
    <w:p>
      <w:pPr>
        <w:spacing w:line="360" w:lineRule="auto"/>
        <w:rPr>
          <w:szCs w:val="21"/>
        </w:rPr>
      </w:pPr>
      <w:r>
        <w:rPr>
          <w:rFonts w:hint="eastAsia"/>
          <w:b/>
          <w:szCs w:val="21"/>
        </w:rPr>
        <w:t xml:space="preserve">    </w:t>
      </w:r>
      <w:r>
        <w:rPr>
          <w:b/>
          <w:szCs w:val="21"/>
        </w:rPr>
        <w:t xml:space="preserve">4.4.3</w:t>
      </w:r>
      <w:r>
        <w:rPr>
          <w:szCs w:val="21"/>
        </w:rPr>
        <w:t xml:space="preserve">联合体牵头人负责与发包人和监理人联系，并接受指示，负责组织联合体各成员全面履行合同。</w:t>
      </w:r>
      <w:r/>
    </w:p>
    <w:p>
      <w:pPr>
        <w:spacing w:line="360" w:lineRule="auto"/>
        <w:rPr>
          <w:rFonts w:ascii="黑体" w:hAnsi="黑体" w:eastAsia="黑体"/>
        </w:rPr>
      </w:pPr>
      <w:r/>
      <w:bookmarkStart w:id="212" w:name="_Toc222303238"/>
      <w:r/>
      <w:bookmarkStart w:id="213" w:name="_Toc222290050"/>
      <w:r/>
      <w:bookmarkStart w:id="214" w:name="_Toc237153080"/>
      <w:r/>
      <w:bookmarkStart w:id="215" w:name="_Toc260239565"/>
      <w:r>
        <w:rPr>
          <w:rFonts w:ascii="黑体" w:hAnsi="黑体" w:eastAsia="黑体"/>
        </w:rPr>
        <w:t xml:space="preserve">4.5承包人项目经理</w:t>
      </w:r>
      <w:bookmarkEnd w:id="212"/>
      <w:r/>
      <w:bookmarkEnd w:id="213"/>
      <w:r/>
      <w:bookmarkEnd w:id="214"/>
      <w:r/>
      <w:bookmarkEnd w:id="215"/>
      <w:r/>
      <w:r/>
    </w:p>
    <w:p>
      <w:pPr>
        <w:spacing w:line="360" w:lineRule="auto"/>
        <w:rPr>
          <w:szCs w:val="21"/>
        </w:rPr>
      </w:pPr>
      <w:r>
        <w:rPr>
          <w:rFonts w:hint="eastAsia"/>
          <w:b/>
          <w:szCs w:val="21"/>
        </w:rPr>
        <w:t xml:space="preserve">    </w:t>
      </w:r>
      <w:r>
        <w:rPr>
          <w:b/>
          <w:szCs w:val="21"/>
        </w:rPr>
        <w:t xml:space="preserve">4.5.1</w:t>
      </w:r>
      <w:r>
        <w:rPr>
          <w:szCs w:val="21"/>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spacing w:line="360" w:lineRule="auto"/>
        <w:rPr>
          <w:szCs w:val="21"/>
        </w:rPr>
      </w:pPr>
      <w:r>
        <w:rPr>
          <w:rFonts w:hint="eastAsia"/>
          <w:b/>
          <w:szCs w:val="21"/>
        </w:rPr>
        <w:t xml:space="preserve">    </w:t>
      </w:r>
      <w:r>
        <w:rPr>
          <w:b/>
          <w:szCs w:val="21"/>
        </w:rPr>
        <w:t xml:space="preserve">4.5.2</w:t>
      </w:r>
      <w:r>
        <w:rPr>
          <w:szCs w:val="21"/>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spacing w:line="360" w:lineRule="auto"/>
        <w:rPr>
          <w:szCs w:val="21"/>
        </w:rPr>
      </w:pPr>
      <w:r>
        <w:rPr>
          <w:rFonts w:hint="eastAsia"/>
          <w:b/>
          <w:szCs w:val="21"/>
        </w:rPr>
        <w:t xml:space="preserve">    </w:t>
      </w:r>
      <w:r>
        <w:rPr>
          <w:b/>
          <w:szCs w:val="21"/>
        </w:rPr>
        <w:t xml:space="preserve">4.5.3</w:t>
      </w:r>
      <w:r>
        <w:rPr>
          <w:szCs w:val="21"/>
        </w:rPr>
        <w:t xml:space="preserve">承包人为履行合同发出的一切函件均应盖有承包人授权的施工场地管理机构章，并由承包人项目经理或其授权代表签字。</w:t>
      </w:r>
      <w:r/>
    </w:p>
    <w:p>
      <w:pPr>
        <w:spacing w:line="360" w:lineRule="auto"/>
        <w:rPr>
          <w:szCs w:val="21"/>
        </w:rPr>
      </w:pPr>
      <w:r>
        <w:rPr>
          <w:rFonts w:hint="eastAsia"/>
          <w:b/>
          <w:szCs w:val="21"/>
        </w:rPr>
        <w:t xml:space="preserve">    </w:t>
      </w:r>
      <w:r>
        <w:rPr>
          <w:b/>
          <w:szCs w:val="21"/>
        </w:rPr>
        <w:t xml:space="preserve">4.5.4</w:t>
      </w:r>
      <w:r>
        <w:rPr>
          <w:szCs w:val="21"/>
        </w:rPr>
        <w:t xml:space="preserve">承包人项目经理可以授权其下属人员履行其某项职责，但事先应将这些人员的姓名和授权范围通知监理人。</w:t>
      </w:r>
      <w:r/>
    </w:p>
    <w:p>
      <w:pPr>
        <w:spacing w:line="360" w:lineRule="auto"/>
        <w:rPr>
          <w:rFonts w:ascii="黑体" w:hAnsi="黑体" w:eastAsia="黑体"/>
        </w:rPr>
      </w:pPr>
      <w:r/>
      <w:bookmarkStart w:id="216" w:name="_Toc237153081"/>
      <w:r/>
      <w:bookmarkStart w:id="217" w:name="_Toc260239566"/>
      <w:r/>
      <w:bookmarkStart w:id="218" w:name="_Toc222290051"/>
      <w:r/>
      <w:bookmarkStart w:id="219" w:name="_Toc222303239"/>
      <w:r>
        <w:rPr>
          <w:rFonts w:ascii="黑体" w:hAnsi="黑体" w:eastAsia="黑体"/>
        </w:rPr>
        <w:t xml:space="preserve">4.6承包人人员的管理</w:t>
      </w:r>
      <w:bookmarkEnd w:id="216"/>
      <w:r/>
      <w:bookmarkEnd w:id="217"/>
      <w:r/>
      <w:bookmarkEnd w:id="218"/>
      <w:r/>
      <w:bookmarkEnd w:id="219"/>
      <w:r/>
      <w:r/>
    </w:p>
    <w:p>
      <w:pPr>
        <w:spacing w:line="360" w:lineRule="auto"/>
        <w:rPr>
          <w:szCs w:val="21"/>
        </w:rPr>
      </w:pPr>
      <w:r>
        <w:rPr>
          <w:rFonts w:hint="eastAsia"/>
          <w:b/>
          <w:szCs w:val="21"/>
        </w:rPr>
        <w:t xml:space="preserve">    </w:t>
      </w:r>
      <w:r>
        <w:rPr>
          <w:b/>
          <w:szCs w:val="21"/>
        </w:rPr>
        <w:t xml:space="preserve">4.6.1</w:t>
      </w:r>
      <w:r>
        <w:rPr>
          <w:szCs w:val="21"/>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spacing w:line="360" w:lineRule="auto"/>
        <w:rPr>
          <w:szCs w:val="21"/>
        </w:rPr>
      </w:pPr>
      <w:r>
        <w:rPr>
          <w:rFonts w:hint="eastAsia"/>
          <w:b/>
          <w:szCs w:val="21"/>
        </w:rPr>
        <w:t xml:space="preserve">    </w:t>
      </w:r>
      <w:r>
        <w:rPr>
          <w:b/>
          <w:szCs w:val="21"/>
        </w:rPr>
        <w:t xml:space="preserve">4.6.2</w:t>
      </w:r>
      <w:r>
        <w:rPr>
          <w:szCs w:val="21"/>
        </w:rPr>
        <w:t xml:space="preserve">为完成合同约定的各项工作，承包人应向施工场地派遣或雇佣足够数量的下列人员：</w:t>
      </w:r>
      <w:r/>
    </w:p>
    <w:p>
      <w:pPr>
        <w:spacing w:line="360" w:lineRule="auto"/>
        <w:rPr>
          <w:szCs w:val="21"/>
        </w:rPr>
      </w:pPr>
      <w:r>
        <w:rPr>
          <w:szCs w:val="21"/>
        </w:rPr>
        <w:t xml:space="preserve">（</w:t>
      </w:r>
      <w:r>
        <w:rPr>
          <w:b/>
          <w:szCs w:val="21"/>
        </w:rPr>
        <w:t xml:space="preserve">1</w:t>
      </w:r>
      <w:r>
        <w:rPr>
          <w:szCs w:val="21"/>
        </w:rPr>
        <w:t xml:space="preserve">）具有相应资格的专业技工和合格的普工；</w:t>
      </w:r>
      <w:r/>
    </w:p>
    <w:p>
      <w:pPr>
        <w:spacing w:line="360" w:lineRule="auto"/>
        <w:rPr>
          <w:szCs w:val="21"/>
        </w:rPr>
      </w:pPr>
      <w:r>
        <w:rPr>
          <w:szCs w:val="21"/>
        </w:rPr>
        <w:t xml:space="preserve">（</w:t>
      </w:r>
      <w:r>
        <w:rPr>
          <w:b/>
          <w:szCs w:val="21"/>
        </w:rPr>
        <w:t xml:space="preserve">2</w:t>
      </w:r>
      <w:r>
        <w:rPr>
          <w:szCs w:val="21"/>
        </w:rPr>
        <w:t xml:space="preserve">）具有相应施工经验的技术人员；</w:t>
      </w:r>
      <w:r/>
    </w:p>
    <w:p>
      <w:pPr>
        <w:spacing w:line="360" w:lineRule="auto"/>
        <w:rPr>
          <w:szCs w:val="21"/>
        </w:rPr>
      </w:pPr>
      <w:r>
        <w:rPr>
          <w:szCs w:val="21"/>
        </w:rPr>
        <w:t xml:space="preserve">（</w:t>
      </w:r>
      <w:r>
        <w:rPr>
          <w:b/>
          <w:szCs w:val="21"/>
        </w:rPr>
        <w:t xml:space="preserve">3</w:t>
      </w:r>
      <w:r>
        <w:rPr>
          <w:szCs w:val="21"/>
        </w:rPr>
        <w:t xml:space="preserve">）具有相应岗位资格的各级管理人员。</w:t>
      </w:r>
      <w:r/>
    </w:p>
    <w:p>
      <w:pPr>
        <w:spacing w:line="360" w:lineRule="auto"/>
        <w:rPr>
          <w:szCs w:val="21"/>
        </w:rPr>
      </w:pPr>
      <w:r>
        <w:rPr>
          <w:rFonts w:hint="eastAsia"/>
          <w:b/>
          <w:szCs w:val="21"/>
        </w:rPr>
        <w:t xml:space="preserve">    </w:t>
      </w:r>
      <w:r>
        <w:rPr>
          <w:b/>
          <w:szCs w:val="21"/>
        </w:rPr>
        <w:t xml:space="preserve">4.6.3</w:t>
      </w:r>
      <w:r>
        <w:rPr>
          <w:szCs w:val="21"/>
        </w:rPr>
        <w:t xml:space="preserve">承包人安排在施工场地的主要管理人员和技术骨干应相对稳定。承包人更换主要管理人员和技术骨干时，应取得监理人的同意。</w:t>
      </w:r>
      <w:r/>
    </w:p>
    <w:p>
      <w:pPr>
        <w:spacing w:line="360" w:lineRule="auto"/>
        <w:rPr>
          <w:szCs w:val="21"/>
        </w:rPr>
      </w:pPr>
      <w:r>
        <w:rPr>
          <w:rFonts w:hint="eastAsia"/>
          <w:b/>
          <w:szCs w:val="21"/>
        </w:rPr>
        <w:t xml:space="preserve">    </w:t>
      </w:r>
      <w:r>
        <w:rPr>
          <w:b/>
          <w:szCs w:val="21"/>
        </w:rPr>
        <w:t xml:space="preserve">4.6.4</w:t>
      </w:r>
      <w:r>
        <w:rPr>
          <w:szCs w:val="21"/>
        </w:rPr>
        <w:t xml:space="preserve">特殊岗位的工作人员均应持有相应的资格证明，监理人有权随时检查。监理人认为有必要时，可进行现场考核。</w:t>
      </w:r>
      <w:r/>
    </w:p>
    <w:p>
      <w:pPr>
        <w:spacing w:line="360" w:lineRule="auto"/>
        <w:rPr>
          <w:rFonts w:ascii="黑体" w:hAnsi="黑体" w:eastAsia="黑体"/>
        </w:rPr>
      </w:pPr>
      <w:r/>
      <w:bookmarkStart w:id="220" w:name="_Toc222290052"/>
      <w:r/>
      <w:bookmarkStart w:id="221" w:name="_Toc260239567"/>
      <w:r/>
      <w:bookmarkStart w:id="222" w:name="_Toc237153082"/>
      <w:r/>
      <w:bookmarkStart w:id="223" w:name="_Toc222303240"/>
      <w:r>
        <w:rPr>
          <w:rFonts w:ascii="黑体" w:hAnsi="黑体" w:eastAsia="黑体"/>
        </w:rPr>
        <w:t xml:space="preserve">4.7撤换承包人项目经理和其他人员</w:t>
      </w:r>
      <w:bookmarkEnd w:id="220"/>
      <w:r/>
      <w:bookmarkEnd w:id="221"/>
      <w:r/>
      <w:bookmarkEnd w:id="222"/>
      <w:r/>
      <w:bookmarkEnd w:id="223"/>
      <w:r/>
      <w:r/>
    </w:p>
    <w:p>
      <w:pPr>
        <w:spacing w:line="360" w:lineRule="auto"/>
        <w:rPr>
          <w:b/>
          <w:bCs/>
          <w:szCs w:val="21"/>
        </w:rPr>
      </w:pPr>
      <w:r>
        <w:rPr>
          <w:rFonts w:hint="eastAsia"/>
          <w:szCs w:val="21"/>
        </w:rPr>
        <w:t xml:space="preserve">     </w:t>
      </w:r>
      <w:r>
        <w:rPr>
          <w:szCs w:val="21"/>
        </w:rPr>
        <w:t xml:space="preserve">承包人应对其项目经理和其他人员进行有效管理。监理人要求撤换不能胜任本职工作、行为不端或玩忽职守的承包人项目经理和其他人员的，承包人应予以撤换</w:t>
      </w:r>
      <w:r>
        <w:rPr>
          <w:b/>
          <w:bCs/>
          <w:szCs w:val="21"/>
        </w:rPr>
        <w:t xml:space="preserve">。</w:t>
      </w:r>
      <w:r/>
    </w:p>
    <w:p>
      <w:pPr>
        <w:spacing w:line="360" w:lineRule="auto"/>
        <w:rPr>
          <w:rFonts w:ascii="黑体" w:hAnsi="黑体" w:eastAsia="黑体"/>
        </w:rPr>
      </w:pPr>
      <w:r/>
      <w:bookmarkStart w:id="224" w:name="_Toc222290053"/>
      <w:r/>
      <w:bookmarkStart w:id="225" w:name="_Toc222303241"/>
      <w:r/>
      <w:bookmarkStart w:id="226" w:name="_Toc260239568"/>
      <w:r/>
      <w:bookmarkStart w:id="227" w:name="_Toc237153083"/>
      <w:r>
        <w:rPr>
          <w:rFonts w:ascii="黑体" w:hAnsi="黑体" w:eastAsia="黑体"/>
        </w:rPr>
        <w:t xml:space="preserve">4.8 保障承包人人员的合法权益</w:t>
      </w:r>
      <w:bookmarkEnd w:id="224"/>
      <w:r/>
      <w:bookmarkEnd w:id="225"/>
      <w:r/>
      <w:bookmarkEnd w:id="226"/>
      <w:r/>
      <w:bookmarkEnd w:id="227"/>
      <w:r/>
      <w:r/>
    </w:p>
    <w:p>
      <w:pPr>
        <w:spacing w:line="360" w:lineRule="auto"/>
        <w:rPr>
          <w:szCs w:val="21"/>
        </w:rPr>
      </w:pPr>
      <w:r>
        <w:rPr>
          <w:rFonts w:hint="eastAsia"/>
          <w:b/>
          <w:szCs w:val="21"/>
        </w:rPr>
        <w:t xml:space="preserve">    </w:t>
      </w:r>
      <w:r>
        <w:rPr>
          <w:b/>
          <w:szCs w:val="21"/>
        </w:rPr>
        <w:t xml:space="preserve">4.8.1</w:t>
      </w:r>
      <w:r>
        <w:rPr>
          <w:szCs w:val="21"/>
        </w:rPr>
        <w:t xml:space="preserve">承包人应与其雇佣的人员签订劳动合同，并按时发放工资。</w:t>
      </w:r>
      <w:r/>
    </w:p>
    <w:p>
      <w:pPr>
        <w:spacing w:line="360" w:lineRule="auto"/>
        <w:rPr>
          <w:szCs w:val="21"/>
        </w:rPr>
      </w:pPr>
      <w:r>
        <w:rPr>
          <w:rFonts w:hint="eastAsia"/>
          <w:b/>
          <w:szCs w:val="21"/>
        </w:rPr>
        <w:t xml:space="preserve">    </w:t>
      </w:r>
      <w:r>
        <w:rPr>
          <w:b/>
          <w:szCs w:val="21"/>
        </w:rPr>
        <w:t xml:space="preserve">4.8.2</w:t>
      </w:r>
      <w:r>
        <w:rPr>
          <w:szCs w:val="21"/>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spacing w:line="360" w:lineRule="auto"/>
        <w:rPr>
          <w:szCs w:val="21"/>
        </w:rPr>
      </w:pPr>
      <w:r>
        <w:rPr>
          <w:rFonts w:hint="eastAsia"/>
          <w:b/>
          <w:szCs w:val="21"/>
        </w:rPr>
        <w:t xml:space="preserve">    </w:t>
      </w:r>
      <w:r>
        <w:rPr>
          <w:b/>
          <w:szCs w:val="21"/>
        </w:rPr>
        <w:t xml:space="preserve">4.8.3</w:t>
      </w:r>
      <w:r>
        <w:rPr>
          <w:szCs w:val="21"/>
        </w:rPr>
        <w:t xml:space="preserve">承包人应为其雇佣人员提供必要的食宿条件，以及符合环境保护和卫生要求的生活环境，在远离城镇的施工场地，还应配备必要的伤病防治和急救的医务人员与医疗设施。</w:t>
      </w:r>
      <w:r/>
    </w:p>
    <w:p>
      <w:pPr>
        <w:spacing w:line="360" w:lineRule="auto"/>
        <w:rPr>
          <w:szCs w:val="21"/>
        </w:rPr>
      </w:pPr>
      <w:r>
        <w:rPr>
          <w:rFonts w:hint="eastAsia"/>
          <w:b/>
          <w:szCs w:val="21"/>
        </w:rPr>
        <w:t xml:space="preserve">    </w:t>
      </w:r>
      <w:r>
        <w:rPr>
          <w:b/>
          <w:szCs w:val="21"/>
        </w:rPr>
        <w:t xml:space="preserve">4.8.4</w:t>
      </w:r>
      <w:r>
        <w:rPr>
          <w:szCs w:val="21"/>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spacing w:line="360" w:lineRule="auto"/>
        <w:rPr>
          <w:szCs w:val="21"/>
        </w:rPr>
      </w:pPr>
      <w:r>
        <w:rPr>
          <w:rFonts w:hint="eastAsia"/>
          <w:b/>
          <w:szCs w:val="21"/>
        </w:rPr>
        <w:t xml:space="preserve">    </w:t>
      </w:r>
      <w:r>
        <w:rPr>
          <w:b/>
          <w:szCs w:val="21"/>
        </w:rPr>
        <w:t xml:space="preserve">4.8.5</w:t>
      </w:r>
      <w:r>
        <w:rPr>
          <w:szCs w:val="21"/>
        </w:rPr>
        <w:t xml:space="preserve">承包人应按有关法律规定和合同约定，为其雇佣人员办理保险。</w:t>
      </w:r>
      <w:r/>
    </w:p>
    <w:p>
      <w:pPr>
        <w:spacing w:line="360" w:lineRule="auto"/>
        <w:rPr>
          <w:szCs w:val="21"/>
        </w:rPr>
      </w:pPr>
      <w:r>
        <w:rPr>
          <w:rFonts w:hint="eastAsia"/>
          <w:b/>
          <w:szCs w:val="21"/>
        </w:rPr>
        <w:t xml:space="preserve">    </w:t>
      </w:r>
      <w:r>
        <w:rPr>
          <w:b/>
          <w:szCs w:val="21"/>
        </w:rPr>
        <w:t xml:space="preserve">4.8.6</w:t>
      </w:r>
      <w:r>
        <w:rPr>
          <w:szCs w:val="21"/>
        </w:rPr>
        <w:t xml:space="preserve">承包人应负责处理其雇佣人员因工伤亡事故的善后事宜。</w:t>
      </w:r>
      <w:r/>
    </w:p>
    <w:p>
      <w:pPr>
        <w:spacing w:line="360" w:lineRule="auto"/>
        <w:rPr>
          <w:rFonts w:ascii="黑体" w:hAnsi="黑体" w:eastAsia="黑体"/>
        </w:rPr>
      </w:pPr>
      <w:r/>
      <w:bookmarkStart w:id="228" w:name="_Toc237153084"/>
      <w:r/>
      <w:bookmarkStart w:id="229" w:name="_Toc222303242"/>
      <w:r/>
      <w:bookmarkStart w:id="230" w:name="_Toc260239569"/>
      <w:r/>
      <w:bookmarkStart w:id="231" w:name="_Toc222290054"/>
      <w:r>
        <w:rPr>
          <w:rFonts w:ascii="黑体" w:hAnsi="黑体" w:eastAsia="黑体"/>
        </w:rPr>
        <w:t xml:space="preserve">4.9工程价款应专款专用</w:t>
      </w:r>
      <w:bookmarkEnd w:id="228"/>
      <w:r/>
      <w:bookmarkEnd w:id="229"/>
      <w:r/>
      <w:bookmarkEnd w:id="230"/>
      <w:r/>
      <w:bookmarkEnd w:id="231"/>
      <w:r/>
      <w:r/>
    </w:p>
    <w:p>
      <w:pPr>
        <w:spacing w:line="360" w:lineRule="auto"/>
        <w:rPr>
          <w:szCs w:val="21"/>
        </w:rPr>
      </w:pPr>
      <w:r>
        <w:rPr>
          <w:rFonts w:hint="eastAsia"/>
          <w:szCs w:val="21"/>
        </w:rPr>
        <w:t xml:space="preserve">    </w:t>
      </w:r>
      <w:r>
        <w:rPr>
          <w:szCs w:val="21"/>
        </w:rPr>
        <w:t xml:space="preserve">发包人按合同约定支付给承包人的各项价款应专用于合同工程。</w:t>
      </w:r>
      <w:r/>
    </w:p>
    <w:p>
      <w:pPr>
        <w:spacing w:line="360" w:lineRule="auto"/>
        <w:rPr>
          <w:rFonts w:ascii="黑体" w:hAnsi="黑体" w:eastAsia="黑体"/>
        </w:rPr>
      </w:pPr>
      <w:r/>
      <w:bookmarkStart w:id="232" w:name="_Toc260239570"/>
      <w:r/>
      <w:bookmarkStart w:id="233" w:name="_Toc237153085"/>
      <w:r/>
      <w:bookmarkStart w:id="234" w:name="_Toc222303243"/>
      <w:r/>
      <w:bookmarkStart w:id="235" w:name="_Toc222290055"/>
      <w:r>
        <w:rPr>
          <w:rFonts w:ascii="黑体" w:hAnsi="黑体" w:eastAsia="黑体"/>
        </w:rPr>
        <w:t xml:space="preserve">4.10承包人现场查勘</w:t>
      </w:r>
      <w:bookmarkEnd w:id="232"/>
      <w:r/>
      <w:bookmarkEnd w:id="233"/>
      <w:r/>
      <w:bookmarkEnd w:id="234"/>
      <w:r/>
      <w:bookmarkEnd w:id="235"/>
      <w:r>
        <w:rPr>
          <w:rFonts w:ascii="黑体" w:hAnsi="黑体" w:eastAsia="黑体"/>
          <w:b/>
        </w:rPr>
        <w:t xml:space="preserve">  </w:t>
      </w:r>
      <w:r>
        <w:rPr>
          <w:rFonts w:ascii="黑体" w:hAnsi="黑体" w:eastAsia="黑体"/>
        </w:rPr>
        <w:t xml:space="preserve">                                                                                                         </w:t>
      </w:r>
      <w:r/>
    </w:p>
    <w:p>
      <w:pPr>
        <w:spacing w:line="360" w:lineRule="auto"/>
        <w:rPr>
          <w:szCs w:val="21"/>
        </w:rPr>
      </w:pPr>
      <w:r>
        <w:rPr>
          <w:rFonts w:hint="eastAsia"/>
          <w:b/>
          <w:szCs w:val="21"/>
        </w:rPr>
        <w:t xml:space="preserve">    </w:t>
      </w:r>
      <w:r>
        <w:rPr>
          <w:b/>
          <w:szCs w:val="21"/>
        </w:rPr>
        <w:t xml:space="preserve">4.10.1</w:t>
      </w:r>
      <w:r>
        <w:rPr>
          <w:szCs w:val="21"/>
        </w:rPr>
        <w:t xml:space="preserve">发包人应将其持有的现场地质勘探资料、水文气象资料提供给承包人，并对其准确性负责。但承包人应对其阅读上述有关资料后所作出的解释和推断负责。</w:t>
      </w:r>
      <w:r/>
    </w:p>
    <w:p>
      <w:pPr>
        <w:spacing w:line="360" w:lineRule="auto"/>
        <w:rPr>
          <w:szCs w:val="21"/>
        </w:rPr>
      </w:pPr>
      <w:r>
        <w:rPr>
          <w:rFonts w:hint="eastAsia"/>
          <w:b/>
          <w:szCs w:val="21"/>
        </w:rPr>
        <w:t xml:space="preserve">    </w:t>
      </w:r>
      <w:r>
        <w:rPr>
          <w:b/>
          <w:szCs w:val="21"/>
        </w:rPr>
        <w:t xml:space="preserve">4.10.2</w:t>
      </w:r>
      <w:r>
        <w:rPr>
          <w:szCs w:val="21"/>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spacing w:line="360" w:lineRule="auto"/>
        <w:rPr>
          <w:rFonts w:ascii="黑体" w:hAnsi="黑体" w:eastAsia="黑体"/>
        </w:rPr>
      </w:pPr>
      <w:r/>
      <w:bookmarkStart w:id="236" w:name="_Toc222303244"/>
      <w:r/>
      <w:bookmarkStart w:id="237" w:name="_Toc260239571"/>
      <w:r/>
      <w:bookmarkStart w:id="238" w:name="_Toc237153086"/>
      <w:r/>
      <w:bookmarkStart w:id="239" w:name="_Toc222290056"/>
      <w:r>
        <w:rPr>
          <w:rFonts w:ascii="黑体" w:hAnsi="黑体" w:eastAsia="黑体"/>
        </w:rPr>
        <w:t xml:space="preserve">4.11不利物质条件</w:t>
      </w:r>
      <w:bookmarkEnd w:id="236"/>
      <w:r/>
      <w:bookmarkEnd w:id="237"/>
      <w:r/>
      <w:bookmarkEnd w:id="238"/>
      <w:r/>
      <w:bookmarkEnd w:id="239"/>
      <w:r/>
      <w:r/>
    </w:p>
    <w:p>
      <w:pPr>
        <w:spacing w:line="360" w:lineRule="auto"/>
        <w:rPr>
          <w:szCs w:val="21"/>
        </w:rPr>
      </w:pPr>
      <w:r>
        <w:rPr>
          <w:rFonts w:hint="eastAsia"/>
          <w:b/>
          <w:szCs w:val="21"/>
        </w:rPr>
        <w:t xml:space="preserve">    </w:t>
      </w:r>
      <w:r>
        <w:rPr>
          <w:b/>
          <w:szCs w:val="21"/>
        </w:rPr>
        <w:t xml:space="preserve">4.11.1</w:t>
      </w:r>
      <w:r>
        <w:rPr>
          <w:rFonts w:hint="eastAsia"/>
          <w:szCs w:val="21"/>
        </w:rPr>
        <w:t xml:space="preserve">除专用合同条款另有约定外，不利物质条件是指在施工中遭遇不可预见的外界障碍或自然条件造成施工受阻。</w:t>
      </w:r>
      <w:r/>
    </w:p>
    <w:p>
      <w:pPr>
        <w:spacing w:line="360" w:lineRule="auto"/>
        <w:rPr>
          <w:szCs w:val="21"/>
        </w:rPr>
      </w:pPr>
      <w:r>
        <w:rPr>
          <w:rFonts w:hint="eastAsia"/>
          <w:b/>
          <w:szCs w:val="21"/>
        </w:rPr>
        <w:t xml:space="preserve">    </w:t>
      </w:r>
      <w:r>
        <w:rPr>
          <w:b/>
          <w:szCs w:val="21"/>
        </w:rPr>
        <w:t xml:space="preserve">4.11.2</w:t>
      </w:r>
      <w:r>
        <w:rPr>
          <w:rFonts w:hint="eastAsia"/>
          <w:szCs w:val="21"/>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rPr>
          <w:szCs w:val="21"/>
        </w:rPr>
        <w:t xml:space="preserve">。</w:t>
      </w:r>
      <w:r/>
    </w:p>
    <w:p>
      <w:pPr>
        <w:pStyle w:val="1021"/>
        <w:rPr>
          <w:rFonts w:ascii="黑体" w:hAnsi="黑体" w:eastAsia="黑体"/>
          <w:b w:val="0"/>
          <w:sz w:val="24"/>
          <w:szCs w:val="24"/>
        </w:rPr>
      </w:pPr>
      <w:r/>
      <w:bookmarkStart w:id="240" w:name="_Toc222303245"/>
      <w:r/>
      <w:bookmarkStart w:id="241" w:name="_Toc222290057"/>
      <w:r/>
      <w:bookmarkStart w:id="242" w:name="_Toc11746"/>
      <w:r/>
      <w:bookmarkStart w:id="243" w:name="_Toc237153087"/>
      <w:r/>
      <w:bookmarkStart w:id="244" w:name="_Toc28613758"/>
      <w:r/>
      <w:bookmarkStart w:id="245" w:name="_Toc502674985"/>
      <w:r>
        <w:rPr>
          <w:rFonts w:ascii="黑体" w:hAnsi="黑体" w:eastAsia="黑体"/>
          <w:b w:val="0"/>
          <w:sz w:val="24"/>
          <w:szCs w:val="24"/>
        </w:rPr>
        <w:t xml:space="preserve">5</w:t>
      </w:r>
      <w:r>
        <w:rPr>
          <w:rFonts w:hint="eastAsia" w:ascii="黑体" w:hAnsi="黑体" w:eastAsia="黑体"/>
          <w:b w:val="0"/>
          <w:sz w:val="24"/>
          <w:szCs w:val="24"/>
        </w:rPr>
        <w:t xml:space="preserve">．</w:t>
      </w:r>
      <w:r>
        <w:rPr>
          <w:rFonts w:ascii="黑体" w:hAnsi="黑体" w:eastAsia="黑体"/>
          <w:b w:val="0"/>
          <w:sz w:val="24"/>
          <w:szCs w:val="24"/>
        </w:rPr>
        <w:t xml:space="preserve">材料和工程设备</w:t>
      </w:r>
      <w:bookmarkEnd w:id="240"/>
      <w:r/>
      <w:bookmarkEnd w:id="241"/>
      <w:r/>
      <w:bookmarkEnd w:id="242"/>
      <w:r/>
      <w:bookmarkEnd w:id="243"/>
      <w:r/>
      <w:bookmarkEnd w:id="244"/>
      <w:r/>
      <w:bookmarkEnd w:id="245"/>
      <w:r/>
      <w:r/>
    </w:p>
    <w:p>
      <w:pPr>
        <w:spacing w:line="360" w:lineRule="auto"/>
        <w:rPr>
          <w:rFonts w:ascii="黑体" w:hAnsi="黑体" w:eastAsia="黑体"/>
        </w:rPr>
      </w:pPr>
      <w:r/>
      <w:bookmarkStart w:id="246" w:name="_Toc222303246"/>
      <w:r/>
      <w:bookmarkStart w:id="247" w:name="_Toc222290058"/>
      <w:r/>
      <w:bookmarkStart w:id="248" w:name="_Toc260239573"/>
      <w:r/>
      <w:bookmarkStart w:id="249" w:name="_Toc237153088"/>
      <w:r>
        <w:rPr>
          <w:rFonts w:ascii="黑体" w:hAnsi="黑体" w:eastAsia="黑体"/>
        </w:rPr>
        <w:t xml:space="preserve">5.1承包人提供的材料和工程设备</w:t>
      </w:r>
      <w:bookmarkEnd w:id="246"/>
      <w:r/>
      <w:bookmarkEnd w:id="247"/>
      <w:r/>
      <w:bookmarkEnd w:id="248"/>
      <w:r/>
      <w:bookmarkEnd w:id="249"/>
      <w:r/>
      <w:r/>
    </w:p>
    <w:p>
      <w:pPr>
        <w:spacing w:line="360" w:lineRule="auto"/>
        <w:rPr>
          <w:szCs w:val="21"/>
        </w:rPr>
      </w:pPr>
      <w:r>
        <w:rPr>
          <w:rFonts w:hint="eastAsia"/>
          <w:b/>
          <w:szCs w:val="21"/>
        </w:rPr>
        <w:t xml:space="preserve">    </w:t>
      </w:r>
      <w:r>
        <w:rPr>
          <w:b/>
          <w:szCs w:val="21"/>
        </w:rPr>
        <w:t xml:space="preserve">5.1.1</w:t>
      </w:r>
      <w:r>
        <w:rPr>
          <w:rFonts w:hint="eastAsia"/>
          <w:szCs w:val="21"/>
        </w:rPr>
        <w:t xml:space="preserve">除第5.2款约定由发包人提供的材料和工程设备外，承包人负责采购、运输和保管完成本合同工作所需的材料和工程设备。承包人应对其采购的材料和工程设备负责。</w:t>
      </w:r>
      <w:r/>
    </w:p>
    <w:p>
      <w:pPr>
        <w:spacing w:line="360" w:lineRule="auto"/>
        <w:rPr>
          <w:szCs w:val="21"/>
        </w:rPr>
      </w:pPr>
      <w:r>
        <w:rPr>
          <w:rFonts w:hint="eastAsia"/>
          <w:b/>
          <w:szCs w:val="21"/>
        </w:rPr>
        <w:t xml:space="preserve">    </w:t>
      </w:r>
      <w:r>
        <w:rPr>
          <w:b/>
          <w:szCs w:val="21"/>
        </w:rPr>
        <w:t xml:space="preserve">5.1.2</w:t>
      </w:r>
      <w:r>
        <w:rPr>
          <w:szCs w:val="21"/>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spacing w:line="360" w:lineRule="auto"/>
      </w:pPr>
      <w:r>
        <w:rPr>
          <w:rFonts w:hint="eastAsia"/>
          <w:b/>
          <w:szCs w:val="21"/>
        </w:rPr>
        <w:t xml:space="preserve">    </w:t>
      </w:r>
      <w:r>
        <w:rPr>
          <w:b/>
          <w:szCs w:val="21"/>
        </w:rPr>
        <w:t xml:space="preserve">5.1.3</w:t>
      </w:r>
      <w:r>
        <w:rPr>
          <w:szCs w:val="21"/>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spacing w:line="360" w:lineRule="auto"/>
        <w:rPr>
          <w:rFonts w:ascii="黑体" w:hAnsi="黑体" w:eastAsia="黑体"/>
        </w:rPr>
      </w:pPr>
      <w:r/>
      <w:bookmarkStart w:id="250" w:name="_Toc237153089"/>
      <w:r/>
      <w:bookmarkStart w:id="251" w:name="_Toc222303247"/>
      <w:r/>
      <w:bookmarkStart w:id="252" w:name="_Toc222290059"/>
      <w:r/>
      <w:bookmarkStart w:id="253" w:name="_Toc260239574"/>
      <w:r>
        <w:rPr>
          <w:rFonts w:ascii="黑体" w:hAnsi="黑体" w:eastAsia="黑体"/>
        </w:rPr>
        <w:t xml:space="preserve">5.2发包人提供的材料和工程设备</w:t>
      </w:r>
      <w:bookmarkEnd w:id="250"/>
      <w:r/>
      <w:bookmarkEnd w:id="251"/>
      <w:r/>
      <w:bookmarkEnd w:id="252"/>
      <w:r/>
      <w:bookmarkEnd w:id="253"/>
      <w:r/>
      <w:r/>
    </w:p>
    <w:p>
      <w:pPr>
        <w:spacing w:line="360" w:lineRule="auto"/>
        <w:rPr>
          <w:szCs w:val="21"/>
        </w:rPr>
      </w:pPr>
      <w:r>
        <w:rPr>
          <w:rFonts w:hint="eastAsia"/>
          <w:b/>
          <w:szCs w:val="21"/>
        </w:rPr>
        <w:t xml:space="preserve">    </w:t>
      </w:r>
      <w:r>
        <w:rPr>
          <w:b/>
          <w:szCs w:val="21"/>
        </w:rPr>
        <w:t xml:space="preserve">5.2.1</w:t>
      </w:r>
      <w:r>
        <w:rPr>
          <w:szCs w:val="21"/>
        </w:rPr>
        <w:t xml:space="preserve">发包人提供的材料和工程设备，应在专用合同条款中写明材料和工程设备的名称、规格、数量、价格、交货方式、交货地点和计划交货日期等。</w:t>
      </w:r>
      <w:r/>
    </w:p>
    <w:p>
      <w:pPr>
        <w:spacing w:line="360" w:lineRule="auto"/>
        <w:rPr>
          <w:szCs w:val="21"/>
        </w:rPr>
      </w:pPr>
      <w:r>
        <w:rPr>
          <w:rFonts w:hint="eastAsia"/>
          <w:b/>
          <w:szCs w:val="21"/>
        </w:rPr>
        <w:t xml:space="preserve">    </w:t>
      </w:r>
      <w:r>
        <w:rPr>
          <w:b/>
          <w:szCs w:val="21"/>
        </w:rPr>
        <w:t xml:space="preserve">5.2.2</w:t>
      </w:r>
      <w:r>
        <w:rPr>
          <w:szCs w:val="21"/>
        </w:rPr>
        <w:t xml:space="preserve">承包人应根据合同进度计划的安排，向监理人报送要求发包人交货的日期计划。发包人应按照监理人与合同当事人双方商定的交货日期，向承包人提交材料和工程设备。</w:t>
      </w:r>
      <w:r/>
    </w:p>
    <w:p>
      <w:pPr>
        <w:spacing w:line="360" w:lineRule="auto"/>
        <w:rPr>
          <w:szCs w:val="21"/>
        </w:rPr>
      </w:pPr>
      <w:r>
        <w:rPr>
          <w:rFonts w:hint="eastAsia"/>
          <w:b/>
          <w:szCs w:val="21"/>
        </w:rPr>
        <w:t xml:space="preserve">    </w:t>
      </w:r>
      <w:r>
        <w:rPr>
          <w:b/>
          <w:szCs w:val="21"/>
        </w:rPr>
        <w:t xml:space="preserve">5.2.3</w:t>
      </w:r>
      <w:r>
        <w:rPr>
          <w:rFonts w:hint="eastAsia"/>
          <w:szCs w:val="21"/>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spacing w:line="360" w:lineRule="auto"/>
        <w:rPr>
          <w:szCs w:val="21"/>
        </w:rPr>
      </w:pPr>
      <w:r>
        <w:rPr>
          <w:rFonts w:hint="eastAsia"/>
          <w:b/>
          <w:szCs w:val="21"/>
        </w:rPr>
        <w:t xml:space="preserve">    </w:t>
      </w:r>
      <w:r>
        <w:rPr>
          <w:b/>
          <w:szCs w:val="21"/>
        </w:rPr>
        <w:t xml:space="preserve">5.2.4</w:t>
      </w:r>
      <w:r>
        <w:rPr>
          <w:szCs w:val="21"/>
        </w:rPr>
        <w:t xml:space="preserve">发包人要求向承包人提前交货的，承包人不得拒绝，但发包人应承担承包人由此增加的费用。 </w:t>
      </w:r>
      <w:r/>
    </w:p>
    <w:p>
      <w:pPr>
        <w:spacing w:line="360" w:lineRule="auto"/>
        <w:rPr>
          <w:szCs w:val="21"/>
        </w:rPr>
      </w:pPr>
      <w:r>
        <w:rPr>
          <w:rFonts w:hint="eastAsia"/>
          <w:b/>
          <w:szCs w:val="21"/>
        </w:rPr>
        <w:t xml:space="preserve">    </w:t>
      </w:r>
      <w:r>
        <w:rPr>
          <w:b/>
          <w:szCs w:val="21"/>
        </w:rPr>
        <w:t xml:space="preserve">5.2.5</w:t>
      </w:r>
      <w:r>
        <w:rPr>
          <w:szCs w:val="21"/>
        </w:rPr>
        <w:t xml:space="preserve">承包人要求更改交货日期或地点的，应事先报请监理人批准。由于承包人要求更改交货时间或地点所增加的费用和（或）工期延误由承包人承担。 </w:t>
      </w:r>
      <w:r/>
    </w:p>
    <w:p>
      <w:pPr>
        <w:spacing w:line="360" w:lineRule="auto"/>
      </w:pPr>
      <w:r>
        <w:rPr>
          <w:rFonts w:hint="eastAsia"/>
          <w:b/>
          <w:szCs w:val="21"/>
        </w:rPr>
        <w:t xml:space="preserve">    </w:t>
      </w:r>
      <w:r>
        <w:rPr>
          <w:b/>
          <w:szCs w:val="21"/>
        </w:rPr>
        <w:t xml:space="preserve">5.2.6</w:t>
      </w:r>
      <w:r>
        <w:rPr>
          <w:szCs w:val="21"/>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spacing w:line="360" w:lineRule="auto"/>
        <w:rPr>
          <w:rFonts w:ascii="黑体" w:hAnsi="黑体" w:eastAsia="黑体"/>
        </w:rPr>
      </w:pPr>
      <w:r/>
      <w:bookmarkStart w:id="254" w:name="_Toc222303248"/>
      <w:r/>
      <w:bookmarkStart w:id="255" w:name="_Toc237153090"/>
      <w:r/>
      <w:bookmarkStart w:id="256" w:name="_Toc260239575"/>
      <w:r/>
      <w:bookmarkStart w:id="257" w:name="_Toc222290060"/>
      <w:r>
        <w:rPr>
          <w:rFonts w:ascii="黑体" w:hAnsi="黑体" w:eastAsia="黑体"/>
        </w:rPr>
        <w:t xml:space="preserve">5.3材料和工程设备专用于合同工程</w:t>
      </w:r>
      <w:bookmarkEnd w:id="254"/>
      <w:r/>
      <w:bookmarkEnd w:id="255"/>
      <w:r/>
      <w:bookmarkEnd w:id="256"/>
      <w:r/>
      <w:bookmarkEnd w:id="257"/>
      <w:r/>
      <w:r/>
    </w:p>
    <w:p>
      <w:pPr>
        <w:spacing w:line="360" w:lineRule="auto"/>
        <w:rPr>
          <w:szCs w:val="21"/>
        </w:rPr>
      </w:pPr>
      <w:r>
        <w:rPr>
          <w:rFonts w:hint="eastAsia"/>
          <w:b/>
          <w:szCs w:val="21"/>
        </w:rPr>
        <w:t xml:space="preserve">    </w:t>
      </w:r>
      <w:r>
        <w:rPr>
          <w:b/>
          <w:szCs w:val="21"/>
        </w:rPr>
        <w:t xml:space="preserve">5.3.1</w:t>
      </w:r>
      <w:r>
        <w:rPr>
          <w:szCs w:val="21"/>
        </w:rPr>
        <w:t xml:space="preserve">运入施工场地的材料、工程设备，包括备品备件、安装专用工器具与随机资料，必须专用于合同工程，未经监理人同意，承包人不得运出施工场地或挪作他用。</w:t>
      </w:r>
      <w:r/>
    </w:p>
    <w:p>
      <w:pPr>
        <w:spacing w:line="360" w:lineRule="auto"/>
      </w:pPr>
      <w:r>
        <w:rPr>
          <w:rFonts w:hint="eastAsia"/>
          <w:b/>
          <w:szCs w:val="21"/>
        </w:rPr>
        <w:t xml:space="preserve">    </w:t>
      </w:r>
      <w:r>
        <w:rPr>
          <w:b/>
          <w:szCs w:val="21"/>
        </w:rPr>
        <w:t xml:space="preserve">5.3.2</w:t>
      </w:r>
      <w:r>
        <w:rPr>
          <w:szCs w:val="21"/>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spacing w:line="360" w:lineRule="auto"/>
        <w:rPr>
          <w:rFonts w:ascii="黑体" w:hAnsi="黑体" w:eastAsia="黑体"/>
        </w:rPr>
      </w:pPr>
      <w:r/>
      <w:bookmarkStart w:id="258" w:name="_Toc237153091"/>
      <w:r/>
      <w:bookmarkStart w:id="259" w:name="_Toc222303249"/>
      <w:r/>
      <w:bookmarkStart w:id="260" w:name="_Toc222290061"/>
      <w:r/>
      <w:bookmarkStart w:id="261" w:name="_Toc260239576"/>
      <w:r>
        <w:rPr>
          <w:rFonts w:ascii="黑体" w:hAnsi="黑体" w:eastAsia="黑体"/>
        </w:rPr>
        <w:t xml:space="preserve">5.4禁止使用不合格的材料和工程设备</w:t>
      </w:r>
      <w:bookmarkEnd w:id="258"/>
      <w:r/>
      <w:bookmarkEnd w:id="259"/>
      <w:r/>
      <w:bookmarkEnd w:id="260"/>
      <w:r/>
      <w:bookmarkEnd w:id="261"/>
      <w:r/>
      <w:r/>
    </w:p>
    <w:p>
      <w:pPr>
        <w:spacing w:line="360" w:lineRule="auto"/>
        <w:rPr>
          <w:szCs w:val="21"/>
        </w:rPr>
      </w:pPr>
      <w:r>
        <w:rPr>
          <w:rFonts w:hint="eastAsia"/>
          <w:b/>
          <w:szCs w:val="21"/>
        </w:rPr>
        <w:t xml:space="preserve">    </w:t>
      </w:r>
      <w:r>
        <w:rPr>
          <w:b/>
          <w:szCs w:val="21"/>
        </w:rPr>
        <w:t xml:space="preserve">5.4.1</w:t>
      </w:r>
      <w:r>
        <w:rPr>
          <w:szCs w:val="21"/>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spacing w:line="360" w:lineRule="auto"/>
        <w:rPr>
          <w:szCs w:val="21"/>
        </w:rPr>
      </w:pPr>
      <w:r>
        <w:rPr>
          <w:rFonts w:hint="eastAsia"/>
          <w:b/>
          <w:szCs w:val="21"/>
        </w:rPr>
        <w:t xml:space="preserve">    </w:t>
      </w:r>
      <w:r>
        <w:rPr>
          <w:b/>
          <w:szCs w:val="21"/>
        </w:rPr>
        <w:t xml:space="preserve">5.4.2</w:t>
      </w:r>
      <w:r>
        <w:rPr>
          <w:szCs w:val="21"/>
        </w:rPr>
        <w:t xml:space="preserve">监理人发现承包人使用了不合格的材料和工程设备，应即时发出指示要求承包人立即改正，并禁止在工程中继续使用不合格的材料和工程设备。</w:t>
      </w:r>
      <w:r/>
    </w:p>
    <w:p>
      <w:pPr>
        <w:spacing w:line="360" w:lineRule="auto"/>
      </w:pPr>
      <w:r>
        <w:rPr>
          <w:rFonts w:hint="eastAsia"/>
          <w:b/>
          <w:szCs w:val="21"/>
        </w:rPr>
        <w:t xml:space="preserve">    </w:t>
      </w:r>
      <w:r>
        <w:rPr>
          <w:b/>
          <w:szCs w:val="21"/>
        </w:rPr>
        <w:t xml:space="preserve">5.4.3</w:t>
      </w:r>
      <w:r>
        <w:rPr>
          <w:szCs w:val="21"/>
        </w:rPr>
        <w:t xml:space="preserve">发包人提供的材料或工程设备不符合合同要求的，承包人有权拒绝，并可要求发包人更换，由此增加的费用和（或）工期延误由发包人承担。</w:t>
      </w:r>
      <w:r/>
    </w:p>
    <w:p>
      <w:pPr>
        <w:pStyle w:val="1021"/>
        <w:rPr>
          <w:rFonts w:ascii="黑体" w:hAnsi="黑体" w:eastAsia="黑体"/>
          <w:b w:val="0"/>
          <w:sz w:val="24"/>
          <w:szCs w:val="24"/>
        </w:rPr>
      </w:pPr>
      <w:r/>
      <w:bookmarkStart w:id="262" w:name="_Toc222290062"/>
      <w:r/>
      <w:bookmarkStart w:id="263" w:name="_Toc237153092"/>
      <w:r/>
      <w:bookmarkStart w:id="264" w:name="_Toc12725"/>
      <w:r/>
      <w:bookmarkStart w:id="265" w:name="_Toc28613759"/>
      <w:r/>
      <w:bookmarkStart w:id="266" w:name="_Toc222303250"/>
      <w:r/>
      <w:bookmarkStart w:id="267" w:name="_Toc502674986"/>
      <w:r>
        <w:rPr>
          <w:rFonts w:ascii="黑体" w:hAnsi="黑体" w:eastAsia="黑体"/>
          <w:b w:val="0"/>
          <w:sz w:val="24"/>
          <w:szCs w:val="24"/>
        </w:rPr>
        <w:t xml:space="preserve">6</w:t>
      </w:r>
      <w:r>
        <w:rPr>
          <w:rFonts w:hint="eastAsia" w:ascii="黑体" w:hAnsi="黑体" w:eastAsia="黑体"/>
          <w:b w:val="0"/>
          <w:sz w:val="24"/>
          <w:szCs w:val="24"/>
        </w:rPr>
        <w:t xml:space="preserve">．</w:t>
      </w:r>
      <w:r>
        <w:rPr>
          <w:rFonts w:ascii="黑体" w:hAnsi="黑体" w:eastAsia="黑体"/>
          <w:b w:val="0"/>
          <w:sz w:val="24"/>
          <w:szCs w:val="24"/>
        </w:rPr>
        <w:t xml:space="preserve">施工设备和临时设施</w:t>
      </w:r>
      <w:bookmarkEnd w:id="262"/>
      <w:r/>
      <w:bookmarkEnd w:id="263"/>
      <w:r/>
      <w:bookmarkEnd w:id="264"/>
      <w:r/>
      <w:bookmarkEnd w:id="265"/>
      <w:r/>
      <w:bookmarkEnd w:id="266"/>
      <w:r/>
      <w:bookmarkEnd w:id="267"/>
      <w:r/>
      <w:r/>
    </w:p>
    <w:p>
      <w:pPr>
        <w:spacing w:line="360" w:lineRule="auto"/>
        <w:rPr>
          <w:rFonts w:ascii="黑体" w:hAnsi="黑体" w:eastAsia="黑体"/>
        </w:rPr>
      </w:pPr>
      <w:r/>
      <w:bookmarkStart w:id="268" w:name="_Toc222303251"/>
      <w:r/>
      <w:bookmarkStart w:id="269" w:name="_Toc222290063"/>
      <w:r/>
      <w:bookmarkStart w:id="270" w:name="_Toc260239578"/>
      <w:r/>
      <w:bookmarkStart w:id="271" w:name="_Toc237153093"/>
      <w:r>
        <w:rPr>
          <w:rFonts w:ascii="黑体" w:hAnsi="黑体" w:eastAsia="黑体"/>
        </w:rPr>
        <w:t xml:space="preserve">6.1承包人提供的施工设备和临时设施</w:t>
      </w:r>
      <w:bookmarkEnd w:id="268"/>
      <w:r/>
      <w:bookmarkEnd w:id="269"/>
      <w:r/>
      <w:bookmarkEnd w:id="270"/>
      <w:r/>
      <w:bookmarkEnd w:id="271"/>
      <w:r/>
      <w:r/>
    </w:p>
    <w:p>
      <w:pPr>
        <w:spacing w:line="360" w:lineRule="auto"/>
      </w:pPr>
      <w:r>
        <w:rPr>
          <w:rFonts w:hint="eastAsia"/>
          <w:b/>
        </w:rPr>
        <w:t xml:space="preserve">    </w:t>
      </w:r>
      <w:r>
        <w:rPr>
          <w:b/>
        </w:rPr>
        <w:t xml:space="preserve">6.1.1</w:t>
      </w:r>
      <w: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spacing w:line="360" w:lineRule="auto"/>
      </w:pPr>
      <w:r>
        <w:rPr>
          <w:rFonts w:hint="eastAsia"/>
          <w:b/>
        </w:rPr>
        <w:t xml:space="preserve">    </w:t>
      </w:r>
      <w:r>
        <w:rPr>
          <w:b/>
        </w:rPr>
        <w:t xml:space="preserve">6.1.</w:t>
      </w:r>
      <w:r>
        <w:rPr>
          <w:rFonts w:hint="eastAsia"/>
          <w:b/>
        </w:rPr>
        <w:t xml:space="preserve">2</w:t>
      </w:r>
      <w:r>
        <w:t xml:space="preserve">除专用合同条款另有约定外，承包人应自行承担修建临时设施的费用，需要临时占地的，应由发包人办理申请手续并承担相应费用。</w:t>
      </w:r>
      <w:r/>
    </w:p>
    <w:p>
      <w:pPr>
        <w:spacing w:line="360" w:lineRule="auto"/>
        <w:rPr>
          <w:rFonts w:ascii="黑体" w:hAnsi="黑体" w:eastAsia="黑体"/>
          <w:szCs w:val="21"/>
        </w:rPr>
      </w:pPr>
      <w:r/>
      <w:bookmarkStart w:id="272" w:name="_Toc222303252"/>
      <w:r/>
      <w:bookmarkStart w:id="273" w:name="_Toc237153094"/>
      <w:r/>
      <w:bookmarkStart w:id="274" w:name="_Toc260239579"/>
      <w:r/>
      <w:bookmarkStart w:id="275" w:name="_Toc222290064"/>
      <w:r>
        <w:rPr>
          <w:rFonts w:ascii="黑体" w:hAnsi="黑体" w:eastAsia="黑体"/>
          <w:szCs w:val="21"/>
        </w:rPr>
        <w:t xml:space="preserve">6.2发包人提供的施工设备和临时设施</w:t>
      </w:r>
      <w:bookmarkEnd w:id="272"/>
      <w:r/>
      <w:bookmarkEnd w:id="273"/>
      <w:r/>
      <w:bookmarkEnd w:id="274"/>
      <w:r/>
      <w:bookmarkEnd w:id="275"/>
      <w:r/>
      <w:r/>
    </w:p>
    <w:p>
      <w:pPr>
        <w:spacing w:line="360" w:lineRule="auto"/>
      </w:pPr>
      <w:r>
        <w:rPr>
          <w:rFonts w:hint="eastAsia"/>
          <w:sz w:val="24"/>
        </w:rPr>
        <w:t xml:space="preserve">    </w:t>
      </w:r>
      <w:r>
        <w:t xml:space="preserve">发包人提供的施工设备或临时设施在专用合同条款中约定。</w:t>
      </w:r>
      <w:r/>
    </w:p>
    <w:p>
      <w:pPr>
        <w:spacing w:line="360" w:lineRule="auto"/>
        <w:rPr>
          <w:rFonts w:ascii="黑体" w:hAnsi="黑体" w:eastAsia="黑体"/>
          <w:szCs w:val="21"/>
        </w:rPr>
      </w:pPr>
      <w:r/>
      <w:bookmarkStart w:id="276" w:name="_Toc260239580"/>
      <w:r/>
      <w:bookmarkStart w:id="277" w:name="_Toc222290065"/>
      <w:r/>
      <w:bookmarkStart w:id="278" w:name="_Toc237153095"/>
      <w:r/>
      <w:bookmarkStart w:id="279" w:name="_Toc222303253"/>
      <w:r>
        <w:rPr>
          <w:rFonts w:ascii="黑体" w:hAnsi="黑体" w:eastAsia="黑体"/>
          <w:szCs w:val="21"/>
        </w:rPr>
        <w:t xml:space="preserve">6.3要求承包人增加或更换施工设备</w:t>
      </w:r>
      <w:bookmarkEnd w:id="276"/>
      <w:r/>
      <w:bookmarkEnd w:id="277"/>
      <w:r/>
      <w:bookmarkEnd w:id="278"/>
      <w:r/>
      <w:bookmarkEnd w:id="279"/>
      <w:r/>
      <w:r/>
    </w:p>
    <w:p>
      <w:pPr>
        <w:spacing w:line="360" w:lineRule="auto"/>
      </w:pPr>
      <w:r>
        <w:rPr>
          <w:rFonts w:hint="eastAsia"/>
        </w:rPr>
        <w:t xml:space="preserve">    </w:t>
      </w:r>
      <w:r>
        <w:t xml:space="preserve">承包人使用的施工设备不能满足合同进度计划和（或）质量要求时，监理人有权要求承包人增加或更换施工设备，承包人应及时增加或更换，由此增加的费用和（或）工期延误由承包人承担。</w:t>
      </w:r>
      <w:r/>
    </w:p>
    <w:p>
      <w:pPr>
        <w:spacing w:line="360" w:lineRule="auto"/>
        <w:rPr>
          <w:rFonts w:ascii="黑体" w:hAnsi="黑体" w:eastAsia="黑体"/>
          <w:szCs w:val="21"/>
        </w:rPr>
      </w:pPr>
      <w:r/>
      <w:bookmarkStart w:id="280" w:name="_Toc222290066"/>
      <w:r/>
      <w:bookmarkStart w:id="281" w:name="_Toc222303254"/>
      <w:r/>
      <w:bookmarkStart w:id="282" w:name="_Toc237153096"/>
      <w:r/>
      <w:bookmarkStart w:id="283" w:name="_Toc260239581"/>
      <w:r>
        <w:rPr>
          <w:rFonts w:ascii="黑体" w:hAnsi="黑体" w:eastAsia="黑体"/>
          <w:szCs w:val="21"/>
        </w:rPr>
        <w:t xml:space="preserve">6.4施工设备和临时设施专用于合同工程</w:t>
      </w:r>
      <w:bookmarkEnd w:id="280"/>
      <w:r/>
      <w:bookmarkEnd w:id="281"/>
      <w:r/>
      <w:bookmarkEnd w:id="282"/>
      <w:r/>
      <w:bookmarkEnd w:id="283"/>
      <w:r/>
      <w:r/>
    </w:p>
    <w:p>
      <w:pPr>
        <w:spacing w:line="360" w:lineRule="auto"/>
      </w:pPr>
      <w:r>
        <w:rPr>
          <w:rFonts w:hint="eastAsia"/>
          <w:b/>
        </w:rPr>
        <w:t xml:space="preserve">    </w:t>
      </w:r>
      <w:r>
        <w:rPr>
          <w:b/>
        </w:rPr>
        <w:t xml:space="preserve">6.4.1</w:t>
      </w:r>
      <w: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spacing w:line="360" w:lineRule="auto"/>
      </w:pPr>
      <w:r>
        <w:rPr>
          <w:rFonts w:hint="eastAsia"/>
          <w:b/>
        </w:rPr>
        <w:t xml:space="preserve">    </w:t>
      </w:r>
      <w:r>
        <w:rPr>
          <w:b/>
        </w:rPr>
        <w:t xml:space="preserve">6.4.2</w:t>
      </w:r>
      <w:r>
        <w:t xml:space="preserve">经监理人同意，承包人可根据合同进度计划撤走闲置的施工设备。</w:t>
      </w:r>
      <w:r/>
    </w:p>
    <w:p>
      <w:pPr>
        <w:pStyle w:val="1021"/>
        <w:rPr>
          <w:rFonts w:ascii="黑体" w:hAnsi="黑体" w:eastAsia="黑体"/>
          <w:b w:val="0"/>
          <w:sz w:val="24"/>
          <w:szCs w:val="24"/>
        </w:rPr>
      </w:pPr>
      <w:r/>
      <w:bookmarkStart w:id="284" w:name="_Toc237153097"/>
      <w:r/>
      <w:bookmarkStart w:id="285" w:name="_Toc222290067"/>
      <w:r/>
      <w:bookmarkStart w:id="286" w:name="_Toc28613760"/>
      <w:r/>
      <w:bookmarkStart w:id="287" w:name="_Toc22280"/>
      <w:r/>
      <w:bookmarkStart w:id="288" w:name="_Toc502674987"/>
      <w:r/>
      <w:bookmarkStart w:id="289" w:name="_Toc222303255"/>
      <w:r>
        <w:rPr>
          <w:rFonts w:ascii="黑体" w:hAnsi="黑体" w:eastAsia="黑体"/>
          <w:b w:val="0"/>
          <w:sz w:val="24"/>
          <w:szCs w:val="24"/>
        </w:rPr>
        <w:t xml:space="preserve">7</w:t>
      </w:r>
      <w:r>
        <w:rPr>
          <w:rFonts w:hint="eastAsia" w:ascii="黑体" w:hAnsi="黑体" w:eastAsia="黑体"/>
          <w:b w:val="0"/>
          <w:sz w:val="24"/>
          <w:szCs w:val="24"/>
        </w:rPr>
        <w:t xml:space="preserve">．</w:t>
      </w:r>
      <w:r>
        <w:rPr>
          <w:rFonts w:ascii="黑体" w:hAnsi="黑体" w:eastAsia="黑体"/>
          <w:b w:val="0"/>
          <w:sz w:val="24"/>
          <w:szCs w:val="24"/>
        </w:rPr>
        <w:t xml:space="preserve">交通运输</w:t>
      </w:r>
      <w:bookmarkEnd w:id="284"/>
      <w:r/>
      <w:bookmarkEnd w:id="285"/>
      <w:r/>
      <w:bookmarkEnd w:id="286"/>
      <w:r/>
      <w:bookmarkEnd w:id="287"/>
      <w:r/>
      <w:bookmarkEnd w:id="288"/>
      <w:r/>
      <w:bookmarkEnd w:id="289"/>
      <w:r/>
      <w:r/>
    </w:p>
    <w:p>
      <w:pPr>
        <w:spacing w:line="360" w:lineRule="auto"/>
        <w:rPr>
          <w:rFonts w:ascii="黑体" w:hAnsi="黑体" w:eastAsia="黑体"/>
        </w:rPr>
      </w:pPr>
      <w:r/>
      <w:bookmarkStart w:id="290" w:name="_Toc237153098"/>
      <w:r/>
      <w:bookmarkStart w:id="291" w:name="_Toc260239583"/>
      <w:r/>
      <w:bookmarkStart w:id="292" w:name="_Toc222290068"/>
      <w:r/>
      <w:bookmarkStart w:id="293" w:name="_Toc222303256"/>
      <w:r>
        <w:rPr>
          <w:rFonts w:ascii="黑体" w:hAnsi="黑体" w:eastAsia="黑体"/>
        </w:rPr>
        <w:t xml:space="preserve">7.1道路通行权和场外设施</w:t>
      </w:r>
      <w:bookmarkEnd w:id="290"/>
      <w:r/>
      <w:bookmarkEnd w:id="291"/>
      <w:r/>
      <w:bookmarkEnd w:id="292"/>
      <w:r/>
      <w:bookmarkEnd w:id="293"/>
      <w:r/>
      <w:r/>
    </w:p>
    <w:p>
      <w:pPr>
        <w:spacing w:line="360" w:lineRule="auto"/>
        <w:rPr>
          <w:szCs w:val="21"/>
        </w:rPr>
      </w:pPr>
      <w:r/>
      <w:bookmarkStart w:id="294" w:name="_Toc222290069"/>
      <w:r/>
      <w:bookmarkStart w:id="295" w:name="_Toc237153099"/>
      <w:r/>
      <w:bookmarkStart w:id="296" w:name="_Toc222303257"/>
      <w:r>
        <w:rPr>
          <w:rFonts w:hint="eastAsia"/>
          <w:szCs w:val="21"/>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spacing w:line="360" w:lineRule="auto"/>
        <w:rPr>
          <w:rFonts w:ascii="黑体" w:hAnsi="黑体" w:eastAsia="黑体"/>
        </w:rPr>
      </w:pPr>
      <w:r/>
      <w:bookmarkStart w:id="297" w:name="_Toc260239584"/>
      <w:r>
        <w:rPr>
          <w:rFonts w:ascii="黑体" w:hAnsi="黑体" w:eastAsia="黑体"/>
        </w:rPr>
        <w:t xml:space="preserve">7.2场内施工道路</w:t>
      </w:r>
      <w:bookmarkEnd w:id="294"/>
      <w:r/>
      <w:bookmarkEnd w:id="295"/>
      <w:r/>
      <w:bookmarkEnd w:id="296"/>
      <w:r/>
      <w:bookmarkEnd w:id="297"/>
      <w:r/>
      <w:r/>
    </w:p>
    <w:p>
      <w:pPr>
        <w:spacing w:line="360" w:lineRule="auto"/>
        <w:rPr>
          <w:szCs w:val="21"/>
        </w:rPr>
      </w:pPr>
      <w:r>
        <w:rPr>
          <w:rFonts w:hint="eastAsia"/>
          <w:b/>
          <w:szCs w:val="21"/>
        </w:rPr>
        <w:t xml:space="preserve">    </w:t>
      </w:r>
      <w:r>
        <w:rPr>
          <w:b/>
          <w:szCs w:val="21"/>
        </w:rPr>
        <w:t xml:space="preserve">7.2.1</w:t>
      </w:r>
      <w:r>
        <w:rPr>
          <w:rFonts w:hint="eastAsia"/>
          <w:szCs w:val="21"/>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spacing w:line="360" w:lineRule="auto"/>
        <w:rPr>
          <w:szCs w:val="21"/>
        </w:rPr>
      </w:pPr>
      <w:r>
        <w:rPr>
          <w:rFonts w:hint="eastAsia"/>
          <w:b/>
          <w:szCs w:val="21"/>
        </w:rPr>
        <w:t xml:space="preserve">    </w:t>
      </w:r>
      <w:r>
        <w:rPr>
          <w:b/>
          <w:szCs w:val="21"/>
        </w:rPr>
        <w:t xml:space="preserve">7.2.2</w:t>
      </w:r>
      <w:r>
        <w:rPr>
          <w:rFonts w:hint="eastAsia"/>
          <w:szCs w:val="21"/>
        </w:rPr>
        <w:t xml:space="preserve">承包人修建的临时道路和交通设施，应免费提供发包人、监理人以及与本合同有关的其他承包人使用。</w:t>
      </w:r>
      <w:r/>
    </w:p>
    <w:p>
      <w:pPr>
        <w:spacing w:line="360" w:lineRule="auto"/>
        <w:rPr>
          <w:rFonts w:ascii="黑体" w:hAnsi="黑体" w:eastAsia="黑体"/>
        </w:rPr>
      </w:pPr>
      <w:r/>
      <w:bookmarkStart w:id="298" w:name="_Toc222303258"/>
      <w:r/>
      <w:bookmarkStart w:id="299" w:name="_Toc222290070"/>
      <w:r/>
      <w:bookmarkStart w:id="300" w:name="_Toc260239585"/>
      <w:r/>
      <w:bookmarkStart w:id="301" w:name="_Toc237153100"/>
      <w:r>
        <w:rPr>
          <w:rFonts w:ascii="黑体" w:hAnsi="黑体" w:eastAsia="黑体"/>
        </w:rPr>
        <w:t xml:space="preserve">7.3场外交通</w:t>
      </w:r>
      <w:bookmarkEnd w:id="298"/>
      <w:r/>
      <w:bookmarkEnd w:id="299"/>
      <w:r/>
      <w:bookmarkEnd w:id="300"/>
      <w:r/>
      <w:bookmarkEnd w:id="301"/>
      <w:r/>
      <w:r/>
    </w:p>
    <w:p>
      <w:pPr>
        <w:spacing w:line="360" w:lineRule="auto"/>
        <w:rPr>
          <w:szCs w:val="21"/>
        </w:rPr>
      </w:pPr>
      <w:r>
        <w:rPr>
          <w:rFonts w:hint="eastAsia"/>
          <w:b/>
          <w:szCs w:val="21"/>
        </w:rPr>
        <w:t xml:space="preserve">    </w:t>
      </w:r>
      <w:r>
        <w:rPr>
          <w:b/>
          <w:szCs w:val="21"/>
        </w:rPr>
        <w:t xml:space="preserve">7.3.1</w:t>
      </w:r>
      <w:r>
        <w:rPr>
          <w:szCs w:val="21"/>
        </w:rPr>
        <w:t xml:space="preserve">承包人车辆外出行驶所需的场外公共道路的通行费、养路费和税款等由承包人承担。</w:t>
      </w:r>
      <w:r/>
    </w:p>
    <w:p>
      <w:pPr>
        <w:spacing w:line="360" w:lineRule="auto"/>
        <w:rPr>
          <w:szCs w:val="21"/>
        </w:rPr>
      </w:pPr>
      <w:r>
        <w:rPr>
          <w:rFonts w:hint="eastAsia"/>
          <w:b/>
          <w:szCs w:val="21"/>
        </w:rPr>
        <w:t xml:space="preserve">    </w:t>
      </w:r>
      <w:r>
        <w:rPr>
          <w:b/>
          <w:szCs w:val="21"/>
        </w:rPr>
        <w:t xml:space="preserve">7.3.2</w:t>
      </w:r>
      <w:r>
        <w:rPr>
          <w:szCs w:val="21"/>
        </w:rPr>
        <w:t xml:space="preserve">承包人应遵守有关交通法规，严格按照道路和桥梁的限制荷重安全行驶，并服从交通管理部门的检查和监督。</w:t>
      </w:r>
      <w:r/>
    </w:p>
    <w:p>
      <w:pPr>
        <w:spacing w:line="360" w:lineRule="auto"/>
        <w:rPr>
          <w:rFonts w:ascii="黑体" w:hAnsi="黑体" w:eastAsia="黑体"/>
        </w:rPr>
      </w:pPr>
      <w:r/>
      <w:bookmarkStart w:id="302" w:name="_Toc260239586"/>
      <w:r/>
      <w:bookmarkStart w:id="303" w:name="_Toc237153101"/>
      <w:r/>
      <w:bookmarkStart w:id="304" w:name="_Toc222290071"/>
      <w:r/>
      <w:bookmarkStart w:id="305" w:name="_Toc222303259"/>
      <w:r>
        <w:rPr>
          <w:rFonts w:ascii="黑体" w:hAnsi="黑体" w:eastAsia="黑体"/>
        </w:rPr>
        <w:t xml:space="preserve">7.4超大件和超重件的运输</w:t>
      </w:r>
      <w:bookmarkEnd w:id="302"/>
      <w:r/>
      <w:bookmarkEnd w:id="303"/>
      <w:r/>
      <w:bookmarkEnd w:id="304"/>
      <w:r/>
      <w:bookmarkEnd w:id="305"/>
      <w:r/>
      <w:r/>
    </w:p>
    <w:p>
      <w:pPr>
        <w:spacing w:line="360" w:lineRule="auto"/>
        <w:rPr>
          <w:szCs w:val="21"/>
        </w:rPr>
      </w:pPr>
      <w:r>
        <w:rPr>
          <w:rFonts w:hint="eastAsia"/>
          <w:szCs w:val="21"/>
        </w:rPr>
        <w:t xml:space="preserve">    </w:t>
      </w:r>
      <w:r>
        <w:rPr>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spacing w:line="360" w:lineRule="auto"/>
        <w:rPr>
          <w:rFonts w:ascii="黑体" w:hAnsi="黑体" w:eastAsia="黑体"/>
        </w:rPr>
      </w:pPr>
      <w:r/>
      <w:bookmarkStart w:id="306" w:name="_Toc222290072"/>
      <w:r/>
      <w:bookmarkStart w:id="307" w:name="_Toc237153102"/>
      <w:r/>
      <w:bookmarkStart w:id="308" w:name="_Toc260239587"/>
      <w:r/>
      <w:bookmarkStart w:id="309" w:name="_Toc222303260"/>
      <w:r>
        <w:rPr>
          <w:rFonts w:ascii="黑体" w:hAnsi="黑体" w:eastAsia="黑体"/>
        </w:rPr>
        <w:t xml:space="preserve">7.5道路和桥梁的损坏责任</w:t>
      </w:r>
      <w:bookmarkEnd w:id="306"/>
      <w:r/>
      <w:bookmarkEnd w:id="307"/>
      <w:r/>
      <w:bookmarkEnd w:id="308"/>
      <w:r/>
      <w:bookmarkEnd w:id="309"/>
      <w:r/>
      <w:r/>
    </w:p>
    <w:p>
      <w:pPr>
        <w:spacing w:line="360" w:lineRule="auto"/>
        <w:rPr>
          <w:szCs w:val="21"/>
        </w:rPr>
      </w:pPr>
      <w:r>
        <w:rPr>
          <w:rFonts w:hint="eastAsia"/>
          <w:szCs w:val="21"/>
        </w:rPr>
        <w:t xml:space="preserve">    </w:t>
      </w:r>
      <w:r>
        <w:rPr>
          <w:szCs w:val="21"/>
        </w:rPr>
        <w:t xml:space="preserve">因承包人运输造成施工场地内外公共道路和桥梁损坏的，由承包人承担修复损坏的全部费用和可能引起的赔偿。</w:t>
      </w:r>
      <w:r/>
    </w:p>
    <w:p>
      <w:pPr>
        <w:spacing w:line="360" w:lineRule="auto"/>
        <w:rPr>
          <w:rFonts w:ascii="黑体" w:hAnsi="黑体" w:eastAsia="黑体"/>
        </w:rPr>
      </w:pPr>
      <w:r/>
      <w:bookmarkStart w:id="310" w:name="_Toc260239588"/>
      <w:r/>
      <w:bookmarkStart w:id="311" w:name="_Toc222303261"/>
      <w:r/>
      <w:bookmarkStart w:id="312" w:name="_Toc222290073"/>
      <w:r/>
      <w:bookmarkStart w:id="313" w:name="_Toc237153103"/>
      <w:r>
        <w:rPr>
          <w:rFonts w:ascii="黑体" w:hAnsi="黑体" w:eastAsia="黑体"/>
        </w:rPr>
        <w:t xml:space="preserve">7.6水路和航空运输</w:t>
      </w:r>
      <w:bookmarkEnd w:id="310"/>
      <w:r/>
      <w:bookmarkEnd w:id="311"/>
      <w:r/>
      <w:bookmarkEnd w:id="312"/>
      <w:r/>
      <w:bookmarkEnd w:id="313"/>
      <w:r/>
      <w:r/>
    </w:p>
    <w:p>
      <w:pPr>
        <w:ind w:firstLine="420"/>
        <w:spacing w:line="360" w:lineRule="auto"/>
        <w:rPr>
          <w:szCs w:val="21"/>
        </w:rPr>
      </w:pPr>
      <w:r>
        <w:rPr>
          <w:szCs w:val="21"/>
        </w:rPr>
        <w:t xml:space="preserve">本条上述各款的内容适用于水路运输和航空运输，其中</w:t>
      </w:r>
      <w:r>
        <w:rPr>
          <w:rFonts w:hint="eastAsia"/>
          <w:szCs w:val="21"/>
        </w:rPr>
        <w:t xml:space="preserve">“</w:t>
      </w:r>
      <w:r>
        <w:rPr>
          <w:szCs w:val="21"/>
        </w:rPr>
        <w:t xml:space="preserve">道路</w:t>
      </w:r>
      <w:r>
        <w:rPr>
          <w:rFonts w:hint="eastAsia"/>
          <w:szCs w:val="21"/>
        </w:rPr>
        <w:t xml:space="preserve">”</w:t>
      </w:r>
      <w:r>
        <w:rPr>
          <w:szCs w:val="21"/>
        </w:rPr>
        <w:t xml:space="preserve">一词的</w:t>
      </w:r>
      <w:r>
        <w:rPr>
          <w:rFonts w:hint="eastAsia"/>
          <w:szCs w:val="21"/>
        </w:rPr>
        <w:t xml:space="preserve">含</w:t>
      </w:r>
      <w:r>
        <w:rPr>
          <w:szCs w:val="21"/>
        </w:rPr>
        <w:t xml:space="preserve">义包括河道、航线、船闸、机场、码头、堤防以及水路或航空运输中其他相似结构物；</w:t>
      </w:r>
      <w:r>
        <w:rPr>
          <w:rFonts w:hint="eastAsia"/>
          <w:szCs w:val="21"/>
        </w:rPr>
        <w:t xml:space="preserve">“</w:t>
      </w:r>
      <w:r>
        <w:rPr>
          <w:szCs w:val="21"/>
        </w:rPr>
        <w:t xml:space="preserve">车辆</w:t>
      </w:r>
      <w:r>
        <w:rPr>
          <w:rFonts w:hint="eastAsia"/>
          <w:szCs w:val="21"/>
        </w:rPr>
        <w:t xml:space="preserve">”</w:t>
      </w:r>
      <w:r>
        <w:rPr>
          <w:szCs w:val="21"/>
        </w:rPr>
        <w:t xml:space="preserve">一词的</w:t>
      </w:r>
      <w:r>
        <w:rPr>
          <w:rFonts w:hint="eastAsia"/>
          <w:szCs w:val="21"/>
        </w:rPr>
        <w:t xml:space="preserve">含</w:t>
      </w:r>
      <w:r>
        <w:rPr>
          <w:szCs w:val="21"/>
        </w:rPr>
        <w:t xml:space="preserve">义包括船舶和飞机等。 </w:t>
      </w:r>
      <w:r/>
    </w:p>
    <w:p>
      <w:pPr>
        <w:pStyle w:val="1021"/>
        <w:rPr>
          <w:rFonts w:ascii="黑体" w:hAnsi="黑体" w:eastAsia="黑体"/>
          <w:b w:val="0"/>
          <w:sz w:val="24"/>
          <w:szCs w:val="24"/>
        </w:rPr>
      </w:pPr>
      <w:r/>
      <w:bookmarkStart w:id="314" w:name="_Toc502674988"/>
      <w:r/>
      <w:bookmarkStart w:id="315" w:name="_Toc537"/>
      <w:r/>
      <w:bookmarkStart w:id="316" w:name="_Toc237153104"/>
      <w:r/>
      <w:bookmarkStart w:id="317" w:name="_Toc28613761"/>
      <w:r/>
      <w:bookmarkStart w:id="318" w:name="_Toc222290074"/>
      <w:r/>
      <w:bookmarkStart w:id="319" w:name="_Toc222303262"/>
      <w:r>
        <w:rPr>
          <w:rFonts w:ascii="黑体" w:hAnsi="黑体" w:eastAsia="黑体"/>
          <w:b w:val="0"/>
          <w:sz w:val="24"/>
          <w:szCs w:val="24"/>
        </w:rPr>
        <w:t xml:space="preserve">8</w:t>
      </w:r>
      <w:r>
        <w:rPr>
          <w:rFonts w:hint="eastAsia" w:ascii="黑体" w:hAnsi="黑体" w:eastAsia="黑体"/>
          <w:b w:val="0"/>
          <w:sz w:val="24"/>
          <w:szCs w:val="24"/>
        </w:rPr>
        <w:t xml:space="preserve">．</w:t>
      </w:r>
      <w:r>
        <w:rPr>
          <w:rFonts w:ascii="黑体" w:hAnsi="黑体" w:eastAsia="黑体"/>
          <w:b w:val="0"/>
          <w:sz w:val="24"/>
          <w:szCs w:val="24"/>
        </w:rPr>
        <w:t xml:space="preserve">测量放线</w:t>
      </w:r>
      <w:bookmarkEnd w:id="314"/>
      <w:r/>
      <w:bookmarkEnd w:id="315"/>
      <w:r/>
      <w:bookmarkEnd w:id="316"/>
      <w:r/>
      <w:bookmarkEnd w:id="317"/>
      <w:r/>
      <w:bookmarkEnd w:id="318"/>
      <w:r/>
      <w:bookmarkEnd w:id="319"/>
      <w:r/>
      <w:r/>
    </w:p>
    <w:p>
      <w:pPr>
        <w:spacing w:line="360" w:lineRule="auto"/>
        <w:rPr>
          <w:rFonts w:ascii="黑体" w:hAnsi="黑体" w:eastAsia="黑体"/>
        </w:rPr>
      </w:pPr>
      <w:r/>
      <w:bookmarkStart w:id="320" w:name="_Toc222290075"/>
      <w:r/>
      <w:bookmarkStart w:id="321" w:name="_Toc237153105"/>
      <w:r/>
      <w:bookmarkStart w:id="322" w:name="_Toc222303263"/>
      <w:r/>
      <w:bookmarkStart w:id="323" w:name="_Toc260239590"/>
      <w:r>
        <w:rPr>
          <w:rFonts w:ascii="黑体" w:hAnsi="黑体" w:eastAsia="黑体"/>
        </w:rPr>
        <w:t xml:space="preserve">8.1施工控制网</w:t>
      </w:r>
      <w:bookmarkEnd w:id="320"/>
      <w:r/>
      <w:bookmarkEnd w:id="321"/>
      <w:r/>
      <w:bookmarkEnd w:id="322"/>
      <w:r/>
      <w:bookmarkEnd w:id="323"/>
      <w:r/>
      <w:r/>
    </w:p>
    <w:p>
      <w:pPr>
        <w:spacing w:line="360" w:lineRule="auto"/>
      </w:pPr>
      <w:r>
        <w:rPr>
          <w:rFonts w:hint="eastAsia"/>
          <w:b/>
        </w:rPr>
        <w:t xml:space="preserve">    </w:t>
      </w:r>
      <w:r>
        <w:rPr>
          <w:b/>
        </w:rPr>
        <w:t xml:space="preserve">8.1.1</w:t>
      </w:r>
      <w:r>
        <w:rPr>
          <w:rFonts w:hint="eastAsia"/>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spacing w:line="360" w:lineRule="auto"/>
      </w:pPr>
      <w:r>
        <w:rPr>
          <w:rFonts w:hint="eastAsia"/>
          <w:b/>
        </w:rPr>
        <w:t xml:space="preserve">    </w:t>
      </w:r>
      <w:r>
        <w:rPr>
          <w:b/>
        </w:rPr>
        <w:t xml:space="preserve">8.1.2</w:t>
      </w:r>
      <w:r>
        <w:t xml:space="preserve">承包人应负责管理施工控制网点。施工控制网点丢失或损坏的，承包人应及时修复。承包人应承担施工控制网点的管理与修复费用，并在工程竣工后将施工控制网点移交发包人。</w:t>
      </w:r>
      <w:r/>
    </w:p>
    <w:p>
      <w:pPr>
        <w:spacing w:line="360" w:lineRule="auto"/>
        <w:rPr>
          <w:rFonts w:ascii="黑体" w:hAnsi="黑体" w:eastAsia="黑体"/>
          <w:szCs w:val="21"/>
        </w:rPr>
      </w:pPr>
      <w:r/>
      <w:bookmarkStart w:id="324" w:name="_Toc222303264"/>
      <w:r/>
      <w:bookmarkStart w:id="325" w:name="_Toc237153106"/>
      <w:r/>
      <w:bookmarkStart w:id="326" w:name="_Toc260239591"/>
      <w:r/>
      <w:bookmarkStart w:id="327" w:name="_Toc222290076"/>
      <w:r>
        <w:rPr>
          <w:rFonts w:ascii="黑体" w:hAnsi="黑体" w:eastAsia="黑体"/>
          <w:szCs w:val="21"/>
        </w:rPr>
        <w:t xml:space="preserve">8.2施工测量</w:t>
      </w:r>
      <w:bookmarkEnd w:id="324"/>
      <w:r/>
      <w:bookmarkEnd w:id="325"/>
      <w:r/>
      <w:bookmarkEnd w:id="326"/>
      <w:r/>
      <w:bookmarkEnd w:id="327"/>
      <w:r/>
      <w:r/>
    </w:p>
    <w:p>
      <w:pPr>
        <w:spacing w:line="360" w:lineRule="auto"/>
      </w:pPr>
      <w:r>
        <w:rPr>
          <w:rFonts w:hint="eastAsia"/>
          <w:b/>
        </w:rPr>
        <w:t xml:space="preserve">    </w:t>
      </w:r>
      <w:r>
        <w:rPr>
          <w:b/>
        </w:rPr>
        <w:t xml:space="preserve">8.2.1</w:t>
      </w:r>
      <w:r>
        <w:t xml:space="preserve">承包人应负责施工过程中的全部施工测量放线工作，并配置合格的人员、仪器、设备和其他物品。</w:t>
      </w:r>
      <w:r/>
    </w:p>
    <w:p>
      <w:pPr>
        <w:spacing w:line="360" w:lineRule="auto"/>
      </w:pPr>
      <w:r>
        <w:rPr>
          <w:rFonts w:hint="eastAsia"/>
          <w:b/>
        </w:rPr>
        <w:t xml:space="preserve">    </w:t>
      </w:r>
      <w:r>
        <w:rPr>
          <w:b/>
        </w:rPr>
        <w:t xml:space="preserve">8.2.2</w:t>
      </w:r>
      <w:r>
        <w:t xml:space="preserve">监理人可以指示承包人进行抽样复测，当复测中发现错误或出现超过合同约定的误差时，承包人应按监理人指示进行修正或补测，并承担相应的复测费用。</w:t>
      </w:r>
      <w:r/>
    </w:p>
    <w:p>
      <w:pPr>
        <w:spacing w:line="360" w:lineRule="auto"/>
        <w:rPr>
          <w:rFonts w:ascii="黑体" w:hAnsi="黑体" w:eastAsia="黑体"/>
          <w:szCs w:val="21"/>
        </w:rPr>
      </w:pPr>
      <w:r/>
      <w:bookmarkStart w:id="328" w:name="_Toc260239592"/>
      <w:r/>
      <w:bookmarkStart w:id="329" w:name="_Toc237153107"/>
      <w:r/>
      <w:bookmarkStart w:id="330" w:name="_Toc222290077"/>
      <w:r/>
      <w:bookmarkStart w:id="331" w:name="_Toc222303265"/>
      <w:r>
        <w:rPr>
          <w:rFonts w:ascii="黑体" w:hAnsi="黑体" w:eastAsia="黑体"/>
          <w:szCs w:val="21"/>
        </w:rPr>
        <w:t xml:space="preserve">8.3 基准资料错误的责任</w:t>
      </w:r>
      <w:bookmarkEnd w:id="328"/>
      <w:r/>
      <w:bookmarkEnd w:id="329"/>
      <w:r/>
      <w:bookmarkEnd w:id="330"/>
      <w:r/>
      <w:bookmarkEnd w:id="331"/>
      <w:r/>
      <w:r/>
    </w:p>
    <w:p>
      <w:pPr>
        <w:spacing w:line="360" w:lineRule="auto"/>
      </w:pPr>
      <w: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spacing w:line="360" w:lineRule="auto"/>
        <w:rPr>
          <w:rFonts w:ascii="黑体" w:hAnsi="黑体" w:eastAsia="黑体"/>
          <w:szCs w:val="21"/>
        </w:rPr>
      </w:pPr>
      <w:r/>
      <w:bookmarkStart w:id="332" w:name="_Toc237153108"/>
      <w:r/>
      <w:bookmarkStart w:id="333" w:name="_Toc222303266"/>
      <w:r/>
      <w:bookmarkStart w:id="334" w:name="_Toc222290078"/>
      <w:r/>
      <w:bookmarkStart w:id="335" w:name="_Toc260239593"/>
      <w:r>
        <w:rPr>
          <w:rFonts w:ascii="黑体" w:hAnsi="黑体" w:eastAsia="黑体"/>
          <w:szCs w:val="21"/>
        </w:rPr>
        <w:t xml:space="preserve">8.4监理人使用施工控制网</w:t>
      </w:r>
      <w:bookmarkEnd w:id="332"/>
      <w:r/>
      <w:bookmarkEnd w:id="333"/>
      <w:r/>
      <w:bookmarkEnd w:id="334"/>
      <w:r/>
      <w:bookmarkEnd w:id="335"/>
      <w:r/>
      <w:r/>
    </w:p>
    <w:p>
      <w:pPr>
        <w:spacing w:line="360" w:lineRule="auto"/>
      </w:pPr>
      <w:r>
        <w:rPr>
          <w:rFonts w:hint="eastAsia"/>
        </w:rPr>
        <w:t xml:space="preserve">    </w:t>
      </w:r>
      <w:r>
        <w:t xml:space="preserve">监理人需要使用施工控制网的，承包人应提供必要的协助，发包人不再为此支付费用。</w:t>
      </w:r>
      <w:r/>
    </w:p>
    <w:p>
      <w:pPr>
        <w:spacing w:line="360" w:lineRule="auto"/>
        <w:rPr>
          <w:rFonts w:ascii="黑体" w:hAnsi="黑体" w:eastAsia="黑体"/>
          <w:szCs w:val="21"/>
        </w:rPr>
      </w:pPr>
      <w:r/>
      <w:bookmarkStart w:id="336" w:name="_Toc259109023"/>
      <w:r/>
      <w:bookmarkStart w:id="337" w:name="_Toc260239594"/>
      <w:r>
        <w:rPr>
          <w:rFonts w:hint="eastAsia" w:ascii="黑体" w:hAnsi="黑体" w:eastAsia="黑体"/>
          <w:szCs w:val="21"/>
        </w:rPr>
        <w:t xml:space="preserve">8.5补充地质勘探</w:t>
      </w:r>
      <w:bookmarkEnd w:id="336"/>
      <w:r/>
      <w:bookmarkEnd w:id="337"/>
      <w:r/>
      <w:r/>
    </w:p>
    <w:p>
      <w:pPr>
        <w:spacing w:line="360" w:lineRule="auto"/>
      </w:pPr>
      <w:r>
        <w:rPr>
          <w:rFonts w:hint="eastAsia"/>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1021"/>
        <w:rPr>
          <w:rFonts w:ascii="黑体" w:hAnsi="黑体" w:eastAsia="黑体"/>
          <w:b w:val="0"/>
          <w:sz w:val="24"/>
          <w:szCs w:val="24"/>
        </w:rPr>
      </w:pPr>
      <w:r/>
      <w:bookmarkStart w:id="338" w:name="_Toc502674989"/>
      <w:r/>
      <w:bookmarkStart w:id="339" w:name="_Toc237153109"/>
      <w:r/>
      <w:bookmarkStart w:id="340" w:name="_Toc222290079"/>
      <w:r/>
      <w:bookmarkStart w:id="341" w:name="_Toc28613762"/>
      <w:r/>
      <w:bookmarkStart w:id="342" w:name="_Toc26487"/>
      <w:r/>
      <w:bookmarkStart w:id="343" w:name="_Toc222303267"/>
      <w:r>
        <w:rPr>
          <w:rFonts w:ascii="黑体" w:hAnsi="黑体" w:eastAsia="黑体"/>
          <w:b w:val="0"/>
          <w:sz w:val="24"/>
          <w:szCs w:val="24"/>
        </w:rPr>
        <w:t xml:space="preserve">9</w:t>
      </w:r>
      <w:r>
        <w:rPr>
          <w:rFonts w:hint="eastAsia" w:ascii="黑体" w:hAnsi="黑体" w:eastAsia="黑体"/>
          <w:b w:val="0"/>
          <w:sz w:val="24"/>
          <w:szCs w:val="24"/>
        </w:rPr>
        <w:t xml:space="preserve">．</w:t>
      </w:r>
      <w:r>
        <w:rPr>
          <w:rFonts w:ascii="黑体" w:hAnsi="黑体" w:eastAsia="黑体"/>
          <w:b w:val="0"/>
          <w:sz w:val="24"/>
          <w:szCs w:val="24"/>
        </w:rPr>
        <w:t xml:space="preserve">施工安全、治安保卫和环境保护</w:t>
      </w:r>
      <w:bookmarkEnd w:id="338"/>
      <w:r/>
      <w:bookmarkEnd w:id="339"/>
      <w:r/>
      <w:bookmarkEnd w:id="340"/>
      <w:r/>
      <w:bookmarkEnd w:id="341"/>
      <w:r/>
      <w:bookmarkEnd w:id="342"/>
      <w:r/>
      <w:bookmarkEnd w:id="343"/>
      <w:r/>
      <w:r/>
    </w:p>
    <w:p>
      <w:pPr>
        <w:spacing w:line="360" w:lineRule="auto"/>
        <w:rPr>
          <w:rFonts w:ascii="黑体" w:hAnsi="黑体" w:eastAsia="黑体"/>
        </w:rPr>
      </w:pPr>
      <w:r/>
      <w:bookmarkStart w:id="344" w:name="_Toc222303268"/>
      <w:r/>
      <w:bookmarkStart w:id="345" w:name="_Toc237153110"/>
      <w:r/>
      <w:bookmarkStart w:id="346" w:name="_Toc222290080"/>
      <w:r/>
      <w:bookmarkStart w:id="347" w:name="_Toc260239596"/>
      <w:r>
        <w:rPr>
          <w:rFonts w:ascii="黑体" w:hAnsi="黑体" w:eastAsia="黑体"/>
        </w:rPr>
        <w:t xml:space="preserve">9.1发包人的施工安全责任</w:t>
      </w:r>
      <w:bookmarkEnd w:id="344"/>
      <w:r/>
      <w:bookmarkEnd w:id="345"/>
      <w:r/>
      <w:bookmarkEnd w:id="346"/>
      <w:r/>
      <w:bookmarkEnd w:id="347"/>
      <w:r/>
      <w:r/>
    </w:p>
    <w:p>
      <w:pPr>
        <w:spacing w:line="360" w:lineRule="auto"/>
        <w:rPr>
          <w:szCs w:val="21"/>
        </w:rPr>
      </w:pPr>
      <w:r>
        <w:rPr>
          <w:rFonts w:hint="eastAsia"/>
          <w:b/>
          <w:szCs w:val="21"/>
        </w:rPr>
        <w:t xml:space="preserve">    </w:t>
      </w:r>
      <w:r>
        <w:rPr>
          <w:b/>
          <w:szCs w:val="21"/>
        </w:rPr>
        <w:t xml:space="preserve">9.1.1</w:t>
      </w:r>
      <w:r>
        <w:rPr>
          <w:rFonts w:hint="eastAsia"/>
          <w:szCs w:val="21"/>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spacing w:line="360" w:lineRule="auto"/>
        <w:rPr>
          <w:szCs w:val="21"/>
        </w:rPr>
      </w:pPr>
      <w:r>
        <w:rPr>
          <w:rFonts w:hint="eastAsia"/>
          <w:b/>
          <w:szCs w:val="21"/>
        </w:rPr>
        <w:t xml:space="preserve">    </w:t>
      </w:r>
      <w:r>
        <w:rPr>
          <w:b/>
          <w:szCs w:val="21"/>
        </w:rPr>
        <w:t xml:space="preserve">9.1.2</w:t>
      </w:r>
      <w:r>
        <w:rPr>
          <w:szCs w:val="21"/>
        </w:rPr>
        <w:t xml:space="preserve">发包人应对其现场机构雇佣的全部人员的工伤事故承担责任，但由于承包人原因造成发包人人员工伤的，应由承包人承担责任。</w:t>
      </w:r>
      <w:r/>
    </w:p>
    <w:p>
      <w:pPr>
        <w:spacing w:line="360" w:lineRule="auto"/>
        <w:rPr>
          <w:szCs w:val="21"/>
        </w:rPr>
      </w:pPr>
      <w:r>
        <w:rPr>
          <w:rFonts w:hint="eastAsia"/>
          <w:b/>
          <w:szCs w:val="21"/>
        </w:rPr>
        <w:t xml:space="preserve">    </w:t>
      </w:r>
      <w:r>
        <w:rPr>
          <w:b/>
          <w:szCs w:val="21"/>
        </w:rPr>
        <w:t xml:space="preserve">9.1.3</w:t>
      </w:r>
      <w:r>
        <w:rPr>
          <w:szCs w:val="21"/>
        </w:rPr>
        <w:t xml:space="preserve">发包人应负责赔偿以下各种情况造成的第三者人身伤亡和财产损失：</w:t>
      </w:r>
      <w:r/>
    </w:p>
    <w:p>
      <w:pPr>
        <w:spacing w:line="360" w:lineRule="auto"/>
        <w:rPr>
          <w:szCs w:val="21"/>
        </w:rPr>
      </w:pPr>
      <w:r>
        <w:rPr>
          <w:rFonts w:hint="eastAsia"/>
          <w:szCs w:val="21"/>
        </w:rPr>
        <w:t xml:space="preserve">    </w:t>
      </w:r>
      <w:r>
        <w:rPr>
          <w:szCs w:val="21"/>
        </w:rPr>
        <w:t xml:space="preserve">（</w:t>
      </w:r>
      <w:r>
        <w:rPr>
          <w:b/>
          <w:szCs w:val="21"/>
        </w:rPr>
        <w:t xml:space="preserve">1</w:t>
      </w:r>
      <w:r>
        <w:rPr>
          <w:szCs w:val="21"/>
        </w:rPr>
        <w:t xml:space="preserve">）工程或工程的任何部分对土地的占用所造成的第三者财产损失；</w:t>
      </w:r>
      <w:r/>
    </w:p>
    <w:p>
      <w:pPr>
        <w:spacing w:line="360" w:lineRule="auto"/>
        <w:rPr>
          <w:szCs w:val="21"/>
        </w:rPr>
      </w:pPr>
      <w:r>
        <w:rPr>
          <w:rFonts w:hint="eastAsia"/>
          <w:szCs w:val="21"/>
        </w:rPr>
        <w:t xml:space="preserve">    </w:t>
      </w:r>
      <w:r>
        <w:rPr>
          <w:szCs w:val="21"/>
        </w:rPr>
        <w:t xml:space="preserve">（</w:t>
      </w:r>
      <w:r>
        <w:rPr>
          <w:b/>
          <w:szCs w:val="21"/>
        </w:rPr>
        <w:t xml:space="preserve">2</w:t>
      </w:r>
      <w:r>
        <w:rPr>
          <w:szCs w:val="21"/>
        </w:rPr>
        <w:t xml:space="preserve">）由于发包人原因在施工场地及其毗邻地带造成的第三者人身伤亡和财产损失。</w:t>
      </w:r>
      <w:r/>
    </w:p>
    <w:p>
      <w:pPr>
        <w:spacing w:line="360" w:lineRule="auto"/>
        <w:rPr>
          <w:szCs w:val="21"/>
        </w:rPr>
      </w:pPr>
      <w:r>
        <w:rPr>
          <w:rFonts w:hint="eastAsia"/>
          <w:b/>
          <w:szCs w:val="21"/>
        </w:rPr>
        <w:t xml:space="preserve">    9.1.4</w:t>
      </w:r>
      <w:r>
        <w:rPr>
          <w:rFonts w:hint="eastAsia" w:cs="宋体"/>
          <w:szCs w:val="21"/>
        </w:rPr>
        <w:t xml:space="preserve">除专用合同条款另有约定外，发包人</w:t>
      </w:r>
      <w:r>
        <w:rPr>
          <w:rFonts w:hint="eastAsia"/>
          <w:szCs w:val="21"/>
        </w:rPr>
        <w:t xml:space="preserve">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spacing w:line="360" w:lineRule="auto"/>
        <w:rPr>
          <w:szCs w:val="21"/>
        </w:rPr>
      </w:pPr>
      <w:r>
        <w:rPr>
          <w:rFonts w:hint="eastAsia"/>
          <w:b/>
          <w:szCs w:val="21"/>
        </w:rPr>
        <w:t xml:space="preserve">    9.1.5</w:t>
      </w:r>
      <w:r>
        <w:rPr>
          <w:rFonts w:hint="eastAsia"/>
          <w:szCs w:val="21"/>
        </w:rPr>
        <w:t xml:space="preserve">发包人按照已标价工程量清单所列金额和合同约定的计量支付规定，支付安全作业环境及安全施工措施所需费用。</w:t>
      </w:r>
      <w:r/>
    </w:p>
    <w:p>
      <w:pPr>
        <w:spacing w:line="360" w:lineRule="auto"/>
        <w:rPr>
          <w:szCs w:val="21"/>
        </w:rPr>
      </w:pPr>
      <w:r>
        <w:rPr>
          <w:rFonts w:hint="eastAsia"/>
          <w:b/>
          <w:szCs w:val="21"/>
        </w:rPr>
        <w:t xml:space="preserve">    9.1.6</w:t>
      </w:r>
      <w:r>
        <w:rPr>
          <w:rFonts w:hint="eastAsia"/>
          <w:szCs w:val="21"/>
        </w:rPr>
        <w:t xml:space="preserve">发包人负责组织工程参建单位编制保证安全生产的措施方案。工程开工前，就落实保证安全生产的措施进行全面系统的布置，进一步明确承包人的安全生产责任。</w:t>
      </w:r>
      <w:r/>
    </w:p>
    <w:p>
      <w:pPr>
        <w:spacing w:line="360" w:lineRule="auto"/>
      </w:pPr>
      <w:r>
        <w:rPr>
          <w:rFonts w:hint="eastAsia"/>
          <w:b/>
          <w:szCs w:val="21"/>
        </w:rPr>
        <w:t xml:space="preserve">    9.1.7</w:t>
      </w:r>
      <w:r>
        <w:rPr>
          <w:rFonts w:hint="eastAsia"/>
          <w:szCs w:val="21"/>
        </w:rPr>
        <w:t xml:space="preserve">发包人负责在拆除工程和爆破工程施工14天前向有关部门或机构报送相关备案资料。</w:t>
      </w:r>
      <w:r/>
    </w:p>
    <w:p>
      <w:pPr>
        <w:spacing w:line="360" w:lineRule="auto"/>
        <w:rPr>
          <w:rFonts w:ascii="黑体" w:hAnsi="黑体" w:eastAsia="黑体"/>
        </w:rPr>
      </w:pPr>
      <w:r/>
      <w:bookmarkStart w:id="348" w:name="_Toc237153111"/>
      <w:r/>
      <w:bookmarkStart w:id="349" w:name="_Toc260239597"/>
      <w:r/>
      <w:bookmarkStart w:id="350" w:name="_Toc222290081"/>
      <w:r/>
      <w:bookmarkStart w:id="351" w:name="_Toc222303269"/>
      <w:r>
        <w:rPr>
          <w:rFonts w:ascii="黑体" w:hAnsi="黑体" w:eastAsia="黑体"/>
        </w:rPr>
        <w:t xml:space="preserve">9.2 承包人的施工安全责任</w:t>
      </w:r>
      <w:bookmarkEnd w:id="348"/>
      <w:r/>
      <w:bookmarkEnd w:id="349"/>
      <w:r/>
      <w:bookmarkEnd w:id="350"/>
      <w:r/>
      <w:bookmarkEnd w:id="351"/>
      <w:r/>
      <w:r/>
    </w:p>
    <w:p>
      <w:pPr>
        <w:spacing w:line="360" w:lineRule="auto"/>
        <w:rPr>
          <w:szCs w:val="21"/>
        </w:rPr>
      </w:pPr>
      <w:r>
        <w:rPr>
          <w:rFonts w:hint="eastAsia"/>
          <w:b/>
          <w:szCs w:val="21"/>
        </w:rPr>
        <w:t xml:space="preserve">    </w:t>
      </w:r>
      <w:r>
        <w:rPr>
          <w:b/>
          <w:szCs w:val="21"/>
        </w:rPr>
        <w:t xml:space="preserve">9.2.1</w:t>
      </w:r>
      <w:r>
        <w:rPr>
          <w:rFonts w:hint="eastAsia"/>
          <w:szCs w:val="21"/>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spacing w:line="360" w:lineRule="auto"/>
        <w:rPr>
          <w:szCs w:val="21"/>
        </w:rPr>
      </w:pPr>
      <w:r>
        <w:rPr>
          <w:rFonts w:hint="eastAsia"/>
          <w:b/>
          <w:szCs w:val="21"/>
        </w:rPr>
        <w:t xml:space="preserve">    </w:t>
      </w:r>
      <w:r>
        <w:rPr>
          <w:b/>
          <w:szCs w:val="21"/>
        </w:rPr>
        <w:t xml:space="preserve">9.2.2</w:t>
      </w:r>
      <w:r>
        <w:rPr>
          <w:szCs w:val="21"/>
        </w:rPr>
        <w:t xml:space="preserve">承包人应加强施工作业安全管理，特别应加强易燃、易爆材料、火工器材、有毒与腐蚀性材料和其他危险品的管理，以及对爆破作业和地下工程施工等危险作业的管理。</w:t>
      </w:r>
      <w:r/>
    </w:p>
    <w:p>
      <w:pPr>
        <w:spacing w:line="360" w:lineRule="auto"/>
        <w:rPr>
          <w:szCs w:val="21"/>
        </w:rPr>
      </w:pPr>
      <w:r>
        <w:rPr>
          <w:rFonts w:hint="eastAsia"/>
          <w:b/>
          <w:szCs w:val="21"/>
        </w:rPr>
        <w:t xml:space="preserve">    </w:t>
      </w:r>
      <w:r>
        <w:rPr>
          <w:b/>
          <w:szCs w:val="21"/>
        </w:rPr>
        <w:t xml:space="preserve">9.2.3</w:t>
      </w:r>
      <w:r>
        <w:rPr>
          <w:szCs w:val="21"/>
        </w:rPr>
        <w:t xml:space="preserve">承包人应严格按照国家安全标准制定施工安全操作规程，配备必要的安全生产和劳动保护设施，加强对承包人人员的安全教育，并发放安全工作手册和劳动保护用具。</w:t>
      </w:r>
      <w:r/>
    </w:p>
    <w:p>
      <w:pPr>
        <w:spacing w:line="360" w:lineRule="auto"/>
        <w:rPr>
          <w:szCs w:val="21"/>
        </w:rPr>
      </w:pPr>
      <w:r>
        <w:rPr>
          <w:rFonts w:hint="eastAsia"/>
          <w:b/>
          <w:szCs w:val="21"/>
        </w:rPr>
        <w:t xml:space="preserve">    </w:t>
      </w:r>
      <w:r>
        <w:rPr>
          <w:b/>
          <w:szCs w:val="21"/>
        </w:rPr>
        <w:t xml:space="preserve">9.2.4</w:t>
      </w:r>
      <w:r>
        <w:rPr>
          <w:szCs w:val="21"/>
        </w:rPr>
        <w:t xml:space="preserve">承包人应按监理人的指示制定应对灾害的紧急预案，报送监理人审批。承包人还应按预案做好安全检查，配置必要的救助物资和器材，切实保护好有关人员的人身和财产安全。</w:t>
      </w:r>
      <w:r/>
    </w:p>
    <w:p>
      <w:pPr>
        <w:spacing w:line="360" w:lineRule="auto"/>
        <w:rPr>
          <w:szCs w:val="21"/>
        </w:rPr>
      </w:pPr>
      <w:r>
        <w:rPr>
          <w:rFonts w:hint="eastAsia"/>
          <w:b/>
          <w:szCs w:val="21"/>
        </w:rPr>
        <w:t xml:space="preserve">    </w:t>
      </w:r>
      <w:r>
        <w:rPr>
          <w:b/>
          <w:szCs w:val="21"/>
        </w:rPr>
        <w:t xml:space="preserve">9.2.5</w:t>
      </w:r>
      <w:r>
        <w:rPr>
          <w:szCs w:val="21"/>
        </w:rPr>
        <w:t xml:space="preserve">合同约定的安全作业环境及安全施工措施所需费用应遵守有关规定，并包括在相关工作的合同价格中。因采取合同外的安全作业环境及安全施工措施增加的费用，由监理人按第</w:t>
      </w:r>
      <w:r>
        <w:rPr>
          <w:b/>
          <w:szCs w:val="21"/>
        </w:rPr>
        <w:t xml:space="preserve">3.5</w:t>
      </w:r>
      <w:r>
        <w:rPr>
          <w:szCs w:val="21"/>
        </w:rPr>
        <w:t xml:space="preserve">款商定或确定。</w:t>
      </w:r>
      <w:r/>
    </w:p>
    <w:p>
      <w:pPr>
        <w:spacing w:line="360" w:lineRule="auto"/>
        <w:rPr>
          <w:szCs w:val="21"/>
        </w:rPr>
      </w:pPr>
      <w:r>
        <w:rPr>
          <w:rFonts w:hint="eastAsia"/>
          <w:b/>
          <w:szCs w:val="21"/>
        </w:rPr>
        <w:t xml:space="preserve">    </w:t>
      </w:r>
      <w:r>
        <w:rPr>
          <w:b/>
          <w:szCs w:val="21"/>
        </w:rPr>
        <w:t xml:space="preserve">9.2.6</w:t>
      </w:r>
      <w:r>
        <w:rPr>
          <w:szCs w:val="21"/>
        </w:rPr>
        <w:t xml:space="preserve">承包人应对其履行合同所雇佣的全部人员，包括分包人人员的工伤事故承担责任，但由于发包人原因造成承包人人员工伤事故的，应由发包人承担责任。</w:t>
      </w:r>
      <w:r/>
    </w:p>
    <w:p>
      <w:pPr>
        <w:spacing w:line="360" w:lineRule="auto"/>
        <w:rPr>
          <w:szCs w:val="21"/>
        </w:rPr>
      </w:pPr>
      <w:r>
        <w:rPr>
          <w:rFonts w:hint="eastAsia"/>
          <w:b/>
          <w:szCs w:val="21"/>
        </w:rPr>
        <w:t xml:space="preserve">    </w:t>
      </w:r>
      <w:r>
        <w:rPr>
          <w:b/>
          <w:szCs w:val="21"/>
        </w:rPr>
        <w:t xml:space="preserve">9.2.7</w:t>
      </w:r>
      <w:r>
        <w:rPr>
          <w:szCs w:val="21"/>
        </w:rPr>
        <w:t xml:space="preserve">由于承包人原因在施工场地内及其毗邻地带造成的第三者人员伤亡和财产损失，由承包人负责赔偿。</w:t>
      </w:r>
      <w:r/>
    </w:p>
    <w:p>
      <w:pPr>
        <w:spacing w:line="360" w:lineRule="auto"/>
        <w:rPr>
          <w:szCs w:val="21"/>
        </w:rPr>
      </w:pPr>
      <w:r>
        <w:rPr>
          <w:rFonts w:hint="eastAsia"/>
          <w:b/>
          <w:szCs w:val="21"/>
        </w:rPr>
        <w:t xml:space="preserve">    9.2.8</w:t>
      </w:r>
      <w:r>
        <w:rPr>
          <w:rFonts w:hint="eastAsia" w:cs="宋体"/>
          <w:szCs w:val="21"/>
        </w:rPr>
        <w:t xml:space="preserve">承包人已标价工程量清单应包含工程安全作业环境及安全施工措施所需费用。</w:t>
      </w:r>
      <w:r/>
    </w:p>
    <w:p>
      <w:pPr>
        <w:spacing w:line="360" w:lineRule="auto"/>
        <w:rPr>
          <w:szCs w:val="21"/>
        </w:rPr>
      </w:pPr>
      <w:r>
        <w:rPr>
          <w:rFonts w:hint="eastAsia"/>
          <w:b/>
          <w:szCs w:val="21"/>
        </w:rPr>
        <w:t xml:space="preserve">    9.2.9</w:t>
      </w:r>
      <w:r>
        <w:rPr>
          <w:rFonts w:hint="eastAsia" w:cs="宋体"/>
          <w:szCs w:val="21"/>
        </w:rPr>
        <w:t xml:space="preserve">承包人应建立健全安全生产责任制</w:t>
      </w:r>
      <w:r>
        <w:rPr>
          <w:rFonts w:hint="eastAsia"/>
          <w:szCs w:val="21"/>
        </w:rPr>
        <w:t xml:space="preserve">度和安全生产教育培训制度，制定安全生产规章制度和操作规程，保证本单位建立和完善安全生产条件所需资金的投入，对本工程进行定期和专项安全检查，并做好安全检查记录。</w:t>
      </w:r>
      <w:r/>
    </w:p>
    <w:p>
      <w:pPr>
        <w:spacing w:line="360" w:lineRule="auto"/>
        <w:rPr>
          <w:szCs w:val="21"/>
        </w:rPr>
      </w:pPr>
      <w:r>
        <w:rPr>
          <w:rFonts w:hint="eastAsia"/>
          <w:b/>
          <w:szCs w:val="21"/>
        </w:rPr>
        <w:t xml:space="preserve">    9.2.10</w:t>
      </w:r>
      <w:r>
        <w:rPr>
          <w:rFonts w:hint="eastAsia" w:cs="宋体"/>
          <w:szCs w:val="21"/>
        </w:rPr>
        <w:t xml:space="preserve">承包人应</w:t>
      </w:r>
      <w:r>
        <w:rPr>
          <w:rFonts w:hint="eastAsia"/>
          <w:szCs w:val="21"/>
        </w:rPr>
        <w:t xml:space="preserve">设立</w:t>
      </w:r>
      <w:r>
        <w:rPr>
          <w:rFonts w:hint="eastAsia" w:cs="宋体"/>
          <w:szCs w:val="21"/>
        </w:rPr>
        <w:t xml:space="preserve">安全生产管</w:t>
      </w:r>
      <w:r>
        <w:rPr>
          <w:rFonts w:hint="eastAsia"/>
          <w:szCs w:val="21"/>
        </w:rPr>
        <w:t xml:space="preserve">理机构，施工现场应有专职安全生产管理人员。</w:t>
      </w:r>
      <w:r/>
    </w:p>
    <w:p>
      <w:pPr>
        <w:spacing w:line="360" w:lineRule="auto"/>
        <w:rPr>
          <w:szCs w:val="21"/>
        </w:rPr>
      </w:pPr>
      <w:r>
        <w:rPr>
          <w:rFonts w:hint="eastAsia"/>
          <w:b/>
          <w:szCs w:val="21"/>
        </w:rPr>
        <w:t xml:space="preserve">    9.2.11</w:t>
      </w:r>
      <w:r>
        <w:rPr>
          <w:rFonts w:hint="eastAsia" w:cs="宋体"/>
          <w:szCs w:val="21"/>
        </w:rPr>
        <w:t xml:space="preserve">承包人应</w:t>
      </w:r>
      <w:r>
        <w:rPr>
          <w:rFonts w:hint="eastAsia"/>
          <w:szCs w:val="21"/>
        </w:rPr>
        <w:t xml:space="preserve">负责</w:t>
      </w:r>
      <w:r>
        <w:rPr>
          <w:rFonts w:hint="eastAsia" w:cs="宋体"/>
          <w:szCs w:val="21"/>
        </w:rPr>
        <w:t xml:space="preserve">对特种作业人员进行专门的安全作业培训，并保证特种作业人员</w:t>
      </w:r>
      <w:r>
        <w:rPr>
          <w:rFonts w:hint="eastAsia"/>
          <w:szCs w:val="21"/>
        </w:rPr>
        <w:t xml:space="preserve">持证上岗。</w:t>
      </w:r>
      <w:r/>
    </w:p>
    <w:p>
      <w:pPr>
        <w:spacing w:line="360" w:lineRule="auto"/>
        <w:rPr>
          <w:szCs w:val="21"/>
        </w:rPr>
      </w:pPr>
      <w:r>
        <w:rPr>
          <w:rFonts w:hint="eastAsia"/>
          <w:b/>
          <w:szCs w:val="21"/>
        </w:rPr>
        <w:t xml:space="preserve">    9.2.12</w:t>
      </w:r>
      <w:r>
        <w:rPr>
          <w:rFonts w:hint="eastAsia" w:cs="宋体"/>
          <w:szCs w:val="21"/>
        </w:rPr>
        <w:t xml:space="preserve">承包人应在施工组织设计中编制安全技术措施和施工现场临时用电方案。对专</w:t>
      </w:r>
      <w:r>
        <w:rPr>
          <w:rFonts w:hint="eastAsia"/>
          <w:szCs w:val="21"/>
        </w:rPr>
        <w:t xml:space="preserve">用合同条款约定的工程，应编制专项施工方案报监理人批准。对专用合同条款约定的专项施工方案，还应组织专家进行论证、审查，其中专家１／２人员应经发包人同意。</w:t>
      </w:r>
      <w:r/>
    </w:p>
    <w:p>
      <w:pPr>
        <w:spacing w:line="360" w:lineRule="auto"/>
      </w:pPr>
      <w:r>
        <w:rPr>
          <w:rFonts w:hint="eastAsia"/>
          <w:b/>
          <w:szCs w:val="21"/>
        </w:rPr>
        <w:t xml:space="preserve">    9.2.13</w:t>
      </w:r>
      <w:r>
        <w:rPr>
          <w:rFonts w:hint="eastAsia" w:cs="宋体"/>
          <w:szCs w:val="21"/>
        </w:rPr>
        <w:t xml:space="preserve">承包人在使用施工起重机械和整体提升脚手架、模板等自升式架设设施前，应</w:t>
      </w:r>
      <w:r>
        <w:rPr>
          <w:rFonts w:hint="eastAsia"/>
          <w:szCs w:val="21"/>
        </w:rPr>
        <w:t xml:space="preserve">组织有关单位进行验收。</w:t>
      </w:r>
      <w:r/>
    </w:p>
    <w:p>
      <w:pPr>
        <w:spacing w:line="360" w:lineRule="auto"/>
        <w:rPr>
          <w:rFonts w:ascii="黑体" w:hAnsi="黑体" w:eastAsia="黑体"/>
        </w:rPr>
      </w:pPr>
      <w:r/>
      <w:bookmarkStart w:id="352" w:name="_Toc222290082"/>
      <w:r/>
      <w:bookmarkStart w:id="353" w:name="_Toc237153112"/>
      <w:r/>
      <w:bookmarkStart w:id="354" w:name="_Toc260239598"/>
      <w:r/>
      <w:bookmarkStart w:id="355" w:name="_Toc222303270"/>
      <w:r>
        <w:rPr>
          <w:rFonts w:ascii="黑体" w:hAnsi="黑体" w:eastAsia="黑体"/>
        </w:rPr>
        <w:t xml:space="preserve">9.3治安保卫</w:t>
      </w:r>
      <w:bookmarkEnd w:id="352"/>
      <w:r/>
      <w:bookmarkEnd w:id="353"/>
      <w:r/>
      <w:bookmarkEnd w:id="354"/>
      <w:r/>
      <w:bookmarkEnd w:id="355"/>
      <w:r/>
      <w:r/>
    </w:p>
    <w:p>
      <w:pPr>
        <w:spacing w:line="360" w:lineRule="auto"/>
        <w:rPr>
          <w:szCs w:val="21"/>
        </w:rPr>
      </w:pPr>
      <w:r>
        <w:rPr>
          <w:rFonts w:hint="eastAsia"/>
          <w:b/>
          <w:szCs w:val="21"/>
        </w:rPr>
        <w:t xml:space="preserve">    </w:t>
      </w:r>
      <w:r>
        <w:rPr>
          <w:b/>
          <w:szCs w:val="21"/>
        </w:rPr>
        <w:t xml:space="preserve">9.3.1</w:t>
      </w:r>
      <w:r>
        <w:rPr>
          <w:szCs w:val="21"/>
        </w:rPr>
        <w:t xml:space="preserve">除合同另有约定外，发包人应与当地公安部门协商，在现场建立治安管理机构或联防组织，统一管理施工场地的治安保卫事项，履行合同工程的治安保卫职责。</w:t>
      </w:r>
      <w:r/>
    </w:p>
    <w:p>
      <w:pPr>
        <w:spacing w:line="360" w:lineRule="auto"/>
        <w:rPr>
          <w:szCs w:val="21"/>
        </w:rPr>
      </w:pPr>
      <w:r>
        <w:rPr>
          <w:rFonts w:hint="eastAsia"/>
          <w:b/>
          <w:szCs w:val="21"/>
        </w:rPr>
        <w:t xml:space="preserve">    </w:t>
      </w:r>
      <w:r>
        <w:rPr>
          <w:b/>
          <w:szCs w:val="21"/>
        </w:rPr>
        <w:t xml:space="preserve">9.3.2</w:t>
      </w:r>
      <w:r>
        <w:rPr>
          <w:szCs w:val="21"/>
        </w:rPr>
        <w:t xml:space="preserve">发包人和承包人除应协助现场治安管理机构或联防组织维护施工场地的社会治安外，还应做好包括生活区在内的各自管辖区的治安保卫工作。</w:t>
      </w:r>
      <w:r/>
    </w:p>
    <w:p>
      <w:pPr>
        <w:spacing w:line="360" w:lineRule="auto"/>
      </w:pPr>
      <w:r>
        <w:rPr>
          <w:rFonts w:hint="eastAsia"/>
          <w:b/>
          <w:szCs w:val="21"/>
        </w:rPr>
        <w:t xml:space="preserve">    </w:t>
      </w:r>
      <w:r>
        <w:rPr>
          <w:b/>
          <w:szCs w:val="21"/>
        </w:rPr>
        <w:t xml:space="preserve">9.3.3</w:t>
      </w:r>
      <w:r>
        <w:rPr>
          <w:szCs w:val="21"/>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spacing w:line="360" w:lineRule="auto"/>
        <w:rPr>
          <w:rFonts w:ascii="黑体" w:hAnsi="黑体" w:eastAsia="黑体"/>
        </w:rPr>
      </w:pPr>
      <w:r/>
      <w:bookmarkStart w:id="356" w:name="_Toc260239599"/>
      <w:r/>
      <w:bookmarkStart w:id="357" w:name="_Toc222290083"/>
      <w:r/>
      <w:bookmarkStart w:id="358" w:name="_Toc222303271"/>
      <w:r/>
      <w:bookmarkStart w:id="359" w:name="_Toc237153113"/>
      <w:r>
        <w:rPr>
          <w:rFonts w:ascii="黑体" w:hAnsi="黑体" w:eastAsia="黑体"/>
        </w:rPr>
        <w:t xml:space="preserve">9.4 环境保护</w:t>
      </w:r>
      <w:bookmarkEnd w:id="356"/>
      <w:r/>
      <w:bookmarkEnd w:id="357"/>
      <w:r/>
      <w:bookmarkEnd w:id="358"/>
      <w:r/>
      <w:bookmarkEnd w:id="359"/>
      <w:r/>
      <w:r/>
    </w:p>
    <w:p>
      <w:pPr>
        <w:spacing w:line="360" w:lineRule="auto"/>
        <w:rPr>
          <w:szCs w:val="21"/>
        </w:rPr>
      </w:pPr>
      <w:r>
        <w:rPr>
          <w:rFonts w:hint="eastAsia"/>
          <w:b/>
          <w:szCs w:val="21"/>
        </w:rPr>
        <w:t xml:space="preserve">    </w:t>
      </w:r>
      <w:r>
        <w:rPr>
          <w:b/>
          <w:szCs w:val="21"/>
        </w:rPr>
        <w:t xml:space="preserve">9.4.1</w:t>
      </w:r>
      <w:r>
        <w:rPr>
          <w:szCs w:val="21"/>
        </w:rPr>
        <w:t xml:space="preserve">承包人在施工过程中，应遵守有关环境保护的法律，履行合同约定的环境保护义务，并对违反法律和合同约定义务所造成的环境破坏、人身伤害和财产损失负责。</w:t>
      </w:r>
      <w:r/>
    </w:p>
    <w:p>
      <w:pPr>
        <w:spacing w:line="360" w:lineRule="auto"/>
        <w:rPr>
          <w:szCs w:val="21"/>
        </w:rPr>
      </w:pPr>
      <w:r>
        <w:rPr>
          <w:rFonts w:hint="eastAsia"/>
          <w:b/>
          <w:szCs w:val="21"/>
        </w:rPr>
        <w:t xml:space="preserve">    </w:t>
      </w:r>
      <w:r>
        <w:rPr>
          <w:b/>
          <w:szCs w:val="21"/>
        </w:rPr>
        <w:t xml:space="preserve">9.4.2</w:t>
      </w:r>
      <w:r>
        <w:rPr>
          <w:szCs w:val="21"/>
        </w:rPr>
        <w:t xml:space="preserve">承包人应按合同约定的环保工作内容，编制施工环保措施计划，报送监理人审批。</w:t>
      </w:r>
      <w:r/>
    </w:p>
    <w:p>
      <w:pPr>
        <w:spacing w:line="360" w:lineRule="auto"/>
        <w:rPr>
          <w:szCs w:val="21"/>
        </w:rPr>
      </w:pPr>
      <w:r>
        <w:rPr>
          <w:rFonts w:hint="eastAsia"/>
          <w:b/>
          <w:szCs w:val="21"/>
        </w:rPr>
        <w:t xml:space="preserve">    </w:t>
      </w:r>
      <w:r>
        <w:rPr>
          <w:b/>
          <w:szCs w:val="21"/>
        </w:rPr>
        <w:t xml:space="preserve">9.4.3</w:t>
      </w:r>
      <w:r>
        <w:rPr>
          <w:szCs w:val="21"/>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spacing w:line="360" w:lineRule="auto"/>
        <w:rPr>
          <w:szCs w:val="21"/>
        </w:rPr>
      </w:pPr>
      <w:r>
        <w:rPr>
          <w:rFonts w:hint="eastAsia"/>
          <w:b/>
          <w:szCs w:val="21"/>
        </w:rPr>
        <w:t xml:space="preserve">    </w:t>
      </w:r>
      <w:r>
        <w:rPr>
          <w:b/>
          <w:szCs w:val="21"/>
        </w:rPr>
        <w:t xml:space="preserve">9.4.4</w:t>
      </w:r>
      <w:r>
        <w:rPr>
          <w:szCs w:val="21"/>
        </w:rPr>
        <w:t xml:space="preserve">承包人应按合同约定采取有效措施，对施工开挖的边坡及时进行支护，维护排水设施，并进行水土保护，避免因施工造成的地质灾害。</w:t>
      </w:r>
      <w:r/>
    </w:p>
    <w:p>
      <w:pPr>
        <w:spacing w:line="360" w:lineRule="auto"/>
        <w:rPr>
          <w:szCs w:val="21"/>
        </w:rPr>
      </w:pPr>
      <w:r>
        <w:rPr>
          <w:rFonts w:hint="eastAsia"/>
          <w:b/>
          <w:szCs w:val="21"/>
        </w:rPr>
        <w:t xml:space="preserve">    </w:t>
      </w:r>
      <w:r>
        <w:rPr>
          <w:b/>
          <w:szCs w:val="21"/>
        </w:rPr>
        <w:t xml:space="preserve">9.4.5</w:t>
      </w:r>
      <w:r>
        <w:rPr>
          <w:szCs w:val="21"/>
        </w:rPr>
        <w:t xml:space="preserve">承包人应按国家饮用水管理标准定期对饮用水源进行监测，防止施工活动污染饮用水源。</w:t>
      </w:r>
      <w:r/>
    </w:p>
    <w:p>
      <w:pPr>
        <w:spacing w:line="360" w:lineRule="auto"/>
        <w:rPr>
          <w:szCs w:val="21"/>
        </w:rPr>
      </w:pPr>
      <w:r>
        <w:rPr>
          <w:rFonts w:hint="eastAsia"/>
          <w:b/>
          <w:szCs w:val="21"/>
        </w:rPr>
        <w:t xml:space="preserve">    </w:t>
      </w:r>
      <w:r>
        <w:rPr>
          <w:b/>
          <w:szCs w:val="21"/>
        </w:rPr>
        <w:t xml:space="preserve">9.4.6</w:t>
      </w:r>
      <w:r>
        <w:rPr>
          <w:szCs w:val="21"/>
        </w:rPr>
        <w:t xml:space="preserve">承包人应按合同约定，加强对噪声、粉尘、废气、废水和废油的控制，努力降低噪声，控制粉尘和废气浓度，做好废水和废油的治理和排放。</w:t>
      </w:r>
      <w:r/>
    </w:p>
    <w:p>
      <w:pPr>
        <w:spacing w:line="360" w:lineRule="auto"/>
        <w:rPr>
          <w:rFonts w:ascii="黑体" w:hAnsi="黑体" w:eastAsia="黑体"/>
        </w:rPr>
      </w:pPr>
      <w:r/>
      <w:bookmarkStart w:id="360" w:name="_Toc222290084"/>
      <w:r/>
      <w:bookmarkStart w:id="361" w:name="_Toc260239600"/>
      <w:r/>
      <w:bookmarkStart w:id="362" w:name="_Toc237153114"/>
      <w:r/>
      <w:bookmarkStart w:id="363" w:name="_Toc222303272"/>
      <w:r>
        <w:rPr>
          <w:rFonts w:ascii="黑体" w:hAnsi="黑体" w:eastAsia="黑体"/>
        </w:rPr>
        <w:t xml:space="preserve">9.5事故处理</w:t>
      </w:r>
      <w:bookmarkEnd w:id="360"/>
      <w:r/>
      <w:bookmarkEnd w:id="361"/>
      <w:r/>
      <w:bookmarkEnd w:id="362"/>
      <w:r/>
      <w:bookmarkEnd w:id="363"/>
      <w:r/>
      <w:r/>
    </w:p>
    <w:p>
      <w:pPr>
        <w:spacing w:line="360" w:lineRule="auto"/>
        <w:rPr>
          <w:szCs w:val="21"/>
        </w:rPr>
      </w:pPr>
      <w:r/>
      <w:bookmarkStart w:id="364" w:name="_Toc222303273"/>
      <w:r/>
      <w:bookmarkStart w:id="365" w:name="_Toc222290085"/>
      <w:r/>
      <w:bookmarkStart w:id="366" w:name="_Toc237153115"/>
      <w:r>
        <w:rPr>
          <w:rFonts w:hint="eastAsia"/>
          <w:b/>
          <w:szCs w:val="21"/>
        </w:rPr>
        <w:t xml:space="preserve">    9.5.1</w:t>
      </w:r>
      <w:r>
        <w:rPr>
          <w:rFonts w:hint="eastAsia"/>
          <w:szCs w:val="21"/>
        </w:rPr>
        <w:t xml:space="preserve">发包人负责组织参建单位制定本工程的质量与安全事故应急预案，建立质量与安全事故应急处置指挥部。</w:t>
      </w:r>
      <w:r/>
    </w:p>
    <w:p>
      <w:pPr>
        <w:spacing w:line="360" w:lineRule="auto"/>
        <w:rPr>
          <w:szCs w:val="21"/>
        </w:rPr>
      </w:pPr>
      <w:r>
        <w:rPr>
          <w:rFonts w:hint="eastAsia"/>
          <w:b/>
          <w:szCs w:val="21"/>
        </w:rPr>
        <w:t xml:space="preserve">    9.5.2</w:t>
      </w:r>
      <w:r>
        <w:rPr>
          <w:rFonts w:hint="eastAsia"/>
          <w:szCs w:val="21"/>
        </w:rPr>
        <w:t xml:space="preserve">承包人应对施工现场易发生重大事故的部位、环节进行监控，配备救援器材、设备 ，并定期组织演练。</w:t>
      </w:r>
      <w:r/>
    </w:p>
    <w:p>
      <w:pPr>
        <w:spacing w:line="360" w:lineRule="auto"/>
        <w:rPr>
          <w:szCs w:val="21"/>
        </w:rPr>
      </w:pPr>
      <w:r>
        <w:rPr>
          <w:rFonts w:hint="eastAsia"/>
          <w:b/>
          <w:szCs w:val="21"/>
        </w:rPr>
        <w:t xml:space="preserve">    9.5.3</w:t>
      </w:r>
      <w:r>
        <w:rPr>
          <w:rFonts w:hint="eastAsia"/>
          <w:szCs w:val="21"/>
        </w:rPr>
        <w:t xml:space="preserve">工程开工前，承包人应根据本工程的特点制定施工现场施工质量与安全事故应急预案，并报发包人备案。</w:t>
      </w:r>
      <w:r/>
    </w:p>
    <w:p>
      <w:pPr>
        <w:spacing w:line="360" w:lineRule="auto"/>
        <w:rPr>
          <w:szCs w:val="21"/>
        </w:rPr>
      </w:pPr>
      <w:r>
        <w:rPr>
          <w:rFonts w:hint="eastAsia"/>
          <w:b/>
          <w:szCs w:val="21"/>
        </w:rPr>
        <w:t xml:space="preserve">    9.5.4</w:t>
      </w:r>
      <w:r>
        <w:rPr>
          <w:rFonts w:hint="eastAsia"/>
          <w:szCs w:val="21"/>
        </w:rPr>
        <w:t xml:space="preserve">施工过程中发生事故时，发包人、承包人应立即启动应急预案。</w:t>
      </w:r>
      <w:r/>
    </w:p>
    <w:p>
      <w:pPr>
        <w:spacing w:line="360" w:lineRule="auto"/>
        <w:rPr>
          <w:szCs w:val="21"/>
        </w:rPr>
      </w:pPr>
      <w:r>
        <w:rPr>
          <w:rFonts w:hint="eastAsia"/>
          <w:b/>
          <w:szCs w:val="21"/>
        </w:rPr>
        <w:t xml:space="preserve">    9.5.5</w:t>
      </w:r>
      <w:r>
        <w:rPr>
          <w:rFonts w:hint="eastAsia"/>
          <w:szCs w:val="21"/>
        </w:rPr>
        <w:t xml:space="preserve">事故调查处理由发包人按相关规定履行手续，承包人应配合。</w:t>
      </w:r>
      <w:r/>
    </w:p>
    <w:p>
      <w:pPr>
        <w:spacing w:line="360" w:lineRule="auto"/>
        <w:rPr>
          <w:rFonts w:ascii="黑体" w:hAnsi="黑体" w:eastAsia="黑体"/>
        </w:rPr>
      </w:pPr>
      <w:r/>
      <w:bookmarkStart w:id="367" w:name="_Toc259109030"/>
      <w:r/>
      <w:bookmarkStart w:id="368" w:name="_Toc260239601"/>
      <w:r>
        <w:rPr>
          <w:rFonts w:hint="eastAsia" w:ascii="黑体" w:hAnsi="黑体" w:eastAsia="黑体"/>
        </w:rPr>
        <w:t xml:space="preserve">9.6　水土保持</w:t>
      </w:r>
      <w:bookmarkEnd w:id="367"/>
      <w:r/>
      <w:bookmarkEnd w:id="368"/>
      <w:r/>
      <w:r/>
    </w:p>
    <w:p>
      <w:pPr>
        <w:spacing w:line="360" w:lineRule="auto"/>
        <w:rPr>
          <w:szCs w:val="21"/>
        </w:rPr>
      </w:pPr>
      <w:r>
        <w:rPr>
          <w:rFonts w:hint="eastAsia"/>
          <w:b/>
          <w:szCs w:val="21"/>
        </w:rPr>
        <w:t xml:space="preserve">    9.6.1</w:t>
      </w:r>
      <w:r>
        <w:rPr>
          <w:rFonts w:hint="eastAsia"/>
          <w:szCs w:val="21"/>
        </w:rPr>
        <w:t xml:space="preserve">发包人应及时向承包人提供水土保持方案。</w:t>
      </w:r>
      <w:r/>
    </w:p>
    <w:p>
      <w:pPr>
        <w:spacing w:line="360" w:lineRule="auto"/>
        <w:rPr>
          <w:szCs w:val="21"/>
        </w:rPr>
      </w:pPr>
      <w:r>
        <w:rPr>
          <w:rFonts w:hint="eastAsia"/>
          <w:b/>
          <w:szCs w:val="21"/>
        </w:rPr>
        <w:t xml:space="preserve">    9.6.2</w:t>
      </w:r>
      <w:r>
        <w:rPr>
          <w:rFonts w:hint="eastAsia" w:cs="宋体"/>
          <w:szCs w:val="21"/>
        </w:rPr>
        <w:t xml:space="preserve">承包人在施工过程中，应遵守有关</w:t>
      </w:r>
      <w:r>
        <w:rPr>
          <w:rFonts w:hint="eastAsia"/>
          <w:szCs w:val="21"/>
        </w:rPr>
        <w:t xml:space="preserve">水土保持的法律法规和规章，履行合同约定的水土保持义务，并对其违反法律和合同约定义务所造成的水土流失灾害、人身伤害和财产损失负责。</w:t>
      </w:r>
      <w:r/>
    </w:p>
    <w:p>
      <w:pPr>
        <w:spacing w:line="360" w:lineRule="auto"/>
      </w:pPr>
      <w:r>
        <w:rPr>
          <w:rFonts w:hint="eastAsia"/>
          <w:b/>
          <w:szCs w:val="21"/>
        </w:rPr>
        <w:t xml:space="preserve">    9.6.3</w:t>
      </w:r>
      <w:r>
        <w:rPr>
          <w:rFonts w:hint="eastAsia"/>
          <w:szCs w:val="21"/>
        </w:rPr>
        <w:t xml:space="preserve">承包人</w:t>
      </w:r>
      <w:r>
        <w:rPr>
          <w:rFonts w:hint="eastAsia" w:cs="宋体"/>
          <w:szCs w:val="21"/>
        </w:rPr>
        <w:t xml:space="preserve">的水土保持措施计划，应满</w:t>
      </w:r>
      <w:r>
        <w:rPr>
          <w:rFonts w:hint="eastAsia"/>
          <w:szCs w:val="21"/>
        </w:rPr>
        <w:t xml:space="preserve">足技术标准和要求（合同技术条款）约定的要求。</w:t>
      </w:r>
      <w:r/>
    </w:p>
    <w:p>
      <w:pPr>
        <w:spacing w:line="360" w:lineRule="auto"/>
        <w:rPr>
          <w:rFonts w:ascii="黑体" w:hAnsi="黑体" w:eastAsia="黑体"/>
        </w:rPr>
      </w:pPr>
      <w:r/>
      <w:bookmarkStart w:id="369" w:name="_Toc259109031"/>
      <w:r/>
      <w:bookmarkStart w:id="370" w:name="_Toc260239602"/>
      <w:r>
        <w:rPr>
          <w:rFonts w:hint="eastAsia" w:ascii="黑体" w:hAnsi="黑体" w:eastAsia="黑体"/>
        </w:rPr>
        <w:t xml:space="preserve">9.7文明工地</w:t>
      </w:r>
      <w:bookmarkEnd w:id="369"/>
      <w:r/>
      <w:bookmarkEnd w:id="370"/>
      <w:r/>
      <w:r/>
    </w:p>
    <w:p>
      <w:pPr>
        <w:spacing w:line="360" w:lineRule="auto"/>
        <w:rPr>
          <w:szCs w:val="21"/>
        </w:rPr>
      </w:pPr>
      <w:r>
        <w:rPr>
          <w:rFonts w:hint="eastAsia"/>
          <w:b/>
          <w:szCs w:val="21"/>
        </w:rPr>
        <w:t xml:space="preserve">    9.7.1</w:t>
      </w:r>
      <w:r>
        <w:rPr>
          <w:rFonts w:hint="eastAsia"/>
          <w:szCs w:val="21"/>
        </w:rPr>
        <w:t xml:space="preserve">发包人</w:t>
      </w:r>
      <w:r>
        <w:rPr>
          <w:rFonts w:hint="eastAsia" w:cs="宋体"/>
          <w:szCs w:val="21"/>
        </w:rPr>
        <w:t xml:space="preserve">应按专用合同条款的约</w:t>
      </w:r>
      <w:r>
        <w:rPr>
          <w:rFonts w:hint="eastAsia"/>
          <w:szCs w:val="21"/>
        </w:rPr>
        <w:t xml:space="preserve">定，负责建立创建文明建设工地的组织机构，制定创建文明建设工地的规划和办法。</w:t>
      </w:r>
      <w:r/>
    </w:p>
    <w:p>
      <w:pPr>
        <w:spacing w:line="360" w:lineRule="auto"/>
        <w:rPr>
          <w:szCs w:val="21"/>
        </w:rPr>
      </w:pPr>
      <w:r>
        <w:rPr>
          <w:rFonts w:hint="eastAsia"/>
          <w:b/>
          <w:szCs w:val="21"/>
        </w:rPr>
        <w:t xml:space="preserve">    9.7.2</w:t>
      </w:r>
      <w:r>
        <w:rPr>
          <w:rFonts w:hint="eastAsia"/>
          <w:szCs w:val="21"/>
        </w:rPr>
        <w:t xml:space="preserve">承包人</w:t>
      </w:r>
      <w:r>
        <w:rPr>
          <w:rFonts w:hint="eastAsia" w:cs="宋体"/>
          <w:szCs w:val="21"/>
        </w:rPr>
        <w:t xml:space="preserve">应按创建文明建设工地</w:t>
      </w:r>
      <w:r>
        <w:rPr>
          <w:rFonts w:hint="eastAsia"/>
          <w:szCs w:val="21"/>
        </w:rPr>
        <w:t xml:space="preserve">的规划和办法，履行职责，承担相应责任。所需费用应含在已标价工程量清单中。</w:t>
      </w:r>
      <w:r/>
    </w:p>
    <w:p>
      <w:pPr>
        <w:spacing w:line="360" w:lineRule="auto"/>
        <w:rPr>
          <w:rFonts w:ascii="黑体" w:hAnsi="黑体" w:eastAsia="黑体"/>
        </w:rPr>
      </w:pPr>
      <w:r/>
      <w:bookmarkStart w:id="371" w:name="_Toc259109032"/>
      <w:r/>
      <w:bookmarkStart w:id="372" w:name="_Toc260239603"/>
      <w:r>
        <w:rPr>
          <w:rFonts w:hint="eastAsia" w:ascii="黑体" w:hAnsi="黑体" w:eastAsia="黑体"/>
        </w:rPr>
        <w:t xml:space="preserve">9.8防汛度汛</w:t>
      </w:r>
      <w:bookmarkEnd w:id="371"/>
      <w:r/>
      <w:bookmarkEnd w:id="372"/>
      <w:r/>
      <w:r/>
    </w:p>
    <w:p>
      <w:pPr>
        <w:spacing w:line="360" w:lineRule="auto"/>
        <w:rPr>
          <w:szCs w:val="21"/>
        </w:rPr>
      </w:pPr>
      <w:r>
        <w:rPr>
          <w:rFonts w:hint="eastAsia"/>
          <w:b/>
          <w:szCs w:val="21"/>
        </w:rPr>
        <w:t xml:space="preserve">    9.8.1</w:t>
      </w:r>
      <w:r>
        <w:rPr>
          <w:rFonts w:hint="eastAsia"/>
          <w:szCs w:val="21"/>
        </w:rPr>
        <w:t xml:space="preserve">发包人</w:t>
      </w:r>
      <w:r>
        <w:rPr>
          <w:rFonts w:hint="eastAsia" w:cs="宋体"/>
          <w:szCs w:val="21"/>
        </w:rPr>
        <w:t xml:space="preserve">负责组织工程参建单位编制本工程的度汛方案和措施。</w:t>
      </w:r>
      <w:r/>
    </w:p>
    <w:p>
      <w:pPr>
        <w:spacing w:line="360" w:lineRule="auto"/>
        <w:rPr>
          <w:szCs w:val="21"/>
        </w:rPr>
      </w:pPr>
      <w:r>
        <w:rPr>
          <w:rFonts w:hint="eastAsia"/>
          <w:b/>
          <w:szCs w:val="21"/>
        </w:rPr>
        <w:t xml:space="preserve">    9.8.2</w:t>
      </w:r>
      <w:r>
        <w:rPr>
          <w:rFonts w:hint="eastAsia" w:cs="宋体"/>
          <w:szCs w:val="21"/>
        </w:rPr>
        <w:t xml:space="preserve">承包人应根据发包人编制的本</w:t>
      </w:r>
      <w:r>
        <w:rPr>
          <w:rFonts w:hint="eastAsia"/>
          <w:szCs w:val="21"/>
        </w:rPr>
        <w:t xml:space="preserve">工程度汛方案和措施，制定相应的度汛方案，报发包人批准后实施。</w:t>
      </w:r>
      <w:r/>
    </w:p>
    <w:p>
      <w:pPr>
        <w:pStyle w:val="1021"/>
        <w:rPr>
          <w:rFonts w:ascii="黑体" w:hAnsi="黑体" w:eastAsia="黑体"/>
          <w:b w:val="0"/>
          <w:sz w:val="24"/>
          <w:szCs w:val="24"/>
        </w:rPr>
      </w:pPr>
      <w:r/>
      <w:bookmarkStart w:id="373" w:name="_Toc28613763"/>
      <w:r/>
      <w:bookmarkStart w:id="374" w:name="_Toc7320"/>
      <w:r>
        <w:rPr>
          <w:rFonts w:hint="eastAsia" w:ascii="黑体" w:hAnsi="黑体" w:eastAsia="黑体"/>
          <w:b w:val="0"/>
          <w:sz w:val="24"/>
          <w:szCs w:val="24"/>
        </w:rPr>
        <w:t xml:space="preserve">10．</w:t>
      </w:r>
      <w:bookmarkStart w:id="375" w:name="_Toc502674990"/>
      <w:r>
        <w:rPr>
          <w:rFonts w:ascii="黑体" w:hAnsi="黑体" w:eastAsia="黑体"/>
          <w:b w:val="0"/>
          <w:sz w:val="24"/>
          <w:szCs w:val="24"/>
        </w:rPr>
        <w:t xml:space="preserve">进度计划</w:t>
      </w:r>
      <w:bookmarkEnd w:id="364"/>
      <w:r/>
      <w:bookmarkEnd w:id="365"/>
      <w:r/>
      <w:bookmarkEnd w:id="366"/>
      <w:r/>
      <w:bookmarkEnd w:id="373"/>
      <w:r/>
      <w:bookmarkEnd w:id="374"/>
      <w:r/>
      <w:bookmarkEnd w:id="375"/>
      <w:r/>
      <w:r/>
    </w:p>
    <w:p>
      <w:pPr>
        <w:spacing w:line="360" w:lineRule="auto"/>
        <w:rPr>
          <w:rFonts w:ascii="黑体" w:hAnsi="黑体" w:eastAsia="黑体"/>
        </w:rPr>
      </w:pPr>
      <w:r/>
      <w:bookmarkStart w:id="376" w:name="_Toc260239605"/>
      <w:r/>
      <w:bookmarkStart w:id="377" w:name="_Toc237153116"/>
      <w:r/>
      <w:bookmarkStart w:id="378" w:name="_Toc222290086"/>
      <w:r/>
      <w:bookmarkStart w:id="379" w:name="_Toc222303274"/>
      <w:r>
        <w:rPr>
          <w:rFonts w:ascii="黑体" w:hAnsi="黑体" w:eastAsia="黑体"/>
        </w:rPr>
        <w:t xml:space="preserve">10.1合同进度计划</w:t>
      </w:r>
      <w:bookmarkEnd w:id="376"/>
      <w:r/>
      <w:bookmarkEnd w:id="377"/>
      <w:r/>
      <w:bookmarkEnd w:id="378"/>
      <w:r/>
      <w:bookmarkEnd w:id="379"/>
      <w:r/>
      <w:r/>
    </w:p>
    <w:p>
      <w:pPr>
        <w:spacing w:line="360" w:lineRule="auto"/>
        <w:rPr>
          <w:szCs w:val="21"/>
        </w:rPr>
      </w:pPr>
      <w:r>
        <w:rPr>
          <w:rFonts w:hint="eastAsia"/>
          <w:szCs w:val="21"/>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szCs w:val="21"/>
        </w:rPr>
        <w:t xml:space="preserve">。</w:t>
      </w:r>
      <w:r/>
    </w:p>
    <w:p>
      <w:pPr>
        <w:spacing w:line="360" w:lineRule="auto"/>
        <w:rPr>
          <w:rFonts w:ascii="黑体" w:hAnsi="黑体" w:eastAsia="黑体"/>
        </w:rPr>
      </w:pPr>
      <w:r/>
      <w:bookmarkStart w:id="380" w:name="_Toc222303275"/>
      <w:r/>
      <w:bookmarkStart w:id="381" w:name="_Toc260239606"/>
      <w:r/>
      <w:bookmarkStart w:id="382" w:name="_Toc222290087"/>
      <w:r/>
      <w:bookmarkStart w:id="383" w:name="_Toc237153117"/>
      <w:r>
        <w:rPr>
          <w:rFonts w:ascii="黑体" w:hAnsi="黑体" w:eastAsia="黑体"/>
        </w:rPr>
        <w:t xml:space="preserve">10.2合同进度计划的修订</w:t>
      </w:r>
      <w:bookmarkEnd w:id="380"/>
      <w:r/>
      <w:bookmarkEnd w:id="381"/>
      <w:r/>
      <w:bookmarkEnd w:id="382"/>
      <w:r/>
      <w:bookmarkEnd w:id="383"/>
      <w:r/>
      <w:r/>
    </w:p>
    <w:p>
      <w:pPr>
        <w:spacing w:line="360" w:lineRule="auto"/>
        <w:rPr>
          <w:szCs w:val="21"/>
        </w:rPr>
      </w:pPr>
      <w:r>
        <w:rPr>
          <w:rFonts w:hint="eastAsia"/>
          <w:szCs w:val="21"/>
        </w:rPr>
        <w:t xml:space="preserve">    </w:t>
      </w:r>
      <w:r>
        <w:rPr>
          <w:szCs w:val="21"/>
        </w:rPr>
        <w:t xml:space="preserve">不论何种原因造成工程的实际进度与第</w:t>
      </w:r>
      <w:r>
        <w:rPr>
          <w:rFonts w:hint="eastAsia"/>
          <w:szCs w:val="21"/>
        </w:rPr>
        <w:t xml:space="preserve">10.1</w:t>
      </w:r>
      <w:r>
        <w:rPr>
          <w:szCs w:val="21"/>
        </w:rPr>
        <w:t xml:space="preserve">款的合同进度计划不符时，承包人均应在</w:t>
      </w:r>
      <w:r>
        <w:rPr>
          <w:rFonts w:hint="eastAsia"/>
          <w:szCs w:val="21"/>
        </w:rPr>
        <w:t xml:space="preserve">14</w:t>
      </w:r>
      <w:r>
        <w:rPr>
          <w:szCs w:val="21"/>
        </w:rPr>
        <w:t xml:space="preserve">天内向监理人提交修订合同进度计划的申请报告，并附有关措施和相关资料，报监理人审批，监理人应在收到申请报告后的</w:t>
      </w:r>
      <w:r>
        <w:rPr>
          <w:rFonts w:hint="eastAsia"/>
          <w:szCs w:val="21"/>
        </w:rPr>
        <w:t xml:space="preserve">14</w:t>
      </w:r>
      <w:r>
        <w:rPr>
          <w:szCs w:val="21"/>
        </w:rPr>
        <w:t xml:space="preserve">天内批复。当监理人认为需要修订合同进度计划时，承包人应按监理人的指示，在</w:t>
      </w:r>
      <w:r>
        <w:rPr>
          <w:rFonts w:hint="eastAsia"/>
          <w:szCs w:val="21"/>
        </w:rPr>
        <w:t xml:space="preserve">14</w:t>
      </w:r>
      <w:r>
        <w:rPr>
          <w:szCs w:val="21"/>
        </w:rPr>
        <w:t xml:space="preserve">天内向监理人提交修订的合同进度计划，并附调整计划的相关资料，提交监理人审批。监理人应在收到进度计划后的</w:t>
      </w:r>
      <w:r>
        <w:rPr>
          <w:rFonts w:hint="eastAsia"/>
          <w:szCs w:val="21"/>
        </w:rPr>
        <w:t xml:space="preserve">14</w:t>
      </w:r>
      <w:r>
        <w:rPr>
          <w:szCs w:val="21"/>
        </w:rPr>
        <w:t xml:space="preserve">天内批复。</w:t>
      </w:r>
      <w:r/>
    </w:p>
    <w:p>
      <w:pPr>
        <w:spacing w:line="360" w:lineRule="auto"/>
      </w:pPr>
      <w:r>
        <w:rPr>
          <w:szCs w:val="21"/>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w:t>
      </w:r>
      <w:r>
        <w:rPr>
          <w:rFonts w:hint="eastAsia"/>
          <w:szCs w:val="21"/>
        </w:rPr>
        <w:t xml:space="preserve">11.3</w:t>
      </w:r>
      <w:r>
        <w:rPr>
          <w:szCs w:val="21"/>
        </w:rPr>
        <w:t xml:space="preserve">款的约定办理；由于承包人原因造成施工进度延迟，应按第</w:t>
      </w:r>
      <w:r>
        <w:rPr>
          <w:rFonts w:hint="eastAsia"/>
          <w:szCs w:val="21"/>
        </w:rPr>
        <w:t xml:space="preserve">11.5</w:t>
      </w:r>
      <w:r>
        <w:rPr>
          <w:szCs w:val="21"/>
        </w:rPr>
        <w:t xml:space="preserve">款的约定办理。</w:t>
      </w:r>
      <w:r/>
    </w:p>
    <w:p>
      <w:pPr>
        <w:spacing w:line="360" w:lineRule="auto"/>
        <w:rPr>
          <w:rFonts w:ascii="黑体" w:hAnsi="黑体" w:eastAsia="黑体"/>
        </w:rPr>
      </w:pPr>
      <w:r/>
      <w:bookmarkStart w:id="384" w:name="_Toc259109036"/>
      <w:r/>
      <w:bookmarkStart w:id="385" w:name="_Toc260239607"/>
      <w:r>
        <w:rPr>
          <w:rFonts w:hint="eastAsia" w:ascii="黑体" w:hAnsi="黑体" w:eastAsia="黑体"/>
        </w:rPr>
        <w:t xml:space="preserve">10.3</w:t>
      </w:r>
      <w:r>
        <w:rPr>
          <w:rFonts w:ascii="黑体" w:hAnsi="黑体" w:eastAsia="黑体"/>
        </w:rPr>
        <w:t xml:space="preserve">单位工程进度计划</w:t>
      </w:r>
      <w:bookmarkEnd w:id="384"/>
      <w:r/>
      <w:bookmarkEnd w:id="385"/>
      <w:r/>
      <w:r/>
    </w:p>
    <w:p>
      <w:pPr>
        <w:spacing w:line="360" w:lineRule="auto"/>
        <w:rPr>
          <w:szCs w:val="21"/>
        </w:rPr>
      </w:pPr>
      <w:r>
        <w:rPr>
          <w:rFonts w:hint="eastAsia"/>
          <w:szCs w:val="21"/>
        </w:rPr>
        <w:t xml:space="preserve">    </w:t>
      </w:r>
      <w:r>
        <w:rPr>
          <w:szCs w:val="21"/>
        </w:rPr>
        <w:t xml:space="preserve">监理人认为有必要时，承包人应按监理人指示的内容和期限，并根据合同进度计划的进度控制要求，编制单位工程进度计划，提交监理人审批。</w:t>
      </w:r>
      <w:r/>
    </w:p>
    <w:p>
      <w:pPr>
        <w:spacing w:line="360" w:lineRule="auto"/>
        <w:rPr>
          <w:rFonts w:ascii="黑体" w:hAnsi="黑体" w:eastAsia="黑体"/>
        </w:rPr>
      </w:pPr>
      <w:r/>
      <w:bookmarkStart w:id="386" w:name="_Toc260239608"/>
      <w:r/>
      <w:bookmarkStart w:id="387" w:name="_Toc259109037"/>
      <w:r>
        <w:rPr>
          <w:rFonts w:hint="eastAsia" w:ascii="黑体" w:hAnsi="黑体" w:eastAsia="黑体"/>
        </w:rPr>
        <w:t xml:space="preserve">10.4</w:t>
      </w:r>
      <w:r>
        <w:rPr>
          <w:rFonts w:ascii="黑体" w:hAnsi="黑体" w:eastAsia="黑体"/>
        </w:rPr>
        <w:t xml:space="preserve">提交资金流估算表</w:t>
      </w:r>
      <w:bookmarkEnd w:id="386"/>
      <w:r/>
      <w:bookmarkEnd w:id="387"/>
      <w:r/>
      <w:r/>
    </w:p>
    <w:p>
      <w:pPr>
        <w:spacing w:line="360" w:lineRule="auto"/>
        <w:rPr>
          <w:szCs w:val="21"/>
        </w:rPr>
      </w:pPr>
      <w:r>
        <w:rPr>
          <w:rFonts w:hint="eastAsia"/>
          <w:szCs w:val="21"/>
        </w:rPr>
        <w:t xml:space="preserve">    </w:t>
      </w:r>
      <w:r>
        <w:rPr>
          <w:szCs w:val="21"/>
        </w:rPr>
        <w:t xml:space="preserve">承包人应在按第</w:t>
      </w:r>
      <w:r>
        <w:rPr>
          <w:rFonts w:hint="eastAsia"/>
          <w:szCs w:val="21"/>
        </w:rPr>
        <w:t xml:space="preserve">10.1</w:t>
      </w:r>
      <w:r>
        <w:rPr>
          <w:szCs w:val="21"/>
        </w:rPr>
        <w:t xml:space="preserve">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jc w:val="center"/>
        <w:spacing w:line="360" w:lineRule="auto"/>
        <w:rPr>
          <w:u w:val="single"/>
        </w:rPr>
      </w:pPr>
      <w:r>
        <w:rPr>
          <w:rFonts w:hint="eastAsia" w:ascii="楷体_GB2312" w:eastAsia="楷体_GB2312"/>
          <w:b/>
          <w:sz w:val="28"/>
          <w:szCs w:val="28"/>
        </w:rPr>
        <w:t xml:space="preserve">资金流估算表</w:t>
      </w:r>
      <w:r>
        <w:rPr>
          <w:rFonts w:hint="eastAsia" w:ascii="楷体_GB2312" w:eastAsia="楷体_GB2312"/>
          <w:sz w:val="28"/>
          <w:szCs w:val="28"/>
        </w:rPr>
        <w:t xml:space="preserve">（参考格式）   </w:t>
      </w:r>
      <w:r>
        <w:t xml:space="preserve"> </w:t>
      </w:r>
      <w:r>
        <w:rPr>
          <w:rFonts w:hint="eastAsia"/>
        </w:rPr>
        <w:t xml:space="preserve">    金额单位</w:t>
      </w:r>
      <w:r>
        <w:rPr>
          <w:rFonts w:hint="eastAsia"/>
          <w:u w:val="single"/>
        </w:rPr>
        <w:t xml:space="preserve">         </w:t>
      </w:r>
      <w:r/>
    </w:p>
    <w:tbl>
      <w:tblPr>
        <w:tblStyle w:val="1029"/>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jc w:val="center"/>
              <w:spacing w:line="360" w:lineRule="auto"/>
              <w:rPr>
                <w:caps/>
              </w:rPr>
            </w:pPr>
            <w:r>
              <w:rPr>
                <w:rFonts w:hint="eastAsia"/>
                <w:caps/>
              </w:rPr>
              <w:t xml:space="preserve">年</w:t>
            </w:r>
            <w:r/>
          </w:p>
        </w:tc>
        <w:tc>
          <w:tcPr>
            <w:tcW w:w="525" w:type="dxa"/>
            <w:vAlign w:val="center"/>
            <w:textDirection w:val="lrTb"/>
            <w:noWrap w:val="false"/>
          </w:tcPr>
          <w:p>
            <w:pPr>
              <w:jc w:val="center"/>
              <w:spacing w:line="360" w:lineRule="auto"/>
              <w:rPr>
                <w:caps/>
              </w:rPr>
            </w:pPr>
            <w:r>
              <w:rPr>
                <w:rFonts w:hint="eastAsia"/>
                <w:caps/>
              </w:rPr>
              <w:t xml:space="preserve">月</w:t>
            </w:r>
            <w:r/>
          </w:p>
        </w:tc>
        <w:tc>
          <w:tcPr>
            <w:tcW w:w="895" w:type="dxa"/>
            <w:vAlign w:val="center"/>
            <w:textDirection w:val="lrTb"/>
            <w:noWrap w:val="false"/>
          </w:tcPr>
          <w:p>
            <w:pPr>
              <w:jc w:val="center"/>
              <w:spacing w:line="360" w:lineRule="auto"/>
              <w:rPr>
                <w:caps/>
              </w:rPr>
            </w:pPr>
            <w:r>
              <w:rPr>
                <w:rFonts w:hint="eastAsia"/>
                <w:caps/>
              </w:rPr>
              <w:t xml:space="preserve">工程</w:t>
            </w:r>
            <w:r/>
          </w:p>
          <w:p>
            <w:pPr>
              <w:jc w:val="center"/>
              <w:spacing w:line="360" w:lineRule="auto"/>
              <w:rPr>
                <w:caps/>
              </w:rPr>
            </w:pPr>
            <w:r>
              <w:rPr>
                <w:rFonts w:hint="eastAsia"/>
                <w:caps/>
              </w:rPr>
              <w:t xml:space="preserve">预付款</w:t>
            </w:r>
            <w:r/>
          </w:p>
        </w:tc>
        <w:tc>
          <w:tcPr>
            <w:tcW w:w="1129" w:type="dxa"/>
            <w:textDirection w:val="lrTb"/>
            <w:noWrap w:val="false"/>
          </w:tcPr>
          <w:p>
            <w:pPr>
              <w:jc w:val="center"/>
              <w:spacing w:line="360" w:lineRule="auto"/>
              <w:rPr>
                <w:caps/>
              </w:rPr>
            </w:pPr>
            <w:r>
              <w:rPr>
                <w:rFonts w:hint="eastAsia"/>
                <w:caps/>
              </w:rPr>
              <w:t xml:space="preserve">完成工作量付款</w:t>
            </w:r>
            <w:r/>
          </w:p>
        </w:tc>
        <w:tc>
          <w:tcPr>
            <w:tcW w:w="1365" w:type="dxa"/>
            <w:vAlign w:val="center"/>
            <w:textDirection w:val="lrTb"/>
            <w:noWrap w:val="false"/>
          </w:tcPr>
          <w:p>
            <w:pPr>
              <w:jc w:val="center"/>
              <w:spacing w:line="360" w:lineRule="auto"/>
              <w:rPr>
                <w:caps/>
              </w:rPr>
            </w:pPr>
            <w:r>
              <w:rPr>
                <w:rFonts w:hint="eastAsia"/>
                <w:caps/>
              </w:rPr>
              <w:t xml:space="preserve">质量保证金</w:t>
            </w:r>
            <w:r/>
          </w:p>
          <w:p>
            <w:pPr>
              <w:jc w:val="center"/>
              <w:spacing w:line="360" w:lineRule="auto"/>
              <w:rPr>
                <w:caps/>
              </w:rPr>
            </w:pPr>
            <w:r>
              <w:rPr>
                <w:rFonts w:hint="eastAsia"/>
                <w:caps/>
              </w:rPr>
              <w:t xml:space="preserve">扣留</w:t>
            </w:r>
            <w:r/>
          </w:p>
        </w:tc>
        <w:tc>
          <w:tcPr>
            <w:tcW w:w="866" w:type="dxa"/>
            <w:vAlign w:val="center"/>
            <w:textDirection w:val="lrTb"/>
            <w:noWrap w:val="false"/>
          </w:tcPr>
          <w:p>
            <w:pPr>
              <w:jc w:val="center"/>
              <w:spacing w:line="360" w:lineRule="auto"/>
              <w:rPr>
                <w:caps/>
              </w:rPr>
            </w:pPr>
            <w:r>
              <w:rPr>
                <w:rFonts w:hint="eastAsia"/>
                <w:caps/>
              </w:rPr>
              <w:t xml:space="preserve">材料款扣除</w:t>
            </w:r>
            <w:r/>
          </w:p>
        </w:tc>
        <w:tc>
          <w:tcPr>
            <w:tcW w:w="1155" w:type="dxa"/>
            <w:vAlign w:val="center"/>
            <w:textDirection w:val="lrTb"/>
            <w:noWrap w:val="false"/>
          </w:tcPr>
          <w:p>
            <w:pPr>
              <w:jc w:val="center"/>
              <w:spacing w:line="360" w:lineRule="auto"/>
              <w:rPr>
                <w:caps/>
              </w:rPr>
            </w:pPr>
            <w:r>
              <w:rPr>
                <w:rFonts w:hint="eastAsia"/>
                <w:caps/>
              </w:rPr>
              <w:t xml:space="preserve">预付款扣还</w:t>
            </w:r>
            <w:r/>
          </w:p>
        </w:tc>
        <w:tc>
          <w:tcPr>
            <w:tcW w:w="735" w:type="dxa"/>
            <w:vAlign w:val="center"/>
            <w:textDirection w:val="lrTb"/>
            <w:noWrap w:val="false"/>
          </w:tcPr>
          <w:p>
            <w:pPr>
              <w:jc w:val="center"/>
              <w:spacing w:line="360" w:lineRule="auto"/>
              <w:rPr>
                <w:caps/>
              </w:rPr>
            </w:pPr>
            <w:r>
              <w:rPr>
                <w:rFonts w:hint="eastAsia"/>
                <w:caps/>
              </w:rPr>
              <w:t xml:space="preserve">其他</w:t>
            </w:r>
            <w:r/>
          </w:p>
        </w:tc>
        <w:tc>
          <w:tcPr>
            <w:tcW w:w="761" w:type="dxa"/>
            <w:textDirection w:val="lrTb"/>
            <w:noWrap w:val="false"/>
          </w:tcPr>
          <w:p>
            <w:pPr>
              <w:jc w:val="center"/>
              <w:spacing w:line="360" w:lineRule="auto"/>
              <w:rPr>
                <w:caps/>
              </w:rPr>
            </w:pPr>
            <w:r>
              <w:rPr>
                <w:rFonts w:hint="eastAsia"/>
                <w:caps/>
              </w:rPr>
              <w:t xml:space="preserve">应收款</w:t>
            </w:r>
            <w:r/>
          </w:p>
        </w:tc>
        <w:tc>
          <w:tcPr>
            <w:tcW w:w="900" w:type="dxa"/>
            <w:vAlign w:val="center"/>
            <w:textDirection w:val="lrTb"/>
            <w:noWrap w:val="false"/>
          </w:tcPr>
          <w:p>
            <w:pPr>
              <w:jc w:val="center"/>
              <w:spacing w:line="360" w:lineRule="auto"/>
              <w:rPr>
                <w:caps/>
              </w:rPr>
            </w:pPr>
            <w:r>
              <w:rPr>
                <w:rFonts w:hint="eastAsia"/>
                <w:caps/>
              </w:rPr>
              <w:t xml:space="preserve">累计应收款</w:t>
            </w:r>
            <w:r/>
          </w:p>
        </w:tc>
      </w:tr>
      <w:tr>
        <w:trPr>
          <w:cantSplit/>
          <w:jc w:val="center"/>
        </w:trPr>
        <w:tc>
          <w:tcPr>
            <w:tcW w:w="548" w:type="dxa"/>
            <w:textDirection w:val="lrTb"/>
            <w:noWrap w:val="false"/>
          </w:tcPr>
          <w:p>
            <w:pPr>
              <w:jc w:val="center"/>
              <w:spacing w:line="360" w:lineRule="auto"/>
            </w:pPr>
            <w:r/>
            <w:r/>
          </w:p>
        </w:tc>
        <w:tc>
          <w:tcPr>
            <w:tcW w:w="525" w:type="dxa"/>
            <w:textDirection w:val="lrTb"/>
            <w:noWrap w:val="false"/>
          </w:tcPr>
          <w:p>
            <w:pPr>
              <w:jc w:val="center"/>
              <w:spacing w:line="360" w:lineRule="auto"/>
            </w:pPr>
            <w:r/>
            <w:r/>
          </w:p>
        </w:tc>
        <w:tc>
          <w:tcPr>
            <w:tcW w:w="895" w:type="dxa"/>
            <w:textDirection w:val="lrTb"/>
            <w:noWrap w:val="false"/>
          </w:tcPr>
          <w:p>
            <w:pPr>
              <w:jc w:val="center"/>
              <w:spacing w:line="360" w:lineRule="auto"/>
            </w:pPr>
            <w:r/>
            <w:r/>
          </w:p>
        </w:tc>
        <w:tc>
          <w:tcPr>
            <w:tcW w:w="1129" w:type="dxa"/>
            <w:textDirection w:val="lrTb"/>
            <w:noWrap w:val="false"/>
          </w:tcPr>
          <w:p>
            <w:pPr>
              <w:jc w:val="center"/>
              <w:spacing w:line="360" w:lineRule="auto"/>
            </w:pPr>
            <w:r/>
            <w:r/>
          </w:p>
        </w:tc>
        <w:tc>
          <w:tcPr>
            <w:tcW w:w="1365" w:type="dxa"/>
            <w:textDirection w:val="lrTb"/>
            <w:noWrap w:val="false"/>
          </w:tcPr>
          <w:p>
            <w:pPr>
              <w:jc w:val="center"/>
              <w:spacing w:line="360" w:lineRule="auto"/>
            </w:pPr>
            <w:r/>
            <w:r/>
          </w:p>
        </w:tc>
        <w:tc>
          <w:tcPr>
            <w:tcW w:w="866" w:type="dxa"/>
            <w:vAlign w:val="center"/>
            <w:textDirection w:val="lrTb"/>
            <w:noWrap w:val="false"/>
          </w:tcPr>
          <w:p>
            <w:pPr>
              <w:jc w:val="center"/>
              <w:spacing w:line="360" w:lineRule="auto"/>
              <w:rPr>
                <w:caps/>
              </w:rPr>
            </w:pPr>
            <w:r>
              <w:rPr>
                <w:caps/>
              </w:rPr>
            </w:r>
            <w:r/>
          </w:p>
        </w:tc>
        <w:tc>
          <w:tcPr>
            <w:tcW w:w="1155" w:type="dxa"/>
            <w:textDirection w:val="lrTb"/>
            <w:noWrap w:val="false"/>
          </w:tcPr>
          <w:p>
            <w:pPr>
              <w:jc w:val="center"/>
              <w:spacing w:line="360" w:lineRule="auto"/>
            </w:pPr>
            <w:r/>
            <w:r/>
          </w:p>
        </w:tc>
        <w:tc>
          <w:tcPr>
            <w:tcW w:w="735" w:type="dxa"/>
            <w:textDirection w:val="lrTb"/>
            <w:noWrap w:val="false"/>
          </w:tcPr>
          <w:p>
            <w:pPr>
              <w:jc w:val="center"/>
              <w:spacing w:line="360" w:lineRule="auto"/>
            </w:pPr>
            <w:r/>
            <w:r/>
          </w:p>
        </w:tc>
        <w:tc>
          <w:tcPr>
            <w:tcW w:w="761" w:type="dxa"/>
            <w:textDirection w:val="lrTb"/>
            <w:noWrap w:val="false"/>
          </w:tcPr>
          <w:p>
            <w:pPr>
              <w:jc w:val="center"/>
              <w:spacing w:line="360" w:lineRule="auto"/>
            </w:pPr>
            <w:r/>
            <w:r/>
          </w:p>
        </w:tc>
        <w:tc>
          <w:tcPr>
            <w:tcW w:w="900" w:type="dxa"/>
            <w:textDirection w:val="lrTb"/>
            <w:noWrap w:val="false"/>
          </w:tcPr>
          <w:p>
            <w:pPr>
              <w:jc w:val="center"/>
              <w:spacing w:line="360" w:lineRule="auto"/>
            </w:pPr>
            <w:r/>
            <w:r/>
          </w:p>
        </w:tc>
      </w:tr>
      <w:tr>
        <w:trPr>
          <w:cantSplit/>
          <w:jc w:val="center"/>
        </w:trPr>
        <w:tc>
          <w:tcPr>
            <w:tcW w:w="548" w:type="dxa"/>
            <w:textDirection w:val="lrTb"/>
            <w:noWrap w:val="false"/>
          </w:tcPr>
          <w:p>
            <w:pPr>
              <w:jc w:val="center"/>
              <w:spacing w:line="360" w:lineRule="auto"/>
            </w:pPr>
            <w:r/>
            <w:r/>
          </w:p>
        </w:tc>
        <w:tc>
          <w:tcPr>
            <w:tcW w:w="525" w:type="dxa"/>
            <w:textDirection w:val="lrTb"/>
            <w:noWrap w:val="false"/>
          </w:tcPr>
          <w:p>
            <w:pPr>
              <w:jc w:val="center"/>
              <w:spacing w:line="360" w:lineRule="auto"/>
            </w:pPr>
            <w:r/>
            <w:r/>
          </w:p>
        </w:tc>
        <w:tc>
          <w:tcPr>
            <w:tcW w:w="895" w:type="dxa"/>
            <w:textDirection w:val="lrTb"/>
            <w:noWrap w:val="false"/>
          </w:tcPr>
          <w:p>
            <w:pPr>
              <w:jc w:val="center"/>
              <w:spacing w:line="360" w:lineRule="auto"/>
            </w:pPr>
            <w:r/>
            <w:r/>
          </w:p>
        </w:tc>
        <w:tc>
          <w:tcPr>
            <w:tcW w:w="1129" w:type="dxa"/>
            <w:textDirection w:val="lrTb"/>
            <w:noWrap w:val="false"/>
          </w:tcPr>
          <w:p>
            <w:pPr>
              <w:jc w:val="center"/>
              <w:spacing w:line="360" w:lineRule="auto"/>
            </w:pPr>
            <w:r/>
            <w:r/>
          </w:p>
        </w:tc>
        <w:tc>
          <w:tcPr>
            <w:tcW w:w="1365" w:type="dxa"/>
            <w:textDirection w:val="lrTb"/>
            <w:noWrap w:val="false"/>
          </w:tcPr>
          <w:p>
            <w:pPr>
              <w:jc w:val="center"/>
              <w:spacing w:line="360" w:lineRule="auto"/>
            </w:pPr>
            <w:r/>
            <w:r/>
          </w:p>
        </w:tc>
        <w:tc>
          <w:tcPr>
            <w:tcW w:w="866" w:type="dxa"/>
            <w:textDirection w:val="lrTb"/>
            <w:noWrap w:val="false"/>
          </w:tcPr>
          <w:p>
            <w:pPr>
              <w:jc w:val="center"/>
              <w:spacing w:line="360" w:lineRule="auto"/>
            </w:pPr>
            <w:r/>
            <w:r/>
          </w:p>
        </w:tc>
        <w:tc>
          <w:tcPr>
            <w:tcW w:w="1155" w:type="dxa"/>
            <w:textDirection w:val="lrTb"/>
            <w:noWrap w:val="false"/>
          </w:tcPr>
          <w:p>
            <w:pPr>
              <w:jc w:val="center"/>
              <w:spacing w:line="360" w:lineRule="auto"/>
            </w:pPr>
            <w:r/>
            <w:r/>
          </w:p>
        </w:tc>
        <w:tc>
          <w:tcPr>
            <w:tcW w:w="735" w:type="dxa"/>
            <w:textDirection w:val="lrTb"/>
            <w:noWrap w:val="false"/>
          </w:tcPr>
          <w:p>
            <w:pPr>
              <w:jc w:val="center"/>
              <w:spacing w:line="360" w:lineRule="auto"/>
            </w:pPr>
            <w:r/>
            <w:r/>
          </w:p>
        </w:tc>
        <w:tc>
          <w:tcPr>
            <w:tcW w:w="761" w:type="dxa"/>
            <w:textDirection w:val="lrTb"/>
            <w:noWrap w:val="false"/>
          </w:tcPr>
          <w:p>
            <w:pPr>
              <w:jc w:val="center"/>
              <w:spacing w:line="360" w:lineRule="auto"/>
            </w:pPr>
            <w:r/>
            <w:r/>
          </w:p>
        </w:tc>
        <w:tc>
          <w:tcPr>
            <w:tcW w:w="900" w:type="dxa"/>
            <w:textDirection w:val="lrTb"/>
            <w:noWrap w:val="false"/>
          </w:tcPr>
          <w:p>
            <w:pPr>
              <w:jc w:val="center"/>
              <w:spacing w:line="360" w:lineRule="auto"/>
            </w:pPr>
            <w:r/>
            <w:r/>
          </w:p>
        </w:tc>
      </w:tr>
      <w:tr>
        <w:trPr>
          <w:cantSplit/>
          <w:jc w:val="center"/>
        </w:trPr>
        <w:tc>
          <w:tcPr>
            <w:tcW w:w="548" w:type="dxa"/>
            <w:textDirection w:val="lrTb"/>
            <w:noWrap w:val="false"/>
          </w:tcPr>
          <w:p>
            <w:pPr>
              <w:jc w:val="center"/>
              <w:spacing w:line="360" w:lineRule="auto"/>
            </w:pPr>
            <w:r/>
            <w:r/>
          </w:p>
        </w:tc>
        <w:tc>
          <w:tcPr>
            <w:tcW w:w="525" w:type="dxa"/>
            <w:textDirection w:val="lrTb"/>
            <w:noWrap w:val="false"/>
          </w:tcPr>
          <w:p>
            <w:pPr>
              <w:jc w:val="center"/>
              <w:spacing w:line="360" w:lineRule="auto"/>
            </w:pPr>
            <w:r/>
            <w:r/>
          </w:p>
        </w:tc>
        <w:tc>
          <w:tcPr>
            <w:tcW w:w="895" w:type="dxa"/>
            <w:textDirection w:val="lrTb"/>
            <w:noWrap w:val="false"/>
          </w:tcPr>
          <w:p>
            <w:pPr>
              <w:jc w:val="center"/>
              <w:spacing w:line="360" w:lineRule="auto"/>
            </w:pPr>
            <w:r/>
            <w:r/>
          </w:p>
        </w:tc>
        <w:tc>
          <w:tcPr>
            <w:tcW w:w="1129" w:type="dxa"/>
            <w:textDirection w:val="lrTb"/>
            <w:noWrap w:val="false"/>
          </w:tcPr>
          <w:p>
            <w:pPr>
              <w:jc w:val="center"/>
              <w:spacing w:line="360" w:lineRule="auto"/>
            </w:pPr>
            <w:r/>
            <w:r/>
          </w:p>
        </w:tc>
        <w:tc>
          <w:tcPr>
            <w:tcW w:w="1365" w:type="dxa"/>
            <w:textDirection w:val="lrTb"/>
            <w:noWrap w:val="false"/>
          </w:tcPr>
          <w:p>
            <w:pPr>
              <w:jc w:val="center"/>
              <w:spacing w:line="360" w:lineRule="auto"/>
            </w:pPr>
            <w:r/>
            <w:r/>
          </w:p>
        </w:tc>
        <w:tc>
          <w:tcPr>
            <w:tcW w:w="866" w:type="dxa"/>
            <w:textDirection w:val="lrTb"/>
            <w:noWrap w:val="false"/>
          </w:tcPr>
          <w:p>
            <w:pPr>
              <w:jc w:val="center"/>
              <w:spacing w:line="360" w:lineRule="auto"/>
            </w:pPr>
            <w:r/>
            <w:r/>
          </w:p>
        </w:tc>
        <w:tc>
          <w:tcPr>
            <w:tcW w:w="1155" w:type="dxa"/>
            <w:textDirection w:val="lrTb"/>
            <w:noWrap w:val="false"/>
          </w:tcPr>
          <w:p>
            <w:pPr>
              <w:jc w:val="center"/>
              <w:spacing w:line="360" w:lineRule="auto"/>
            </w:pPr>
            <w:r/>
            <w:r/>
          </w:p>
        </w:tc>
        <w:tc>
          <w:tcPr>
            <w:tcW w:w="735" w:type="dxa"/>
            <w:textDirection w:val="lrTb"/>
            <w:noWrap w:val="false"/>
          </w:tcPr>
          <w:p>
            <w:pPr>
              <w:jc w:val="center"/>
              <w:spacing w:line="360" w:lineRule="auto"/>
            </w:pPr>
            <w:r/>
            <w:r/>
          </w:p>
        </w:tc>
        <w:tc>
          <w:tcPr>
            <w:tcW w:w="761" w:type="dxa"/>
            <w:textDirection w:val="lrTb"/>
            <w:noWrap w:val="false"/>
          </w:tcPr>
          <w:p>
            <w:pPr>
              <w:jc w:val="center"/>
              <w:spacing w:line="360" w:lineRule="auto"/>
            </w:pPr>
            <w:r/>
            <w:r/>
          </w:p>
        </w:tc>
        <w:tc>
          <w:tcPr>
            <w:tcW w:w="900" w:type="dxa"/>
            <w:textDirection w:val="lrTb"/>
            <w:noWrap w:val="false"/>
          </w:tcPr>
          <w:p>
            <w:pPr>
              <w:jc w:val="center"/>
              <w:spacing w:line="360" w:lineRule="auto"/>
            </w:pPr>
            <w:r/>
            <w:r/>
          </w:p>
        </w:tc>
      </w:tr>
    </w:tbl>
    <w:p>
      <w:pPr>
        <w:pStyle w:val="1021"/>
        <w:rPr>
          <w:rFonts w:ascii="黑体" w:hAnsi="黑体" w:eastAsia="黑体"/>
          <w:b w:val="0"/>
          <w:sz w:val="24"/>
          <w:szCs w:val="24"/>
        </w:rPr>
      </w:pPr>
      <w:r/>
      <w:bookmarkStart w:id="388" w:name="_Toc237153118"/>
      <w:r/>
      <w:bookmarkStart w:id="389" w:name="_Toc222303276"/>
      <w:r/>
      <w:bookmarkStart w:id="390" w:name="_Toc222290088"/>
      <w:r/>
      <w:bookmarkStart w:id="391" w:name="_Toc502674991"/>
      <w:r/>
      <w:bookmarkStart w:id="392" w:name="_Toc17074"/>
      <w:r/>
      <w:bookmarkStart w:id="393" w:name="_Toc28613764"/>
      <w:r>
        <w:rPr>
          <w:rFonts w:ascii="黑体" w:hAnsi="黑体" w:eastAsia="黑体"/>
          <w:b w:val="0"/>
          <w:sz w:val="24"/>
          <w:szCs w:val="24"/>
        </w:rPr>
        <w:t xml:space="preserve">11</w:t>
      </w:r>
      <w:r>
        <w:rPr>
          <w:rFonts w:hint="eastAsia" w:ascii="黑体" w:hAnsi="黑体" w:eastAsia="黑体"/>
          <w:b w:val="0"/>
          <w:sz w:val="24"/>
          <w:szCs w:val="24"/>
        </w:rPr>
        <w:t xml:space="preserve">．</w:t>
      </w:r>
      <w:r>
        <w:rPr>
          <w:rFonts w:ascii="黑体" w:hAnsi="黑体" w:eastAsia="黑体"/>
          <w:b w:val="0"/>
          <w:sz w:val="24"/>
          <w:szCs w:val="24"/>
        </w:rPr>
        <w:t xml:space="preserve">开工和竣工</w:t>
      </w:r>
      <w:bookmarkEnd w:id="388"/>
      <w:r/>
      <w:bookmarkEnd w:id="389"/>
      <w:r/>
      <w:bookmarkEnd w:id="390"/>
      <w:r>
        <w:rPr>
          <w:rFonts w:hint="eastAsia" w:ascii="黑体" w:hAnsi="黑体" w:eastAsia="黑体"/>
          <w:b w:val="0"/>
          <w:sz w:val="24"/>
          <w:szCs w:val="24"/>
        </w:rPr>
        <w:t xml:space="preserve">(完工)</w:t>
      </w:r>
      <w:bookmarkEnd w:id="391"/>
      <w:r/>
      <w:bookmarkEnd w:id="392"/>
      <w:r/>
      <w:bookmarkEnd w:id="393"/>
      <w:r/>
      <w:r/>
    </w:p>
    <w:p>
      <w:pPr>
        <w:spacing w:line="360" w:lineRule="auto"/>
        <w:rPr>
          <w:rFonts w:ascii="黑体" w:hAnsi="黑体" w:eastAsia="黑体"/>
        </w:rPr>
      </w:pPr>
      <w:r/>
      <w:bookmarkStart w:id="394" w:name="_Toc222290089"/>
      <w:r/>
      <w:bookmarkStart w:id="395" w:name="_Toc260239610"/>
      <w:r/>
      <w:bookmarkStart w:id="396" w:name="_Toc237153119"/>
      <w:r/>
      <w:bookmarkStart w:id="397" w:name="_Toc222303277"/>
      <w:r>
        <w:rPr>
          <w:rFonts w:ascii="黑体" w:hAnsi="黑体" w:eastAsia="黑体"/>
        </w:rPr>
        <w:t xml:space="preserve">11.1开工</w:t>
      </w:r>
      <w:bookmarkEnd w:id="394"/>
      <w:r/>
      <w:bookmarkEnd w:id="395"/>
      <w:r/>
      <w:bookmarkEnd w:id="396"/>
      <w:r/>
      <w:bookmarkEnd w:id="397"/>
      <w:r/>
      <w:r/>
    </w:p>
    <w:p>
      <w:pPr>
        <w:spacing w:line="360" w:lineRule="auto"/>
        <w:rPr>
          <w:szCs w:val="21"/>
        </w:rPr>
      </w:pPr>
      <w:r>
        <w:rPr>
          <w:rFonts w:hint="eastAsia"/>
          <w:b/>
          <w:szCs w:val="21"/>
        </w:rPr>
        <w:t xml:space="preserve">    </w:t>
      </w:r>
      <w:r>
        <w:rPr>
          <w:b/>
          <w:szCs w:val="21"/>
        </w:rPr>
        <w:t xml:space="preserve">11.1.1</w:t>
      </w:r>
      <w:r>
        <w:rPr>
          <w:szCs w:val="21"/>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spacing w:line="360" w:lineRule="auto"/>
        <w:rPr>
          <w:szCs w:val="21"/>
        </w:rPr>
      </w:pPr>
      <w:r>
        <w:rPr>
          <w:rFonts w:hint="eastAsia"/>
          <w:b/>
          <w:szCs w:val="21"/>
        </w:rPr>
        <w:t xml:space="preserve">    </w:t>
      </w:r>
      <w:r>
        <w:rPr>
          <w:b/>
          <w:szCs w:val="21"/>
        </w:rPr>
        <w:t xml:space="preserve">11.1.2</w:t>
      </w:r>
      <w:r>
        <w:rPr>
          <w:szCs w:val="21"/>
        </w:rPr>
        <w:t xml:space="preserve">承包人应按第</w:t>
      </w:r>
      <w:r>
        <w:rPr>
          <w:b/>
          <w:szCs w:val="21"/>
        </w:rPr>
        <w:t xml:space="preserve">10.1</w:t>
      </w:r>
      <w:r>
        <w:rPr>
          <w:szCs w:val="21"/>
        </w:rPr>
        <w:t xml:space="preserve">款约定的合同进度计划，向监理</w:t>
      </w:r>
      <w:r>
        <w:rPr>
          <w:rFonts w:ascii="宋体" w:hAnsi="宋体"/>
          <w:szCs w:val="21"/>
        </w:rPr>
        <w:t xml:space="preserve">人提交工程开工报审表，经监理人审批后执行。开工报审表应详细说明按合同进度计划正常施工所需的施工</w:t>
      </w:r>
      <w:r>
        <w:rPr>
          <w:szCs w:val="21"/>
        </w:rPr>
        <w:t xml:space="preserve">道路、临时设施、材料设备、施</w:t>
      </w:r>
      <w:r>
        <w:rPr>
          <w:b/>
          <w:szCs w:val="21"/>
        </w:rPr>
        <w:t xml:space="preserve">工</w:t>
      </w:r>
      <w:r>
        <w:rPr>
          <w:szCs w:val="21"/>
        </w:rPr>
        <w:t xml:space="preserve">人员等施</w:t>
      </w:r>
      <w:r>
        <w:rPr>
          <w:bCs/>
          <w:szCs w:val="21"/>
        </w:rPr>
        <w:t xml:space="preserve">工</w:t>
      </w:r>
      <w:r>
        <w:rPr>
          <w:szCs w:val="21"/>
        </w:rPr>
        <w:t xml:space="preserve">组织措施的落实情况以及工程的进度安排。</w:t>
      </w:r>
      <w:r/>
    </w:p>
    <w:p>
      <w:pPr>
        <w:spacing w:line="360" w:lineRule="auto"/>
        <w:rPr>
          <w:szCs w:val="21"/>
        </w:rPr>
      </w:pPr>
      <w:r>
        <w:rPr>
          <w:rFonts w:hint="eastAsia"/>
          <w:b/>
          <w:szCs w:val="21"/>
        </w:rPr>
        <w:t xml:space="preserve">    11.1.3</w:t>
      </w:r>
      <w:r>
        <w:rPr>
          <w:rFonts w:hint="eastAsia"/>
          <w:szCs w:val="21"/>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spacing w:line="360" w:lineRule="auto"/>
      </w:pPr>
      <w:r>
        <w:rPr>
          <w:rFonts w:hint="eastAsia"/>
          <w:b/>
          <w:szCs w:val="21"/>
        </w:rPr>
        <w:t xml:space="preserve">    11.1.4</w:t>
      </w:r>
      <w:r>
        <w:rPr>
          <w:rFonts w:hint="eastAsia"/>
          <w:szCs w:val="21"/>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spacing w:line="360" w:lineRule="auto"/>
        <w:rPr>
          <w:rFonts w:ascii="黑体" w:hAnsi="黑体" w:eastAsia="黑体"/>
        </w:rPr>
      </w:pPr>
      <w:r/>
      <w:bookmarkStart w:id="398" w:name="_Toc237153120"/>
      <w:r/>
      <w:bookmarkStart w:id="399" w:name="_Toc222303278"/>
      <w:r/>
      <w:bookmarkStart w:id="400" w:name="_Toc222290090"/>
      <w:r/>
      <w:bookmarkStart w:id="401" w:name="_Toc260239611"/>
      <w:r>
        <w:rPr>
          <w:rFonts w:ascii="黑体" w:hAnsi="黑体" w:eastAsia="黑体"/>
        </w:rPr>
        <w:t xml:space="preserve">11.2竣工</w:t>
      </w:r>
      <w:bookmarkEnd w:id="398"/>
      <w:r/>
      <w:bookmarkEnd w:id="399"/>
      <w:r/>
      <w:bookmarkEnd w:id="400"/>
      <w:r>
        <w:rPr>
          <w:rFonts w:hint="eastAsia" w:ascii="黑体" w:hAnsi="黑体" w:eastAsia="黑体"/>
        </w:rPr>
        <w:t xml:space="preserve">(完工)</w:t>
      </w:r>
      <w:bookmarkEnd w:id="401"/>
      <w:r/>
      <w:r/>
    </w:p>
    <w:p>
      <w:pPr>
        <w:spacing w:line="360" w:lineRule="auto"/>
        <w:rPr>
          <w:szCs w:val="21"/>
        </w:rPr>
      </w:pPr>
      <w:r/>
      <w:bookmarkStart w:id="402" w:name="_Toc237153121"/>
      <w:r/>
      <w:bookmarkStart w:id="403" w:name="_Toc222303279"/>
      <w:r/>
      <w:bookmarkStart w:id="404" w:name="_Toc222290091"/>
      <w:r>
        <w:rPr>
          <w:rFonts w:hint="eastAsia"/>
          <w:szCs w:val="21"/>
        </w:rPr>
        <w:t xml:space="preserve">    承包人应在第1.1.4.3目约定的期限内完成合同工程。合同工程实际完工日期在合同工程完工证书中写明。</w:t>
      </w:r>
      <w:r/>
    </w:p>
    <w:p>
      <w:pPr>
        <w:spacing w:line="360" w:lineRule="auto"/>
        <w:rPr>
          <w:rFonts w:ascii="黑体" w:hAnsi="黑体" w:eastAsia="黑体"/>
        </w:rPr>
      </w:pPr>
      <w:r/>
      <w:bookmarkStart w:id="405" w:name="_Toc260239612"/>
      <w:r>
        <w:rPr>
          <w:rFonts w:ascii="黑体" w:hAnsi="黑体" w:eastAsia="黑体"/>
        </w:rPr>
        <w:t xml:space="preserve">11.3发包人的工期延误</w:t>
      </w:r>
      <w:bookmarkEnd w:id="402"/>
      <w:r/>
      <w:bookmarkEnd w:id="403"/>
      <w:r/>
      <w:bookmarkEnd w:id="404"/>
      <w:r/>
      <w:bookmarkEnd w:id="405"/>
      <w:r/>
      <w:r/>
    </w:p>
    <w:p>
      <w:pPr>
        <w:spacing w:line="360" w:lineRule="auto"/>
        <w:rPr>
          <w:szCs w:val="21"/>
        </w:rPr>
      </w:pPr>
      <w:r>
        <w:rPr>
          <w:rFonts w:hint="eastAsia"/>
          <w:szCs w:val="21"/>
        </w:rPr>
        <w:t xml:space="preserve">    </w:t>
      </w:r>
      <w:r>
        <w:rPr>
          <w:szCs w:val="21"/>
        </w:rPr>
        <w:t xml:space="preserve">在履行合同过程中，由于发包人的下列原因造成工期延误的，承包人有权要求发包人延长</w:t>
      </w:r>
      <w:r>
        <w:rPr>
          <w:bCs/>
          <w:szCs w:val="21"/>
        </w:rPr>
        <w:t xml:space="preserve">工</w:t>
      </w:r>
      <w:r>
        <w:rPr>
          <w:szCs w:val="21"/>
        </w:rPr>
        <w:t xml:space="preserve">期和（或）增加费用，并支付合理利润。需要修订合同进度计划的，按照第10.2款的约定办理。</w:t>
      </w:r>
      <w:r/>
    </w:p>
    <w:p>
      <w:pPr>
        <w:spacing w:line="360" w:lineRule="auto"/>
        <w:rPr>
          <w:szCs w:val="21"/>
        </w:rPr>
      </w:pPr>
      <w:r>
        <w:rPr>
          <w:rFonts w:hint="eastAsia"/>
          <w:szCs w:val="21"/>
        </w:rPr>
        <w:t xml:space="preserve">    </w:t>
      </w:r>
      <w:r>
        <w:rPr>
          <w:szCs w:val="21"/>
        </w:rPr>
        <w:t xml:space="preserve">（1）增加合同工作内容；</w:t>
      </w:r>
      <w:r/>
    </w:p>
    <w:p>
      <w:pPr>
        <w:spacing w:line="360" w:lineRule="auto"/>
        <w:rPr>
          <w:szCs w:val="21"/>
        </w:rPr>
      </w:pPr>
      <w:r>
        <w:rPr>
          <w:rFonts w:hint="eastAsia"/>
          <w:szCs w:val="21"/>
        </w:rPr>
        <w:t xml:space="preserve">    </w:t>
      </w:r>
      <w:r>
        <w:rPr>
          <w:szCs w:val="21"/>
        </w:rPr>
        <w:t xml:space="preserve">（2）改变合同中任何一项工作的质量要求或其他特性；</w:t>
      </w:r>
      <w:r/>
    </w:p>
    <w:p>
      <w:pPr>
        <w:spacing w:line="360" w:lineRule="auto"/>
        <w:rPr>
          <w:szCs w:val="21"/>
        </w:rPr>
      </w:pPr>
      <w:r>
        <w:rPr>
          <w:rFonts w:hint="eastAsia"/>
          <w:szCs w:val="21"/>
        </w:rPr>
        <w:t xml:space="preserve">    </w:t>
      </w:r>
      <w:r>
        <w:rPr>
          <w:szCs w:val="21"/>
        </w:rPr>
        <w:t xml:space="preserve">（3）发包人迟延提供材料、工程设备或变更交货地点的；</w:t>
      </w:r>
      <w:r/>
    </w:p>
    <w:p>
      <w:pPr>
        <w:spacing w:line="360" w:lineRule="auto"/>
        <w:rPr>
          <w:szCs w:val="21"/>
        </w:rPr>
      </w:pPr>
      <w:r>
        <w:rPr>
          <w:rFonts w:hint="eastAsia"/>
          <w:szCs w:val="21"/>
        </w:rPr>
        <w:t xml:space="preserve">    </w:t>
      </w:r>
      <w:r>
        <w:rPr>
          <w:szCs w:val="21"/>
        </w:rPr>
        <w:t xml:space="preserve">（4）因发包人原因导致的暂停施工；</w:t>
      </w:r>
      <w:r/>
    </w:p>
    <w:p>
      <w:pPr>
        <w:spacing w:line="360" w:lineRule="auto"/>
        <w:rPr>
          <w:szCs w:val="21"/>
        </w:rPr>
      </w:pPr>
      <w:r>
        <w:rPr>
          <w:rFonts w:hint="eastAsia"/>
          <w:szCs w:val="21"/>
        </w:rPr>
        <w:t xml:space="preserve">    </w:t>
      </w:r>
      <w:r>
        <w:rPr>
          <w:szCs w:val="21"/>
        </w:rPr>
        <w:t xml:space="preserve">（5）提供图纸延误；</w:t>
      </w:r>
      <w:r/>
    </w:p>
    <w:p>
      <w:pPr>
        <w:spacing w:line="360" w:lineRule="auto"/>
        <w:rPr>
          <w:szCs w:val="21"/>
        </w:rPr>
      </w:pPr>
      <w:r>
        <w:rPr>
          <w:rFonts w:hint="eastAsia"/>
          <w:szCs w:val="21"/>
        </w:rPr>
        <w:t xml:space="preserve">    </w:t>
      </w:r>
      <w:r>
        <w:rPr>
          <w:szCs w:val="21"/>
        </w:rPr>
        <w:t xml:space="preserve">（6）未按合同约定及时支付预付款、进度款；</w:t>
      </w:r>
      <w:r/>
    </w:p>
    <w:p>
      <w:pPr>
        <w:spacing w:line="360" w:lineRule="auto"/>
      </w:pPr>
      <w:r>
        <w:rPr>
          <w:rFonts w:hint="eastAsia"/>
          <w:szCs w:val="21"/>
        </w:rPr>
        <w:t xml:space="preserve">    </w:t>
      </w:r>
      <w:r>
        <w:rPr>
          <w:szCs w:val="21"/>
        </w:rPr>
        <w:t xml:space="preserve">（7）发包人造成工期延误的其他原因。</w:t>
      </w:r>
      <w:r/>
    </w:p>
    <w:p>
      <w:pPr>
        <w:spacing w:line="360" w:lineRule="auto"/>
        <w:rPr>
          <w:rFonts w:ascii="黑体" w:hAnsi="黑体" w:eastAsia="黑体"/>
        </w:rPr>
      </w:pPr>
      <w:r/>
      <w:bookmarkStart w:id="406" w:name="_Toc222303280"/>
      <w:r/>
      <w:bookmarkStart w:id="407" w:name="_Toc237153122"/>
      <w:r/>
      <w:bookmarkStart w:id="408" w:name="_Toc222290092"/>
      <w:r/>
      <w:bookmarkStart w:id="409" w:name="_Toc260239613"/>
      <w:r>
        <w:rPr>
          <w:rFonts w:ascii="黑体" w:hAnsi="黑体" w:eastAsia="黑体"/>
        </w:rPr>
        <w:t xml:space="preserve">11.4异常恶劣的气候条件</w:t>
      </w:r>
      <w:bookmarkEnd w:id="406"/>
      <w:r/>
      <w:bookmarkEnd w:id="407"/>
      <w:r/>
      <w:bookmarkEnd w:id="408"/>
      <w:r/>
      <w:bookmarkEnd w:id="409"/>
      <w:r/>
      <w:r/>
    </w:p>
    <w:p>
      <w:pPr>
        <w:spacing w:line="360" w:lineRule="auto"/>
        <w:rPr>
          <w:szCs w:val="21"/>
        </w:rPr>
      </w:pPr>
      <w:r/>
      <w:bookmarkStart w:id="410" w:name="_Toc222303281"/>
      <w:r/>
      <w:bookmarkStart w:id="411" w:name="_Toc237153123"/>
      <w:r/>
      <w:bookmarkStart w:id="412" w:name="_Toc222290093"/>
      <w:r>
        <w:rPr>
          <w:rFonts w:hint="eastAsia"/>
          <w:szCs w:val="21"/>
        </w:rPr>
        <w:t xml:space="preserve">    由于出现专用合同条款规定的异常恶劣气候的条件导致工期延误的，承包人有权要求发包人延长工期。</w:t>
      </w:r>
      <w:r/>
    </w:p>
    <w:p>
      <w:pPr>
        <w:spacing w:line="360" w:lineRule="auto"/>
        <w:rPr>
          <w:szCs w:val="21"/>
        </w:rPr>
      </w:pPr>
      <w:r>
        <w:rPr>
          <w:rFonts w:hint="eastAsia"/>
          <w:b/>
          <w:szCs w:val="21"/>
        </w:rPr>
        <w:t xml:space="preserve">    11.4.1</w:t>
      </w:r>
      <w:r>
        <w:rPr>
          <w:rFonts w:hint="eastAsia" w:cs="宋体"/>
          <w:szCs w:val="21"/>
        </w:rPr>
        <w:t xml:space="preserve">当工程</w:t>
      </w:r>
      <w:r>
        <w:rPr>
          <w:rFonts w:hint="eastAsia"/>
          <w:szCs w:val="21"/>
        </w:rPr>
        <w:t xml:space="preserve">所在地</w:t>
      </w:r>
      <w:r>
        <w:rPr>
          <w:rFonts w:hint="eastAsia" w:cs="宋体"/>
          <w:szCs w:val="21"/>
        </w:rPr>
        <w:t xml:space="preserve">发生危及施工安全的异常恶劣气候时，发包人和承包人应按本合</w:t>
      </w:r>
      <w:r>
        <w:rPr>
          <w:rFonts w:hint="eastAsia"/>
          <w:szCs w:val="21"/>
        </w:rPr>
        <w:t xml:space="preserve">同通用合同条款第12 条的约定，及时采取暂停施工或部分暂停施工措施。异常恶劣气候条件解除后，承包人应及时安排复工。</w:t>
      </w:r>
      <w:r/>
    </w:p>
    <w:p>
      <w:pPr>
        <w:spacing w:line="360" w:lineRule="auto"/>
        <w:rPr>
          <w:szCs w:val="21"/>
        </w:rPr>
      </w:pPr>
      <w:r>
        <w:rPr>
          <w:rFonts w:hint="eastAsia"/>
          <w:b/>
          <w:szCs w:val="21"/>
        </w:rPr>
        <w:t xml:space="preserve">    11.4.2</w:t>
      </w:r>
      <w:r>
        <w:rPr>
          <w:rFonts w:hint="eastAsia" w:cs="宋体"/>
          <w:szCs w:val="21"/>
        </w:rPr>
        <w:t xml:space="preserve">异常恶劣气候条件造成的工期延误和工程损坏，应由发包人与承包人参照本合</w:t>
      </w:r>
      <w:r>
        <w:rPr>
          <w:rFonts w:hint="eastAsia"/>
          <w:szCs w:val="21"/>
        </w:rPr>
        <w:t xml:space="preserve">同通用合同条款第21.3款的约定协商处理。</w:t>
      </w:r>
      <w:r/>
    </w:p>
    <w:p>
      <w:pPr>
        <w:spacing w:line="360" w:lineRule="auto"/>
      </w:pPr>
      <w:r>
        <w:rPr>
          <w:rFonts w:hint="eastAsia"/>
          <w:b/>
          <w:szCs w:val="21"/>
        </w:rPr>
        <w:t xml:space="preserve">    11.4.3</w:t>
      </w:r>
      <w:r>
        <w:rPr>
          <w:rFonts w:hint="eastAsia" w:cs="宋体"/>
          <w:szCs w:val="21"/>
        </w:rPr>
        <w:t xml:space="preserve">本合同工程界定异常恶劣</w:t>
      </w:r>
      <w:r>
        <w:rPr>
          <w:rFonts w:hint="eastAsia"/>
          <w:szCs w:val="21"/>
        </w:rPr>
        <w:t xml:space="preserve">气候</w:t>
      </w:r>
      <w:r>
        <w:rPr>
          <w:rFonts w:hint="eastAsia" w:cs="宋体"/>
          <w:szCs w:val="21"/>
        </w:rPr>
        <w:t xml:space="preserve">条件的范围在专用合同条</w:t>
      </w:r>
      <w:r>
        <w:rPr>
          <w:rFonts w:hint="eastAsia"/>
          <w:szCs w:val="21"/>
        </w:rPr>
        <w:t xml:space="preserve">款中约定。</w:t>
      </w:r>
      <w:r/>
    </w:p>
    <w:p>
      <w:pPr>
        <w:spacing w:line="360" w:lineRule="auto"/>
        <w:rPr>
          <w:rFonts w:ascii="黑体" w:hAnsi="黑体" w:eastAsia="黑体"/>
        </w:rPr>
      </w:pPr>
      <w:r/>
      <w:bookmarkStart w:id="413" w:name="_Toc260239614"/>
      <w:r>
        <w:rPr>
          <w:rFonts w:ascii="黑体" w:hAnsi="黑体" w:eastAsia="黑体"/>
        </w:rPr>
        <w:t xml:space="preserve">11.5承包人的工期延误</w:t>
      </w:r>
      <w:bookmarkEnd w:id="410"/>
      <w:r/>
      <w:bookmarkEnd w:id="411"/>
      <w:r/>
      <w:bookmarkEnd w:id="412"/>
      <w:r/>
      <w:bookmarkEnd w:id="413"/>
      <w:r/>
      <w:r/>
    </w:p>
    <w:p>
      <w:pPr>
        <w:spacing w:line="360" w:lineRule="auto"/>
        <w:rPr>
          <w:szCs w:val="21"/>
        </w:rPr>
      </w:pPr>
      <w:r>
        <w:rPr>
          <w:rFonts w:hint="eastAsia"/>
          <w:szCs w:val="21"/>
        </w:rPr>
        <w:t xml:space="preserve">    </w:t>
      </w:r>
      <w:r>
        <w:rPr>
          <w:szCs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spacing w:line="360" w:lineRule="auto"/>
        <w:rPr>
          <w:rFonts w:ascii="黑体" w:hAnsi="黑体" w:eastAsia="黑体"/>
        </w:rPr>
      </w:pPr>
      <w:r/>
      <w:bookmarkStart w:id="414" w:name="_Toc222303282"/>
      <w:r/>
      <w:bookmarkStart w:id="415" w:name="_Toc222290094"/>
      <w:r/>
      <w:bookmarkStart w:id="416" w:name="_Toc260239615"/>
      <w:r/>
      <w:bookmarkStart w:id="417" w:name="_Toc237153124"/>
      <w:r>
        <w:rPr>
          <w:rFonts w:ascii="黑体" w:hAnsi="黑体" w:eastAsia="黑体"/>
        </w:rPr>
        <w:t xml:space="preserve">11.6工期提前</w:t>
      </w:r>
      <w:bookmarkEnd w:id="414"/>
      <w:r/>
      <w:bookmarkEnd w:id="415"/>
      <w:r/>
      <w:bookmarkEnd w:id="416"/>
      <w:r/>
      <w:bookmarkEnd w:id="417"/>
      <w:r/>
      <w:r/>
    </w:p>
    <w:p>
      <w:pPr>
        <w:spacing w:line="360" w:lineRule="auto"/>
        <w:rPr>
          <w:rFonts w:cs="宋体"/>
          <w:szCs w:val="21"/>
        </w:rPr>
      </w:pPr>
      <w:r>
        <w:rPr>
          <w:rFonts w:hint="eastAsia" w:cs="宋体"/>
          <w:szCs w:val="21"/>
        </w:rPr>
        <w:t xml:space="preserve">    发包人要求承包人提前完工，或承包人提出提前完工的建议能够给发包人带来效益的，由监理人与承包人共同协商采取加快工程</w:t>
      </w:r>
      <w:r>
        <w:rPr>
          <w:rFonts w:hint="eastAsia"/>
          <w:szCs w:val="21"/>
        </w:rPr>
        <w:t xml:space="preserve">进度</w:t>
      </w:r>
      <w:r>
        <w:rPr>
          <w:rFonts w:hint="eastAsia" w:cs="宋体"/>
          <w:szCs w:val="21"/>
        </w:rPr>
        <w:t xml:space="preserve">的措施和修订合同进度计划。发包人应承担承包人由此增加的费用 ，并向承包人支付专用合同条款约定的相应奖金 。</w:t>
      </w:r>
      <w:r/>
    </w:p>
    <w:p>
      <w:pPr>
        <w:spacing w:line="360" w:lineRule="auto"/>
        <w:rPr>
          <w:rFonts w:cs="宋体"/>
          <w:szCs w:val="21"/>
        </w:rPr>
      </w:pPr>
      <w:r>
        <w:rPr>
          <w:rFonts w:hint="eastAsia" w:cs="宋体"/>
          <w:szCs w:val="21"/>
        </w:rPr>
        <w:t xml:space="preserve">发包人要求提前完工的，双方协</w:t>
      </w:r>
      <w:r>
        <w:rPr>
          <w:rFonts w:hint="eastAsia"/>
          <w:szCs w:val="21"/>
        </w:rPr>
        <w:t xml:space="preserve">商</w:t>
      </w:r>
      <w:r>
        <w:rPr>
          <w:rFonts w:hint="eastAsia" w:cs="宋体"/>
          <w:szCs w:val="21"/>
        </w:rPr>
        <w:t xml:space="preserve">一致后应签订提前完工协议，协议内容包括：</w:t>
      </w:r>
      <w:r/>
    </w:p>
    <w:p>
      <w:pPr>
        <w:spacing w:line="360" w:lineRule="auto"/>
        <w:rPr>
          <w:rFonts w:cs="宋体"/>
          <w:szCs w:val="21"/>
        </w:rPr>
      </w:pPr>
      <w:r>
        <w:rPr>
          <w:rFonts w:hint="eastAsia" w:cs="宋体"/>
          <w:szCs w:val="21"/>
        </w:rPr>
        <w:t xml:space="preserve">    （1）提前的时间和修订后的进度计划；</w:t>
      </w:r>
      <w:r/>
    </w:p>
    <w:p>
      <w:pPr>
        <w:spacing w:line="360" w:lineRule="auto"/>
        <w:rPr>
          <w:rFonts w:cs="宋体"/>
          <w:szCs w:val="21"/>
        </w:rPr>
      </w:pPr>
      <w:r>
        <w:rPr>
          <w:rFonts w:hint="eastAsia" w:cs="宋体"/>
          <w:szCs w:val="21"/>
        </w:rPr>
        <w:t xml:space="preserve">    （2）承包人的赶工措施；</w:t>
      </w:r>
      <w:r/>
    </w:p>
    <w:p>
      <w:pPr>
        <w:spacing w:line="360" w:lineRule="auto"/>
        <w:rPr>
          <w:rFonts w:cs="宋体"/>
          <w:szCs w:val="21"/>
        </w:rPr>
      </w:pPr>
      <w:r>
        <w:rPr>
          <w:rFonts w:hint="eastAsia" w:cs="宋体"/>
          <w:szCs w:val="21"/>
        </w:rPr>
        <w:t xml:space="preserve">    （3）发包人为赶工提供的条件；</w:t>
      </w:r>
      <w:r/>
    </w:p>
    <w:p>
      <w:pPr>
        <w:spacing w:line="360" w:lineRule="auto"/>
      </w:pPr>
      <w:r>
        <w:rPr>
          <w:rFonts w:hint="eastAsia" w:cs="宋体"/>
          <w:szCs w:val="21"/>
        </w:rPr>
        <w:t xml:space="preserve">    （4）赶工费用（包括</w:t>
      </w:r>
      <w:r>
        <w:rPr>
          <w:rFonts w:hint="eastAsia"/>
          <w:szCs w:val="21"/>
        </w:rPr>
        <w:t xml:space="preserve">利润</w:t>
      </w:r>
      <w:r>
        <w:rPr>
          <w:rFonts w:hint="eastAsia" w:cs="宋体"/>
          <w:szCs w:val="21"/>
        </w:rPr>
        <w:t xml:space="preserve">和奖金）。</w:t>
      </w:r>
      <w:r>
        <w:rPr>
          <w:szCs w:val="21"/>
        </w:rPr>
        <w:t xml:space="preserve"> </w:t>
      </w:r>
      <w:r/>
    </w:p>
    <w:p>
      <w:pPr>
        <w:pStyle w:val="1021"/>
        <w:rPr>
          <w:rFonts w:ascii="黑体" w:hAnsi="黑体" w:eastAsia="黑体"/>
          <w:b w:val="0"/>
          <w:sz w:val="24"/>
          <w:szCs w:val="24"/>
        </w:rPr>
      </w:pPr>
      <w:r/>
      <w:bookmarkStart w:id="418" w:name="_Toc28613765"/>
      <w:r/>
      <w:bookmarkStart w:id="419" w:name="_Toc237153125"/>
      <w:r/>
      <w:bookmarkStart w:id="420" w:name="_Toc222303283"/>
      <w:r/>
      <w:bookmarkStart w:id="421" w:name="_Toc24669"/>
      <w:r/>
      <w:bookmarkStart w:id="422" w:name="_Toc222290095"/>
      <w:r/>
      <w:bookmarkStart w:id="423" w:name="_Toc502674992"/>
      <w:r>
        <w:rPr>
          <w:rFonts w:ascii="黑体" w:hAnsi="黑体" w:eastAsia="黑体"/>
          <w:b w:val="0"/>
          <w:sz w:val="24"/>
          <w:szCs w:val="24"/>
        </w:rPr>
        <w:t xml:space="preserve">12</w:t>
      </w:r>
      <w:r>
        <w:rPr>
          <w:rFonts w:hint="eastAsia" w:ascii="黑体" w:hAnsi="黑体" w:eastAsia="黑体"/>
          <w:b w:val="0"/>
          <w:sz w:val="24"/>
          <w:szCs w:val="24"/>
        </w:rPr>
        <w:t xml:space="preserve">．</w:t>
      </w:r>
      <w:r>
        <w:rPr>
          <w:rFonts w:ascii="黑体" w:hAnsi="黑体" w:eastAsia="黑体"/>
          <w:b w:val="0"/>
          <w:sz w:val="24"/>
          <w:szCs w:val="24"/>
        </w:rPr>
        <w:t xml:space="preserve">暂停施工</w:t>
      </w:r>
      <w:bookmarkEnd w:id="418"/>
      <w:r/>
      <w:bookmarkEnd w:id="419"/>
      <w:r/>
      <w:bookmarkEnd w:id="420"/>
      <w:r/>
      <w:bookmarkEnd w:id="421"/>
      <w:r/>
      <w:bookmarkEnd w:id="422"/>
      <w:r/>
      <w:bookmarkEnd w:id="423"/>
      <w:r/>
      <w:r/>
    </w:p>
    <w:p>
      <w:pPr>
        <w:spacing w:line="360" w:lineRule="auto"/>
        <w:rPr>
          <w:rFonts w:ascii="黑体" w:hAnsi="黑体" w:eastAsia="黑体"/>
        </w:rPr>
      </w:pPr>
      <w:r/>
      <w:bookmarkStart w:id="424" w:name="_Toc222290096"/>
      <w:r/>
      <w:bookmarkStart w:id="425" w:name="_Toc237153126"/>
      <w:r/>
      <w:bookmarkStart w:id="426" w:name="_Toc260239617"/>
      <w:r/>
      <w:bookmarkStart w:id="427" w:name="_Toc222303284"/>
      <w:r>
        <w:rPr>
          <w:rFonts w:ascii="黑体" w:hAnsi="黑体" w:eastAsia="黑体"/>
        </w:rPr>
        <w:t xml:space="preserve">12.1承包人暂停施工的责任</w:t>
      </w:r>
      <w:bookmarkEnd w:id="424"/>
      <w:r/>
      <w:bookmarkEnd w:id="425"/>
      <w:r/>
      <w:bookmarkEnd w:id="426"/>
      <w:r/>
      <w:bookmarkEnd w:id="427"/>
      <w:r/>
      <w:r/>
    </w:p>
    <w:p>
      <w:pPr>
        <w:spacing w:line="360" w:lineRule="auto"/>
        <w:rPr>
          <w:szCs w:val="21"/>
        </w:rPr>
      </w:pPr>
      <w:r>
        <w:rPr>
          <w:rFonts w:hint="eastAsia"/>
          <w:szCs w:val="21"/>
        </w:rPr>
        <w:t xml:space="preserve">    </w:t>
      </w:r>
      <w:r>
        <w:rPr>
          <w:szCs w:val="21"/>
        </w:rPr>
        <w:t xml:space="preserve">因下列暂停施</w:t>
      </w:r>
      <w:r>
        <w:rPr>
          <w:bCs/>
          <w:szCs w:val="21"/>
        </w:rPr>
        <w:t xml:space="preserve">工</w:t>
      </w:r>
      <w:r>
        <w:rPr>
          <w:szCs w:val="21"/>
        </w:rPr>
        <w:t xml:space="preserve">增加的费用和（或）</w:t>
      </w:r>
      <w:r>
        <w:rPr>
          <w:bCs/>
          <w:szCs w:val="21"/>
        </w:rPr>
        <w:t xml:space="preserve">工期</w:t>
      </w:r>
      <w:r>
        <w:rPr>
          <w:szCs w:val="21"/>
        </w:rPr>
        <w:t xml:space="preserve">延误由承包人承担：</w:t>
      </w:r>
      <w:r/>
    </w:p>
    <w:p>
      <w:pPr>
        <w:spacing w:line="360" w:lineRule="auto"/>
        <w:rPr>
          <w:szCs w:val="21"/>
        </w:rPr>
      </w:pPr>
      <w:r>
        <w:rPr>
          <w:rFonts w:hint="eastAsia"/>
          <w:szCs w:val="21"/>
        </w:rPr>
        <w:t xml:space="preserve">    </w:t>
      </w:r>
      <w:r>
        <w:rPr>
          <w:szCs w:val="21"/>
        </w:rPr>
        <w:t xml:space="preserve">（1）承包人违约引起的暂停施工；</w:t>
      </w:r>
      <w:r/>
    </w:p>
    <w:p>
      <w:pPr>
        <w:spacing w:line="360" w:lineRule="auto"/>
        <w:rPr>
          <w:szCs w:val="21"/>
        </w:rPr>
      </w:pPr>
      <w:r>
        <w:rPr>
          <w:rFonts w:hint="eastAsia"/>
          <w:szCs w:val="21"/>
        </w:rPr>
        <w:t xml:space="preserve">    </w:t>
      </w:r>
      <w:r>
        <w:rPr>
          <w:szCs w:val="21"/>
        </w:rPr>
        <w:t xml:space="preserve">（2）由于承包人原因为工程合理施工和安全保障所必需的暂停施工；</w:t>
      </w:r>
      <w:r/>
    </w:p>
    <w:p>
      <w:pPr>
        <w:spacing w:line="360" w:lineRule="auto"/>
        <w:rPr>
          <w:szCs w:val="21"/>
        </w:rPr>
      </w:pPr>
      <w:r>
        <w:rPr>
          <w:rFonts w:hint="eastAsia"/>
          <w:szCs w:val="21"/>
        </w:rPr>
        <w:t xml:space="preserve">    </w:t>
      </w:r>
      <w:r>
        <w:rPr>
          <w:szCs w:val="21"/>
        </w:rPr>
        <w:t xml:space="preserve">（3）承包人擅自暂停施工；</w:t>
      </w:r>
      <w:r/>
    </w:p>
    <w:p>
      <w:pPr>
        <w:spacing w:line="360" w:lineRule="auto"/>
        <w:rPr>
          <w:szCs w:val="21"/>
        </w:rPr>
      </w:pPr>
      <w:r>
        <w:rPr>
          <w:rFonts w:hint="eastAsia"/>
          <w:szCs w:val="21"/>
        </w:rPr>
        <w:t xml:space="preserve">    </w:t>
      </w:r>
      <w:r>
        <w:rPr>
          <w:szCs w:val="21"/>
        </w:rPr>
        <w:t xml:space="preserve">（4）承包人其他原因引起的暂停施工；</w:t>
      </w:r>
      <w:r/>
    </w:p>
    <w:p>
      <w:pPr>
        <w:spacing w:line="360" w:lineRule="auto"/>
      </w:pPr>
      <w:r>
        <w:rPr>
          <w:rFonts w:hint="eastAsia"/>
          <w:szCs w:val="21"/>
        </w:rPr>
        <w:t xml:space="preserve">    </w:t>
      </w:r>
      <w:r>
        <w:rPr>
          <w:szCs w:val="21"/>
        </w:rPr>
        <w:t xml:space="preserve">（5）专用合同条款约定由承包人承担的其他暂停施工。</w:t>
      </w:r>
      <w:r/>
    </w:p>
    <w:p>
      <w:pPr>
        <w:spacing w:line="360" w:lineRule="auto"/>
        <w:rPr>
          <w:rFonts w:ascii="黑体" w:hAnsi="黑体" w:eastAsia="黑体"/>
        </w:rPr>
      </w:pPr>
      <w:r/>
      <w:bookmarkStart w:id="428" w:name="_Toc222303285"/>
      <w:r/>
      <w:bookmarkStart w:id="429" w:name="_Toc237153127"/>
      <w:r/>
      <w:bookmarkStart w:id="430" w:name="_Toc260239618"/>
      <w:r/>
      <w:bookmarkStart w:id="431" w:name="_Toc222290097"/>
      <w:r>
        <w:rPr>
          <w:rFonts w:ascii="黑体" w:hAnsi="黑体" w:eastAsia="黑体"/>
        </w:rPr>
        <w:t xml:space="preserve">12.2发包人暂停施工的责任</w:t>
      </w:r>
      <w:bookmarkEnd w:id="428"/>
      <w:r/>
      <w:bookmarkEnd w:id="429"/>
      <w:r/>
      <w:bookmarkEnd w:id="430"/>
      <w:r/>
      <w:bookmarkEnd w:id="431"/>
      <w:r/>
      <w:r/>
    </w:p>
    <w:p>
      <w:pPr>
        <w:spacing w:line="360" w:lineRule="auto"/>
        <w:rPr>
          <w:szCs w:val="21"/>
        </w:rPr>
      </w:pPr>
      <w:r>
        <w:rPr>
          <w:rFonts w:hint="eastAsia"/>
          <w:szCs w:val="21"/>
        </w:rPr>
        <w:t xml:space="preserve">    </w:t>
      </w:r>
      <w:r>
        <w:rPr>
          <w:szCs w:val="21"/>
        </w:rPr>
        <w:t xml:space="preserve">由于发包人原因引起的暂停施工造成工期延误的，承包人有权要求发包人延长工期和</w:t>
      </w:r>
      <w:r>
        <w:rPr>
          <w:rFonts w:hint="eastAsia"/>
          <w:szCs w:val="21"/>
        </w:rPr>
        <w:t xml:space="preserve">(</w:t>
      </w:r>
      <w:r>
        <w:rPr>
          <w:szCs w:val="21"/>
        </w:rPr>
        <w:t xml:space="preserve">或）增加费用，并支付合理利润。</w:t>
      </w:r>
      <w:r/>
    </w:p>
    <w:p>
      <w:pPr>
        <w:spacing w:line="360" w:lineRule="auto"/>
        <w:rPr>
          <w:szCs w:val="21"/>
        </w:rPr>
      </w:pPr>
      <w:r>
        <w:rPr>
          <w:szCs w:val="21"/>
        </w:rPr>
        <w:t xml:space="preserve">属于下列任何一种情况引起的暂停施工，均为发包人的责任：</w:t>
      </w:r>
      <w:r/>
    </w:p>
    <w:p>
      <w:pPr>
        <w:spacing w:line="360" w:lineRule="auto"/>
        <w:rPr>
          <w:szCs w:val="21"/>
        </w:rPr>
      </w:pPr>
      <w:r>
        <w:rPr>
          <w:rFonts w:hint="eastAsia"/>
          <w:szCs w:val="21"/>
        </w:rPr>
        <w:t xml:space="preserve">    </w:t>
      </w:r>
      <w:r>
        <w:rPr>
          <w:szCs w:val="21"/>
        </w:rPr>
        <w:t xml:space="preserve">（</w:t>
      </w:r>
      <w:r>
        <w:rPr>
          <w:rFonts w:hint="eastAsia"/>
          <w:szCs w:val="21"/>
        </w:rPr>
        <w:t xml:space="preserve">1</w:t>
      </w:r>
      <w:r>
        <w:rPr>
          <w:szCs w:val="21"/>
        </w:rPr>
        <w:t xml:space="preserve">）由于发包人违约引起的暂停施工；</w:t>
      </w:r>
      <w:r/>
    </w:p>
    <w:p>
      <w:pPr>
        <w:spacing w:line="360" w:lineRule="auto"/>
        <w:rPr>
          <w:szCs w:val="21"/>
        </w:rPr>
      </w:pPr>
      <w:r>
        <w:rPr>
          <w:rFonts w:hint="eastAsia"/>
          <w:szCs w:val="21"/>
        </w:rPr>
        <w:t xml:space="preserve">    </w:t>
      </w:r>
      <w:r>
        <w:rPr>
          <w:szCs w:val="21"/>
        </w:rPr>
        <w:t xml:space="preserve">（</w:t>
      </w:r>
      <w:r>
        <w:rPr>
          <w:rFonts w:hint="eastAsia"/>
          <w:szCs w:val="21"/>
        </w:rPr>
        <w:t xml:space="preserve">2</w:t>
      </w:r>
      <w:r>
        <w:rPr>
          <w:szCs w:val="21"/>
        </w:rPr>
        <w:t xml:space="preserve">）由于不可抗力的自然或社会因素引起的暂停施工；</w:t>
      </w:r>
      <w:r/>
    </w:p>
    <w:p>
      <w:pPr>
        <w:spacing w:line="360" w:lineRule="auto"/>
      </w:pPr>
      <w:r>
        <w:rPr>
          <w:rFonts w:hint="eastAsia"/>
          <w:szCs w:val="21"/>
        </w:rPr>
        <w:t xml:space="preserve">    </w:t>
      </w:r>
      <w:r>
        <w:rPr>
          <w:szCs w:val="21"/>
        </w:rPr>
        <w:t xml:space="preserve">（</w:t>
      </w:r>
      <w:r>
        <w:rPr>
          <w:rFonts w:hint="eastAsia"/>
          <w:szCs w:val="21"/>
        </w:rPr>
        <w:t xml:space="preserve">3</w:t>
      </w:r>
      <w:r>
        <w:rPr>
          <w:szCs w:val="21"/>
        </w:rPr>
        <w:t xml:space="preserve">）专用合同条款中约定的</w:t>
      </w:r>
      <w:r>
        <w:rPr>
          <w:rFonts w:hint="eastAsia"/>
          <w:szCs w:val="21"/>
        </w:rPr>
        <w:t xml:space="preserve">其他</w:t>
      </w:r>
      <w:r>
        <w:rPr>
          <w:szCs w:val="21"/>
        </w:rPr>
        <w:t xml:space="preserve">由于发包人原因引起的暂停施工。</w:t>
      </w:r>
      <w:r/>
    </w:p>
    <w:p>
      <w:pPr>
        <w:spacing w:line="360" w:lineRule="auto"/>
        <w:rPr>
          <w:rFonts w:ascii="黑体" w:hAnsi="黑体" w:eastAsia="黑体"/>
        </w:rPr>
      </w:pPr>
      <w:r/>
      <w:bookmarkStart w:id="432" w:name="_Toc260239619"/>
      <w:r/>
      <w:bookmarkStart w:id="433" w:name="_Toc237153128"/>
      <w:r/>
      <w:bookmarkStart w:id="434" w:name="_Toc222290098"/>
      <w:r/>
      <w:bookmarkStart w:id="435" w:name="_Toc222303286"/>
      <w:r>
        <w:rPr>
          <w:rFonts w:ascii="黑体" w:hAnsi="黑体" w:eastAsia="黑体"/>
        </w:rPr>
        <w:t xml:space="preserve">12.3监理人暂停施工指示</w:t>
      </w:r>
      <w:bookmarkEnd w:id="432"/>
      <w:r/>
      <w:bookmarkEnd w:id="433"/>
      <w:r/>
      <w:bookmarkEnd w:id="434"/>
      <w:r/>
      <w:bookmarkEnd w:id="435"/>
      <w:r/>
      <w:r/>
    </w:p>
    <w:p>
      <w:pPr>
        <w:spacing w:line="360" w:lineRule="auto"/>
        <w:rPr>
          <w:szCs w:val="21"/>
        </w:rPr>
      </w:pPr>
      <w:r>
        <w:rPr>
          <w:rFonts w:hint="eastAsia"/>
          <w:b/>
          <w:szCs w:val="21"/>
        </w:rPr>
        <w:t xml:space="preserve">    </w:t>
      </w:r>
      <w:r>
        <w:rPr>
          <w:b/>
          <w:szCs w:val="21"/>
        </w:rPr>
        <w:t xml:space="preserve">12.3.1</w:t>
      </w:r>
      <w:r>
        <w:rPr>
          <w:szCs w:val="21"/>
        </w:rPr>
        <w:t xml:space="preserve">监理人认为有必要时，可向承包人作出暂停施工的指示，承包人应按监理人指示暂停施工。不论由于何种原因引起的暂停施工，暂停施工期间承包人应负责妥善保护工程并提供安全保障。</w:t>
      </w:r>
      <w:r/>
    </w:p>
    <w:p>
      <w:pPr>
        <w:spacing w:line="360" w:lineRule="auto"/>
        <w:rPr>
          <w:szCs w:val="21"/>
        </w:rPr>
      </w:pPr>
      <w:r>
        <w:rPr>
          <w:rFonts w:hint="eastAsia"/>
          <w:b/>
          <w:szCs w:val="21"/>
        </w:rPr>
        <w:t xml:space="preserve">    </w:t>
      </w:r>
      <w:r>
        <w:rPr>
          <w:b/>
          <w:szCs w:val="21"/>
        </w:rPr>
        <w:t xml:space="preserve">12.3.2</w:t>
      </w:r>
      <w:r>
        <w:rPr>
          <w:szCs w:val="21"/>
        </w:rPr>
        <w:t xml:space="preserve">由于发包人的原因发生暂停施</w:t>
      </w:r>
      <w:r>
        <w:rPr>
          <w:bCs/>
          <w:szCs w:val="21"/>
        </w:rPr>
        <w:t xml:space="preserve">工</w:t>
      </w:r>
      <w:r>
        <w:rPr>
          <w:szCs w:val="21"/>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spacing w:line="360" w:lineRule="auto"/>
        <w:rPr>
          <w:rFonts w:ascii="黑体" w:hAnsi="黑体" w:eastAsia="黑体"/>
        </w:rPr>
      </w:pPr>
      <w:r/>
      <w:bookmarkStart w:id="436" w:name="_Toc260239620"/>
      <w:r/>
      <w:bookmarkStart w:id="437" w:name="_Toc237153129"/>
      <w:r/>
      <w:bookmarkStart w:id="438" w:name="_Toc222290099"/>
      <w:r/>
      <w:bookmarkStart w:id="439" w:name="_Toc222303287"/>
      <w:r>
        <w:rPr>
          <w:rFonts w:ascii="黑体" w:hAnsi="黑体" w:eastAsia="黑体"/>
        </w:rPr>
        <w:t xml:space="preserve">12.4暂停施工后的复工</w:t>
      </w:r>
      <w:bookmarkEnd w:id="436"/>
      <w:r/>
      <w:bookmarkEnd w:id="437"/>
      <w:r/>
      <w:bookmarkEnd w:id="438"/>
      <w:r/>
      <w:bookmarkEnd w:id="439"/>
      <w:r/>
      <w:r/>
    </w:p>
    <w:p>
      <w:pPr>
        <w:spacing w:line="360" w:lineRule="auto"/>
        <w:rPr>
          <w:szCs w:val="21"/>
        </w:rPr>
      </w:pPr>
      <w:r>
        <w:rPr>
          <w:rFonts w:hint="eastAsia"/>
          <w:b/>
          <w:szCs w:val="21"/>
        </w:rPr>
        <w:t xml:space="preserve">    </w:t>
      </w:r>
      <w:r>
        <w:rPr>
          <w:b/>
          <w:szCs w:val="21"/>
        </w:rPr>
        <w:t xml:space="preserve">12.4.1</w:t>
      </w:r>
      <w:r>
        <w:rPr>
          <w:szCs w:val="21"/>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spacing w:line="360" w:lineRule="auto"/>
        <w:rPr>
          <w:szCs w:val="21"/>
        </w:rPr>
      </w:pPr>
      <w:r>
        <w:rPr>
          <w:rFonts w:hint="eastAsia"/>
          <w:b/>
          <w:szCs w:val="21"/>
        </w:rPr>
        <w:t xml:space="preserve">    </w:t>
      </w:r>
      <w:r>
        <w:rPr>
          <w:b/>
          <w:szCs w:val="21"/>
        </w:rPr>
        <w:t xml:space="preserve">12.4.2</w:t>
      </w:r>
      <w:r>
        <w:rPr>
          <w:szCs w:val="21"/>
        </w:rPr>
        <w:t xml:space="preserve">承包人无故拖延和拒绝复工的，由此增加的费用和工期延误由承包人承担；因发包人原因无法按时复工的，承包人有权要求发包人延长工期和（或）增加费用，并支付合理利润。</w:t>
      </w:r>
      <w:r/>
    </w:p>
    <w:p>
      <w:pPr>
        <w:spacing w:line="360" w:lineRule="auto"/>
        <w:rPr>
          <w:rFonts w:ascii="黑体" w:hAnsi="黑体" w:eastAsia="黑体"/>
        </w:rPr>
      </w:pPr>
      <w:r/>
      <w:bookmarkStart w:id="440" w:name="_Toc260239621"/>
      <w:r/>
      <w:bookmarkStart w:id="441" w:name="_Toc222303288"/>
      <w:r/>
      <w:bookmarkStart w:id="442" w:name="_Toc222290100"/>
      <w:r/>
      <w:bookmarkStart w:id="443" w:name="_Toc237153130"/>
      <w:r>
        <w:rPr>
          <w:rFonts w:ascii="黑体" w:hAnsi="黑体" w:eastAsia="黑体"/>
        </w:rPr>
        <w:t xml:space="preserve">12.5暂停施工持续56天以上</w:t>
      </w:r>
      <w:bookmarkEnd w:id="440"/>
      <w:r/>
      <w:bookmarkEnd w:id="441"/>
      <w:r/>
      <w:bookmarkEnd w:id="442"/>
      <w:r/>
      <w:bookmarkEnd w:id="443"/>
      <w:r/>
      <w:r/>
    </w:p>
    <w:p>
      <w:pPr>
        <w:spacing w:line="360" w:lineRule="auto"/>
        <w:rPr>
          <w:szCs w:val="21"/>
        </w:rPr>
      </w:pPr>
      <w:r>
        <w:rPr>
          <w:rFonts w:hint="eastAsia"/>
          <w:b/>
          <w:szCs w:val="21"/>
        </w:rPr>
        <w:t xml:space="preserve">    </w:t>
      </w:r>
      <w:r>
        <w:rPr>
          <w:b/>
          <w:szCs w:val="21"/>
        </w:rPr>
        <w:t xml:space="preserve">12.5.1</w:t>
      </w:r>
      <w:r>
        <w:rPr>
          <w:szCs w:val="21"/>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spacing w:line="360" w:lineRule="auto"/>
      </w:pPr>
      <w:r>
        <w:rPr>
          <w:rFonts w:hint="eastAsia"/>
          <w:b/>
          <w:szCs w:val="21"/>
        </w:rPr>
        <w:t xml:space="preserve">    </w:t>
      </w:r>
      <w:r>
        <w:rPr>
          <w:b/>
          <w:szCs w:val="21"/>
        </w:rPr>
        <w:t xml:space="preserve">12.5.2</w:t>
      </w:r>
      <w:r>
        <w:rPr>
          <w:szCs w:val="21"/>
        </w:rPr>
        <w:t xml:space="preserve">由于承包人责任引起的暂停施工，如承包人在收到监理人暂停施工指示后56天内不认真采取有效的复工措施，造成工期延误，可视为承包人违约，应按第22.1款的规定办理。</w:t>
      </w:r>
      <w:r/>
    </w:p>
    <w:p>
      <w:pPr>
        <w:pStyle w:val="1021"/>
        <w:rPr>
          <w:rFonts w:ascii="黑体" w:hAnsi="黑体" w:eastAsia="黑体"/>
          <w:b w:val="0"/>
          <w:sz w:val="24"/>
          <w:szCs w:val="24"/>
        </w:rPr>
      </w:pPr>
      <w:r/>
      <w:bookmarkStart w:id="444" w:name="_Toc222290101"/>
      <w:r/>
      <w:bookmarkStart w:id="445" w:name="_Toc502674993"/>
      <w:r/>
      <w:bookmarkStart w:id="446" w:name="_Toc28613766"/>
      <w:r/>
      <w:bookmarkStart w:id="447" w:name="_Toc222303289"/>
      <w:r/>
      <w:bookmarkStart w:id="448" w:name="_Toc237153131"/>
      <w:r/>
      <w:bookmarkStart w:id="449" w:name="_Toc30246"/>
      <w:r>
        <w:rPr>
          <w:rFonts w:ascii="黑体" w:hAnsi="黑体" w:eastAsia="黑体"/>
          <w:b w:val="0"/>
          <w:sz w:val="24"/>
          <w:szCs w:val="24"/>
        </w:rPr>
        <w:t xml:space="preserve">13</w:t>
      </w:r>
      <w:r>
        <w:rPr>
          <w:rFonts w:hint="eastAsia" w:ascii="黑体" w:hAnsi="黑体" w:eastAsia="黑体"/>
          <w:b w:val="0"/>
          <w:sz w:val="24"/>
          <w:szCs w:val="24"/>
        </w:rPr>
        <w:t xml:space="preserve">．</w:t>
      </w:r>
      <w:r>
        <w:rPr>
          <w:rFonts w:ascii="黑体" w:hAnsi="黑体" w:eastAsia="黑体"/>
          <w:b w:val="0"/>
          <w:sz w:val="24"/>
          <w:szCs w:val="24"/>
        </w:rPr>
        <w:t xml:space="preserve">工程质量</w:t>
      </w:r>
      <w:bookmarkEnd w:id="444"/>
      <w:r/>
      <w:bookmarkEnd w:id="445"/>
      <w:r/>
      <w:bookmarkEnd w:id="446"/>
      <w:r/>
      <w:bookmarkEnd w:id="447"/>
      <w:r/>
      <w:bookmarkEnd w:id="448"/>
      <w:r/>
      <w:bookmarkEnd w:id="449"/>
      <w:r/>
      <w:r/>
    </w:p>
    <w:p>
      <w:pPr>
        <w:spacing w:line="360" w:lineRule="auto"/>
        <w:rPr>
          <w:rFonts w:ascii="黑体" w:hAnsi="黑体" w:eastAsia="黑体"/>
        </w:rPr>
      </w:pPr>
      <w:r/>
      <w:bookmarkStart w:id="450" w:name="_Toc222303290"/>
      <w:r/>
      <w:bookmarkStart w:id="451" w:name="_Toc237153132"/>
      <w:r/>
      <w:bookmarkStart w:id="452" w:name="_Toc222290102"/>
      <w:r/>
      <w:bookmarkStart w:id="453" w:name="_Toc260239623"/>
      <w:r>
        <w:rPr>
          <w:rFonts w:ascii="黑体" w:hAnsi="黑体" w:eastAsia="黑体"/>
        </w:rPr>
        <w:t xml:space="preserve">13.1工程质量要求</w:t>
      </w:r>
      <w:bookmarkEnd w:id="450"/>
      <w:r/>
      <w:bookmarkEnd w:id="451"/>
      <w:r/>
      <w:bookmarkEnd w:id="452"/>
      <w:r/>
      <w:bookmarkEnd w:id="453"/>
      <w:r/>
      <w:r/>
    </w:p>
    <w:p>
      <w:pPr>
        <w:spacing w:line="360" w:lineRule="auto"/>
        <w:rPr>
          <w:szCs w:val="21"/>
        </w:rPr>
      </w:pPr>
      <w:r>
        <w:rPr>
          <w:rFonts w:hint="eastAsia"/>
          <w:b/>
          <w:szCs w:val="21"/>
        </w:rPr>
        <w:t xml:space="preserve">    </w:t>
      </w:r>
      <w:r>
        <w:rPr>
          <w:b/>
          <w:szCs w:val="21"/>
        </w:rPr>
        <w:t xml:space="preserve">13.1.1</w:t>
      </w:r>
      <w:r>
        <w:rPr>
          <w:szCs w:val="21"/>
        </w:rPr>
        <w:t xml:space="preserve">工程质量验收按合同约定验收标准执行。</w:t>
      </w:r>
      <w:r/>
    </w:p>
    <w:p>
      <w:pPr>
        <w:spacing w:line="360" w:lineRule="auto"/>
        <w:rPr>
          <w:szCs w:val="21"/>
        </w:rPr>
      </w:pPr>
      <w:r>
        <w:rPr>
          <w:rFonts w:hint="eastAsia"/>
          <w:b/>
          <w:szCs w:val="21"/>
        </w:rPr>
        <w:t xml:space="preserve">    </w:t>
      </w:r>
      <w:r>
        <w:rPr>
          <w:b/>
          <w:szCs w:val="21"/>
        </w:rPr>
        <w:t xml:space="preserve">13.1.2</w:t>
      </w:r>
      <w:r>
        <w:rPr>
          <w:szCs w:val="21"/>
        </w:rPr>
        <w:t xml:space="preserve">因承包人原因造成工程质量达不到合同约定验收标准的，监理人有权要求承包人返工直至符合合同要求为止，由此造成的费用增加和（或）工期延误由承包人承担。</w:t>
      </w:r>
      <w:r/>
    </w:p>
    <w:p>
      <w:pPr>
        <w:spacing w:line="360" w:lineRule="auto"/>
      </w:pPr>
      <w:r>
        <w:rPr>
          <w:rFonts w:hint="eastAsia"/>
          <w:b/>
          <w:szCs w:val="21"/>
        </w:rPr>
        <w:t xml:space="preserve">    </w:t>
      </w:r>
      <w:r>
        <w:rPr>
          <w:b/>
          <w:szCs w:val="21"/>
        </w:rPr>
        <w:t xml:space="preserve">13.1.3</w:t>
      </w:r>
      <w:r>
        <w:rPr>
          <w:szCs w:val="21"/>
        </w:rPr>
        <w:t xml:space="preserve">因发包人原因造成工程质量达不到合同约定验收标准的，发包人应承担由于承包人返工造成的费用增加和（或）工期延误，并支付承包人合理利润。</w:t>
      </w:r>
      <w:r/>
    </w:p>
    <w:p>
      <w:pPr>
        <w:spacing w:line="360" w:lineRule="auto"/>
        <w:rPr>
          <w:rFonts w:ascii="黑体" w:hAnsi="黑体" w:eastAsia="黑体"/>
        </w:rPr>
      </w:pPr>
      <w:r/>
      <w:bookmarkStart w:id="454" w:name="_Toc237153133"/>
      <w:r/>
      <w:bookmarkStart w:id="455" w:name="_Toc222290103"/>
      <w:r/>
      <w:bookmarkStart w:id="456" w:name="_Toc260239624"/>
      <w:r/>
      <w:bookmarkStart w:id="457" w:name="_Toc222303291"/>
      <w:r>
        <w:rPr>
          <w:rFonts w:ascii="黑体" w:hAnsi="黑体" w:eastAsia="黑体"/>
        </w:rPr>
        <w:t xml:space="preserve">13.2承包人的质量管理</w:t>
      </w:r>
      <w:bookmarkEnd w:id="454"/>
      <w:r/>
      <w:bookmarkEnd w:id="455"/>
      <w:r/>
      <w:bookmarkEnd w:id="456"/>
      <w:r/>
      <w:bookmarkEnd w:id="457"/>
      <w:r/>
      <w:r/>
    </w:p>
    <w:p>
      <w:pPr>
        <w:spacing w:line="360" w:lineRule="auto"/>
        <w:rPr>
          <w:szCs w:val="21"/>
        </w:rPr>
      </w:pPr>
      <w:r>
        <w:rPr>
          <w:rFonts w:hint="eastAsia"/>
          <w:b/>
          <w:szCs w:val="21"/>
        </w:rPr>
        <w:t xml:space="preserve">    </w:t>
      </w:r>
      <w:r>
        <w:rPr>
          <w:b/>
          <w:szCs w:val="21"/>
        </w:rPr>
        <w:t xml:space="preserve">13.2.1</w:t>
      </w:r>
      <w:r>
        <w:rPr>
          <w:szCs w:val="21"/>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spacing w:line="360" w:lineRule="auto"/>
      </w:pPr>
      <w:r>
        <w:rPr>
          <w:rFonts w:hint="eastAsia"/>
          <w:b/>
          <w:szCs w:val="21"/>
        </w:rPr>
        <w:t xml:space="preserve">    </w:t>
      </w:r>
      <w:r>
        <w:rPr>
          <w:b/>
          <w:szCs w:val="21"/>
        </w:rPr>
        <w:t xml:space="preserve">13.2.2</w:t>
      </w:r>
      <w:r>
        <w:rPr>
          <w:szCs w:val="21"/>
        </w:rPr>
        <w:t xml:space="preserve">承包人应加强对施工人员的质量教育和技术培训，定期考核施工人员的劳动技能，严格执行规范和操作规程。</w:t>
      </w:r>
      <w:r/>
    </w:p>
    <w:p>
      <w:pPr>
        <w:spacing w:line="360" w:lineRule="auto"/>
        <w:rPr>
          <w:rFonts w:ascii="黑体" w:hAnsi="黑体" w:eastAsia="黑体"/>
        </w:rPr>
      </w:pPr>
      <w:r/>
      <w:bookmarkStart w:id="458" w:name="_Toc237153134"/>
      <w:r/>
      <w:bookmarkStart w:id="459" w:name="_Toc260239625"/>
      <w:r/>
      <w:bookmarkStart w:id="460" w:name="_Toc222290104"/>
      <w:r/>
      <w:bookmarkStart w:id="461" w:name="_Toc222303292"/>
      <w:r>
        <w:rPr>
          <w:rFonts w:ascii="黑体" w:hAnsi="黑体" w:eastAsia="黑体"/>
        </w:rPr>
        <w:t xml:space="preserve">13.3承包人的质量检查</w:t>
      </w:r>
      <w:bookmarkEnd w:id="458"/>
      <w:r/>
      <w:bookmarkEnd w:id="459"/>
      <w:r/>
      <w:bookmarkEnd w:id="460"/>
      <w:r/>
      <w:bookmarkEnd w:id="461"/>
      <w:r/>
      <w:r/>
    </w:p>
    <w:p>
      <w:pPr>
        <w:spacing w:line="360" w:lineRule="auto"/>
        <w:rPr>
          <w:szCs w:val="21"/>
        </w:rPr>
      </w:pPr>
      <w:r>
        <w:rPr>
          <w:rFonts w:hint="eastAsia"/>
          <w:szCs w:val="21"/>
        </w:rPr>
        <w:t xml:space="preserve">    </w:t>
      </w:r>
      <w:r>
        <w:rPr>
          <w:szCs w:val="21"/>
        </w:rPr>
        <w:t xml:space="preserve">承包人应按合同约定对材料、工程设备以及工程的所有部位及其施工工艺进行全过程的质量检查和检验，并作详细记录，编制工程质量报表，报送监理人审查。</w:t>
      </w:r>
      <w:r/>
    </w:p>
    <w:p>
      <w:pPr>
        <w:spacing w:line="360" w:lineRule="auto"/>
        <w:rPr>
          <w:rFonts w:ascii="黑体" w:hAnsi="黑体" w:eastAsia="黑体"/>
        </w:rPr>
      </w:pPr>
      <w:r/>
      <w:bookmarkStart w:id="462" w:name="_Toc237153135"/>
      <w:r/>
      <w:bookmarkStart w:id="463" w:name="_Toc260239626"/>
      <w:r/>
      <w:bookmarkStart w:id="464" w:name="_Toc222290105"/>
      <w:r/>
      <w:bookmarkStart w:id="465" w:name="_Toc222303293"/>
      <w:r>
        <w:rPr>
          <w:rFonts w:ascii="黑体" w:hAnsi="黑体" w:eastAsia="黑体"/>
        </w:rPr>
        <w:t xml:space="preserve">13.4监理人的质量检查</w:t>
      </w:r>
      <w:bookmarkEnd w:id="462"/>
      <w:r/>
      <w:bookmarkEnd w:id="463"/>
      <w:r/>
      <w:bookmarkEnd w:id="464"/>
      <w:r/>
      <w:bookmarkEnd w:id="465"/>
      <w:r/>
      <w:r/>
    </w:p>
    <w:p>
      <w:pPr>
        <w:spacing w:line="360" w:lineRule="auto"/>
        <w:rPr>
          <w:szCs w:val="21"/>
        </w:rPr>
      </w:pPr>
      <w:r>
        <w:rPr>
          <w:rFonts w:hint="eastAsia"/>
          <w:szCs w:val="21"/>
        </w:rPr>
        <w:t xml:space="preserve">    </w:t>
      </w:r>
      <w:r>
        <w:rPr>
          <w:szCs w:val="21"/>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spacing w:line="360" w:lineRule="auto"/>
        <w:rPr>
          <w:rFonts w:ascii="黑体" w:hAnsi="黑体" w:eastAsia="黑体"/>
        </w:rPr>
      </w:pPr>
      <w:r/>
      <w:bookmarkStart w:id="466" w:name="_Toc222303294"/>
      <w:r/>
      <w:bookmarkStart w:id="467" w:name="_Toc222290106"/>
      <w:r/>
      <w:bookmarkStart w:id="468" w:name="_Toc260239627"/>
      <w:r/>
      <w:bookmarkStart w:id="469" w:name="_Toc237153136"/>
      <w:r>
        <w:rPr>
          <w:rFonts w:ascii="黑体" w:hAnsi="黑体" w:eastAsia="黑体"/>
        </w:rPr>
        <w:t xml:space="preserve">13.5工程隐蔽部位覆盖前的检查</w:t>
      </w:r>
      <w:bookmarkEnd w:id="466"/>
      <w:r/>
      <w:bookmarkEnd w:id="467"/>
      <w:r/>
      <w:bookmarkEnd w:id="468"/>
      <w:r/>
      <w:bookmarkEnd w:id="469"/>
      <w:r/>
      <w:r/>
    </w:p>
    <w:p>
      <w:pPr>
        <w:spacing w:line="360" w:lineRule="auto"/>
        <w:rPr>
          <w:szCs w:val="21"/>
        </w:rPr>
      </w:pPr>
      <w:r>
        <w:rPr>
          <w:rFonts w:hint="eastAsia"/>
          <w:b/>
          <w:szCs w:val="21"/>
        </w:rPr>
        <w:t xml:space="preserve">    </w:t>
      </w:r>
      <w:r>
        <w:rPr>
          <w:b/>
          <w:szCs w:val="21"/>
        </w:rPr>
        <w:t xml:space="preserve">13.5.1</w:t>
      </w:r>
      <w:r>
        <w:rPr>
          <w:szCs w:val="21"/>
        </w:rPr>
        <w:t xml:space="preserve">通知监理人检查</w:t>
      </w:r>
      <w:r/>
    </w:p>
    <w:p>
      <w:pPr>
        <w:spacing w:line="360" w:lineRule="auto"/>
        <w:rPr>
          <w:szCs w:val="21"/>
        </w:rPr>
      </w:pPr>
      <w:r>
        <w:rPr>
          <w:rFonts w:hint="eastAsia"/>
          <w:szCs w:val="21"/>
        </w:rPr>
        <w:t xml:space="preserve">    </w:t>
      </w:r>
      <w:r>
        <w:rPr>
          <w:szCs w:val="21"/>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spacing w:line="360" w:lineRule="auto"/>
        <w:rPr>
          <w:szCs w:val="21"/>
        </w:rPr>
      </w:pPr>
      <w:r>
        <w:rPr>
          <w:rFonts w:hint="eastAsia"/>
          <w:b/>
          <w:szCs w:val="21"/>
        </w:rPr>
        <w:t xml:space="preserve">    </w:t>
      </w:r>
      <w:r>
        <w:rPr>
          <w:b/>
          <w:szCs w:val="21"/>
        </w:rPr>
        <w:t xml:space="preserve">13.5.2</w:t>
      </w:r>
      <w:r>
        <w:rPr>
          <w:szCs w:val="21"/>
        </w:rPr>
        <w:t xml:space="preserve">监理人未到场检查</w:t>
      </w:r>
      <w:r/>
    </w:p>
    <w:p>
      <w:pPr>
        <w:spacing w:line="360" w:lineRule="auto"/>
        <w:rPr>
          <w:szCs w:val="21"/>
        </w:rPr>
      </w:pPr>
      <w:r>
        <w:rPr>
          <w:rFonts w:hint="eastAsia"/>
          <w:szCs w:val="21"/>
        </w:rPr>
        <w:t xml:space="preserve">    </w:t>
      </w:r>
      <w:r>
        <w:rPr>
          <w:szCs w:val="21"/>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p>
    <w:p>
      <w:pPr>
        <w:spacing w:line="360" w:lineRule="auto"/>
        <w:rPr>
          <w:szCs w:val="21"/>
        </w:rPr>
      </w:pPr>
      <w:r>
        <w:rPr>
          <w:rFonts w:hint="eastAsia"/>
          <w:b/>
          <w:szCs w:val="21"/>
        </w:rPr>
        <w:t xml:space="preserve">    </w:t>
      </w:r>
      <w:r>
        <w:rPr>
          <w:b/>
          <w:szCs w:val="21"/>
        </w:rPr>
        <w:t xml:space="preserve">13.5.3</w:t>
      </w:r>
      <w:r>
        <w:rPr>
          <w:szCs w:val="21"/>
        </w:rPr>
        <w:t xml:space="preserve">监理人重新检查</w:t>
      </w:r>
      <w:r/>
    </w:p>
    <w:p>
      <w:pPr>
        <w:spacing w:line="360" w:lineRule="auto"/>
        <w:rPr>
          <w:szCs w:val="21"/>
        </w:rPr>
      </w:pPr>
      <w:r>
        <w:rPr>
          <w:rFonts w:hint="eastAsia"/>
          <w:szCs w:val="21"/>
        </w:rPr>
        <w:t xml:space="preserve">    </w:t>
      </w:r>
      <w:r>
        <w:rPr>
          <w:szCs w:val="21"/>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spacing w:line="360" w:lineRule="auto"/>
        <w:rPr>
          <w:szCs w:val="21"/>
        </w:rPr>
      </w:pPr>
      <w:r>
        <w:rPr>
          <w:rFonts w:hint="eastAsia"/>
          <w:b/>
          <w:szCs w:val="21"/>
        </w:rPr>
        <w:t xml:space="preserve">    </w:t>
      </w:r>
      <w:r>
        <w:rPr>
          <w:b/>
          <w:szCs w:val="21"/>
        </w:rPr>
        <w:t xml:space="preserve">13.5.4</w:t>
      </w:r>
      <w:r>
        <w:rPr>
          <w:szCs w:val="21"/>
        </w:rPr>
        <w:t xml:space="preserve">承包人私自覆盖</w:t>
      </w:r>
      <w:r/>
    </w:p>
    <w:p>
      <w:pPr>
        <w:spacing w:line="360" w:lineRule="auto"/>
      </w:pPr>
      <w:r>
        <w:rPr>
          <w:rFonts w:hint="eastAsia"/>
          <w:szCs w:val="21"/>
        </w:rPr>
        <w:t xml:space="preserve">    </w:t>
      </w:r>
      <w:r>
        <w:rPr>
          <w:szCs w:val="21"/>
        </w:rPr>
        <w:t xml:space="preserve">承包人未通知监理人到场检查，私自将工程隐蔽部位覆盖的，监理人有权指示承包人钻孔探测或揭开检查，由此增加的费用和（或）工期延误由承包人承担。</w:t>
      </w:r>
      <w:r/>
    </w:p>
    <w:p>
      <w:pPr>
        <w:spacing w:line="360" w:lineRule="auto"/>
        <w:rPr>
          <w:rFonts w:ascii="黑体" w:hAnsi="黑体" w:eastAsia="黑体"/>
        </w:rPr>
      </w:pPr>
      <w:r/>
      <w:bookmarkStart w:id="470" w:name="_Toc222303295"/>
      <w:r/>
      <w:bookmarkStart w:id="471" w:name="_Toc237153137"/>
      <w:r/>
      <w:bookmarkStart w:id="472" w:name="_Toc222290107"/>
      <w:r/>
      <w:bookmarkStart w:id="473" w:name="_Toc260239628"/>
      <w:r>
        <w:rPr>
          <w:rFonts w:ascii="黑体" w:hAnsi="黑体" w:eastAsia="黑体"/>
        </w:rPr>
        <w:t xml:space="preserve">13.6清除不合格工程</w:t>
      </w:r>
      <w:bookmarkEnd w:id="470"/>
      <w:r/>
      <w:bookmarkEnd w:id="471"/>
      <w:r/>
      <w:bookmarkEnd w:id="472"/>
      <w:r/>
      <w:bookmarkEnd w:id="473"/>
      <w:r/>
      <w:r/>
    </w:p>
    <w:p>
      <w:pPr>
        <w:spacing w:line="360" w:lineRule="auto"/>
        <w:rPr>
          <w:szCs w:val="21"/>
        </w:rPr>
      </w:pPr>
      <w:r>
        <w:rPr>
          <w:rFonts w:hint="eastAsia"/>
          <w:b/>
          <w:szCs w:val="21"/>
        </w:rPr>
        <w:t xml:space="preserve">    </w:t>
      </w:r>
      <w:r>
        <w:rPr>
          <w:b/>
          <w:szCs w:val="21"/>
        </w:rPr>
        <w:t xml:space="preserve">13.6.1</w:t>
      </w:r>
      <w:r>
        <w:rPr>
          <w:szCs w:val="21"/>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spacing w:line="360" w:lineRule="auto"/>
      </w:pPr>
      <w:r>
        <w:rPr>
          <w:rFonts w:hint="eastAsia"/>
          <w:b/>
          <w:szCs w:val="21"/>
        </w:rPr>
        <w:t xml:space="preserve">    </w:t>
      </w:r>
      <w:r>
        <w:rPr>
          <w:b/>
          <w:szCs w:val="21"/>
        </w:rPr>
        <w:t xml:space="preserve">13.6.2</w:t>
      </w:r>
      <w:r>
        <w:rPr>
          <w:szCs w:val="21"/>
        </w:rPr>
        <w:t xml:space="preserve">由于发包人提供的材料或工程设备不合格造成的工程不合格，需要承包人采取措施补救的，发包人应承担由此增加的费用和（或）工期延误，并支付承包人合理利润。</w:t>
      </w:r>
      <w:r/>
    </w:p>
    <w:p>
      <w:pPr>
        <w:spacing w:line="360" w:lineRule="auto"/>
        <w:rPr>
          <w:rFonts w:ascii="黑体" w:hAnsi="黑体" w:eastAsia="黑体"/>
        </w:rPr>
      </w:pPr>
      <w:r/>
      <w:bookmarkStart w:id="474" w:name="_Toc260239629"/>
      <w:r/>
      <w:bookmarkStart w:id="475" w:name="_Toc259109068"/>
      <w:r>
        <w:rPr>
          <w:rFonts w:hint="eastAsia" w:ascii="黑体" w:hAnsi="黑体" w:eastAsia="黑体"/>
        </w:rPr>
        <w:t xml:space="preserve">13.7质量评定</w:t>
      </w:r>
      <w:bookmarkEnd w:id="474"/>
      <w:r/>
      <w:bookmarkEnd w:id="475"/>
      <w:r/>
      <w:r/>
    </w:p>
    <w:p>
      <w:pPr>
        <w:spacing w:line="360" w:lineRule="auto"/>
        <w:rPr>
          <w:szCs w:val="21"/>
        </w:rPr>
      </w:pPr>
      <w:r>
        <w:rPr>
          <w:rFonts w:hint="eastAsia"/>
          <w:b/>
          <w:szCs w:val="21"/>
        </w:rPr>
        <w:t xml:space="preserve">    13.7.1</w:t>
      </w:r>
      <w:r>
        <w:rPr>
          <w:rFonts w:hint="eastAsia"/>
          <w:szCs w:val="21"/>
        </w:rPr>
        <w:t xml:space="preserve">发包人应组织承包人进行工程项目划分，并确定单位工程、主要分部工程、重要隐蔽单元工程和关键部位单元工程。</w:t>
      </w:r>
      <w:r/>
    </w:p>
    <w:p>
      <w:pPr>
        <w:spacing w:line="360" w:lineRule="auto"/>
        <w:rPr>
          <w:szCs w:val="21"/>
        </w:rPr>
      </w:pPr>
      <w:r>
        <w:rPr>
          <w:rFonts w:hint="eastAsia"/>
          <w:b/>
          <w:szCs w:val="21"/>
        </w:rPr>
        <w:t xml:space="preserve">    13.7.2</w:t>
      </w:r>
      <w:r>
        <w:rPr>
          <w:rFonts w:hint="eastAsia"/>
          <w:szCs w:val="21"/>
        </w:rPr>
        <w:t xml:space="preserve">工程实施过程中，单位工程、主要分部工程、重要隐蔽单元工程和关键部位单元工程的项目划分需要调整时，承包人应报发包人确认。</w:t>
      </w:r>
      <w:r/>
    </w:p>
    <w:p>
      <w:pPr>
        <w:spacing w:line="360" w:lineRule="auto"/>
        <w:rPr>
          <w:szCs w:val="21"/>
        </w:rPr>
      </w:pPr>
      <w:r>
        <w:rPr>
          <w:rFonts w:hint="eastAsia"/>
          <w:b/>
          <w:szCs w:val="21"/>
        </w:rPr>
        <w:t xml:space="preserve">    13.7.3</w:t>
      </w:r>
      <w:r>
        <w:rPr>
          <w:rFonts w:hint="eastAsia"/>
          <w:szCs w:val="21"/>
        </w:rPr>
        <w:t xml:space="preserve">承包人应在单元（工序）工程质量自评合格后，报监理人核定质量等级并签证认可。</w:t>
      </w:r>
      <w:r/>
    </w:p>
    <w:p>
      <w:pPr>
        <w:spacing w:line="360" w:lineRule="auto"/>
        <w:rPr>
          <w:szCs w:val="21"/>
        </w:rPr>
      </w:pPr>
      <w:r>
        <w:rPr>
          <w:rFonts w:hint="eastAsia"/>
          <w:b/>
          <w:szCs w:val="21"/>
        </w:rPr>
        <w:t xml:space="preserve">    13.7.4</w:t>
      </w:r>
      <w:r>
        <w:rPr>
          <w:rFonts w:hint="eastAsia"/>
          <w:szCs w:val="21"/>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spacing w:line="360" w:lineRule="auto"/>
        <w:rPr>
          <w:szCs w:val="21"/>
        </w:rPr>
      </w:pPr>
      <w:r>
        <w:rPr>
          <w:rFonts w:hint="eastAsia"/>
          <w:b/>
          <w:szCs w:val="21"/>
        </w:rPr>
        <w:t xml:space="preserve">    13.7.5</w:t>
      </w:r>
      <w:r>
        <w:rPr>
          <w:rFonts w:hint="eastAsia"/>
          <w:szCs w:val="21"/>
        </w:rPr>
        <w:t xml:space="preserve">承包人应在分部工程质量自评合格后，报监理人复核和发包人认定。发包人负责按有关规定完成分部工程质量结论报工程质量监督机构核备（核定）手续。</w:t>
      </w:r>
      <w:r/>
    </w:p>
    <w:p>
      <w:pPr>
        <w:spacing w:line="360" w:lineRule="auto"/>
        <w:rPr>
          <w:szCs w:val="21"/>
        </w:rPr>
      </w:pPr>
      <w:r>
        <w:rPr>
          <w:rFonts w:hint="eastAsia"/>
          <w:b/>
          <w:szCs w:val="21"/>
        </w:rPr>
        <w:t xml:space="preserve">    13.7.6</w:t>
      </w:r>
      <w:r>
        <w:rPr>
          <w:rFonts w:hint="eastAsia"/>
          <w:szCs w:val="21"/>
        </w:rPr>
        <w:t xml:space="preserve">承包人应在单位工程质量自评合格后，报监理人复核和发包人认定。发包人负责按有关规定完成单位工程质量结论报工程质量监督机构核定手续。</w:t>
      </w:r>
      <w:r/>
    </w:p>
    <w:p>
      <w:pPr>
        <w:spacing w:line="360" w:lineRule="auto"/>
      </w:pPr>
      <w:r>
        <w:rPr>
          <w:rFonts w:hint="eastAsia"/>
          <w:b/>
          <w:szCs w:val="21"/>
        </w:rPr>
        <w:t xml:space="preserve">    13.7.7</w:t>
      </w:r>
      <w:r>
        <w:rPr>
          <w:rFonts w:hint="eastAsia"/>
          <w:szCs w:val="21"/>
        </w:rPr>
        <w:t xml:space="preserve">除专用合同条款另有约定外，工程质量等级分为合格和优良，应分别达到约定的标准。</w:t>
      </w:r>
      <w:r/>
    </w:p>
    <w:p>
      <w:pPr>
        <w:spacing w:line="360" w:lineRule="auto"/>
        <w:rPr>
          <w:rFonts w:ascii="黑体" w:hAnsi="黑体" w:eastAsia="黑体"/>
        </w:rPr>
      </w:pPr>
      <w:r/>
      <w:bookmarkStart w:id="476" w:name="_Toc260239630"/>
      <w:r/>
      <w:bookmarkStart w:id="477" w:name="_Toc259109069"/>
      <w:r>
        <w:rPr>
          <w:rFonts w:hint="eastAsia" w:ascii="黑体" w:hAnsi="黑体" w:eastAsia="黑体"/>
        </w:rPr>
        <w:t xml:space="preserve">13.8质量事故处理</w:t>
      </w:r>
      <w:bookmarkEnd w:id="476"/>
      <w:r/>
      <w:bookmarkEnd w:id="477"/>
      <w:r/>
      <w:r/>
    </w:p>
    <w:p>
      <w:pPr>
        <w:spacing w:line="360" w:lineRule="auto"/>
        <w:rPr>
          <w:szCs w:val="21"/>
        </w:rPr>
      </w:pPr>
      <w:r>
        <w:rPr>
          <w:rFonts w:hint="eastAsia"/>
          <w:b/>
          <w:szCs w:val="21"/>
        </w:rPr>
        <w:t xml:space="preserve">    13.8.1</w:t>
      </w:r>
      <w:r>
        <w:rPr>
          <w:rFonts w:hint="eastAsia"/>
          <w:szCs w:val="21"/>
        </w:rPr>
        <w:t xml:space="preserve">发生质量事故时，承包人应及时向发包人和监理人报告。</w:t>
      </w:r>
      <w:r/>
    </w:p>
    <w:p>
      <w:pPr>
        <w:spacing w:line="360" w:lineRule="auto"/>
        <w:rPr>
          <w:szCs w:val="21"/>
        </w:rPr>
      </w:pPr>
      <w:r>
        <w:rPr>
          <w:rFonts w:hint="eastAsia"/>
          <w:b/>
          <w:szCs w:val="21"/>
        </w:rPr>
        <w:t xml:space="preserve">    13.8.2</w:t>
      </w:r>
      <w:r>
        <w:rPr>
          <w:rFonts w:hint="eastAsia"/>
          <w:szCs w:val="21"/>
        </w:rPr>
        <w:t xml:space="preserve">质量事故调查处理由发包人按相关规定履行手续，承包人应配合。</w:t>
      </w:r>
      <w:r/>
    </w:p>
    <w:p>
      <w:pPr>
        <w:spacing w:line="360" w:lineRule="auto"/>
        <w:rPr>
          <w:szCs w:val="21"/>
        </w:rPr>
      </w:pPr>
      <w:r>
        <w:rPr>
          <w:rFonts w:hint="eastAsia"/>
          <w:b/>
          <w:szCs w:val="21"/>
        </w:rPr>
        <w:t xml:space="preserve">    13.8.3</w:t>
      </w:r>
      <w:r>
        <w:rPr>
          <w:rFonts w:hint="eastAsia"/>
          <w:szCs w:val="21"/>
        </w:rPr>
        <w:t xml:space="preserve">承包人应对质量缺陷进行备案。发包人委托监理人对质量缺陷备案情况进行监督检查并履行相关手续。</w:t>
      </w:r>
      <w:r/>
    </w:p>
    <w:p>
      <w:pPr>
        <w:spacing w:line="360" w:lineRule="auto"/>
      </w:pPr>
      <w:r>
        <w:rPr>
          <w:rFonts w:hint="eastAsia"/>
          <w:b/>
          <w:szCs w:val="21"/>
        </w:rPr>
        <w:t xml:space="preserve">    13.8.4</w:t>
      </w:r>
      <w:r>
        <w:rPr>
          <w:rFonts w:hint="eastAsia"/>
          <w:szCs w:val="21"/>
        </w:rPr>
        <w:t xml:space="preserve">除专用合同条款另有约定外，工程竣工验收时，发包人负责向竣工验收委员会汇报并提交历次质量缺陷处理的备案资料。</w:t>
      </w:r>
      <w:r/>
    </w:p>
    <w:p>
      <w:pPr>
        <w:pStyle w:val="1021"/>
        <w:rPr>
          <w:rFonts w:ascii="黑体" w:hAnsi="黑体" w:eastAsia="黑体"/>
          <w:b w:val="0"/>
          <w:sz w:val="24"/>
          <w:szCs w:val="24"/>
        </w:rPr>
      </w:pPr>
      <w:r/>
      <w:bookmarkStart w:id="478" w:name="_Toc19553"/>
      <w:r/>
      <w:bookmarkStart w:id="479" w:name="_Toc222303296"/>
      <w:r/>
      <w:bookmarkStart w:id="480" w:name="_Toc222290108"/>
      <w:r/>
      <w:bookmarkStart w:id="481" w:name="_Toc502674994"/>
      <w:r/>
      <w:bookmarkStart w:id="482" w:name="_Toc28613767"/>
      <w:r/>
      <w:bookmarkStart w:id="483" w:name="_Toc237153138"/>
      <w:r>
        <w:rPr>
          <w:rFonts w:ascii="黑体" w:hAnsi="黑体" w:eastAsia="黑体"/>
          <w:b w:val="0"/>
          <w:sz w:val="24"/>
          <w:szCs w:val="24"/>
        </w:rPr>
        <w:t xml:space="preserve">14</w:t>
      </w:r>
      <w:r>
        <w:rPr>
          <w:rFonts w:hint="eastAsia" w:ascii="黑体" w:hAnsi="黑体" w:eastAsia="黑体"/>
          <w:b w:val="0"/>
          <w:sz w:val="24"/>
          <w:szCs w:val="24"/>
        </w:rPr>
        <w:t xml:space="preserve">．</w:t>
      </w:r>
      <w:r>
        <w:rPr>
          <w:rFonts w:ascii="黑体" w:hAnsi="黑体" w:eastAsia="黑体"/>
          <w:b w:val="0"/>
          <w:sz w:val="24"/>
          <w:szCs w:val="24"/>
        </w:rPr>
        <w:t xml:space="preserve">试验和检验</w:t>
      </w:r>
      <w:bookmarkEnd w:id="478"/>
      <w:r/>
      <w:bookmarkEnd w:id="479"/>
      <w:r/>
      <w:bookmarkEnd w:id="480"/>
      <w:r/>
      <w:bookmarkEnd w:id="481"/>
      <w:r/>
      <w:bookmarkEnd w:id="482"/>
      <w:r/>
      <w:bookmarkEnd w:id="483"/>
      <w:r/>
      <w:r/>
    </w:p>
    <w:p>
      <w:pPr>
        <w:spacing w:line="360" w:lineRule="auto"/>
        <w:rPr>
          <w:rFonts w:ascii="黑体" w:hAnsi="黑体" w:eastAsia="黑体"/>
        </w:rPr>
      </w:pPr>
      <w:r/>
      <w:bookmarkStart w:id="484" w:name="_Toc222290109"/>
      <w:r/>
      <w:bookmarkStart w:id="485" w:name="_Toc222303297"/>
      <w:r/>
      <w:bookmarkStart w:id="486" w:name="_Toc260239632"/>
      <w:r/>
      <w:bookmarkStart w:id="487" w:name="_Toc237153139"/>
      <w:r>
        <w:rPr>
          <w:rFonts w:ascii="黑体" w:hAnsi="黑体" w:eastAsia="黑体"/>
        </w:rPr>
        <w:t xml:space="preserve">14.1材料、工程设备和工程的试验和检验</w:t>
      </w:r>
      <w:bookmarkEnd w:id="484"/>
      <w:r/>
      <w:bookmarkEnd w:id="485"/>
      <w:r/>
      <w:bookmarkEnd w:id="486"/>
      <w:r/>
      <w:bookmarkEnd w:id="487"/>
      <w:r/>
      <w:r/>
    </w:p>
    <w:p>
      <w:pPr>
        <w:spacing w:line="360" w:lineRule="auto"/>
        <w:rPr>
          <w:szCs w:val="21"/>
        </w:rPr>
      </w:pPr>
      <w:r>
        <w:rPr>
          <w:rFonts w:hint="eastAsia"/>
          <w:b/>
          <w:szCs w:val="21"/>
        </w:rPr>
        <w:t xml:space="preserve">    </w:t>
      </w:r>
      <w:r>
        <w:rPr>
          <w:b/>
          <w:szCs w:val="21"/>
        </w:rPr>
        <w:t xml:space="preserve">14.1.1</w:t>
      </w:r>
      <w:r>
        <w:rPr>
          <w:szCs w:val="21"/>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line="360" w:lineRule="auto"/>
        <w:rPr>
          <w:szCs w:val="21"/>
        </w:rPr>
      </w:pPr>
      <w:r>
        <w:rPr>
          <w:rFonts w:hint="eastAsia"/>
          <w:b/>
          <w:szCs w:val="21"/>
        </w:rPr>
        <w:t xml:space="preserve">    </w:t>
      </w:r>
      <w:r>
        <w:rPr>
          <w:b/>
          <w:szCs w:val="21"/>
        </w:rPr>
        <w:t xml:space="preserve">14.1.2</w:t>
      </w:r>
      <w:r>
        <w:rPr>
          <w:szCs w:val="21"/>
        </w:rPr>
        <w:t xml:space="preserve">监理人未按合同约定派员参加试验和检验的，除监理人另有指示外，承包人可自行试验和检验，并应立即将试验和检验结果报送监理人，监理人应签字确认。</w:t>
      </w:r>
      <w:r/>
    </w:p>
    <w:p>
      <w:pPr>
        <w:spacing w:line="360" w:lineRule="auto"/>
        <w:rPr>
          <w:szCs w:val="21"/>
        </w:rPr>
      </w:pPr>
      <w:r>
        <w:rPr>
          <w:rFonts w:hint="eastAsia"/>
          <w:b/>
          <w:szCs w:val="21"/>
        </w:rPr>
        <w:t xml:space="preserve">    </w:t>
      </w:r>
      <w:r>
        <w:rPr>
          <w:b/>
          <w:szCs w:val="21"/>
        </w:rPr>
        <w:t xml:space="preserve">14.1.3</w:t>
      </w:r>
      <w:r>
        <w:rPr>
          <w:szCs w:val="21"/>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spacing w:line="360" w:lineRule="auto"/>
        <w:rPr>
          <w:szCs w:val="21"/>
        </w:rPr>
      </w:pPr>
      <w:r>
        <w:rPr>
          <w:rFonts w:hint="eastAsia"/>
          <w:b/>
          <w:szCs w:val="21"/>
        </w:rPr>
        <w:t xml:space="preserve">    14.1.4</w:t>
      </w:r>
      <w:r>
        <w:rPr>
          <w:rFonts w:hint="eastAsia"/>
          <w:szCs w:val="21"/>
        </w:rPr>
        <w:t xml:space="preserve">承包人应按相关规定和标准对水泥、钢材等原材料与中间产品质量进行检验，并报监理人复核。</w:t>
      </w:r>
      <w:r/>
    </w:p>
    <w:p>
      <w:pPr>
        <w:spacing w:line="360" w:lineRule="auto"/>
        <w:rPr>
          <w:szCs w:val="21"/>
        </w:rPr>
      </w:pPr>
      <w:r>
        <w:rPr>
          <w:rFonts w:hint="eastAsia"/>
          <w:b/>
          <w:szCs w:val="21"/>
        </w:rPr>
        <w:t xml:space="preserve">    14.1.5</w:t>
      </w:r>
      <w:r>
        <w:rPr>
          <w:rFonts w:hint="eastAsia"/>
          <w:szCs w:val="21"/>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spacing w:line="360" w:lineRule="auto"/>
      </w:pPr>
      <w:r>
        <w:rPr>
          <w:rFonts w:hint="eastAsia"/>
          <w:b/>
          <w:szCs w:val="21"/>
        </w:rPr>
        <w:t xml:space="preserve">    14.1.6</w:t>
      </w:r>
      <w:r>
        <w:rPr>
          <w:rFonts w:hint="eastAsia"/>
          <w:szCs w:val="21"/>
        </w:rPr>
        <w:t xml:space="preserve">对专用合同条款约定的试块、试件及有关材料，监理人实行见证取样。见证取样资料由承包人制备，记录应真实齐全，监理人、承包人等参与见证取样人员均应在相关文件上签字。</w:t>
      </w:r>
      <w:r/>
    </w:p>
    <w:p>
      <w:pPr>
        <w:spacing w:line="360" w:lineRule="auto"/>
        <w:rPr>
          <w:rFonts w:ascii="黑体" w:hAnsi="黑体" w:eastAsia="黑体"/>
        </w:rPr>
      </w:pPr>
      <w:r/>
      <w:bookmarkStart w:id="488" w:name="_Toc260239633"/>
      <w:r/>
      <w:bookmarkStart w:id="489" w:name="_Toc222290110"/>
      <w:r/>
      <w:bookmarkStart w:id="490" w:name="_Toc237153140"/>
      <w:r/>
      <w:bookmarkStart w:id="491" w:name="_Toc222303298"/>
      <w:r>
        <w:rPr>
          <w:rFonts w:ascii="黑体" w:hAnsi="黑体" w:eastAsia="黑体"/>
        </w:rPr>
        <w:t xml:space="preserve">14.2现场材料试验</w:t>
      </w:r>
      <w:bookmarkEnd w:id="488"/>
      <w:r/>
      <w:bookmarkEnd w:id="489"/>
      <w:r/>
      <w:bookmarkEnd w:id="490"/>
      <w:r/>
      <w:bookmarkEnd w:id="491"/>
      <w:r/>
      <w:r/>
    </w:p>
    <w:p>
      <w:pPr>
        <w:spacing w:line="360" w:lineRule="auto"/>
        <w:rPr>
          <w:szCs w:val="21"/>
        </w:rPr>
      </w:pPr>
      <w:r>
        <w:rPr>
          <w:rFonts w:hint="eastAsia"/>
          <w:b/>
          <w:szCs w:val="21"/>
        </w:rPr>
        <w:t xml:space="preserve">    </w:t>
      </w:r>
      <w:r>
        <w:rPr>
          <w:b/>
          <w:szCs w:val="21"/>
        </w:rPr>
        <w:t xml:space="preserve">14.2.1</w:t>
      </w:r>
      <w:r>
        <w:rPr>
          <w:szCs w:val="21"/>
        </w:rPr>
        <w:t xml:space="preserve">承包人根据合同约定或监理人指示进行的现场材料试验，应由承包人提供试验场所、试验人员、试验设备器材以及其他必要的试验条件。</w:t>
      </w:r>
      <w:r/>
    </w:p>
    <w:p>
      <w:pPr>
        <w:spacing w:line="360" w:lineRule="auto"/>
        <w:rPr>
          <w:szCs w:val="21"/>
        </w:rPr>
      </w:pPr>
      <w:r>
        <w:rPr>
          <w:rFonts w:hint="eastAsia"/>
          <w:b/>
          <w:szCs w:val="21"/>
        </w:rPr>
        <w:t xml:space="preserve">    </w:t>
      </w:r>
      <w:r>
        <w:rPr>
          <w:b/>
          <w:szCs w:val="21"/>
        </w:rPr>
        <w:t xml:space="preserve">14.2.2</w:t>
      </w:r>
      <w:r>
        <w:rPr>
          <w:szCs w:val="21"/>
        </w:rPr>
        <w:t xml:space="preserve">监理人在必要时可以免费使用承包人的试验场所、试验设备器材以及其他试验条件，进行以工程质量检查为目的的复核性材料试验，承包人应予以协助。</w:t>
      </w:r>
      <w:r/>
    </w:p>
    <w:p>
      <w:pPr>
        <w:spacing w:line="360" w:lineRule="auto"/>
        <w:rPr>
          <w:rFonts w:ascii="黑体" w:hAnsi="黑体" w:eastAsia="黑体"/>
        </w:rPr>
      </w:pPr>
      <w:r/>
      <w:bookmarkStart w:id="492" w:name="_Toc222290111"/>
      <w:r/>
      <w:bookmarkStart w:id="493" w:name="_Toc222303299"/>
      <w:r/>
      <w:bookmarkStart w:id="494" w:name="_Toc260239634"/>
      <w:r/>
      <w:bookmarkStart w:id="495" w:name="_Toc237153141"/>
      <w:r>
        <w:rPr>
          <w:rFonts w:ascii="黑体" w:hAnsi="黑体" w:eastAsia="黑体"/>
        </w:rPr>
        <w:t xml:space="preserve">14.3现场工艺试验</w:t>
      </w:r>
      <w:bookmarkEnd w:id="492"/>
      <w:r/>
      <w:bookmarkEnd w:id="493"/>
      <w:r/>
      <w:bookmarkEnd w:id="494"/>
      <w:r/>
      <w:bookmarkEnd w:id="495"/>
      <w:r/>
      <w:r/>
    </w:p>
    <w:p>
      <w:pPr>
        <w:spacing w:line="360" w:lineRule="auto"/>
        <w:rPr>
          <w:szCs w:val="21"/>
        </w:rPr>
      </w:pPr>
      <w:r>
        <w:rPr>
          <w:rFonts w:hint="eastAsia"/>
          <w:szCs w:val="21"/>
        </w:rPr>
        <w:t xml:space="preserve">    </w:t>
      </w:r>
      <w:r>
        <w:rPr>
          <w:szCs w:val="21"/>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1021"/>
        <w:rPr>
          <w:rFonts w:ascii="黑体" w:hAnsi="黑体" w:eastAsia="黑体"/>
          <w:b w:val="0"/>
          <w:sz w:val="24"/>
          <w:szCs w:val="24"/>
        </w:rPr>
      </w:pPr>
      <w:r/>
      <w:bookmarkStart w:id="496" w:name="_Toc502674995"/>
      <w:r/>
      <w:bookmarkStart w:id="497" w:name="_Toc237153142"/>
      <w:r/>
      <w:bookmarkStart w:id="498" w:name="_Toc28613768"/>
      <w:r/>
      <w:bookmarkStart w:id="499" w:name="_Toc222303300"/>
      <w:r/>
      <w:bookmarkStart w:id="500" w:name="_Toc5915"/>
      <w:r/>
      <w:bookmarkStart w:id="501" w:name="_Toc222290112"/>
      <w:r>
        <w:rPr>
          <w:rFonts w:ascii="黑体" w:hAnsi="黑体" w:eastAsia="黑体"/>
          <w:b w:val="0"/>
          <w:sz w:val="24"/>
          <w:szCs w:val="24"/>
        </w:rPr>
        <w:t xml:space="preserve">15</w:t>
      </w:r>
      <w:r>
        <w:rPr>
          <w:rFonts w:hint="eastAsia" w:ascii="黑体" w:hAnsi="黑体" w:eastAsia="黑体"/>
          <w:b w:val="0"/>
          <w:sz w:val="24"/>
          <w:szCs w:val="24"/>
        </w:rPr>
        <w:t xml:space="preserve">．</w:t>
      </w:r>
      <w:r>
        <w:rPr>
          <w:rFonts w:ascii="黑体" w:hAnsi="黑体" w:eastAsia="黑体"/>
          <w:b w:val="0"/>
          <w:sz w:val="24"/>
          <w:szCs w:val="24"/>
        </w:rPr>
        <w:t xml:space="preserve">变更</w:t>
      </w:r>
      <w:bookmarkEnd w:id="496"/>
      <w:r/>
      <w:bookmarkEnd w:id="497"/>
      <w:r/>
      <w:bookmarkEnd w:id="498"/>
      <w:r/>
      <w:bookmarkEnd w:id="499"/>
      <w:r/>
      <w:bookmarkEnd w:id="500"/>
      <w:r/>
      <w:bookmarkEnd w:id="501"/>
      <w:r/>
      <w:r/>
    </w:p>
    <w:p>
      <w:pPr>
        <w:spacing w:line="360" w:lineRule="auto"/>
        <w:rPr>
          <w:rFonts w:ascii="黑体" w:hAnsi="黑体" w:eastAsia="黑体"/>
        </w:rPr>
      </w:pPr>
      <w:r/>
      <w:bookmarkStart w:id="502" w:name="_Toc237153143"/>
      <w:r/>
      <w:bookmarkStart w:id="503" w:name="_Toc222303301"/>
      <w:r/>
      <w:bookmarkStart w:id="504" w:name="_Toc260239636"/>
      <w:r>
        <w:rPr>
          <w:rFonts w:ascii="黑体" w:hAnsi="黑体" w:eastAsia="黑体"/>
        </w:rPr>
        <w:t xml:space="preserve">15.1变更的范围和内容</w:t>
      </w:r>
      <w:bookmarkEnd w:id="502"/>
      <w:r/>
      <w:bookmarkEnd w:id="503"/>
      <w:r/>
      <w:bookmarkEnd w:id="504"/>
      <w:r/>
      <w:r/>
    </w:p>
    <w:p>
      <w:pPr>
        <w:spacing w:line="360" w:lineRule="auto"/>
        <w:rPr>
          <w:szCs w:val="21"/>
        </w:rPr>
      </w:pPr>
      <w:r/>
      <w:bookmarkStart w:id="505" w:name="_Toc237153144"/>
      <w:r/>
      <w:bookmarkStart w:id="506" w:name="_Toc222303302"/>
      <w:r>
        <w:rPr>
          <w:rFonts w:hint="eastAsia"/>
          <w:szCs w:val="21"/>
        </w:rPr>
        <w:t xml:space="preserve">    在履行合同中发生以下情形之一，应按照本款规定进行变更。</w:t>
      </w:r>
      <w:r/>
    </w:p>
    <w:p>
      <w:pPr>
        <w:spacing w:line="360" w:lineRule="auto"/>
        <w:rPr>
          <w:szCs w:val="21"/>
        </w:rPr>
      </w:pPr>
      <w:r>
        <w:rPr>
          <w:rFonts w:hint="eastAsia"/>
          <w:szCs w:val="21"/>
        </w:rPr>
        <w:t xml:space="preserve">    （1）取消合同中任何一项工作，但被取消的工作不能转由发包人或其他人实施；</w:t>
      </w:r>
      <w:r/>
    </w:p>
    <w:p>
      <w:pPr>
        <w:spacing w:line="360" w:lineRule="auto"/>
        <w:rPr>
          <w:szCs w:val="21"/>
        </w:rPr>
      </w:pPr>
      <w:r>
        <w:rPr>
          <w:rFonts w:hint="eastAsia"/>
          <w:szCs w:val="21"/>
        </w:rPr>
        <w:t xml:space="preserve">    （2）改变合同中任何一项工作的质量或其他特性；</w:t>
      </w:r>
      <w:r/>
    </w:p>
    <w:p>
      <w:pPr>
        <w:spacing w:line="360" w:lineRule="auto"/>
        <w:rPr>
          <w:szCs w:val="21"/>
        </w:rPr>
      </w:pPr>
      <w:r>
        <w:rPr>
          <w:rFonts w:hint="eastAsia"/>
          <w:szCs w:val="21"/>
        </w:rPr>
        <w:t xml:space="preserve">    （3）改变合同工程的基线、标高、位置或尺寸；</w:t>
      </w:r>
      <w:r/>
    </w:p>
    <w:p>
      <w:pPr>
        <w:spacing w:line="360" w:lineRule="auto"/>
        <w:rPr>
          <w:szCs w:val="21"/>
        </w:rPr>
      </w:pPr>
      <w:r>
        <w:rPr>
          <w:rFonts w:hint="eastAsia"/>
          <w:szCs w:val="21"/>
        </w:rPr>
        <w:t xml:space="preserve">    （4）改变合同中任何一项工作的施工时间或改变已批准的施工工艺或顺序；</w:t>
      </w:r>
      <w:r/>
    </w:p>
    <w:p>
      <w:pPr>
        <w:spacing w:line="360" w:lineRule="auto"/>
        <w:rPr>
          <w:szCs w:val="21"/>
        </w:rPr>
      </w:pPr>
      <w:r>
        <w:rPr>
          <w:rFonts w:hint="eastAsia"/>
          <w:szCs w:val="21"/>
        </w:rPr>
        <w:t xml:space="preserve">    （5）为完成工程需要追加的额外工作；</w:t>
      </w:r>
      <w:r/>
    </w:p>
    <w:p>
      <w:pPr>
        <w:spacing w:line="360" w:lineRule="auto"/>
        <w:rPr>
          <w:szCs w:val="21"/>
        </w:rPr>
      </w:pPr>
      <w:r>
        <w:rPr>
          <w:rFonts w:hint="eastAsia"/>
          <w:szCs w:val="21"/>
        </w:rPr>
        <w:t xml:space="preserve">    （6）增加或减少专用合同条款中约定的关键项目工程量超过其工程总量的一定数量百分比 。</w:t>
      </w:r>
      <w:r/>
    </w:p>
    <w:p>
      <w:pPr>
        <w:spacing w:line="360" w:lineRule="auto"/>
        <w:rPr>
          <w:szCs w:val="21"/>
        </w:rPr>
      </w:pPr>
      <w:r>
        <w:rPr>
          <w:rFonts w:hint="eastAsia"/>
          <w:szCs w:val="21"/>
        </w:rPr>
        <w:t xml:space="preserve">上述第（1）～（6）目的变更内容引起工程施工组织和进度计划发生实质性变动和影响其原定的价格时，才予调整该项目的单价。第（6）目情形下单价调整方式在专用合同条款中约定。</w:t>
      </w:r>
      <w:r/>
    </w:p>
    <w:p>
      <w:pPr>
        <w:spacing w:line="360" w:lineRule="auto"/>
        <w:rPr>
          <w:rFonts w:ascii="黑体" w:hAnsi="黑体" w:eastAsia="黑体"/>
        </w:rPr>
      </w:pPr>
      <w:r/>
      <w:bookmarkStart w:id="507" w:name="_Toc260239637"/>
      <w:r>
        <w:rPr>
          <w:rFonts w:ascii="黑体" w:hAnsi="黑体" w:eastAsia="黑体"/>
        </w:rPr>
        <w:t xml:space="preserve">15.2变更权</w:t>
      </w:r>
      <w:bookmarkEnd w:id="505"/>
      <w:r/>
      <w:bookmarkEnd w:id="506"/>
      <w:r/>
      <w:bookmarkEnd w:id="507"/>
      <w:r/>
      <w:r/>
    </w:p>
    <w:p>
      <w:pPr>
        <w:spacing w:line="360" w:lineRule="auto"/>
        <w:rPr>
          <w:szCs w:val="21"/>
        </w:rPr>
      </w:pPr>
      <w:r>
        <w:rPr>
          <w:rFonts w:hint="eastAsia"/>
          <w:szCs w:val="21"/>
        </w:rPr>
        <w:t xml:space="preserve">    </w:t>
      </w:r>
      <w:r>
        <w:rPr>
          <w:szCs w:val="21"/>
        </w:rPr>
        <w:t xml:space="preserve">在履行合同过程中，经发包人同意，监理人可按第15.3款约定的变更程序向承包人作出变更指示，承包人应遵照执行。没有监理人的变更指示，承包人不得擅自变更。</w:t>
      </w:r>
      <w:r/>
    </w:p>
    <w:p>
      <w:pPr>
        <w:spacing w:line="360" w:lineRule="auto"/>
        <w:rPr>
          <w:rFonts w:ascii="黑体" w:hAnsi="黑体" w:eastAsia="黑体"/>
        </w:rPr>
      </w:pPr>
      <w:r/>
      <w:bookmarkStart w:id="508" w:name="_Toc222303303"/>
      <w:r/>
      <w:bookmarkStart w:id="509" w:name="_Toc260239638"/>
      <w:r/>
      <w:bookmarkStart w:id="510" w:name="_Toc237153145"/>
      <w:r>
        <w:rPr>
          <w:rFonts w:ascii="黑体" w:hAnsi="黑体" w:eastAsia="黑体"/>
        </w:rPr>
        <w:t xml:space="preserve">15.3变更程序</w:t>
      </w:r>
      <w:bookmarkEnd w:id="508"/>
      <w:r/>
      <w:bookmarkEnd w:id="509"/>
      <w:r/>
      <w:bookmarkEnd w:id="510"/>
      <w:r/>
      <w:r/>
    </w:p>
    <w:p>
      <w:pPr>
        <w:spacing w:line="360" w:lineRule="auto"/>
        <w:rPr>
          <w:szCs w:val="21"/>
        </w:rPr>
      </w:pPr>
      <w:r>
        <w:rPr>
          <w:rFonts w:hint="eastAsia"/>
          <w:b/>
          <w:bCs/>
          <w:szCs w:val="21"/>
        </w:rPr>
        <w:t xml:space="preserve">    </w:t>
      </w:r>
      <w:r>
        <w:rPr>
          <w:b/>
          <w:bCs/>
          <w:szCs w:val="21"/>
        </w:rPr>
        <w:t xml:space="preserve">15.3.1</w:t>
      </w:r>
      <w:r>
        <w:rPr>
          <w:szCs w:val="21"/>
        </w:rPr>
        <w:t xml:space="preserve">变更的提出</w:t>
      </w:r>
      <w:r/>
    </w:p>
    <w:p>
      <w:pPr>
        <w:spacing w:line="360" w:lineRule="auto"/>
        <w:rPr>
          <w:szCs w:val="21"/>
        </w:rPr>
      </w:pPr>
      <w:r>
        <w:rPr>
          <w:rFonts w:hint="eastAsia"/>
          <w:szCs w:val="21"/>
        </w:rPr>
        <w:t xml:space="preserve">    </w:t>
      </w:r>
      <w:r>
        <w:rPr>
          <w:szCs w:val="21"/>
        </w:rPr>
        <w:t xml:space="preserve">（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spacing w:line="360" w:lineRule="auto"/>
        <w:rPr>
          <w:szCs w:val="21"/>
        </w:rPr>
      </w:pPr>
      <w:r>
        <w:rPr>
          <w:rFonts w:hint="eastAsia"/>
          <w:szCs w:val="21"/>
        </w:rPr>
        <w:t xml:space="preserve">    </w:t>
      </w:r>
      <w:r>
        <w:rPr>
          <w:szCs w:val="21"/>
        </w:rPr>
        <w:t xml:space="preserve">（2）在合同履行过程中，发包人根据工程设计和施工的实际情况，认为必须对工程量清单中的项目作出变更的，监理人应按照第15.3.3项约定向承包人发出变更指示。</w:t>
      </w:r>
      <w:r/>
    </w:p>
    <w:p>
      <w:pPr>
        <w:spacing w:line="360" w:lineRule="auto"/>
        <w:rPr>
          <w:szCs w:val="21"/>
        </w:rPr>
      </w:pPr>
      <w:r>
        <w:rPr>
          <w:rFonts w:hint="eastAsia"/>
          <w:szCs w:val="21"/>
        </w:rPr>
        <w:t xml:space="preserve">    </w:t>
      </w:r>
      <w:r>
        <w:rPr>
          <w:szCs w:val="21"/>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spacing w:line="360" w:lineRule="auto"/>
        <w:rPr>
          <w:szCs w:val="21"/>
        </w:rPr>
      </w:pPr>
      <w:r>
        <w:rPr>
          <w:rFonts w:hint="eastAsia"/>
          <w:szCs w:val="21"/>
        </w:rPr>
        <w:t xml:space="preserve">    </w:t>
      </w:r>
      <w:r>
        <w:rPr>
          <w:szCs w:val="21"/>
        </w:rPr>
        <w:t xml:space="preserve">（4）若承包人收到监理人的变更意向书后认为难以实施此项变更，应立即通知监理人，并说明原因和附详细依据。监理人与承包人和发包人协商后确定</w:t>
      </w:r>
      <w:r>
        <w:rPr>
          <w:rFonts w:hint="eastAsia"/>
          <w:szCs w:val="21"/>
        </w:rPr>
        <w:t xml:space="preserve">撤销</w:t>
      </w:r>
      <w:r>
        <w:rPr>
          <w:szCs w:val="21"/>
        </w:rPr>
        <w:t xml:space="preserve">、改变或不改变原变更意向书。</w:t>
      </w:r>
      <w:r/>
    </w:p>
    <w:p>
      <w:pPr>
        <w:spacing w:line="360" w:lineRule="auto"/>
        <w:rPr>
          <w:szCs w:val="21"/>
        </w:rPr>
      </w:pPr>
      <w:r>
        <w:rPr>
          <w:rFonts w:hint="eastAsia"/>
          <w:b/>
          <w:bCs/>
          <w:szCs w:val="21"/>
        </w:rPr>
        <w:t xml:space="preserve">    </w:t>
      </w:r>
      <w:r>
        <w:rPr>
          <w:b/>
          <w:bCs/>
          <w:szCs w:val="21"/>
        </w:rPr>
        <w:t xml:space="preserve">15.3.2</w:t>
      </w:r>
      <w:r>
        <w:rPr>
          <w:szCs w:val="21"/>
        </w:rPr>
        <w:t xml:space="preserve">变更估价</w:t>
      </w:r>
      <w:r/>
    </w:p>
    <w:p>
      <w:pPr>
        <w:spacing w:line="360" w:lineRule="auto"/>
        <w:rPr>
          <w:szCs w:val="21"/>
        </w:rPr>
      </w:pPr>
      <w:r>
        <w:rPr>
          <w:rFonts w:hint="eastAsia"/>
          <w:szCs w:val="21"/>
        </w:rPr>
        <w:t xml:space="preserve">    </w:t>
      </w:r>
      <w:r>
        <w:rPr>
          <w:szCs w:val="21"/>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spacing w:line="360" w:lineRule="auto"/>
        <w:rPr>
          <w:szCs w:val="21"/>
        </w:rPr>
      </w:pPr>
      <w:r>
        <w:rPr>
          <w:rFonts w:hint="eastAsia"/>
          <w:szCs w:val="21"/>
        </w:rPr>
        <w:t xml:space="preserve">    </w:t>
      </w:r>
      <w:r>
        <w:rPr>
          <w:szCs w:val="21"/>
        </w:rPr>
        <w:t xml:space="preserve">（2）变更工作影响工期的，承包人应提出调整工期的具体细节。监理人认为有必要时，可要求承包人提交要求提前或延长工期的施工进度计划及相应施工措施等详细资料。</w:t>
      </w:r>
      <w:r/>
    </w:p>
    <w:p>
      <w:pPr>
        <w:spacing w:line="360" w:lineRule="auto"/>
        <w:rPr>
          <w:szCs w:val="21"/>
        </w:rPr>
      </w:pPr>
      <w:r>
        <w:rPr>
          <w:rFonts w:hint="eastAsia"/>
          <w:szCs w:val="21"/>
        </w:rPr>
        <w:t xml:space="preserve">    </w:t>
      </w:r>
      <w:r>
        <w:rPr>
          <w:szCs w:val="21"/>
        </w:rPr>
        <w:t xml:space="preserve">（3）监理人收到承包人变更报价书后的14天内，根据第15.4款约定的估价原则，按照第3.5款的约定，与承包人商定或确定变更价格。</w:t>
      </w:r>
      <w:r/>
    </w:p>
    <w:p>
      <w:pPr>
        <w:spacing w:line="360" w:lineRule="auto"/>
        <w:rPr>
          <w:szCs w:val="21"/>
        </w:rPr>
      </w:pPr>
      <w:r>
        <w:rPr>
          <w:rFonts w:hint="eastAsia"/>
          <w:b/>
          <w:bCs/>
          <w:szCs w:val="21"/>
        </w:rPr>
        <w:t xml:space="preserve">    </w:t>
      </w:r>
      <w:r>
        <w:rPr>
          <w:b/>
          <w:bCs/>
          <w:szCs w:val="21"/>
        </w:rPr>
        <w:t xml:space="preserve">15.3.3</w:t>
      </w:r>
      <w:r>
        <w:rPr>
          <w:szCs w:val="21"/>
        </w:rPr>
        <w:t xml:space="preserve">变更指示</w:t>
      </w:r>
      <w:r/>
    </w:p>
    <w:p>
      <w:pPr>
        <w:spacing w:line="360" w:lineRule="auto"/>
        <w:rPr>
          <w:szCs w:val="21"/>
        </w:rPr>
      </w:pPr>
      <w:r>
        <w:rPr>
          <w:rFonts w:hint="eastAsia"/>
          <w:szCs w:val="21"/>
        </w:rPr>
        <w:t xml:space="preserve">    </w:t>
      </w:r>
      <w:r>
        <w:rPr>
          <w:szCs w:val="21"/>
        </w:rPr>
        <w:t xml:space="preserve">（</w:t>
      </w:r>
      <w:r>
        <w:rPr>
          <w:b/>
          <w:bCs/>
          <w:szCs w:val="21"/>
        </w:rPr>
        <w:t xml:space="preserve">1</w:t>
      </w:r>
      <w:r>
        <w:rPr>
          <w:szCs w:val="21"/>
        </w:rPr>
        <w:t xml:space="preserve">）变更指示只能由监理人发出。</w:t>
      </w:r>
      <w:r/>
    </w:p>
    <w:p>
      <w:pPr>
        <w:spacing w:line="360" w:lineRule="auto"/>
        <w:rPr>
          <w:szCs w:val="21"/>
        </w:rPr>
      </w:pPr>
      <w:r>
        <w:rPr>
          <w:rFonts w:hint="eastAsia"/>
          <w:szCs w:val="21"/>
        </w:rPr>
        <w:t xml:space="preserve">    </w:t>
      </w:r>
      <w:r>
        <w:rPr>
          <w:szCs w:val="21"/>
        </w:rPr>
        <w:t xml:space="preserve">（</w:t>
      </w:r>
      <w:r>
        <w:rPr>
          <w:b/>
          <w:bCs/>
          <w:szCs w:val="21"/>
        </w:rPr>
        <w:t xml:space="preserve">2</w:t>
      </w:r>
      <w:r>
        <w:rPr>
          <w:szCs w:val="21"/>
        </w:rPr>
        <w:t xml:space="preserve">）变更指示应说明变更的目的、范围、变更内容以及变更的工程量及其进度和技术要求，并附有关图纸和文件。承包人收到变更指示后，应在变更指示规定的时限和内容要求完成变更工作。</w:t>
      </w:r>
      <w:r/>
    </w:p>
    <w:p>
      <w:pPr>
        <w:spacing w:line="360" w:lineRule="auto"/>
        <w:rPr>
          <w:rFonts w:ascii="黑体" w:hAnsi="黑体" w:eastAsia="黑体"/>
        </w:rPr>
      </w:pPr>
      <w:r/>
      <w:bookmarkStart w:id="511" w:name="_Toc222303304"/>
      <w:r/>
      <w:bookmarkStart w:id="512" w:name="_Toc260239639"/>
      <w:r/>
      <w:bookmarkStart w:id="513" w:name="_Toc237153146"/>
      <w:r>
        <w:rPr>
          <w:rFonts w:ascii="黑体" w:hAnsi="黑体" w:eastAsia="黑体"/>
        </w:rPr>
        <w:t xml:space="preserve">15.4变更的估价原则</w:t>
      </w:r>
      <w:bookmarkEnd w:id="511"/>
      <w:r/>
      <w:bookmarkEnd w:id="512"/>
      <w:r/>
      <w:bookmarkEnd w:id="513"/>
      <w:r/>
      <w:r/>
    </w:p>
    <w:p>
      <w:pPr>
        <w:spacing w:line="360" w:lineRule="auto"/>
        <w:rPr>
          <w:szCs w:val="21"/>
        </w:rPr>
      </w:pPr>
      <w:r>
        <w:rPr>
          <w:rFonts w:hint="eastAsia"/>
          <w:szCs w:val="21"/>
        </w:rPr>
        <w:t xml:space="preserve">    </w:t>
      </w:r>
      <w:r>
        <w:rPr>
          <w:szCs w:val="21"/>
        </w:rPr>
        <w:t xml:space="preserve">除专用合同条款另有约定外，因变更引起的价格调整按照本款约定处理。</w:t>
      </w:r>
      <w:r/>
    </w:p>
    <w:p>
      <w:pPr>
        <w:spacing w:line="360" w:lineRule="auto"/>
        <w:rPr>
          <w:szCs w:val="21"/>
        </w:rPr>
      </w:pPr>
      <w:r>
        <w:rPr>
          <w:rFonts w:hint="eastAsia"/>
          <w:b/>
          <w:bCs/>
          <w:szCs w:val="21"/>
        </w:rPr>
        <w:t xml:space="preserve">    </w:t>
      </w:r>
      <w:r>
        <w:rPr>
          <w:b/>
          <w:bCs/>
          <w:szCs w:val="21"/>
        </w:rPr>
        <w:t xml:space="preserve">15.4.1</w:t>
      </w:r>
      <w:r>
        <w:rPr>
          <w:szCs w:val="21"/>
        </w:rPr>
        <w:t xml:space="preserve">已标价工程量清单中有适用于变更工作的子目的，采用该子目的单价。</w:t>
      </w:r>
      <w:r/>
    </w:p>
    <w:p>
      <w:pPr>
        <w:spacing w:line="360" w:lineRule="auto"/>
        <w:rPr>
          <w:szCs w:val="21"/>
        </w:rPr>
      </w:pPr>
      <w:r>
        <w:rPr>
          <w:rFonts w:hint="eastAsia"/>
          <w:b/>
          <w:bCs/>
          <w:szCs w:val="21"/>
        </w:rPr>
        <w:t xml:space="preserve">    </w:t>
      </w:r>
      <w:r>
        <w:rPr>
          <w:b/>
          <w:bCs/>
          <w:szCs w:val="21"/>
        </w:rPr>
        <w:t xml:space="preserve">15.4.2</w:t>
      </w:r>
      <w:r>
        <w:rPr>
          <w:szCs w:val="21"/>
        </w:rPr>
        <w:t xml:space="preserve">已标价工程量清单中无适用于变更工作的子目，但有类似子目的，可在合理范围内参照类似子目的单价，由监理人按第</w:t>
      </w:r>
      <w:r>
        <w:rPr>
          <w:b/>
          <w:bCs/>
          <w:szCs w:val="21"/>
        </w:rPr>
        <w:t xml:space="preserve">3.5</w:t>
      </w:r>
      <w:r>
        <w:rPr>
          <w:szCs w:val="21"/>
        </w:rPr>
        <w:t xml:space="preserve">款商定或确定变更工作的单价。</w:t>
      </w:r>
      <w:r/>
    </w:p>
    <w:p>
      <w:pPr>
        <w:spacing w:line="360" w:lineRule="auto"/>
        <w:rPr>
          <w:szCs w:val="21"/>
        </w:rPr>
      </w:pPr>
      <w:r>
        <w:rPr>
          <w:rFonts w:hint="eastAsia"/>
          <w:b/>
          <w:bCs/>
          <w:szCs w:val="21"/>
        </w:rPr>
        <w:t xml:space="preserve">    </w:t>
      </w:r>
      <w:r>
        <w:rPr>
          <w:b/>
          <w:bCs/>
          <w:szCs w:val="21"/>
        </w:rPr>
        <w:t xml:space="preserve">15.4.3</w:t>
      </w:r>
      <w:r>
        <w:rPr>
          <w:szCs w:val="21"/>
        </w:rPr>
        <w:t xml:space="preserve">已标价工程量清单中无适用或类似子目的单价，可按照成本加利润的原则，由监理人按第</w:t>
      </w:r>
      <w:r>
        <w:rPr>
          <w:b/>
          <w:bCs/>
          <w:szCs w:val="21"/>
        </w:rPr>
        <w:t xml:space="preserve">3.5</w:t>
      </w:r>
      <w:r>
        <w:rPr>
          <w:szCs w:val="21"/>
        </w:rPr>
        <w:t xml:space="preserve">款商定或确定变更工作的单价。</w:t>
      </w:r>
      <w:r/>
    </w:p>
    <w:p>
      <w:pPr>
        <w:spacing w:line="360" w:lineRule="auto"/>
        <w:rPr>
          <w:rFonts w:ascii="黑体" w:hAnsi="黑体" w:eastAsia="黑体"/>
        </w:rPr>
      </w:pPr>
      <w:r/>
      <w:bookmarkStart w:id="514" w:name="_Toc237153147"/>
      <w:r/>
      <w:bookmarkStart w:id="515" w:name="_Toc260239640"/>
      <w:r/>
      <w:bookmarkStart w:id="516" w:name="_Toc222303305"/>
      <w:r>
        <w:rPr>
          <w:rFonts w:ascii="黑体" w:hAnsi="黑体" w:eastAsia="黑体"/>
        </w:rPr>
        <w:t xml:space="preserve">15.5承包人的合理化建议</w:t>
      </w:r>
      <w:bookmarkEnd w:id="514"/>
      <w:r/>
      <w:bookmarkEnd w:id="515"/>
      <w:r/>
      <w:bookmarkEnd w:id="516"/>
      <w:r/>
      <w:r/>
    </w:p>
    <w:p>
      <w:pPr>
        <w:spacing w:line="360" w:lineRule="auto"/>
        <w:rPr>
          <w:szCs w:val="21"/>
        </w:rPr>
      </w:pPr>
      <w:r>
        <w:rPr>
          <w:rFonts w:hint="eastAsia"/>
          <w:b/>
          <w:bCs/>
          <w:szCs w:val="21"/>
        </w:rPr>
        <w:t xml:space="preserve">    </w:t>
      </w:r>
      <w:r>
        <w:rPr>
          <w:b/>
          <w:bCs/>
          <w:szCs w:val="21"/>
        </w:rPr>
        <w:t xml:space="preserve">15.5.1</w:t>
      </w:r>
      <w:r>
        <w:rPr>
          <w:szCs w:val="21"/>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spacing w:line="360" w:lineRule="auto"/>
      </w:pPr>
      <w:r>
        <w:rPr>
          <w:rFonts w:hint="eastAsia"/>
          <w:b/>
          <w:bCs/>
          <w:szCs w:val="21"/>
        </w:rPr>
        <w:t xml:space="preserve">    </w:t>
      </w:r>
      <w:r>
        <w:rPr>
          <w:b/>
          <w:bCs/>
          <w:szCs w:val="21"/>
        </w:rPr>
        <w:t xml:space="preserve">15.5.2</w:t>
      </w:r>
      <w:r>
        <w:rPr>
          <w:szCs w:val="21"/>
        </w:rPr>
        <w:t xml:space="preserve">承包人提出的合理化建议降低了合同价格、缩短了工期或者提高了工程经济效益的，除专用合同条款另有约定外，发包人应按所节约成本或增加收益的50%的给予奖励。</w:t>
      </w:r>
      <w:r/>
    </w:p>
    <w:p>
      <w:pPr>
        <w:spacing w:line="360" w:lineRule="auto"/>
        <w:rPr>
          <w:rFonts w:ascii="黑体" w:hAnsi="黑体" w:eastAsia="黑体"/>
        </w:rPr>
      </w:pPr>
      <w:r/>
      <w:bookmarkStart w:id="517" w:name="_Toc237153148"/>
      <w:r/>
      <w:bookmarkStart w:id="518" w:name="_Toc260239641"/>
      <w:r>
        <w:rPr>
          <w:rFonts w:ascii="黑体" w:hAnsi="黑体" w:eastAsia="黑体"/>
        </w:rPr>
        <w:t xml:space="preserve">15.6暂列金额</w:t>
      </w:r>
      <w:bookmarkEnd w:id="517"/>
      <w:r/>
      <w:bookmarkEnd w:id="518"/>
      <w:r/>
      <w:r/>
    </w:p>
    <w:p>
      <w:pPr>
        <w:spacing w:line="360" w:lineRule="auto"/>
        <w:rPr>
          <w:szCs w:val="21"/>
        </w:rPr>
      </w:pPr>
      <w:r>
        <w:rPr>
          <w:szCs w:val="21"/>
        </w:rPr>
        <w:t xml:space="preserve">暂列金额只能按照监理人的指示使用，并对合同价格进行相应调整。                                                                                                                                                                            </w:t>
      </w:r>
      <w:r/>
    </w:p>
    <w:p>
      <w:pPr>
        <w:spacing w:line="360" w:lineRule="auto"/>
        <w:rPr>
          <w:rFonts w:ascii="黑体" w:hAnsi="黑体" w:eastAsia="黑体"/>
        </w:rPr>
      </w:pPr>
      <w:r/>
      <w:bookmarkStart w:id="519" w:name="_Toc237153149"/>
      <w:r/>
      <w:bookmarkStart w:id="520" w:name="_Toc260239642"/>
      <w:r>
        <w:rPr>
          <w:rFonts w:ascii="黑体" w:hAnsi="黑体" w:eastAsia="黑体"/>
        </w:rPr>
        <w:t xml:space="preserve">15.7计日工</w:t>
      </w:r>
      <w:bookmarkEnd w:id="519"/>
      <w:r/>
      <w:bookmarkEnd w:id="520"/>
      <w:r/>
      <w:r/>
    </w:p>
    <w:p>
      <w:pPr>
        <w:spacing w:line="360" w:lineRule="auto"/>
        <w:rPr>
          <w:szCs w:val="21"/>
          <w:shd w:val="pct10" w:color="auto" w:fill="ffffff"/>
        </w:rPr>
      </w:pPr>
      <w:r>
        <w:rPr>
          <w:rFonts w:hint="eastAsia"/>
          <w:b/>
          <w:bCs/>
          <w:szCs w:val="21"/>
        </w:rPr>
        <w:t xml:space="preserve">    </w:t>
      </w:r>
      <w:r>
        <w:rPr>
          <w:b/>
          <w:bCs/>
          <w:szCs w:val="21"/>
        </w:rPr>
        <w:t xml:space="preserve">15.7.1</w:t>
      </w:r>
      <w:r>
        <w:rPr>
          <w:szCs w:val="21"/>
        </w:rPr>
        <w:t xml:space="preserve">发包人认为有必要时，由监理人通知承包人以计日工方式实施变更的零星工作。其价款按列入已标价工程量清单中的计日工计价子目及其单价进行计算。</w:t>
      </w:r>
      <w:r/>
    </w:p>
    <w:p>
      <w:pPr>
        <w:spacing w:line="360" w:lineRule="auto"/>
        <w:rPr>
          <w:szCs w:val="21"/>
        </w:rPr>
      </w:pPr>
      <w:r>
        <w:rPr>
          <w:rFonts w:hint="eastAsia"/>
          <w:b/>
          <w:bCs/>
          <w:szCs w:val="21"/>
        </w:rPr>
        <w:t xml:space="preserve">    </w:t>
      </w:r>
      <w:r>
        <w:rPr>
          <w:b/>
          <w:bCs/>
          <w:szCs w:val="21"/>
        </w:rPr>
        <w:t xml:space="preserve">15.7.2</w:t>
      </w:r>
      <w:r>
        <w:rPr>
          <w:szCs w:val="21"/>
        </w:rPr>
        <w:t xml:space="preserve">采用计日工计价的任何一项变更工作，均应列入暂列金额中支付。承包人应在计日工计价项目变更的实施过程中，每天提交以下报表和有关凭证报送监理人审批。</w:t>
      </w:r>
      <w:r/>
    </w:p>
    <w:p>
      <w:pPr>
        <w:spacing w:line="360" w:lineRule="auto"/>
        <w:rPr>
          <w:szCs w:val="21"/>
        </w:rPr>
      </w:pPr>
      <w:r>
        <w:rPr>
          <w:rFonts w:hint="eastAsia"/>
          <w:szCs w:val="21"/>
        </w:rPr>
        <w:t xml:space="preserve">    </w:t>
      </w:r>
      <w:r>
        <w:rPr>
          <w:szCs w:val="21"/>
        </w:rPr>
        <w:t xml:space="preserve">（1）工作名称、内容和数量；</w:t>
      </w:r>
      <w:r/>
    </w:p>
    <w:p>
      <w:pPr>
        <w:spacing w:line="360" w:lineRule="auto"/>
        <w:rPr>
          <w:szCs w:val="21"/>
        </w:rPr>
      </w:pPr>
      <w:r>
        <w:rPr>
          <w:rFonts w:hint="eastAsia"/>
          <w:szCs w:val="21"/>
        </w:rPr>
        <w:t xml:space="preserve">    </w:t>
      </w:r>
      <w:r>
        <w:rPr>
          <w:szCs w:val="21"/>
        </w:rPr>
        <w:t xml:space="preserve">（2）投入该工作所有人员的姓名、工种、级别和耗用工时；</w:t>
      </w:r>
      <w:r/>
    </w:p>
    <w:p>
      <w:pPr>
        <w:spacing w:line="360" w:lineRule="auto"/>
        <w:rPr>
          <w:szCs w:val="21"/>
        </w:rPr>
      </w:pPr>
      <w:r>
        <w:rPr>
          <w:rFonts w:hint="eastAsia"/>
          <w:szCs w:val="21"/>
        </w:rPr>
        <w:t xml:space="preserve">    </w:t>
      </w:r>
      <w:r>
        <w:rPr>
          <w:szCs w:val="21"/>
        </w:rPr>
        <w:t xml:space="preserve">（3）投入该工作的材料类别和数量；</w:t>
      </w:r>
      <w:r/>
    </w:p>
    <w:p>
      <w:pPr>
        <w:spacing w:line="360" w:lineRule="auto"/>
        <w:rPr>
          <w:szCs w:val="21"/>
        </w:rPr>
      </w:pPr>
      <w:r>
        <w:rPr>
          <w:rFonts w:hint="eastAsia"/>
          <w:szCs w:val="21"/>
        </w:rPr>
        <w:t xml:space="preserve">    </w:t>
      </w:r>
      <w:r>
        <w:rPr>
          <w:szCs w:val="21"/>
        </w:rPr>
        <w:t xml:space="preserve">（4）投入该工作的施工设备型号、台数和耗用台时；</w:t>
      </w:r>
      <w:r/>
    </w:p>
    <w:p>
      <w:pPr>
        <w:spacing w:line="360" w:lineRule="auto"/>
        <w:rPr>
          <w:szCs w:val="21"/>
        </w:rPr>
      </w:pPr>
      <w:r>
        <w:rPr>
          <w:rFonts w:hint="eastAsia"/>
          <w:szCs w:val="21"/>
        </w:rPr>
        <w:t xml:space="preserve">    </w:t>
      </w:r>
      <w:r>
        <w:rPr>
          <w:szCs w:val="21"/>
        </w:rPr>
        <w:t xml:space="preserve">（5）监理人要求提交的其他资料和凭证。</w:t>
      </w:r>
      <w:r/>
    </w:p>
    <w:p>
      <w:pPr>
        <w:spacing w:line="360" w:lineRule="auto"/>
      </w:pPr>
      <w:r>
        <w:rPr>
          <w:rFonts w:hint="eastAsia"/>
          <w:b/>
          <w:bCs/>
          <w:szCs w:val="21"/>
        </w:rPr>
        <w:t xml:space="preserve">    </w:t>
      </w:r>
      <w:r>
        <w:rPr>
          <w:b/>
          <w:bCs/>
          <w:szCs w:val="21"/>
        </w:rPr>
        <w:t xml:space="preserve">15.7.3</w:t>
      </w:r>
      <w:r>
        <w:rPr>
          <w:szCs w:val="21"/>
        </w:rPr>
        <w:t xml:space="preserve">计日工由承包人汇总后，按第17.3.2项的约定列入进度付款申请单，由监理人复核并经发包人同意后列入进度付款。</w:t>
      </w:r>
      <w:r/>
    </w:p>
    <w:p>
      <w:pPr>
        <w:spacing w:line="360" w:lineRule="auto"/>
        <w:rPr>
          <w:rFonts w:ascii="黑体" w:hAnsi="黑体" w:eastAsia="黑体"/>
        </w:rPr>
      </w:pPr>
      <w:r/>
      <w:bookmarkStart w:id="521" w:name="_Toc237153150"/>
      <w:r/>
      <w:bookmarkStart w:id="522" w:name="_Toc222303306"/>
      <w:r/>
      <w:bookmarkStart w:id="523" w:name="_Toc260239643"/>
      <w:r>
        <w:rPr>
          <w:rFonts w:ascii="黑体" w:hAnsi="黑体" w:eastAsia="黑体"/>
        </w:rPr>
        <w:t xml:space="preserve">15.8暂估价</w:t>
      </w:r>
      <w:bookmarkEnd w:id="521"/>
      <w:r/>
      <w:bookmarkEnd w:id="522"/>
      <w:r/>
      <w:bookmarkEnd w:id="523"/>
      <w:r/>
      <w:r/>
    </w:p>
    <w:p>
      <w:pPr>
        <w:spacing w:line="360" w:lineRule="auto"/>
        <w:rPr>
          <w:szCs w:val="21"/>
        </w:rPr>
      </w:pPr>
      <w:r>
        <w:rPr>
          <w:rFonts w:hint="eastAsia"/>
          <w:b/>
          <w:bCs/>
          <w:szCs w:val="21"/>
        </w:rPr>
        <w:t xml:space="preserve">    </w:t>
      </w:r>
      <w:r>
        <w:rPr>
          <w:b/>
          <w:bCs/>
          <w:szCs w:val="21"/>
        </w:rPr>
        <w:t xml:space="preserve">15.8.1</w:t>
      </w:r>
      <w:r>
        <w:rPr>
          <w:rFonts w:hint="eastAsia"/>
          <w:szCs w:val="21"/>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spacing w:line="360" w:lineRule="auto"/>
        <w:rPr>
          <w:szCs w:val="21"/>
        </w:rPr>
      </w:pPr>
      <w:r>
        <w:rPr>
          <w:rFonts w:hint="eastAsia"/>
          <w:b/>
          <w:bCs/>
          <w:szCs w:val="21"/>
        </w:rPr>
        <w:t xml:space="preserve">    </w:t>
      </w:r>
      <w:r>
        <w:rPr>
          <w:b/>
          <w:bCs/>
          <w:szCs w:val="21"/>
        </w:rPr>
        <w:t xml:space="preserve">15.8.2</w:t>
      </w:r>
      <w:r>
        <w:rPr>
          <w:szCs w:val="21"/>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spacing w:line="360" w:lineRule="auto"/>
      </w:pPr>
      <w:r>
        <w:rPr>
          <w:rFonts w:hint="eastAsia"/>
          <w:b/>
          <w:bCs/>
          <w:szCs w:val="21"/>
        </w:rPr>
        <w:t xml:space="preserve">    </w:t>
      </w:r>
      <w:r>
        <w:rPr>
          <w:b/>
          <w:bCs/>
          <w:szCs w:val="21"/>
        </w:rPr>
        <w:t xml:space="preserve">15.8.3</w:t>
      </w:r>
      <w:r>
        <w:rPr>
          <w:szCs w:val="21"/>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1021"/>
        <w:rPr>
          <w:rFonts w:ascii="黑体" w:hAnsi="黑体" w:eastAsia="黑体"/>
          <w:b w:val="0"/>
          <w:sz w:val="24"/>
          <w:szCs w:val="24"/>
        </w:rPr>
      </w:pPr>
      <w:r/>
      <w:bookmarkStart w:id="524" w:name="_Toc237153151"/>
      <w:r/>
      <w:bookmarkStart w:id="525" w:name="_Toc21023"/>
      <w:r/>
      <w:bookmarkStart w:id="526" w:name="_Toc222303307"/>
      <w:r/>
      <w:bookmarkStart w:id="527" w:name="_Toc28613769"/>
      <w:r/>
      <w:bookmarkStart w:id="528" w:name="_Toc502674996"/>
      <w:r>
        <w:rPr>
          <w:rFonts w:ascii="黑体" w:hAnsi="黑体" w:eastAsia="黑体"/>
          <w:b w:val="0"/>
          <w:sz w:val="24"/>
          <w:szCs w:val="24"/>
        </w:rPr>
        <w:t xml:space="preserve">16</w:t>
      </w:r>
      <w:r>
        <w:rPr>
          <w:rFonts w:hint="eastAsia" w:ascii="黑体" w:hAnsi="黑体" w:eastAsia="黑体"/>
          <w:b w:val="0"/>
          <w:sz w:val="24"/>
          <w:szCs w:val="24"/>
        </w:rPr>
        <w:t xml:space="preserve">．</w:t>
      </w:r>
      <w:r>
        <w:rPr>
          <w:rFonts w:ascii="黑体" w:hAnsi="黑体" w:eastAsia="黑体"/>
          <w:b w:val="0"/>
          <w:sz w:val="24"/>
          <w:szCs w:val="24"/>
        </w:rPr>
        <w:t xml:space="preserve">价格调整</w:t>
      </w:r>
      <w:bookmarkEnd w:id="524"/>
      <w:r/>
      <w:bookmarkEnd w:id="525"/>
      <w:r/>
      <w:bookmarkEnd w:id="526"/>
      <w:r/>
      <w:bookmarkEnd w:id="527"/>
      <w:r/>
      <w:bookmarkEnd w:id="528"/>
      <w:r/>
      <w:r/>
    </w:p>
    <w:p>
      <w:pPr>
        <w:spacing w:line="360" w:lineRule="auto"/>
        <w:rPr>
          <w:rFonts w:ascii="黑体" w:hAnsi="黑体" w:eastAsia="黑体"/>
        </w:rPr>
      </w:pPr>
      <w:r/>
      <w:bookmarkStart w:id="529" w:name="_Toc237153152"/>
      <w:r/>
      <w:bookmarkStart w:id="530" w:name="_Toc222290113"/>
      <w:r/>
      <w:bookmarkStart w:id="531" w:name="_Toc222303308"/>
      <w:r/>
      <w:bookmarkStart w:id="532" w:name="_Toc260239645"/>
      <w:r>
        <w:rPr>
          <w:rFonts w:ascii="黑体" w:hAnsi="黑体" w:eastAsia="黑体"/>
        </w:rPr>
        <w:t xml:space="preserve">16.1物价波动引起的价格调整</w:t>
      </w:r>
      <w:bookmarkEnd w:id="529"/>
      <w:r/>
      <w:bookmarkEnd w:id="530"/>
      <w:r/>
      <w:bookmarkEnd w:id="531"/>
      <w:r/>
      <w:bookmarkEnd w:id="532"/>
      <w:r/>
      <w:r/>
    </w:p>
    <w:p>
      <w:pPr>
        <w:spacing w:line="360" w:lineRule="auto"/>
        <w:rPr>
          <w:szCs w:val="21"/>
        </w:rPr>
      </w:pPr>
      <w:r>
        <w:rPr>
          <w:rFonts w:hint="eastAsia"/>
          <w:szCs w:val="21"/>
        </w:rPr>
        <w:t xml:space="preserve">    除专用合同条款另有约定外，因物价波动引起的价格调整按照本款约定处理。</w:t>
      </w:r>
      <w:r/>
    </w:p>
    <w:p>
      <w:pPr>
        <w:spacing w:line="360" w:lineRule="auto"/>
        <w:rPr>
          <w:szCs w:val="21"/>
        </w:rPr>
      </w:pPr>
      <w:r>
        <w:rPr>
          <w:rFonts w:hint="eastAsia"/>
          <w:b/>
          <w:szCs w:val="21"/>
        </w:rPr>
        <w:t xml:space="preserve">    </w:t>
      </w:r>
      <w:r>
        <w:rPr>
          <w:b/>
          <w:szCs w:val="21"/>
        </w:rPr>
        <w:t xml:space="preserve">16.1.1</w:t>
      </w:r>
      <w:r>
        <w:rPr>
          <w:szCs w:val="21"/>
        </w:rPr>
        <w:t xml:space="preserve">采用价格指数调整价格差额</w:t>
      </w:r>
      <w:r/>
    </w:p>
    <w:p>
      <w:pPr>
        <w:spacing w:line="360" w:lineRule="auto"/>
        <w:rPr>
          <w:szCs w:val="21"/>
        </w:rPr>
      </w:pPr>
      <w:r>
        <w:rPr>
          <w:rFonts w:hint="eastAsia"/>
          <w:b/>
          <w:szCs w:val="21"/>
        </w:rPr>
        <w:t xml:space="preserve">    </w:t>
      </w:r>
      <w:r>
        <w:rPr>
          <w:b/>
          <w:szCs w:val="21"/>
        </w:rPr>
        <w:t xml:space="preserve">16.1.1.1</w:t>
      </w:r>
      <w:r>
        <w:rPr>
          <w:szCs w:val="21"/>
        </w:rPr>
        <w:t xml:space="preserve">价格调整公式</w:t>
      </w:r>
      <w:r/>
    </w:p>
    <w:p>
      <w:pPr>
        <w:ind w:firstLine="411"/>
        <w:spacing w:line="360" w:lineRule="auto"/>
        <w:rPr>
          <w:sz w:val="24"/>
        </w:rPr>
      </w:pPr>
      <w:r>
        <w:rPr>
          <w:szCs w:val="21"/>
        </w:rPr>
        <w:t xml:space="preserve">因人工、材料和设备等价格波动影响合同价格时，根据投标函附录中的价格指数（或价格）和权重表约定的数据，按以下公式计算差额并调整合同价格。</w:t>
      </w:r>
      <w:r/>
    </w:p>
    <w:p>
      <w:pPr>
        <w:ind w:right="248" w:firstLine="759"/>
        <w:spacing w:line="360" w:lineRule="auto"/>
      </w:pPr>
      <w:r>
        <w:rPr>
          <w:b/>
          <w:bCs/>
          <w:sz w:val="19"/>
          <w:szCs w:val="19"/>
          <w:lang w:val="zh-CN"/>
        </w:rPr>
        <w:t xml:space="preserve">        </w:t>
      </w:r>
      <w:r>
        <w:rPr>
          <w:position w:val="-3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7.0pt;height:39.5pt;mso-wrap-distance-left:0.0pt;mso-wrap-distance-top:0.0pt;mso-wrap-distance-right:0.0pt;mso-wrap-distance-bottom:0.0pt;" filled="f" stroked="f">
            <v:path textboxrect="0,0,0,0"/>
            <v:imagedata r:id="rId19" o:title=""/>
          </v:shape>
          <o:OLEObject DrawAspect="Content" r:id="rId20" ObjectID="_1525044" ProgID="Equation.3" ShapeID="_x0000_i4" Type="Embed"/>
        </w:object>
      </w:r>
      <w:r/>
    </w:p>
    <w:p>
      <w:pPr>
        <w:ind w:firstLine="420"/>
        <w:spacing w:line="360" w:lineRule="auto"/>
        <w:tabs>
          <w:tab w:val="left" w:pos="1260" w:leader="none"/>
        </w:tabs>
        <w:rPr>
          <w:szCs w:val="21"/>
        </w:rPr>
      </w:pPr>
      <w:r>
        <w:rPr>
          <w:szCs w:val="21"/>
        </w:rPr>
      </w:r>
      <w:r/>
    </w:p>
    <w:p>
      <w:pPr>
        <w:ind w:firstLine="420"/>
        <w:spacing w:line="360" w:lineRule="auto"/>
        <w:tabs>
          <w:tab w:val="left" w:pos="1260" w:leader="none"/>
        </w:tabs>
        <w:rPr>
          <w:szCs w:val="21"/>
        </w:rPr>
      </w:pPr>
      <w:r>
        <w:rPr>
          <w:szCs w:val="21"/>
        </w:rPr>
        <w:t xml:space="preserve">式中：</w:t>
      </w:r>
      <w:r>
        <w:rPr>
          <w:b/>
          <w:bCs/>
          <w:szCs w:val="21"/>
        </w:rPr>
        <w:t xml:space="preserve"> </w:t>
      </w:r>
      <w:r>
        <w:rPr>
          <w:szCs w:val="21"/>
        </w:rPr>
        <w:t xml:space="preserve">△P -需调整的价格差额；</w:t>
      </w:r>
      <w:r/>
    </w:p>
    <w:p>
      <w:pPr>
        <w:spacing w:line="360" w:lineRule="auto"/>
        <w:tabs>
          <w:tab w:val="left" w:pos="1260" w:leader="none"/>
        </w:tabs>
        <w:rPr>
          <w:szCs w:val="21"/>
        </w:rPr>
      </w:pPr>
      <w:r>
        <w:rPr>
          <w:szCs w:val="21"/>
        </w:rPr>
        <w:tab/>
      </w:r>
      <w:r>
        <w:rPr>
          <w:szCs w:val="21"/>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360" w:lineRule="auto"/>
        <w:tabs>
          <w:tab w:val="left" w:pos="1260" w:leader="none"/>
        </w:tabs>
        <w:rPr>
          <w:szCs w:val="21"/>
        </w:rPr>
      </w:pPr>
      <w:r>
        <w:rPr>
          <w:szCs w:val="21"/>
        </w:rPr>
        <w:tab/>
      </w:r>
      <w:r>
        <w:rPr>
          <w:szCs w:val="21"/>
        </w:rPr>
        <w:t xml:space="preserve">A -定值权重（即不调部分的权重）；</w:t>
      </w:r>
      <w:r/>
    </w:p>
    <w:p>
      <w:pPr>
        <w:spacing w:line="360" w:lineRule="auto"/>
        <w:tabs>
          <w:tab w:val="left" w:pos="1260" w:leader="none"/>
        </w:tabs>
        <w:rPr>
          <w:szCs w:val="21"/>
        </w:rPr>
      </w:pPr>
      <w:r>
        <w:rPr>
          <w:szCs w:val="21"/>
        </w:rPr>
        <w:tab/>
      </w:r>
      <w:r>
        <w:rPr>
          <w:szCs w:val="21"/>
        </w:rPr>
        <w:t xml:space="preserve">B1; B2 ;B3·····Bn -各可调因子的变值权重（即可调部分的权重）为各可调因子在投标函投标总报价中所占的比例；</w:t>
      </w:r>
      <w:r/>
    </w:p>
    <w:p>
      <w:pPr>
        <w:spacing w:line="360" w:lineRule="auto"/>
        <w:tabs>
          <w:tab w:val="left" w:pos="1260" w:leader="none"/>
        </w:tabs>
        <w:rPr>
          <w:szCs w:val="21"/>
        </w:rPr>
      </w:pPr>
      <w:r>
        <w:rPr>
          <w:szCs w:val="21"/>
        </w:rPr>
        <w:tab/>
      </w:r>
      <w:r>
        <w:rPr>
          <w:szCs w:val="21"/>
        </w:rPr>
        <w:t xml:space="preserve">Ft1 ;Ft2 ;Ft3·····Ftn-各可调因子的现行价格指数（或价格），指第17.3.3项、第17.5.2项和第17.6.2项约定的付款证书相关周期最后一天的前42天的各可调因子的价格指数（或价格）；</w:t>
      </w:r>
      <w:r/>
    </w:p>
    <w:p>
      <w:pPr>
        <w:spacing w:line="360" w:lineRule="auto"/>
        <w:tabs>
          <w:tab w:val="left" w:pos="1260" w:leader="none"/>
        </w:tabs>
        <w:rPr>
          <w:szCs w:val="21"/>
        </w:rPr>
      </w:pPr>
      <w:r>
        <w:rPr>
          <w:szCs w:val="21"/>
        </w:rPr>
        <w:tab/>
      </w:r>
      <w:r>
        <w:rPr>
          <w:szCs w:val="21"/>
        </w:rPr>
        <w:t xml:space="preserve">Fo1; Fo2; Fo3·····Fon -各可调因子的基本价格指数，指基准日期的各可调因子的价格指数（或价格）。</w:t>
      </w:r>
      <w:r/>
    </w:p>
    <w:p>
      <w:pPr>
        <w:ind w:firstLine="420"/>
        <w:spacing w:line="360" w:lineRule="auto"/>
        <w:rPr>
          <w:szCs w:val="21"/>
        </w:rPr>
      </w:pPr>
      <w:r>
        <w:rPr>
          <w:szCs w:val="21"/>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spacing w:line="360" w:lineRule="auto"/>
      </w:pPr>
      <w:r>
        <w:rPr>
          <w:rFonts w:hint="eastAsia"/>
          <w:b/>
          <w:bCs/>
        </w:rPr>
        <w:t xml:space="preserve">    </w:t>
      </w:r>
      <w:r>
        <w:rPr>
          <w:b/>
          <w:bCs/>
        </w:rPr>
        <w:t xml:space="preserve">16.1.1.2</w:t>
      </w:r>
      <w:r>
        <w:t xml:space="preserve">暂时确定调整差额 </w:t>
      </w:r>
      <w:r/>
    </w:p>
    <w:p>
      <w:pPr>
        <w:spacing w:line="360" w:lineRule="auto"/>
      </w:pPr>
      <w:r>
        <w:rPr>
          <w:rFonts w:hint="eastAsia"/>
        </w:rPr>
        <w:t xml:space="preserve">    </w:t>
      </w:r>
      <w:r>
        <w:t xml:space="preserve">在计算调整差额时得不到现行价格指数的，可暂用上一次价格指数（或价格）计算，并在以后的付款中再按实际价格指数（或价格）进行调整。</w:t>
      </w:r>
      <w:r/>
    </w:p>
    <w:p>
      <w:pPr>
        <w:spacing w:line="360" w:lineRule="auto"/>
      </w:pPr>
      <w:r>
        <w:rPr>
          <w:rFonts w:hint="eastAsia"/>
          <w:b/>
          <w:bCs/>
        </w:rPr>
        <w:t xml:space="preserve">    </w:t>
      </w:r>
      <w:r>
        <w:rPr>
          <w:b/>
          <w:bCs/>
        </w:rPr>
        <w:t xml:space="preserve">16.1.1.3</w:t>
      </w:r>
      <w:r>
        <w:t xml:space="preserve">权重的调整</w:t>
      </w:r>
      <w:r/>
    </w:p>
    <w:p>
      <w:pPr>
        <w:spacing w:line="360" w:lineRule="auto"/>
      </w:pPr>
      <w:r>
        <w:rPr>
          <w:rFonts w:hint="eastAsia"/>
        </w:rPr>
        <w:t xml:space="preserve">    </w:t>
      </w:r>
      <w:r>
        <w:t xml:space="preserve">按第</w:t>
      </w:r>
      <w:r>
        <w:rPr>
          <w:b/>
          <w:bCs/>
        </w:rPr>
        <w:t xml:space="preserve">15.1</w:t>
      </w:r>
      <w:r>
        <w:t xml:space="preserve">款约定的变更导致原定合同中的权重不合理时，由监理人与承包人和发包人协商后进行调整。</w:t>
      </w:r>
      <w:r/>
    </w:p>
    <w:p>
      <w:pPr>
        <w:spacing w:line="360" w:lineRule="auto"/>
      </w:pPr>
      <w:r>
        <w:rPr>
          <w:rFonts w:hint="eastAsia"/>
          <w:b/>
          <w:bCs/>
        </w:rPr>
        <w:t xml:space="preserve">    </w:t>
      </w:r>
      <w:r>
        <w:rPr>
          <w:b/>
          <w:bCs/>
        </w:rPr>
        <w:t xml:space="preserve">16.1.1.4</w:t>
      </w:r>
      <w:r>
        <w:t xml:space="preserve">承包人工期延误后的价格调整</w:t>
      </w:r>
      <w:r/>
    </w:p>
    <w:p>
      <w:pPr>
        <w:spacing w:line="360" w:lineRule="auto"/>
      </w:pPr>
      <w:r>
        <w:rPr>
          <w:rFonts w:hint="eastAsia"/>
        </w:rPr>
        <w:t xml:space="preserve">    </w:t>
      </w:r>
      <w:r>
        <w:t xml:space="preserve">由于承包人原因未在约定的工期内竣工的，则对原约定竣工日期后继续施工的工程，在使用第</w:t>
      </w:r>
      <w:r>
        <w:rPr>
          <w:b/>
          <w:bCs/>
        </w:rPr>
        <w:t xml:space="preserve">16.1.1</w:t>
      </w:r>
      <w:r>
        <w:t xml:space="preserve">项价格调整公式时，应采用原约定竣工日期与实际竣工日期的两个价格指数（或价格）中较低的一个作为现行价格指数（或价格）。</w:t>
      </w:r>
      <w:r/>
    </w:p>
    <w:p>
      <w:pPr>
        <w:spacing w:line="360" w:lineRule="auto"/>
      </w:pPr>
      <w:r>
        <w:rPr>
          <w:rFonts w:hint="eastAsia"/>
          <w:b/>
          <w:bCs/>
        </w:rPr>
        <w:t xml:space="preserve">    </w:t>
      </w:r>
      <w:r>
        <w:rPr>
          <w:b/>
          <w:bCs/>
        </w:rPr>
        <w:t xml:space="preserve">16.1.2</w:t>
      </w:r>
      <w:r>
        <w:t xml:space="preserve">采用造价信息调整价格差额</w:t>
      </w:r>
      <w:r/>
    </w:p>
    <w:p>
      <w:pPr>
        <w:spacing w:line="360" w:lineRule="auto"/>
      </w:pPr>
      <w:r/>
      <w:bookmarkStart w:id="533" w:name="_Toc222290114"/>
      <w:r/>
      <w:bookmarkStart w:id="534" w:name="_Toc222303309"/>
      <w:r/>
      <w:bookmarkStart w:id="535" w:name="_Toc237153153"/>
      <w:r>
        <w:rPr>
          <w:rFonts w:hint="eastAsia"/>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spacing w:line="360" w:lineRule="auto"/>
        <w:rPr>
          <w:sz w:val="24"/>
        </w:rPr>
      </w:pPr>
      <w:r>
        <w:rPr>
          <w:rFonts w:hint="eastAsia"/>
        </w:rPr>
        <w:t xml:space="preserve">工程造价信息的来源以及价格调整的项目和系数在专用合同条款中约定。</w:t>
      </w:r>
      <w:r/>
    </w:p>
    <w:p>
      <w:pPr>
        <w:spacing w:line="360" w:lineRule="auto"/>
        <w:rPr>
          <w:rFonts w:ascii="黑体" w:hAnsi="黑体" w:eastAsia="黑体"/>
          <w:szCs w:val="21"/>
        </w:rPr>
      </w:pPr>
      <w:r/>
      <w:bookmarkStart w:id="536" w:name="_Toc260239646"/>
      <w:r>
        <w:rPr>
          <w:rFonts w:ascii="黑体" w:hAnsi="黑体" w:eastAsia="黑体"/>
          <w:szCs w:val="21"/>
        </w:rPr>
        <w:t xml:space="preserve">16.2法律变化引起的价格调整</w:t>
      </w:r>
      <w:bookmarkEnd w:id="533"/>
      <w:r/>
      <w:bookmarkEnd w:id="534"/>
      <w:r/>
      <w:bookmarkEnd w:id="535"/>
      <w:r/>
      <w:bookmarkEnd w:id="536"/>
      <w:r/>
      <w:r/>
    </w:p>
    <w:p>
      <w:pPr>
        <w:spacing w:line="360" w:lineRule="auto"/>
      </w:pPr>
      <w:r>
        <w:rPr>
          <w:rFonts w:hint="eastAsia"/>
        </w:rPr>
        <w:t xml:space="preserve">    </w:t>
      </w:r>
      <w: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1021"/>
        <w:rPr>
          <w:rFonts w:ascii="黑体" w:hAnsi="黑体" w:eastAsia="黑体"/>
          <w:b w:val="0"/>
          <w:sz w:val="24"/>
          <w:szCs w:val="24"/>
        </w:rPr>
      </w:pPr>
      <w:r/>
      <w:bookmarkStart w:id="537" w:name="_Toc222290115"/>
      <w:r/>
      <w:bookmarkStart w:id="538" w:name="_Toc237153154"/>
      <w:r/>
      <w:bookmarkStart w:id="539" w:name="_Toc502674997"/>
      <w:r/>
      <w:bookmarkStart w:id="540" w:name="_Toc1326"/>
      <w:r/>
      <w:bookmarkStart w:id="541" w:name="_Toc28613770"/>
      <w:r/>
      <w:bookmarkStart w:id="542" w:name="_Toc222303310"/>
      <w:r>
        <w:rPr>
          <w:rFonts w:ascii="黑体" w:hAnsi="黑体" w:eastAsia="黑体"/>
          <w:b w:val="0"/>
          <w:sz w:val="24"/>
          <w:szCs w:val="24"/>
        </w:rPr>
        <w:t xml:space="preserve">17</w:t>
      </w:r>
      <w:r>
        <w:rPr>
          <w:rFonts w:hint="eastAsia" w:ascii="黑体" w:hAnsi="黑体" w:eastAsia="黑体"/>
          <w:b w:val="0"/>
          <w:sz w:val="24"/>
          <w:szCs w:val="24"/>
        </w:rPr>
        <w:t xml:space="preserve">．</w:t>
      </w:r>
      <w:r>
        <w:rPr>
          <w:rFonts w:ascii="黑体" w:hAnsi="黑体" w:eastAsia="黑体"/>
          <w:b w:val="0"/>
          <w:sz w:val="24"/>
          <w:szCs w:val="24"/>
        </w:rPr>
        <w:t xml:space="preserve">计量与支付</w:t>
      </w:r>
      <w:bookmarkEnd w:id="537"/>
      <w:r/>
      <w:bookmarkEnd w:id="538"/>
      <w:r/>
      <w:bookmarkEnd w:id="539"/>
      <w:r/>
      <w:bookmarkEnd w:id="540"/>
      <w:r/>
      <w:bookmarkEnd w:id="541"/>
      <w:r/>
      <w:bookmarkEnd w:id="542"/>
      <w:r/>
      <w:r/>
    </w:p>
    <w:p>
      <w:pPr>
        <w:spacing w:line="360" w:lineRule="auto"/>
        <w:rPr>
          <w:rFonts w:ascii="黑体" w:hAnsi="黑体" w:eastAsia="黑体"/>
        </w:rPr>
      </w:pPr>
      <w:r/>
      <w:bookmarkStart w:id="543" w:name="_Toc260239648"/>
      <w:r/>
      <w:bookmarkStart w:id="544" w:name="_Toc222290116"/>
      <w:r/>
      <w:bookmarkStart w:id="545" w:name="_Toc222303311"/>
      <w:r/>
      <w:bookmarkStart w:id="546" w:name="_Toc237153155"/>
      <w:r>
        <w:rPr>
          <w:rFonts w:ascii="黑体" w:hAnsi="黑体" w:eastAsia="黑体"/>
        </w:rPr>
        <w:t xml:space="preserve">17.1计量</w:t>
      </w:r>
      <w:bookmarkEnd w:id="543"/>
      <w:r/>
      <w:bookmarkEnd w:id="544"/>
      <w:r/>
      <w:bookmarkEnd w:id="545"/>
      <w:r/>
      <w:bookmarkEnd w:id="546"/>
      <w:r/>
      <w:r/>
    </w:p>
    <w:p>
      <w:pPr>
        <w:spacing w:line="360" w:lineRule="auto"/>
        <w:rPr>
          <w:szCs w:val="21"/>
        </w:rPr>
      </w:pPr>
      <w:r/>
      <w:bookmarkStart w:id="547" w:name="_Toc222290117"/>
      <w:r>
        <w:rPr>
          <w:rFonts w:hint="eastAsia"/>
          <w:b/>
          <w:szCs w:val="21"/>
        </w:rPr>
        <w:t xml:space="preserve">    </w:t>
      </w:r>
      <w:r>
        <w:rPr>
          <w:b/>
          <w:szCs w:val="21"/>
        </w:rPr>
        <w:t xml:space="preserve">17.1.1</w:t>
      </w:r>
      <w:r>
        <w:rPr>
          <w:szCs w:val="21"/>
        </w:rPr>
        <w:t xml:space="preserve">计量单位</w:t>
      </w:r>
      <w:bookmarkEnd w:id="547"/>
      <w:r/>
      <w:r/>
    </w:p>
    <w:p>
      <w:pPr>
        <w:spacing w:line="360" w:lineRule="auto"/>
        <w:rPr>
          <w:szCs w:val="21"/>
        </w:rPr>
      </w:pPr>
      <w:r>
        <w:rPr>
          <w:rFonts w:hint="eastAsia"/>
          <w:szCs w:val="21"/>
        </w:rPr>
        <w:t xml:space="preserve">    </w:t>
      </w:r>
      <w:r>
        <w:rPr>
          <w:szCs w:val="21"/>
        </w:rPr>
        <w:t xml:space="preserve">计量采用国家法定的计量单位。</w:t>
      </w:r>
      <w:r/>
    </w:p>
    <w:p>
      <w:pPr>
        <w:spacing w:line="360" w:lineRule="auto"/>
        <w:rPr>
          <w:szCs w:val="21"/>
        </w:rPr>
      </w:pPr>
      <w:r/>
      <w:bookmarkStart w:id="548" w:name="_Toc222290118"/>
      <w:r>
        <w:rPr>
          <w:rFonts w:hint="eastAsia"/>
          <w:b/>
          <w:szCs w:val="21"/>
        </w:rPr>
        <w:t xml:space="preserve">    </w:t>
      </w:r>
      <w:r>
        <w:rPr>
          <w:b/>
          <w:szCs w:val="21"/>
        </w:rPr>
        <w:t xml:space="preserve">17.1.2</w:t>
      </w:r>
      <w:r>
        <w:rPr>
          <w:szCs w:val="21"/>
        </w:rPr>
        <w:t xml:space="preserve">计量方法</w:t>
      </w:r>
      <w:bookmarkEnd w:id="548"/>
      <w:r/>
      <w:r/>
    </w:p>
    <w:p>
      <w:pPr>
        <w:spacing w:line="360" w:lineRule="auto"/>
        <w:rPr>
          <w:szCs w:val="21"/>
        </w:rPr>
      </w:pPr>
      <w:r/>
      <w:bookmarkStart w:id="549" w:name="_Toc222290119"/>
      <w:r>
        <w:rPr>
          <w:rFonts w:hint="eastAsia"/>
          <w:szCs w:val="21"/>
        </w:rPr>
        <w:t xml:space="preserve">    </w:t>
      </w:r>
      <w:r>
        <w:rPr>
          <w:szCs w:val="21"/>
        </w:rPr>
        <w:t xml:space="preserve">结算工程量应按工程量清单中约定的方法计量。</w:t>
      </w:r>
      <w:r/>
    </w:p>
    <w:p>
      <w:pPr>
        <w:spacing w:line="360" w:lineRule="auto"/>
        <w:rPr>
          <w:szCs w:val="21"/>
        </w:rPr>
      </w:pPr>
      <w:r>
        <w:rPr>
          <w:rFonts w:hint="eastAsia"/>
          <w:b/>
          <w:szCs w:val="21"/>
        </w:rPr>
        <w:t xml:space="preserve">    </w:t>
      </w:r>
      <w:r>
        <w:rPr>
          <w:b/>
          <w:szCs w:val="21"/>
        </w:rPr>
        <w:t xml:space="preserve">17.1.3</w:t>
      </w:r>
      <w:r>
        <w:rPr>
          <w:szCs w:val="21"/>
        </w:rPr>
        <w:t xml:space="preserve">计量周期</w:t>
      </w:r>
      <w:bookmarkEnd w:id="549"/>
      <w:r/>
      <w:r/>
    </w:p>
    <w:p>
      <w:pPr>
        <w:spacing w:line="360" w:lineRule="auto"/>
        <w:rPr>
          <w:szCs w:val="21"/>
        </w:rPr>
      </w:pPr>
      <w:r>
        <w:rPr>
          <w:rFonts w:hint="eastAsia"/>
          <w:szCs w:val="21"/>
        </w:rPr>
        <w:t xml:space="preserve">    </w:t>
      </w:r>
      <w:r>
        <w:rPr>
          <w:szCs w:val="21"/>
        </w:rPr>
        <w:t xml:space="preserve">单价子目已完成工程量按月计量，总价子目的计量周期按批准的支付分解报告确定。</w:t>
      </w:r>
      <w:r/>
    </w:p>
    <w:p>
      <w:pPr>
        <w:spacing w:line="360" w:lineRule="auto"/>
        <w:rPr>
          <w:szCs w:val="21"/>
        </w:rPr>
      </w:pPr>
      <w:r/>
      <w:bookmarkStart w:id="550" w:name="_Toc222290120"/>
      <w:r>
        <w:rPr>
          <w:rFonts w:hint="eastAsia"/>
          <w:b/>
          <w:szCs w:val="21"/>
        </w:rPr>
        <w:t xml:space="preserve">    </w:t>
      </w:r>
      <w:r>
        <w:rPr>
          <w:b/>
          <w:szCs w:val="21"/>
        </w:rPr>
        <w:t xml:space="preserve">17.1.4</w:t>
      </w:r>
      <w:r>
        <w:rPr>
          <w:szCs w:val="21"/>
        </w:rPr>
        <w:t xml:space="preserve">单价子目的计量和支付</w:t>
      </w:r>
      <w:bookmarkEnd w:id="550"/>
      <w:r/>
      <w:r/>
    </w:p>
    <w:p>
      <w:pPr>
        <w:spacing w:line="360" w:lineRule="auto"/>
        <w:rPr>
          <w:szCs w:val="21"/>
        </w:rPr>
      </w:pPr>
      <w:r/>
      <w:bookmarkStart w:id="551" w:name="_Toc222290121"/>
      <w:r>
        <w:rPr>
          <w:rFonts w:hint="eastAsia"/>
          <w:szCs w:val="21"/>
        </w:rPr>
        <w:t xml:space="preserve">    </w:t>
      </w:r>
      <w:r>
        <w:rPr>
          <w:szCs w:val="21"/>
        </w:rPr>
        <w:t xml:space="preserve">（1）已标价工程量清单中的单价子目工程量为估算工程量。结算工程量是承包人实际完成的，并按合同约定的计量方法进行计量的工程量。</w:t>
      </w:r>
      <w:bookmarkEnd w:id="551"/>
      <w:r/>
      <w:r/>
    </w:p>
    <w:p>
      <w:pPr>
        <w:spacing w:line="360" w:lineRule="auto"/>
        <w:rPr>
          <w:szCs w:val="21"/>
        </w:rPr>
      </w:pPr>
      <w:r>
        <w:rPr>
          <w:rFonts w:hint="eastAsia"/>
          <w:szCs w:val="21"/>
        </w:rPr>
        <w:t xml:space="preserve">    </w:t>
      </w:r>
      <w:r>
        <w:rPr>
          <w:szCs w:val="21"/>
        </w:rPr>
        <w:t xml:space="preserve">（2）承包人对已完成的工程进行计量，向监理人提交进度付款申请单、已完成工程量报表和有关计量资料。</w:t>
      </w:r>
      <w:r/>
    </w:p>
    <w:p>
      <w:pPr>
        <w:spacing w:line="360" w:lineRule="auto"/>
        <w:rPr>
          <w:szCs w:val="21"/>
        </w:rPr>
      </w:pPr>
      <w:r>
        <w:rPr>
          <w:rFonts w:hint="eastAsia"/>
          <w:szCs w:val="21"/>
        </w:rPr>
        <w:t xml:space="preserve">    </w:t>
      </w:r>
      <w:r>
        <w:rPr>
          <w:szCs w:val="21"/>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spacing w:line="360" w:lineRule="auto"/>
        <w:rPr>
          <w:szCs w:val="21"/>
        </w:rPr>
      </w:pPr>
      <w:r>
        <w:rPr>
          <w:rFonts w:hint="eastAsia"/>
          <w:szCs w:val="21"/>
        </w:rPr>
        <w:t xml:space="preserve">    </w:t>
      </w:r>
      <w:r>
        <w:rPr>
          <w:szCs w:val="21"/>
        </w:rPr>
        <w:t xml:space="preserve">（4）监理人认为有必要时，可通知承包人共同进行联合测量、计量，承包人应遵照执行。</w:t>
      </w:r>
      <w:r/>
    </w:p>
    <w:p>
      <w:pPr>
        <w:spacing w:line="360" w:lineRule="auto"/>
        <w:rPr>
          <w:szCs w:val="21"/>
        </w:rPr>
      </w:pPr>
      <w:r>
        <w:rPr>
          <w:rFonts w:hint="eastAsia"/>
          <w:szCs w:val="21"/>
        </w:rPr>
        <w:t xml:space="preserve">    （5）</w:t>
      </w:r>
      <w:r>
        <w:rPr>
          <w:szCs w:val="21"/>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spacing w:line="360" w:lineRule="auto"/>
        <w:rPr>
          <w:szCs w:val="21"/>
        </w:rPr>
      </w:pPr>
      <w:r>
        <w:rPr>
          <w:rFonts w:hint="eastAsia"/>
          <w:szCs w:val="21"/>
        </w:rPr>
        <w:t xml:space="preserve">    </w:t>
      </w:r>
      <w:r>
        <w:rPr>
          <w:szCs w:val="21"/>
        </w:rPr>
        <w:t xml:space="preserve">（6）监理人应在收到承包人提交的工程量报表后的7天内进行复核，监理人未在约定时间内复核的，承包人提交的工程量报表中的工程量视为承包人实际完成的工程量，据此计算工程价款。</w:t>
      </w:r>
      <w:r/>
    </w:p>
    <w:p>
      <w:pPr>
        <w:spacing w:line="360" w:lineRule="auto"/>
        <w:rPr>
          <w:szCs w:val="21"/>
        </w:rPr>
      </w:pPr>
      <w:r/>
      <w:bookmarkStart w:id="552" w:name="_Toc222290122"/>
      <w:r>
        <w:rPr>
          <w:rFonts w:hint="eastAsia"/>
          <w:b/>
          <w:szCs w:val="21"/>
        </w:rPr>
        <w:t xml:space="preserve">    </w:t>
      </w:r>
      <w:r>
        <w:rPr>
          <w:b/>
          <w:szCs w:val="21"/>
        </w:rPr>
        <w:t xml:space="preserve">17.1.5</w:t>
      </w:r>
      <w:r>
        <w:rPr>
          <w:szCs w:val="21"/>
        </w:rPr>
        <w:t xml:space="preserve">总价子目的计量</w:t>
      </w:r>
      <w:bookmarkEnd w:id="552"/>
      <w:r/>
      <w:r/>
    </w:p>
    <w:p>
      <w:pPr>
        <w:ind w:firstLine="420"/>
        <w:spacing w:line="360" w:lineRule="auto"/>
        <w:rPr>
          <w:szCs w:val="21"/>
        </w:rPr>
      </w:pPr>
      <w:r/>
      <w:bookmarkStart w:id="553" w:name="_Toc222290123"/>
      <w:r/>
      <w:bookmarkStart w:id="554" w:name="_Toc222303312"/>
      <w:r/>
      <w:bookmarkStart w:id="555" w:name="_Toc237153156"/>
      <w:r>
        <w:rPr>
          <w:szCs w:val="21"/>
        </w:rPr>
        <w:t xml:space="preserve">总价子目的分解和计量按照下述约定进行。</w:t>
      </w:r>
      <w:r/>
    </w:p>
    <w:p>
      <w:pPr>
        <w:spacing w:line="360" w:lineRule="auto"/>
        <w:rPr>
          <w:szCs w:val="21"/>
        </w:rPr>
      </w:pPr>
      <w:r>
        <w:rPr>
          <w:rFonts w:hint="eastAsia"/>
          <w:szCs w:val="21"/>
        </w:rPr>
        <w:t xml:space="preserve">    （1）</w:t>
      </w:r>
      <w:r>
        <w:rPr>
          <w:szCs w:val="21"/>
        </w:rPr>
        <w:t xml:space="preserve">总价子目的计量和支付应以总价为基础，不因第</w:t>
      </w:r>
      <w:r>
        <w:rPr>
          <w:rFonts w:hint="eastAsia"/>
          <w:szCs w:val="21"/>
        </w:rPr>
        <w:t xml:space="preserve">16</w:t>
      </w:r>
      <w:r>
        <w:rPr>
          <w:szCs w:val="21"/>
        </w:rPr>
        <w:t xml:space="preserve">.</w:t>
      </w:r>
      <w:r>
        <w:rPr>
          <w:rFonts w:hint="eastAsia"/>
          <w:szCs w:val="21"/>
        </w:rPr>
        <w:t xml:space="preserve">1</w:t>
      </w:r>
      <w:r>
        <w:rPr>
          <w:szCs w:val="21"/>
        </w:rPr>
        <w:t xml:space="preserve">款中的因素而进行调整。承包人实际完成的工程量，是进行工程目标管理和控制进度支付的依据。</w:t>
      </w:r>
      <w:r/>
    </w:p>
    <w:p>
      <w:pPr>
        <w:spacing w:line="360" w:lineRule="auto"/>
        <w:rPr>
          <w:szCs w:val="21"/>
        </w:rPr>
      </w:pPr>
      <w:r>
        <w:rPr>
          <w:rFonts w:hint="eastAsia"/>
          <w:szCs w:val="21"/>
        </w:rPr>
        <w:t xml:space="preserve">    （2）</w:t>
      </w:r>
      <w:r>
        <w:rPr>
          <w:szCs w:val="21"/>
        </w:rPr>
        <w:t xml:space="preserve">承包人应按工程量清单的要求对总价子目进行分解，并在签订协议书后的</w:t>
      </w:r>
      <w:r>
        <w:rPr>
          <w:rFonts w:hint="eastAsia"/>
          <w:szCs w:val="21"/>
        </w:rPr>
        <w:t xml:space="preserve">28</w:t>
      </w:r>
      <w:r>
        <w:rPr>
          <w:szCs w:val="21"/>
        </w:rPr>
        <w:t xml:space="preserve">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spacing w:line="360" w:lineRule="auto"/>
        <w:rPr>
          <w:szCs w:val="21"/>
        </w:rPr>
      </w:pPr>
      <w:r>
        <w:rPr>
          <w:rFonts w:hint="eastAsia"/>
          <w:szCs w:val="21"/>
        </w:rPr>
        <w:t xml:space="preserve">    （3）</w:t>
      </w:r>
      <w:r>
        <w:rPr>
          <w:szCs w:val="21"/>
        </w:rPr>
        <w:t xml:space="preserve">监理人对承包人提交的上述资料进行复核，以确定分阶段实际完成的工程量和工程形象目标。对其有异议的，可要求承包人按第</w:t>
      </w:r>
      <w:r>
        <w:rPr>
          <w:rFonts w:hint="eastAsia"/>
          <w:szCs w:val="21"/>
        </w:rPr>
        <w:t xml:space="preserve">8.2</w:t>
      </w:r>
      <w:r>
        <w:rPr>
          <w:szCs w:val="21"/>
        </w:rPr>
        <w:t xml:space="preserve">款约定进行共同复核和抽样复测。</w:t>
      </w:r>
      <w:r/>
    </w:p>
    <w:p>
      <w:pPr>
        <w:spacing w:line="360" w:lineRule="auto"/>
      </w:pPr>
      <w:r>
        <w:rPr>
          <w:rFonts w:hint="eastAsia"/>
          <w:szCs w:val="21"/>
        </w:rPr>
        <w:t xml:space="preserve">    （4）</w:t>
      </w:r>
      <w:r>
        <w:rPr>
          <w:szCs w:val="21"/>
        </w:rPr>
        <w:t xml:space="preserve">除按照第</w:t>
      </w:r>
      <w:r>
        <w:rPr>
          <w:rFonts w:hint="eastAsia" w:ascii="宋体" w:hAnsi="宋体"/>
          <w:szCs w:val="21"/>
        </w:rPr>
        <w:t xml:space="preserve">1</w:t>
      </w:r>
      <w:r>
        <w:rPr>
          <w:rFonts w:ascii="宋体" w:hAnsi="宋体"/>
          <w:szCs w:val="21"/>
        </w:rPr>
        <w:t xml:space="preserve">5</w:t>
      </w:r>
      <w:r>
        <w:rPr>
          <w:szCs w:val="21"/>
        </w:rPr>
        <w:t xml:space="preserve">条约定的变更外，总价子目的工程量是承包人用于结算的最终工程量。</w:t>
      </w:r>
      <w:r/>
    </w:p>
    <w:p>
      <w:pPr>
        <w:spacing w:line="360" w:lineRule="auto"/>
        <w:rPr>
          <w:rFonts w:ascii="黑体" w:hAnsi="黑体" w:eastAsia="黑体"/>
        </w:rPr>
      </w:pPr>
      <w:r/>
      <w:bookmarkStart w:id="556" w:name="_Toc260239649"/>
      <w:r>
        <w:rPr>
          <w:rFonts w:ascii="黑体" w:hAnsi="黑体" w:eastAsia="黑体"/>
        </w:rPr>
        <w:t xml:space="preserve">17.2预付款</w:t>
      </w:r>
      <w:bookmarkEnd w:id="553"/>
      <w:r/>
      <w:bookmarkEnd w:id="554"/>
      <w:r/>
      <w:bookmarkEnd w:id="555"/>
      <w:r/>
      <w:bookmarkEnd w:id="556"/>
      <w:r/>
      <w:r/>
    </w:p>
    <w:p>
      <w:pPr>
        <w:spacing w:line="360" w:lineRule="auto"/>
        <w:rPr>
          <w:szCs w:val="21"/>
        </w:rPr>
      </w:pPr>
      <w:r/>
      <w:bookmarkStart w:id="557" w:name="_Toc222290124"/>
      <w:r>
        <w:rPr>
          <w:rFonts w:hint="eastAsia"/>
          <w:b/>
          <w:szCs w:val="21"/>
        </w:rPr>
        <w:t xml:space="preserve">    </w:t>
      </w:r>
      <w:r>
        <w:rPr>
          <w:b/>
          <w:szCs w:val="21"/>
        </w:rPr>
        <w:t xml:space="preserve">17.2.1</w:t>
      </w:r>
      <w:r>
        <w:rPr>
          <w:szCs w:val="21"/>
        </w:rPr>
        <w:t xml:space="preserve">预付款</w:t>
      </w:r>
      <w:bookmarkEnd w:id="557"/>
      <w:r/>
      <w:r/>
    </w:p>
    <w:p>
      <w:pPr>
        <w:spacing w:line="360" w:lineRule="auto"/>
        <w:rPr>
          <w:szCs w:val="21"/>
        </w:rPr>
      </w:pPr>
      <w:r/>
      <w:bookmarkStart w:id="558" w:name="_Toc222290125"/>
      <w:r>
        <w:rPr>
          <w:rFonts w:hint="eastAsia"/>
          <w:szCs w:val="21"/>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spacing w:line="360" w:lineRule="auto"/>
        <w:rPr>
          <w:szCs w:val="21"/>
        </w:rPr>
      </w:pPr>
      <w:r>
        <w:rPr>
          <w:rFonts w:hint="eastAsia"/>
          <w:b/>
          <w:szCs w:val="21"/>
        </w:rPr>
        <w:t xml:space="preserve">    </w:t>
      </w:r>
      <w:r>
        <w:rPr>
          <w:b/>
          <w:szCs w:val="21"/>
        </w:rPr>
        <w:t xml:space="preserve">17.2.2</w:t>
      </w:r>
      <w:r>
        <w:rPr>
          <w:rFonts w:hint="eastAsia"/>
          <w:szCs w:val="21"/>
        </w:rPr>
        <w:t xml:space="preserve">预付款保函(担保)</w:t>
      </w:r>
      <w:r/>
    </w:p>
    <w:p>
      <w:pPr>
        <w:spacing w:line="360" w:lineRule="auto"/>
        <w:rPr>
          <w:szCs w:val="21"/>
        </w:rPr>
      </w:pPr>
      <w:r>
        <w:rPr>
          <w:rFonts w:hint="eastAsia"/>
          <w:szCs w:val="21"/>
        </w:rPr>
        <w:t xml:space="preserve">    （1）承包人应在收到第一次工程预付款的同时向发包人提交工程预付款担保 ，担保金额与第一次工程预付款金额相同，工程预付款担保在第一次工程预付款被发包人扣回前一直有效。</w:t>
      </w:r>
      <w:r/>
    </w:p>
    <w:p>
      <w:pPr>
        <w:spacing w:line="360" w:lineRule="auto"/>
        <w:rPr>
          <w:szCs w:val="21"/>
        </w:rPr>
      </w:pPr>
      <w:r>
        <w:rPr>
          <w:rFonts w:hint="eastAsia"/>
          <w:szCs w:val="21"/>
        </w:rPr>
        <w:t xml:space="preserve">    </w:t>
      </w:r>
      <w:bookmarkStart w:id="559" w:name="_Hlk22199735"/>
      <w:r>
        <w:rPr>
          <w:rFonts w:hint="eastAsia"/>
          <w:szCs w:val="21"/>
        </w:rPr>
        <w:t xml:space="preserve">（2）工程材料预付款的担保在专用合同条款中约定。</w:t>
      </w:r>
      <w:bookmarkEnd w:id="559"/>
      <w:r/>
      <w:r/>
    </w:p>
    <w:p>
      <w:pPr>
        <w:spacing w:line="360" w:lineRule="auto"/>
        <w:rPr>
          <w:szCs w:val="21"/>
        </w:rPr>
      </w:pPr>
      <w:r>
        <w:rPr>
          <w:rFonts w:hint="eastAsia"/>
          <w:szCs w:val="21"/>
        </w:rPr>
        <w:t xml:space="preserve">    （3）预付款担保的担保金额可根据预付款扣回的金额相应递减。</w:t>
      </w:r>
      <w:bookmarkEnd w:id="558"/>
      <w:r/>
      <w:r/>
    </w:p>
    <w:p>
      <w:pPr>
        <w:spacing w:line="360" w:lineRule="auto"/>
        <w:rPr>
          <w:szCs w:val="21"/>
        </w:rPr>
      </w:pPr>
      <w:r/>
      <w:bookmarkStart w:id="560" w:name="_Toc222290126"/>
      <w:r>
        <w:rPr>
          <w:rFonts w:hint="eastAsia"/>
          <w:szCs w:val="21"/>
        </w:rPr>
        <w:t xml:space="preserve">    </w:t>
      </w:r>
      <w:r>
        <w:rPr>
          <w:szCs w:val="21"/>
        </w:rPr>
        <w:t xml:space="preserve">17.2.3 预付款的扣回与还清</w:t>
      </w:r>
      <w:bookmarkEnd w:id="560"/>
      <w:r/>
      <w:r/>
    </w:p>
    <w:p>
      <w:pPr>
        <w:spacing w:line="360" w:lineRule="auto"/>
      </w:pPr>
      <w:r/>
      <w:bookmarkStart w:id="561" w:name="_Toc237153157"/>
      <w:r/>
      <w:bookmarkStart w:id="562" w:name="_Toc222303313"/>
      <w:r/>
      <w:bookmarkStart w:id="563" w:name="_Toc222290127"/>
      <w:r>
        <w:rPr>
          <w:rFonts w:hint="eastAsia"/>
          <w:szCs w:val="21"/>
        </w:rPr>
        <w:t xml:space="preserve">    </w:t>
      </w:r>
      <w:r>
        <w:rPr>
          <w:szCs w:val="21"/>
        </w:rPr>
        <w:t xml:space="preserve">预付款在进度付款中扣回，扣回与还清办法在专用合同条款中约定。在颁发合同工程完工证书前，由于不可抗力或</w:t>
      </w:r>
      <w:r>
        <w:rPr>
          <w:rFonts w:hint="eastAsia"/>
          <w:szCs w:val="21"/>
        </w:rPr>
        <w:t xml:space="preserve">其他</w:t>
      </w:r>
      <w:r>
        <w:rPr>
          <w:szCs w:val="21"/>
        </w:rPr>
        <w:t xml:space="preserve">原因解除合同时，预付款尚未扣清的，尚未扣清的预付款余额应作为承包人的到期应付款。</w:t>
      </w:r>
      <w:r/>
    </w:p>
    <w:p>
      <w:pPr>
        <w:spacing w:line="360" w:lineRule="auto"/>
        <w:rPr>
          <w:rFonts w:ascii="黑体" w:hAnsi="黑体" w:eastAsia="黑体"/>
        </w:rPr>
      </w:pPr>
      <w:r/>
      <w:bookmarkStart w:id="564" w:name="_Toc260239650"/>
      <w:r>
        <w:rPr>
          <w:rFonts w:ascii="黑体" w:hAnsi="黑体" w:eastAsia="黑体"/>
        </w:rPr>
        <w:t xml:space="preserve">17.3工程进度付款</w:t>
      </w:r>
      <w:bookmarkEnd w:id="561"/>
      <w:r/>
      <w:bookmarkEnd w:id="562"/>
      <w:r/>
      <w:bookmarkEnd w:id="563"/>
      <w:r/>
      <w:bookmarkEnd w:id="564"/>
      <w:r/>
      <w:r/>
    </w:p>
    <w:p>
      <w:pPr>
        <w:spacing w:line="360" w:lineRule="auto"/>
        <w:rPr>
          <w:szCs w:val="21"/>
        </w:rPr>
      </w:pPr>
      <w:r/>
      <w:bookmarkStart w:id="565" w:name="_Toc222290128"/>
      <w:r>
        <w:rPr>
          <w:rFonts w:hint="eastAsia"/>
          <w:b/>
          <w:szCs w:val="21"/>
        </w:rPr>
        <w:t xml:space="preserve">    </w:t>
      </w:r>
      <w:r>
        <w:rPr>
          <w:b/>
          <w:szCs w:val="21"/>
        </w:rPr>
        <w:t xml:space="preserve">17.3.1</w:t>
      </w:r>
      <w:r>
        <w:rPr>
          <w:szCs w:val="21"/>
        </w:rPr>
        <w:t xml:space="preserve">付款周期</w:t>
      </w:r>
      <w:bookmarkEnd w:id="565"/>
      <w:r/>
      <w:r/>
    </w:p>
    <w:p>
      <w:pPr>
        <w:spacing w:line="360" w:lineRule="auto"/>
        <w:rPr>
          <w:szCs w:val="21"/>
        </w:rPr>
      </w:pPr>
      <w:r>
        <w:rPr>
          <w:rFonts w:hint="eastAsia"/>
          <w:szCs w:val="21"/>
        </w:rPr>
        <w:t xml:space="preserve">    </w:t>
      </w:r>
      <w:r>
        <w:rPr>
          <w:szCs w:val="21"/>
        </w:rPr>
        <w:t xml:space="preserve">付款周期同计量周期。</w:t>
      </w:r>
      <w:r/>
    </w:p>
    <w:p>
      <w:pPr>
        <w:spacing w:line="360" w:lineRule="auto"/>
        <w:rPr>
          <w:szCs w:val="21"/>
        </w:rPr>
      </w:pPr>
      <w:r/>
      <w:bookmarkStart w:id="566" w:name="_Toc222290129"/>
      <w:r>
        <w:rPr>
          <w:rFonts w:hint="eastAsia"/>
          <w:b/>
          <w:szCs w:val="21"/>
        </w:rPr>
        <w:t xml:space="preserve">    </w:t>
      </w:r>
      <w:r>
        <w:rPr>
          <w:b/>
          <w:szCs w:val="21"/>
        </w:rPr>
        <w:t xml:space="preserve">17.3.2</w:t>
      </w:r>
      <w:r>
        <w:rPr>
          <w:szCs w:val="21"/>
        </w:rPr>
        <w:t xml:space="preserve">进度付款申请单</w:t>
      </w:r>
      <w:bookmarkEnd w:id="566"/>
      <w:r/>
      <w:r/>
    </w:p>
    <w:p>
      <w:pPr>
        <w:spacing w:line="360" w:lineRule="auto"/>
        <w:rPr>
          <w:szCs w:val="21"/>
        </w:rPr>
      </w:pPr>
      <w:r>
        <w:rPr>
          <w:rFonts w:hint="eastAsia"/>
          <w:szCs w:val="21"/>
        </w:rPr>
        <w:t xml:space="preserve">    </w:t>
      </w:r>
      <w:r>
        <w:rPr>
          <w:szCs w:val="21"/>
        </w:rPr>
        <w:t xml:space="preserve">承包人应在每个付款周期末，按监理人批准的格式和专用合同条款约定的份数，向监理人提交进度付款申请单，并附相应的支持性证明文件。进度付款申请单应包括下列内容：</w:t>
      </w:r>
      <w:r/>
    </w:p>
    <w:p>
      <w:pPr>
        <w:spacing w:line="360" w:lineRule="auto"/>
        <w:rPr>
          <w:szCs w:val="21"/>
        </w:rPr>
      </w:pPr>
      <w:r>
        <w:rPr>
          <w:rFonts w:hint="eastAsia"/>
          <w:szCs w:val="21"/>
        </w:rPr>
        <w:t xml:space="preserve">    </w:t>
      </w:r>
      <w:r>
        <w:rPr>
          <w:szCs w:val="21"/>
        </w:rPr>
        <w:t xml:space="preserve">（1）截至本次付款周期末已实施工程的价款；</w:t>
      </w:r>
      <w:r/>
    </w:p>
    <w:p>
      <w:pPr>
        <w:spacing w:line="360" w:lineRule="auto"/>
        <w:rPr>
          <w:szCs w:val="21"/>
        </w:rPr>
      </w:pPr>
      <w:r>
        <w:rPr>
          <w:rFonts w:hint="eastAsia"/>
          <w:szCs w:val="21"/>
        </w:rPr>
        <w:t xml:space="preserve">    </w:t>
      </w:r>
      <w:r>
        <w:rPr>
          <w:szCs w:val="21"/>
        </w:rPr>
        <w:t xml:space="preserve">（2）根据第15条应增加和扣减的变更金额；</w:t>
      </w:r>
      <w:r/>
    </w:p>
    <w:p>
      <w:pPr>
        <w:spacing w:line="360" w:lineRule="auto"/>
        <w:rPr>
          <w:szCs w:val="21"/>
        </w:rPr>
      </w:pPr>
      <w:r>
        <w:rPr>
          <w:rFonts w:hint="eastAsia"/>
          <w:szCs w:val="21"/>
        </w:rPr>
        <w:t xml:space="preserve">    </w:t>
      </w:r>
      <w:r>
        <w:rPr>
          <w:szCs w:val="21"/>
        </w:rPr>
        <w:t xml:space="preserve">（3）根据第23条应增加和扣减的索赔金额；</w:t>
      </w:r>
      <w:r/>
    </w:p>
    <w:p>
      <w:pPr>
        <w:spacing w:line="360" w:lineRule="auto"/>
        <w:rPr>
          <w:szCs w:val="21"/>
        </w:rPr>
      </w:pPr>
      <w:r>
        <w:rPr>
          <w:rFonts w:hint="eastAsia"/>
          <w:szCs w:val="21"/>
        </w:rPr>
        <w:t xml:space="preserve">    </w:t>
      </w:r>
      <w:r>
        <w:rPr>
          <w:szCs w:val="21"/>
        </w:rPr>
        <w:t xml:space="preserve">（4）根据第17.2款约定应支付的预付款和扣减的返还预付款；</w:t>
      </w:r>
      <w:r/>
    </w:p>
    <w:p>
      <w:pPr>
        <w:spacing w:line="360" w:lineRule="auto"/>
        <w:rPr>
          <w:szCs w:val="21"/>
        </w:rPr>
      </w:pPr>
      <w:r>
        <w:rPr>
          <w:rFonts w:hint="eastAsia"/>
          <w:szCs w:val="21"/>
        </w:rPr>
        <w:t xml:space="preserve">    </w:t>
      </w:r>
      <w:r>
        <w:rPr>
          <w:szCs w:val="21"/>
        </w:rPr>
        <w:t xml:space="preserve">（5）根据第17.4.1项约定应扣减的质量保证金；</w:t>
      </w:r>
      <w:r/>
    </w:p>
    <w:p>
      <w:pPr>
        <w:spacing w:line="360" w:lineRule="auto"/>
        <w:rPr>
          <w:szCs w:val="21"/>
        </w:rPr>
      </w:pPr>
      <w:r>
        <w:rPr>
          <w:rFonts w:hint="eastAsia"/>
          <w:szCs w:val="21"/>
        </w:rPr>
        <w:t xml:space="preserve">    </w:t>
      </w:r>
      <w:r>
        <w:rPr>
          <w:szCs w:val="21"/>
        </w:rPr>
        <w:t xml:space="preserve">（6）根据合同应增加和扣减的其他金额。</w:t>
      </w:r>
      <w:r/>
    </w:p>
    <w:p>
      <w:pPr>
        <w:spacing w:line="360" w:lineRule="auto"/>
        <w:rPr>
          <w:szCs w:val="21"/>
        </w:rPr>
      </w:pPr>
      <w:r/>
      <w:bookmarkStart w:id="567" w:name="_Toc222290130"/>
      <w:r>
        <w:rPr>
          <w:rFonts w:hint="eastAsia"/>
          <w:b/>
          <w:szCs w:val="21"/>
        </w:rPr>
        <w:t xml:space="preserve">    </w:t>
      </w:r>
      <w:r>
        <w:rPr>
          <w:b/>
          <w:szCs w:val="21"/>
        </w:rPr>
        <w:t xml:space="preserve">17.3.3</w:t>
      </w:r>
      <w:r>
        <w:rPr>
          <w:szCs w:val="21"/>
        </w:rPr>
        <w:t xml:space="preserve">进度付款证书和支付时间</w:t>
      </w:r>
      <w:bookmarkEnd w:id="567"/>
      <w:r/>
      <w:r/>
    </w:p>
    <w:p>
      <w:pPr>
        <w:spacing w:line="360" w:lineRule="auto"/>
        <w:rPr>
          <w:szCs w:val="21"/>
        </w:rPr>
      </w:pPr>
      <w:r>
        <w:rPr>
          <w:rFonts w:hint="eastAsia"/>
          <w:szCs w:val="21"/>
        </w:rPr>
        <w:t xml:space="preserve">    </w:t>
      </w:r>
      <w:r>
        <w:rPr>
          <w:szCs w:val="21"/>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spacing w:line="360" w:lineRule="auto"/>
        <w:rPr>
          <w:szCs w:val="21"/>
        </w:rPr>
      </w:pPr>
      <w:r>
        <w:rPr>
          <w:rFonts w:hint="eastAsia"/>
          <w:szCs w:val="21"/>
        </w:rPr>
        <w:t xml:space="preserve">    </w:t>
      </w:r>
      <w:r>
        <w:rPr>
          <w:szCs w:val="21"/>
        </w:rPr>
        <w:t xml:space="preserve">（2）发包人应在监理人收到进度付款申请单后的28天内，将进度应付款支付给承包人。</w:t>
      </w:r>
      <w:r/>
    </w:p>
    <w:p>
      <w:pPr>
        <w:spacing w:line="360" w:lineRule="auto"/>
        <w:rPr>
          <w:szCs w:val="21"/>
        </w:rPr>
      </w:pPr>
      <w:r>
        <w:rPr>
          <w:rFonts w:hint="eastAsia"/>
          <w:szCs w:val="21"/>
        </w:rPr>
        <w:t xml:space="preserve">    </w:t>
      </w:r>
      <w:r>
        <w:rPr>
          <w:szCs w:val="21"/>
        </w:rPr>
        <w:t xml:space="preserve">（3）监理人出具进度付款证书，不应视为监理人已同意、批准或接受了承包人完成的该部分工作。</w:t>
      </w:r>
      <w:r/>
    </w:p>
    <w:p>
      <w:pPr>
        <w:spacing w:line="360" w:lineRule="auto"/>
        <w:rPr>
          <w:szCs w:val="21"/>
        </w:rPr>
      </w:pPr>
      <w:r>
        <w:rPr>
          <w:rFonts w:hint="eastAsia"/>
          <w:szCs w:val="21"/>
        </w:rPr>
        <w:t xml:space="preserve">    </w:t>
      </w:r>
      <w:r>
        <w:rPr>
          <w:szCs w:val="21"/>
        </w:rPr>
        <w:t xml:space="preserve">（4）进度付款涉及政府投资资金的，按照国库集中支付等国家相关规定和专用合同条款的约定办理。</w:t>
      </w:r>
      <w:r/>
    </w:p>
    <w:p>
      <w:pPr>
        <w:spacing w:line="360" w:lineRule="auto"/>
        <w:rPr>
          <w:szCs w:val="21"/>
        </w:rPr>
      </w:pPr>
      <w:r/>
      <w:bookmarkStart w:id="568" w:name="_Toc222290131"/>
      <w:r>
        <w:rPr>
          <w:rFonts w:hint="eastAsia"/>
          <w:b/>
          <w:szCs w:val="21"/>
        </w:rPr>
        <w:t xml:space="preserve">    </w:t>
      </w:r>
      <w:r>
        <w:rPr>
          <w:b/>
          <w:szCs w:val="21"/>
        </w:rPr>
        <w:t xml:space="preserve">17.3.4</w:t>
      </w:r>
      <w:r>
        <w:rPr>
          <w:szCs w:val="21"/>
        </w:rPr>
        <w:t xml:space="preserve">工程进度付款的修正</w:t>
      </w:r>
      <w:bookmarkEnd w:id="568"/>
      <w:r/>
      <w:r/>
    </w:p>
    <w:p>
      <w:pPr>
        <w:ind w:firstLine="420"/>
        <w:spacing w:line="360" w:lineRule="auto"/>
        <w:rPr>
          <w:szCs w:val="21"/>
        </w:rPr>
      </w:pPr>
      <w:r>
        <w:rPr>
          <w:szCs w:val="21"/>
        </w:rPr>
        <w:t xml:space="preserve">在对以往历次已签发的进度付款证书进行汇总和复核中发现错漏或重复的，监理人有权予以修正，承包人也有权提出修正申请。经双方复核同意的修正，应在本次进度付款中支付或扣除。</w:t>
      </w:r>
      <w:r/>
    </w:p>
    <w:p>
      <w:pPr>
        <w:spacing w:line="360" w:lineRule="auto"/>
        <w:rPr>
          <w:rFonts w:ascii="黑体" w:hAnsi="黑体" w:eastAsia="黑体"/>
        </w:rPr>
      </w:pPr>
      <w:r/>
      <w:bookmarkStart w:id="569" w:name="_Toc237153158"/>
      <w:r/>
      <w:bookmarkStart w:id="570" w:name="_Toc260239651"/>
      <w:r/>
      <w:bookmarkStart w:id="571" w:name="_Toc222303314"/>
      <w:r/>
      <w:bookmarkStart w:id="572" w:name="_Toc222290132"/>
      <w:r>
        <w:rPr>
          <w:rFonts w:ascii="黑体" w:hAnsi="黑体" w:eastAsia="黑体"/>
        </w:rPr>
        <w:t xml:space="preserve">17.4质量保证金</w:t>
      </w:r>
      <w:bookmarkEnd w:id="569"/>
      <w:r/>
      <w:bookmarkEnd w:id="570"/>
      <w:r/>
      <w:bookmarkEnd w:id="571"/>
      <w:r/>
      <w:bookmarkEnd w:id="572"/>
      <w:r/>
      <w:r/>
    </w:p>
    <w:p>
      <w:pPr>
        <w:spacing w:line="360" w:lineRule="auto"/>
        <w:rPr>
          <w:szCs w:val="21"/>
        </w:rPr>
      </w:pPr>
      <w:r>
        <w:rPr>
          <w:rFonts w:hint="eastAsia"/>
          <w:b/>
          <w:bCs/>
          <w:szCs w:val="21"/>
        </w:rPr>
        <w:t xml:space="preserve">    </w:t>
      </w:r>
      <w:r>
        <w:rPr>
          <w:b/>
          <w:bCs/>
          <w:szCs w:val="21"/>
        </w:rPr>
        <w:t xml:space="preserve">17.4.1</w:t>
      </w:r>
      <w:r>
        <w:rPr>
          <w:rFonts w:hint="eastAsia"/>
          <w:szCs w:val="21"/>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spacing w:line="360" w:lineRule="auto"/>
        <w:rPr>
          <w:szCs w:val="21"/>
        </w:rPr>
      </w:pPr>
      <w:r>
        <w:rPr>
          <w:rFonts w:hint="eastAsia"/>
          <w:b/>
          <w:bCs/>
          <w:szCs w:val="21"/>
        </w:rPr>
        <w:t xml:space="preserve">    </w:t>
      </w:r>
      <w:r>
        <w:rPr>
          <w:b/>
          <w:bCs/>
          <w:szCs w:val="21"/>
        </w:rPr>
        <w:t xml:space="preserve">17.4.2</w:t>
      </w:r>
      <w:r>
        <w:rPr>
          <w:szCs w:val="21"/>
        </w:rPr>
        <w:t xml:space="preserve">合同工程完工证书颁发后</w:t>
      </w:r>
      <w:r>
        <w:rPr>
          <w:rFonts w:hint="eastAsia"/>
          <w:szCs w:val="21"/>
        </w:rPr>
        <w:t xml:space="preserve">14</w:t>
      </w:r>
      <w:r>
        <w:rPr>
          <w:szCs w:val="21"/>
        </w:rPr>
        <w:t xml:space="preserve">天内，发包人将质量保证金总额的一半支付给承包人。在第</w:t>
      </w:r>
      <w:r>
        <w:rPr>
          <w:rFonts w:hint="eastAsia"/>
          <w:szCs w:val="21"/>
        </w:rPr>
        <w:t xml:space="preserve">1.1.4.5</w:t>
      </w:r>
      <w:r>
        <w:rPr>
          <w:szCs w:val="21"/>
        </w:rPr>
        <w:t xml:space="preserve">目约定的缺陷责任期（工程质量保修期）满时，发包人将在</w:t>
      </w:r>
      <w:r>
        <w:rPr>
          <w:rFonts w:hint="eastAsia"/>
          <w:szCs w:val="21"/>
        </w:rPr>
        <w:t xml:space="preserve">30</w:t>
      </w:r>
      <w:r>
        <w:rPr>
          <w:szCs w:val="21"/>
        </w:rPr>
        <w:t xml:space="preserve">个工作日内会同承包人按照合同约定的内容核实承包人是否完成保修责任。如无异议，发包人应当在核实后将剩余的质量保证金支付给承包人。</w:t>
      </w:r>
      <w:r/>
    </w:p>
    <w:p>
      <w:pPr>
        <w:spacing w:line="360" w:lineRule="auto"/>
      </w:pPr>
      <w:r>
        <w:rPr>
          <w:rFonts w:hint="eastAsia"/>
          <w:b/>
          <w:bCs/>
          <w:szCs w:val="21"/>
        </w:rPr>
        <w:t xml:space="preserve">    </w:t>
      </w:r>
      <w:r>
        <w:rPr>
          <w:b/>
          <w:bCs/>
          <w:szCs w:val="21"/>
        </w:rPr>
        <w:t xml:space="preserve">17.4.3</w:t>
      </w:r>
      <w:r>
        <w:rPr>
          <w:szCs w:val="21"/>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spacing w:line="360" w:lineRule="auto"/>
        <w:rPr>
          <w:rFonts w:ascii="黑体" w:hAnsi="黑体" w:eastAsia="黑体"/>
        </w:rPr>
      </w:pPr>
      <w:r/>
      <w:bookmarkStart w:id="573" w:name="_Toc222303315"/>
      <w:r/>
      <w:bookmarkStart w:id="574" w:name="_Toc222290133"/>
      <w:r/>
      <w:bookmarkStart w:id="575" w:name="_Toc237153159"/>
      <w:r/>
      <w:bookmarkStart w:id="576" w:name="_Toc260239652"/>
      <w:r>
        <w:rPr>
          <w:rFonts w:ascii="黑体" w:hAnsi="黑体" w:eastAsia="黑体"/>
        </w:rPr>
        <w:t xml:space="preserve">17.5竣工结算</w:t>
      </w:r>
      <w:bookmarkEnd w:id="573"/>
      <w:r/>
      <w:bookmarkEnd w:id="574"/>
      <w:r/>
      <w:bookmarkEnd w:id="575"/>
      <w:r>
        <w:rPr>
          <w:rFonts w:hint="eastAsia" w:ascii="黑体" w:hAnsi="黑体" w:eastAsia="黑体"/>
        </w:rPr>
        <w:t xml:space="preserve">(完工结算)</w:t>
      </w:r>
      <w:bookmarkEnd w:id="576"/>
      <w:r/>
      <w:r/>
    </w:p>
    <w:p>
      <w:pPr>
        <w:spacing w:line="360" w:lineRule="auto"/>
        <w:rPr>
          <w:szCs w:val="21"/>
        </w:rPr>
      </w:pPr>
      <w:r>
        <w:rPr>
          <w:rFonts w:hint="eastAsia"/>
          <w:b/>
          <w:bCs/>
          <w:szCs w:val="21"/>
        </w:rPr>
        <w:t xml:space="preserve">    </w:t>
      </w:r>
      <w:r>
        <w:rPr>
          <w:b/>
          <w:bCs/>
          <w:szCs w:val="21"/>
        </w:rPr>
        <w:t xml:space="preserve">17.5.1</w:t>
      </w:r>
      <w:r>
        <w:rPr>
          <w:szCs w:val="21"/>
        </w:rPr>
        <w:t xml:space="preserve">竣工</w:t>
      </w:r>
      <w:r>
        <w:rPr>
          <w:rFonts w:hint="eastAsia"/>
          <w:szCs w:val="21"/>
        </w:rPr>
        <w:t xml:space="preserve">（完工）</w:t>
      </w:r>
      <w:r>
        <w:rPr>
          <w:szCs w:val="21"/>
        </w:rPr>
        <w:t xml:space="preserve">付款申请单</w:t>
      </w:r>
      <w:r/>
    </w:p>
    <w:p>
      <w:pPr>
        <w:spacing w:line="360" w:lineRule="auto"/>
        <w:rPr>
          <w:szCs w:val="21"/>
        </w:rPr>
      </w:pPr>
      <w:r>
        <w:rPr>
          <w:rFonts w:hint="eastAsia"/>
          <w:szCs w:val="21"/>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spacing w:line="360" w:lineRule="auto"/>
        <w:rPr>
          <w:szCs w:val="21"/>
        </w:rPr>
      </w:pPr>
      <w:r>
        <w:rPr>
          <w:rFonts w:hint="eastAsia"/>
          <w:szCs w:val="21"/>
        </w:rPr>
        <w:t xml:space="preserve">    （2）监理人对完工付款申请单有异议的，有权要求承包人进行修正和提供补充资料。经监理人和承包人协商后，由承包人向监理人提交修正后的完工付款申请单。</w:t>
      </w:r>
      <w:r/>
    </w:p>
    <w:p>
      <w:pPr>
        <w:spacing w:line="360" w:lineRule="auto"/>
        <w:rPr>
          <w:szCs w:val="21"/>
        </w:rPr>
      </w:pPr>
      <w:r>
        <w:rPr>
          <w:rFonts w:hint="eastAsia"/>
          <w:b/>
          <w:bCs/>
          <w:szCs w:val="21"/>
        </w:rPr>
        <w:t xml:space="preserve">    </w:t>
      </w:r>
      <w:r>
        <w:rPr>
          <w:b/>
          <w:bCs/>
          <w:szCs w:val="21"/>
        </w:rPr>
        <w:t xml:space="preserve">17.5.2</w:t>
      </w:r>
      <w:r>
        <w:rPr>
          <w:szCs w:val="21"/>
        </w:rPr>
        <w:t xml:space="preserve">竣工</w:t>
      </w:r>
      <w:r>
        <w:rPr>
          <w:rFonts w:hint="eastAsia"/>
          <w:szCs w:val="21"/>
        </w:rPr>
        <w:t xml:space="preserve">（完工）</w:t>
      </w:r>
      <w:r>
        <w:rPr>
          <w:szCs w:val="21"/>
        </w:rPr>
        <w:t xml:space="preserve">付款证书及支付时间</w:t>
      </w:r>
      <w:r/>
    </w:p>
    <w:p>
      <w:pPr>
        <w:spacing w:line="360" w:lineRule="auto"/>
        <w:rPr>
          <w:szCs w:val="21"/>
        </w:rPr>
      </w:pPr>
      <w:r/>
      <w:bookmarkStart w:id="577" w:name="_Toc222303316"/>
      <w:r/>
      <w:bookmarkStart w:id="578" w:name="_Toc237153160"/>
      <w:r/>
      <w:bookmarkStart w:id="579" w:name="_Toc222290134"/>
      <w:r>
        <w:rPr>
          <w:rFonts w:hint="eastAsia"/>
          <w:szCs w:val="21"/>
        </w:rPr>
        <w:t xml:space="preserve">    </w:t>
      </w:r>
      <w:r>
        <w:rPr>
          <w:szCs w:val="21"/>
        </w:rPr>
        <w:t xml:space="preserve">（</w:t>
      </w:r>
      <w:r>
        <w:rPr>
          <w:rFonts w:hint="eastAsia"/>
          <w:szCs w:val="21"/>
        </w:rPr>
        <w:t xml:space="preserve">1</w:t>
      </w:r>
      <w:r>
        <w:rPr>
          <w:szCs w:val="21"/>
        </w:rPr>
        <w:t xml:space="preserve">）监理人在收到承包人提交的完工付款申请单后的</w:t>
      </w:r>
      <w:r>
        <w:rPr>
          <w:rFonts w:hint="eastAsia"/>
          <w:szCs w:val="21"/>
        </w:rPr>
        <w:t xml:space="preserve">14</w:t>
      </w:r>
      <w:r>
        <w:rPr>
          <w:szCs w:val="21"/>
        </w:rPr>
        <w:t xml:space="preserve">天内完成核查，提出发包人到期应支付给承包人的价款送发包人审核并抄送承包人。发包人应在收到后</w:t>
      </w:r>
      <w:r>
        <w:rPr>
          <w:rFonts w:hint="eastAsia"/>
          <w:szCs w:val="21"/>
        </w:rPr>
        <w:t xml:space="preserve">14</w:t>
      </w:r>
      <w:r>
        <w:rPr>
          <w:szCs w:val="21"/>
        </w:rPr>
        <w:t xml:space="preserve">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spacing w:line="360" w:lineRule="auto"/>
        <w:rPr>
          <w:szCs w:val="21"/>
        </w:rPr>
      </w:pPr>
      <w:r>
        <w:rPr>
          <w:rFonts w:hint="eastAsia"/>
          <w:szCs w:val="21"/>
        </w:rPr>
        <w:t xml:space="preserve">    </w:t>
      </w:r>
      <w:r>
        <w:rPr>
          <w:szCs w:val="21"/>
        </w:rPr>
        <w:t xml:space="preserve">（</w:t>
      </w:r>
      <w:r>
        <w:rPr>
          <w:rFonts w:hint="eastAsia"/>
          <w:szCs w:val="21"/>
        </w:rPr>
        <w:t xml:space="preserve">2</w:t>
      </w:r>
      <w:r>
        <w:rPr>
          <w:szCs w:val="21"/>
        </w:rPr>
        <w:t xml:space="preserve">）发包人应在监理人出具完工付款证书后</w:t>
      </w:r>
      <w:r>
        <w:rPr>
          <w:rFonts w:hint="eastAsia"/>
          <w:szCs w:val="21"/>
        </w:rPr>
        <w:t xml:space="preserve">14</w:t>
      </w:r>
      <w:r>
        <w:rPr>
          <w:szCs w:val="21"/>
        </w:rPr>
        <w:t xml:space="preserve">天内，将应支付款支付给承包人。发包人不按期支付的，按第</w:t>
      </w:r>
      <w:r>
        <w:rPr>
          <w:rFonts w:hint="eastAsia"/>
          <w:szCs w:val="21"/>
        </w:rPr>
        <w:t xml:space="preserve">17.3.3</w:t>
      </w:r>
      <w:r>
        <w:rPr>
          <w:szCs w:val="21"/>
        </w:rPr>
        <w:t xml:space="preserve">（</w:t>
      </w:r>
      <w:r>
        <w:rPr>
          <w:rFonts w:hint="eastAsia"/>
          <w:szCs w:val="21"/>
        </w:rPr>
        <w:t xml:space="preserve">2</w:t>
      </w:r>
      <w:r>
        <w:rPr>
          <w:szCs w:val="21"/>
        </w:rPr>
        <w:t xml:space="preserve">）目的约定，将逾期付款违约金支付给承包人。</w:t>
      </w:r>
      <w:r/>
    </w:p>
    <w:p>
      <w:pPr>
        <w:spacing w:line="360" w:lineRule="auto"/>
        <w:rPr>
          <w:szCs w:val="21"/>
        </w:rPr>
      </w:pPr>
      <w:r>
        <w:rPr>
          <w:rFonts w:hint="eastAsia"/>
          <w:szCs w:val="21"/>
        </w:rPr>
        <w:t xml:space="preserve">    </w:t>
      </w:r>
      <w:r>
        <w:rPr>
          <w:szCs w:val="21"/>
        </w:rPr>
        <w:t xml:space="preserve">（</w:t>
      </w:r>
      <w:r>
        <w:rPr>
          <w:rFonts w:hint="eastAsia"/>
          <w:szCs w:val="21"/>
        </w:rPr>
        <w:t xml:space="preserve">3</w:t>
      </w:r>
      <w:r>
        <w:rPr>
          <w:szCs w:val="21"/>
        </w:rPr>
        <w:t xml:space="preserve">）承包人对发包人签认的完工付款证书有异议的</w:t>
      </w:r>
      <w:r>
        <w:rPr>
          <w:rFonts w:hint="eastAsia"/>
          <w:szCs w:val="21"/>
        </w:rPr>
        <w:t xml:space="preserve">，</w:t>
      </w:r>
      <w:r>
        <w:rPr>
          <w:szCs w:val="21"/>
        </w:rPr>
        <w:t xml:space="preserve">发包人可出具完工付款申请单中承包人已同意部分的临时付款证书。存在争议的部分，按第</w:t>
      </w:r>
      <w:r>
        <w:rPr>
          <w:rFonts w:hint="eastAsia"/>
          <w:szCs w:val="21"/>
        </w:rPr>
        <w:t xml:space="preserve">24</w:t>
      </w:r>
      <w:r>
        <w:rPr>
          <w:szCs w:val="21"/>
        </w:rPr>
        <w:t xml:space="preserve">条的约定办理。</w:t>
      </w:r>
      <w:r/>
    </w:p>
    <w:p>
      <w:pPr>
        <w:spacing w:line="360" w:lineRule="auto"/>
      </w:pPr>
      <w:r>
        <w:rPr>
          <w:rFonts w:hint="eastAsia"/>
          <w:szCs w:val="21"/>
        </w:rPr>
        <w:t xml:space="preserve">    </w:t>
      </w:r>
      <w:r>
        <w:rPr>
          <w:szCs w:val="21"/>
        </w:rPr>
        <w:t xml:space="preserve">（</w:t>
      </w:r>
      <w:r>
        <w:rPr>
          <w:rFonts w:hint="eastAsia"/>
          <w:szCs w:val="21"/>
        </w:rPr>
        <w:t xml:space="preserve">4</w:t>
      </w:r>
      <w:r>
        <w:rPr>
          <w:szCs w:val="21"/>
        </w:rPr>
        <w:t xml:space="preserve">）完工付款涉及政府投资资金的，按第</w:t>
      </w:r>
      <w:r>
        <w:rPr>
          <w:rFonts w:hint="eastAsia"/>
          <w:szCs w:val="21"/>
        </w:rPr>
        <w:t xml:space="preserve">17.3.3</w:t>
      </w:r>
      <w:r>
        <w:rPr>
          <w:szCs w:val="21"/>
        </w:rPr>
        <w:t xml:space="preserve">（</w:t>
      </w:r>
      <w:r>
        <w:rPr>
          <w:rFonts w:hint="eastAsia"/>
          <w:szCs w:val="21"/>
        </w:rPr>
        <w:t xml:space="preserve">4</w:t>
      </w:r>
      <w:r>
        <w:rPr>
          <w:szCs w:val="21"/>
        </w:rPr>
        <w:t xml:space="preserve">）目的约定办理。</w:t>
      </w:r>
      <w:r/>
    </w:p>
    <w:p>
      <w:pPr>
        <w:spacing w:line="360" w:lineRule="auto"/>
        <w:rPr>
          <w:rFonts w:ascii="黑体" w:hAnsi="黑体" w:eastAsia="黑体"/>
        </w:rPr>
      </w:pPr>
      <w:r/>
      <w:bookmarkStart w:id="580" w:name="_Toc260239653"/>
      <w:r>
        <w:rPr>
          <w:rFonts w:ascii="黑体" w:hAnsi="黑体" w:eastAsia="黑体"/>
        </w:rPr>
        <w:t xml:space="preserve">17.6最终结清</w:t>
      </w:r>
      <w:bookmarkEnd w:id="577"/>
      <w:r/>
      <w:bookmarkEnd w:id="578"/>
      <w:r/>
      <w:bookmarkEnd w:id="579"/>
      <w:r/>
      <w:bookmarkEnd w:id="580"/>
      <w:r/>
      <w:r/>
    </w:p>
    <w:p>
      <w:pPr>
        <w:spacing w:line="360" w:lineRule="auto"/>
        <w:rPr>
          <w:szCs w:val="21"/>
        </w:rPr>
      </w:pPr>
      <w:r>
        <w:rPr>
          <w:rFonts w:hint="eastAsia"/>
          <w:b/>
          <w:bCs/>
          <w:szCs w:val="21"/>
        </w:rPr>
        <w:t xml:space="preserve">    </w:t>
      </w:r>
      <w:r>
        <w:rPr>
          <w:b/>
          <w:bCs/>
          <w:szCs w:val="21"/>
        </w:rPr>
        <w:t xml:space="preserve">17.6.1</w:t>
      </w:r>
      <w:r>
        <w:rPr>
          <w:szCs w:val="21"/>
        </w:rPr>
        <w:t xml:space="preserve">最终结清申请单</w:t>
      </w:r>
      <w:r/>
    </w:p>
    <w:p>
      <w:pPr>
        <w:spacing w:line="360" w:lineRule="auto"/>
        <w:rPr>
          <w:szCs w:val="21"/>
        </w:rPr>
      </w:pPr>
      <w:r>
        <w:rPr>
          <w:rFonts w:hint="eastAsia"/>
          <w:szCs w:val="21"/>
        </w:rPr>
        <w:t xml:space="preserve">    （1）工程质量保修责任终止证书签发后，承包人应按监理人批准的格式提交最终结清申请单。提交最终结清申请单的份数在专用合同条款中约定。</w:t>
      </w:r>
      <w:r/>
    </w:p>
    <w:p>
      <w:pPr>
        <w:spacing w:line="360" w:lineRule="auto"/>
        <w:rPr>
          <w:szCs w:val="21"/>
        </w:rPr>
      </w:pPr>
      <w:r>
        <w:rPr>
          <w:rFonts w:hint="eastAsia"/>
          <w:szCs w:val="21"/>
        </w:rPr>
        <w:t xml:space="preserve">    （2）发包人对最终结清申请单内容有异议的，有权要求承包人进行修正和提供补充资料，由承包人向监理人提交修正后的最终结清申请单。</w:t>
      </w:r>
      <w:r/>
    </w:p>
    <w:p>
      <w:pPr>
        <w:spacing w:line="360" w:lineRule="auto"/>
        <w:rPr>
          <w:szCs w:val="21"/>
        </w:rPr>
      </w:pPr>
      <w:r>
        <w:rPr>
          <w:rFonts w:hint="eastAsia"/>
          <w:b/>
          <w:bCs/>
          <w:szCs w:val="21"/>
        </w:rPr>
        <w:t xml:space="preserve">    </w:t>
      </w:r>
      <w:r>
        <w:rPr>
          <w:b/>
          <w:bCs/>
          <w:szCs w:val="21"/>
        </w:rPr>
        <w:t xml:space="preserve">17.6.2 </w:t>
      </w:r>
      <w:r>
        <w:rPr>
          <w:szCs w:val="21"/>
        </w:rPr>
        <w:t xml:space="preserve">最终结清证书和支付时间</w:t>
      </w:r>
      <w:r/>
    </w:p>
    <w:p>
      <w:pPr>
        <w:spacing w:line="360" w:lineRule="auto"/>
        <w:rPr>
          <w:szCs w:val="21"/>
        </w:rPr>
      </w:pPr>
      <w:r>
        <w:rPr>
          <w:rFonts w:hint="eastAsia"/>
          <w:szCs w:val="21"/>
        </w:rPr>
        <w:t xml:space="preserve">    </w:t>
      </w:r>
      <w:r>
        <w:rPr>
          <w:szCs w:val="21"/>
        </w:rPr>
        <w:t xml:space="preserve">（</w:t>
      </w:r>
      <w:r>
        <w:rPr>
          <w:bCs/>
          <w:szCs w:val="21"/>
        </w:rPr>
        <w:t xml:space="preserve">1</w:t>
      </w:r>
      <w:r>
        <w:rPr>
          <w:szCs w:val="21"/>
        </w:rPr>
        <w:t xml:space="preserve">）监理人收到承包人提交的最终结清申请单后的</w:t>
      </w:r>
      <w:r>
        <w:rPr>
          <w:bCs/>
          <w:szCs w:val="21"/>
        </w:rPr>
        <w:t xml:space="preserve">14</w:t>
      </w:r>
      <w:r>
        <w:rPr>
          <w:szCs w:val="21"/>
        </w:rPr>
        <w:t xml:space="preserve">天内，提出发包人应支付给承包人的价款，经发包人审查同意后，由监理人向承包人出具经发包人签认的最终结清证书。</w:t>
      </w:r>
      <w:r/>
    </w:p>
    <w:p>
      <w:pPr>
        <w:spacing w:line="360" w:lineRule="auto"/>
        <w:rPr>
          <w:szCs w:val="21"/>
        </w:rPr>
      </w:pPr>
      <w:r>
        <w:rPr>
          <w:rFonts w:hint="eastAsia"/>
          <w:szCs w:val="21"/>
        </w:rPr>
        <w:t xml:space="preserve">    </w:t>
      </w:r>
      <w:r>
        <w:rPr>
          <w:szCs w:val="21"/>
        </w:rPr>
        <w:t xml:space="preserve">（</w:t>
      </w:r>
      <w:r>
        <w:rPr>
          <w:bCs/>
          <w:szCs w:val="21"/>
        </w:rPr>
        <w:t xml:space="preserve">2</w:t>
      </w:r>
      <w:r>
        <w:rPr>
          <w:szCs w:val="21"/>
        </w:rPr>
        <w:t xml:space="preserve">）发包人应在监理人出具最终结清证书后的</w:t>
      </w:r>
      <w:r>
        <w:rPr>
          <w:bCs/>
          <w:szCs w:val="21"/>
        </w:rPr>
        <w:t xml:space="preserve">14</w:t>
      </w:r>
      <w:r>
        <w:rPr>
          <w:szCs w:val="21"/>
        </w:rPr>
        <w:t xml:space="preserve">天内，将应支付款支付给承包人。发包人不按期支付的，按第</w:t>
      </w:r>
      <w:r>
        <w:rPr>
          <w:bCs/>
          <w:szCs w:val="21"/>
        </w:rPr>
        <w:t xml:space="preserve">17.3.3（2）</w:t>
      </w:r>
      <w:r>
        <w:rPr>
          <w:szCs w:val="21"/>
        </w:rPr>
        <w:t xml:space="preserve">目的约定，将逾期付款违约金加付给承包人。</w:t>
      </w:r>
      <w:r/>
    </w:p>
    <w:p>
      <w:pPr>
        <w:spacing w:line="360" w:lineRule="auto"/>
        <w:rPr>
          <w:szCs w:val="21"/>
        </w:rPr>
      </w:pPr>
      <w:r>
        <w:rPr>
          <w:rFonts w:hint="eastAsia"/>
          <w:szCs w:val="21"/>
        </w:rPr>
        <w:t xml:space="preserve">    </w:t>
      </w:r>
      <w:r>
        <w:rPr>
          <w:szCs w:val="21"/>
        </w:rPr>
        <w:t xml:space="preserve">（</w:t>
      </w:r>
      <w:r>
        <w:rPr>
          <w:bCs/>
          <w:szCs w:val="21"/>
        </w:rPr>
        <w:t xml:space="preserve">3</w:t>
      </w:r>
      <w:r>
        <w:rPr>
          <w:szCs w:val="21"/>
        </w:rPr>
        <w:t xml:space="preserve">）承包人对发包人签认的最终结清证书有异议的，按第</w:t>
      </w:r>
      <w:r>
        <w:rPr>
          <w:bCs/>
          <w:szCs w:val="21"/>
        </w:rPr>
        <w:t xml:space="preserve">24</w:t>
      </w:r>
      <w:r>
        <w:rPr>
          <w:szCs w:val="21"/>
        </w:rPr>
        <w:t xml:space="preserve">条的约定办理。</w:t>
      </w:r>
      <w:r/>
    </w:p>
    <w:p>
      <w:pPr>
        <w:spacing w:line="360" w:lineRule="auto"/>
      </w:pPr>
      <w:r>
        <w:rPr>
          <w:rFonts w:hint="eastAsia"/>
          <w:szCs w:val="21"/>
        </w:rPr>
        <w:t xml:space="preserve">    </w:t>
      </w:r>
      <w:r>
        <w:rPr>
          <w:szCs w:val="21"/>
        </w:rPr>
        <w:t xml:space="preserve">（</w:t>
      </w:r>
      <w:r>
        <w:rPr>
          <w:bCs/>
          <w:szCs w:val="21"/>
        </w:rPr>
        <w:t xml:space="preserve">4</w:t>
      </w:r>
      <w:r>
        <w:rPr>
          <w:szCs w:val="21"/>
        </w:rPr>
        <w:t xml:space="preserve">）最终结清付款涉及政府投资资金的，按第</w:t>
      </w:r>
      <w:r>
        <w:rPr>
          <w:bCs/>
          <w:szCs w:val="21"/>
        </w:rPr>
        <w:t xml:space="preserve">17.3.3</w:t>
      </w:r>
      <w:r>
        <w:rPr>
          <w:szCs w:val="21"/>
        </w:rPr>
        <w:t xml:space="preserve">（</w:t>
      </w:r>
      <w:r>
        <w:rPr>
          <w:rFonts w:hint="eastAsia"/>
          <w:bCs/>
          <w:szCs w:val="21"/>
        </w:rPr>
        <w:t xml:space="preserve">4</w:t>
      </w:r>
      <w:r>
        <w:rPr>
          <w:szCs w:val="21"/>
        </w:rPr>
        <w:t xml:space="preserve">）目的约定办理。</w:t>
      </w:r>
      <w:r/>
    </w:p>
    <w:p>
      <w:pPr>
        <w:spacing w:line="360" w:lineRule="auto"/>
        <w:rPr>
          <w:rFonts w:ascii="黑体" w:hAnsi="黑体" w:eastAsia="黑体"/>
        </w:rPr>
      </w:pPr>
      <w:r/>
      <w:bookmarkStart w:id="581" w:name="_Toc259109093"/>
      <w:r/>
      <w:bookmarkStart w:id="582" w:name="_Toc260239654"/>
      <w:r>
        <w:rPr>
          <w:rFonts w:hint="eastAsia" w:ascii="黑体" w:hAnsi="黑体" w:eastAsia="黑体"/>
        </w:rPr>
        <w:t xml:space="preserve">17.7竣工财务决算</w:t>
      </w:r>
      <w:bookmarkEnd w:id="581"/>
      <w:r/>
      <w:bookmarkEnd w:id="582"/>
      <w:r/>
      <w:r/>
    </w:p>
    <w:p>
      <w:pPr>
        <w:spacing w:line="360" w:lineRule="auto"/>
        <w:rPr>
          <w:szCs w:val="21"/>
        </w:rPr>
      </w:pPr>
      <w:r>
        <w:rPr>
          <w:rFonts w:hint="eastAsia"/>
          <w:szCs w:val="21"/>
        </w:rPr>
        <w:t xml:space="preserve">    发包人负责编制本工程项目竣工财务决算，承包人应按专用合同条款的约定提供竣工财务决算编制所需的相关材料。</w:t>
      </w:r>
      <w:r/>
    </w:p>
    <w:p>
      <w:pPr>
        <w:spacing w:line="360" w:lineRule="auto"/>
        <w:rPr>
          <w:rFonts w:ascii="黑体" w:hAnsi="黑体" w:eastAsia="黑体"/>
        </w:rPr>
      </w:pPr>
      <w:r/>
      <w:bookmarkStart w:id="583" w:name="_Toc259109094"/>
      <w:r/>
      <w:bookmarkStart w:id="584" w:name="_Toc260239655"/>
      <w:r>
        <w:rPr>
          <w:rFonts w:hint="eastAsia" w:ascii="黑体" w:hAnsi="黑体" w:eastAsia="黑体"/>
        </w:rPr>
        <w:t xml:space="preserve">17.8竣工审计</w:t>
      </w:r>
      <w:bookmarkEnd w:id="583"/>
      <w:r/>
      <w:bookmarkEnd w:id="584"/>
      <w:r/>
      <w:r/>
    </w:p>
    <w:p>
      <w:pPr>
        <w:spacing w:line="360" w:lineRule="auto"/>
        <w:rPr>
          <w:szCs w:val="21"/>
        </w:rPr>
      </w:pPr>
      <w:r>
        <w:rPr>
          <w:rFonts w:hint="eastAsia"/>
          <w:szCs w:val="21"/>
        </w:rPr>
        <w:t xml:space="preserve">    发包人负责完成本工程竣工审计手续，承包人应完成相关配合工作。</w:t>
      </w:r>
      <w:r/>
    </w:p>
    <w:p>
      <w:pPr>
        <w:pStyle w:val="1021"/>
        <w:rPr>
          <w:rFonts w:ascii="黑体" w:hAnsi="黑体" w:eastAsia="黑体"/>
          <w:b w:val="0"/>
          <w:sz w:val="24"/>
          <w:szCs w:val="24"/>
        </w:rPr>
      </w:pPr>
      <w:r/>
      <w:bookmarkStart w:id="585" w:name="_Toc222290135"/>
      <w:r/>
      <w:bookmarkStart w:id="586" w:name="_Toc237153161"/>
      <w:r/>
      <w:bookmarkStart w:id="587" w:name="_Toc222303317"/>
      <w:r/>
      <w:bookmarkStart w:id="588" w:name="_Toc28613771"/>
      <w:r/>
      <w:bookmarkStart w:id="589" w:name="_Toc502674998"/>
      <w:r/>
      <w:bookmarkStart w:id="590" w:name="_Toc24223"/>
      <w:r>
        <w:rPr>
          <w:rFonts w:ascii="黑体" w:hAnsi="黑体" w:eastAsia="黑体"/>
          <w:b w:val="0"/>
          <w:sz w:val="24"/>
          <w:szCs w:val="24"/>
        </w:rPr>
        <w:t xml:space="preserve">18</w:t>
      </w:r>
      <w:r>
        <w:rPr>
          <w:rFonts w:hint="eastAsia" w:ascii="黑体" w:hAnsi="黑体" w:eastAsia="黑体"/>
          <w:b w:val="0"/>
          <w:sz w:val="24"/>
          <w:szCs w:val="24"/>
        </w:rPr>
        <w:t xml:space="preserve">．</w:t>
      </w:r>
      <w:r>
        <w:rPr>
          <w:rFonts w:ascii="黑体" w:hAnsi="黑体" w:eastAsia="黑体"/>
          <w:b w:val="0"/>
          <w:sz w:val="24"/>
          <w:szCs w:val="24"/>
        </w:rPr>
        <w:t xml:space="preserve">竣工验收</w:t>
      </w:r>
      <w:bookmarkEnd w:id="585"/>
      <w:r/>
      <w:bookmarkEnd w:id="586"/>
      <w:r/>
      <w:bookmarkEnd w:id="587"/>
      <w:r>
        <w:rPr>
          <w:rFonts w:hint="eastAsia" w:ascii="黑体" w:hAnsi="黑体" w:eastAsia="黑体"/>
          <w:b w:val="0"/>
          <w:sz w:val="24"/>
          <w:szCs w:val="24"/>
        </w:rPr>
        <w:t xml:space="preserve">(验收)</w:t>
      </w:r>
      <w:bookmarkEnd w:id="588"/>
      <w:r/>
      <w:bookmarkEnd w:id="589"/>
      <w:r/>
      <w:bookmarkEnd w:id="590"/>
      <w:r>
        <w:rPr>
          <w:rFonts w:hint="eastAsia" w:ascii="黑体" w:hAnsi="黑体" w:eastAsia="黑体"/>
          <w:b w:val="0"/>
          <w:sz w:val="24"/>
          <w:szCs w:val="24"/>
        </w:rPr>
        <w:t xml:space="preserve"> </w:t>
      </w:r>
      <w:r/>
    </w:p>
    <w:p>
      <w:pPr>
        <w:spacing w:line="360" w:lineRule="auto"/>
        <w:rPr>
          <w:rFonts w:ascii="黑体" w:hAnsi="黑体" w:eastAsia="黑体"/>
        </w:rPr>
      </w:pPr>
      <w:r/>
      <w:bookmarkStart w:id="591" w:name="_Toc260239657"/>
      <w:r/>
      <w:bookmarkStart w:id="592" w:name="_Toc222303318"/>
      <w:r/>
      <w:bookmarkStart w:id="593" w:name="_Toc237153162"/>
      <w:r/>
      <w:bookmarkStart w:id="594" w:name="_Toc222290136"/>
      <w:r>
        <w:rPr>
          <w:rFonts w:ascii="黑体" w:hAnsi="黑体" w:eastAsia="黑体"/>
        </w:rPr>
        <w:t xml:space="preserve">18.1</w:t>
      </w:r>
      <w:r>
        <w:rPr>
          <w:rFonts w:hint="eastAsia" w:ascii="黑体" w:hAnsi="黑体" w:eastAsia="黑体"/>
        </w:rPr>
        <w:t xml:space="preserve">验收工作分类</w:t>
      </w:r>
      <w:bookmarkEnd w:id="591"/>
      <w:r/>
      <w:r/>
    </w:p>
    <w:p>
      <w:pPr>
        <w:spacing w:line="360" w:lineRule="auto"/>
        <w:rPr>
          <w:szCs w:val="21"/>
        </w:rPr>
      </w:pPr>
      <w:r>
        <w:rPr>
          <w:rFonts w:hint="eastAsia"/>
          <w:szCs w:val="21"/>
        </w:rPr>
        <w:t xml:space="preserve">    </w:t>
      </w:r>
      <w:r>
        <w:rPr>
          <w:szCs w:val="21"/>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szCs w:val="21"/>
        </w:rPr>
        <w:t xml:space="preserve">。</w:t>
      </w:r>
      <w:bookmarkEnd w:id="592"/>
      <w:r/>
      <w:bookmarkEnd w:id="593"/>
      <w:r/>
      <w:bookmarkEnd w:id="594"/>
      <w:r/>
      <w:r/>
    </w:p>
    <w:p>
      <w:pPr>
        <w:spacing w:line="360" w:lineRule="auto"/>
        <w:rPr>
          <w:szCs w:val="21"/>
        </w:rPr>
      </w:pPr>
      <w:r>
        <w:rPr>
          <w:rFonts w:hint="eastAsia"/>
          <w:b/>
          <w:bCs/>
          <w:szCs w:val="21"/>
        </w:rPr>
        <w:t xml:space="preserve">    </w:t>
      </w:r>
      <w:r>
        <w:rPr>
          <w:b/>
          <w:bCs/>
          <w:szCs w:val="21"/>
        </w:rPr>
        <w:t xml:space="preserve">18.1.1</w:t>
      </w:r>
      <w:r>
        <w:rPr>
          <w:szCs w:val="21"/>
        </w:rPr>
        <w:t xml:space="preserve">竣工验收指承包人完成了全部合同工作后，发包人按合同要求进行的验收。</w:t>
      </w:r>
      <w:r/>
    </w:p>
    <w:p>
      <w:pPr>
        <w:spacing w:line="360" w:lineRule="auto"/>
        <w:rPr>
          <w:szCs w:val="21"/>
        </w:rPr>
      </w:pPr>
      <w:r>
        <w:rPr>
          <w:rFonts w:hint="eastAsia"/>
          <w:b/>
          <w:bCs/>
          <w:szCs w:val="21"/>
        </w:rPr>
        <w:t xml:space="preserve">    </w:t>
      </w:r>
      <w:r>
        <w:rPr>
          <w:b/>
          <w:bCs/>
          <w:szCs w:val="21"/>
        </w:rPr>
        <w:t xml:space="preserve">18.1.2</w:t>
      </w:r>
      <w:r>
        <w:rPr>
          <w:szCs w:val="21"/>
        </w:rPr>
        <w:t xml:space="preserve">国家验收是国家有关部门根据法律、规范、规程和政策要求，针对发包人全面组织实施的整个工程正式交付投运前的验收。</w:t>
      </w:r>
      <w:r/>
    </w:p>
    <w:p>
      <w:pPr>
        <w:spacing w:line="360" w:lineRule="auto"/>
        <w:rPr>
          <w:szCs w:val="21"/>
        </w:rPr>
      </w:pPr>
      <w:r>
        <w:rPr>
          <w:rFonts w:hint="eastAsia"/>
          <w:b/>
          <w:bCs/>
          <w:szCs w:val="21"/>
        </w:rPr>
        <w:t xml:space="preserve">    </w:t>
      </w:r>
      <w:r>
        <w:rPr>
          <w:b/>
          <w:bCs/>
          <w:szCs w:val="21"/>
        </w:rPr>
        <w:t xml:space="preserve">18.1.3</w:t>
      </w:r>
      <w:r>
        <w:rPr>
          <w:szCs w:val="21"/>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spacing w:line="360" w:lineRule="auto"/>
        <w:rPr>
          <w:rFonts w:ascii="黑体" w:hAnsi="黑体" w:eastAsia="黑体"/>
        </w:rPr>
      </w:pPr>
      <w:r/>
      <w:bookmarkStart w:id="595" w:name="_Toc260239658"/>
      <w:r/>
      <w:bookmarkStart w:id="596" w:name="_Toc222303319"/>
      <w:r/>
      <w:bookmarkStart w:id="597" w:name="_Toc222290137"/>
      <w:r/>
      <w:bookmarkStart w:id="598" w:name="_Toc237153163"/>
      <w:r>
        <w:rPr>
          <w:rFonts w:ascii="黑体" w:hAnsi="黑体" w:eastAsia="黑体"/>
        </w:rPr>
        <w:t xml:space="preserve">18.2</w:t>
      </w:r>
      <w:r>
        <w:rPr>
          <w:rFonts w:hint="eastAsia" w:ascii="黑体" w:hAnsi="黑体" w:eastAsia="黑体"/>
        </w:rPr>
        <w:t xml:space="preserve">分部工程验收</w:t>
      </w:r>
      <w:bookmarkEnd w:id="595"/>
      <w:r/>
      <w:bookmarkEnd w:id="596"/>
      <w:r/>
      <w:bookmarkEnd w:id="597"/>
      <w:r/>
      <w:bookmarkEnd w:id="598"/>
      <w:r/>
      <w:r/>
    </w:p>
    <w:p>
      <w:pPr>
        <w:spacing w:line="360" w:lineRule="auto"/>
        <w:rPr>
          <w:szCs w:val="21"/>
        </w:rPr>
      </w:pPr>
      <w:r>
        <w:rPr>
          <w:rFonts w:hint="eastAsia"/>
          <w:szCs w:val="21"/>
        </w:rPr>
        <w:t xml:space="preserve">    </w:t>
      </w:r>
      <w:r>
        <w:rPr>
          <w:szCs w:val="21"/>
        </w:rPr>
        <w:t xml:space="preserve">当工程具备以下条件时，承包人即可向监理人提交竣工验收申请报告：</w:t>
      </w:r>
      <w:r/>
    </w:p>
    <w:p>
      <w:pPr>
        <w:spacing w:line="360" w:lineRule="auto"/>
        <w:rPr>
          <w:szCs w:val="21"/>
        </w:rPr>
      </w:pPr>
      <w:r/>
      <w:bookmarkStart w:id="599" w:name="_Toc237153164"/>
      <w:r/>
      <w:bookmarkStart w:id="600" w:name="_Toc222290138"/>
      <w:r/>
      <w:bookmarkStart w:id="601" w:name="_Toc222303320"/>
      <w:r>
        <w:rPr>
          <w:rFonts w:hint="eastAsia"/>
          <w:b/>
          <w:bCs/>
          <w:szCs w:val="21"/>
        </w:rPr>
        <w:t xml:space="preserve">    18.2.1</w:t>
      </w:r>
      <w:r>
        <w:rPr>
          <w:rFonts w:hint="eastAsia"/>
          <w:szCs w:val="21"/>
        </w:rPr>
        <w:t xml:space="preserve">分部工程具备验收条件时，承包人应向发包人提交验收申请报告，发包人应在收到验收申请报告之日起10个工作日内决定是否同意进行验收。</w:t>
      </w:r>
      <w:r/>
    </w:p>
    <w:p>
      <w:pPr>
        <w:spacing w:line="360" w:lineRule="auto"/>
        <w:rPr>
          <w:szCs w:val="21"/>
        </w:rPr>
      </w:pPr>
      <w:r>
        <w:rPr>
          <w:rFonts w:hint="eastAsia"/>
          <w:b/>
          <w:bCs/>
          <w:szCs w:val="21"/>
        </w:rPr>
        <w:t xml:space="preserve">    18.2.2</w:t>
      </w:r>
      <w:r>
        <w:rPr>
          <w:rFonts w:hint="eastAsia"/>
          <w:szCs w:val="21"/>
        </w:rPr>
        <w:t xml:space="preserve">除专用合同条款另有约定外，监理人主持分部工程验收，承包人应派符合条件的代表参加验收工作组 。</w:t>
      </w:r>
      <w:r/>
    </w:p>
    <w:p>
      <w:pPr>
        <w:spacing w:line="360" w:lineRule="auto"/>
        <w:rPr>
          <w:szCs w:val="21"/>
        </w:rPr>
      </w:pPr>
      <w:r>
        <w:rPr>
          <w:rFonts w:hint="eastAsia"/>
          <w:b/>
          <w:bCs/>
          <w:szCs w:val="21"/>
        </w:rPr>
        <w:t xml:space="preserve">    18.2.3</w:t>
      </w:r>
      <w:r>
        <w:rPr>
          <w:rFonts w:hint="eastAsia"/>
          <w:szCs w:val="21"/>
        </w:rPr>
        <w:t xml:space="preserve">分部工程验收通过后，发包人向承包人发送分部工程验收鉴定书。承包人应及时完成分部工程验收鉴定书载明应由承包人处理的遗留问题。</w:t>
      </w:r>
      <w:r/>
    </w:p>
    <w:p>
      <w:pPr>
        <w:spacing w:line="360" w:lineRule="auto"/>
        <w:rPr>
          <w:rFonts w:ascii="黑体" w:hAnsi="黑体" w:eastAsia="黑体"/>
        </w:rPr>
      </w:pPr>
      <w:r/>
      <w:bookmarkStart w:id="602" w:name="_Toc260239659"/>
      <w:r>
        <w:rPr>
          <w:rFonts w:ascii="黑体" w:hAnsi="黑体" w:eastAsia="黑体"/>
        </w:rPr>
        <w:t xml:space="preserve">18.3</w:t>
      </w:r>
      <w:r>
        <w:rPr>
          <w:rFonts w:hint="eastAsia" w:ascii="黑体" w:hAnsi="黑体" w:eastAsia="黑体"/>
        </w:rPr>
        <w:t xml:space="preserve">单位工程验收</w:t>
      </w:r>
      <w:bookmarkEnd w:id="602"/>
      <w:r/>
      <w:r/>
    </w:p>
    <w:p>
      <w:pPr>
        <w:spacing w:line="360" w:lineRule="auto"/>
        <w:rPr>
          <w:szCs w:val="21"/>
        </w:rPr>
      </w:pPr>
      <w:r>
        <w:rPr>
          <w:rFonts w:hint="eastAsia"/>
          <w:b/>
          <w:bCs/>
          <w:szCs w:val="21"/>
        </w:rPr>
        <w:t xml:space="preserve">    18.3.1</w:t>
      </w:r>
      <w:r>
        <w:rPr>
          <w:rFonts w:hint="eastAsia"/>
          <w:szCs w:val="21"/>
        </w:rPr>
        <w:t xml:space="preserve">单位工程具备验收条件时，承包人应向发包人提交验收申请报告，发包人应在收到验收申请报告之日起10个工作日内决定是否同意进行验收。</w:t>
      </w:r>
      <w:r/>
    </w:p>
    <w:p>
      <w:pPr>
        <w:spacing w:line="360" w:lineRule="auto"/>
        <w:rPr>
          <w:szCs w:val="21"/>
        </w:rPr>
      </w:pPr>
      <w:r>
        <w:rPr>
          <w:rFonts w:hint="eastAsia"/>
          <w:b/>
          <w:bCs/>
          <w:szCs w:val="21"/>
        </w:rPr>
        <w:t xml:space="preserve">    18.3.2</w:t>
      </w:r>
      <w:r>
        <w:rPr>
          <w:rFonts w:hint="eastAsia"/>
          <w:szCs w:val="21"/>
        </w:rPr>
        <w:t xml:space="preserve">发包人主持单位工程验收，承包人应派符合条件的代表参加验收工作组。</w:t>
      </w:r>
      <w:r/>
    </w:p>
    <w:p>
      <w:pPr>
        <w:spacing w:line="360" w:lineRule="auto"/>
        <w:rPr>
          <w:szCs w:val="21"/>
        </w:rPr>
      </w:pPr>
      <w:r>
        <w:rPr>
          <w:rFonts w:hint="eastAsia"/>
          <w:b/>
          <w:bCs/>
          <w:szCs w:val="21"/>
        </w:rPr>
        <w:t xml:space="preserve">    18.3.3</w:t>
      </w:r>
      <w:r>
        <w:rPr>
          <w:rFonts w:hint="eastAsia"/>
          <w:szCs w:val="21"/>
        </w:rPr>
        <w:t xml:space="preserve">单位工程验收通过后，发包人向承包人发送单位工程验收鉴定书。承包人应及时完成单位工程验收鉴定书载明应由承包人处理的遗留问题。</w:t>
      </w:r>
      <w:r/>
    </w:p>
    <w:p>
      <w:pPr>
        <w:spacing w:line="360" w:lineRule="auto"/>
        <w:rPr>
          <w:szCs w:val="21"/>
        </w:rPr>
      </w:pPr>
      <w:r>
        <w:rPr>
          <w:rFonts w:hint="eastAsia"/>
          <w:b/>
          <w:bCs/>
          <w:szCs w:val="21"/>
        </w:rPr>
        <w:t xml:space="preserve">    18.3.4</w:t>
      </w:r>
      <w:r>
        <w:rPr>
          <w:rFonts w:hint="eastAsia"/>
          <w:szCs w:val="21"/>
        </w:rPr>
        <w:t xml:space="preserve">需提前投入使用的单位工程在专用合同条款中明确。</w:t>
      </w:r>
      <w:bookmarkEnd w:id="599"/>
      <w:r/>
      <w:bookmarkEnd w:id="600"/>
      <w:r/>
      <w:bookmarkEnd w:id="601"/>
      <w:r/>
      <w:r/>
    </w:p>
    <w:p>
      <w:pPr>
        <w:spacing w:line="360" w:lineRule="auto"/>
        <w:rPr>
          <w:rFonts w:ascii="黑体" w:hAnsi="黑体" w:eastAsia="黑体"/>
        </w:rPr>
      </w:pPr>
      <w:r/>
      <w:bookmarkStart w:id="603" w:name="_Toc260239660"/>
      <w:r/>
      <w:bookmarkStart w:id="604" w:name="_Toc222303321"/>
      <w:r/>
      <w:bookmarkStart w:id="605" w:name="_Toc237153165"/>
      <w:r/>
      <w:bookmarkStart w:id="606" w:name="_Toc222290139"/>
      <w:r>
        <w:rPr>
          <w:rFonts w:ascii="黑体" w:hAnsi="黑体" w:eastAsia="黑体"/>
        </w:rPr>
        <w:t xml:space="preserve">18.4</w:t>
      </w:r>
      <w:r>
        <w:rPr>
          <w:rFonts w:hint="eastAsia" w:ascii="黑体" w:hAnsi="黑体" w:eastAsia="黑体"/>
        </w:rPr>
        <w:t xml:space="preserve">合同工程完工验收</w:t>
      </w:r>
      <w:bookmarkEnd w:id="603"/>
      <w:r/>
      <w:r/>
    </w:p>
    <w:p>
      <w:pPr>
        <w:spacing w:line="360" w:lineRule="auto"/>
        <w:rPr>
          <w:szCs w:val="21"/>
        </w:rPr>
      </w:pPr>
      <w:r>
        <w:rPr>
          <w:rFonts w:hint="eastAsia"/>
          <w:b/>
          <w:bCs/>
          <w:szCs w:val="21"/>
        </w:rPr>
        <w:t xml:space="preserve">    18.4.1</w:t>
      </w:r>
      <w:r>
        <w:rPr>
          <w:rFonts w:hint="eastAsia"/>
          <w:szCs w:val="21"/>
        </w:rPr>
        <w:t xml:space="preserve">合同工程具备验收条件时，承包人应向发包人提交验收申请报告，发包人应在收到验收申请报告之日起20个工作日内决定是否同意进行验收。</w:t>
      </w:r>
      <w:r/>
    </w:p>
    <w:p>
      <w:pPr>
        <w:spacing w:line="360" w:lineRule="auto"/>
        <w:rPr>
          <w:szCs w:val="21"/>
        </w:rPr>
      </w:pPr>
      <w:r>
        <w:rPr>
          <w:rFonts w:hint="eastAsia"/>
          <w:b/>
          <w:bCs/>
          <w:szCs w:val="21"/>
        </w:rPr>
        <w:t xml:space="preserve">    18.4.2</w:t>
      </w:r>
      <w:r>
        <w:rPr>
          <w:rFonts w:hint="eastAsia"/>
          <w:szCs w:val="21"/>
        </w:rPr>
        <w:t xml:space="preserve">发包人主持合同工程完工验收，承包人应派代表参加验收工作组。</w:t>
      </w:r>
      <w:r/>
    </w:p>
    <w:p>
      <w:pPr>
        <w:spacing w:line="360" w:lineRule="auto"/>
        <w:rPr>
          <w:szCs w:val="21"/>
        </w:rPr>
      </w:pPr>
      <w:r>
        <w:rPr>
          <w:rFonts w:hint="eastAsia"/>
          <w:b/>
          <w:bCs/>
          <w:szCs w:val="21"/>
        </w:rPr>
        <w:t xml:space="preserve">    18.4.3</w:t>
      </w:r>
      <w:r>
        <w:rPr>
          <w:rFonts w:hint="eastAsia"/>
          <w:szCs w:val="21"/>
        </w:rPr>
        <w:t xml:space="preserve">合同工程完工验收通过后，发包人向承包人发送合同工程完工验收鉴定书。承包人应及时完成合同工程完工验收鉴定书载明应由承包人处理的遗留问题。</w:t>
      </w:r>
      <w:r/>
    </w:p>
    <w:p>
      <w:pPr>
        <w:spacing w:line="360" w:lineRule="auto"/>
      </w:pPr>
      <w:r>
        <w:rPr>
          <w:rFonts w:hint="eastAsia"/>
          <w:b/>
          <w:bCs/>
          <w:szCs w:val="21"/>
        </w:rPr>
        <w:t xml:space="preserve">    18.4.4</w:t>
      </w:r>
      <w:r>
        <w:rPr>
          <w:rFonts w:hint="eastAsia"/>
          <w:szCs w:val="21"/>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604"/>
      <w:r/>
      <w:bookmarkEnd w:id="605"/>
      <w:r/>
      <w:bookmarkEnd w:id="606"/>
      <w:r/>
      <w:r/>
    </w:p>
    <w:p>
      <w:pPr>
        <w:spacing w:line="360" w:lineRule="auto"/>
        <w:rPr>
          <w:rFonts w:ascii="黑体" w:hAnsi="黑体" w:eastAsia="黑体"/>
        </w:rPr>
      </w:pPr>
      <w:r/>
      <w:bookmarkStart w:id="607" w:name="_Toc259109100"/>
      <w:r/>
      <w:bookmarkStart w:id="608" w:name="_Toc260239661"/>
      <w:r/>
      <w:bookmarkStart w:id="609" w:name="_Toc222290144"/>
      <w:r/>
      <w:bookmarkStart w:id="610" w:name="_Toc237153170"/>
      <w:r/>
      <w:bookmarkStart w:id="611" w:name="_Toc222303326"/>
      <w:r>
        <w:rPr>
          <w:rFonts w:hint="eastAsia" w:ascii="黑体" w:hAnsi="黑体" w:eastAsia="黑体"/>
        </w:rPr>
        <w:t xml:space="preserve">18.5阶段验收</w:t>
      </w:r>
      <w:bookmarkEnd w:id="607"/>
      <w:r/>
      <w:bookmarkEnd w:id="608"/>
      <w:r/>
      <w:r/>
    </w:p>
    <w:p>
      <w:pPr>
        <w:spacing w:line="360" w:lineRule="auto"/>
        <w:rPr>
          <w:szCs w:val="21"/>
        </w:rPr>
      </w:pPr>
      <w:r>
        <w:rPr>
          <w:rFonts w:hint="eastAsia"/>
          <w:b/>
          <w:szCs w:val="21"/>
        </w:rPr>
        <w:t xml:space="preserve">    18.5.1</w:t>
      </w:r>
      <w:r>
        <w:rPr>
          <w:rFonts w:hint="eastAsia"/>
          <w:szCs w:val="21"/>
        </w:rPr>
        <w:t xml:space="preserve">工程建设具备阶段验收条件时，发包人负责提出阶段验收申请报告。承包人应派代表参加阶段验收，并作为被验收单位在验收鉴定书上签字。阶段验收的具体类别在专用合同条款中约定。</w:t>
      </w:r>
      <w:r/>
    </w:p>
    <w:p>
      <w:pPr>
        <w:spacing w:line="360" w:lineRule="auto"/>
      </w:pPr>
      <w:r>
        <w:rPr>
          <w:rFonts w:hint="eastAsia"/>
          <w:b/>
          <w:szCs w:val="21"/>
        </w:rPr>
        <w:t xml:space="preserve">    18.5.2</w:t>
      </w:r>
      <w:r>
        <w:rPr>
          <w:rFonts w:hint="eastAsia"/>
          <w:szCs w:val="21"/>
        </w:rPr>
        <w:t xml:space="preserve">承包人应及时完成阶段验收鉴定书载明应由承包人处理的遗留问题。</w:t>
      </w:r>
      <w:r/>
    </w:p>
    <w:p>
      <w:pPr>
        <w:spacing w:line="360" w:lineRule="auto"/>
        <w:rPr>
          <w:rFonts w:ascii="黑体" w:hAnsi="黑体" w:eastAsia="黑体"/>
        </w:rPr>
      </w:pPr>
      <w:r/>
      <w:bookmarkStart w:id="612" w:name="_Toc260239662"/>
      <w:r/>
      <w:bookmarkStart w:id="613" w:name="_Toc259109101"/>
      <w:r>
        <w:rPr>
          <w:rFonts w:hint="eastAsia" w:ascii="黑体" w:hAnsi="黑体" w:eastAsia="黑体"/>
        </w:rPr>
        <w:t xml:space="preserve">18.6专项验收</w:t>
      </w:r>
      <w:bookmarkEnd w:id="612"/>
      <w:r/>
      <w:bookmarkEnd w:id="613"/>
      <w:r/>
      <w:r/>
    </w:p>
    <w:p>
      <w:pPr>
        <w:spacing w:line="360" w:lineRule="auto"/>
        <w:rPr>
          <w:szCs w:val="21"/>
        </w:rPr>
      </w:pPr>
      <w:r>
        <w:rPr>
          <w:rFonts w:hint="eastAsia"/>
          <w:b/>
          <w:szCs w:val="21"/>
        </w:rPr>
        <w:t xml:space="preserve">    18.6.1</w:t>
      </w:r>
      <w:r>
        <w:rPr>
          <w:rFonts w:hint="eastAsia"/>
          <w:szCs w:val="21"/>
        </w:rPr>
        <w:t xml:space="preserve">发包人负责提出专项验收申请报告。承包人应按专项验收的相关规定参加专项验收。专项验收的具体类别在专用合同条款中约定。</w:t>
      </w:r>
      <w:r/>
    </w:p>
    <w:p>
      <w:pPr>
        <w:spacing w:line="360" w:lineRule="auto"/>
        <w:rPr>
          <w:szCs w:val="21"/>
        </w:rPr>
      </w:pPr>
      <w:r>
        <w:rPr>
          <w:rFonts w:hint="eastAsia"/>
          <w:b/>
          <w:szCs w:val="21"/>
        </w:rPr>
        <w:t xml:space="preserve">    18.6.2</w:t>
      </w:r>
      <w:r>
        <w:rPr>
          <w:rFonts w:hint="eastAsia"/>
          <w:szCs w:val="21"/>
        </w:rPr>
        <w:t xml:space="preserve">承包人应及时完成专项验收成果性文件载明应由承包人处理的遗留问题。</w:t>
      </w:r>
      <w:r/>
    </w:p>
    <w:p>
      <w:pPr>
        <w:spacing w:line="360" w:lineRule="auto"/>
        <w:rPr>
          <w:rFonts w:ascii="黑体" w:hAnsi="黑体" w:eastAsia="黑体"/>
        </w:rPr>
      </w:pPr>
      <w:r/>
      <w:bookmarkStart w:id="614" w:name="_Toc260239663"/>
      <w:r/>
      <w:bookmarkStart w:id="615" w:name="_Toc259109102"/>
      <w:r>
        <w:rPr>
          <w:rFonts w:hint="eastAsia" w:ascii="黑体" w:hAnsi="黑体" w:eastAsia="黑体"/>
        </w:rPr>
        <w:t xml:space="preserve">18.7竣工验收</w:t>
      </w:r>
      <w:bookmarkEnd w:id="614"/>
      <w:r/>
      <w:bookmarkEnd w:id="615"/>
      <w:r/>
      <w:r/>
    </w:p>
    <w:p>
      <w:pPr>
        <w:spacing w:line="360" w:lineRule="auto"/>
        <w:rPr>
          <w:szCs w:val="21"/>
        </w:rPr>
      </w:pPr>
      <w:r>
        <w:rPr>
          <w:rFonts w:hint="eastAsia"/>
          <w:b/>
          <w:szCs w:val="21"/>
        </w:rPr>
        <w:t xml:space="preserve">    18.7.1</w:t>
      </w:r>
      <w:r>
        <w:rPr>
          <w:rFonts w:hint="eastAsia"/>
          <w:szCs w:val="21"/>
        </w:rPr>
        <w:t xml:space="preserve">申请竣工验收前，发包人组织竣工验收自查，承包人应派代表参加。</w:t>
      </w:r>
      <w:r/>
    </w:p>
    <w:p>
      <w:pPr>
        <w:spacing w:line="360" w:lineRule="auto"/>
        <w:rPr>
          <w:szCs w:val="21"/>
        </w:rPr>
      </w:pPr>
      <w:r>
        <w:rPr>
          <w:rFonts w:hint="eastAsia"/>
          <w:b/>
          <w:szCs w:val="21"/>
        </w:rPr>
        <w:t xml:space="preserve">    18.7.2</w:t>
      </w:r>
      <w:r>
        <w:rPr>
          <w:rFonts w:hint="eastAsia"/>
          <w:szCs w:val="21"/>
        </w:rPr>
        <w:t xml:space="preserve">竣工验收分为竣工技术预验收和竣工验收两个阶段。发包人应通知承包人派代表参加技术预验收和竣工验收。</w:t>
      </w:r>
      <w:r/>
    </w:p>
    <w:p>
      <w:pPr>
        <w:spacing w:line="360" w:lineRule="auto"/>
        <w:rPr>
          <w:szCs w:val="21"/>
        </w:rPr>
      </w:pPr>
      <w:r>
        <w:rPr>
          <w:rFonts w:hint="eastAsia"/>
          <w:b/>
          <w:szCs w:val="21"/>
        </w:rPr>
        <w:t xml:space="preserve">    18.7.3</w:t>
      </w:r>
      <w:r>
        <w:rPr>
          <w:rFonts w:hint="eastAsia"/>
          <w:szCs w:val="21"/>
        </w:rPr>
        <w:t xml:space="preserve">专用合同条款约定工程需要进行技术鉴定的，承包人应提交有关资料并完成配合工作。</w:t>
      </w:r>
      <w:r/>
    </w:p>
    <w:p>
      <w:pPr>
        <w:spacing w:line="360" w:lineRule="auto"/>
        <w:rPr>
          <w:szCs w:val="21"/>
        </w:rPr>
      </w:pPr>
      <w:r>
        <w:rPr>
          <w:rFonts w:hint="eastAsia"/>
          <w:b/>
          <w:szCs w:val="21"/>
        </w:rPr>
        <w:t xml:space="preserve">    18.7.4</w:t>
      </w:r>
      <w:r>
        <w:rPr>
          <w:rFonts w:hint="eastAsia"/>
          <w:szCs w:val="21"/>
        </w:rPr>
        <w:t xml:space="preserve">竣工验收需要进行质量检测的，所需费用由发包人承担，但因承包人原因造成质量不合格的除外。</w:t>
      </w:r>
      <w:r/>
    </w:p>
    <w:p>
      <w:pPr>
        <w:spacing w:line="360" w:lineRule="auto"/>
      </w:pPr>
      <w:r>
        <w:rPr>
          <w:rFonts w:hint="eastAsia"/>
          <w:b/>
          <w:szCs w:val="21"/>
        </w:rPr>
        <w:t xml:space="preserve">    18.7.5</w:t>
      </w:r>
      <w:r>
        <w:rPr>
          <w:rFonts w:hint="eastAsia"/>
          <w:szCs w:val="21"/>
        </w:rPr>
        <w:t xml:space="preserve">工程质量保修期满以及竣工验收遗留问题和尾工处理完成并通过验收后，发包人负责将处理情况和验收成果报送竣工验收主持单位，申请领取工程竣工证书，并发送承包人。</w:t>
      </w:r>
      <w:r/>
    </w:p>
    <w:p>
      <w:pPr>
        <w:spacing w:line="360" w:lineRule="auto"/>
        <w:rPr>
          <w:rFonts w:ascii="黑体" w:hAnsi="黑体" w:eastAsia="黑体"/>
        </w:rPr>
      </w:pPr>
      <w:r/>
      <w:bookmarkStart w:id="616" w:name="_Toc259109103"/>
      <w:r/>
      <w:bookmarkStart w:id="617" w:name="_Toc260239664"/>
      <w:r>
        <w:rPr>
          <w:rFonts w:hint="eastAsia" w:ascii="黑体" w:hAnsi="黑体" w:eastAsia="黑体"/>
        </w:rPr>
        <w:t xml:space="preserve">18.8施工期运行</w:t>
      </w:r>
      <w:bookmarkEnd w:id="616"/>
      <w:r/>
      <w:bookmarkEnd w:id="617"/>
      <w:r/>
      <w:r/>
    </w:p>
    <w:p>
      <w:pPr>
        <w:spacing w:line="360" w:lineRule="auto"/>
        <w:rPr>
          <w:szCs w:val="21"/>
        </w:rPr>
      </w:pPr>
      <w:r>
        <w:rPr>
          <w:rFonts w:hint="eastAsia"/>
          <w:b/>
          <w:szCs w:val="21"/>
        </w:rPr>
        <w:t xml:space="preserve">    18.8.1</w:t>
      </w:r>
      <w:r>
        <w:rPr>
          <w:rFonts w:hint="eastAsia"/>
          <w:szCs w:val="21"/>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spacing w:line="360" w:lineRule="auto"/>
      </w:pPr>
      <w:r>
        <w:rPr>
          <w:rFonts w:hint="eastAsia"/>
          <w:b/>
          <w:szCs w:val="21"/>
        </w:rPr>
        <w:t xml:space="preserve">    18.8.2</w:t>
      </w:r>
      <w:r>
        <w:rPr>
          <w:rFonts w:hint="eastAsia"/>
          <w:szCs w:val="21"/>
        </w:rPr>
        <w:t xml:space="preserve">在施工期运行中发现工程或工程设备损坏或存在缺陷的，由承包人按第19.2款约定进行修复。</w:t>
      </w:r>
      <w:r/>
    </w:p>
    <w:p>
      <w:pPr>
        <w:spacing w:line="360" w:lineRule="auto"/>
        <w:rPr>
          <w:rFonts w:ascii="黑体" w:hAnsi="黑体" w:eastAsia="黑体"/>
        </w:rPr>
      </w:pPr>
      <w:r/>
      <w:bookmarkStart w:id="618" w:name="_Toc260239665"/>
      <w:r/>
      <w:bookmarkStart w:id="619" w:name="_Toc259109104"/>
      <w:r>
        <w:rPr>
          <w:rFonts w:hint="eastAsia" w:ascii="黑体" w:hAnsi="黑体" w:eastAsia="黑体"/>
        </w:rPr>
        <w:t xml:space="preserve">18.9试运行</w:t>
      </w:r>
      <w:bookmarkEnd w:id="618"/>
      <w:r/>
      <w:bookmarkEnd w:id="619"/>
      <w:r/>
      <w:r/>
    </w:p>
    <w:p>
      <w:pPr>
        <w:spacing w:line="360" w:lineRule="auto"/>
        <w:rPr>
          <w:szCs w:val="21"/>
        </w:rPr>
      </w:pPr>
      <w:r>
        <w:rPr>
          <w:rFonts w:hint="eastAsia"/>
          <w:b/>
          <w:szCs w:val="21"/>
        </w:rPr>
        <w:t xml:space="preserve">    18.9.1</w:t>
      </w:r>
      <w:r>
        <w:rPr>
          <w:rFonts w:hint="eastAsia"/>
          <w:szCs w:val="21"/>
        </w:rPr>
        <w:t xml:space="preserve">除专用合同条款另有约定外，承包人应按规定进行工程及工程设备试运行，负责提供试运行所需的人员、器材和必要的条件，并承担全部试运行费用。</w:t>
      </w:r>
      <w:r/>
    </w:p>
    <w:p>
      <w:pPr>
        <w:spacing w:line="360" w:lineRule="auto"/>
      </w:pPr>
      <w:r>
        <w:rPr>
          <w:rFonts w:hint="eastAsia"/>
          <w:b/>
          <w:szCs w:val="21"/>
        </w:rPr>
        <w:t xml:space="preserve">    18.9.2</w:t>
      </w:r>
      <w:r>
        <w:rPr>
          <w:rFonts w:hint="eastAsia"/>
          <w:szCs w:val="21"/>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spacing w:line="360" w:lineRule="auto"/>
        <w:rPr>
          <w:rFonts w:ascii="黑体" w:hAnsi="黑体" w:eastAsia="黑体"/>
        </w:rPr>
      </w:pPr>
      <w:r/>
      <w:bookmarkStart w:id="620" w:name="_Toc260239666"/>
      <w:r/>
      <w:bookmarkStart w:id="621" w:name="_Toc259109105"/>
      <w:r>
        <w:rPr>
          <w:rFonts w:hint="eastAsia" w:ascii="黑体" w:hAnsi="黑体" w:eastAsia="黑体"/>
        </w:rPr>
        <w:t xml:space="preserve">18.10竣工（完工）清场</w:t>
      </w:r>
      <w:bookmarkEnd w:id="620"/>
      <w:r/>
      <w:bookmarkEnd w:id="621"/>
      <w:r/>
      <w:r/>
    </w:p>
    <w:p>
      <w:pPr>
        <w:spacing w:line="360" w:lineRule="auto"/>
        <w:rPr>
          <w:szCs w:val="21"/>
        </w:rPr>
      </w:pPr>
      <w:r>
        <w:rPr>
          <w:rFonts w:hint="eastAsia"/>
          <w:b/>
          <w:szCs w:val="21"/>
        </w:rPr>
        <w:t xml:space="preserve">    18.10.1</w:t>
      </w:r>
      <w:r>
        <w:rPr>
          <w:rFonts w:hint="eastAsia"/>
          <w:szCs w:val="21"/>
        </w:rPr>
        <w:t xml:space="preserve">工程项目竣工（完工）清场的工作范围和内容在技术标准和要求（合同技术条款）中约定。</w:t>
      </w:r>
      <w:r/>
    </w:p>
    <w:p>
      <w:pPr>
        <w:spacing w:line="360" w:lineRule="auto"/>
        <w:rPr>
          <w:rFonts w:eastAsia="黑体" w:cs="宋体"/>
        </w:rPr>
      </w:pPr>
      <w:r>
        <w:rPr>
          <w:rFonts w:hint="eastAsia"/>
          <w:b/>
          <w:szCs w:val="21"/>
        </w:rPr>
        <w:t xml:space="preserve">    18.10.2</w:t>
      </w:r>
      <w:r>
        <w:rPr>
          <w:rFonts w:hint="eastAsia"/>
          <w:szCs w:val="21"/>
        </w:rPr>
        <w:t xml:space="preserve">承包人未按监理人的要求恢复临时占地，或者场地清理未达到合同约定的，发包人有权委托其他人恢复或清理，所发生的金额从拟支付给承包人的款项中扣除。</w:t>
      </w:r>
      <w:r/>
    </w:p>
    <w:p>
      <w:pPr>
        <w:spacing w:line="360" w:lineRule="auto"/>
        <w:rPr>
          <w:rFonts w:ascii="黑体" w:hAnsi="黑体" w:eastAsia="黑体"/>
        </w:rPr>
      </w:pPr>
      <w:r/>
      <w:bookmarkStart w:id="622" w:name="_Toc260239667"/>
      <w:r/>
      <w:bookmarkStart w:id="623" w:name="_Toc259109106"/>
      <w:r>
        <w:rPr>
          <w:rFonts w:hint="eastAsia" w:ascii="黑体" w:hAnsi="黑体" w:eastAsia="黑体"/>
        </w:rPr>
        <w:t xml:space="preserve">18.11施工队伍的撤离</w:t>
      </w:r>
      <w:bookmarkEnd w:id="622"/>
      <w:r/>
      <w:bookmarkEnd w:id="623"/>
      <w:r/>
      <w:r/>
    </w:p>
    <w:p>
      <w:pPr>
        <w:spacing w:line="360" w:lineRule="auto"/>
        <w:rPr>
          <w:szCs w:val="21"/>
        </w:rPr>
      </w:pPr>
      <w:r>
        <w:rPr>
          <w:rFonts w:hint="eastAsia"/>
          <w:szCs w:val="21"/>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1021"/>
        <w:rPr>
          <w:rFonts w:ascii="黑体" w:hAnsi="黑体" w:eastAsia="黑体"/>
          <w:b w:val="0"/>
          <w:sz w:val="24"/>
          <w:szCs w:val="24"/>
        </w:rPr>
      </w:pPr>
      <w:r/>
      <w:bookmarkStart w:id="624" w:name="_Toc23965"/>
      <w:r/>
      <w:bookmarkStart w:id="625" w:name="_Toc28613772"/>
      <w:r/>
      <w:bookmarkStart w:id="626" w:name="_Toc502674999"/>
      <w:r>
        <w:rPr>
          <w:rFonts w:ascii="黑体" w:hAnsi="黑体" w:eastAsia="黑体"/>
          <w:b w:val="0"/>
          <w:sz w:val="24"/>
          <w:szCs w:val="24"/>
        </w:rPr>
        <w:t xml:space="preserve">19</w:t>
      </w:r>
      <w:r>
        <w:rPr>
          <w:rFonts w:hint="eastAsia" w:ascii="黑体" w:hAnsi="黑体" w:eastAsia="黑体"/>
          <w:b w:val="0"/>
          <w:sz w:val="24"/>
          <w:szCs w:val="24"/>
        </w:rPr>
        <w:t xml:space="preserve">．</w:t>
      </w:r>
      <w:r>
        <w:rPr>
          <w:rFonts w:ascii="黑体" w:hAnsi="黑体" w:eastAsia="黑体"/>
          <w:b w:val="0"/>
          <w:sz w:val="24"/>
          <w:szCs w:val="24"/>
        </w:rPr>
        <w:t xml:space="preserve">缺陷责任期与保修责任</w:t>
      </w:r>
      <w:bookmarkEnd w:id="609"/>
      <w:r/>
      <w:bookmarkEnd w:id="610"/>
      <w:r/>
      <w:bookmarkEnd w:id="611"/>
      <w:r/>
      <w:bookmarkEnd w:id="624"/>
      <w:r/>
      <w:bookmarkEnd w:id="625"/>
      <w:r/>
      <w:bookmarkEnd w:id="626"/>
      <w:r/>
      <w:r/>
    </w:p>
    <w:p>
      <w:pPr>
        <w:spacing w:line="360" w:lineRule="auto"/>
        <w:rPr>
          <w:rFonts w:ascii="黑体" w:hAnsi="黑体" w:eastAsia="黑体"/>
        </w:rPr>
      </w:pPr>
      <w:r/>
      <w:bookmarkStart w:id="627" w:name="_Toc152045735"/>
      <w:r/>
      <w:bookmarkStart w:id="628" w:name="_Toc152042514"/>
      <w:r/>
      <w:bookmarkStart w:id="629" w:name="_Toc259109108"/>
      <w:r/>
      <w:bookmarkStart w:id="630" w:name="_Toc260239669"/>
      <w:r/>
      <w:bookmarkStart w:id="631" w:name="_Toc179632753"/>
      <w:r/>
      <w:bookmarkStart w:id="632" w:name="_Toc144974706"/>
      <w:r/>
      <w:bookmarkStart w:id="633" w:name="_Toc222303328"/>
      <w:r/>
      <w:bookmarkStart w:id="634" w:name="_Toc222290146"/>
      <w:r/>
      <w:bookmarkStart w:id="635" w:name="_Toc237153172"/>
      <w:r>
        <w:rPr>
          <w:rFonts w:hint="eastAsia" w:ascii="黑体" w:hAnsi="黑体" w:eastAsia="黑体"/>
        </w:rPr>
        <w:t xml:space="preserve">19.1缺陷责任期(工程质量保修期)的起算时间</w:t>
      </w:r>
      <w:bookmarkEnd w:id="627"/>
      <w:r/>
      <w:bookmarkEnd w:id="628"/>
      <w:r/>
      <w:bookmarkEnd w:id="629"/>
      <w:r/>
      <w:bookmarkEnd w:id="630"/>
      <w:r/>
      <w:bookmarkEnd w:id="631"/>
      <w:r/>
      <w:bookmarkEnd w:id="632"/>
      <w:r/>
      <w:r/>
    </w:p>
    <w:p>
      <w:pPr>
        <w:spacing w:line="360" w:lineRule="auto"/>
        <w:rPr>
          <w:szCs w:val="21"/>
        </w:rPr>
      </w:pPr>
      <w:r>
        <w:rPr>
          <w:rFonts w:hint="eastAsia"/>
          <w:szCs w:val="21"/>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spacing w:line="360" w:lineRule="auto"/>
        <w:rPr>
          <w:rFonts w:ascii="黑体" w:hAnsi="黑体" w:eastAsia="黑体"/>
        </w:rPr>
      </w:pPr>
      <w:r/>
      <w:bookmarkStart w:id="636" w:name="_Toc260239670"/>
      <w:r>
        <w:rPr>
          <w:rFonts w:ascii="黑体" w:hAnsi="黑体" w:eastAsia="黑体"/>
        </w:rPr>
        <w:t xml:space="preserve">19.2缺陷责任</w:t>
      </w:r>
      <w:bookmarkEnd w:id="633"/>
      <w:r/>
      <w:bookmarkEnd w:id="634"/>
      <w:r/>
      <w:bookmarkEnd w:id="635"/>
      <w:r/>
      <w:bookmarkEnd w:id="636"/>
      <w:r/>
      <w:r/>
    </w:p>
    <w:p>
      <w:pPr>
        <w:spacing w:line="360" w:lineRule="auto"/>
        <w:rPr>
          <w:szCs w:val="21"/>
        </w:rPr>
      </w:pPr>
      <w:r>
        <w:rPr>
          <w:rFonts w:hint="eastAsia"/>
          <w:b/>
          <w:bCs/>
          <w:szCs w:val="21"/>
        </w:rPr>
        <w:t xml:space="preserve">    </w:t>
      </w:r>
      <w:r>
        <w:rPr>
          <w:b/>
          <w:bCs/>
          <w:szCs w:val="21"/>
        </w:rPr>
        <w:t xml:space="preserve">19.2.1</w:t>
      </w:r>
      <w:r>
        <w:rPr>
          <w:szCs w:val="21"/>
        </w:rPr>
        <w:t xml:space="preserve">承包人应在缺陷责任期内对已交付使用的工程承担缺陷责任。</w:t>
      </w:r>
      <w:r/>
    </w:p>
    <w:p>
      <w:pPr>
        <w:spacing w:line="360" w:lineRule="auto"/>
        <w:rPr>
          <w:szCs w:val="21"/>
        </w:rPr>
      </w:pPr>
      <w:r>
        <w:rPr>
          <w:rFonts w:hint="eastAsia"/>
          <w:b/>
          <w:bCs/>
          <w:szCs w:val="21"/>
        </w:rPr>
        <w:t xml:space="preserve">    </w:t>
      </w:r>
      <w:r>
        <w:rPr>
          <w:b/>
          <w:bCs/>
          <w:szCs w:val="21"/>
        </w:rPr>
        <w:t xml:space="preserve">19.2.2</w:t>
      </w:r>
      <w:r>
        <w:rPr>
          <w:szCs w:val="21"/>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spacing w:line="360" w:lineRule="auto"/>
        <w:rPr>
          <w:szCs w:val="21"/>
        </w:rPr>
      </w:pPr>
      <w:r>
        <w:rPr>
          <w:rFonts w:hint="eastAsia"/>
          <w:b/>
          <w:bCs/>
          <w:szCs w:val="21"/>
        </w:rPr>
        <w:t xml:space="preserve">    </w:t>
      </w:r>
      <w:r>
        <w:rPr>
          <w:b/>
          <w:bCs/>
          <w:szCs w:val="21"/>
        </w:rPr>
        <w:t xml:space="preserve">19.2.3</w:t>
      </w:r>
      <w:r>
        <w:rPr>
          <w:szCs w:val="21"/>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spacing w:line="360" w:lineRule="auto"/>
      </w:pPr>
      <w:r>
        <w:rPr>
          <w:rFonts w:hint="eastAsia"/>
          <w:b/>
          <w:bCs/>
          <w:szCs w:val="21"/>
        </w:rPr>
        <w:t xml:space="preserve">    </w:t>
      </w:r>
      <w:r>
        <w:rPr>
          <w:b/>
          <w:bCs/>
          <w:szCs w:val="21"/>
        </w:rPr>
        <w:t xml:space="preserve">19.2.4</w:t>
      </w:r>
      <w:r>
        <w:rPr>
          <w:szCs w:val="21"/>
        </w:rPr>
        <w:t xml:space="preserve">承包人不能在合理时间内修复缺陷的，发包人可自行修复或委托其他人修复，所需费用和利润的承担，按第19.2.3项约定办理。</w:t>
      </w:r>
      <w:r/>
    </w:p>
    <w:p>
      <w:pPr>
        <w:spacing w:line="360" w:lineRule="auto"/>
        <w:rPr>
          <w:rFonts w:ascii="黑体" w:hAnsi="黑体" w:eastAsia="黑体"/>
        </w:rPr>
      </w:pPr>
      <w:r/>
      <w:bookmarkStart w:id="637" w:name="_Toc237153173"/>
      <w:r/>
      <w:bookmarkStart w:id="638" w:name="_Toc222303329"/>
      <w:r/>
      <w:bookmarkStart w:id="639" w:name="_Toc260239671"/>
      <w:r/>
      <w:bookmarkStart w:id="640" w:name="_Toc222290147"/>
      <w:r>
        <w:rPr>
          <w:rFonts w:ascii="黑体" w:hAnsi="黑体" w:eastAsia="黑体"/>
        </w:rPr>
        <w:t xml:space="preserve">19.3缺陷责任期的延长</w:t>
      </w:r>
      <w:bookmarkEnd w:id="637"/>
      <w:r/>
      <w:bookmarkEnd w:id="638"/>
      <w:r/>
      <w:bookmarkEnd w:id="639"/>
      <w:r/>
      <w:bookmarkEnd w:id="640"/>
      <w:r/>
      <w:r/>
    </w:p>
    <w:p>
      <w:pPr>
        <w:spacing w:line="360" w:lineRule="auto"/>
        <w:rPr>
          <w:szCs w:val="21"/>
        </w:rPr>
      </w:pPr>
      <w:r>
        <w:rPr>
          <w:rFonts w:hint="eastAsia"/>
          <w:szCs w:val="21"/>
        </w:rPr>
        <w:t xml:space="preserve">    </w:t>
      </w:r>
      <w:r>
        <w:rPr>
          <w:szCs w:val="21"/>
        </w:rPr>
        <w:t xml:space="preserve">由于承包人原因造成某项缺陷或损坏使某项</w:t>
      </w:r>
      <w:r>
        <w:rPr>
          <w:rFonts w:hint="eastAsia"/>
          <w:szCs w:val="21"/>
        </w:rPr>
        <w:t xml:space="preserve">工</w:t>
      </w:r>
      <w:r>
        <w:rPr>
          <w:szCs w:val="21"/>
        </w:rPr>
        <w:t xml:space="preserve">程或</w:t>
      </w:r>
      <w:r>
        <w:rPr>
          <w:rFonts w:hint="eastAsia"/>
          <w:szCs w:val="21"/>
        </w:rPr>
        <w:t xml:space="preserve">工</w:t>
      </w:r>
      <w:r>
        <w:rPr>
          <w:szCs w:val="21"/>
        </w:rPr>
        <w:t xml:space="preserve">程设备不能按原定目标使用而需要再次检查、检验和修复的，发包人有权要求承包人相应延长缺陷责任期，但缺陷责任期最长不超过</w:t>
      </w:r>
      <w:r>
        <w:rPr>
          <w:bCs/>
          <w:szCs w:val="21"/>
        </w:rPr>
        <w:t xml:space="preserve">2年</w:t>
      </w:r>
      <w:r>
        <w:rPr>
          <w:szCs w:val="21"/>
        </w:rPr>
        <w:t xml:space="preserve">。</w:t>
      </w:r>
      <w:r/>
    </w:p>
    <w:p>
      <w:pPr>
        <w:spacing w:line="360" w:lineRule="auto"/>
        <w:rPr>
          <w:rFonts w:ascii="黑体" w:hAnsi="黑体" w:eastAsia="黑体"/>
        </w:rPr>
      </w:pPr>
      <w:r/>
      <w:bookmarkStart w:id="641" w:name="_Toc260239672"/>
      <w:r/>
      <w:bookmarkStart w:id="642" w:name="_Toc222303330"/>
      <w:r/>
      <w:bookmarkStart w:id="643" w:name="_Toc237153174"/>
      <w:r/>
      <w:bookmarkStart w:id="644" w:name="_Toc222290148"/>
      <w:r>
        <w:rPr>
          <w:rFonts w:ascii="黑体" w:hAnsi="黑体" w:eastAsia="黑体"/>
        </w:rPr>
        <w:t xml:space="preserve">19.4进一步试验和试运行</w:t>
      </w:r>
      <w:bookmarkEnd w:id="641"/>
      <w:r/>
      <w:bookmarkEnd w:id="642"/>
      <w:r/>
      <w:bookmarkEnd w:id="643"/>
      <w:r/>
      <w:bookmarkEnd w:id="644"/>
      <w:r/>
      <w:r/>
    </w:p>
    <w:p>
      <w:pPr>
        <w:spacing w:line="360" w:lineRule="auto"/>
        <w:rPr>
          <w:szCs w:val="21"/>
        </w:rPr>
      </w:pPr>
      <w:r>
        <w:rPr>
          <w:rFonts w:hint="eastAsia"/>
          <w:szCs w:val="21"/>
        </w:rPr>
        <w:t xml:space="preserve">    </w:t>
      </w:r>
      <w:r>
        <w:rPr>
          <w:szCs w:val="21"/>
        </w:rPr>
        <w:t xml:space="preserve">任何一项缺陷或损坏修复后，经检查证明其影响了工程或工程设备的使用性能，承包人应重新进行合同约定的试验和试运行，试验和试运行的全部费用应由责任方承担。</w:t>
      </w:r>
      <w:r/>
    </w:p>
    <w:p>
      <w:pPr>
        <w:spacing w:line="360" w:lineRule="auto"/>
        <w:rPr>
          <w:rFonts w:ascii="黑体" w:hAnsi="黑体" w:eastAsia="黑体"/>
        </w:rPr>
      </w:pPr>
      <w:r/>
      <w:bookmarkStart w:id="645" w:name="_Toc222290149"/>
      <w:r/>
      <w:bookmarkStart w:id="646" w:name="_Toc237153175"/>
      <w:r/>
      <w:bookmarkStart w:id="647" w:name="_Toc260239673"/>
      <w:r/>
      <w:bookmarkStart w:id="648" w:name="_Toc222303331"/>
      <w:r>
        <w:rPr>
          <w:rFonts w:ascii="黑体" w:hAnsi="黑体" w:eastAsia="黑体"/>
        </w:rPr>
        <w:t xml:space="preserve">19.5承包人的进入权</w:t>
      </w:r>
      <w:bookmarkEnd w:id="645"/>
      <w:r/>
      <w:bookmarkEnd w:id="646"/>
      <w:r/>
      <w:bookmarkEnd w:id="647"/>
      <w:r/>
      <w:bookmarkEnd w:id="648"/>
      <w:r/>
      <w:r/>
    </w:p>
    <w:p>
      <w:pPr>
        <w:spacing w:line="360" w:lineRule="auto"/>
        <w:rPr>
          <w:szCs w:val="21"/>
        </w:rPr>
      </w:pPr>
      <w:r>
        <w:rPr>
          <w:rFonts w:hint="eastAsia"/>
          <w:szCs w:val="21"/>
        </w:rPr>
        <w:t xml:space="preserve">    </w:t>
      </w:r>
      <w:r>
        <w:rPr>
          <w:szCs w:val="21"/>
        </w:rPr>
        <w:t xml:space="preserve">缺陷责任期内承包人为缺陷修复工作需要，有权进入工程现场，但应遵守发包人的保安和保密规定。</w:t>
      </w:r>
      <w:r/>
    </w:p>
    <w:p>
      <w:pPr>
        <w:spacing w:line="360" w:lineRule="auto"/>
        <w:tabs>
          <w:tab w:val="left" w:pos="5250" w:leader="none"/>
        </w:tabs>
        <w:rPr>
          <w:rFonts w:ascii="黑体" w:hAnsi="黑体" w:eastAsia="黑体"/>
        </w:rPr>
      </w:pPr>
      <w:r/>
      <w:bookmarkStart w:id="649" w:name="_Toc152042519"/>
      <w:r/>
      <w:bookmarkStart w:id="650" w:name="_Toc144974711"/>
      <w:r/>
      <w:bookmarkStart w:id="651" w:name="_Toc152045740"/>
      <w:r/>
      <w:bookmarkStart w:id="652" w:name="_Toc179632758"/>
      <w:r/>
      <w:bookmarkStart w:id="653" w:name="_Toc259109113"/>
      <w:r/>
      <w:bookmarkStart w:id="654" w:name="_Toc260239674"/>
      <w:r/>
      <w:bookmarkStart w:id="655" w:name="_Toc222303333"/>
      <w:r/>
      <w:bookmarkStart w:id="656" w:name="_Toc237153177"/>
      <w:r/>
      <w:bookmarkStart w:id="657" w:name="_Toc222290151"/>
      <w:r>
        <w:rPr>
          <w:rFonts w:hint="eastAsia" w:ascii="黑体" w:hAnsi="黑体" w:eastAsia="黑体"/>
        </w:rPr>
        <w:t xml:space="preserve">19.6缺陷责任期终止证书</w:t>
      </w:r>
      <w:bookmarkEnd w:id="649"/>
      <w:r/>
      <w:bookmarkEnd w:id="650"/>
      <w:r/>
      <w:bookmarkEnd w:id="651"/>
      <w:r/>
      <w:bookmarkEnd w:id="652"/>
      <w:r>
        <w:rPr>
          <w:rFonts w:hint="eastAsia" w:ascii="黑体" w:hAnsi="黑体" w:eastAsia="黑体"/>
        </w:rPr>
        <w:t xml:space="preserve">(工程质量保修期终止证书)</w:t>
      </w:r>
      <w:bookmarkEnd w:id="653"/>
      <w:r/>
      <w:bookmarkEnd w:id="654"/>
      <w:r>
        <w:rPr>
          <w:rFonts w:ascii="黑体" w:hAnsi="黑体" w:eastAsia="黑体"/>
        </w:rPr>
        <w:tab/>
      </w:r>
      <w:r/>
    </w:p>
    <w:p>
      <w:pPr>
        <w:spacing w:line="360" w:lineRule="auto"/>
        <w:rPr>
          <w:szCs w:val="21"/>
        </w:rPr>
      </w:pPr>
      <w:r>
        <w:rPr>
          <w:rFonts w:hint="eastAsia"/>
          <w:szCs w:val="21"/>
        </w:rPr>
        <w:t xml:space="preserve">    合同工程完工验收或投入使用验收后，发包人与承包人应办理工程交接手续，承包人应向发包人递交工程质量保修书。</w:t>
      </w:r>
      <w:r/>
    </w:p>
    <w:p>
      <w:pPr>
        <w:spacing w:line="360" w:lineRule="auto"/>
      </w:pPr>
      <w:r>
        <w:rPr>
          <w:rFonts w:hint="eastAsia"/>
          <w:szCs w:val="21"/>
        </w:rPr>
        <w:t xml:space="preserve">    缺陷责任期（工程质量保修期）满后30个工作日内，发包人应向承包人颁发工程质量保修责任终止证书，并退还剩余的质量保证金，但保修责任范围内的质量缺陷未处理完成的应除外。</w:t>
      </w:r>
      <w:r/>
    </w:p>
    <w:p>
      <w:pPr>
        <w:spacing w:line="360" w:lineRule="auto"/>
        <w:rPr>
          <w:rFonts w:ascii="黑体" w:hAnsi="黑体" w:eastAsia="黑体"/>
        </w:rPr>
      </w:pPr>
      <w:r/>
      <w:bookmarkStart w:id="658" w:name="_Toc260239675"/>
      <w:r>
        <w:rPr>
          <w:rFonts w:ascii="黑体" w:hAnsi="黑体" w:eastAsia="黑体"/>
        </w:rPr>
        <w:t xml:space="preserve">19.7保修责任</w:t>
      </w:r>
      <w:bookmarkEnd w:id="655"/>
      <w:r/>
      <w:bookmarkEnd w:id="656"/>
      <w:r/>
      <w:bookmarkEnd w:id="657"/>
      <w:r/>
      <w:bookmarkEnd w:id="658"/>
      <w:r/>
      <w:r/>
    </w:p>
    <w:p>
      <w:pPr>
        <w:spacing w:line="360" w:lineRule="auto"/>
        <w:rPr>
          <w:szCs w:val="21"/>
        </w:rPr>
      </w:pPr>
      <w:r>
        <w:rPr>
          <w:rFonts w:hint="eastAsia"/>
          <w:szCs w:val="21"/>
        </w:rPr>
        <w:t xml:space="preserve">    </w:t>
      </w:r>
      <w:r>
        <w:rPr>
          <w:szCs w:val="21"/>
        </w:rPr>
        <w:t xml:space="preserve">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1021"/>
        <w:rPr>
          <w:rFonts w:ascii="黑体" w:hAnsi="黑体" w:eastAsia="黑体"/>
          <w:b w:val="0"/>
          <w:sz w:val="24"/>
          <w:szCs w:val="24"/>
        </w:rPr>
      </w:pPr>
      <w:r/>
      <w:bookmarkStart w:id="659" w:name="_Toc21787"/>
      <w:r/>
      <w:bookmarkStart w:id="660" w:name="_Toc28613773"/>
      <w:r/>
      <w:bookmarkStart w:id="661" w:name="_Toc237153178"/>
      <w:r/>
      <w:bookmarkStart w:id="662" w:name="_Toc222290152"/>
      <w:r/>
      <w:bookmarkStart w:id="663" w:name="_Toc502675000"/>
      <w:r/>
      <w:bookmarkStart w:id="664" w:name="_Toc222303334"/>
      <w:r>
        <w:rPr>
          <w:rFonts w:ascii="黑体" w:hAnsi="黑体" w:eastAsia="黑体"/>
          <w:b w:val="0"/>
          <w:sz w:val="24"/>
          <w:szCs w:val="24"/>
        </w:rPr>
        <w:t xml:space="preserve">20</w:t>
      </w:r>
      <w:r>
        <w:rPr>
          <w:rFonts w:hint="eastAsia" w:ascii="黑体" w:hAnsi="黑体" w:eastAsia="黑体"/>
          <w:b w:val="0"/>
          <w:sz w:val="24"/>
          <w:szCs w:val="24"/>
        </w:rPr>
        <w:t xml:space="preserve">．</w:t>
      </w:r>
      <w:r>
        <w:rPr>
          <w:rFonts w:ascii="黑体" w:hAnsi="黑体" w:eastAsia="黑体"/>
          <w:b w:val="0"/>
          <w:sz w:val="24"/>
          <w:szCs w:val="24"/>
        </w:rPr>
        <w:t xml:space="preserve">保险</w:t>
      </w:r>
      <w:bookmarkEnd w:id="659"/>
      <w:r/>
      <w:bookmarkEnd w:id="660"/>
      <w:r/>
      <w:bookmarkEnd w:id="661"/>
      <w:r/>
      <w:bookmarkEnd w:id="662"/>
      <w:r/>
      <w:bookmarkEnd w:id="663"/>
      <w:r/>
      <w:bookmarkEnd w:id="664"/>
      <w:r/>
      <w:r/>
    </w:p>
    <w:p>
      <w:pPr>
        <w:spacing w:line="360" w:lineRule="auto"/>
        <w:rPr>
          <w:rFonts w:ascii="黑体" w:hAnsi="黑体" w:eastAsia="黑体"/>
        </w:rPr>
      </w:pPr>
      <w:r/>
      <w:bookmarkStart w:id="665" w:name="_Toc222303335"/>
      <w:r/>
      <w:bookmarkStart w:id="666" w:name="_Toc222290153"/>
      <w:r/>
      <w:bookmarkStart w:id="667" w:name="_Toc260239677"/>
      <w:r/>
      <w:bookmarkStart w:id="668" w:name="_Toc237153179"/>
      <w:r>
        <w:rPr>
          <w:rFonts w:ascii="黑体" w:hAnsi="黑体" w:eastAsia="黑体"/>
        </w:rPr>
        <w:t xml:space="preserve">20.1工程保险</w:t>
      </w:r>
      <w:bookmarkEnd w:id="665"/>
      <w:r/>
      <w:bookmarkEnd w:id="666"/>
      <w:r/>
      <w:bookmarkEnd w:id="667"/>
      <w:r/>
      <w:bookmarkEnd w:id="668"/>
      <w:r/>
      <w:r/>
    </w:p>
    <w:p>
      <w:pPr>
        <w:spacing w:line="360" w:lineRule="auto"/>
        <w:rPr>
          <w:szCs w:val="21"/>
        </w:rPr>
      </w:pPr>
      <w:r>
        <w:rPr>
          <w:rFonts w:hint="eastAsia"/>
          <w:szCs w:val="21"/>
        </w:rPr>
        <w:t xml:space="preserve">    </w:t>
      </w:r>
      <w:r>
        <w:rPr>
          <w:szCs w:val="21"/>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spacing w:line="360" w:lineRule="auto"/>
        <w:rPr>
          <w:rFonts w:ascii="黑体" w:hAnsi="黑体" w:eastAsia="黑体"/>
        </w:rPr>
      </w:pPr>
      <w:r/>
      <w:bookmarkStart w:id="669" w:name="_Toc260239678"/>
      <w:r/>
      <w:bookmarkStart w:id="670" w:name="_Toc237153180"/>
      <w:r/>
      <w:bookmarkStart w:id="671" w:name="_Toc222290154"/>
      <w:r/>
      <w:bookmarkStart w:id="672" w:name="_Toc222303336"/>
      <w:r>
        <w:rPr>
          <w:rFonts w:ascii="黑体" w:hAnsi="黑体" w:eastAsia="黑体"/>
        </w:rPr>
        <w:t xml:space="preserve">20.2人员工伤事故的保险</w:t>
      </w:r>
      <w:bookmarkEnd w:id="669"/>
      <w:r/>
      <w:bookmarkEnd w:id="670"/>
      <w:r/>
      <w:bookmarkEnd w:id="671"/>
      <w:r/>
      <w:bookmarkEnd w:id="672"/>
      <w:r/>
      <w:r/>
    </w:p>
    <w:p>
      <w:pPr>
        <w:spacing w:line="360" w:lineRule="auto"/>
        <w:rPr>
          <w:szCs w:val="21"/>
        </w:rPr>
      </w:pPr>
      <w:r>
        <w:rPr>
          <w:rFonts w:hint="eastAsia"/>
          <w:b/>
          <w:bCs/>
          <w:szCs w:val="21"/>
        </w:rPr>
        <w:t xml:space="preserve">    </w:t>
      </w:r>
      <w:r>
        <w:rPr>
          <w:b/>
          <w:bCs/>
          <w:szCs w:val="21"/>
        </w:rPr>
        <w:t xml:space="preserve">20.2.1</w:t>
      </w:r>
      <w:r>
        <w:rPr>
          <w:szCs w:val="21"/>
        </w:rPr>
        <w:t xml:space="preserve">承包人人员的工伤事故保险</w:t>
      </w:r>
      <w:r/>
    </w:p>
    <w:p>
      <w:pPr>
        <w:spacing w:line="360" w:lineRule="auto"/>
        <w:rPr>
          <w:szCs w:val="21"/>
        </w:rPr>
      </w:pPr>
      <w:r>
        <w:rPr>
          <w:rFonts w:hint="eastAsia"/>
          <w:szCs w:val="21"/>
        </w:rPr>
        <w:t xml:space="preserve">    </w:t>
      </w:r>
      <w:r>
        <w:rPr>
          <w:szCs w:val="21"/>
        </w:rPr>
        <w:t xml:space="preserve">承包人应依照有关法律规定参加工伤保险，为其履行合同所雇佣的全部人员，缴纳工伤保险费，并要求其分包人也进行此项保险。</w:t>
      </w:r>
      <w:r/>
    </w:p>
    <w:p>
      <w:pPr>
        <w:spacing w:line="360" w:lineRule="auto"/>
        <w:rPr>
          <w:szCs w:val="21"/>
        </w:rPr>
      </w:pPr>
      <w:r>
        <w:rPr>
          <w:rFonts w:hint="eastAsia"/>
          <w:b/>
          <w:bCs/>
          <w:szCs w:val="21"/>
        </w:rPr>
        <w:t xml:space="preserve">    </w:t>
      </w:r>
      <w:r>
        <w:rPr>
          <w:b/>
          <w:bCs/>
          <w:szCs w:val="21"/>
        </w:rPr>
        <w:t xml:space="preserve">20.2.2</w:t>
      </w:r>
      <w:r>
        <w:rPr>
          <w:szCs w:val="21"/>
        </w:rPr>
        <w:t xml:space="preserve"> 发包人人员的工伤事故保险</w:t>
      </w:r>
      <w:r/>
    </w:p>
    <w:p>
      <w:pPr>
        <w:spacing w:line="360" w:lineRule="auto"/>
      </w:pPr>
      <w:r>
        <w:rPr>
          <w:rFonts w:hint="eastAsia"/>
          <w:szCs w:val="21"/>
        </w:rPr>
        <w:t xml:space="preserve">    </w:t>
      </w:r>
      <w:r>
        <w:rPr>
          <w:szCs w:val="21"/>
        </w:rPr>
        <w:t xml:space="preserve">发包人应依照有关法律规定参加工伤保险，为其现场机构雇佣的全部人员，缴纳工伤保险费。</w:t>
      </w:r>
      <w:r/>
    </w:p>
    <w:p>
      <w:pPr>
        <w:spacing w:line="360" w:lineRule="auto"/>
        <w:rPr>
          <w:rFonts w:ascii="黑体" w:hAnsi="黑体" w:eastAsia="黑体"/>
        </w:rPr>
      </w:pPr>
      <w:r/>
      <w:bookmarkStart w:id="673" w:name="_Toc260239679"/>
      <w:r/>
      <w:bookmarkStart w:id="674" w:name="_Toc237153181"/>
      <w:r/>
      <w:bookmarkStart w:id="675" w:name="_Toc222290155"/>
      <w:r/>
      <w:bookmarkStart w:id="676" w:name="_Toc222303337"/>
      <w:r>
        <w:rPr>
          <w:rFonts w:ascii="黑体" w:hAnsi="黑体" w:eastAsia="黑体"/>
        </w:rPr>
        <w:t xml:space="preserve">20.3 人身意外伤害险</w:t>
      </w:r>
      <w:bookmarkEnd w:id="673"/>
      <w:r/>
      <w:bookmarkEnd w:id="674"/>
      <w:r/>
      <w:bookmarkEnd w:id="675"/>
      <w:r/>
      <w:bookmarkEnd w:id="676"/>
      <w:r/>
      <w:r/>
    </w:p>
    <w:p>
      <w:pPr>
        <w:spacing w:line="360" w:lineRule="auto"/>
        <w:rPr>
          <w:szCs w:val="21"/>
        </w:rPr>
      </w:pPr>
      <w:r>
        <w:rPr>
          <w:rFonts w:hint="eastAsia"/>
          <w:b/>
          <w:bCs/>
          <w:szCs w:val="21"/>
        </w:rPr>
        <w:t xml:space="preserve">    </w:t>
      </w:r>
      <w:r>
        <w:rPr>
          <w:b/>
          <w:bCs/>
          <w:szCs w:val="21"/>
        </w:rPr>
        <w:t xml:space="preserve">20.3.1</w:t>
      </w:r>
      <w:r>
        <w:rPr>
          <w:szCs w:val="21"/>
        </w:rPr>
        <w:t xml:space="preserve"> 发包人应在整个施工期间为其现场机构雇用的全部人员，投保人身意外伤害险，缴纳保险费，并要求其监理人也进行此项保险。</w:t>
      </w:r>
      <w:r/>
    </w:p>
    <w:p>
      <w:pPr>
        <w:spacing w:line="360" w:lineRule="auto"/>
        <w:rPr>
          <w:szCs w:val="21"/>
        </w:rPr>
      </w:pPr>
      <w:r>
        <w:rPr>
          <w:rFonts w:hint="eastAsia"/>
          <w:b/>
          <w:bCs/>
          <w:szCs w:val="21"/>
        </w:rPr>
        <w:t xml:space="preserve">    </w:t>
      </w:r>
      <w:r>
        <w:rPr>
          <w:b/>
          <w:bCs/>
          <w:szCs w:val="21"/>
        </w:rPr>
        <w:t xml:space="preserve">20.3.2</w:t>
      </w:r>
      <w:r>
        <w:rPr>
          <w:szCs w:val="21"/>
        </w:rPr>
        <w:t xml:space="preserve">承包人应在整个施工期间为其现场机构雇用的全部人员，投保人身意外伤害险，缴纳保险费，并要求其分包人也进行此项保险。</w:t>
      </w:r>
      <w:r/>
    </w:p>
    <w:p>
      <w:pPr>
        <w:spacing w:line="360" w:lineRule="auto"/>
        <w:rPr>
          <w:rFonts w:ascii="黑体" w:hAnsi="黑体" w:eastAsia="黑体"/>
        </w:rPr>
      </w:pPr>
      <w:r/>
      <w:bookmarkStart w:id="677" w:name="_Toc260239680"/>
      <w:r/>
      <w:bookmarkStart w:id="678" w:name="_Toc222303338"/>
      <w:r/>
      <w:bookmarkStart w:id="679" w:name="_Toc222290156"/>
      <w:r/>
      <w:bookmarkStart w:id="680" w:name="_Toc237153182"/>
      <w:r>
        <w:rPr>
          <w:rFonts w:ascii="黑体" w:hAnsi="黑体" w:eastAsia="黑体"/>
        </w:rPr>
        <w:t xml:space="preserve">20.4第三者责任险</w:t>
      </w:r>
      <w:bookmarkEnd w:id="677"/>
      <w:r/>
      <w:bookmarkEnd w:id="678"/>
      <w:r/>
      <w:bookmarkEnd w:id="679"/>
      <w:r/>
      <w:bookmarkEnd w:id="680"/>
      <w:r/>
      <w:r/>
    </w:p>
    <w:p>
      <w:pPr>
        <w:spacing w:line="360" w:lineRule="auto"/>
        <w:rPr>
          <w:szCs w:val="21"/>
        </w:rPr>
      </w:pPr>
      <w:r>
        <w:rPr>
          <w:rFonts w:hint="eastAsia"/>
          <w:b/>
          <w:bCs/>
          <w:szCs w:val="21"/>
        </w:rPr>
        <w:t xml:space="preserve">    </w:t>
      </w:r>
      <w:r>
        <w:rPr>
          <w:b/>
          <w:bCs/>
          <w:szCs w:val="21"/>
        </w:rPr>
        <w:t xml:space="preserve">20.4.1</w:t>
      </w:r>
      <w:r>
        <w:rPr>
          <w:szCs w:val="21"/>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spacing w:line="360" w:lineRule="auto"/>
      </w:pPr>
      <w:r>
        <w:rPr>
          <w:rFonts w:hint="eastAsia"/>
          <w:b/>
          <w:bCs/>
          <w:szCs w:val="21"/>
        </w:rPr>
        <w:t xml:space="preserve">    </w:t>
      </w:r>
      <w:r>
        <w:rPr>
          <w:b/>
          <w:bCs/>
          <w:szCs w:val="21"/>
        </w:rPr>
        <w:t xml:space="preserve">20.4.2</w:t>
      </w:r>
      <w:r>
        <w:rPr>
          <w:szCs w:val="21"/>
        </w:rPr>
        <w:t xml:space="preserve">在缺陷责任期终止证书颁发前，承包人应以承包人和发包人的共同名义，投保20.4.1项约定的第三者责任险，其保险费率、保险金额等有关内容在专用合同条款中约定。</w:t>
      </w:r>
      <w:r/>
    </w:p>
    <w:p>
      <w:pPr>
        <w:spacing w:line="360" w:lineRule="auto"/>
        <w:rPr>
          <w:rFonts w:ascii="黑体" w:hAnsi="黑体" w:eastAsia="黑体"/>
        </w:rPr>
      </w:pPr>
      <w:r/>
      <w:bookmarkStart w:id="681" w:name="_Toc222303339"/>
      <w:r/>
      <w:bookmarkStart w:id="682" w:name="_Toc260239681"/>
      <w:r/>
      <w:bookmarkStart w:id="683" w:name="_Toc222290157"/>
      <w:r/>
      <w:bookmarkStart w:id="684" w:name="_Toc237153183"/>
      <w:r>
        <w:rPr>
          <w:rFonts w:ascii="黑体" w:hAnsi="黑体" w:eastAsia="黑体"/>
        </w:rPr>
        <w:t xml:space="preserve">20.5其他保险</w:t>
      </w:r>
      <w:bookmarkEnd w:id="681"/>
      <w:r/>
      <w:bookmarkEnd w:id="682"/>
      <w:r/>
      <w:bookmarkEnd w:id="683"/>
      <w:r/>
      <w:bookmarkEnd w:id="684"/>
      <w:r/>
      <w:r/>
    </w:p>
    <w:p>
      <w:pPr>
        <w:spacing w:line="360" w:lineRule="auto"/>
        <w:rPr>
          <w:szCs w:val="21"/>
        </w:rPr>
      </w:pPr>
      <w:r>
        <w:rPr>
          <w:rFonts w:hint="eastAsia"/>
          <w:szCs w:val="21"/>
        </w:rPr>
        <w:t xml:space="preserve">    </w:t>
      </w:r>
      <w:r>
        <w:rPr>
          <w:szCs w:val="21"/>
        </w:rPr>
        <w:t xml:space="preserve">除专用合同条款另有约定外，承包人应为其进场的施工设备、材料和工程设备等办理保险。</w:t>
      </w:r>
      <w:r/>
    </w:p>
    <w:p>
      <w:pPr>
        <w:spacing w:line="360" w:lineRule="auto"/>
        <w:rPr>
          <w:rFonts w:ascii="黑体" w:hAnsi="黑体" w:eastAsia="黑体"/>
        </w:rPr>
      </w:pPr>
      <w:r/>
      <w:bookmarkStart w:id="685" w:name="_Toc237153184"/>
      <w:r/>
      <w:bookmarkStart w:id="686" w:name="_Toc222303340"/>
      <w:r/>
      <w:bookmarkStart w:id="687" w:name="_Toc222290158"/>
      <w:r/>
      <w:bookmarkStart w:id="688" w:name="_Toc260239682"/>
      <w:r>
        <w:rPr>
          <w:rFonts w:ascii="黑体" w:hAnsi="黑体" w:eastAsia="黑体"/>
        </w:rPr>
        <w:t xml:space="preserve">20.6对各项保险的一般要求</w:t>
      </w:r>
      <w:bookmarkEnd w:id="685"/>
      <w:r/>
      <w:bookmarkEnd w:id="686"/>
      <w:r/>
      <w:bookmarkEnd w:id="687"/>
      <w:r/>
      <w:bookmarkEnd w:id="688"/>
      <w:r/>
      <w:r/>
    </w:p>
    <w:p>
      <w:pPr>
        <w:spacing w:line="360" w:lineRule="auto"/>
        <w:rPr>
          <w:szCs w:val="21"/>
        </w:rPr>
      </w:pPr>
      <w:r/>
      <w:bookmarkStart w:id="689" w:name="_Toc222290159"/>
      <w:r>
        <w:rPr>
          <w:rFonts w:hint="eastAsia"/>
          <w:b/>
          <w:szCs w:val="21"/>
        </w:rPr>
        <w:t xml:space="preserve">    </w:t>
      </w:r>
      <w:r>
        <w:rPr>
          <w:b/>
          <w:szCs w:val="21"/>
        </w:rPr>
        <w:t xml:space="preserve">20.6.1</w:t>
      </w:r>
      <w:r>
        <w:rPr>
          <w:szCs w:val="21"/>
        </w:rPr>
        <w:t xml:space="preserve">保险凭证</w:t>
      </w:r>
      <w:bookmarkEnd w:id="689"/>
      <w:r/>
      <w:r/>
    </w:p>
    <w:p>
      <w:pPr>
        <w:spacing w:line="360" w:lineRule="auto"/>
        <w:rPr>
          <w:szCs w:val="21"/>
        </w:rPr>
      </w:pPr>
      <w:r>
        <w:rPr>
          <w:rFonts w:hint="eastAsia"/>
          <w:szCs w:val="21"/>
        </w:rPr>
        <w:t xml:space="preserve">    </w:t>
      </w:r>
      <w:r>
        <w:rPr>
          <w:szCs w:val="21"/>
        </w:rPr>
        <w:t xml:space="preserve">承包人应在专用合同条款约定的期限内向发包人提交各项保险生效的证据和保险单副本，保险单必须与专用合同条款约定的条件保持一致。</w:t>
      </w:r>
      <w:r/>
    </w:p>
    <w:p>
      <w:pPr>
        <w:spacing w:line="360" w:lineRule="auto"/>
        <w:rPr>
          <w:szCs w:val="21"/>
        </w:rPr>
      </w:pPr>
      <w:r/>
      <w:bookmarkStart w:id="690" w:name="_Toc222290160"/>
      <w:r>
        <w:rPr>
          <w:rFonts w:hint="eastAsia"/>
          <w:b/>
          <w:szCs w:val="21"/>
        </w:rPr>
        <w:t xml:space="preserve">    </w:t>
      </w:r>
      <w:r>
        <w:rPr>
          <w:b/>
          <w:szCs w:val="21"/>
        </w:rPr>
        <w:t xml:space="preserve">20.6.2</w:t>
      </w:r>
      <w:r>
        <w:rPr>
          <w:szCs w:val="21"/>
        </w:rPr>
        <w:t xml:space="preserve">保险合同条款的变动</w:t>
      </w:r>
      <w:bookmarkEnd w:id="690"/>
      <w:r/>
      <w:r/>
    </w:p>
    <w:p>
      <w:pPr>
        <w:spacing w:line="360" w:lineRule="auto"/>
        <w:rPr>
          <w:szCs w:val="21"/>
        </w:rPr>
      </w:pPr>
      <w:r>
        <w:rPr>
          <w:rFonts w:hint="eastAsia"/>
          <w:szCs w:val="21"/>
        </w:rPr>
        <w:t xml:space="preserve">    </w:t>
      </w:r>
      <w:r>
        <w:rPr>
          <w:szCs w:val="21"/>
        </w:rPr>
        <w:t xml:space="preserve">承包人需要变动保险合同条款时，应事先征得发包人同意，并通知监理人。保险人作出变动的，承包人应在收到保险人通知后立即通知发包人和监理人。</w:t>
      </w:r>
      <w:r/>
    </w:p>
    <w:p>
      <w:pPr>
        <w:spacing w:line="360" w:lineRule="auto"/>
        <w:rPr>
          <w:szCs w:val="21"/>
        </w:rPr>
      </w:pPr>
      <w:r/>
      <w:bookmarkStart w:id="691" w:name="_Toc222290161"/>
      <w:r>
        <w:rPr>
          <w:rFonts w:hint="eastAsia"/>
          <w:b/>
          <w:szCs w:val="21"/>
        </w:rPr>
        <w:t xml:space="preserve">    </w:t>
      </w:r>
      <w:r>
        <w:rPr>
          <w:b/>
          <w:szCs w:val="21"/>
        </w:rPr>
        <w:t xml:space="preserve">20.6.3</w:t>
      </w:r>
      <w:r>
        <w:rPr>
          <w:szCs w:val="21"/>
        </w:rPr>
        <w:t xml:space="preserve">持续保险</w:t>
      </w:r>
      <w:bookmarkEnd w:id="691"/>
      <w:r/>
      <w:r/>
    </w:p>
    <w:p>
      <w:pPr>
        <w:spacing w:line="360" w:lineRule="auto"/>
        <w:rPr>
          <w:szCs w:val="21"/>
        </w:rPr>
      </w:pPr>
      <w:r>
        <w:rPr>
          <w:rFonts w:hint="eastAsia"/>
          <w:szCs w:val="21"/>
        </w:rPr>
        <w:t xml:space="preserve">    </w:t>
      </w:r>
      <w:r>
        <w:rPr>
          <w:szCs w:val="21"/>
        </w:rPr>
        <w:t xml:space="preserve">承包人应与保险人保持联系，使保险人能够随时了解工程实施中的变动，并确保按保险合同条款要求持续保险。</w:t>
      </w:r>
      <w:r/>
    </w:p>
    <w:p>
      <w:pPr>
        <w:spacing w:line="360" w:lineRule="auto"/>
        <w:rPr>
          <w:szCs w:val="21"/>
        </w:rPr>
      </w:pPr>
      <w:r/>
      <w:bookmarkStart w:id="692" w:name="_Toc222290163"/>
      <w:r>
        <w:rPr>
          <w:rFonts w:hint="eastAsia"/>
          <w:b/>
          <w:szCs w:val="21"/>
        </w:rPr>
        <w:t xml:space="preserve">    20.6.4</w:t>
      </w:r>
      <w:r>
        <w:rPr>
          <w:rFonts w:hint="eastAsia"/>
          <w:szCs w:val="21"/>
        </w:rPr>
        <w:t xml:space="preserve">对各种保险的一般要求</w:t>
      </w:r>
      <w:r/>
    </w:p>
    <w:p>
      <w:pPr>
        <w:spacing w:line="360" w:lineRule="auto"/>
        <w:rPr>
          <w:szCs w:val="21"/>
        </w:rPr>
      </w:pPr>
      <w:r>
        <w:rPr>
          <w:rFonts w:hint="eastAsia"/>
          <w:szCs w:val="21"/>
        </w:rPr>
        <w:t xml:space="preserve">    保险金不足以补偿损失时，应由承包人和发包人各自负责补偿的范围和金额在专用合同条款中约定。</w:t>
      </w:r>
      <w:r/>
    </w:p>
    <w:p>
      <w:pPr>
        <w:spacing w:line="360" w:lineRule="auto"/>
        <w:rPr>
          <w:szCs w:val="21"/>
        </w:rPr>
      </w:pPr>
      <w:r>
        <w:rPr>
          <w:rFonts w:hint="eastAsia"/>
          <w:b/>
          <w:szCs w:val="21"/>
        </w:rPr>
        <w:t xml:space="preserve">    </w:t>
      </w:r>
      <w:r>
        <w:rPr>
          <w:b/>
          <w:szCs w:val="21"/>
        </w:rPr>
        <w:t xml:space="preserve">20.6.5</w:t>
      </w:r>
      <w:r>
        <w:rPr>
          <w:szCs w:val="21"/>
        </w:rPr>
        <w:t xml:space="preserve">未按约定投保的补救</w:t>
      </w:r>
      <w:bookmarkEnd w:id="692"/>
      <w:r/>
      <w:r/>
    </w:p>
    <w:p>
      <w:pPr>
        <w:spacing w:line="360" w:lineRule="auto"/>
        <w:rPr>
          <w:szCs w:val="21"/>
        </w:rPr>
      </w:pPr>
      <w:r>
        <w:rPr>
          <w:rFonts w:hint="eastAsia"/>
          <w:szCs w:val="21"/>
        </w:rPr>
        <w:t xml:space="preserve">    </w:t>
      </w:r>
      <w:r>
        <w:rPr>
          <w:szCs w:val="21"/>
        </w:rPr>
        <w:t xml:space="preserve">（1）由于负有投保义务的一方当事人未按合同约定办理保险，或未能使保险持续有效的，另一方当事人可代为办理，所需费用由对方当事人承担。</w:t>
      </w:r>
      <w:r/>
    </w:p>
    <w:p>
      <w:pPr>
        <w:spacing w:line="360" w:lineRule="auto"/>
        <w:rPr>
          <w:szCs w:val="21"/>
        </w:rPr>
      </w:pPr>
      <w:r>
        <w:rPr>
          <w:rFonts w:hint="eastAsia"/>
          <w:szCs w:val="21"/>
        </w:rPr>
        <w:t xml:space="preserve">    </w:t>
      </w:r>
      <w:r>
        <w:rPr>
          <w:szCs w:val="21"/>
        </w:rPr>
        <w:t xml:space="preserve">（2）由于负有投保义务的一方当事人未按合同约定办理某项保险，导致受益人未能得到保险人的赔偿，原应从该项保险得到的保险金应由负有投保义务的一方当事人支付。</w:t>
      </w:r>
      <w:r/>
    </w:p>
    <w:p>
      <w:pPr>
        <w:spacing w:line="360" w:lineRule="auto"/>
        <w:rPr>
          <w:szCs w:val="21"/>
        </w:rPr>
      </w:pPr>
      <w:r/>
      <w:bookmarkStart w:id="693" w:name="_Toc222290164"/>
      <w:r>
        <w:rPr>
          <w:rFonts w:hint="eastAsia"/>
          <w:b/>
          <w:szCs w:val="21"/>
        </w:rPr>
        <w:t xml:space="preserve">    </w:t>
      </w:r>
      <w:r>
        <w:rPr>
          <w:b/>
          <w:szCs w:val="21"/>
        </w:rPr>
        <w:t xml:space="preserve">20.6.6</w:t>
      </w:r>
      <w:r>
        <w:rPr>
          <w:szCs w:val="21"/>
        </w:rPr>
        <w:t xml:space="preserve">报告义务</w:t>
      </w:r>
      <w:bookmarkEnd w:id="693"/>
      <w:r/>
      <w:r/>
    </w:p>
    <w:p>
      <w:pPr>
        <w:spacing w:line="360" w:lineRule="auto"/>
        <w:rPr>
          <w:szCs w:val="21"/>
        </w:rPr>
      </w:pPr>
      <w:r>
        <w:rPr>
          <w:rFonts w:hint="eastAsia"/>
          <w:szCs w:val="21"/>
        </w:rPr>
        <w:t xml:space="preserve">    </w:t>
      </w:r>
      <w:r>
        <w:rPr>
          <w:szCs w:val="21"/>
        </w:rPr>
        <w:t xml:space="preserve">当保险事故发生时，投保人应按照保险单规定的条件和期限及时向保险人报告。</w:t>
      </w:r>
      <w:r/>
    </w:p>
    <w:p>
      <w:pPr>
        <w:spacing w:line="360" w:lineRule="auto"/>
        <w:rPr>
          <w:rFonts w:ascii="黑体" w:hAnsi="黑体" w:eastAsia="黑体"/>
        </w:rPr>
      </w:pPr>
      <w:r/>
      <w:bookmarkStart w:id="694" w:name="_Toc260239683"/>
      <w:r/>
      <w:bookmarkStart w:id="695" w:name="_Toc259109122"/>
      <w:r>
        <w:rPr>
          <w:rFonts w:hint="eastAsia" w:ascii="黑体" w:hAnsi="黑体" w:eastAsia="黑体"/>
        </w:rPr>
        <w:t xml:space="preserve">20.7风险责任的转移</w:t>
      </w:r>
      <w:bookmarkEnd w:id="694"/>
      <w:r/>
      <w:bookmarkEnd w:id="695"/>
      <w:r/>
      <w:r/>
    </w:p>
    <w:p>
      <w:pPr>
        <w:spacing w:line="360" w:lineRule="auto"/>
        <w:rPr>
          <w:szCs w:val="21"/>
        </w:rPr>
      </w:pPr>
      <w:r>
        <w:rPr>
          <w:rFonts w:hint="eastAsia"/>
          <w:szCs w:val="21"/>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1021"/>
        <w:rPr>
          <w:rFonts w:ascii="黑体" w:hAnsi="黑体" w:eastAsia="黑体"/>
          <w:b w:val="0"/>
          <w:sz w:val="24"/>
          <w:szCs w:val="24"/>
        </w:rPr>
      </w:pPr>
      <w:r/>
      <w:bookmarkStart w:id="696" w:name="_Toc237153185"/>
      <w:r/>
      <w:bookmarkStart w:id="697" w:name="_Toc502675001"/>
      <w:r/>
      <w:bookmarkStart w:id="698" w:name="_Toc3564"/>
      <w:r/>
      <w:bookmarkStart w:id="699" w:name="_Toc28613774"/>
      <w:r/>
      <w:bookmarkStart w:id="700" w:name="_Toc222303341"/>
      <w:r/>
      <w:bookmarkStart w:id="701" w:name="_Toc222290165"/>
      <w:r>
        <w:rPr>
          <w:rFonts w:ascii="黑体" w:hAnsi="黑体" w:eastAsia="黑体"/>
          <w:b w:val="0"/>
          <w:sz w:val="24"/>
          <w:szCs w:val="24"/>
        </w:rPr>
        <w:t xml:space="preserve">21</w:t>
      </w:r>
      <w:r>
        <w:rPr>
          <w:rFonts w:hint="eastAsia" w:ascii="黑体" w:hAnsi="黑体" w:eastAsia="黑体"/>
          <w:b w:val="0"/>
          <w:sz w:val="24"/>
          <w:szCs w:val="24"/>
        </w:rPr>
        <w:t xml:space="preserve">．</w:t>
      </w:r>
      <w:r>
        <w:rPr>
          <w:rFonts w:ascii="黑体" w:hAnsi="黑体" w:eastAsia="黑体"/>
          <w:b w:val="0"/>
          <w:sz w:val="24"/>
          <w:szCs w:val="24"/>
        </w:rPr>
        <w:t xml:space="preserve">不可抗力</w:t>
      </w:r>
      <w:bookmarkEnd w:id="696"/>
      <w:r/>
      <w:bookmarkEnd w:id="697"/>
      <w:r/>
      <w:bookmarkEnd w:id="698"/>
      <w:r/>
      <w:bookmarkEnd w:id="699"/>
      <w:r/>
      <w:bookmarkEnd w:id="700"/>
      <w:r/>
      <w:bookmarkEnd w:id="701"/>
      <w:r/>
      <w:r/>
    </w:p>
    <w:p>
      <w:pPr>
        <w:spacing w:line="360" w:lineRule="auto"/>
        <w:rPr>
          <w:rFonts w:ascii="黑体" w:hAnsi="黑体" w:eastAsia="黑体"/>
        </w:rPr>
      </w:pPr>
      <w:r/>
      <w:bookmarkStart w:id="702" w:name="_Toc260239685"/>
      <w:r/>
      <w:bookmarkStart w:id="703" w:name="_Toc222303342"/>
      <w:r/>
      <w:bookmarkStart w:id="704" w:name="_Toc237153186"/>
      <w:r/>
      <w:bookmarkStart w:id="705" w:name="_Toc222290166"/>
      <w:r>
        <w:rPr>
          <w:rFonts w:ascii="黑体" w:hAnsi="黑体" w:eastAsia="黑体"/>
        </w:rPr>
        <w:t xml:space="preserve">21.1不可抗力的确认</w:t>
      </w:r>
      <w:bookmarkEnd w:id="702"/>
      <w:r/>
      <w:bookmarkEnd w:id="703"/>
      <w:r/>
      <w:bookmarkEnd w:id="704"/>
      <w:r/>
      <w:bookmarkEnd w:id="705"/>
      <w:r/>
      <w:r/>
    </w:p>
    <w:p>
      <w:pPr>
        <w:spacing w:line="360" w:lineRule="auto"/>
        <w:rPr>
          <w:szCs w:val="21"/>
        </w:rPr>
      </w:pPr>
      <w:r>
        <w:rPr>
          <w:rFonts w:hint="eastAsia"/>
          <w:b/>
          <w:szCs w:val="21"/>
        </w:rPr>
        <w:t xml:space="preserve">    </w:t>
      </w:r>
      <w:r>
        <w:rPr>
          <w:b/>
          <w:szCs w:val="21"/>
        </w:rPr>
        <w:t xml:space="preserve">21.1.1</w:t>
      </w:r>
      <w:r>
        <w:rPr>
          <w:szCs w:val="21"/>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spacing w:line="360" w:lineRule="auto"/>
      </w:pPr>
      <w:r>
        <w:rPr>
          <w:rFonts w:hint="eastAsia"/>
          <w:b/>
          <w:szCs w:val="21"/>
        </w:rPr>
        <w:t xml:space="preserve">    </w:t>
      </w:r>
      <w:r>
        <w:rPr>
          <w:b/>
          <w:szCs w:val="21"/>
        </w:rPr>
        <w:t xml:space="preserve">21.1.2</w:t>
      </w:r>
      <w:r>
        <w:rPr>
          <w:szCs w:val="21"/>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spacing w:line="360" w:lineRule="auto"/>
        <w:rPr>
          <w:rFonts w:ascii="黑体" w:hAnsi="黑体" w:eastAsia="黑体"/>
        </w:rPr>
      </w:pPr>
      <w:r/>
      <w:bookmarkStart w:id="706" w:name="_Toc237153187"/>
      <w:r/>
      <w:bookmarkStart w:id="707" w:name="_Toc260239686"/>
      <w:r/>
      <w:bookmarkStart w:id="708" w:name="_Toc222290167"/>
      <w:r/>
      <w:bookmarkStart w:id="709" w:name="_Toc222303343"/>
      <w:r>
        <w:rPr>
          <w:rFonts w:ascii="黑体" w:hAnsi="黑体" w:eastAsia="黑体"/>
        </w:rPr>
        <w:t xml:space="preserve">21.2不可抗力的通知</w:t>
      </w:r>
      <w:bookmarkEnd w:id="706"/>
      <w:r/>
      <w:bookmarkEnd w:id="707"/>
      <w:r/>
      <w:bookmarkEnd w:id="708"/>
      <w:r/>
      <w:bookmarkEnd w:id="709"/>
      <w:r/>
      <w:r/>
    </w:p>
    <w:p>
      <w:pPr>
        <w:spacing w:line="360" w:lineRule="auto"/>
        <w:rPr>
          <w:szCs w:val="21"/>
        </w:rPr>
      </w:pPr>
      <w:r>
        <w:rPr>
          <w:rFonts w:hint="eastAsia"/>
          <w:b/>
          <w:szCs w:val="21"/>
        </w:rPr>
        <w:t xml:space="preserve">    </w:t>
      </w:r>
      <w:r>
        <w:rPr>
          <w:b/>
          <w:szCs w:val="21"/>
        </w:rPr>
        <w:t xml:space="preserve">21.2.1</w:t>
      </w:r>
      <w:r>
        <w:rPr>
          <w:szCs w:val="21"/>
        </w:rPr>
        <w:t xml:space="preserve">合同一方当事人遇到不可抗力事件，使其履行合同义务受到阻碍时，应立即通知合同另一方当事人和监理人，书面说明不可抗力和受阻碍的详细情况，并提供必要的证明。</w:t>
      </w:r>
      <w:r/>
    </w:p>
    <w:p>
      <w:pPr>
        <w:spacing w:line="360" w:lineRule="auto"/>
        <w:rPr>
          <w:szCs w:val="21"/>
        </w:rPr>
      </w:pPr>
      <w:r>
        <w:rPr>
          <w:rFonts w:hint="eastAsia"/>
          <w:b/>
          <w:szCs w:val="21"/>
        </w:rPr>
        <w:t xml:space="preserve">    </w:t>
      </w:r>
      <w:r>
        <w:rPr>
          <w:b/>
          <w:szCs w:val="21"/>
        </w:rPr>
        <w:t xml:space="preserve">21.2.2</w:t>
      </w:r>
      <w:r>
        <w:rPr>
          <w:szCs w:val="21"/>
        </w:rPr>
        <w:t xml:space="preserve">如不可抗力持续发生，合同一方当事人应及时向合同另一方当事人和监理人提交中间报告，说明不可抗力和履行合同受阻的情况，并于不可抗力事件结束后</w:t>
      </w:r>
      <w:r>
        <w:rPr>
          <w:b/>
          <w:szCs w:val="21"/>
        </w:rPr>
        <w:t xml:space="preserve">28</w:t>
      </w:r>
      <w:r>
        <w:rPr>
          <w:szCs w:val="21"/>
        </w:rPr>
        <w:t xml:space="preserve">天内提交最终报告及有关资料。</w:t>
      </w:r>
      <w:r/>
    </w:p>
    <w:p>
      <w:pPr>
        <w:spacing w:line="360" w:lineRule="auto"/>
        <w:rPr>
          <w:rFonts w:ascii="黑体" w:hAnsi="黑体" w:eastAsia="黑体"/>
        </w:rPr>
      </w:pPr>
      <w:r/>
      <w:bookmarkStart w:id="710" w:name="_Toc237153188"/>
      <w:r/>
      <w:bookmarkStart w:id="711" w:name="_Toc222303344"/>
      <w:r/>
      <w:bookmarkStart w:id="712" w:name="_Toc260239687"/>
      <w:r/>
      <w:bookmarkStart w:id="713" w:name="_Toc222290168"/>
      <w:r>
        <w:rPr>
          <w:rFonts w:ascii="黑体" w:hAnsi="黑体" w:eastAsia="黑体"/>
        </w:rPr>
        <w:t xml:space="preserve">21.3不可抗力后果及其处理</w:t>
      </w:r>
      <w:bookmarkEnd w:id="710"/>
      <w:r/>
      <w:bookmarkEnd w:id="711"/>
      <w:r/>
      <w:bookmarkEnd w:id="712"/>
      <w:r/>
      <w:bookmarkEnd w:id="713"/>
      <w:r/>
      <w:r/>
    </w:p>
    <w:p>
      <w:pPr>
        <w:spacing w:line="360" w:lineRule="auto"/>
        <w:rPr>
          <w:szCs w:val="21"/>
        </w:rPr>
      </w:pPr>
      <w:r>
        <w:rPr>
          <w:rFonts w:hint="eastAsia"/>
          <w:b/>
          <w:szCs w:val="21"/>
        </w:rPr>
        <w:t xml:space="preserve">    </w:t>
      </w:r>
      <w:r>
        <w:rPr>
          <w:b/>
          <w:szCs w:val="21"/>
        </w:rPr>
        <w:t xml:space="preserve">21.3.1</w:t>
      </w:r>
      <w:r>
        <w:rPr>
          <w:szCs w:val="21"/>
        </w:rPr>
        <w:t xml:space="preserve">不可抗力造成损害的责任</w:t>
      </w:r>
      <w:r/>
    </w:p>
    <w:p>
      <w:pPr>
        <w:spacing w:line="360" w:lineRule="auto"/>
        <w:rPr>
          <w:szCs w:val="21"/>
        </w:rPr>
      </w:pPr>
      <w:r>
        <w:rPr>
          <w:rFonts w:hint="eastAsia"/>
          <w:szCs w:val="21"/>
        </w:rPr>
        <w:t xml:space="preserve">    </w:t>
      </w:r>
      <w:r>
        <w:rPr>
          <w:szCs w:val="21"/>
        </w:rPr>
        <w:t xml:space="preserve">不可抗力导致的人员伤亡、财产损失、费用增加和（或）工期延误等后果，由合同双方按以下原则承担：</w:t>
      </w:r>
      <w:r/>
    </w:p>
    <w:p>
      <w:pPr>
        <w:spacing w:line="360" w:lineRule="auto"/>
        <w:rPr>
          <w:szCs w:val="21"/>
        </w:rPr>
      </w:pPr>
      <w:r>
        <w:rPr>
          <w:rFonts w:hint="eastAsia"/>
          <w:szCs w:val="21"/>
        </w:rPr>
        <w:t xml:space="preserve">    </w:t>
      </w:r>
      <w:r>
        <w:rPr>
          <w:szCs w:val="21"/>
        </w:rPr>
        <w:t xml:space="preserve">（1）永久工程，包括已运至施工场地的材料和工程设备的损害，以及因工程损害造成的第三者人员伤亡和财产损失由发包人承担；</w:t>
      </w:r>
      <w:r/>
    </w:p>
    <w:p>
      <w:pPr>
        <w:spacing w:line="360" w:lineRule="auto"/>
        <w:rPr>
          <w:szCs w:val="21"/>
        </w:rPr>
      </w:pPr>
      <w:r>
        <w:rPr>
          <w:rFonts w:hint="eastAsia"/>
          <w:szCs w:val="21"/>
        </w:rPr>
        <w:t xml:space="preserve">    </w:t>
      </w:r>
      <w:r>
        <w:rPr>
          <w:szCs w:val="21"/>
        </w:rPr>
        <w:t xml:space="preserve">（2）承包人设备的损坏由承包人承担；</w:t>
      </w:r>
      <w:r/>
    </w:p>
    <w:p>
      <w:pPr>
        <w:spacing w:line="360" w:lineRule="auto"/>
        <w:rPr>
          <w:szCs w:val="21"/>
        </w:rPr>
      </w:pPr>
      <w:r>
        <w:rPr>
          <w:rFonts w:hint="eastAsia"/>
          <w:szCs w:val="21"/>
        </w:rPr>
        <w:t xml:space="preserve">    </w:t>
      </w:r>
      <w:r>
        <w:rPr>
          <w:szCs w:val="21"/>
        </w:rPr>
        <w:t xml:space="preserve">（3）发包人和承包人各自承担其人员伤亡和其他财产损失及其相关费用；</w:t>
      </w:r>
      <w:r/>
    </w:p>
    <w:p>
      <w:pPr>
        <w:spacing w:line="360" w:lineRule="auto"/>
        <w:rPr>
          <w:szCs w:val="21"/>
        </w:rPr>
      </w:pPr>
      <w:r>
        <w:rPr>
          <w:rFonts w:hint="eastAsia"/>
          <w:szCs w:val="21"/>
        </w:rPr>
        <w:t xml:space="preserve">    </w:t>
      </w:r>
      <w:r>
        <w:rPr>
          <w:szCs w:val="21"/>
        </w:rPr>
        <w:t xml:space="preserve">（4）承包人的停工损失由承包人承担，但停工期间应监理人要求照管工程和清理、修复工程的金额由发包人承担；</w:t>
      </w:r>
      <w:r/>
    </w:p>
    <w:p>
      <w:pPr>
        <w:spacing w:line="360" w:lineRule="auto"/>
        <w:rPr>
          <w:szCs w:val="21"/>
        </w:rPr>
      </w:pPr>
      <w:r>
        <w:rPr>
          <w:rFonts w:hint="eastAsia"/>
          <w:szCs w:val="21"/>
        </w:rPr>
        <w:t xml:space="preserve">    </w:t>
      </w:r>
      <w:r>
        <w:rPr>
          <w:szCs w:val="21"/>
        </w:rPr>
        <w:t xml:space="preserve">（5）不能按期竣工的，应合理延长工期，承包人不需支付逾期竣工违约金。发包人要求赶工的，承包人应采取赶工措施，赶工费用由发包人承担。</w:t>
      </w:r>
      <w:r/>
    </w:p>
    <w:p>
      <w:pPr>
        <w:spacing w:line="360" w:lineRule="auto"/>
        <w:rPr>
          <w:szCs w:val="21"/>
        </w:rPr>
      </w:pPr>
      <w:r>
        <w:rPr>
          <w:rFonts w:hint="eastAsia"/>
          <w:b/>
          <w:szCs w:val="21"/>
        </w:rPr>
        <w:t xml:space="preserve">    </w:t>
      </w:r>
      <w:r>
        <w:rPr>
          <w:b/>
          <w:szCs w:val="21"/>
        </w:rPr>
        <w:t xml:space="preserve">21.3.2</w:t>
      </w:r>
      <w:r>
        <w:rPr>
          <w:szCs w:val="21"/>
        </w:rPr>
        <w:t xml:space="preserve">延迟履行期间发生的不可抗力</w:t>
      </w:r>
      <w:r/>
    </w:p>
    <w:p>
      <w:pPr>
        <w:spacing w:line="360" w:lineRule="auto"/>
        <w:rPr>
          <w:szCs w:val="21"/>
        </w:rPr>
      </w:pPr>
      <w:r>
        <w:rPr>
          <w:rFonts w:hint="eastAsia"/>
          <w:szCs w:val="21"/>
        </w:rPr>
        <w:t xml:space="preserve">    </w:t>
      </w:r>
      <w:r>
        <w:rPr>
          <w:szCs w:val="21"/>
        </w:rPr>
        <w:t xml:space="preserve">合同一方当事人延迟履行，在延迟履行期间发生不可抗力的，不免除其责任。</w:t>
      </w:r>
      <w:r/>
    </w:p>
    <w:p>
      <w:pPr>
        <w:spacing w:line="360" w:lineRule="auto"/>
        <w:rPr>
          <w:szCs w:val="21"/>
        </w:rPr>
      </w:pPr>
      <w:r>
        <w:rPr>
          <w:rFonts w:hint="eastAsia"/>
          <w:b/>
          <w:szCs w:val="21"/>
        </w:rPr>
        <w:t xml:space="preserve">    </w:t>
      </w:r>
      <w:r>
        <w:rPr>
          <w:b/>
          <w:szCs w:val="21"/>
        </w:rPr>
        <w:t xml:space="preserve">21.3.3</w:t>
      </w:r>
      <w:r>
        <w:rPr>
          <w:szCs w:val="21"/>
        </w:rPr>
        <w:t xml:space="preserve">避免和减少不可抗力损失</w:t>
      </w:r>
      <w:r/>
    </w:p>
    <w:p>
      <w:pPr>
        <w:spacing w:line="360" w:lineRule="auto"/>
        <w:rPr>
          <w:szCs w:val="21"/>
        </w:rPr>
      </w:pPr>
      <w:r>
        <w:rPr>
          <w:rFonts w:hint="eastAsia"/>
          <w:szCs w:val="21"/>
        </w:rPr>
        <w:t xml:space="preserve">    </w:t>
      </w:r>
      <w:r>
        <w:rPr>
          <w:szCs w:val="21"/>
        </w:rPr>
        <w:t xml:space="preserve">不可抗力发生后，发包人和承包人均应采取措施尽量避免和减少损失的扩大，任何一方没有采取有效措施导致损失扩大的，应对扩大的损失承担责任。</w:t>
      </w:r>
      <w:r/>
    </w:p>
    <w:p>
      <w:pPr>
        <w:spacing w:line="360" w:lineRule="auto"/>
        <w:rPr>
          <w:szCs w:val="21"/>
        </w:rPr>
      </w:pPr>
      <w:r>
        <w:rPr>
          <w:rFonts w:hint="eastAsia"/>
          <w:b/>
          <w:szCs w:val="21"/>
        </w:rPr>
        <w:t xml:space="preserve">    </w:t>
      </w:r>
      <w:r>
        <w:rPr>
          <w:b/>
          <w:szCs w:val="21"/>
        </w:rPr>
        <w:t xml:space="preserve">21.3.4</w:t>
      </w:r>
      <w:r>
        <w:rPr>
          <w:szCs w:val="21"/>
        </w:rPr>
        <w:t xml:space="preserve">因不可抗力解除合同</w:t>
      </w:r>
      <w:r/>
    </w:p>
    <w:p>
      <w:pPr>
        <w:spacing w:line="360" w:lineRule="auto"/>
        <w:rPr>
          <w:rFonts w:eastAsia="黑体"/>
          <w:szCs w:val="21"/>
        </w:rPr>
      </w:pPr>
      <w:r>
        <w:rPr>
          <w:rFonts w:hint="eastAsia"/>
          <w:szCs w:val="21"/>
        </w:rPr>
        <w:t xml:space="preserve">    </w:t>
      </w:r>
      <w:r>
        <w:rPr>
          <w:szCs w:val="21"/>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1021"/>
        <w:rPr>
          <w:rFonts w:ascii="黑体" w:hAnsi="黑体" w:eastAsia="黑体"/>
          <w:b w:val="0"/>
          <w:sz w:val="24"/>
          <w:szCs w:val="24"/>
        </w:rPr>
      </w:pPr>
      <w:r/>
      <w:bookmarkStart w:id="714" w:name="_Toc20363"/>
      <w:r/>
      <w:bookmarkStart w:id="715" w:name="_Toc28613775"/>
      <w:r/>
      <w:bookmarkStart w:id="716" w:name="_Toc222290169"/>
      <w:r/>
      <w:bookmarkStart w:id="717" w:name="_Toc237153189"/>
      <w:r/>
      <w:bookmarkStart w:id="718" w:name="_Toc502675002"/>
      <w:r/>
      <w:bookmarkStart w:id="719" w:name="_Toc222303345"/>
      <w:r>
        <w:rPr>
          <w:rFonts w:ascii="黑体" w:hAnsi="黑体" w:eastAsia="黑体"/>
          <w:b w:val="0"/>
          <w:sz w:val="24"/>
          <w:szCs w:val="24"/>
        </w:rPr>
        <w:t xml:space="preserve">2</w:t>
      </w:r>
      <w:r>
        <w:rPr>
          <w:rFonts w:hint="eastAsia" w:ascii="黑体" w:hAnsi="黑体" w:eastAsia="黑体"/>
          <w:b w:val="0"/>
          <w:sz w:val="24"/>
          <w:szCs w:val="24"/>
        </w:rPr>
        <w:t xml:space="preserve">2．违约</w:t>
      </w:r>
      <w:bookmarkEnd w:id="714"/>
      <w:r/>
      <w:bookmarkEnd w:id="715"/>
      <w:r/>
      <w:bookmarkEnd w:id="716"/>
      <w:r/>
      <w:bookmarkEnd w:id="717"/>
      <w:r/>
      <w:bookmarkEnd w:id="718"/>
      <w:r/>
      <w:bookmarkEnd w:id="719"/>
      <w:r/>
      <w:r/>
    </w:p>
    <w:p>
      <w:pPr>
        <w:spacing w:line="360" w:lineRule="auto"/>
        <w:rPr>
          <w:rFonts w:ascii="黑体" w:hAnsi="黑体" w:eastAsia="黑体"/>
        </w:rPr>
      </w:pPr>
      <w:r/>
      <w:bookmarkStart w:id="720" w:name="_Toc222290170"/>
      <w:r/>
      <w:bookmarkStart w:id="721" w:name="_Toc237153190"/>
      <w:r/>
      <w:bookmarkStart w:id="722" w:name="_Toc222303346"/>
      <w:r/>
      <w:bookmarkStart w:id="723" w:name="_Toc260239689"/>
      <w:r>
        <w:rPr>
          <w:rFonts w:ascii="黑体" w:hAnsi="黑体" w:eastAsia="黑体"/>
        </w:rPr>
        <w:t xml:space="preserve">22.1承包人违约</w:t>
      </w:r>
      <w:bookmarkEnd w:id="720"/>
      <w:r/>
      <w:bookmarkEnd w:id="721"/>
      <w:r/>
      <w:bookmarkEnd w:id="722"/>
      <w:r/>
      <w:bookmarkEnd w:id="723"/>
      <w:r/>
      <w:r/>
    </w:p>
    <w:p>
      <w:pPr>
        <w:spacing w:line="360" w:lineRule="auto"/>
        <w:rPr>
          <w:szCs w:val="21"/>
        </w:rPr>
      </w:pPr>
      <w:r>
        <w:rPr>
          <w:rFonts w:hint="eastAsia"/>
          <w:b/>
          <w:szCs w:val="21"/>
        </w:rPr>
        <w:t xml:space="preserve">    </w:t>
      </w:r>
      <w:r>
        <w:rPr>
          <w:b/>
          <w:szCs w:val="21"/>
        </w:rPr>
        <w:t xml:space="preserve">22.1.1</w:t>
      </w:r>
      <w:r>
        <w:rPr>
          <w:szCs w:val="21"/>
        </w:rPr>
        <w:t xml:space="preserve">承包人违约的情形</w:t>
      </w:r>
      <w:r/>
    </w:p>
    <w:p>
      <w:pPr>
        <w:spacing w:line="360" w:lineRule="auto"/>
        <w:rPr>
          <w:szCs w:val="21"/>
        </w:rPr>
      </w:pPr>
      <w:r>
        <w:rPr>
          <w:rFonts w:hint="eastAsia"/>
          <w:szCs w:val="21"/>
        </w:rPr>
        <w:t xml:space="preserve">    </w:t>
      </w:r>
      <w:r>
        <w:rPr>
          <w:szCs w:val="21"/>
        </w:rPr>
        <w:t xml:space="preserve">在履行合同过程中发生的下列情况属承包人违约：</w:t>
      </w:r>
      <w:r/>
    </w:p>
    <w:p>
      <w:pPr>
        <w:spacing w:line="360" w:lineRule="auto"/>
        <w:rPr>
          <w:szCs w:val="21"/>
        </w:rPr>
      </w:pPr>
      <w:r>
        <w:rPr>
          <w:rFonts w:hint="eastAsia"/>
          <w:szCs w:val="21"/>
        </w:rPr>
        <w:t xml:space="preserve">    （1）承包人违反第1.8款或第4.3 款的约定，私自将合同的全部或部分权利转让给其他人，或私自将合同的全部或部分义务转移给其他人；</w:t>
      </w:r>
      <w:r/>
    </w:p>
    <w:p>
      <w:pPr>
        <w:spacing w:line="360" w:lineRule="auto"/>
        <w:rPr>
          <w:szCs w:val="21"/>
        </w:rPr>
      </w:pPr>
      <w:r>
        <w:rPr>
          <w:rFonts w:hint="eastAsia"/>
          <w:szCs w:val="21"/>
        </w:rPr>
        <w:t xml:space="preserve">    （2）承包人违反第5.3款或第6.4款的约定，未经监理人批准，私自将已按合同约定进入施工场地的施工设备、临时设施或材料撤离施工场地；</w:t>
      </w:r>
      <w:r/>
    </w:p>
    <w:p>
      <w:pPr>
        <w:spacing w:line="360" w:lineRule="auto"/>
        <w:rPr>
          <w:szCs w:val="21"/>
        </w:rPr>
      </w:pPr>
      <w:r>
        <w:rPr>
          <w:rFonts w:hint="eastAsia"/>
          <w:szCs w:val="21"/>
        </w:rPr>
        <w:t xml:space="preserve">    （3）承包人违反第5.4款的约定使用了不合格材料或工程设备，工程质量达不到标准要求，又拒绝清除不合格工程；</w:t>
      </w:r>
      <w:r/>
    </w:p>
    <w:p>
      <w:pPr>
        <w:spacing w:line="360" w:lineRule="auto"/>
        <w:rPr>
          <w:szCs w:val="21"/>
        </w:rPr>
      </w:pPr>
      <w:r>
        <w:rPr>
          <w:rFonts w:hint="eastAsia"/>
          <w:szCs w:val="21"/>
        </w:rPr>
        <w:t xml:space="preserve">    （4）承包人未能按合同进度计划及时完成合同约定的工作，已造成或预期造成工期延误；</w:t>
      </w:r>
      <w:r/>
    </w:p>
    <w:p>
      <w:pPr>
        <w:spacing w:line="360" w:lineRule="auto"/>
        <w:rPr>
          <w:szCs w:val="21"/>
        </w:rPr>
      </w:pPr>
      <w:r>
        <w:rPr>
          <w:rFonts w:hint="eastAsia"/>
          <w:szCs w:val="21"/>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spacing w:line="360" w:lineRule="auto"/>
        <w:rPr>
          <w:szCs w:val="21"/>
        </w:rPr>
      </w:pPr>
      <w:r>
        <w:rPr>
          <w:rFonts w:hint="eastAsia"/>
          <w:szCs w:val="21"/>
        </w:rPr>
        <w:t xml:space="preserve">    （6）承包人无法继续履行或明确表示不履行或实质上已停止履行合同；</w:t>
      </w:r>
      <w:r/>
    </w:p>
    <w:p>
      <w:pPr>
        <w:spacing w:line="360" w:lineRule="auto"/>
        <w:rPr>
          <w:szCs w:val="21"/>
        </w:rPr>
      </w:pPr>
      <w:r>
        <w:rPr>
          <w:rFonts w:hint="eastAsia"/>
          <w:szCs w:val="21"/>
        </w:rPr>
        <w:t xml:space="preserve">    （7）承包人不按合同约定履行义务的其他情况。</w:t>
      </w:r>
      <w:r/>
    </w:p>
    <w:p>
      <w:pPr>
        <w:spacing w:line="360" w:lineRule="auto"/>
        <w:rPr>
          <w:szCs w:val="21"/>
        </w:rPr>
      </w:pPr>
      <w:r>
        <w:rPr>
          <w:rFonts w:hint="eastAsia"/>
          <w:b/>
          <w:szCs w:val="21"/>
        </w:rPr>
        <w:t xml:space="preserve">    </w:t>
      </w:r>
      <w:r>
        <w:rPr>
          <w:b/>
          <w:szCs w:val="21"/>
        </w:rPr>
        <w:t xml:space="preserve">22.1.2</w:t>
      </w:r>
      <w:r>
        <w:rPr>
          <w:szCs w:val="21"/>
        </w:rPr>
        <w:t xml:space="preserve">对承包人违约的处理</w:t>
      </w:r>
      <w:r/>
    </w:p>
    <w:p>
      <w:pPr>
        <w:spacing w:line="360" w:lineRule="auto"/>
        <w:rPr>
          <w:szCs w:val="21"/>
        </w:rPr>
      </w:pPr>
      <w:r>
        <w:rPr>
          <w:rFonts w:hint="eastAsia"/>
          <w:szCs w:val="21"/>
        </w:rPr>
        <w:t xml:space="preserve">    </w:t>
      </w:r>
      <w:r>
        <w:rPr>
          <w:szCs w:val="21"/>
        </w:rPr>
        <w:t xml:space="preserve">（1）承包人发生第22.1.1（6）目约定的违约情况时，发包人可通知承包人立即解除合同，并按有关法律处理。</w:t>
      </w:r>
      <w:r/>
    </w:p>
    <w:p>
      <w:pPr>
        <w:spacing w:line="360" w:lineRule="auto"/>
        <w:rPr>
          <w:szCs w:val="21"/>
        </w:rPr>
      </w:pPr>
      <w:r>
        <w:rPr>
          <w:rFonts w:hint="eastAsia"/>
          <w:szCs w:val="21"/>
        </w:rPr>
        <w:t xml:space="preserve">    </w:t>
      </w:r>
      <w:r>
        <w:rPr>
          <w:szCs w:val="21"/>
        </w:rPr>
        <w:t xml:space="preserve">（2）承包人发生除第22.1.1（6）目约定以外的其他违约情况时，监理人可向承包人发出整改通知，要求其在指定的期限内改正。承包人应承担其违约所引起的费用增加和（或）工期延误。</w:t>
      </w:r>
      <w:r/>
    </w:p>
    <w:p>
      <w:pPr>
        <w:spacing w:line="360" w:lineRule="auto"/>
        <w:rPr>
          <w:szCs w:val="21"/>
        </w:rPr>
      </w:pPr>
      <w:r>
        <w:rPr>
          <w:rFonts w:hint="eastAsia"/>
          <w:szCs w:val="21"/>
        </w:rPr>
        <w:t xml:space="preserve">    </w:t>
      </w:r>
      <w:r>
        <w:rPr>
          <w:szCs w:val="21"/>
        </w:rPr>
        <w:t xml:space="preserve">（3）经检查证明承包人已采取了有效措施纠正违约行为，具备复工条件的，可由监理人签发复工通知复工。</w:t>
      </w:r>
      <w:r/>
    </w:p>
    <w:p>
      <w:pPr>
        <w:spacing w:line="360" w:lineRule="auto"/>
        <w:rPr>
          <w:szCs w:val="21"/>
        </w:rPr>
      </w:pPr>
      <w:r>
        <w:rPr>
          <w:rFonts w:hint="eastAsia"/>
          <w:b/>
          <w:szCs w:val="21"/>
        </w:rPr>
        <w:t xml:space="preserve">    </w:t>
      </w:r>
      <w:r>
        <w:rPr>
          <w:b/>
          <w:szCs w:val="21"/>
        </w:rPr>
        <w:t xml:space="preserve">22.1.3</w:t>
      </w:r>
      <w:r>
        <w:rPr>
          <w:szCs w:val="21"/>
        </w:rPr>
        <w:t xml:space="preserve">承包人违约解除合同</w:t>
      </w:r>
      <w:r/>
    </w:p>
    <w:p>
      <w:pPr>
        <w:spacing w:line="360" w:lineRule="auto"/>
        <w:rPr>
          <w:szCs w:val="21"/>
        </w:rPr>
      </w:pPr>
      <w:r>
        <w:rPr>
          <w:rFonts w:hint="eastAsia"/>
          <w:szCs w:val="21"/>
        </w:rPr>
        <w:t xml:space="preserve">    </w:t>
      </w:r>
      <w:r>
        <w:rPr>
          <w:szCs w:val="21"/>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spacing w:line="360" w:lineRule="auto"/>
        <w:rPr>
          <w:szCs w:val="21"/>
        </w:rPr>
      </w:pPr>
      <w:r>
        <w:rPr>
          <w:rFonts w:hint="eastAsia"/>
          <w:b/>
          <w:szCs w:val="21"/>
        </w:rPr>
        <w:t xml:space="preserve">    </w:t>
      </w:r>
      <w:r>
        <w:rPr>
          <w:b/>
          <w:szCs w:val="21"/>
        </w:rPr>
        <w:t xml:space="preserve">22.1.4</w:t>
      </w:r>
      <w:r>
        <w:rPr>
          <w:szCs w:val="21"/>
        </w:rPr>
        <w:t xml:space="preserve">合同解除后的估价、付款和结清</w:t>
      </w:r>
      <w:r/>
    </w:p>
    <w:p>
      <w:pPr>
        <w:spacing w:line="360" w:lineRule="auto"/>
        <w:rPr>
          <w:szCs w:val="21"/>
        </w:rPr>
      </w:pPr>
      <w:r>
        <w:rPr>
          <w:rFonts w:hint="eastAsia"/>
          <w:szCs w:val="21"/>
        </w:rPr>
        <w:t xml:space="preserve">    </w:t>
      </w:r>
      <w:r>
        <w:rPr>
          <w:szCs w:val="21"/>
        </w:rPr>
        <w:t xml:space="preserve">（1）合同解除后，监理人按第3.5款商定或确定承包人实际完成工作的价值，以及承包人已提供的材料、施工设备、工程设备和临时工程等的价值。 </w:t>
      </w:r>
      <w:r/>
    </w:p>
    <w:p>
      <w:pPr>
        <w:spacing w:line="360" w:lineRule="auto"/>
        <w:rPr>
          <w:szCs w:val="21"/>
        </w:rPr>
      </w:pPr>
      <w:r>
        <w:rPr>
          <w:rFonts w:hint="eastAsia"/>
          <w:szCs w:val="21"/>
        </w:rPr>
        <w:t xml:space="preserve">    </w:t>
      </w:r>
      <w:r>
        <w:rPr>
          <w:szCs w:val="21"/>
        </w:rPr>
        <w:t xml:space="preserve">（2）合同解除后，发包人应暂停对承包人的一切付款，查清各项付款和已扣款金额，包括承包人应支付的违约金。 </w:t>
      </w:r>
      <w:r/>
    </w:p>
    <w:p>
      <w:pPr>
        <w:spacing w:line="360" w:lineRule="auto"/>
        <w:rPr>
          <w:szCs w:val="21"/>
        </w:rPr>
      </w:pPr>
      <w:r>
        <w:rPr>
          <w:rFonts w:hint="eastAsia"/>
          <w:szCs w:val="21"/>
        </w:rPr>
        <w:t xml:space="preserve">    </w:t>
      </w:r>
      <w:r>
        <w:rPr>
          <w:szCs w:val="21"/>
        </w:rPr>
        <w:t xml:space="preserve">（3）合同解除后，发包人应按23.4款的约定向承包人索赔由于解除合同给发包人造成的损失。</w:t>
      </w:r>
      <w:r/>
    </w:p>
    <w:p>
      <w:pPr>
        <w:spacing w:line="360" w:lineRule="auto"/>
        <w:rPr>
          <w:szCs w:val="21"/>
        </w:rPr>
      </w:pPr>
      <w:r>
        <w:rPr>
          <w:rFonts w:hint="eastAsia"/>
          <w:szCs w:val="21"/>
        </w:rPr>
        <w:t xml:space="preserve">    </w:t>
      </w:r>
      <w:r>
        <w:rPr>
          <w:szCs w:val="21"/>
        </w:rPr>
        <w:t xml:space="preserve">（4）合同双方确认上述往来款项后，出具最终结清付款证书，结清全部合同款项。</w:t>
      </w:r>
      <w:r/>
    </w:p>
    <w:p>
      <w:pPr>
        <w:spacing w:line="360" w:lineRule="auto"/>
        <w:rPr>
          <w:szCs w:val="21"/>
        </w:rPr>
      </w:pPr>
      <w:r>
        <w:rPr>
          <w:rFonts w:hint="eastAsia"/>
          <w:szCs w:val="21"/>
        </w:rPr>
        <w:t xml:space="preserve">    </w:t>
      </w:r>
      <w:r>
        <w:rPr>
          <w:szCs w:val="21"/>
        </w:rPr>
        <w:t xml:space="preserve">（5）发包人和承包人未能就解除合同后的结清达成一致而形成争议的，按第24条的约定办理。</w:t>
      </w:r>
      <w:r/>
    </w:p>
    <w:p>
      <w:pPr>
        <w:spacing w:line="360" w:lineRule="auto"/>
        <w:rPr>
          <w:szCs w:val="21"/>
        </w:rPr>
      </w:pPr>
      <w:r>
        <w:rPr>
          <w:rFonts w:hint="eastAsia"/>
          <w:b/>
          <w:szCs w:val="21"/>
        </w:rPr>
        <w:t xml:space="preserve">    </w:t>
      </w:r>
      <w:r>
        <w:rPr>
          <w:b/>
          <w:szCs w:val="21"/>
        </w:rPr>
        <w:t xml:space="preserve">22.1.5</w:t>
      </w:r>
      <w:r>
        <w:rPr>
          <w:szCs w:val="21"/>
        </w:rPr>
        <w:t xml:space="preserve">协议利益的转让</w:t>
      </w:r>
      <w:r/>
    </w:p>
    <w:p>
      <w:pPr>
        <w:spacing w:line="360" w:lineRule="auto"/>
        <w:rPr>
          <w:szCs w:val="21"/>
        </w:rPr>
      </w:pPr>
      <w:r>
        <w:rPr>
          <w:rFonts w:hint="eastAsia"/>
          <w:szCs w:val="21"/>
        </w:rPr>
        <w:t xml:space="preserve">    </w:t>
      </w:r>
      <w:r>
        <w:rPr>
          <w:szCs w:val="21"/>
        </w:rPr>
        <w:t xml:space="preserve">因承包人违约解除合同的，发包人有权要求承包人将其为实施合同而签订的材料和设备的订货协议或任何服务协议利益转让给发包人，并在解除合同后的14天内，依法办理转让手续。</w:t>
      </w:r>
      <w:r/>
    </w:p>
    <w:p>
      <w:pPr>
        <w:spacing w:line="360" w:lineRule="auto"/>
        <w:rPr>
          <w:szCs w:val="21"/>
        </w:rPr>
      </w:pPr>
      <w:r>
        <w:rPr>
          <w:rFonts w:hint="eastAsia"/>
          <w:b/>
          <w:szCs w:val="21"/>
        </w:rPr>
        <w:t xml:space="preserve">    </w:t>
      </w:r>
      <w:r>
        <w:rPr>
          <w:b/>
          <w:szCs w:val="21"/>
        </w:rPr>
        <w:t xml:space="preserve">22.1.6</w:t>
      </w:r>
      <w:r>
        <w:rPr>
          <w:szCs w:val="21"/>
        </w:rPr>
        <w:t xml:space="preserve">紧急情况下无能力或不愿进行抢救</w:t>
      </w:r>
      <w:r/>
    </w:p>
    <w:p>
      <w:pPr>
        <w:spacing w:line="360" w:lineRule="auto"/>
      </w:pPr>
      <w:r>
        <w:rPr>
          <w:rFonts w:hint="eastAsia"/>
          <w:szCs w:val="21"/>
        </w:rPr>
        <w:t xml:space="preserve">    </w:t>
      </w:r>
      <w:r>
        <w:rPr>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spacing w:line="360" w:lineRule="auto"/>
        <w:rPr>
          <w:rFonts w:ascii="黑体" w:hAnsi="黑体" w:eastAsia="黑体"/>
        </w:rPr>
      </w:pPr>
      <w:r/>
      <w:bookmarkStart w:id="724" w:name="_Toc237153191"/>
      <w:r/>
      <w:bookmarkStart w:id="725" w:name="_Toc260239690"/>
      <w:r/>
      <w:bookmarkStart w:id="726" w:name="_Toc222290171"/>
      <w:r/>
      <w:bookmarkStart w:id="727" w:name="_Toc222303347"/>
      <w:r>
        <w:rPr>
          <w:rFonts w:ascii="黑体" w:hAnsi="黑体" w:eastAsia="黑体"/>
        </w:rPr>
        <w:t xml:space="preserve">22.2发包人违约</w:t>
      </w:r>
      <w:bookmarkEnd w:id="724"/>
      <w:r/>
      <w:bookmarkEnd w:id="725"/>
      <w:r/>
      <w:bookmarkEnd w:id="726"/>
      <w:r/>
      <w:bookmarkEnd w:id="727"/>
      <w:r/>
      <w:r/>
    </w:p>
    <w:p>
      <w:pPr>
        <w:spacing w:line="360" w:lineRule="auto"/>
        <w:rPr>
          <w:szCs w:val="21"/>
        </w:rPr>
      </w:pPr>
      <w:r>
        <w:rPr>
          <w:rFonts w:hint="eastAsia"/>
          <w:b/>
          <w:szCs w:val="21"/>
        </w:rPr>
        <w:t xml:space="preserve">    </w:t>
      </w:r>
      <w:r>
        <w:rPr>
          <w:b/>
          <w:szCs w:val="21"/>
        </w:rPr>
        <w:t xml:space="preserve">22.2.1 </w:t>
      </w:r>
      <w:r>
        <w:rPr>
          <w:szCs w:val="21"/>
        </w:rPr>
        <w:t xml:space="preserve">发包人违约的情形</w:t>
      </w:r>
      <w:r/>
    </w:p>
    <w:p>
      <w:pPr>
        <w:spacing w:line="360" w:lineRule="auto"/>
        <w:rPr>
          <w:szCs w:val="21"/>
        </w:rPr>
      </w:pPr>
      <w:r>
        <w:rPr>
          <w:rFonts w:hint="eastAsia"/>
          <w:szCs w:val="21"/>
        </w:rPr>
        <w:t xml:space="preserve">    </w:t>
      </w:r>
      <w:r>
        <w:rPr>
          <w:szCs w:val="21"/>
        </w:rPr>
        <w:t xml:space="preserve">在履行合同过程中发生的下列情形，属发包人违约：</w:t>
      </w:r>
      <w:r/>
    </w:p>
    <w:p>
      <w:pPr>
        <w:spacing w:line="360" w:lineRule="auto"/>
        <w:rPr>
          <w:szCs w:val="21"/>
        </w:rPr>
      </w:pPr>
      <w:r>
        <w:rPr>
          <w:rFonts w:hint="eastAsia"/>
          <w:szCs w:val="21"/>
        </w:rPr>
        <w:t xml:space="preserve">    </w:t>
      </w:r>
      <w:r>
        <w:rPr>
          <w:szCs w:val="21"/>
        </w:rPr>
        <w:t xml:space="preserve">（1）发包人未能按合同约定支付预付款或合同价款，或拖延、拒绝批准付款申请和支付凭证，导致付款延误的；</w:t>
      </w:r>
      <w:r/>
    </w:p>
    <w:p>
      <w:pPr>
        <w:spacing w:line="360" w:lineRule="auto"/>
        <w:rPr>
          <w:szCs w:val="21"/>
        </w:rPr>
      </w:pPr>
      <w:r>
        <w:rPr>
          <w:rFonts w:hint="eastAsia"/>
          <w:szCs w:val="21"/>
        </w:rPr>
        <w:t xml:space="preserve">    </w:t>
      </w:r>
      <w:r>
        <w:rPr>
          <w:szCs w:val="21"/>
        </w:rPr>
        <w:t xml:space="preserve">（2）发包人原因造成工程停工的；</w:t>
      </w:r>
      <w:r/>
    </w:p>
    <w:p>
      <w:pPr>
        <w:spacing w:line="360" w:lineRule="auto"/>
        <w:rPr>
          <w:szCs w:val="21"/>
        </w:rPr>
      </w:pPr>
      <w:r>
        <w:rPr>
          <w:rFonts w:hint="eastAsia"/>
          <w:szCs w:val="21"/>
        </w:rPr>
        <w:t xml:space="preserve">    </w:t>
      </w:r>
      <w:r>
        <w:rPr>
          <w:szCs w:val="21"/>
        </w:rPr>
        <w:t xml:space="preserve">（3）发包人无正当理由没有在约定期限内发出复工指示，导致承包人无法复工的；</w:t>
      </w:r>
      <w:r/>
    </w:p>
    <w:p>
      <w:pPr>
        <w:spacing w:line="360" w:lineRule="auto"/>
        <w:rPr>
          <w:szCs w:val="21"/>
        </w:rPr>
      </w:pPr>
      <w:r>
        <w:rPr>
          <w:rFonts w:hint="eastAsia"/>
          <w:szCs w:val="21"/>
        </w:rPr>
        <w:t xml:space="preserve">    </w:t>
      </w:r>
      <w:r>
        <w:rPr>
          <w:szCs w:val="21"/>
        </w:rPr>
        <w:t xml:space="preserve">（4）发包人无法继续履行或明确表示不履行或实质上已停止履行合同的；</w:t>
      </w:r>
      <w:r/>
    </w:p>
    <w:p>
      <w:pPr>
        <w:spacing w:line="360" w:lineRule="auto"/>
        <w:rPr>
          <w:szCs w:val="21"/>
        </w:rPr>
      </w:pPr>
      <w:r>
        <w:rPr>
          <w:rFonts w:hint="eastAsia"/>
          <w:szCs w:val="21"/>
        </w:rPr>
        <w:t xml:space="preserve">    </w:t>
      </w:r>
      <w:r>
        <w:rPr>
          <w:szCs w:val="21"/>
        </w:rPr>
        <w:t xml:space="preserve">（5）发包人不履行合同约定的其他义务的。</w:t>
      </w:r>
      <w:r/>
    </w:p>
    <w:p>
      <w:pPr>
        <w:spacing w:line="360" w:lineRule="auto"/>
        <w:rPr>
          <w:rFonts w:eastAsia="黑体"/>
          <w:szCs w:val="21"/>
        </w:rPr>
      </w:pPr>
      <w:r>
        <w:rPr>
          <w:rFonts w:hint="eastAsia" w:eastAsia="黑体"/>
          <w:b/>
          <w:szCs w:val="21"/>
        </w:rPr>
        <w:t xml:space="preserve">    </w:t>
      </w:r>
      <w:r>
        <w:rPr>
          <w:rFonts w:eastAsia="黑体"/>
          <w:b/>
          <w:szCs w:val="21"/>
        </w:rPr>
        <w:t xml:space="preserve">22.2.2</w:t>
      </w:r>
      <w:r>
        <w:rPr>
          <w:rFonts w:eastAsia="黑体"/>
          <w:szCs w:val="21"/>
        </w:rPr>
        <w:t xml:space="preserve">承包人有权暂停施工</w:t>
      </w:r>
      <w:r/>
    </w:p>
    <w:p>
      <w:pPr>
        <w:spacing w:line="360" w:lineRule="auto"/>
        <w:rPr>
          <w:szCs w:val="21"/>
        </w:rPr>
      </w:pPr>
      <w:r>
        <w:rPr>
          <w:rFonts w:hint="eastAsia"/>
          <w:szCs w:val="21"/>
        </w:rPr>
        <w:t xml:space="preserve">    </w:t>
      </w:r>
      <w:r>
        <w:rPr>
          <w:szCs w:val="21"/>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spacing w:line="360" w:lineRule="auto"/>
        <w:rPr>
          <w:szCs w:val="21"/>
        </w:rPr>
      </w:pPr>
      <w:r>
        <w:rPr>
          <w:rFonts w:hint="eastAsia"/>
          <w:b/>
          <w:szCs w:val="21"/>
        </w:rPr>
        <w:t xml:space="preserve">    </w:t>
      </w:r>
      <w:r>
        <w:rPr>
          <w:b/>
          <w:szCs w:val="21"/>
        </w:rPr>
        <w:t xml:space="preserve">22.2.3</w:t>
      </w:r>
      <w:r>
        <w:rPr>
          <w:szCs w:val="21"/>
        </w:rPr>
        <w:t xml:space="preserve"> 发包人违约解除合同</w:t>
      </w:r>
      <w:r/>
    </w:p>
    <w:p>
      <w:pPr>
        <w:spacing w:line="360" w:lineRule="auto"/>
        <w:rPr>
          <w:szCs w:val="21"/>
        </w:rPr>
      </w:pPr>
      <w:r>
        <w:rPr>
          <w:rFonts w:hint="eastAsia"/>
          <w:szCs w:val="21"/>
        </w:rPr>
        <w:t xml:space="preserve">    </w:t>
      </w:r>
      <w:r>
        <w:rPr>
          <w:szCs w:val="21"/>
        </w:rPr>
        <w:t xml:space="preserve">（1）发生第22.2.1（4）目的违约情况时，承包人可书面通知发包人解除合同。</w:t>
      </w:r>
      <w:r/>
    </w:p>
    <w:p>
      <w:pPr>
        <w:spacing w:line="360" w:lineRule="auto"/>
        <w:rPr>
          <w:szCs w:val="21"/>
        </w:rPr>
      </w:pPr>
      <w:r>
        <w:rPr>
          <w:rFonts w:hint="eastAsia"/>
          <w:szCs w:val="21"/>
        </w:rPr>
        <w:t xml:space="preserve">    </w:t>
      </w:r>
      <w:r>
        <w:rPr>
          <w:szCs w:val="21"/>
        </w:rPr>
        <w:t xml:space="preserve">（2）承包人按22.2.2项暂停施工28天后，发包人仍不纠正违约行为的，承包人可向发包人发出解除合同通知。但承包人的这一行动不免除发包人应承担的违约责任，也不影响承包人根据合同约定享有的索赔权利。</w:t>
      </w:r>
      <w:r/>
    </w:p>
    <w:p>
      <w:pPr>
        <w:spacing w:line="360" w:lineRule="auto"/>
        <w:rPr>
          <w:rFonts w:eastAsia="黑体"/>
          <w:szCs w:val="21"/>
        </w:rPr>
      </w:pPr>
      <w:r>
        <w:rPr>
          <w:rFonts w:hint="eastAsia" w:eastAsia="黑体"/>
          <w:b/>
          <w:szCs w:val="21"/>
        </w:rPr>
        <w:t xml:space="preserve">    </w:t>
      </w:r>
      <w:r>
        <w:rPr>
          <w:rFonts w:eastAsia="黑体"/>
          <w:b/>
          <w:szCs w:val="21"/>
        </w:rPr>
        <w:t xml:space="preserve">22.2.4</w:t>
      </w:r>
      <w:r>
        <w:rPr>
          <w:rFonts w:eastAsia="黑体"/>
          <w:szCs w:val="21"/>
        </w:rPr>
        <w:t xml:space="preserve">解除合同后的付款</w:t>
      </w:r>
      <w:r/>
    </w:p>
    <w:p>
      <w:pPr>
        <w:spacing w:line="360" w:lineRule="auto"/>
        <w:rPr>
          <w:szCs w:val="21"/>
        </w:rPr>
      </w:pPr>
      <w:r>
        <w:rPr>
          <w:rFonts w:hint="eastAsia"/>
          <w:szCs w:val="21"/>
        </w:rPr>
        <w:t xml:space="preserve">    </w:t>
      </w:r>
      <w:r>
        <w:rPr>
          <w:szCs w:val="21"/>
        </w:rPr>
        <w:t xml:space="preserve">因发包人违约解除合同的，发包人应在解除合同后28天内向承包人支付下列金额，承包人应在此期限内及时向发包人提交要求支付下列金额的有关资料和凭证：</w:t>
      </w:r>
      <w:r/>
    </w:p>
    <w:p>
      <w:pPr>
        <w:spacing w:line="360" w:lineRule="auto"/>
        <w:rPr>
          <w:szCs w:val="21"/>
        </w:rPr>
      </w:pPr>
      <w:r>
        <w:rPr>
          <w:rFonts w:hint="eastAsia"/>
          <w:szCs w:val="21"/>
        </w:rPr>
        <w:t xml:space="preserve">    </w:t>
      </w:r>
      <w:r>
        <w:rPr>
          <w:szCs w:val="21"/>
        </w:rPr>
        <w:t xml:space="preserve">（1）合同解除日以前所完成工作的价款；</w:t>
      </w:r>
      <w:r/>
    </w:p>
    <w:p>
      <w:pPr>
        <w:spacing w:line="360" w:lineRule="auto"/>
        <w:rPr>
          <w:szCs w:val="21"/>
        </w:rPr>
      </w:pPr>
      <w:r>
        <w:rPr>
          <w:rFonts w:hint="eastAsia"/>
          <w:szCs w:val="21"/>
        </w:rPr>
        <w:t xml:space="preserve">    </w:t>
      </w:r>
      <w:r>
        <w:rPr>
          <w:szCs w:val="21"/>
        </w:rPr>
        <w:t xml:space="preserve">（2）承包人为该工程施工订购并已付款的材料、工程设备和其他物品的金额。发包人付还后，该材料、工程设备和其他物品归发包人所有；</w:t>
      </w:r>
      <w:r/>
    </w:p>
    <w:p>
      <w:pPr>
        <w:spacing w:line="360" w:lineRule="auto"/>
        <w:rPr>
          <w:szCs w:val="21"/>
        </w:rPr>
      </w:pPr>
      <w:r>
        <w:rPr>
          <w:rFonts w:hint="eastAsia"/>
          <w:szCs w:val="21"/>
        </w:rPr>
        <w:t xml:space="preserve">    </w:t>
      </w:r>
      <w:r>
        <w:rPr>
          <w:szCs w:val="21"/>
        </w:rPr>
        <w:t xml:space="preserve">（3）承包人为完成工程所发生的，而发包人未支付的金额；</w:t>
      </w:r>
      <w:r/>
    </w:p>
    <w:p>
      <w:pPr>
        <w:spacing w:line="360" w:lineRule="auto"/>
        <w:rPr>
          <w:szCs w:val="21"/>
        </w:rPr>
      </w:pPr>
      <w:r>
        <w:rPr>
          <w:rFonts w:hint="eastAsia"/>
          <w:szCs w:val="21"/>
        </w:rPr>
        <w:t xml:space="preserve">    </w:t>
      </w:r>
      <w:r>
        <w:rPr>
          <w:szCs w:val="21"/>
        </w:rPr>
        <w:t xml:space="preserve">（4）承包人撤离施工场地以及遣散承包人人员的金额；</w:t>
      </w:r>
      <w:r/>
    </w:p>
    <w:p>
      <w:pPr>
        <w:spacing w:line="360" w:lineRule="auto"/>
        <w:rPr>
          <w:szCs w:val="21"/>
        </w:rPr>
      </w:pPr>
      <w:r>
        <w:rPr>
          <w:rFonts w:hint="eastAsia"/>
          <w:szCs w:val="21"/>
        </w:rPr>
        <w:t xml:space="preserve">    </w:t>
      </w:r>
      <w:r>
        <w:rPr>
          <w:szCs w:val="21"/>
        </w:rPr>
        <w:t xml:space="preserve">（5）由于解除合同应赔偿承包人的损失；</w:t>
      </w:r>
      <w:r/>
    </w:p>
    <w:p>
      <w:pPr>
        <w:spacing w:line="360" w:lineRule="auto"/>
        <w:rPr>
          <w:szCs w:val="21"/>
        </w:rPr>
      </w:pPr>
      <w:r>
        <w:rPr>
          <w:rFonts w:hint="eastAsia"/>
          <w:szCs w:val="21"/>
        </w:rPr>
        <w:t xml:space="preserve">    </w:t>
      </w:r>
      <w:r>
        <w:rPr>
          <w:szCs w:val="21"/>
        </w:rPr>
        <w:t xml:space="preserve">（6）按合同约定在合同解除日前应支付给承包人的其他金额。</w:t>
      </w:r>
      <w:r/>
    </w:p>
    <w:p>
      <w:pPr>
        <w:spacing w:line="360" w:lineRule="auto"/>
        <w:rPr>
          <w:szCs w:val="21"/>
        </w:rPr>
      </w:pPr>
      <w:r>
        <w:rPr>
          <w:rFonts w:hint="eastAsia"/>
          <w:szCs w:val="21"/>
        </w:rPr>
        <w:t xml:space="preserve">    </w:t>
      </w:r>
      <w:r>
        <w:rPr>
          <w:szCs w:val="21"/>
        </w:rPr>
        <w:t xml:space="preserve">发包人应按本项约定支付上述金额并退还质量保证金和履约担保，但有权要求承包人支付应偿还给发包人的各项金额。</w:t>
      </w:r>
      <w:r/>
    </w:p>
    <w:p>
      <w:pPr>
        <w:spacing w:line="360" w:lineRule="auto"/>
        <w:rPr>
          <w:szCs w:val="21"/>
        </w:rPr>
      </w:pPr>
      <w:r>
        <w:rPr>
          <w:rFonts w:hint="eastAsia"/>
          <w:b/>
          <w:szCs w:val="21"/>
        </w:rPr>
        <w:t xml:space="preserve">    </w:t>
      </w:r>
      <w:r>
        <w:rPr>
          <w:b/>
          <w:szCs w:val="21"/>
        </w:rPr>
        <w:t xml:space="preserve">22.2.5</w:t>
      </w:r>
      <w:r>
        <w:rPr>
          <w:szCs w:val="21"/>
        </w:rPr>
        <w:t xml:space="preserve">解除合同后的承包人撤离</w:t>
      </w:r>
      <w:r/>
    </w:p>
    <w:p>
      <w:pPr>
        <w:spacing w:line="360" w:lineRule="auto"/>
        <w:rPr>
          <w:rFonts w:eastAsia="黑体"/>
        </w:rPr>
      </w:pPr>
      <w:r>
        <w:rPr>
          <w:rFonts w:hint="eastAsia"/>
          <w:szCs w:val="21"/>
        </w:rPr>
        <w:t xml:space="preserve">    </w:t>
      </w:r>
      <w:r>
        <w:rPr>
          <w:szCs w:val="21"/>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spacing w:line="360" w:lineRule="auto"/>
        <w:rPr>
          <w:rFonts w:ascii="黑体" w:hAnsi="黑体" w:eastAsia="黑体"/>
        </w:rPr>
      </w:pPr>
      <w:r/>
      <w:bookmarkStart w:id="728" w:name="_Toc222303348"/>
      <w:r/>
      <w:bookmarkStart w:id="729" w:name="_Toc260239691"/>
      <w:r/>
      <w:bookmarkStart w:id="730" w:name="_Toc222290172"/>
      <w:r/>
      <w:bookmarkStart w:id="731" w:name="_Toc237153192"/>
      <w:r>
        <w:rPr>
          <w:rFonts w:ascii="黑体" w:hAnsi="黑体" w:eastAsia="黑体"/>
        </w:rPr>
        <w:t xml:space="preserve">22.3第三人造成的违约</w:t>
      </w:r>
      <w:bookmarkEnd w:id="728"/>
      <w:r/>
      <w:bookmarkEnd w:id="729"/>
      <w:r/>
      <w:bookmarkEnd w:id="730"/>
      <w:r/>
      <w:bookmarkEnd w:id="731"/>
      <w:r/>
      <w:r/>
    </w:p>
    <w:p>
      <w:pPr>
        <w:spacing w:line="360" w:lineRule="auto"/>
        <w:rPr>
          <w:szCs w:val="21"/>
        </w:rPr>
      </w:pPr>
      <w:r>
        <w:rPr>
          <w:rFonts w:hint="eastAsia"/>
          <w:szCs w:val="21"/>
        </w:rPr>
        <w:t xml:space="preserve">    </w:t>
      </w:r>
      <w:r>
        <w:rPr>
          <w:szCs w:val="21"/>
        </w:rPr>
        <w:t xml:space="preserve">在履行合同过程中，一方当事人因第三人原因造成违约的，应向对方当事人承担违约责任，一方当事人和第三人之间的纠纷，依照法律规定或者按照约定解决。</w:t>
      </w:r>
      <w:r/>
    </w:p>
    <w:p>
      <w:pPr>
        <w:pStyle w:val="1021"/>
        <w:rPr>
          <w:rFonts w:ascii="黑体" w:hAnsi="黑体" w:eastAsia="黑体"/>
          <w:b w:val="0"/>
          <w:sz w:val="24"/>
          <w:szCs w:val="24"/>
        </w:rPr>
      </w:pPr>
      <w:r/>
      <w:bookmarkStart w:id="732" w:name="_Toc222303349"/>
      <w:r/>
      <w:bookmarkStart w:id="733" w:name="_Toc237153193"/>
      <w:r/>
      <w:bookmarkStart w:id="734" w:name="_Toc222290173"/>
      <w:r/>
      <w:bookmarkStart w:id="735" w:name="_Toc10407"/>
      <w:r/>
      <w:bookmarkStart w:id="736" w:name="_Toc502675003"/>
      <w:r/>
      <w:bookmarkStart w:id="737" w:name="_Toc28613776"/>
      <w:r>
        <w:rPr>
          <w:rFonts w:ascii="黑体" w:hAnsi="黑体" w:eastAsia="黑体"/>
          <w:b w:val="0"/>
          <w:sz w:val="24"/>
          <w:szCs w:val="24"/>
        </w:rPr>
        <w:t xml:space="preserve">2</w:t>
      </w:r>
      <w:r>
        <w:rPr>
          <w:rFonts w:hint="eastAsia" w:ascii="黑体" w:hAnsi="黑体" w:eastAsia="黑体"/>
          <w:b w:val="0"/>
          <w:sz w:val="24"/>
          <w:szCs w:val="24"/>
        </w:rPr>
        <w:t xml:space="preserve">3．</w:t>
      </w:r>
      <w:r>
        <w:rPr>
          <w:rFonts w:ascii="黑体" w:hAnsi="黑体" w:eastAsia="黑体"/>
          <w:b w:val="0"/>
          <w:sz w:val="24"/>
          <w:szCs w:val="24"/>
        </w:rPr>
        <w:t xml:space="preserve">索赔</w:t>
      </w:r>
      <w:bookmarkEnd w:id="732"/>
      <w:r/>
      <w:bookmarkEnd w:id="733"/>
      <w:r/>
      <w:bookmarkEnd w:id="734"/>
      <w:r/>
      <w:bookmarkEnd w:id="735"/>
      <w:r/>
      <w:bookmarkEnd w:id="736"/>
      <w:r/>
      <w:bookmarkEnd w:id="737"/>
      <w:r/>
      <w:r/>
    </w:p>
    <w:p>
      <w:pPr>
        <w:spacing w:line="360" w:lineRule="auto"/>
        <w:rPr>
          <w:rFonts w:ascii="黑体" w:hAnsi="黑体" w:eastAsia="黑体"/>
        </w:rPr>
      </w:pPr>
      <w:r/>
      <w:bookmarkStart w:id="738" w:name="_Toc260239693"/>
      <w:r/>
      <w:bookmarkStart w:id="739" w:name="_Toc222290174"/>
      <w:r/>
      <w:bookmarkStart w:id="740" w:name="_Toc222303350"/>
      <w:r/>
      <w:bookmarkStart w:id="741" w:name="_Toc237153194"/>
      <w:r>
        <w:rPr>
          <w:rFonts w:ascii="黑体" w:hAnsi="黑体" w:eastAsia="黑体"/>
        </w:rPr>
        <w:t xml:space="preserve">23.1承包人索赔的提出</w:t>
      </w:r>
      <w:bookmarkEnd w:id="738"/>
      <w:r/>
      <w:bookmarkEnd w:id="739"/>
      <w:r/>
      <w:bookmarkEnd w:id="740"/>
      <w:r/>
      <w:bookmarkEnd w:id="741"/>
      <w:r/>
      <w:r/>
    </w:p>
    <w:p>
      <w:pPr>
        <w:spacing w:line="360" w:lineRule="auto"/>
      </w:pPr>
      <w:r>
        <w:rPr>
          <w:rFonts w:hint="eastAsia"/>
        </w:rPr>
        <w:t xml:space="preserve">    </w:t>
      </w:r>
      <w:r>
        <w:t xml:space="preserve">根据合同约定，承包人认为有权得到追加付款和（或）延长工期的，应按以下程序向发包人提出索赔：</w:t>
      </w:r>
      <w:r/>
    </w:p>
    <w:p>
      <w:pPr>
        <w:spacing w:line="360" w:lineRule="auto"/>
      </w:pPr>
      <w:r>
        <w:rPr>
          <w:rFonts w:hint="eastAsia"/>
        </w:rPr>
        <w:t xml:space="preserve">    </w:t>
      </w:r>
      <w: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line="360" w:lineRule="auto"/>
      </w:pPr>
      <w:r>
        <w:rPr>
          <w:rFonts w:hint="eastAsia"/>
        </w:rPr>
        <w:t xml:space="preserve">    </w:t>
      </w:r>
      <w:r>
        <w:t xml:space="preserve">（2）承包人应在发出索赔意向通知书后28天内，向监理人正式递交索赔通知书。索赔通知书应详细说明索赔理由以及要求追加的付款金额和（或）延长的工期，并附必要的记录和证明材料；</w:t>
      </w:r>
      <w:r/>
    </w:p>
    <w:p>
      <w:pPr>
        <w:spacing w:line="360" w:lineRule="auto"/>
      </w:pPr>
      <w:r>
        <w:rPr>
          <w:rFonts w:hint="eastAsia"/>
        </w:rPr>
        <w:t xml:space="preserve">    </w:t>
      </w:r>
      <w:r>
        <w:t xml:space="preserve">（3）索赔事件具有连续影响的，承包人应按合理时间间隔继续递交延续索赔通知，说明连续影响的实际情况和记录，列出累计的追加付款金额和（或）工期延长天数；</w:t>
      </w:r>
      <w:r/>
    </w:p>
    <w:p>
      <w:pPr>
        <w:spacing w:line="360" w:lineRule="auto"/>
        <w:rPr>
          <w:sz w:val="24"/>
        </w:rPr>
      </w:pPr>
      <w:r>
        <w:rPr>
          <w:rFonts w:hint="eastAsia"/>
        </w:rPr>
        <w:t xml:space="preserve">    </w:t>
      </w:r>
      <w:r>
        <w:t xml:space="preserve">（4）在索赔事件影响结束后的28天内，承包人应向监理人递交最终索赔通知书，说明最终要求索赔的追加付款金额和延长的工期，并附必要的记录和证明材料。</w:t>
      </w:r>
      <w:r/>
    </w:p>
    <w:p>
      <w:pPr>
        <w:spacing w:line="360" w:lineRule="auto"/>
        <w:rPr>
          <w:rFonts w:ascii="黑体" w:hAnsi="黑体" w:eastAsia="黑体"/>
          <w:szCs w:val="21"/>
        </w:rPr>
      </w:pPr>
      <w:r/>
      <w:bookmarkStart w:id="742" w:name="_Toc260239694"/>
      <w:r/>
      <w:bookmarkStart w:id="743" w:name="_Toc222290175"/>
      <w:r/>
      <w:bookmarkStart w:id="744" w:name="_Toc237153195"/>
      <w:r/>
      <w:bookmarkStart w:id="745" w:name="_Toc222303351"/>
      <w:r>
        <w:rPr>
          <w:rFonts w:ascii="黑体" w:hAnsi="黑体" w:eastAsia="黑体"/>
          <w:szCs w:val="21"/>
        </w:rPr>
        <w:t xml:space="preserve">23.2承包人索赔处理程序</w:t>
      </w:r>
      <w:bookmarkEnd w:id="742"/>
      <w:r/>
      <w:bookmarkEnd w:id="743"/>
      <w:r/>
      <w:bookmarkEnd w:id="744"/>
      <w:r/>
      <w:bookmarkEnd w:id="745"/>
      <w:r/>
      <w:r/>
    </w:p>
    <w:p>
      <w:pPr>
        <w:spacing w:line="360" w:lineRule="auto"/>
      </w:pPr>
      <w:r>
        <w:rPr>
          <w:rFonts w:hint="eastAsia"/>
        </w:rPr>
        <w:t xml:space="preserve">    </w:t>
      </w:r>
      <w:r>
        <w:t xml:space="preserve">（</w:t>
      </w:r>
      <w:r>
        <w:rPr>
          <w:b/>
        </w:rPr>
        <w:t xml:space="preserve">1</w:t>
      </w:r>
      <w:r>
        <w:t xml:space="preserve">）监理人收到承包人提交的索赔通知书后，应及时审查索赔通知书的内容、查验承包人的记录和证明材料，必要时监理人可要求承包人提交全部原始记录副本。</w:t>
      </w:r>
      <w:r/>
    </w:p>
    <w:p>
      <w:pPr>
        <w:spacing w:line="360" w:lineRule="auto"/>
      </w:pPr>
      <w:r>
        <w:rPr>
          <w:rFonts w:hint="eastAsia"/>
        </w:rPr>
        <w:t xml:space="preserve">    </w:t>
      </w:r>
      <w:r>
        <w:t xml:space="preserve">（</w:t>
      </w:r>
      <w:r>
        <w:rPr>
          <w:b/>
        </w:rPr>
        <w:t xml:space="preserve">2</w:t>
      </w:r>
      <w:r>
        <w:t xml:space="preserve">）监理人应按第3.5款商定或确定追加的付款和（或）延长的工期，并在收到上述索赔通知书或有关索赔的进一步证明材料后的42天内，将索赔处理结果答复承包人。</w:t>
      </w:r>
      <w:r/>
    </w:p>
    <w:p>
      <w:pPr>
        <w:spacing w:line="360" w:lineRule="auto"/>
        <w:rPr>
          <w:sz w:val="24"/>
        </w:rPr>
      </w:pPr>
      <w:r>
        <w:rPr>
          <w:rFonts w:hint="eastAsia"/>
        </w:rPr>
        <w:t xml:space="preserve">    </w:t>
      </w:r>
      <w:r>
        <w:t xml:space="preserve">（</w:t>
      </w:r>
      <w:r>
        <w:rPr>
          <w:b/>
        </w:rPr>
        <w:t xml:space="preserve">3</w:t>
      </w:r>
      <w:r>
        <w:t xml:space="preserve">）承包人接受索赔处理结果的，发包人应在作出索赔处理结果答复后28天内完成赔付。承包人不接受索赔处理结果的，按第24条的约定办理。</w:t>
      </w:r>
      <w:r/>
    </w:p>
    <w:p>
      <w:pPr>
        <w:spacing w:line="360" w:lineRule="auto"/>
        <w:rPr>
          <w:rFonts w:ascii="黑体" w:hAnsi="黑体" w:eastAsia="黑体"/>
          <w:szCs w:val="21"/>
        </w:rPr>
      </w:pPr>
      <w:r/>
      <w:bookmarkStart w:id="746" w:name="_Toc222303352"/>
      <w:r/>
      <w:bookmarkStart w:id="747" w:name="_Toc222290176"/>
      <w:r/>
      <w:bookmarkStart w:id="748" w:name="_Toc260239695"/>
      <w:r/>
      <w:bookmarkStart w:id="749" w:name="_Toc237153196"/>
      <w:r>
        <w:rPr>
          <w:rFonts w:ascii="黑体" w:hAnsi="黑体" w:eastAsia="黑体"/>
          <w:szCs w:val="21"/>
        </w:rPr>
        <w:t xml:space="preserve">23.3承包人提出索赔的期限</w:t>
      </w:r>
      <w:bookmarkEnd w:id="746"/>
      <w:r/>
      <w:bookmarkEnd w:id="747"/>
      <w:r/>
      <w:bookmarkEnd w:id="748"/>
      <w:r/>
      <w:bookmarkEnd w:id="749"/>
      <w:r/>
      <w:r/>
    </w:p>
    <w:p>
      <w:pPr>
        <w:spacing w:line="360" w:lineRule="auto"/>
      </w:pPr>
      <w:r>
        <w:rPr>
          <w:rFonts w:hint="eastAsia"/>
          <w:b/>
        </w:rPr>
        <w:t xml:space="preserve">    </w:t>
      </w:r>
      <w:r>
        <w:rPr>
          <w:b/>
        </w:rPr>
        <w:t xml:space="preserve">23.3.1</w:t>
      </w:r>
      <w:r>
        <w:rPr>
          <w:rFonts w:hint="eastAsia"/>
        </w:rPr>
        <w:t xml:space="preserve">承包人按第17.5 款的约定接受了完工付款证书后，应被认为已无权再提出 在合同工程完工证书颁发前所发生的任何索赔。</w:t>
      </w:r>
      <w:r/>
    </w:p>
    <w:p>
      <w:pPr>
        <w:spacing w:line="360" w:lineRule="auto"/>
        <w:rPr>
          <w:sz w:val="24"/>
        </w:rPr>
      </w:pPr>
      <w:r>
        <w:rPr>
          <w:rFonts w:hint="eastAsia"/>
          <w:b/>
        </w:rPr>
        <w:t xml:space="preserve">    </w:t>
      </w:r>
      <w:r>
        <w:rPr>
          <w:b/>
        </w:rPr>
        <w:t xml:space="preserve">23.3.2</w:t>
      </w:r>
      <w:r>
        <w:rPr>
          <w:rFonts w:hint="eastAsia"/>
        </w:rPr>
        <w:t xml:space="preserve">承包人按第17.6 款的约定提交的最终结清申请单中，只限于提出合同工程 完工证书颁发后发生的索赔。提出索赔的期限自接受最终结清证书时终止。</w:t>
      </w:r>
      <w:r/>
    </w:p>
    <w:p>
      <w:pPr>
        <w:spacing w:line="360" w:lineRule="auto"/>
        <w:rPr>
          <w:rFonts w:ascii="黑体" w:hAnsi="黑体" w:eastAsia="黑体"/>
          <w:szCs w:val="21"/>
        </w:rPr>
      </w:pPr>
      <w:r/>
      <w:bookmarkStart w:id="750" w:name="_Toc237153197"/>
      <w:r/>
      <w:bookmarkStart w:id="751" w:name="_Toc222290177"/>
      <w:r/>
      <w:bookmarkStart w:id="752" w:name="_Toc222303353"/>
      <w:r/>
      <w:bookmarkStart w:id="753" w:name="_Toc260239696"/>
      <w:r>
        <w:rPr>
          <w:rFonts w:ascii="黑体" w:hAnsi="黑体" w:eastAsia="黑体"/>
          <w:szCs w:val="21"/>
        </w:rPr>
        <w:t xml:space="preserve">23.4发包人的索赔</w:t>
      </w:r>
      <w:bookmarkEnd w:id="750"/>
      <w:r/>
      <w:bookmarkEnd w:id="751"/>
      <w:r/>
      <w:bookmarkEnd w:id="752"/>
      <w:r/>
      <w:bookmarkEnd w:id="753"/>
      <w:r/>
      <w:r/>
    </w:p>
    <w:p>
      <w:pPr>
        <w:spacing w:line="360" w:lineRule="auto"/>
      </w:pPr>
      <w:r>
        <w:rPr>
          <w:rFonts w:hint="eastAsia"/>
          <w:b/>
        </w:rPr>
        <w:t xml:space="preserve">    </w:t>
      </w:r>
      <w:r>
        <w:rPr>
          <w:b/>
        </w:rPr>
        <w:t xml:space="preserve">23.4.1</w:t>
      </w:r>
      <w: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spacing w:line="360" w:lineRule="auto"/>
      </w:pPr>
      <w:r>
        <w:rPr>
          <w:rFonts w:hint="eastAsia"/>
          <w:b/>
        </w:rPr>
        <w:t xml:space="preserve">    </w:t>
      </w:r>
      <w:r>
        <w:rPr>
          <w:b/>
        </w:rPr>
        <w:t xml:space="preserve">23.4.2</w:t>
      </w:r>
      <w: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spacing w:line="360" w:lineRule="auto"/>
        <w:rPr>
          <w:sz w:val="24"/>
        </w:rPr>
      </w:pPr>
      <w:r>
        <w:rPr>
          <w:rFonts w:hint="eastAsia"/>
          <w:b/>
        </w:rPr>
        <w:t xml:space="preserve">    23.4.3</w:t>
      </w:r>
      <w:r>
        <w:rPr>
          <w:rFonts w:hint="eastAsia" w:ascii="宋体" w:hAnsi="宋体" w:cs="宋体"/>
        </w:rPr>
        <w:t xml:space="preserve">承</w:t>
      </w:r>
      <w:r>
        <w:rPr>
          <w:rFonts w:hint="eastAsia"/>
        </w:rPr>
        <w:t xml:space="preserve">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1021"/>
        <w:rPr>
          <w:rFonts w:ascii="黑体" w:hAnsi="黑体" w:eastAsia="黑体"/>
          <w:b w:val="0"/>
          <w:sz w:val="24"/>
          <w:szCs w:val="24"/>
        </w:rPr>
      </w:pPr>
      <w:r/>
      <w:bookmarkStart w:id="754" w:name="_Toc222303354"/>
      <w:r/>
      <w:bookmarkStart w:id="755" w:name="_Toc222290178"/>
      <w:r/>
      <w:bookmarkStart w:id="756" w:name="_Toc23772"/>
      <w:r/>
      <w:bookmarkStart w:id="757" w:name="_Toc28613777"/>
      <w:r/>
      <w:bookmarkStart w:id="758" w:name="_Toc237153198"/>
      <w:r/>
      <w:bookmarkStart w:id="759" w:name="_Toc502675004"/>
      <w:r>
        <w:rPr>
          <w:rFonts w:ascii="黑体" w:hAnsi="黑体" w:eastAsia="黑体"/>
          <w:b w:val="0"/>
          <w:sz w:val="24"/>
          <w:szCs w:val="24"/>
        </w:rPr>
        <w:t xml:space="preserve">2</w:t>
      </w:r>
      <w:r>
        <w:rPr>
          <w:rFonts w:hint="eastAsia" w:ascii="黑体" w:hAnsi="黑体" w:eastAsia="黑体"/>
          <w:b w:val="0"/>
          <w:sz w:val="24"/>
          <w:szCs w:val="24"/>
        </w:rPr>
        <w:t xml:space="preserve">4．</w:t>
      </w:r>
      <w:r>
        <w:rPr>
          <w:rFonts w:ascii="黑体" w:hAnsi="黑体" w:eastAsia="黑体"/>
          <w:b w:val="0"/>
          <w:sz w:val="24"/>
          <w:szCs w:val="24"/>
        </w:rPr>
        <w:t xml:space="preserve">争议的解决</w:t>
      </w:r>
      <w:bookmarkEnd w:id="754"/>
      <w:r/>
      <w:bookmarkEnd w:id="755"/>
      <w:r/>
      <w:bookmarkEnd w:id="756"/>
      <w:r/>
      <w:bookmarkEnd w:id="757"/>
      <w:r/>
      <w:bookmarkEnd w:id="758"/>
      <w:r/>
      <w:bookmarkEnd w:id="759"/>
      <w:r/>
      <w:r/>
    </w:p>
    <w:p>
      <w:pPr>
        <w:spacing w:line="360" w:lineRule="auto"/>
        <w:rPr>
          <w:rFonts w:ascii="黑体" w:hAnsi="黑体" w:eastAsia="黑体"/>
        </w:rPr>
      </w:pPr>
      <w:r/>
      <w:bookmarkStart w:id="760" w:name="_Toc222303355"/>
      <w:r/>
      <w:bookmarkStart w:id="761" w:name="_Toc222290179"/>
      <w:r/>
      <w:bookmarkStart w:id="762" w:name="_Toc260239698"/>
      <w:r/>
      <w:bookmarkStart w:id="763" w:name="_Toc237153199"/>
      <w:r>
        <w:rPr>
          <w:rFonts w:ascii="黑体" w:hAnsi="黑体" w:eastAsia="黑体"/>
        </w:rPr>
        <w:t xml:space="preserve">24.1争议的解决方式</w:t>
      </w:r>
      <w:bookmarkEnd w:id="760"/>
      <w:r/>
      <w:bookmarkEnd w:id="761"/>
      <w:r/>
      <w:bookmarkEnd w:id="762"/>
      <w:r/>
      <w:bookmarkEnd w:id="763"/>
      <w:r/>
      <w:r/>
    </w:p>
    <w:p>
      <w:pPr>
        <w:spacing w:line="360" w:lineRule="auto"/>
        <w:rPr>
          <w:szCs w:val="21"/>
        </w:rPr>
      </w:pPr>
      <w:r>
        <w:rPr>
          <w:rFonts w:hint="eastAsia"/>
          <w:szCs w:val="21"/>
        </w:rPr>
        <w:t xml:space="preserve">    </w:t>
      </w:r>
      <w:r>
        <w:rPr>
          <w:szCs w:val="21"/>
        </w:rPr>
        <w:t xml:space="preserve">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spacing w:line="360" w:lineRule="auto"/>
        <w:rPr>
          <w:szCs w:val="21"/>
        </w:rPr>
      </w:pPr>
      <w:r>
        <w:rPr>
          <w:rFonts w:hint="eastAsia"/>
          <w:szCs w:val="21"/>
        </w:rPr>
        <w:t xml:space="preserve">    </w:t>
      </w:r>
      <w:r>
        <w:rPr>
          <w:szCs w:val="21"/>
        </w:rPr>
        <w:t xml:space="preserve">（1）向约定的仲裁委员会申请仲裁；</w:t>
      </w:r>
      <w:r/>
    </w:p>
    <w:p>
      <w:pPr>
        <w:ind w:firstLine="420"/>
        <w:spacing w:line="360" w:lineRule="auto"/>
        <w:rPr>
          <w:sz w:val="24"/>
        </w:rPr>
      </w:pPr>
      <w:r>
        <w:rPr>
          <w:szCs w:val="21"/>
        </w:rPr>
        <w:t xml:space="preserve">（2）向有管辖权的人民法院提起诉讼。</w:t>
      </w:r>
      <w:r/>
    </w:p>
    <w:p>
      <w:pPr>
        <w:spacing w:before="156" w:line="360" w:lineRule="auto"/>
        <w:rPr>
          <w:rFonts w:ascii="黑体" w:hAnsi="黑体" w:eastAsia="黑体"/>
          <w:szCs w:val="21"/>
        </w:rPr>
      </w:pPr>
      <w:r/>
      <w:bookmarkStart w:id="764" w:name="_Toc237153200"/>
      <w:r/>
      <w:bookmarkStart w:id="765" w:name="_Toc260239699"/>
      <w:r/>
      <w:bookmarkStart w:id="766" w:name="_Toc222303356"/>
      <w:r/>
      <w:bookmarkStart w:id="767" w:name="_Toc222290180"/>
      <w:r>
        <w:rPr>
          <w:rFonts w:ascii="黑体" w:hAnsi="黑体" w:eastAsia="黑体"/>
          <w:szCs w:val="21"/>
        </w:rPr>
        <w:t xml:space="preserve">24.2友好解决</w:t>
      </w:r>
      <w:bookmarkEnd w:id="764"/>
      <w:r/>
      <w:bookmarkEnd w:id="765"/>
      <w:r/>
      <w:bookmarkEnd w:id="766"/>
      <w:r/>
      <w:bookmarkEnd w:id="767"/>
      <w:r/>
      <w:r/>
    </w:p>
    <w:p>
      <w:pPr>
        <w:ind w:firstLine="420"/>
        <w:spacing w:line="360" w:lineRule="auto"/>
        <w:rPr>
          <w:szCs w:val="21"/>
        </w:rPr>
      </w:pPr>
      <w:r>
        <w:rPr>
          <w:szCs w:val="21"/>
        </w:rPr>
        <w:t xml:space="preserve">在提请争议评审、仲裁或者诉讼前，以及在争议评审、仲裁或诉讼过程中，发包人和承包人均可共同努力友好协商解决争议。</w:t>
      </w:r>
      <w:r/>
    </w:p>
    <w:p>
      <w:pPr>
        <w:spacing w:before="156" w:line="360" w:lineRule="auto"/>
        <w:rPr>
          <w:rFonts w:ascii="黑体" w:hAnsi="黑体" w:eastAsia="黑体"/>
          <w:szCs w:val="21"/>
        </w:rPr>
      </w:pPr>
      <w:r/>
      <w:bookmarkStart w:id="768" w:name="_Toc237153201"/>
      <w:r/>
      <w:bookmarkStart w:id="769" w:name="_Toc222290181"/>
      <w:r/>
      <w:bookmarkStart w:id="770" w:name="_Toc222303357"/>
      <w:r/>
      <w:bookmarkStart w:id="771" w:name="_Toc260239700"/>
      <w:r>
        <w:rPr>
          <w:rFonts w:ascii="黑体" w:hAnsi="黑体" w:eastAsia="黑体"/>
          <w:szCs w:val="21"/>
        </w:rPr>
        <w:t xml:space="preserve">24.3争议评审</w:t>
      </w:r>
      <w:bookmarkEnd w:id="768"/>
      <w:r/>
      <w:bookmarkEnd w:id="769"/>
      <w:r/>
      <w:bookmarkEnd w:id="770"/>
      <w:r/>
      <w:bookmarkEnd w:id="771"/>
      <w:r/>
      <w:r/>
    </w:p>
    <w:p>
      <w:pPr>
        <w:ind w:firstLine="422"/>
        <w:spacing w:line="360" w:lineRule="auto"/>
        <w:rPr>
          <w:szCs w:val="21"/>
        </w:rPr>
      </w:pPr>
      <w:r>
        <w:rPr>
          <w:b/>
          <w:bCs/>
          <w:szCs w:val="21"/>
        </w:rPr>
        <w:t xml:space="preserve">24.3.1</w:t>
      </w:r>
      <w:r>
        <w:rPr>
          <w:szCs w:val="21"/>
        </w:rPr>
        <w:t xml:space="preserve">采用争议评审的，发包人和承包人应在开工日后的28天内或在争议发生后，协商成立争议评审组。争议评审组由有合同管理和工程实践经验的专家组成。</w:t>
      </w:r>
      <w:r/>
    </w:p>
    <w:p>
      <w:pPr>
        <w:ind w:firstLine="422"/>
        <w:spacing w:line="360" w:lineRule="auto"/>
        <w:rPr>
          <w:szCs w:val="21"/>
        </w:rPr>
      </w:pPr>
      <w:r>
        <w:rPr>
          <w:b/>
          <w:bCs/>
          <w:szCs w:val="21"/>
        </w:rPr>
        <w:t xml:space="preserve">24.3.2</w:t>
      </w:r>
      <w:r>
        <w:rPr>
          <w:szCs w:val="21"/>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13"/>
        <w:spacing w:line="360" w:lineRule="auto"/>
        <w:rPr>
          <w:szCs w:val="21"/>
        </w:rPr>
      </w:pPr>
      <w:r>
        <w:rPr>
          <w:b/>
          <w:bCs/>
          <w:szCs w:val="21"/>
        </w:rPr>
        <w:t xml:space="preserve">24.3.3</w:t>
      </w:r>
      <w:r>
        <w:rPr>
          <w:szCs w:val="21"/>
        </w:rPr>
        <w:t xml:space="preserve">被申请人在收到申请人评审申请报告副本后的28天内，向争议评审组提交一份答辩报告，并附证明材料。被申请人应将答辩报告的副本同时提交给申请人和监理人。</w:t>
      </w:r>
      <w:r/>
    </w:p>
    <w:p>
      <w:pPr>
        <w:ind w:firstLine="413"/>
        <w:spacing w:line="360" w:lineRule="auto"/>
        <w:rPr>
          <w:szCs w:val="21"/>
        </w:rPr>
      </w:pPr>
      <w:r>
        <w:rPr>
          <w:b/>
          <w:bCs/>
          <w:szCs w:val="21"/>
        </w:rPr>
        <w:t xml:space="preserve">24.3.4</w:t>
      </w:r>
      <w:r>
        <w:rPr>
          <w:szCs w:val="21"/>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13"/>
        <w:spacing w:line="360" w:lineRule="auto"/>
        <w:rPr>
          <w:szCs w:val="21"/>
        </w:rPr>
      </w:pPr>
      <w:r>
        <w:rPr>
          <w:b/>
          <w:bCs/>
          <w:szCs w:val="21"/>
        </w:rPr>
        <w:t xml:space="preserve">24.3.5</w:t>
      </w:r>
      <w:r>
        <w:rPr>
          <w:szCs w:val="21"/>
        </w:rPr>
        <w:t xml:space="preserve">除专用合同条款另有约定外，在调查会结束后的</w:t>
      </w:r>
      <w:r>
        <w:rPr>
          <w:rFonts w:ascii="宋体" w:hAnsi="宋体"/>
          <w:szCs w:val="21"/>
        </w:rPr>
        <w:t xml:space="preserve">14</w:t>
      </w:r>
      <w:r>
        <w:rPr>
          <w:szCs w:val="21"/>
        </w:rPr>
        <w:t xml:space="preserve">天内，争议评审组应在不受任何干扰的情况下进行独立、公正的评审，提出评审意见，并说明理由。在争议评审期间，争议双方暂按总监理工程师的确定执行。</w:t>
      </w:r>
      <w:r/>
    </w:p>
    <w:p>
      <w:pPr>
        <w:ind w:firstLine="517"/>
        <w:spacing w:line="360" w:lineRule="auto"/>
        <w:rPr>
          <w:szCs w:val="21"/>
        </w:rPr>
      </w:pPr>
      <w:r>
        <w:rPr>
          <w:b/>
          <w:bCs/>
          <w:szCs w:val="21"/>
        </w:rPr>
        <w:t xml:space="preserve">24.3.6</w:t>
      </w:r>
      <w:r>
        <w:rPr>
          <w:szCs w:val="21"/>
        </w:rPr>
        <w:t xml:space="preserve">发包人和承包人接受评审意见的，由监理人根据评审意见拟定执行协议，经争议双方签字后作为合同的补充文件，并遵照执行。</w:t>
      </w:r>
      <w:r/>
    </w:p>
    <w:p>
      <w:pPr>
        <w:ind w:firstLine="413"/>
        <w:spacing w:line="360" w:lineRule="auto"/>
        <w:rPr>
          <w:rFonts w:eastAsia="楷体_GB2312"/>
          <w:b/>
          <w:bCs/>
          <w:sz w:val="24"/>
        </w:rPr>
      </w:pPr>
      <w:r>
        <w:rPr>
          <w:b/>
          <w:bCs/>
          <w:szCs w:val="21"/>
        </w:rPr>
        <w:t xml:space="preserve">24.3.7</w:t>
      </w:r>
      <w:r>
        <w:rPr>
          <w:szCs w:val="21"/>
        </w:rPr>
        <w:t xml:space="preserve">发包人或承包人不接受评审意见，并要求提交仲裁或提起诉讼的，应在收到评审意见后的</w:t>
      </w:r>
      <w:r>
        <w:rPr>
          <w:b/>
          <w:bCs/>
          <w:szCs w:val="21"/>
        </w:rPr>
        <w:t xml:space="preserve">14</w:t>
      </w:r>
      <w:r>
        <w:rPr>
          <w:szCs w:val="21"/>
        </w:rPr>
        <w:t xml:space="preserve">天内将仲裁或起诉意向书面通知另一方，并抄送监理人。</w:t>
      </w:r>
      <w:r/>
    </w:p>
    <w:p>
      <w:pPr>
        <w:spacing w:before="156" w:line="360" w:lineRule="auto"/>
        <w:rPr>
          <w:rFonts w:ascii="黑体" w:hAnsi="黑体" w:eastAsia="黑体"/>
          <w:szCs w:val="21"/>
        </w:rPr>
      </w:pPr>
      <w:r/>
      <w:bookmarkStart w:id="772" w:name="_Toc260239701"/>
      <w:r/>
      <w:bookmarkStart w:id="773" w:name="_Toc259109140"/>
      <w:r>
        <w:rPr>
          <w:rFonts w:hint="eastAsia" w:ascii="黑体" w:hAnsi="黑体" w:eastAsia="黑体"/>
          <w:szCs w:val="21"/>
        </w:rPr>
        <w:t xml:space="preserve">24.4仲裁</w:t>
      </w:r>
      <w:bookmarkEnd w:id="772"/>
      <w:r/>
      <w:bookmarkEnd w:id="773"/>
      <w:r/>
      <w:r/>
    </w:p>
    <w:p>
      <w:pPr>
        <w:ind w:firstLine="422"/>
        <w:spacing w:line="360" w:lineRule="auto"/>
        <w:rPr>
          <w:szCs w:val="21"/>
        </w:rPr>
      </w:pPr>
      <w:r>
        <w:rPr>
          <w:rFonts w:hint="eastAsia"/>
          <w:b/>
          <w:szCs w:val="21"/>
        </w:rPr>
        <w:t xml:space="preserve">24.4.1</w:t>
      </w:r>
      <w:r>
        <w:rPr>
          <w:rFonts w:hint="eastAsia" w:ascii="宋体" w:hAnsi="宋体" w:cs="宋体"/>
          <w:szCs w:val="21"/>
        </w:rPr>
        <w:t xml:space="preserve">若</w:t>
      </w:r>
      <w:r>
        <w:rPr>
          <w:rFonts w:hint="eastAsia"/>
          <w:szCs w:val="21"/>
        </w:rPr>
        <w:t xml:space="preserve">合同双方商定直接向仲裁机构申请仲裁，应签订仲裁协议并约定仲裁机构。</w:t>
      </w:r>
      <w:r/>
    </w:p>
    <w:p>
      <w:pPr>
        <w:ind w:firstLine="422"/>
        <w:spacing w:line="360" w:lineRule="auto"/>
        <w:rPr>
          <w:szCs w:val="21"/>
        </w:rPr>
      </w:pPr>
      <w:r>
        <w:rPr>
          <w:rFonts w:hint="eastAsia"/>
          <w:b/>
          <w:szCs w:val="21"/>
        </w:rPr>
        <w:t xml:space="preserve">24.4.2</w:t>
      </w:r>
      <w:r>
        <w:rPr>
          <w:rFonts w:hint="eastAsia"/>
          <w:szCs w:val="21"/>
        </w:rPr>
        <w:t xml:space="preserve">若合同双方未能达成仲裁协议，则本合同的仲裁条款无效，任一方均有权向人民法院提起诉讼。</w:t>
      </w:r>
      <w:bookmarkStart w:id="774" w:name="_Toc237078375"/>
      <w:r/>
      <w:bookmarkStart w:id="775" w:name="_Toc237013245"/>
      <w:r/>
      <w:bookmarkStart w:id="776" w:name="_Toc502675005"/>
      <w:r/>
      <w:bookmarkStart w:id="777" w:name="_Toc237153202"/>
      <w:r/>
      <w:bookmarkStart w:id="778" w:name="_Toc222303358"/>
      <w:r/>
      <w:r/>
    </w:p>
    <w:p>
      <w:pPr>
        <w:jc w:val="left"/>
        <w:widowControl/>
        <w:rPr>
          <w:szCs w:val="21"/>
        </w:rPr>
      </w:pPr>
      <w:r>
        <w:rPr>
          <w:szCs w:val="21"/>
        </w:rPr>
        <w:br w:type="page" w:clear="all"/>
      </w:r>
      <w:r/>
    </w:p>
    <w:p>
      <w:pPr>
        <w:pStyle w:val="1019"/>
        <w:jc w:val="center"/>
        <w:spacing w:before="120" w:after="120" w:line="360" w:lineRule="auto"/>
        <w:rPr>
          <w:rFonts w:eastAsia="黑体"/>
          <w:b w:val="0"/>
          <w:bCs w:val="0"/>
          <w:sz w:val="32"/>
        </w:rPr>
      </w:pPr>
      <w:r/>
      <w:bookmarkStart w:id="779" w:name="_Toc30034"/>
      <w:r>
        <w:rPr>
          <w:rFonts w:eastAsia="黑体"/>
          <w:b w:val="0"/>
          <w:bCs w:val="0"/>
          <w:sz w:val="32"/>
        </w:rPr>
        <w:t xml:space="preserve">第</w:t>
      </w:r>
      <w:r>
        <w:rPr>
          <w:rFonts w:hint="eastAsia" w:eastAsia="黑体"/>
          <w:b w:val="0"/>
          <w:bCs w:val="0"/>
          <w:sz w:val="32"/>
          <w:lang w:val="en-US" w:eastAsia="zh-CN"/>
        </w:rPr>
        <w:t xml:space="preserve">3</w:t>
      </w:r>
      <w:r>
        <w:rPr>
          <w:rFonts w:eastAsia="黑体"/>
          <w:b w:val="0"/>
          <w:bCs w:val="0"/>
          <w:sz w:val="32"/>
        </w:rPr>
        <w:t xml:space="preserve">节　专用合同条款</w:t>
      </w:r>
      <w:bookmarkEnd w:id="774"/>
      <w:r/>
      <w:bookmarkEnd w:id="775"/>
      <w:r/>
      <w:bookmarkEnd w:id="776"/>
      <w:r/>
      <w:bookmarkEnd w:id="777"/>
      <w:r/>
      <w:bookmarkEnd w:id="778"/>
      <w:r/>
      <w:bookmarkEnd w:id="779"/>
      <w:r/>
      <w:r/>
    </w:p>
    <w:p>
      <w:pPr>
        <w:ind w:firstLine="420"/>
        <w:spacing w:line="400" w:lineRule="exact"/>
        <w:rPr>
          <w:rFonts w:hint="eastAsia" w:ascii="宋体" w:hAnsi="宋体"/>
          <w:b/>
          <w:szCs w:val="21"/>
        </w:rPr>
      </w:pPr>
      <w:r/>
      <w:bookmarkStart w:id="780" w:name="_Toc222290318"/>
      <w:r/>
      <w:bookmarkStart w:id="781" w:name="_Toc222303359"/>
      <w:r/>
      <w:bookmarkStart w:id="782" w:name="_Toc237078376"/>
      <w:r/>
      <w:bookmarkStart w:id="783" w:name="_Toc237013246"/>
      <w:r/>
      <w:bookmarkStart w:id="784" w:name="_Toc237153203"/>
      <w:r>
        <w:rPr>
          <w:rFonts w:hint="eastAsia" w:ascii="宋体" w:hAnsi="宋体" w:cs="宋体"/>
          <w:szCs w:val="21"/>
        </w:rPr>
        <w:t xml:space="preserve">本节全文引用《水利水电工程标准施工招标文件》（2009年版）第4章第2节相应条款，并补充以下内容：</w:t>
      </w:r>
      <w:r/>
    </w:p>
    <w:p>
      <w:pPr>
        <w:spacing w:line="400" w:lineRule="exact"/>
        <w:rPr>
          <w:rFonts w:hint="eastAsia" w:ascii="宋体" w:hAnsi="宋体"/>
          <w:b/>
          <w:szCs w:val="21"/>
        </w:rPr>
      </w:pPr>
      <w:r>
        <w:rPr>
          <w:rFonts w:hint="eastAsia" w:ascii="宋体" w:hAnsi="宋体"/>
          <w:b/>
          <w:szCs w:val="21"/>
        </w:rPr>
        <w:t xml:space="preserve">1 一般约定</w:t>
      </w:r>
      <w:r/>
    </w:p>
    <w:p>
      <w:pPr>
        <w:spacing w:line="400" w:lineRule="exact"/>
        <w:rPr>
          <w:rFonts w:hint="eastAsia" w:ascii="宋体" w:hAnsi="宋体"/>
          <w:szCs w:val="21"/>
        </w:rPr>
      </w:pPr>
      <w:r>
        <w:rPr>
          <w:rFonts w:hint="eastAsia" w:ascii="宋体" w:hAnsi="宋体"/>
          <w:szCs w:val="21"/>
        </w:rPr>
        <w:t xml:space="preserve">1.1词语定义</w:t>
      </w:r>
      <w:r/>
    </w:p>
    <w:p>
      <w:pPr>
        <w:ind w:firstLine="570"/>
        <w:spacing w:line="400" w:lineRule="exact"/>
        <w:rPr>
          <w:rFonts w:hint="eastAsia" w:ascii="宋体" w:hAnsi="宋体"/>
          <w:szCs w:val="21"/>
        </w:rPr>
      </w:pPr>
      <w:r>
        <w:rPr>
          <w:rFonts w:hint="eastAsia" w:ascii="宋体" w:hAnsi="宋体"/>
          <w:szCs w:val="21"/>
        </w:rPr>
        <w:t xml:space="preserve">1.1.2  合同当事人和人员</w:t>
      </w:r>
      <w:r/>
    </w:p>
    <w:p>
      <w:pPr>
        <w:ind w:firstLine="570"/>
        <w:spacing w:line="400" w:lineRule="exact"/>
        <w:rPr>
          <w:rFonts w:hint="eastAsia" w:ascii="宋体" w:hAnsi="宋体"/>
          <w:szCs w:val="21"/>
        </w:rPr>
      </w:pPr>
      <w:r>
        <w:rPr>
          <w:rFonts w:hint="eastAsia" w:ascii="宋体" w:hAnsi="宋体"/>
          <w:szCs w:val="21"/>
        </w:rPr>
        <w:t xml:space="preserve">1.1.2.2  发包人：</w:t>
      </w:r>
      <w:r>
        <w:rPr>
          <w:rFonts w:hint="eastAsia" w:ascii="宋体" w:hAnsi="宋体" w:cs="Times New Roman"/>
          <w:szCs w:val="21"/>
          <w:u w:val="single"/>
          <w:lang w:eastAsia="zh-CN"/>
        </w:rPr>
        <w:t xml:space="preserve">盐城市盐都区楼王镇人民政府</w:t>
      </w:r>
      <w:r>
        <w:rPr>
          <w:rFonts w:hint="eastAsia" w:ascii="宋体" w:hAnsi="宋体"/>
          <w:szCs w:val="21"/>
        </w:rPr>
        <w:t xml:space="preserve">  </w:t>
      </w:r>
      <w:r/>
    </w:p>
    <w:p>
      <w:pPr>
        <w:ind w:firstLine="570"/>
        <w:spacing w:line="400" w:lineRule="exact"/>
        <w:rPr>
          <w:rFonts w:hint="eastAsia" w:ascii="宋体" w:hAnsi="宋体"/>
          <w:szCs w:val="21"/>
        </w:rPr>
      </w:pPr>
      <w:r>
        <w:rPr>
          <w:rFonts w:hint="eastAsia" w:ascii="宋体" w:hAnsi="宋体"/>
          <w:szCs w:val="21"/>
        </w:rPr>
        <w:t xml:space="preserve">1.1.2.3  承包人： </w:t>
      </w:r>
      <w:r>
        <w:rPr>
          <w:rFonts w:hint="eastAsia" w:ascii="宋体" w:hAnsi="宋体"/>
          <w:szCs w:val="21"/>
          <w:u w:val="single"/>
        </w:rPr>
        <w:t xml:space="preserve">（签约后填入承包人的名称）  </w:t>
      </w:r>
      <w:r>
        <w:rPr>
          <w:rFonts w:hint="eastAsia" w:ascii="宋体" w:hAnsi="宋体"/>
          <w:szCs w:val="21"/>
        </w:rPr>
        <w:t xml:space="preserve"> </w:t>
      </w:r>
      <w:r/>
    </w:p>
    <w:p>
      <w:pPr>
        <w:ind w:firstLine="570"/>
        <w:spacing w:line="400" w:lineRule="exact"/>
        <w:rPr>
          <w:rFonts w:hint="eastAsia" w:ascii="宋体" w:hAnsi="宋体"/>
          <w:szCs w:val="21"/>
        </w:rPr>
      </w:pPr>
      <w:r>
        <w:rPr>
          <w:rFonts w:hint="eastAsia" w:ascii="宋体" w:hAnsi="宋体"/>
          <w:szCs w:val="21"/>
        </w:rPr>
        <w:t xml:space="preserve">1.1.2.5  分包人： </w:t>
      </w:r>
      <w:r>
        <w:rPr>
          <w:rFonts w:hint="eastAsia" w:ascii="宋体" w:hAnsi="宋体"/>
          <w:szCs w:val="21"/>
          <w:u w:val="single"/>
        </w:rPr>
        <w:t xml:space="preserve">             /                 </w:t>
      </w:r>
      <w:r>
        <w:rPr>
          <w:rFonts w:hint="eastAsia" w:ascii="宋体" w:hAnsi="宋体"/>
          <w:szCs w:val="21"/>
        </w:rPr>
        <w:t xml:space="preserve"> </w:t>
      </w:r>
      <w:r/>
    </w:p>
    <w:p>
      <w:pPr>
        <w:ind w:firstLine="570"/>
        <w:spacing w:line="400" w:lineRule="exact"/>
        <w:rPr>
          <w:rFonts w:hint="eastAsia" w:ascii="宋体" w:hAnsi="宋体"/>
          <w:szCs w:val="21"/>
        </w:rPr>
      </w:pPr>
      <w:r>
        <w:rPr>
          <w:rFonts w:hint="eastAsia" w:ascii="宋体" w:hAnsi="宋体"/>
          <w:szCs w:val="21"/>
        </w:rPr>
        <w:t xml:space="preserve">1.1.2.6  监理人：</w:t>
      </w:r>
      <w:r>
        <w:rPr>
          <w:rFonts w:hint="eastAsia" w:ascii="宋体" w:hAnsi="宋体"/>
          <w:szCs w:val="21"/>
          <w:u w:val="single"/>
          <w:lang w:val="en-US" w:eastAsia="zh-CN"/>
        </w:rPr>
        <w:t xml:space="preserve">招标确定</w:t>
      </w:r>
      <w:r>
        <w:rPr>
          <w:rFonts w:hint="eastAsia" w:ascii="宋体" w:hAnsi="宋体"/>
          <w:szCs w:val="21"/>
        </w:rPr>
        <w:t xml:space="preserve"> 。         </w:t>
      </w:r>
      <w:r/>
    </w:p>
    <w:p>
      <w:pPr>
        <w:ind w:firstLine="570"/>
        <w:spacing w:line="400" w:lineRule="exact"/>
        <w:rPr>
          <w:rFonts w:hint="eastAsia" w:ascii="宋体" w:hAnsi="宋体"/>
          <w:szCs w:val="21"/>
        </w:rPr>
      </w:pPr>
      <w:r>
        <w:rPr>
          <w:rFonts w:hint="eastAsia" w:ascii="宋体" w:hAnsi="宋体"/>
          <w:szCs w:val="21"/>
        </w:rPr>
        <w:t xml:space="preserve">1.1.3.10 永久占地：见招标图纸。</w:t>
      </w:r>
      <w:r/>
    </w:p>
    <w:p>
      <w:pPr>
        <w:ind w:firstLine="570"/>
        <w:spacing w:line="400" w:lineRule="exact"/>
        <w:rPr>
          <w:rFonts w:hint="eastAsia" w:ascii="宋体" w:hAnsi="宋体"/>
          <w:szCs w:val="21"/>
        </w:rPr>
      </w:pPr>
      <w:r>
        <w:rPr>
          <w:rFonts w:hint="eastAsia" w:ascii="宋体" w:hAnsi="宋体"/>
          <w:szCs w:val="21"/>
        </w:rPr>
        <w:t xml:space="preserve">1.1.3.11 临时占地：开工前征用到位。</w:t>
      </w:r>
      <w:r/>
    </w:p>
    <w:p>
      <w:pPr>
        <w:ind w:firstLine="570"/>
        <w:spacing w:line="400" w:lineRule="exact"/>
        <w:rPr>
          <w:rFonts w:hint="eastAsia" w:ascii="宋体" w:hAnsi="宋体"/>
          <w:szCs w:val="21"/>
        </w:rPr>
      </w:pPr>
      <w:r>
        <w:rPr>
          <w:rFonts w:hint="eastAsia" w:ascii="宋体" w:hAnsi="宋体"/>
          <w:szCs w:val="21"/>
        </w:rPr>
        <w:t xml:space="preserve">1.1.4日期</w:t>
      </w:r>
      <w:r/>
    </w:p>
    <w:p>
      <w:pPr>
        <w:ind w:firstLine="570"/>
        <w:spacing w:line="400" w:lineRule="exact"/>
        <w:rPr>
          <w:rFonts w:hint="eastAsia" w:ascii="宋体" w:hAnsi="宋体"/>
          <w:szCs w:val="21"/>
        </w:rPr>
      </w:pPr>
      <w:r>
        <w:rPr>
          <w:rFonts w:hint="eastAsia" w:ascii="宋体" w:hAnsi="宋体"/>
          <w:szCs w:val="21"/>
        </w:rPr>
        <w:t xml:space="preserve">1.1.4.2  开工日期：</w:t>
      </w:r>
      <w:r>
        <w:rPr>
          <w:rFonts w:hint="eastAsia" w:ascii="宋体" w:hAnsi="宋体" w:eastAsia="宋体" w:cs="Arial"/>
          <w:color w:val="auto"/>
          <w:szCs w:val="21"/>
        </w:rPr>
        <w:t xml:space="preserve">202</w:t>
      </w:r>
      <w:r>
        <w:rPr>
          <w:rFonts w:hint="eastAsia" w:ascii="宋体" w:hAnsi="宋体" w:cs="Arial"/>
          <w:color w:val="auto"/>
          <w:szCs w:val="21"/>
          <w:lang w:val="en-US" w:eastAsia="zh-CN"/>
        </w:rPr>
        <w:t xml:space="preserve">6</w:t>
      </w:r>
      <w:r>
        <w:rPr>
          <w:rFonts w:hint="eastAsia" w:ascii="宋体" w:hAnsi="宋体" w:eastAsia="宋体" w:cs="Arial"/>
          <w:color w:val="auto"/>
          <w:szCs w:val="21"/>
        </w:rPr>
        <w:t xml:space="preserve">年  月   日</w:t>
      </w:r>
      <w:r>
        <w:rPr>
          <w:rFonts w:hint="eastAsia" w:ascii="宋体" w:hAnsi="宋体"/>
          <w:szCs w:val="21"/>
        </w:rPr>
        <w:t xml:space="preserve">。</w:t>
      </w:r>
      <w:r/>
    </w:p>
    <w:p>
      <w:pPr>
        <w:ind w:firstLine="570"/>
        <w:spacing w:line="400" w:lineRule="exact"/>
        <w:rPr>
          <w:rFonts w:hint="eastAsia" w:ascii="宋体" w:hAnsi="宋体"/>
          <w:szCs w:val="21"/>
        </w:rPr>
      </w:pPr>
      <w:r>
        <w:rPr>
          <w:rFonts w:hint="eastAsia" w:ascii="宋体" w:hAnsi="宋体"/>
          <w:szCs w:val="21"/>
        </w:rPr>
        <w:t xml:space="preserve">1.1.4.4  完工日期：</w:t>
      </w:r>
      <w:r>
        <w:rPr>
          <w:rFonts w:hint="eastAsia" w:ascii="宋体" w:hAnsi="宋体" w:eastAsia="宋体" w:cs="Arial"/>
          <w:color w:val="auto"/>
          <w:szCs w:val="21"/>
        </w:rPr>
        <w:t xml:space="preserve">202</w:t>
      </w:r>
      <w:r>
        <w:rPr>
          <w:rFonts w:hint="eastAsia" w:ascii="宋体" w:hAnsi="宋体" w:cs="Arial"/>
          <w:color w:val="auto"/>
          <w:szCs w:val="21"/>
          <w:lang w:val="en-US" w:eastAsia="zh-CN"/>
        </w:rPr>
        <w:t xml:space="preserve">6</w:t>
      </w:r>
      <w:r>
        <w:rPr>
          <w:rFonts w:hint="eastAsia" w:ascii="宋体" w:hAnsi="宋体" w:eastAsia="宋体" w:cs="Arial"/>
          <w:color w:val="auto"/>
          <w:szCs w:val="21"/>
        </w:rPr>
        <w:t xml:space="preserve">年  月   日</w:t>
      </w:r>
      <w:r>
        <w:rPr>
          <w:rFonts w:hint="eastAsia" w:ascii="宋体" w:hAnsi="宋体" w:cs="宋体"/>
          <w:szCs w:val="21"/>
        </w:rPr>
        <w:t xml:space="preserve">。</w:t>
      </w:r>
      <w:r/>
    </w:p>
    <w:p>
      <w:pPr>
        <w:ind w:firstLine="570"/>
        <w:spacing w:line="400" w:lineRule="exact"/>
        <w:rPr>
          <w:rFonts w:hint="eastAsia" w:ascii="宋体" w:hAnsi="宋体" w:eastAsia="宋体"/>
          <w:szCs w:val="21"/>
          <w:u w:val="single"/>
          <w:lang w:eastAsia="zh-CN"/>
        </w:rPr>
      </w:pPr>
      <w:r>
        <w:rPr>
          <w:rFonts w:hint="eastAsia" w:ascii="宋体" w:hAnsi="宋体"/>
          <w:szCs w:val="21"/>
        </w:rPr>
        <w:t xml:space="preserve">1.1.4.5 缺陷责任期（工程质量保修期）：</w:t>
      </w:r>
      <w:r>
        <w:rPr>
          <w:rFonts w:hint="eastAsia" w:ascii="宋体" w:hAnsi="宋体"/>
          <w:szCs w:val="21"/>
          <w:u w:val="single"/>
          <w:lang w:val="en-US" w:eastAsia="zh-CN"/>
        </w:rPr>
        <w:t xml:space="preserve">除河道疏浚部分，</w:t>
      </w:r>
      <w:r>
        <w:rPr>
          <w:rFonts w:hint="eastAsia" w:ascii="宋体" w:hAnsi="宋体"/>
          <w:color w:val="auto"/>
          <w:szCs w:val="21"/>
          <w:highlight w:val="none"/>
          <w:u w:val="single"/>
        </w:rPr>
        <w:t xml:space="preserve">发包人通过完工验收后</w:t>
      </w:r>
      <w:r>
        <w:rPr>
          <w:rFonts w:hint="eastAsia" w:ascii="宋体" w:hAnsi="宋体"/>
          <w:color w:val="auto"/>
          <w:szCs w:val="21"/>
          <w:highlight w:val="none"/>
          <w:u w:val="single"/>
          <w:lang w:val="en-US" w:eastAsia="zh-CN"/>
        </w:rPr>
        <w:t xml:space="preserve">二</w:t>
      </w:r>
      <w:r>
        <w:rPr>
          <w:rFonts w:hint="eastAsia" w:ascii="宋体" w:hAnsi="宋体"/>
          <w:color w:val="auto"/>
          <w:szCs w:val="21"/>
          <w:highlight w:val="none"/>
          <w:u w:val="single"/>
        </w:rPr>
        <w:t xml:space="preserve">年</w:t>
      </w:r>
      <w:r>
        <w:rPr>
          <w:rFonts w:hint="eastAsia" w:ascii="宋体" w:hAnsi="宋体"/>
          <w:color w:val="auto"/>
          <w:szCs w:val="21"/>
          <w:highlight w:val="none"/>
          <w:u w:val="single"/>
          <w:lang w:eastAsia="zh-CN"/>
        </w:rPr>
        <w:t xml:space="preserve">。</w:t>
      </w:r>
      <w:r/>
    </w:p>
    <w:p>
      <w:pPr>
        <w:ind w:firstLine="570"/>
        <w:spacing w:line="400" w:lineRule="exact"/>
        <w:rPr>
          <w:rFonts w:hint="eastAsia" w:ascii="宋体" w:hAnsi="宋体"/>
          <w:szCs w:val="21"/>
        </w:rPr>
      </w:pPr>
      <w:r>
        <w:rPr>
          <w:rFonts w:hint="eastAsia" w:ascii="宋体" w:hAnsi="宋体" w:eastAsia="宋体" w:cs="Times New Roman"/>
          <w:color w:val="auto"/>
          <w:szCs w:val="21"/>
        </w:rPr>
        <w:t xml:space="preserve">1.1.4.6 </w:t>
      </w:r>
      <w:r>
        <w:rPr>
          <w:rFonts w:hint="eastAsia" w:ascii="宋体" w:hAnsi="宋体" w:eastAsia="宋体" w:cs="Arial"/>
          <w:color w:val="auto"/>
          <w:szCs w:val="21"/>
        </w:rPr>
        <w:t xml:space="preserve">工期</w:t>
      </w:r>
      <w:r>
        <w:rPr>
          <w:rFonts w:hint="eastAsia" w:ascii="宋体" w:hAnsi="宋体" w:cs="Times New Roman"/>
          <w:color w:val="auto"/>
          <w:szCs w:val="21"/>
          <w:u w:val="single"/>
          <w:lang w:val="en-US" w:eastAsia="zh-CN"/>
        </w:rPr>
        <w:t xml:space="preserve">60</w:t>
      </w:r>
      <w:r>
        <w:rPr>
          <w:rFonts w:hint="eastAsia" w:ascii="宋体" w:hAnsi="宋体" w:eastAsia="宋体" w:cs="Times New Roman"/>
          <w:color w:val="auto"/>
          <w:szCs w:val="21"/>
          <w:u w:val="single"/>
        </w:rPr>
        <w:t xml:space="preserve"> </w:t>
      </w:r>
      <w:r>
        <w:rPr>
          <w:rFonts w:hint="eastAsia" w:ascii="宋体" w:hAnsi="宋体" w:eastAsia="宋体" w:cs="Arial"/>
          <w:color w:val="auto"/>
          <w:szCs w:val="21"/>
        </w:rPr>
        <w:t xml:space="preserve">日历天。</w:t>
      </w:r>
      <w:r/>
    </w:p>
    <w:p>
      <w:pPr>
        <w:spacing w:line="400" w:lineRule="exact"/>
        <w:rPr>
          <w:rFonts w:hint="eastAsia" w:ascii="宋体" w:hAnsi="宋体"/>
          <w:szCs w:val="21"/>
        </w:rPr>
      </w:pPr>
      <w:r>
        <w:rPr>
          <w:rFonts w:hint="eastAsia" w:ascii="宋体" w:hAnsi="宋体"/>
          <w:szCs w:val="21"/>
        </w:rPr>
        <w:t xml:space="preserve">1.4合同文件的优先顺序</w:t>
      </w:r>
      <w:r/>
    </w:p>
    <w:p>
      <w:pPr>
        <w:ind w:firstLine="570"/>
        <w:spacing w:line="400" w:lineRule="exact"/>
        <w:rPr>
          <w:rFonts w:hint="eastAsia" w:ascii="宋体" w:hAnsi="宋体"/>
          <w:szCs w:val="21"/>
        </w:rPr>
      </w:pPr>
      <w:r>
        <w:rPr>
          <w:rFonts w:hint="eastAsia" w:ascii="宋体" w:hAnsi="宋体"/>
          <w:szCs w:val="21"/>
        </w:rPr>
        <w:t xml:space="preserve">进入合同文件的各项文件及其优先顺序：</w:t>
      </w:r>
      <w:r/>
    </w:p>
    <w:p>
      <w:pPr>
        <w:ind w:firstLine="420"/>
        <w:spacing w:line="400" w:lineRule="exact"/>
        <w:rPr>
          <w:rFonts w:hint="eastAsia" w:ascii="宋体" w:hAnsi="宋体"/>
        </w:rPr>
      </w:pPr>
      <w:r>
        <w:rPr>
          <w:rFonts w:hint="eastAsia" w:ascii="宋体" w:hAnsi="宋体"/>
        </w:rPr>
        <w:t xml:space="preserve">（1）合同协议书（包括合同备忘录及补充协议）；</w:t>
      </w:r>
      <w:r/>
    </w:p>
    <w:p>
      <w:pPr>
        <w:spacing w:line="400" w:lineRule="exact"/>
        <w:rPr>
          <w:rFonts w:hint="eastAsia" w:ascii="宋体" w:hAnsi="宋体"/>
        </w:rPr>
      </w:pPr>
      <w:r>
        <w:rPr>
          <w:rFonts w:hint="eastAsia" w:ascii="宋体" w:hAnsi="宋体"/>
        </w:rPr>
        <w:t xml:space="preserve">    （2）中标通知书；</w:t>
      </w:r>
      <w:r/>
    </w:p>
    <w:p>
      <w:pPr>
        <w:spacing w:line="400" w:lineRule="exact"/>
        <w:rPr>
          <w:rFonts w:hint="eastAsia" w:ascii="宋体" w:hAnsi="宋体"/>
        </w:rPr>
      </w:pPr>
      <w:r>
        <w:rPr>
          <w:rFonts w:hint="eastAsia" w:ascii="宋体" w:hAnsi="宋体"/>
        </w:rPr>
        <w:t xml:space="preserve">    （3）补充通知书（包括补遗、澄清）；</w:t>
      </w:r>
      <w:r/>
    </w:p>
    <w:p>
      <w:pPr>
        <w:spacing w:line="400" w:lineRule="exact"/>
        <w:rPr>
          <w:rFonts w:hint="eastAsia" w:ascii="宋体" w:hAnsi="宋体"/>
        </w:rPr>
      </w:pPr>
      <w:r>
        <w:rPr>
          <w:rFonts w:hint="eastAsia" w:ascii="宋体" w:hAnsi="宋体"/>
        </w:rPr>
        <w:t xml:space="preserve">    （4）投标报价书；</w:t>
      </w:r>
      <w:r/>
    </w:p>
    <w:p>
      <w:pPr>
        <w:spacing w:line="400" w:lineRule="exact"/>
        <w:rPr>
          <w:rFonts w:hint="eastAsia" w:ascii="宋体" w:hAnsi="宋体"/>
        </w:rPr>
      </w:pPr>
      <w:r>
        <w:rPr>
          <w:rFonts w:hint="eastAsia" w:ascii="宋体" w:hAnsi="宋体"/>
        </w:rPr>
        <w:t xml:space="preserve">    （5）专用合同条款；</w:t>
      </w:r>
      <w:r/>
    </w:p>
    <w:p>
      <w:pPr>
        <w:ind w:firstLine="210"/>
        <w:spacing w:line="400" w:lineRule="exact"/>
        <w:rPr>
          <w:rFonts w:hint="eastAsia" w:ascii="宋体" w:hAnsi="宋体"/>
        </w:rPr>
      </w:pPr>
      <w:r>
        <w:rPr>
          <w:rFonts w:hint="eastAsia" w:ascii="宋体" w:hAnsi="宋体"/>
        </w:rPr>
        <w:t xml:space="preserve">  （6）通用合同条款；</w:t>
      </w:r>
      <w:r/>
    </w:p>
    <w:p>
      <w:pPr>
        <w:spacing w:line="400" w:lineRule="exact"/>
        <w:rPr>
          <w:rFonts w:hint="eastAsia" w:ascii="宋体" w:hAnsi="宋体"/>
        </w:rPr>
      </w:pPr>
      <w:r>
        <w:rPr>
          <w:rFonts w:hint="eastAsia" w:ascii="宋体" w:hAnsi="宋体"/>
        </w:rPr>
        <w:t xml:space="preserve">    （7）技术条款；</w:t>
      </w:r>
      <w:r/>
    </w:p>
    <w:p>
      <w:pPr>
        <w:spacing w:line="400" w:lineRule="exact"/>
        <w:rPr>
          <w:rFonts w:hint="eastAsia" w:ascii="宋体" w:hAnsi="宋体"/>
        </w:rPr>
      </w:pPr>
      <w:r>
        <w:rPr>
          <w:rFonts w:hint="eastAsia" w:ascii="宋体" w:hAnsi="宋体"/>
        </w:rPr>
        <w:t xml:space="preserve">    （8）图纸；</w:t>
      </w:r>
      <w:r/>
    </w:p>
    <w:p>
      <w:pPr>
        <w:ind w:firstLine="210"/>
        <w:spacing w:line="400" w:lineRule="exact"/>
        <w:rPr>
          <w:rFonts w:hint="eastAsia" w:ascii="宋体" w:hAnsi="宋体"/>
        </w:rPr>
      </w:pPr>
      <w:r>
        <w:rPr>
          <w:rFonts w:hint="eastAsia" w:ascii="宋体" w:hAnsi="宋体"/>
        </w:rPr>
        <w:t xml:space="preserve">  （9）已标价的工程量清单；</w:t>
      </w:r>
      <w:r/>
    </w:p>
    <w:p>
      <w:pPr>
        <w:ind w:firstLine="420"/>
        <w:spacing w:line="400" w:lineRule="exact"/>
        <w:rPr>
          <w:rFonts w:hint="eastAsia" w:ascii="宋体" w:hAnsi="宋体"/>
        </w:rPr>
      </w:pPr>
      <w:r>
        <w:rPr>
          <w:rFonts w:hint="eastAsia" w:ascii="宋体" w:hAnsi="宋体"/>
        </w:rPr>
        <w:t xml:space="preserve">（10）经双方确认进入合同的其它文件。</w:t>
      </w:r>
      <w:r/>
    </w:p>
    <w:p>
      <w:pPr>
        <w:spacing w:line="400" w:lineRule="exact"/>
        <w:rPr>
          <w:rFonts w:hint="eastAsia" w:ascii="宋体" w:hAnsi="宋体"/>
          <w:szCs w:val="21"/>
        </w:rPr>
      </w:pPr>
      <w:r>
        <w:rPr>
          <w:rFonts w:hint="eastAsia" w:ascii="宋体" w:hAnsi="宋体"/>
          <w:szCs w:val="21"/>
        </w:rPr>
        <w:t xml:space="preserve">1.5 约定</w:t>
      </w:r>
      <w:r/>
    </w:p>
    <w:p>
      <w:pPr>
        <w:ind w:firstLine="420"/>
        <w:spacing w:line="400" w:lineRule="exact"/>
        <w:rPr>
          <w:rFonts w:hint="eastAsia" w:ascii="宋体" w:hAnsi="宋体"/>
          <w:szCs w:val="21"/>
        </w:rPr>
      </w:pPr>
      <w:r>
        <w:rPr>
          <w:rFonts w:hint="eastAsia" w:ascii="宋体" w:hAnsi="宋体"/>
          <w:szCs w:val="21"/>
        </w:rPr>
        <w:t xml:space="preserve">（1）本合同条款中所附合同协议书的格式仅供参考，发包人可以修改和调整。</w:t>
      </w:r>
      <w:r/>
    </w:p>
    <w:p>
      <w:pPr>
        <w:ind w:firstLine="420"/>
        <w:spacing w:line="400" w:lineRule="exact"/>
        <w:rPr>
          <w:rFonts w:hint="eastAsia" w:ascii="宋体" w:hAnsi="宋体"/>
          <w:szCs w:val="21"/>
        </w:rPr>
      </w:pPr>
      <w:r>
        <w:rPr>
          <w:rFonts w:hint="eastAsia" w:ascii="宋体" w:hAnsi="宋体"/>
          <w:szCs w:val="21"/>
        </w:rPr>
        <w:t xml:space="preserve">（2）对某些特定项目需要如主管部门或金融机构审批程序，在合同协议书签订后，还需通过其他程序和（或）办理必要的批准或签证手续后合同才能生效。</w:t>
      </w:r>
      <w:r/>
    </w:p>
    <w:p>
      <w:pPr>
        <w:ind w:firstLine="420"/>
        <w:spacing w:line="400" w:lineRule="exact"/>
        <w:rPr>
          <w:rFonts w:hint="eastAsia" w:ascii="宋体" w:hAnsi="宋体"/>
          <w:szCs w:val="21"/>
        </w:rPr>
      </w:pPr>
      <w:r>
        <w:rPr>
          <w:rFonts w:hint="eastAsia" w:ascii="宋体" w:hAnsi="宋体"/>
          <w:szCs w:val="21"/>
        </w:rPr>
        <w:t xml:space="preserve">（3）要求提供履约担保的，履约担保作为合同生效的前置条件。</w:t>
      </w:r>
      <w:r/>
    </w:p>
    <w:p>
      <w:pPr>
        <w:ind w:firstLine="420"/>
        <w:spacing w:line="400" w:lineRule="exact"/>
        <w:rPr>
          <w:rFonts w:hint="eastAsia" w:ascii="宋体" w:hAnsi="宋体"/>
          <w:szCs w:val="21"/>
        </w:rPr>
      </w:pPr>
      <w:r>
        <w:rPr>
          <w:rFonts w:hint="eastAsia" w:ascii="宋体" w:hAnsi="宋体"/>
          <w:szCs w:val="21"/>
        </w:rPr>
        <w:t xml:space="preserve">1.6.1 图纸的提供</w:t>
      </w:r>
      <w:r/>
    </w:p>
    <w:p>
      <w:pPr>
        <w:ind w:firstLine="420"/>
        <w:spacing w:line="400" w:lineRule="exact"/>
        <w:rPr>
          <w:rFonts w:hint="eastAsia" w:ascii="宋体" w:hAnsi="宋体"/>
          <w:szCs w:val="21"/>
        </w:rPr>
      </w:pPr>
      <w:r>
        <w:rPr>
          <w:rFonts w:hint="eastAsia" w:ascii="宋体" w:hAnsi="宋体"/>
          <w:szCs w:val="21"/>
        </w:rPr>
        <w:t xml:space="preserve">（1）用于本合同工程项目施工的施工图纸，应在该项目施工合同签订后 7 天内提供给承包人。</w:t>
      </w:r>
      <w:r/>
    </w:p>
    <w:p>
      <w:pPr>
        <w:ind w:firstLine="420"/>
        <w:spacing w:line="400" w:lineRule="exact"/>
        <w:rPr>
          <w:rFonts w:hint="eastAsia" w:ascii="宋体" w:hAnsi="宋体"/>
          <w:szCs w:val="21"/>
        </w:rPr>
      </w:pPr>
      <w:r>
        <w:rPr>
          <w:rFonts w:hint="eastAsia" w:ascii="宋体" w:hAnsi="宋体"/>
          <w:szCs w:val="21"/>
        </w:rPr>
        <w:t xml:space="preserve">1.6.2 承包人提供的文件</w:t>
      </w:r>
      <w:r/>
    </w:p>
    <w:p>
      <w:pPr>
        <w:ind w:firstLine="420"/>
        <w:spacing w:line="400" w:lineRule="exact"/>
        <w:rPr>
          <w:rFonts w:hint="eastAsia" w:ascii="宋体" w:hAnsi="宋体"/>
          <w:szCs w:val="21"/>
        </w:rPr>
      </w:pPr>
      <w:r>
        <w:rPr>
          <w:rFonts w:hint="eastAsia" w:ascii="宋体" w:hAnsi="宋体"/>
          <w:szCs w:val="21"/>
        </w:rPr>
        <w:t xml:space="preserve">见第七章“技术标准和要求”一般规定“承包人提交的图纸和文件”。承包人提供的文件不少于 4 份。</w:t>
      </w:r>
      <w:r/>
    </w:p>
    <w:p>
      <w:pPr>
        <w:ind w:firstLine="420"/>
        <w:spacing w:line="400" w:lineRule="exact"/>
        <w:rPr>
          <w:rFonts w:hint="eastAsia" w:ascii="宋体" w:hAnsi="宋体"/>
          <w:szCs w:val="21"/>
        </w:rPr>
      </w:pPr>
      <w:r>
        <w:rPr>
          <w:rFonts w:hint="eastAsia" w:ascii="宋体" w:hAnsi="宋体"/>
          <w:szCs w:val="21"/>
        </w:rPr>
        <w:t xml:space="preserve">1.6.3 图纸的修改</w:t>
      </w:r>
      <w:r/>
    </w:p>
    <w:p>
      <w:pPr>
        <w:ind w:firstLine="420"/>
        <w:spacing w:line="400" w:lineRule="exact"/>
        <w:rPr>
          <w:rFonts w:hint="eastAsia" w:ascii="宋体" w:hAnsi="宋体"/>
          <w:szCs w:val="21"/>
        </w:rPr>
      </w:pPr>
      <w:r>
        <w:rPr>
          <w:rFonts w:hint="eastAsia" w:ascii="宋体" w:hAnsi="宋体"/>
          <w:szCs w:val="21"/>
        </w:rPr>
        <w:t xml:space="preserve">监理人应在取得发包人同意后，在该工程或工程相应部位施工前 7 天签发图纸修改图给承包人。</w:t>
      </w:r>
      <w:r/>
    </w:p>
    <w:p>
      <w:pPr>
        <w:spacing w:line="400" w:lineRule="exact"/>
        <w:rPr>
          <w:rFonts w:hint="eastAsia" w:ascii="宋体" w:hAnsi="宋体"/>
          <w:szCs w:val="21"/>
        </w:rPr>
      </w:pPr>
      <w:r>
        <w:rPr>
          <w:rFonts w:hint="eastAsia" w:ascii="宋体" w:hAnsi="宋体"/>
          <w:szCs w:val="21"/>
        </w:rPr>
        <w:t xml:space="preserve">1.7联络</w:t>
      </w:r>
      <w:r/>
    </w:p>
    <w:p>
      <w:pPr>
        <w:ind w:firstLine="420"/>
        <w:spacing w:line="400" w:lineRule="exact"/>
        <w:rPr>
          <w:rFonts w:hint="eastAsia" w:ascii="宋体" w:hAnsi="宋体"/>
          <w:szCs w:val="21"/>
        </w:rPr>
      </w:pPr>
      <w:r>
        <w:rPr>
          <w:rFonts w:hint="eastAsia" w:ascii="宋体" w:hAnsi="宋体"/>
          <w:szCs w:val="21"/>
        </w:rPr>
        <w:t xml:space="preserve">1.7.2来往函件送达地点：工地办公室。</w:t>
      </w:r>
      <w:r/>
    </w:p>
    <w:p>
      <w:pPr>
        <w:ind w:firstLine="420"/>
        <w:spacing w:line="400" w:lineRule="exact"/>
        <w:rPr>
          <w:rFonts w:hint="eastAsia" w:ascii="宋体" w:hAnsi="宋体"/>
          <w:szCs w:val="21"/>
        </w:rPr>
      </w:pPr>
      <w:r>
        <w:rPr>
          <w:rFonts w:hint="eastAsia" w:ascii="宋体" w:hAnsi="宋体"/>
          <w:szCs w:val="21"/>
        </w:rPr>
        <w:t xml:space="preserve">1.7.4</w:t>
      </w:r>
      <w:r>
        <w:rPr>
          <w:rFonts w:hint="eastAsia" w:ascii="宋体" w:hAnsi="宋体"/>
        </w:rPr>
        <w:t xml:space="preserve">承包人须在工程现场配备传真机，上网建立电子邮箱，并在接到开工通知后14天内，将电传号码及 E-M</w:t>
      </w:r>
      <w:r>
        <w:rPr>
          <w:rFonts w:ascii="宋体" w:hAnsi="宋体"/>
        </w:rPr>
        <w:t xml:space="preserve">ail</w:t>
      </w:r>
      <w:r>
        <w:rPr>
          <w:rFonts w:hint="eastAsia" w:ascii="宋体" w:hAnsi="宋体"/>
        </w:rPr>
        <w:t xml:space="preserve">告知发包人和监理人。</w:t>
      </w:r>
      <w:r/>
    </w:p>
    <w:p>
      <w:pPr>
        <w:spacing w:line="400" w:lineRule="exact"/>
        <w:rPr>
          <w:rFonts w:hint="eastAsia" w:ascii="宋体" w:hAnsi="宋体"/>
          <w:b/>
          <w:szCs w:val="21"/>
        </w:rPr>
      </w:pPr>
      <w:r>
        <w:rPr>
          <w:rFonts w:hint="eastAsia" w:ascii="宋体" w:hAnsi="宋体"/>
          <w:b/>
          <w:szCs w:val="21"/>
        </w:rPr>
        <w:t xml:space="preserve">2 发包人义务</w:t>
      </w:r>
      <w:r/>
    </w:p>
    <w:p>
      <w:pPr>
        <w:spacing w:line="400" w:lineRule="exact"/>
        <w:rPr>
          <w:rFonts w:hint="eastAsia" w:ascii="宋体" w:hAnsi="宋体"/>
          <w:szCs w:val="21"/>
        </w:rPr>
      </w:pPr>
      <w:r>
        <w:rPr>
          <w:rFonts w:hint="eastAsia" w:ascii="宋体" w:hAnsi="宋体"/>
          <w:szCs w:val="21"/>
        </w:rPr>
        <w:t xml:space="preserve">2.3提供施工场地</w:t>
      </w:r>
      <w:r/>
    </w:p>
    <w:p>
      <w:pPr>
        <w:ind w:firstLine="420"/>
        <w:spacing w:line="400" w:lineRule="exact"/>
        <w:rPr>
          <w:rFonts w:hint="eastAsia" w:ascii="宋体" w:hAnsi="宋体" w:eastAsia="宋体"/>
          <w:szCs w:val="21"/>
          <w:lang w:eastAsia="zh-CN"/>
        </w:rPr>
      </w:pPr>
      <w:r>
        <w:rPr>
          <w:rFonts w:hint="eastAsia" w:ascii="宋体" w:hAnsi="宋体"/>
          <w:szCs w:val="21"/>
        </w:rPr>
        <w:t xml:space="preserve">2.3.2 工程</w:t>
      </w:r>
      <w:r>
        <w:rPr>
          <w:rFonts w:hint="eastAsia" w:ascii="宋体" w:hAnsi="宋体"/>
        </w:rPr>
        <w:t xml:space="preserve">施工用地见</w:t>
      </w:r>
      <w:r>
        <w:rPr>
          <w:rFonts w:hint="eastAsia" w:ascii="宋体" w:hAnsi="宋体"/>
          <w:b/>
        </w:rPr>
        <w:t xml:space="preserve">施工用地红线图</w:t>
      </w:r>
      <w:r>
        <w:rPr>
          <w:rFonts w:hint="eastAsia" w:ascii="宋体" w:hAnsi="宋体"/>
        </w:rPr>
        <w:t xml:space="preserve">，由发包人提供，在承包人进场后由监理人组织交接；若承包人需占用红线范围以外的场地，由承包人自行租用，其费用自理。在施工过程中涉及道路损坏等应予修复，费用含在承包人合同价中</w:t>
      </w:r>
      <w:r>
        <w:rPr>
          <w:rFonts w:hint="eastAsia" w:ascii="宋体" w:hAnsi="宋体"/>
          <w:lang w:eastAsia="zh-CN"/>
        </w:rPr>
        <w:t xml:space="preserve">。</w:t>
      </w:r>
      <w:r/>
    </w:p>
    <w:p>
      <w:pPr>
        <w:ind w:firstLine="420"/>
        <w:spacing w:line="400" w:lineRule="exact"/>
        <w:rPr>
          <w:rFonts w:hint="eastAsia" w:ascii="宋体" w:hAnsi="宋体" w:eastAsia="宋体" w:cs="Times New Roman"/>
        </w:rPr>
      </w:pPr>
      <w:r>
        <w:rPr>
          <w:rFonts w:hint="eastAsia" w:ascii="宋体" w:hAnsi="宋体" w:eastAsia="宋体" w:cs="Times New Roman"/>
        </w:rPr>
        <w:t xml:space="preserve">2.4 发包人协助承包人办理相关证件和批件，但办理相关证件的费用由承包人支付，并在投标报价中予以考虑。</w:t>
      </w:r>
      <w:r/>
    </w:p>
    <w:p>
      <w:pPr>
        <w:spacing w:line="400" w:lineRule="exact"/>
        <w:rPr>
          <w:rFonts w:hint="eastAsia" w:ascii="宋体" w:hAnsi="宋体"/>
          <w:b/>
          <w:szCs w:val="21"/>
        </w:rPr>
      </w:pPr>
      <w:r>
        <w:rPr>
          <w:rFonts w:hint="eastAsia" w:ascii="宋体" w:hAnsi="宋体"/>
          <w:b/>
          <w:szCs w:val="21"/>
        </w:rPr>
        <w:t xml:space="preserve">3 监理人</w:t>
      </w:r>
      <w:r/>
    </w:p>
    <w:p>
      <w:pPr>
        <w:spacing w:line="400" w:lineRule="exact"/>
        <w:rPr>
          <w:rFonts w:hint="eastAsia" w:ascii="宋体" w:hAnsi="宋体"/>
          <w:szCs w:val="21"/>
        </w:rPr>
      </w:pPr>
      <w:r>
        <w:rPr>
          <w:rFonts w:hint="eastAsia" w:ascii="宋体" w:hAnsi="宋体"/>
          <w:szCs w:val="21"/>
        </w:rPr>
        <w:t xml:space="preserve">3.1监理人的职责和权力</w:t>
      </w:r>
      <w:r/>
    </w:p>
    <w:p>
      <w:pPr>
        <w:ind w:firstLine="420"/>
        <w:spacing w:line="400" w:lineRule="exact"/>
        <w:rPr>
          <w:rFonts w:hint="eastAsia" w:ascii="宋体" w:hAnsi="宋体"/>
        </w:rPr>
      </w:pPr>
      <w:r>
        <w:rPr>
          <w:rFonts w:hint="eastAsia" w:ascii="宋体" w:hAnsi="宋体"/>
          <w:szCs w:val="21"/>
        </w:rPr>
        <w:t xml:space="preserve">3.1.1</w:t>
      </w:r>
      <w:r>
        <w:rPr>
          <w:rFonts w:hint="eastAsia" w:ascii="宋体" w:hAnsi="宋体"/>
        </w:rPr>
        <w:t xml:space="preserve">监理人须根据发包人事先批准的权力范围行使权力，发包人批准的权力范围：</w:t>
      </w:r>
      <w:r/>
    </w:p>
    <w:p>
      <w:pPr>
        <w:ind w:firstLine="735"/>
        <w:spacing w:line="400" w:lineRule="exact"/>
        <w:rPr>
          <w:rFonts w:hint="eastAsia" w:ascii="宋体" w:hAnsi="宋体"/>
        </w:rPr>
      </w:pPr>
      <w:r>
        <w:rPr>
          <w:rFonts w:hint="eastAsia" w:ascii="宋体" w:hAnsi="宋体"/>
        </w:rPr>
        <w:t xml:space="preserve">⑴ 按第4.3条规定，批准工程的分包；</w:t>
      </w:r>
      <w:r/>
    </w:p>
    <w:p>
      <w:pPr>
        <w:ind w:firstLine="420"/>
        <w:spacing w:line="400" w:lineRule="exact"/>
        <w:rPr>
          <w:rFonts w:hint="eastAsia" w:ascii="宋体" w:hAnsi="宋体"/>
        </w:rPr>
      </w:pPr>
      <w:r>
        <w:rPr>
          <w:rFonts w:hint="eastAsia" w:ascii="宋体" w:hAnsi="宋体"/>
        </w:rPr>
        <w:t xml:space="preserve">   ⑵ 按第12条规定，涉及全局的暂停施工、复工；</w:t>
      </w:r>
      <w:r/>
    </w:p>
    <w:p>
      <w:pPr>
        <w:ind w:firstLine="420"/>
        <w:spacing w:line="400" w:lineRule="exact"/>
        <w:rPr>
          <w:rFonts w:hint="eastAsia" w:ascii="宋体" w:hAnsi="宋体"/>
        </w:rPr>
      </w:pPr>
      <w:r>
        <w:rPr>
          <w:rFonts w:hint="eastAsia" w:ascii="宋体" w:hAnsi="宋体"/>
        </w:rPr>
        <w:t xml:space="preserve">   ⑶ 按第11.3条规定，确定延长完工期限；</w:t>
      </w:r>
      <w:r/>
    </w:p>
    <w:p>
      <w:pPr>
        <w:ind w:firstLine="420"/>
        <w:spacing w:line="400" w:lineRule="exact"/>
        <w:rPr>
          <w:rFonts w:hint="eastAsia" w:ascii="宋体" w:hAnsi="宋体"/>
        </w:rPr>
      </w:pPr>
      <w:r>
        <w:rPr>
          <w:rFonts w:hint="eastAsia" w:ascii="宋体" w:hAnsi="宋体"/>
        </w:rPr>
        <w:t xml:space="preserve">   ⑷ 按第15条规定，当变更引起任何合同价格变动时作出变更决定：</w:t>
      </w:r>
      <w:r/>
    </w:p>
    <w:p>
      <w:pPr>
        <w:ind w:firstLine="420"/>
        <w:spacing w:line="400" w:lineRule="exact"/>
        <w:rPr>
          <w:rFonts w:hint="eastAsia" w:ascii="宋体" w:hAnsi="宋体"/>
        </w:rPr>
      </w:pPr>
      <w:r>
        <w:rPr>
          <w:rFonts w:hint="eastAsia" w:ascii="宋体" w:hAnsi="宋体"/>
        </w:rPr>
        <w:t xml:space="preserve">   ⑸ 按第15.6条规定，批准暂列金的使用；</w:t>
      </w:r>
      <w:r/>
    </w:p>
    <w:p>
      <w:pPr>
        <w:ind w:firstLine="420"/>
        <w:spacing w:line="400" w:lineRule="exact"/>
        <w:rPr>
          <w:rFonts w:hint="eastAsia" w:ascii="宋体" w:hAnsi="宋体"/>
        </w:rPr>
      </w:pPr>
      <w:r>
        <w:rPr>
          <w:rFonts w:hint="eastAsia" w:ascii="宋体" w:hAnsi="宋体"/>
        </w:rPr>
        <w:t xml:space="preserve">   ⑹ 按第23条规定，索赔的批准与支付。</w:t>
      </w:r>
      <w:r/>
    </w:p>
    <w:p>
      <w:pPr>
        <w:ind w:firstLine="420"/>
        <w:spacing w:line="400" w:lineRule="exact"/>
        <w:rPr>
          <w:rFonts w:hint="eastAsia" w:ascii="宋体" w:hAnsi="宋体" w:eastAsia="宋体" w:cs="Times New Roman"/>
        </w:rPr>
      </w:pPr>
      <w:r>
        <w:rPr>
          <w:rFonts w:hint="eastAsia" w:ascii="宋体" w:hAnsi="宋体" w:eastAsia="宋体" w:cs="Times New Roman"/>
        </w:rPr>
        <w:t xml:space="preserve">3.4.4 承包人除应服从总监理工程师或按第 3.3.1 项被授权的监理人员处取得指示外，特殊情况下亦应服从发包人直接发出的指示，同时发包人应将发出的指示告知监理人。</w:t>
      </w:r>
      <w:r/>
    </w:p>
    <w:p>
      <w:pPr>
        <w:ind w:firstLine="420"/>
        <w:spacing w:line="400" w:lineRule="exact"/>
        <w:rPr>
          <w:rFonts w:hint="eastAsia" w:ascii="宋体" w:hAnsi="宋体" w:eastAsia="宋体" w:cs="Times New Roman"/>
        </w:rPr>
      </w:pPr>
      <w:r>
        <w:rPr>
          <w:rFonts w:hint="eastAsia" w:ascii="宋体" w:hAnsi="宋体" w:eastAsia="宋体" w:cs="Times New Roman"/>
        </w:rPr>
        <w:t xml:space="preserve">3.5.1 本合同条款中需要总监理工程师商定或确定的事项有：如第 15 条的变更、第 16 条价格调整、第 21 条不可抗力、第 23 条索赔等。</w:t>
      </w:r>
      <w:r/>
    </w:p>
    <w:p>
      <w:pPr>
        <w:spacing w:line="400" w:lineRule="exact"/>
        <w:rPr>
          <w:rFonts w:hint="eastAsia" w:ascii="宋体" w:hAnsi="宋体"/>
          <w:b/>
          <w:szCs w:val="21"/>
        </w:rPr>
      </w:pPr>
      <w:r>
        <w:rPr>
          <w:rFonts w:hint="eastAsia" w:ascii="宋体" w:hAnsi="宋体"/>
          <w:b/>
          <w:szCs w:val="21"/>
        </w:rPr>
        <w:t xml:space="preserve">4 承包人</w:t>
      </w:r>
      <w:r/>
    </w:p>
    <w:p>
      <w:pPr>
        <w:spacing w:line="400" w:lineRule="exact"/>
        <w:rPr>
          <w:rFonts w:hint="eastAsia" w:ascii="宋体" w:hAnsi="宋体"/>
          <w:szCs w:val="21"/>
        </w:rPr>
      </w:pPr>
      <w:r>
        <w:rPr>
          <w:rFonts w:hint="eastAsia" w:ascii="宋体" w:hAnsi="宋体"/>
          <w:szCs w:val="21"/>
        </w:rPr>
        <w:t xml:space="preserve">4.1 承包人的一般义务</w:t>
      </w:r>
      <w:r/>
    </w:p>
    <w:p>
      <w:pPr>
        <w:ind w:firstLine="420"/>
        <w:spacing w:line="400" w:lineRule="exact"/>
        <w:rPr>
          <w:rFonts w:hint="eastAsia" w:ascii="宋体" w:hAnsi="宋体"/>
        </w:rPr>
      </w:pPr>
      <w:r>
        <w:rPr>
          <w:rFonts w:hint="eastAsia" w:ascii="宋体" w:hAnsi="宋体"/>
        </w:rPr>
        <w:t xml:space="preserve">4.1.3 完成各项承包工作</w:t>
      </w:r>
      <w:r/>
    </w:p>
    <w:p>
      <w:pPr>
        <w:ind w:firstLine="210"/>
        <w:spacing w:line="400" w:lineRule="exact"/>
        <w:rPr>
          <w:rFonts w:hint="eastAsia" w:ascii="宋体" w:hAnsi="宋体"/>
        </w:rPr>
      </w:pPr>
      <w:r>
        <w:rPr>
          <w:rFonts w:hint="eastAsia" w:ascii="宋体" w:hAnsi="宋体"/>
        </w:rPr>
        <w:t xml:space="preserve">（1）承包人应提供为完成合同工作所需的劳务、材料、施工设备、工程设备和其他物品，除劳务以外，上述材料、施工设备、工程设备（招标人另行招标的除外）须承包人自有或自行采购。</w:t>
      </w:r>
      <w:r/>
    </w:p>
    <w:p>
      <w:pPr>
        <w:ind w:firstLine="210"/>
        <w:spacing w:line="400" w:lineRule="exact"/>
        <w:rPr>
          <w:rFonts w:hint="eastAsia" w:ascii="宋体" w:hAnsi="宋体"/>
        </w:rPr>
      </w:pPr>
      <w:r>
        <w:rPr>
          <w:rFonts w:hint="eastAsia" w:ascii="宋体" w:hAnsi="宋体"/>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20"/>
        <w:spacing w:line="400" w:lineRule="exact"/>
        <w:rPr>
          <w:rFonts w:hint="eastAsia" w:ascii="宋体" w:hAnsi="宋体"/>
        </w:rPr>
      </w:pPr>
      <w:r>
        <w:rPr>
          <w:rFonts w:hint="eastAsia" w:ascii="宋体" w:hAnsi="宋体"/>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ind w:firstLine="420"/>
        <w:spacing w:line="400" w:lineRule="exact"/>
        <w:rPr>
          <w:rFonts w:hint="eastAsia" w:ascii="宋体" w:hAnsi="宋体"/>
        </w:rPr>
      </w:pPr>
      <w:r>
        <w:rPr>
          <w:rFonts w:hint="eastAsia" w:ascii="宋体" w:hAnsi="宋体"/>
        </w:rPr>
        <w:t xml:space="preserve">4.1.10</w:t>
      </w:r>
      <w:r>
        <w:rPr>
          <w:rFonts w:hint="eastAsia" w:ascii="宋体" w:hAnsi="宋体"/>
          <w:szCs w:val="21"/>
        </w:rPr>
        <w:t xml:space="preserve">其它义务</w:t>
      </w:r>
      <w:r/>
    </w:p>
    <w:p>
      <w:pPr>
        <w:ind w:firstLine="420"/>
        <w:spacing w:line="400" w:lineRule="exact"/>
        <w:rPr>
          <w:rFonts w:ascii="宋体" w:hAnsi="宋体"/>
          <w:szCs w:val="21"/>
        </w:rPr>
      </w:pPr>
      <w:r>
        <w:rPr>
          <w:rFonts w:ascii="宋体" w:hAnsi="宋体"/>
        </w:rPr>
        <w:t xml:space="preserve">（1）承包人在检查合同或工程施工时</w:t>
      </w:r>
      <w:r>
        <w:rPr>
          <w:rFonts w:ascii="宋体" w:hAnsi="宋体"/>
          <w:szCs w:val="21"/>
        </w:rPr>
        <w:t xml:space="preserve">，如果发现工程设计或技术规范中存在任何错误或其他缺陷，应</w:t>
      </w:r>
      <w:r>
        <w:rPr>
          <w:rFonts w:hint="eastAsia" w:ascii="宋体" w:hAnsi="宋体"/>
          <w:szCs w:val="21"/>
        </w:rPr>
        <w:t xml:space="preserve">及时</w:t>
      </w:r>
      <w:r>
        <w:rPr>
          <w:rFonts w:ascii="宋体" w:hAnsi="宋体"/>
          <w:szCs w:val="21"/>
        </w:rPr>
        <w:t xml:space="preserve">通知发包人和监理人。</w:t>
      </w:r>
      <w:r/>
    </w:p>
    <w:p>
      <w:pPr>
        <w:pStyle w:val="1054"/>
        <w:ind w:left="0" w:firstLine="420"/>
        <w:spacing w:after="0" w:line="40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（2）承包人须依法与劳动用工人员签订用工合同，并提供合适的生活条件。</w:t>
      </w:r>
      <w:r/>
    </w:p>
    <w:p>
      <w:pPr>
        <w:pStyle w:val="1054"/>
        <w:ind w:left="0" w:firstLine="420"/>
        <w:spacing w:after="0" w:line="40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（3）承包人应根据现场情况适当进行封闭。</w:t>
      </w:r>
      <w:r/>
    </w:p>
    <w:p>
      <w:pPr>
        <w:pStyle w:val="1054"/>
        <w:ind w:left="0" w:firstLine="420"/>
        <w:spacing w:after="0" w:line="40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（4）承包人应为发包人和监理人在工程现场提供必要办公用房（一间），面积不小于10平米。</w:t>
      </w:r>
      <w:r/>
    </w:p>
    <w:p>
      <w:pPr>
        <w:pStyle w:val="1054"/>
        <w:ind w:left="0" w:firstLine="420"/>
        <w:spacing w:after="0" w:line="40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（5）对与本合同实施有关的各类检测、验收（如档案、安全、评审、审计、阶段验收、竣工验收、工程移交等），承包人应积极配合、参加，在投标时须充分考虑并摊入相关投标报价中。</w:t>
      </w:r>
      <w:r/>
    </w:p>
    <w:p>
      <w:pPr>
        <w:ind w:firstLine="420"/>
        <w:spacing w:line="400" w:lineRule="exact"/>
        <w:rPr>
          <w:rFonts w:hint="eastAsia" w:ascii="宋体" w:hAnsi="宋体"/>
        </w:rPr>
      </w:pPr>
      <w:r>
        <w:rPr>
          <w:rFonts w:hint="eastAsia" w:ascii="宋体" w:hAnsi="宋体"/>
        </w:rPr>
        <w:t xml:space="preserve">（6）承包人须按国家相关规范整理工程档案，确保必要的人员、资金投入，在工程建设期间，为确保工程档案整理的连续性，原则上不得更换档案管理人员，工程结束后移交完整的工程档案资料3套（2套原件，电子文档1套）给发包人，竣工图需移交原件4套（纸质竣工图3套，另附电子文档</w:t>
      </w:r>
      <w:r>
        <w:rPr>
          <w:rFonts w:hint="eastAsia" w:ascii="宋体" w:hAnsi="宋体"/>
          <w:lang w:val="en-US" w:eastAsia="zh-CN"/>
        </w:rPr>
        <w:t xml:space="preserve">PDF、CAD各一套</w:t>
      </w:r>
      <w:r>
        <w:rPr>
          <w:rFonts w:hint="eastAsia" w:ascii="宋体" w:hAnsi="宋体"/>
        </w:rPr>
        <w:t xml:space="preserve">）给发包人，与档案相关的一切费用包含在投标报价中，不另行支付。</w:t>
      </w:r>
      <w:r/>
    </w:p>
    <w:p>
      <w:pPr>
        <w:ind w:firstLine="420"/>
        <w:spacing w:line="400" w:lineRule="exact"/>
        <w:rPr>
          <w:rFonts w:hint="eastAsia" w:ascii="宋体" w:hAnsi="宋体" w:eastAsia="宋体"/>
          <w:lang w:eastAsia="zh-CN"/>
        </w:rPr>
      </w:pPr>
      <w:r>
        <w:rPr>
          <w:rFonts w:hint="eastAsia" w:ascii="宋体" w:hAnsi="宋体"/>
        </w:rPr>
        <w:t xml:space="preserve">(7）承包人与发包人签订安全生产合同、廉政合同、资金安全合同。承包人须承诺不拖欠劳务工资。</w:t>
      </w:r>
      <w:r/>
    </w:p>
    <w:p>
      <w:pPr>
        <w:ind w:firstLine="420"/>
        <w:spacing w:line="400" w:lineRule="exact"/>
        <w:rPr>
          <w:rFonts w:hint="eastAsia" w:ascii="宋体" w:hAnsi="宋体"/>
        </w:rPr>
      </w:pPr>
      <w:r>
        <w:rPr>
          <w:rFonts w:hint="eastAsia" w:ascii="宋体" w:hAnsi="宋体"/>
        </w:rPr>
        <w:t xml:space="preserve">(</w:t>
      </w:r>
      <w:r>
        <w:rPr>
          <w:rFonts w:hint="eastAsia" w:ascii="宋体" w:hAnsi="宋体"/>
          <w:lang w:val="en-US" w:eastAsia="zh-CN"/>
        </w:rPr>
        <w:t xml:space="preserve">8</w:t>
      </w:r>
      <w:r>
        <w:rPr>
          <w:rFonts w:hint="eastAsia" w:ascii="宋体" w:hAnsi="宋体"/>
        </w:rPr>
        <w:t xml:space="preserve">) 承包人应加强车辆管理，严禁使用无证、报废车辆上路，严禁超载运输，遵守当地交通规则，并承担与此相关的责任和费用。</w:t>
      </w:r>
      <w:r/>
    </w:p>
    <w:p>
      <w:pPr>
        <w:ind w:firstLine="420"/>
        <w:spacing w:line="400" w:lineRule="exact"/>
        <w:rPr>
          <w:rFonts w:hint="eastAsia" w:ascii="宋体" w:hAnsi="宋体" w:eastAsia="宋体"/>
          <w:lang w:eastAsia="zh-CN"/>
        </w:rPr>
      </w:pPr>
      <w:r>
        <w:rPr>
          <w:rFonts w:hint="eastAsia" w:ascii="宋体" w:hAnsi="宋体"/>
        </w:rPr>
        <w:t xml:space="preserve">(</w:t>
      </w:r>
      <w:r>
        <w:rPr>
          <w:rFonts w:hint="eastAsia" w:ascii="宋体" w:hAnsi="宋体"/>
          <w:lang w:val="en-US" w:eastAsia="zh-CN"/>
        </w:rPr>
        <w:t xml:space="preserve">9</w:t>
      </w:r>
      <w:r>
        <w:rPr>
          <w:rFonts w:hint="eastAsia" w:ascii="宋体" w:hAnsi="宋体"/>
        </w:rPr>
        <w:t xml:space="preserve">) 承包人应主动处理好与地方群众的关系，不得影响其他承包人的施工及地方群众的生产生活。承包人进场后发生的矛盾由承包人自行协调，产生的费用由承包人承担，发包人不另行支付</w:t>
      </w:r>
      <w:r>
        <w:rPr>
          <w:rFonts w:hint="eastAsia" w:ascii="宋体" w:hAnsi="宋体"/>
          <w:lang w:eastAsia="zh-CN"/>
        </w:rPr>
        <w:t xml:space="preserve">。</w:t>
      </w:r>
      <w:r/>
    </w:p>
    <w:p>
      <w:pPr>
        <w:ind w:firstLine="420"/>
        <w:spacing w:line="400" w:lineRule="exact"/>
        <w:rPr>
          <w:rFonts w:hint="eastAsia" w:ascii="宋体" w:hAnsi="宋体"/>
        </w:rPr>
      </w:pPr>
      <w:r>
        <w:rPr>
          <w:rFonts w:hint="eastAsia" w:ascii="宋体" w:hAnsi="宋体"/>
        </w:rPr>
        <w:t xml:space="preserve">(1</w:t>
      </w:r>
      <w:r>
        <w:rPr>
          <w:rFonts w:hint="eastAsia" w:ascii="宋体" w:hAnsi="宋体"/>
          <w:lang w:val="en-US" w:eastAsia="zh-CN"/>
        </w:rPr>
        <w:t xml:space="preserve">0</w:t>
      </w:r>
      <w:r>
        <w:rPr>
          <w:rFonts w:hint="eastAsia" w:ascii="宋体" w:hAnsi="宋体"/>
        </w:rPr>
        <w:t xml:space="preserve">)发包人有权根据实际需要调整承包人的施工范围，且不因对施工内容的变化而对已标价工程量清单项目或施工图预算的综合单价做任何调整。承包人依发包人指令不予实施的工程，其对应的合同价款由发包人直接予以扣除。</w:t>
      </w:r>
      <w:r/>
    </w:p>
    <w:p>
      <w:pPr>
        <w:ind w:firstLine="420"/>
        <w:spacing w:line="400" w:lineRule="exact"/>
        <w:tabs>
          <w:tab w:val="left" w:pos="832" w:leader="none"/>
        </w:tabs>
        <w:rPr>
          <w:rFonts w:hint="eastAsia" w:ascii="宋体" w:hAnsi="宋体"/>
        </w:rPr>
      </w:pPr>
      <w:r>
        <w:rPr>
          <w:rFonts w:hint="eastAsia" w:ascii="宋体" w:hAnsi="宋体"/>
        </w:rPr>
        <w:t xml:space="preserve">（1</w:t>
      </w:r>
      <w:r>
        <w:rPr>
          <w:rFonts w:hint="eastAsia" w:ascii="宋体" w:hAnsi="宋体"/>
          <w:lang w:val="en-US" w:eastAsia="zh-CN"/>
        </w:rPr>
        <w:t xml:space="preserve">1</w:t>
      </w:r>
      <w:r>
        <w:rPr>
          <w:rFonts w:hint="eastAsia" w:ascii="宋体" w:hAnsi="宋体"/>
        </w:rPr>
        <w:t xml:space="preserve">）承包人负责采购的有关产品和材料，应保证质量符合要求。凡承包人使用不合格产品或材料，因此而造成的工程质量事故或人身伤亡事故，均由承包人负责。</w:t>
      </w:r>
      <w:r/>
    </w:p>
    <w:p>
      <w:pPr>
        <w:ind w:firstLine="420"/>
        <w:spacing w:line="400" w:lineRule="exact"/>
        <w:rPr>
          <w:rFonts w:hint="eastAsia" w:ascii="宋体" w:hAnsi="宋体"/>
        </w:rPr>
      </w:pPr>
      <w:r>
        <w:rPr>
          <w:rFonts w:hint="eastAsia" w:ascii="宋体" w:hAnsi="宋体"/>
        </w:rPr>
        <w:t xml:space="preserve">（1</w:t>
      </w:r>
      <w:r>
        <w:rPr>
          <w:rFonts w:hint="eastAsia" w:ascii="宋体" w:hAnsi="宋体"/>
          <w:lang w:val="en-US" w:eastAsia="zh-CN"/>
        </w:rPr>
        <w:t xml:space="preserve">2</w:t>
      </w:r>
      <w:r>
        <w:rPr>
          <w:rFonts w:hint="eastAsia" w:ascii="宋体" w:hAnsi="宋体"/>
        </w:rPr>
        <w:t xml:space="preserve">）承包人对工程施工质量负直接责任，其法定代表人按职责对所承担的工程负领导责任和终身责任。承包人应采取措施，做好质量管理工作。工程施工中，因承包人原因出现质量不合格的工程，经发包人或质检部门提出进行返工的，其全部费用由承包人负责。</w:t>
      </w:r>
      <w:r/>
    </w:p>
    <w:p>
      <w:pPr>
        <w:ind w:firstLine="420"/>
        <w:spacing w:line="400" w:lineRule="exact"/>
        <w:rPr>
          <w:rFonts w:hint="eastAsia" w:ascii="宋体" w:hAnsi="宋体"/>
        </w:rPr>
      </w:pPr>
      <w:r>
        <w:rPr>
          <w:rFonts w:hint="eastAsia" w:ascii="宋体" w:hAnsi="宋体"/>
        </w:rPr>
        <w:t xml:space="preserve">（1</w:t>
      </w:r>
      <w:r>
        <w:rPr>
          <w:rFonts w:hint="eastAsia" w:ascii="宋体" w:hAnsi="宋体"/>
          <w:lang w:val="en-US" w:eastAsia="zh-CN"/>
        </w:rPr>
        <w:t xml:space="preserve">3</w:t>
      </w:r>
      <w:r>
        <w:rPr>
          <w:rFonts w:hint="eastAsia" w:ascii="宋体" w:hAnsi="宋体"/>
        </w:rPr>
        <w:t xml:space="preserve">）承包人在检查合同或工程施工时，如果发现工程设计或技术规范中存在任何错误或其他缺陷，应及时通知发包人和监理人。</w:t>
      </w:r>
      <w:r/>
    </w:p>
    <w:p>
      <w:pPr>
        <w:ind w:firstLine="420"/>
        <w:spacing w:line="400" w:lineRule="exact"/>
        <w:rPr>
          <w:rFonts w:hint="eastAsia" w:ascii="宋体" w:hAnsi="宋体"/>
        </w:rPr>
      </w:pPr>
      <w:r>
        <w:rPr>
          <w:rFonts w:hint="eastAsia" w:ascii="宋体" w:hAnsi="宋体"/>
        </w:rPr>
        <w:t xml:space="preserve">（1</w:t>
      </w:r>
      <w:r>
        <w:rPr>
          <w:rFonts w:hint="eastAsia" w:ascii="宋体" w:hAnsi="宋体"/>
          <w:lang w:val="en-US" w:eastAsia="zh-CN"/>
        </w:rPr>
        <w:t xml:space="preserve">4</w:t>
      </w:r>
      <w:r>
        <w:rPr>
          <w:rFonts w:hint="eastAsia" w:ascii="宋体" w:hAnsi="宋体"/>
        </w:rPr>
        <w:t xml:space="preserve">）承包人须依法与劳动用工人员签订用工合同，并提供合适的生活条件。</w:t>
      </w:r>
      <w:r/>
    </w:p>
    <w:p>
      <w:pPr>
        <w:ind w:firstLine="420"/>
        <w:spacing w:line="400" w:lineRule="exact"/>
        <w:rPr>
          <w:rFonts w:hint="eastAsia" w:ascii="宋体" w:hAnsi="宋体"/>
        </w:rPr>
      </w:pPr>
      <w:r>
        <w:rPr>
          <w:rFonts w:hint="eastAsia" w:ascii="宋体" w:hAnsi="宋体"/>
        </w:rPr>
        <w:t xml:space="preserve">（1</w:t>
      </w:r>
      <w:r>
        <w:rPr>
          <w:rFonts w:hint="eastAsia" w:ascii="宋体" w:hAnsi="宋体"/>
          <w:lang w:val="en-US" w:eastAsia="zh-CN"/>
        </w:rPr>
        <w:t xml:space="preserve">5</w:t>
      </w:r>
      <w:r>
        <w:rPr>
          <w:rFonts w:hint="eastAsia" w:ascii="宋体" w:hAnsi="宋体"/>
        </w:rPr>
        <w:t xml:space="preserve">）承包人应对所有现场作业和施工方法的完备、稳定和安全负责；承包人应根据现场情况适当进行封闭。</w:t>
      </w:r>
      <w:r/>
    </w:p>
    <w:p>
      <w:pPr>
        <w:ind w:firstLine="420"/>
        <w:spacing w:line="400" w:lineRule="exact"/>
        <w:rPr>
          <w:rFonts w:hint="eastAsia" w:ascii="宋体" w:hAnsi="宋体"/>
        </w:rPr>
      </w:pPr>
      <w:r>
        <w:rPr>
          <w:rFonts w:hint="eastAsia" w:ascii="宋体" w:hAnsi="宋体"/>
        </w:rPr>
        <w:t xml:space="preserve">（1</w:t>
      </w:r>
      <w:r>
        <w:rPr>
          <w:rFonts w:hint="eastAsia" w:ascii="宋体" w:hAnsi="宋体"/>
          <w:lang w:val="en-US" w:eastAsia="zh-CN"/>
        </w:rPr>
        <w:t xml:space="preserve">6</w:t>
      </w:r>
      <w:r>
        <w:rPr>
          <w:rFonts w:hint="eastAsia" w:ascii="宋体" w:hAnsi="宋体"/>
        </w:rPr>
        <w:t xml:space="preserve">）应由承包人支付的各种费用，由承包人按规定支付。因承包人未及时支付而造成工期延误的由承包人负责。</w:t>
      </w:r>
      <w:r/>
    </w:p>
    <w:p>
      <w:pPr>
        <w:ind w:firstLine="420"/>
        <w:spacing w:line="400" w:lineRule="exact"/>
        <w:rPr>
          <w:rFonts w:hint="eastAsia" w:ascii="宋体" w:hAnsi="宋体"/>
        </w:rPr>
      </w:pPr>
      <w:r>
        <w:rPr>
          <w:rFonts w:hint="eastAsia" w:ascii="宋体" w:hAnsi="宋体"/>
        </w:rPr>
        <w:t xml:space="preserve">（1</w:t>
      </w:r>
      <w:r>
        <w:rPr>
          <w:rFonts w:hint="eastAsia" w:ascii="宋体" w:hAnsi="宋体"/>
          <w:lang w:val="en-US" w:eastAsia="zh-CN"/>
        </w:rPr>
        <w:t xml:space="preserve">7</w:t>
      </w:r>
      <w:r>
        <w:rPr>
          <w:rFonts w:hint="eastAsia" w:ascii="宋体" w:hAnsi="宋体"/>
        </w:rPr>
        <w:t xml:space="preserve">）本工程承包人已结合现场考虑交叉作业影响，有可能导致增加的管理、协调、降效等费用，该等费用由承包人承担。</w:t>
      </w:r>
      <w:r/>
    </w:p>
    <w:p>
      <w:pPr>
        <w:ind w:firstLine="420"/>
        <w:spacing w:line="400" w:lineRule="exact"/>
        <w:rPr>
          <w:rFonts w:hint="eastAsia" w:ascii="宋体" w:hAnsi="宋体"/>
        </w:rPr>
      </w:pPr>
      <w:r>
        <w:rPr>
          <w:rFonts w:hint="eastAsia" w:ascii="宋体" w:hAnsi="宋体"/>
        </w:rPr>
        <w:t xml:space="preserve">（1</w:t>
      </w:r>
      <w:r>
        <w:rPr>
          <w:rFonts w:hint="eastAsia" w:ascii="宋体" w:hAnsi="宋体"/>
          <w:lang w:val="en-US" w:eastAsia="zh-CN"/>
        </w:rPr>
        <w:t xml:space="preserve">8</w:t>
      </w:r>
      <w:r>
        <w:rPr>
          <w:rFonts w:hint="eastAsia" w:ascii="宋体" w:hAnsi="宋体"/>
        </w:rPr>
        <w:t xml:space="preserve">）应由承包人办理有关施工场地交通、环卫、排污、环保、市容、城建城管、消防、治安、人口管理和施工噪音管理等手续。并协调临近养殖户和行人的施工期间的影响，保证前述事项符合有关部门的规定和要求，该等费用由承包人承担。</w:t>
      </w:r>
      <w:r/>
    </w:p>
    <w:p>
      <w:pPr>
        <w:ind w:firstLine="420"/>
        <w:spacing w:line="400" w:lineRule="exact"/>
        <w:rPr>
          <w:rFonts w:hint="eastAsia" w:ascii="宋体" w:hAnsi="宋体"/>
        </w:rPr>
      </w:pPr>
      <w:r>
        <w:rPr>
          <w:rFonts w:hint="eastAsia" w:ascii="宋体" w:hAnsi="宋体"/>
        </w:rPr>
        <w:t xml:space="preserve">（</w:t>
      </w:r>
      <w:r>
        <w:rPr>
          <w:rFonts w:hint="eastAsia" w:ascii="宋体" w:hAnsi="宋体"/>
          <w:lang w:val="en-US" w:eastAsia="zh-CN"/>
        </w:rPr>
        <w:t xml:space="preserve">19</w:t>
      </w:r>
      <w:r>
        <w:rPr>
          <w:rFonts w:hint="eastAsia" w:ascii="宋体" w:hAnsi="宋体"/>
        </w:rPr>
        <w:t xml:space="preserve">）本工程施工现场的卫生标准、噪声标准应满足国家有关规定并制定措施，施工过程中因违反规定造成的损失和发生的费用由承包人负责。</w:t>
      </w:r>
      <w:r/>
    </w:p>
    <w:p>
      <w:pPr>
        <w:ind w:firstLine="420"/>
        <w:spacing w:line="400" w:lineRule="exact"/>
        <w:rPr>
          <w:rFonts w:hint="eastAsia" w:ascii="宋体" w:hAnsi="宋体"/>
        </w:rPr>
      </w:pPr>
      <w:r>
        <w:rPr>
          <w:rFonts w:hint="eastAsia" w:ascii="宋体" w:hAnsi="宋体"/>
        </w:rPr>
        <w:t xml:space="preserve">（2</w:t>
      </w:r>
      <w:r>
        <w:rPr>
          <w:rFonts w:hint="eastAsia" w:ascii="宋体" w:hAnsi="宋体"/>
          <w:lang w:val="en-US" w:eastAsia="zh-CN"/>
        </w:rPr>
        <w:t xml:space="preserve">0</w:t>
      </w:r>
      <w:r>
        <w:rPr>
          <w:rFonts w:hint="eastAsia" w:ascii="宋体" w:hAnsi="宋体"/>
        </w:rPr>
        <w:t xml:space="preserve">）进场道路的维护：承包人负责进场道路的维护和安全，责任由承包人承担。</w:t>
      </w:r>
      <w:r/>
    </w:p>
    <w:p>
      <w:pPr>
        <w:ind w:firstLine="420"/>
        <w:spacing w:line="400" w:lineRule="exact"/>
        <w:rPr>
          <w:rFonts w:hint="eastAsia" w:ascii="宋体" w:hAnsi="宋体"/>
        </w:rPr>
      </w:pPr>
      <w:r>
        <w:rPr>
          <w:rFonts w:hint="eastAsia" w:ascii="宋体" w:hAnsi="宋体"/>
        </w:rPr>
        <w:t xml:space="preserve">（2</w:t>
      </w:r>
      <w:r>
        <w:rPr>
          <w:rFonts w:hint="eastAsia" w:ascii="宋体" w:hAnsi="宋体"/>
          <w:lang w:val="en-US" w:eastAsia="zh-CN"/>
        </w:rPr>
        <w:t xml:space="preserve">1</w:t>
      </w:r>
      <w:r>
        <w:rPr>
          <w:rFonts w:hint="eastAsia" w:ascii="宋体" w:hAnsi="宋体"/>
        </w:rPr>
        <w:t xml:space="preserve">）安全管理责任：承包人应当设立安全生产管理机构，配备专职安全生产管理人员。专职安全生产管理人员负责对安全生产进行现场监督检查。发现安全事故隐患，应当及时向项目负责人和安全生产管理机构报告；对违章指挥、违章操作的，应当立即制止；严格执行国家、省级及</w:t>
      </w:r>
      <w:r>
        <w:rPr>
          <w:rFonts w:hint="eastAsia" w:ascii="宋体" w:hAnsi="宋体"/>
          <w:lang w:eastAsia="zh-CN"/>
        </w:rPr>
        <w:t xml:space="preserve">盐城市</w:t>
      </w:r>
      <w:r>
        <w:rPr>
          <w:rFonts w:hint="eastAsia" w:ascii="宋体" w:hAnsi="宋体"/>
        </w:rPr>
        <w:t xml:space="preserve">相关安全管理制度、标准、协议，确保施工安全实现“零死亡、零重伤”的管理目标。发包人有权对承包人进行安全生产目标考核，承包人应积极配合，提供相关文件、资料，并对其真实性负责。</w:t>
      </w:r>
      <w:r/>
    </w:p>
    <w:p>
      <w:pPr>
        <w:ind w:firstLine="420"/>
        <w:spacing w:line="400" w:lineRule="exact"/>
        <w:rPr>
          <w:rFonts w:hint="eastAsia" w:ascii="宋体" w:hAnsi="宋体"/>
        </w:rPr>
      </w:pPr>
      <w:r>
        <w:rPr>
          <w:rFonts w:hint="eastAsia" w:ascii="宋体" w:hAnsi="宋体"/>
        </w:rPr>
        <w:t xml:space="preserve">（2</w:t>
      </w:r>
      <w:r>
        <w:rPr>
          <w:rFonts w:hint="eastAsia" w:ascii="宋体" w:hAnsi="宋体"/>
          <w:lang w:val="en-US" w:eastAsia="zh-CN"/>
        </w:rPr>
        <w:t xml:space="preserve">2</w:t>
      </w:r>
      <w:r>
        <w:rPr>
          <w:rFonts w:hint="eastAsia" w:ascii="宋体" w:hAnsi="宋体"/>
        </w:rPr>
        <w:t xml:space="preserve">）承包人在实施和完成承建合同工程及缺陷修复过程中的一切作业应保证发包人免于承担因承包人作业影响等所引起的索赔、诉讼费、损害赔偿及其他开支。</w:t>
      </w:r>
      <w:r/>
    </w:p>
    <w:p>
      <w:pPr>
        <w:ind w:firstLine="420"/>
        <w:spacing w:line="400" w:lineRule="exact"/>
        <w:rPr>
          <w:rFonts w:hint="eastAsia" w:ascii="宋体" w:hAnsi="宋体"/>
        </w:rPr>
      </w:pPr>
      <w:r>
        <w:rPr>
          <w:rFonts w:hint="eastAsia" w:ascii="宋体" w:hAnsi="宋体"/>
        </w:rPr>
        <w:t xml:space="preserve">（2</w:t>
      </w:r>
      <w:r>
        <w:rPr>
          <w:rFonts w:hint="eastAsia" w:ascii="宋体" w:hAnsi="宋体"/>
          <w:lang w:val="en-US" w:eastAsia="zh-CN"/>
        </w:rPr>
        <w:t xml:space="preserve">3</w:t>
      </w:r>
      <w:r>
        <w:rPr>
          <w:rFonts w:hint="eastAsia" w:ascii="宋体" w:hAnsi="宋体"/>
        </w:rPr>
        <w:t xml:space="preserve">）承包人全面负责本工程的总承包管理与服务工作，协调现场内所有专业承包人的现场施工组织、管理、进度、技术、质量、安全、文明施工、成品保护、设备保存，保证项目目标的全部实现；承包人负责本工程全部工程资料包括竣工资料（含发包人及分包人）的组织和组卷工作；承包人负责全面协调后续工程的衔接工作，定期召开工程协调会议；承包人负责按专业施工图纸要求，全面协调其他专业承包人的建筑与安装工作；完成其他专业承包人对承包人工程范围内的全部工作要求；包括但不限于以上内容的全部总承包管理与服务工作，其费用已含在合同价款内。</w:t>
      </w:r>
      <w:r/>
    </w:p>
    <w:p>
      <w:pPr>
        <w:ind w:firstLine="420"/>
        <w:spacing w:line="400" w:lineRule="exact"/>
        <w:rPr>
          <w:rFonts w:hint="eastAsia" w:ascii="宋体" w:hAnsi="宋体" w:eastAsia="宋体"/>
          <w:lang w:eastAsia="zh-CN"/>
        </w:rPr>
      </w:pPr>
      <w:r>
        <w:rPr>
          <w:rFonts w:hint="eastAsia" w:ascii="宋体" w:hAnsi="宋体"/>
        </w:rPr>
        <w:t xml:space="preserve">（2</w:t>
      </w:r>
      <w:r>
        <w:rPr>
          <w:rFonts w:hint="eastAsia" w:ascii="宋体" w:hAnsi="宋体"/>
          <w:lang w:val="en-US" w:eastAsia="zh-CN"/>
        </w:rPr>
        <w:t xml:space="preserve">4</w:t>
      </w:r>
      <w:r>
        <w:rPr>
          <w:rFonts w:hint="eastAsia" w:ascii="宋体" w:hAnsi="宋体"/>
        </w:rPr>
        <w:t xml:space="preserve">）承包人应按照《保障农民工工资支付条例》（国务院令第七百二十四号）、《江苏省工程建设领域农民工工资保证金管理办法》(苏人社规〔2022〕4 号）等法律法规及盐城市相关规定进行农民工工资支付管理工作，并建立劳动用工实名管理制度、人工费分账管理制度、人工费专用账户发放制度、农民工工资代发制度、施工现场维权公示制度、工资支付保证金制度等多项制度。承包人应按照前述法律法规的要求，编制农民工工资支付实施细则报发包人批准后实施。农民工工资保证金交存、补存、返还、监督等要求按照苏人社规〔2022〕4 号文件执行。</w:t>
      </w:r>
      <w:r/>
    </w:p>
    <w:p>
      <w:pPr>
        <w:spacing w:line="400" w:lineRule="exact"/>
        <w:rPr>
          <w:rFonts w:hint="eastAsia" w:ascii="宋体" w:hAnsi="宋体"/>
          <w:szCs w:val="21"/>
        </w:rPr>
      </w:pPr>
      <w:r>
        <w:rPr>
          <w:rFonts w:hint="eastAsia" w:ascii="宋体" w:hAnsi="宋体"/>
          <w:szCs w:val="21"/>
        </w:rPr>
        <w:t xml:space="preserve">4.2履约担保</w:t>
      </w:r>
      <w:r/>
    </w:p>
    <w:p>
      <w:pPr>
        <w:ind w:firstLine="420"/>
        <w:spacing w:line="400" w:lineRule="exact"/>
        <w:rPr>
          <w:rFonts w:hint="eastAsia"/>
        </w:rPr>
      </w:pPr>
      <w:r>
        <w:rPr>
          <w:rFonts w:hint="eastAsia"/>
        </w:rPr>
        <w:t xml:space="preserve">履约保证金的形式：</w:t>
      </w:r>
      <w:r>
        <w:rPr>
          <w:rFonts w:hint="eastAsia"/>
          <w:lang w:val="en-US" w:eastAsia="zh-CN"/>
        </w:rPr>
        <w:t xml:space="preserve">转账、</w:t>
      </w:r>
      <w:r>
        <w:rPr>
          <w:rFonts w:hint="eastAsia" w:ascii="宋体" w:eastAsia="宋体"/>
        </w:rPr>
        <w:t xml:space="preserve">支票、汇票、本票或者金融机构、担保机构出具的保函等非现金形式提交履约保证金</w:t>
      </w:r>
      <w:r>
        <w:rPr>
          <w:rFonts w:hint="eastAsia"/>
          <w:lang w:val="en-US" w:eastAsia="zh-CN"/>
        </w:rPr>
        <w:t xml:space="preserve">。</w:t>
      </w:r>
      <w:r/>
    </w:p>
    <w:p>
      <w:pPr>
        <w:pStyle w:val="1064"/>
        <w:ind w:firstLine="480"/>
        <w:keepLines w:val="0"/>
        <w:keepNext w:val="0"/>
        <w:pageBreakBefore w:val="0"/>
        <w:spacing w:before="120" w:after="120" w:line="360" w:lineRule="auto"/>
        <w:rPr>
          <w:rFonts w:hint="eastAsia" w:ascii="宋体" w:eastAsia="宋体"/>
        </w:rPr>
      </w:pPr>
      <w:r>
        <w:rPr>
          <w:rFonts w:hint="eastAsia"/>
        </w:rPr>
        <w:t xml:space="preserve">履约保证金的金额：</w:t>
      </w:r>
      <w:r>
        <w:rPr>
          <w:rFonts w:hint="eastAsia" w:ascii="宋体" w:eastAsia="宋体"/>
        </w:rPr>
        <w:t xml:space="preserve">乙方交纳人民币_________元作为本合同的履约保证金（合同金额的10%）。</w:t>
      </w:r>
      <w:r>
        <w:rPr>
          <w:rFonts w:hint="eastAsia" w:ascii="宋体" w:eastAsia="宋体"/>
          <w:lang w:val="en-US" w:eastAsia="zh-CN"/>
        </w:rPr>
        <w:t xml:space="preserve">招标人</w:t>
      </w:r>
      <w:r>
        <w:rPr>
          <w:rFonts w:hint="eastAsia" w:ascii="宋体" w:eastAsia="宋体"/>
        </w:rPr>
        <w:t xml:space="preserve">对第三方信用服务机构依据标准规范评定为 AA 级及以上的政府采购供应商（需在签订采购合同前提供信用管理部门备案的第三方信用报告，且信用报告通过“信用盐城网”可查实）降低履约保证金缴纳比例</w:t>
      </w:r>
      <w:r>
        <w:rPr>
          <w:rFonts w:hint="eastAsia"/>
          <w:lang w:eastAsia="zh-CN"/>
        </w:rPr>
        <w:t xml:space="preserve">，履约保证金为合同金额的5%</w:t>
      </w:r>
      <w:r>
        <w:rPr>
          <w:rFonts w:hint="eastAsia" w:ascii="宋体" w:eastAsia="宋体"/>
        </w:rPr>
        <w:t xml:space="preserve">。依据《关于在全省政府采购领域推行电子履约保函（保险）的通知》，鼓励供应商自愿使用履约保函（保险）代替缴纳履约保证金）。</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6.2 确需收取履约保证金的，履约保证金的缴纳形式:</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6.2.1 供应商应当以</w:t>
      </w:r>
      <w:r>
        <w:rPr>
          <w:rFonts w:hint="eastAsia"/>
          <w:lang w:val="en-US" w:eastAsia="zh-CN"/>
        </w:rPr>
        <w:t xml:space="preserve">转账、</w:t>
      </w:r>
      <w:r>
        <w:rPr>
          <w:rFonts w:hint="eastAsia" w:ascii="宋体" w:eastAsia="宋体"/>
        </w:rPr>
        <w:t xml:space="preserve">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6.2.2 如以履约保函(保险)形式缴纳履约保证金，供应商可通过政府采购电子履约保函(保险)平台(www.jsdzbh.com)在线申请履约保函(保险)。</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6.3合同履行结束后，甲方应及时退还交纳的履约保证金。</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6.4履约保证金的退还：</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6.4.1方式：无息退还至投标人缴纳履约保证金的账户。如为保函，在到期时自行失效。</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6.4.2时间：验收合格且采购人收到发票后</w:t>
      </w:r>
      <w:r>
        <w:rPr>
          <w:rFonts w:hint="eastAsia" w:ascii="宋体" w:eastAsia="宋体"/>
          <w:lang w:val="en-US" w:eastAsia="zh-CN"/>
        </w:rPr>
        <w:t xml:space="preserve">10个工作日内</w:t>
      </w:r>
      <w:r>
        <w:rPr>
          <w:rFonts w:hint="eastAsia" w:ascii="宋体" w:eastAsia="宋体"/>
        </w:rPr>
        <w:t xml:space="preserve">。</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6.4.3条件：按合同要求全部履约完成并经采购人验收合格，且采购人收到中标人出具的发票。</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6.4.4不予退还情形：</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除不可抗力情况外，投标人出现下列情形之一的，其履约保证金，招标人将视情节决定不予退还或部分不予退还。</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（1）中标人无正当理由拒绝签订合同的，或者在签订合同时向采购人提出附加条件或者更改合同实质性内容要求的；</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（2）中标人不履行与采购人订立的合同的；</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（3）中标人所供货物或服务不符合招标文件规定要求的；</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（4）中标人采取欺骗、弄虚作假方式投标的或与其它投标人串通投标的；</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（5）中标人将合同内容转包、违法分包的；</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（6）中标人故意捏造事实或伪造证明材料，进行虚假恶意投诉或反映的。</w:t>
      </w:r>
      <w:r/>
    </w:p>
    <w:p>
      <w:pPr>
        <w:pStyle w:val="1064"/>
        <w:ind w:firstLine="480"/>
        <w:keepLines w:val="0"/>
        <w:keepNext w:val="0"/>
        <w:pageBreakBefore w:val="0"/>
        <w:spacing w:before="120" w:after="120" w:line="360" w:lineRule="auto"/>
        <w:rPr>
          <w:rFonts w:hint="eastAsia" w:ascii="宋体" w:eastAsia="宋体"/>
        </w:rPr>
      </w:pPr>
      <w:r>
        <w:rPr>
          <w:rFonts w:hint="eastAsia" w:ascii="宋体" w:eastAsia="宋体"/>
        </w:rPr>
        <w:t xml:space="preserve">6.4.5逾期退还的违约责任：采购人逾期无故未退还履约保证金的，按中国人民银行同期贷款基准利率上浮20%后的利率支付超期资金占用费，但因供应商自身原因导致无法及时退还的除外。</w:t>
      </w:r>
      <w:r/>
    </w:p>
    <w:p>
      <w:pPr>
        <w:spacing w:line="400" w:lineRule="exact"/>
        <w:rPr>
          <w:rFonts w:hint="eastAsia" w:ascii="宋体" w:hAnsi="宋体"/>
          <w:szCs w:val="21"/>
        </w:rPr>
      </w:pPr>
      <w:r>
        <w:rPr>
          <w:rFonts w:hint="eastAsia" w:ascii="宋体" w:hAnsi="宋体"/>
          <w:szCs w:val="21"/>
        </w:rPr>
        <w:t xml:space="preserve">4.3 分包</w:t>
      </w:r>
      <w:r/>
    </w:p>
    <w:p>
      <w:pPr>
        <w:ind w:firstLine="420"/>
        <w:spacing w:line="400" w:lineRule="exact"/>
        <w:rPr>
          <w:rFonts w:hint="eastAsia" w:ascii="宋体" w:hAnsi="宋体" w:cs="宋体"/>
          <w:szCs w:val="21"/>
        </w:rPr>
      </w:pPr>
      <w:r>
        <w:rPr>
          <w:rFonts w:hint="eastAsia" w:ascii="宋体" w:hAnsi="宋体"/>
          <w:szCs w:val="21"/>
        </w:rPr>
        <w:t xml:space="preserve">4.3.2允许承包人分包的工程项目为：</w:t>
      </w:r>
      <w:r>
        <w:rPr>
          <w:rFonts w:hint="eastAsia" w:ascii="宋体" w:hAnsi="宋体"/>
          <w:color w:val="auto"/>
          <w:szCs w:val="21"/>
          <w:highlight w:val="none"/>
          <w:u w:val="single"/>
        </w:rPr>
        <w:t xml:space="preserve">不允许承包人分包本工程项目</w:t>
      </w:r>
      <w:r>
        <w:rPr>
          <w:rFonts w:hint="eastAsia" w:ascii="宋体" w:hAnsi="宋体" w:cs="宋体"/>
          <w:szCs w:val="21"/>
        </w:rPr>
        <w:t xml:space="preserve">。 </w:t>
      </w:r>
      <w:r/>
    </w:p>
    <w:p>
      <w:pPr>
        <w:spacing w:line="400" w:lineRule="exact"/>
        <w:rPr>
          <w:rFonts w:hint="eastAsia" w:ascii="宋体" w:hAnsi="宋体"/>
          <w:szCs w:val="21"/>
        </w:rPr>
      </w:pPr>
      <w:r>
        <w:rPr>
          <w:rFonts w:hint="eastAsia" w:ascii="宋体" w:hAnsi="宋体"/>
          <w:szCs w:val="21"/>
        </w:rPr>
        <w:t xml:space="preserve">4.5.1 承包人项目经理应在监理人签发进场通知后的 7 日内到职。</w:t>
      </w:r>
      <w:r/>
    </w:p>
    <w:p>
      <w:pPr>
        <w:ind w:firstLine="420"/>
        <w:spacing w:line="400" w:lineRule="exact"/>
        <w:rPr>
          <w:rFonts w:hint="eastAsia" w:ascii="宋体" w:hAnsi="宋体"/>
          <w:szCs w:val="21"/>
        </w:rPr>
      </w:pPr>
      <w:r>
        <w:rPr>
          <w:rFonts w:hint="eastAsia" w:ascii="宋体" w:hAnsi="宋体"/>
          <w:szCs w:val="21"/>
        </w:rPr>
        <w:t xml:space="preserve">4.5.5 主体工程施工期间，项目经理离开 2 天以内（含 2 天）报监理人批准，报发包人核备；2 天以上报监理人转报发包人批准。主体工程施工期限间，项目经理每月离开工地不得超过 8 天，否则发包方将按履约考核表规定的标准对承包人作罚金处理。监理人对项目经理的考勤随同月支付文件一起报发包人。</w:t>
      </w:r>
      <w:r/>
    </w:p>
    <w:p>
      <w:pPr>
        <w:spacing w:line="400" w:lineRule="exact"/>
        <w:rPr>
          <w:rFonts w:hint="eastAsia" w:ascii="宋体" w:hAnsi="宋体"/>
          <w:szCs w:val="21"/>
        </w:rPr>
      </w:pPr>
      <w:r>
        <w:rPr>
          <w:rFonts w:hint="eastAsia" w:ascii="宋体" w:hAnsi="宋体"/>
          <w:szCs w:val="21"/>
        </w:rPr>
        <w:t xml:space="preserve">4.6 承包人人员的管理</w:t>
      </w:r>
      <w:r/>
    </w:p>
    <w:p>
      <w:pPr>
        <w:ind w:firstLine="420"/>
        <w:spacing w:line="400" w:lineRule="exact"/>
        <w:rPr>
          <w:rFonts w:hint="eastAsia" w:ascii="宋体" w:hAnsi="宋体"/>
          <w:color w:val="auto"/>
          <w:szCs w:val="21"/>
        </w:rPr>
      </w:pPr>
      <w:r>
        <w:rPr>
          <w:rFonts w:hint="eastAsia" w:ascii="宋体" w:hAnsi="宋体"/>
          <w:color w:val="auto"/>
          <w:szCs w:val="21"/>
        </w:rPr>
        <w:t xml:space="preserve">4.6.1 承包人应在接到开工通知后的7天内向监理人提交现场施工管理机构及人员安排报告。如项目部主要管理人员与投标文件不一致，需先报请监理及发包人批准。报批文件附人员资格及业绩材料，原件核查按招标文件要求执行。</w:t>
      </w:r>
      <w:r/>
    </w:p>
    <w:p>
      <w:pPr>
        <w:ind w:firstLine="420"/>
        <w:spacing w:line="400" w:lineRule="exact"/>
        <w:rPr>
          <w:rFonts w:hint="eastAsia" w:ascii="宋体" w:hAnsi="宋体"/>
          <w:szCs w:val="21"/>
        </w:rPr>
      </w:pPr>
      <w:r>
        <w:rPr>
          <w:rFonts w:hint="eastAsia" w:ascii="宋体" w:hAnsi="宋体"/>
          <w:color w:val="auto"/>
          <w:szCs w:val="21"/>
        </w:rPr>
        <w:t xml:space="preserve">项目经理</w:t>
      </w:r>
      <w:r>
        <w:rPr>
          <w:rFonts w:hint="eastAsia" w:ascii="宋体" w:hAnsi="宋体"/>
          <w:color w:val="auto"/>
          <w:szCs w:val="21"/>
          <w:lang w:val="en-US" w:eastAsia="zh-CN"/>
        </w:rPr>
        <w:t xml:space="preserve">换人</w:t>
      </w:r>
      <w:r>
        <w:rPr>
          <w:rFonts w:hint="eastAsia" w:ascii="宋体" w:hAnsi="宋体"/>
          <w:color w:val="auto"/>
          <w:szCs w:val="21"/>
        </w:rPr>
        <w:t xml:space="preserve">，承包人向发包人交纳罚金 5 万元，技术负责人、</w:t>
      </w:r>
      <w:r>
        <w:rPr>
          <w:rFonts w:hint="eastAsia" w:ascii="宋体" w:hAnsi="宋体"/>
          <w:color w:val="auto"/>
          <w:szCs w:val="21"/>
          <w:lang w:eastAsia="zh-CN"/>
        </w:rPr>
        <w:t xml:space="preserve">质检（量）员</w:t>
      </w:r>
      <w:r>
        <w:rPr>
          <w:rFonts w:hint="eastAsia" w:ascii="宋体" w:hAnsi="宋体"/>
          <w:color w:val="auto"/>
          <w:szCs w:val="21"/>
        </w:rPr>
        <w:t xml:space="preserve">、</w:t>
      </w:r>
      <w:r>
        <w:rPr>
          <w:rFonts w:hint="eastAsia" w:ascii="宋体" w:hAnsi="宋体"/>
          <w:color w:val="auto"/>
          <w:szCs w:val="21"/>
          <w:lang w:eastAsia="zh-CN"/>
        </w:rPr>
        <w:t xml:space="preserve">专职安全员</w:t>
      </w:r>
      <w:r>
        <w:rPr>
          <w:rFonts w:hint="eastAsia" w:ascii="宋体" w:hAnsi="宋体"/>
          <w:color w:val="auto"/>
          <w:szCs w:val="21"/>
          <w:lang w:val="en-US" w:eastAsia="zh-CN"/>
        </w:rPr>
        <w:t xml:space="preserve">换人</w:t>
      </w:r>
      <w:r>
        <w:rPr>
          <w:rFonts w:hint="eastAsia" w:ascii="宋体" w:hAnsi="宋体"/>
          <w:color w:val="auto"/>
          <w:szCs w:val="21"/>
        </w:rPr>
        <w:t xml:space="preserve">，交纳罚金 </w:t>
      </w:r>
      <w:r>
        <w:rPr>
          <w:rFonts w:hint="eastAsia" w:ascii="宋体" w:hAnsi="宋体"/>
          <w:color w:val="auto"/>
          <w:szCs w:val="21"/>
          <w:lang w:val="en-US" w:eastAsia="zh-CN"/>
        </w:rPr>
        <w:t xml:space="preserve">2</w:t>
      </w:r>
      <w:r>
        <w:rPr>
          <w:rFonts w:hint="eastAsia" w:ascii="宋体" w:hAnsi="宋体"/>
          <w:color w:val="auto"/>
          <w:szCs w:val="21"/>
        </w:rPr>
        <w:t xml:space="preserve"> 万元/人，首次计量支付时扣除</w:t>
      </w:r>
      <w:r>
        <w:rPr>
          <w:rFonts w:hint="eastAsia" w:ascii="宋体" w:hAnsi="宋体"/>
          <w:color w:val="auto"/>
          <w:szCs w:val="21"/>
          <w:lang w:eastAsia="zh-CN"/>
        </w:rPr>
        <w:t xml:space="preserve">（</w:t>
      </w:r>
      <w:r>
        <w:rPr>
          <w:rFonts w:hint="eastAsia" w:ascii="宋体" w:hAnsi="宋体"/>
          <w:color w:val="auto"/>
          <w:szCs w:val="21"/>
          <w:lang w:val="en-US" w:eastAsia="zh-CN"/>
        </w:rPr>
        <w:t xml:space="preserve">不可抗力除外</w:t>
      </w:r>
      <w:r>
        <w:rPr>
          <w:rFonts w:hint="eastAsia" w:ascii="宋体" w:hAnsi="宋体"/>
          <w:color w:val="auto"/>
          <w:szCs w:val="21"/>
          <w:lang w:eastAsia="zh-CN"/>
        </w:rPr>
        <w:t xml:space="preserve">）</w:t>
      </w:r>
      <w:r>
        <w:rPr>
          <w:rFonts w:hint="eastAsia" w:ascii="宋体" w:hAnsi="宋体"/>
          <w:color w:val="auto"/>
          <w:szCs w:val="21"/>
        </w:rPr>
        <w:t xml:space="preserve">。</w:t>
      </w:r>
      <w:r/>
    </w:p>
    <w:p>
      <w:pPr>
        <w:ind w:firstLine="420"/>
        <w:spacing w:line="400" w:lineRule="exact"/>
        <w:rPr>
          <w:rFonts w:hint="eastAsia" w:ascii="宋体" w:hAnsi="宋体"/>
          <w:szCs w:val="21"/>
        </w:rPr>
      </w:pPr>
      <w:r>
        <w:rPr>
          <w:rFonts w:hint="eastAsia" w:ascii="宋体" w:hAnsi="宋体"/>
          <w:szCs w:val="21"/>
        </w:rPr>
        <w:t xml:space="preserve">4.6.5 承包人</w:t>
      </w:r>
      <w:r>
        <w:rPr>
          <w:rFonts w:hint="eastAsia" w:ascii="宋体" w:hAnsi="宋体"/>
          <w:szCs w:val="21"/>
          <w:lang w:eastAsia="zh-CN"/>
        </w:rPr>
        <w:t xml:space="preserve">质检（量）员</w:t>
      </w:r>
      <w:r>
        <w:rPr>
          <w:rFonts w:hint="eastAsia" w:ascii="宋体" w:hAnsi="宋体"/>
          <w:szCs w:val="21"/>
        </w:rPr>
        <w:t xml:space="preserve">、专职安全员在工要求及考核同项目经理。</w:t>
      </w:r>
      <w:r/>
    </w:p>
    <w:p>
      <w:pPr>
        <w:ind w:firstLine="420"/>
        <w:spacing w:line="400" w:lineRule="exact"/>
        <w:rPr>
          <w:rFonts w:hint="eastAsia" w:ascii="宋体" w:hAnsi="宋体"/>
          <w:szCs w:val="21"/>
        </w:rPr>
      </w:pPr>
      <w:r>
        <w:rPr>
          <w:rFonts w:hint="eastAsia" w:ascii="宋体" w:hAnsi="宋体"/>
          <w:szCs w:val="21"/>
        </w:rPr>
        <w:t xml:space="preserve">4.6.6 承包人现场机构和人员应服从当地政府有关职能部门对安全、暂住人口等的管理，并承担与此相关的责任和费用。</w:t>
      </w:r>
      <w:r/>
    </w:p>
    <w:p>
      <w:pPr>
        <w:ind w:firstLine="420"/>
        <w:spacing w:line="400" w:lineRule="exact"/>
        <w:rPr>
          <w:rFonts w:hint="eastAsia" w:ascii="宋体" w:hAnsi="宋体"/>
          <w:szCs w:val="21"/>
        </w:rPr>
      </w:pPr>
      <w:r>
        <w:rPr>
          <w:rFonts w:hint="eastAsia" w:ascii="宋体" w:hAnsi="宋体"/>
          <w:szCs w:val="21"/>
        </w:rPr>
        <w:t xml:space="preserve">4.6.7 承包人的现场人员应挂牌上岗。</w:t>
      </w:r>
      <w:r/>
    </w:p>
    <w:p>
      <w:pPr>
        <w:ind w:firstLine="420"/>
        <w:spacing w:line="400" w:lineRule="exact"/>
        <w:rPr>
          <w:rFonts w:hint="eastAsia" w:ascii="宋体" w:hAnsi="宋体"/>
          <w:szCs w:val="21"/>
        </w:rPr>
      </w:pPr>
      <w:r>
        <w:rPr>
          <w:rFonts w:hint="eastAsia" w:ascii="宋体" w:hAnsi="宋体"/>
          <w:szCs w:val="21"/>
        </w:rPr>
        <w:t xml:space="preserve">4.8.5 劳务用工应符合国家有关法律法规。</w:t>
      </w:r>
      <w:r/>
    </w:p>
    <w:p>
      <w:pPr>
        <w:ind w:firstLine="420"/>
        <w:spacing w:line="400" w:lineRule="exact"/>
        <w:rPr>
          <w:rFonts w:hint="eastAsia" w:ascii="宋体" w:hAnsi="宋体"/>
          <w:szCs w:val="21"/>
        </w:rPr>
      </w:pPr>
      <w:r>
        <w:rPr>
          <w:rFonts w:hint="eastAsia" w:ascii="宋体" w:hAnsi="宋体"/>
          <w:szCs w:val="21"/>
        </w:rPr>
        <w:t xml:space="preserve">4.9 承包人须严格执行《资金安全合同》，并在发包人指定银行开设账户，工程资金须用于本合同工程建设，发包人随时有权检查工程资金流向，若有资金使用不规范情况，发包人有权拒付工程款项，并要求追回工程款。</w:t>
      </w:r>
      <w:r/>
    </w:p>
    <w:p>
      <w:pPr>
        <w:ind w:firstLine="420"/>
        <w:spacing w:line="400" w:lineRule="exact"/>
        <w:rPr>
          <w:rFonts w:hint="eastAsia" w:ascii="宋体" w:hAnsi="宋体"/>
          <w:szCs w:val="21"/>
        </w:rPr>
      </w:pPr>
      <w:r>
        <w:rPr>
          <w:rFonts w:hint="eastAsia" w:ascii="宋体" w:hAnsi="宋体"/>
          <w:szCs w:val="21"/>
        </w:rPr>
        <w:t xml:space="preserve">施工企业应按照《中华人民共和国会计法》、《会计基础工作规范》和《企业会计制度》的规定执行，建账核算，以便发包人进行资金监督，确保工程建设资金安全。</w:t>
      </w:r>
      <w:r/>
    </w:p>
    <w:p>
      <w:pPr>
        <w:spacing w:line="400" w:lineRule="exact"/>
        <w:rPr>
          <w:rFonts w:hint="eastAsia" w:ascii="宋体" w:hAnsi="宋体"/>
          <w:b/>
          <w:szCs w:val="21"/>
        </w:rPr>
      </w:pPr>
      <w:r>
        <w:rPr>
          <w:rFonts w:hint="eastAsia" w:ascii="宋体" w:hAnsi="宋体"/>
          <w:b/>
          <w:szCs w:val="21"/>
        </w:rPr>
        <w:t xml:space="preserve">5 材料和工程设备</w:t>
      </w:r>
      <w:r/>
    </w:p>
    <w:p>
      <w:pPr>
        <w:ind w:firstLine="420"/>
        <w:spacing w:line="400" w:lineRule="exact"/>
        <w:rPr>
          <w:rFonts w:hint="eastAsia" w:ascii="宋体" w:hAnsi="宋体"/>
          <w:szCs w:val="21"/>
        </w:rPr>
      </w:pPr>
      <w:r>
        <w:rPr>
          <w:rFonts w:hint="eastAsia" w:ascii="宋体" w:hAnsi="宋体"/>
          <w:szCs w:val="21"/>
        </w:rPr>
        <w:t xml:space="preserve">5.1承包人提供的材料和工程设备</w:t>
      </w:r>
      <w:r/>
    </w:p>
    <w:p>
      <w:pPr>
        <w:ind w:firstLine="420"/>
        <w:spacing w:line="400" w:lineRule="exact"/>
        <w:rPr>
          <w:rFonts w:hint="default" w:ascii="宋体" w:hAnsi="宋体" w:eastAsia="宋体"/>
          <w:szCs w:val="21"/>
          <w:lang w:val="en-US" w:eastAsia="zh-CN"/>
        </w:rPr>
      </w:pPr>
      <w:r>
        <w:rPr>
          <w:rFonts w:hint="eastAsia" w:ascii="宋体" w:hAnsi="宋体"/>
          <w:szCs w:val="21"/>
        </w:rPr>
        <w:t xml:space="preserve">5.1.2 承包人提供设备和材料要求：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应按《工程量清单》及施工图规定的型号、规格进行设备采购，设备品牌须为优质品牌的知名产品，投标报价按照知名品牌设备性能进行报价，所有设备生产厂家应征得发包人及设计人同意后承包人方可进行采购。</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凡由承包人</w:t>
      </w:r>
      <w:r>
        <w:rPr>
          <w:rFonts w:hint="eastAsia" w:ascii="宋体" w:hAnsi="宋体"/>
          <w:color w:val="auto"/>
          <w:szCs w:val="21"/>
          <w:highlight w:val="none"/>
        </w:rPr>
        <w:t xml:space="preserve">采购的材料，承包人应按照设计要求、技术标准及招标文件的约定采购符合上述要求的材料(中标后采购前承包人必须将所选材料设备品牌、厂家报发包人审批同意后方可采购)，并向发包人提供质量保证书、出厂合格证及现场抽样检测报告等证明材料，对材料设备质量负责。如不符合质量及技术标准要求或规格有差异的，承包人应按招标人要求的时间将不符合要求的材料运出施工场地，重新采购符合要求的材料。若已使用，由承包人负责更换处理，确保达到发包人要求的质量目标。因使用不符合要求的材料、设备对工程造成的损失由承包人负责，由此延误的工期不予顺延。</w:t>
      </w:r>
      <w:r/>
    </w:p>
    <w:p>
      <w:pPr>
        <w:ind w:firstLine="420"/>
        <w:spacing w:line="400" w:lineRule="exact"/>
        <w:rPr>
          <w:rFonts w:hint="eastAsia" w:ascii="宋体" w:hAnsi="宋体"/>
          <w:szCs w:val="21"/>
        </w:rPr>
      </w:pPr>
      <w:r>
        <w:rPr>
          <w:rFonts w:hint="eastAsia" w:ascii="宋体" w:hAnsi="宋体"/>
          <w:color w:val="auto"/>
          <w:szCs w:val="21"/>
          <w:highlight w:val="none"/>
        </w:rPr>
        <w:t xml:space="preserve">5.2 本工程无发包人提供的材料和工程设备。</w:t>
      </w:r>
      <w:r/>
    </w:p>
    <w:p>
      <w:pPr>
        <w:spacing w:line="400" w:lineRule="exact"/>
        <w:rPr>
          <w:rFonts w:hint="eastAsia" w:ascii="宋体" w:hAnsi="宋体"/>
          <w:b/>
          <w:szCs w:val="21"/>
        </w:rPr>
      </w:pPr>
      <w:r>
        <w:rPr>
          <w:rFonts w:hint="eastAsia" w:ascii="宋体" w:hAnsi="宋体"/>
          <w:b/>
          <w:szCs w:val="21"/>
        </w:rPr>
        <w:t xml:space="preserve">6 施工设备和临时设施</w:t>
      </w:r>
      <w:r/>
    </w:p>
    <w:p>
      <w:pPr>
        <w:ind w:firstLine="420"/>
        <w:spacing w:line="400" w:lineRule="exact"/>
        <w:rPr>
          <w:rFonts w:hint="eastAsia" w:ascii="宋体" w:hAnsi="宋体"/>
          <w:szCs w:val="21"/>
        </w:rPr>
      </w:pPr>
      <w:r>
        <w:rPr>
          <w:rFonts w:hint="eastAsia" w:ascii="宋体" w:hAnsi="宋体"/>
          <w:szCs w:val="21"/>
        </w:rPr>
        <w:t xml:space="preserve">6.1.2 承包人应在施工图纸规定“发包人提供的施工用地范围”内修建临时设施，临时设施的费用包含在投标报价内，发包人配合承包人办理申请手续，但办理手续的费用由承包人在投标报价中考虑，并由承包人支付。    </w:t>
      </w:r>
      <w:r/>
    </w:p>
    <w:p>
      <w:pPr>
        <w:ind w:firstLine="420"/>
        <w:spacing w:line="400" w:lineRule="exact"/>
        <w:rPr>
          <w:rFonts w:hint="eastAsia" w:ascii="宋体" w:hAnsi="宋体"/>
          <w:szCs w:val="21"/>
        </w:rPr>
      </w:pPr>
      <w:r>
        <w:rPr>
          <w:rFonts w:hint="eastAsia" w:ascii="宋体" w:hAnsi="宋体"/>
          <w:szCs w:val="21"/>
        </w:rPr>
        <w:t xml:space="preserve">承包人有义务为现场的其它承包人对临时工程与设施的使用提供协助配合，并不因此增加额外的费用。</w:t>
      </w:r>
      <w:r/>
    </w:p>
    <w:p>
      <w:pPr>
        <w:ind w:firstLine="420"/>
        <w:spacing w:line="400" w:lineRule="exact"/>
        <w:rPr>
          <w:rFonts w:hint="eastAsia" w:ascii="宋体" w:hAnsi="宋体"/>
          <w:szCs w:val="21"/>
        </w:rPr>
      </w:pPr>
      <w:r>
        <w:rPr>
          <w:rFonts w:hint="eastAsia" w:ascii="宋体" w:hAnsi="宋体"/>
          <w:szCs w:val="21"/>
        </w:rPr>
        <w:t xml:space="preserve">永久工程完工后，承包人应撤走、拆除和处理全部临时工程与设施。并把由于建造时占用的区域整理好，但任何临时工程的撤除、拆除等必须事先取得监理人的同意。</w:t>
      </w:r>
      <w:r/>
    </w:p>
    <w:p>
      <w:pPr>
        <w:ind w:firstLine="420"/>
        <w:spacing w:line="400" w:lineRule="exact"/>
        <w:rPr>
          <w:rFonts w:hint="eastAsia" w:ascii="宋体" w:hAnsi="宋体"/>
          <w:szCs w:val="21"/>
        </w:rPr>
      </w:pPr>
      <w:r>
        <w:rPr>
          <w:rFonts w:hint="eastAsia" w:ascii="宋体" w:hAnsi="宋体"/>
          <w:szCs w:val="21"/>
        </w:rPr>
        <w:t xml:space="preserve">6.2发包人不提供</w:t>
      </w:r>
      <w:r>
        <w:rPr>
          <w:rFonts w:hint="eastAsia" w:ascii="宋体" w:hAnsi="宋体"/>
          <w:szCs w:val="21"/>
          <w:lang w:val="en-US" w:eastAsia="zh-CN"/>
        </w:rPr>
        <w:t xml:space="preserve">任何的</w:t>
      </w:r>
      <w:r>
        <w:rPr>
          <w:rFonts w:hint="eastAsia" w:ascii="宋体" w:hAnsi="宋体"/>
          <w:szCs w:val="21"/>
        </w:rPr>
        <w:t xml:space="preserve">施工设备和临时设施。</w:t>
      </w:r>
      <w:r/>
    </w:p>
    <w:p>
      <w:pPr>
        <w:spacing w:line="400" w:lineRule="exact"/>
        <w:rPr>
          <w:rFonts w:hint="eastAsia" w:ascii="宋体" w:hAnsi="宋体"/>
          <w:b/>
          <w:szCs w:val="21"/>
        </w:rPr>
      </w:pPr>
      <w:r>
        <w:rPr>
          <w:rFonts w:hint="eastAsia" w:ascii="宋体" w:hAnsi="宋体"/>
          <w:b/>
          <w:szCs w:val="21"/>
        </w:rPr>
        <w:t xml:space="preserve">7 交通运输</w:t>
      </w:r>
      <w:r/>
    </w:p>
    <w:p>
      <w:pPr>
        <w:ind w:firstLine="420"/>
        <w:spacing w:line="400" w:lineRule="exact"/>
        <w:rPr>
          <w:rFonts w:hint="eastAsia" w:ascii="宋体" w:hAnsi="宋体"/>
          <w:szCs w:val="21"/>
        </w:rPr>
      </w:pPr>
      <w:r>
        <w:rPr>
          <w:rFonts w:hint="eastAsia" w:ascii="宋体" w:hAnsi="宋体"/>
          <w:szCs w:val="21"/>
        </w:rPr>
        <w:t xml:space="preserve">7.1 发包人可根据工程需要协助承包人办理取得出入施工场地的专用和临时道路的通行权，以及取得为工程建设所需修建场外设施的权利，但相关费用由承包人承担。</w:t>
      </w:r>
      <w:r/>
    </w:p>
    <w:p>
      <w:pPr>
        <w:ind w:firstLine="420"/>
        <w:spacing w:line="400" w:lineRule="exact"/>
        <w:rPr>
          <w:rFonts w:hint="eastAsia" w:ascii="宋体" w:hAnsi="宋体"/>
          <w:szCs w:val="21"/>
        </w:rPr>
      </w:pPr>
      <w:r>
        <w:rPr>
          <w:rFonts w:hint="eastAsia" w:ascii="宋体" w:hAnsi="宋体"/>
          <w:szCs w:val="21"/>
        </w:rPr>
        <w:t xml:space="preserve">7.2 承包人负责进场道路的修建和维护。</w:t>
      </w:r>
      <w:r/>
    </w:p>
    <w:p>
      <w:pPr>
        <w:spacing w:line="400" w:lineRule="exact"/>
        <w:rPr>
          <w:rFonts w:hint="eastAsia" w:ascii="宋体" w:hAnsi="宋体"/>
          <w:szCs w:val="21"/>
        </w:rPr>
      </w:pPr>
      <w:r>
        <w:rPr>
          <w:rFonts w:hint="eastAsia" w:ascii="宋体" w:hAnsi="宋体"/>
          <w:b/>
          <w:bCs/>
          <w:szCs w:val="21"/>
          <w:lang w:val="en-US" w:eastAsia="zh-CN"/>
        </w:rPr>
        <w:t xml:space="preserve">8</w:t>
      </w:r>
      <w:r>
        <w:rPr>
          <w:rFonts w:hint="eastAsia" w:ascii="宋体" w:hAnsi="宋体"/>
          <w:b/>
          <w:bCs/>
          <w:szCs w:val="21"/>
        </w:rPr>
        <w:t xml:space="preserve">.1.1</w:t>
      </w:r>
      <w:r>
        <w:rPr>
          <w:rFonts w:hint="eastAsia" w:ascii="宋体" w:hAnsi="宋体"/>
          <w:szCs w:val="21"/>
        </w:rPr>
        <w:t xml:space="preserve"> 发包人在监理人发出进场通知 7 天内，通过监理人向承包人提供测量基准点、基准线和水准点及其书面资料。承包人应在收到开工通知后 7 天内，将施工控制网资料报送监理人审批。承包人应在施工区外围（不受施工影响）埋设水准测量标志，做好施工期保护，确保在工程移交时完好。</w:t>
      </w:r>
      <w:r/>
    </w:p>
    <w:p>
      <w:pPr>
        <w:spacing w:line="400" w:lineRule="exact"/>
        <w:rPr>
          <w:rFonts w:hint="eastAsia" w:ascii="宋体" w:hAnsi="宋体"/>
          <w:b/>
          <w:szCs w:val="21"/>
        </w:rPr>
      </w:pPr>
      <w:r>
        <w:rPr>
          <w:rFonts w:hint="eastAsia" w:ascii="宋体" w:hAnsi="宋体"/>
          <w:b/>
          <w:szCs w:val="21"/>
        </w:rPr>
        <w:t xml:space="preserve">9 施工安全、治安保卫和环境保护</w:t>
      </w:r>
      <w:r/>
    </w:p>
    <w:p>
      <w:pPr>
        <w:spacing w:line="400" w:lineRule="exact"/>
        <w:rPr>
          <w:rFonts w:hint="eastAsia" w:ascii="宋体" w:hAnsi="宋体"/>
        </w:rPr>
      </w:pPr>
      <w:r>
        <w:rPr>
          <w:rFonts w:hint="eastAsia" w:ascii="宋体" w:hAnsi="宋体"/>
          <w:szCs w:val="21"/>
        </w:rPr>
        <w:t xml:space="preserve">9.1</w:t>
      </w:r>
      <w:r>
        <w:rPr>
          <w:rFonts w:hint="eastAsia" w:ascii="宋体" w:hAnsi="宋体"/>
        </w:rPr>
        <w:t xml:space="preserve"> 发包人的施工安全责任</w:t>
      </w:r>
      <w:r/>
    </w:p>
    <w:p>
      <w:pPr>
        <w:ind w:firstLine="420"/>
        <w:spacing w:line="400" w:lineRule="exact"/>
        <w:rPr>
          <w:rFonts w:hint="eastAsia" w:ascii="宋体" w:hAnsi="宋体"/>
        </w:rPr>
      </w:pPr>
      <w:r>
        <w:rPr>
          <w:rFonts w:hint="eastAsia" w:ascii="宋体" w:hAnsi="宋体"/>
        </w:rPr>
        <w:t xml:space="preserve">9.1.4工程施工安全相关资料全部由承包人负责收集。</w:t>
      </w:r>
      <w:r/>
    </w:p>
    <w:p>
      <w:pPr>
        <w:spacing w:line="400" w:lineRule="exact"/>
        <w:rPr>
          <w:rFonts w:hint="eastAsia" w:ascii="宋体" w:hAnsi="宋体"/>
          <w:szCs w:val="21"/>
        </w:rPr>
      </w:pPr>
      <w:r>
        <w:rPr>
          <w:rFonts w:hint="eastAsia" w:ascii="宋体" w:hAnsi="宋体"/>
          <w:szCs w:val="21"/>
        </w:rPr>
        <w:t xml:space="preserve">9.2承包人的施工安全责任</w:t>
      </w:r>
      <w:r/>
    </w:p>
    <w:p>
      <w:pPr>
        <w:ind w:firstLine="420"/>
        <w:spacing w:line="400" w:lineRule="exact"/>
        <w:rPr>
          <w:rFonts w:hint="eastAsia" w:ascii="宋体" w:hAnsi="宋体"/>
          <w:b w:val="0"/>
          <w:bCs/>
          <w:color w:val="auto"/>
          <w:szCs w:val="21"/>
        </w:rPr>
      </w:pPr>
      <w:r>
        <w:rPr>
          <w:rFonts w:hint="eastAsia" w:ascii="宋体" w:hAnsi="宋体"/>
          <w:b w:val="0"/>
          <w:bCs/>
          <w:color w:val="auto"/>
          <w:szCs w:val="21"/>
        </w:rPr>
        <w:t xml:space="preserve">9.2.1 承包人应在开工后 28 天内，按合同约定的安全生产内容和文明工地建设目标，编制施工安全措施计划和文明工地建设计划报送监理人审批。为加强安全管理，发包人将根据工程实际，组织一个由发包人、监理人和承包人共同参与的安全生产组织机构和文明工地创建机构，监督和协调工地的施工安全和文明工地创建工作，承包人应予以配合。</w:t>
      </w:r>
      <w:r/>
    </w:p>
    <w:p>
      <w:pPr>
        <w:ind w:firstLine="420"/>
        <w:spacing w:line="400" w:lineRule="exact"/>
        <w:rPr>
          <w:rFonts w:hint="eastAsia" w:ascii="宋体" w:hAnsi="宋体"/>
          <w:b w:val="0"/>
          <w:bCs/>
          <w:color w:val="auto"/>
          <w:szCs w:val="21"/>
        </w:rPr>
      </w:pPr>
      <w:r>
        <w:rPr>
          <w:rFonts w:hint="eastAsia" w:ascii="宋体" w:hAnsi="宋体"/>
          <w:b w:val="0"/>
          <w:bCs/>
          <w:color w:val="auto"/>
          <w:szCs w:val="21"/>
        </w:rPr>
        <w:t xml:space="preserve">9.2.8 承包人在工地配备消防人员和设施负责全工地的消防工作，所需费用由承包人承担。</w:t>
      </w:r>
      <w:r/>
    </w:p>
    <w:p>
      <w:pPr>
        <w:ind w:firstLine="420"/>
        <w:spacing w:line="400" w:lineRule="exact"/>
        <w:rPr>
          <w:rFonts w:hint="eastAsia" w:ascii="宋体" w:hAnsi="宋体"/>
          <w:b w:val="0"/>
          <w:bCs/>
          <w:color w:val="auto"/>
          <w:szCs w:val="21"/>
        </w:rPr>
      </w:pPr>
      <w:r>
        <w:rPr>
          <w:rFonts w:hint="eastAsia" w:ascii="宋体" w:hAnsi="宋体"/>
          <w:b w:val="0"/>
          <w:bCs/>
          <w:color w:val="auto"/>
          <w:szCs w:val="21"/>
        </w:rPr>
        <w:t xml:space="preserve">9.3 治安保卫</w:t>
      </w:r>
      <w:r/>
    </w:p>
    <w:p>
      <w:pPr>
        <w:ind w:firstLine="420"/>
        <w:spacing w:line="400" w:lineRule="exact"/>
        <w:rPr>
          <w:rFonts w:hint="eastAsia" w:ascii="宋体" w:hAnsi="宋体"/>
          <w:b w:val="0"/>
          <w:bCs/>
          <w:color w:val="auto"/>
          <w:szCs w:val="21"/>
        </w:rPr>
      </w:pPr>
      <w:r>
        <w:rPr>
          <w:rFonts w:hint="eastAsia" w:ascii="宋体" w:hAnsi="宋体"/>
          <w:b w:val="0"/>
          <w:bCs/>
          <w:color w:val="auto"/>
          <w:szCs w:val="21"/>
        </w:rPr>
        <w:t xml:space="preserve">9.3.1 承包人进驻现场后，应与当地公安部门联系协商，在现场联合建立治安管理机构（或联防组织），或项目经理部成立警卫室，统一管理施工场地的治安保卫事项，履行合同工程的治安保卫职责。</w:t>
      </w:r>
      <w:r/>
    </w:p>
    <w:p>
      <w:pPr>
        <w:ind w:firstLine="420"/>
        <w:spacing w:line="400" w:lineRule="exact"/>
        <w:rPr>
          <w:rFonts w:hint="eastAsia" w:ascii="宋体" w:hAnsi="宋体"/>
          <w:b w:val="0"/>
          <w:bCs/>
          <w:color w:val="auto"/>
          <w:szCs w:val="21"/>
        </w:rPr>
      </w:pPr>
      <w:r>
        <w:rPr>
          <w:rFonts w:hint="eastAsia" w:ascii="宋体" w:hAnsi="宋体"/>
          <w:b w:val="0"/>
          <w:bCs/>
          <w:color w:val="auto"/>
          <w:szCs w:val="21"/>
        </w:rPr>
        <w:t xml:space="preserve">9.3.3 承包人应在工程开工后 14 天内，编制施工场地治安管理计划，并制定应对突发治安事件的紧急预案报监理人和发包人。</w:t>
      </w:r>
      <w:r/>
    </w:p>
    <w:p>
      <w:pPr>
        <w:ind w:firstLine="420"/>
        <w:spacing w:line="400" w:lineRule="exact"/>
        <w:rPr>
          <w:rFonts w:hint="eastAsia" w:ascii="宋体" w:hAnsi="宋体"/>
          <w:b w:val="0"/>
          <w:bCs/>
          <w:color w:val="auto"/>
          <w:szCs w:val="21"/>
        </w:rPr>
      </w:pPr>
      <w:r>
        <w:rPr>
          <w:rFonts w:hint="eastAsia" w:ascii="宋体" w:hAnsi="宋体"/>
          <w:b w:val="0"/>
          <w:bCs/>
          <w:color w:val="auto"/>
          <w:szCs w:val="21"/>
        </w:rPr>
        <w:t xml:space="preserve">9.4 环境保护</w:t>
      </w:r>
      <w:r/>
    </w:p>
    <w:p>
      <w:pPr>
        <w:ind w:firstLine="420"/>
        <w:spacing w:line="400" w:lineRule="exact"/>
        <w:rPr>
          <w:rFonts w:hint="eastAsia" w:ascii="宋体" w:hAnsi="宋体"/>
          <w:b w:val="0"/>
          <w:bCs/>
          <w:color w:val="auto"/>
          <w:szCs w:val="21"/>
        </w:rPr>
      </w:pPr>
      <w:r>
        <w:rPr>
          <w:rFonts w:hint="eastAsia" w:ascii="宋体" w:hAnsi="宋体"/>
          <w:b w:val="0"/>
          <w:bCs/>
          <w:color w:val="auto"/>
          <w:szCs w:val="21"/>
        </w:rPr>
        <w:t xml:space="preserve">9.4.1 本款具体内容详见《技术标准和要求》环境保护和水土保持。</w:t>
      </w:r>
      <w:r/>
    </w:p>
    <w:p>
      <w:pPr>
        <w:ind w:firstLine="420"/>
        <w:spacing w:line="400" w:lineRule="exact"/>
        <w:rPr>
          <w:rFonts w:hint="eastAsia" w:ascii="宋体" w:hAnsi="宋体"/>
          <w:b w:val="0"/>
          <w:bCs/>
          <w:szCs w:val="21"/>
        </w:rPr>
      </w:pPr>
      <w:r>
        <w:rPr>
          <w:rFonts w:hint="eastAsia" w:ascii="宋体" w:hAnsi="宋体"/>
          <w:b w:val="0"/>
          <w:bCs/>
          <w:color w:val="auto"/>
          <w:szCs w:val="21"/>
        </w:rPr>
        <w:t xml:space="preserve">9.4.2 承包人应建立健全环境保护管理体系，污染物处理及排放符合国家及地方环境保护标准，技术及管理措施到位，施工区须经常撒水，减少粉尘污染，生活区生活垃圾及时处理，施工机械油污处理得当。</w:t>
      </w:r>
      <w:r/>
    </w:p>
    <w:p>
      <w:pPr>
        <w:spacing w:line="400" w:lineRule="exact"/>
        <w:rPr>
          <w:rFonts w:hint="eastAsia" w:ascii="宋体" w:hAnsi="宋体"/>
          <w:szCs w:val="21"/>
        </w:rPr>
      </w:pPr>
      <w:r>
        <w:rPr>
          <w:rFonts w:hint="eastAsia" w:ascii="宋体" w:hAnsi="宋体"/>
          <w:szCs w:val="21"/>
        </w:rPr>
        <w:t xml:space="preserve">9.7文明工地</w:t>
      </w:r>
      <w:r/>
    </w:p>
    <w:p>
      <w:pPr>
        <w:ind w:firstLine="570"/>
        <w:spacing w:line="400" w:lineRule="exact"/>
        <w:rPr>
          <w:rFonts w:hint="eastAsia" w:ascii="宋体" w:hAnsi="宋体"/>
          <w:szCs w:val="21"/>
        </w:rPr>
      </w:pPr>
      <w:r>
        <w:rPr>
          <w:rFonts w:hint="eastAsia" w:ascii="宋体" w:hAnsi="宋体"/>
          <w:szCs w:val="21"/>
        </w:rPr>
        <w:t xml:space="preserve">9.7.1 本合同文明工地的约定：承包人应按《江苏省水利工程建设文明工地评审管理办法》的相关要求开展工作。</w:t>
      </w:r>
      <w:r/>
    </w:p>
    <w:p>
      <w:pPr>
        <w:spacing w:line="400" w:lineRule="exact"/>
        <w:rPr>
          <w:rFonts w:hint="eastAsia" w:ascii="宋体" w:hAnsi="宋体"/>
          <w:b/>
          <w:szCs w:val="21"/>
        </w:rPr>
      </w:pPr>
      <w:r>
        <w:rPr>
          <w:rFonts w:hint="eastAsia" w:ascii="宋体" w:hAnsi="宋体"/>
          <w:b/>
          <w:szCs w:val="21"/>
        </w:rPr>
        <w:t xml:space="preserve">10．进度计划</w:t>
      </w:r>
      <w:r/>
    </w:p>
    <w:p>
      <w:pPr>
        <w:spacing w:line="400" w:lineRule="exact"/>
        <w:rPr>
          <w:rFonts w:hint="eastAsia" w:ascii="宋体" w:hAnsi="宋体"/>
          <w:b w:val="0"/>
          <w:bCs/>
          <w:szCs w:val="21"/>
        </w:rPr>
      </w:pPr>
      <w:r>
        <w:rPr>
          <w:rFonts w:hint="eastAsia" w:ascii="宋体" w:hAnsi="宋体"/>
          <w:b w:val="0"/>
          <w:bCs/>
          <w:szCs w:val="21"/>
        </w:rPr>
        <w:t xml:space="preserve">10.1 合同进度计划</w:t>
      </w:r>
      <w:r/>
    </w:p>
    <w:p>
      <w:pPr>
        <w:ind w:firstLine="420"/>
        <w:spacing w:line="400" w:lineRule="exact"/>
        <w:rPr>
          <w:rFonts w:hint="eastAsia" w:ascii="宋体" w:hAnsi="宋体"/>
          <w:b w:val="0"/>
          <w:bCs/>
          <w:szCs w:val="21"/>
        </w:rPr>
      </w:pPr>
      <w:r>
        <w:rPr>
          <w:rFonts w:hint="eastAsia" w:ascii="宋体" w:hAnsi="宋体"/>
          <w:b w:val="0"/>
          <w:bCs/>
          <w:szCs w:val="21"/>
        </w:rPr>
        <w:t xml:space="preserve">承包人须在开工后 7 天报送详细施工进度计划和施工方案说明，监理人应在 7 天内予以批复或提出修改意见，以确定合同进度计划，应配合上级主管部门做好年度计划、月计划、旬计划、五日计划各类进度报表的编报）。</w:t>
      </w:r>
      <w:r/>
    </w:p>
    <w:p>
      <w:pPr>
        <w:spacing w:line="400" w:lineRule="exact"/>
        <w:rPr>
          <w:rFonts w:hint="eastAsia" w:ascii="宋体" w:hAnsi="宋体"/>
          <w:b w:val="0"/>
          <w:bCs/>
          <w:szCs w:val="21"/>
        </w:rPr>
      </w:pPr>
      <w:r>
        <w:rPr>
          <w:rFonts w:hint="eastAsia" w:ascii="宋体" w:hAnsi="宋体"/>
          <w:b w:val="0"/>
          <w:bCs/>
          <w:szCs w:val="21"/>
        </w:rPr>
        <w:t xml:space="preserve">10.2 合同进度计划的修订</w:t>
      </w:r>
      <w:r/>
    </w:p>
    <w:p>
      <w:pPr>
        <w:ind w:firstLine="420"/>
        <w:spacing w:line="400" w:lineRule="exact"/>
        <w:rPr>
          <w:rFonts w:hint="eastAsia" w:ascii="宋体" w:hAnsi="宋体"/>
          <w:b w:val="0"/>
          <w:bCs/>
          <w:szCs w:val="21"/>
        </w:rPr>
      </w:pPr>
      <w:r>
        <w:rPr>
          <w:rFonts w:hint="eastAsia" w:ascii="宋体" w:hAnsi="宋体"/>
          <w:b w:val="0"/>
          <w:bCs/>
          <w:szCs w:val="21"/>
        </w:rPr>
        <w:t xml:space="preserve">本款中第一个“专用合同条款约定的期限”为“14 天（年、季进度计划）或 7 天（月进度计划）”，本款中第二个“专用合同条款约定的期限”同第一个。以上时间应包括由于承包人编制质量、深度不能满足监理人要求而退回重新上报和重新批复的时间。批准后的修订合同进度计划为原合同进度计划的补充文件。</w:t>
      </w:r>
      <w:r/>
    </w:p>
    <w:p>
      <w:pPr>
        <w:ind w:firstLine="420"/>
        <w:spacing w:line="400" w:lineRule="exact"/>
        <w:rPr>
          <w:rFonts w:hint="eastAsia" w:ascii="宋体" w:hAnsi="宋体"/>
          <w:b w:val="0"/>
          <w:bCs/>
          <w:szCs w:val="21"/>
        </w:rPr>
      </w:pPr>
      <w:r>
        <w:rPr>
          <w:rFonts w:hint="eastAsia" w:ascii="宋体" w:hAnsi="宋体"/>
          <w:b w:val="0"/>
          <w:bCs/>
          <w:szCs w:val="21"/>
        </w:rPr>
        <w:t xml:space="preserve">本款增加工期的约定：同招标公告。</w:t>
      </w:r>
      <w:r/>
    </w:p>
    <w:p>
      <w:pPr>
        <w:ind w:firstLine="420"/>
        <w:spacing w:line="400" w:lineRule="exact"/>
        <w:rPr>
          <w:rFonts w:hint="eastAsia" w:ascii="宋体" w:hAnsi="宋体"/>
          <w:b/>
          <w:szCs w:val="21"/>
        </w:rPr>
      </w:pPr>
      <w:r>
        <w:rPr>
          <w:rFonts w:hint="eastAsia" w:ascii="宋体" w:hAnsi="宋体"/>
          <w:b w:val="0"/>
          <w:bCs/>
          <w:szCs w:val="21"/>
        </w:rPr>
        <w:t xml:space="preserve">承包人在投标时充分考虑节假日加班的因素，并计入报价内。</w:t>
      </w:r>
      <w:r/>
    </w:p>
    <w:p>
      <w:pPr>
        <w:spacing w:line="400" w:lineRule="exact"/>
        <w:rPr>
          <w:rFonts w:hint="eastAsia" w:ascii="宋体" w:hAnsi="宋体"/>
          <w:b/>
          <w:szCs w:val="21"/>
        </w:rPr>
      </w:pPr>
      <w:r>
        <w:rPr>
          <w:rFonts w:hint="eastAsia" w:ascii="宋体" w:hAnsi="宋体"/>
          <w:b/>
          <w:szCs w:val="21"/>
        </w:rPr>
        <w:t xml:space="preserve">11 开工和竣工（完工）</w:t>
      </w:r>
      <w:r/>
    </w:p>
    <w:p>
      <w:pPr>
        <w:spacing w:line="400" w:lineRule="exact"/>
        <w:rPr>
          <w:rFonts w:hint="eastAsia" w:ascii="宋体" w:hAnsi="宋体"/>
          <w:szCs w:val="21"/>
        </w:rPr>
      </w:pPr>
      <w:r>
        <w:rPr>
          <w:rFonts w:hint="eastAsia" w:ascii="宋体" w:hAnsi="宋体"/>
          <w:szCs w:val="21"/>
        </w:rPr>
        <w:t xml:space="preserve">11.4异常恶劣的气候条件</w:t>
      </w:r>
      <w:r/>
    </w:p>
    <w:p>
      <w:pPr>
        <w:ind w:firstLine="570"/>
        <w:spacing w:line="400" w:lineRule="exact"/>
        <w:rPr>
          <w:rFonts w:hint="eastAsia" w:ascii="宋体" w:hAnsi="宋体"/>
          <w:szCs w:val="21"/>
        </w:rPr>
      </w:pPr>
      <w:r>
        <w:rPr>
          <w:rFonts w:hint="eastAsia" w:ascii="宋体" w:hAnsi="宋体"/>
          <w:szCs w:val="21"/>
        </w:rPr>
        <w:t xml:space="preserve">11.4.3本合同工程界定异常恶劣气候条件的范围为：</w:t>
      </w:r>
      <w:r/>
    </w:p>
    <w:p>
      <w:pPr>
        <w:ind w:firstLine="570"/>
        <w:spacing w:line="400" w:lineRule="exact"/>
        <w:rPr>
          <w:rFonts w:hint="eastAsia" w:ascii="宋体" w:hAnsi="宋体"/>
          <w:szCs w:val="21"/>
        </w:rPr>
      </w:pPr>
      <w:r>
        <w:rPr>
          <w:rFonts w:hint="eastAsia" w:ascii="宋体" w:hAnsi="宋体"/>
          <w:szCs w:val="21"/>
        </w:rPr>
        <w:t xml:space="preserve">（1）日降雨量大于</w:t>
      </w:r>
      <w:r>
        <w:rPr>
          <w:rFonts w:hint="eastAsia" w:ascii="宋体" w:hAnsi="宋体"/>
          <w:szCs w:val="21"/>
          <w:u w:val="single"/>
        </w:rPr>
        <w:t xml:space="preserve"> 100  </w:t>
      </w:r>
      <w:r>
        <w:rPr>
          <w:rFonts w:hint="eastAsia" w:ascii="宋体" w:hAnsi="宋体"/>
          <w:szCs w:val="21"/>
        </w:rPr>
        <w:t xml:space="preserve">mm的雨日超过</w:t>
      </w:r>
      <w:r>
        <w:rPr>
          <w:rFonts w:hint="eastAsia" w:ascii="宋体" w:hAnsi="宋体"/>
          <w:szCs w:val="21"/>
          <w:u w:val="single"/>
        </w:rPr>
        <w:t xml:space="preserve"> 3 </w:t>
      </w:r>
      <w:r>
        <w:rPr>
          <w:rFonts w:hint="eastAsia" w:ascii="宋体" w:hAnsi="宋体"/>
          <w:szCs w:val="21"/>
        </w:rPr>
        <w:t xml:space="preserve">天；</w:t>
      </w:r>
      <w:r/>
    </w:p>
    <w:p>
      <w:pPr>
        <w:ind w:firstLine="570"/>
        <w:spacing w:line="400" w:lineRule="exact"/>
        <w:rPr>
          <w:rFonts w:hint="eastAsia" w:ascii="宋体" w:hAnsi="宋体"/>
          <w:szCs w:val="21"/>
        </w:rPr>
      </w:pPr>
      <w:r>
        <w:rPr>
          <w:rFonts w:hint="eastAsia" w:ascii="宋体" w:hAnsi="宋体"/>
          <w:szCs w:val="21"/>
        </w:rPr>
        <w:t xml:space="preserve">（2）10级及以上台风经过本工程引起的灾害；</w:t>
      </w:r>
      <w:r/>
    </w:p>
    <w:p>
      <w:pPr>
        <w:ind w:firstLine="570"/>
        <w:spacing w:line="400" w:lineRule="exact"/>
        <w:rPr>
          <w:rFonts w:hint="eastAsia" w:ascii="宋体" w:hAnsi="宋体"/>
          <w:szCs w:val="21"/>
        </w:rPr>
      </w:pPr>
      <w:r>
        <w:rPr>
          <w:rFonts w:hint="eastAsia" w:ascii="宋体" w:hAnsi="宋体"/>
          <w:szCs w:val="21"/>
        </w:rPr>
        <w:t xml:space="preserve">（3）日气温超过</w:t>
      </w:r>
      <w:r>
        <w:rPr>
          <w:rFonts w:hint="eastAsia" w:ascii="宋体" w:hAnsi="宋体"/>
          <w:szCs w:val="21"/>
          <w:u w:val="single"/>
        </w:rPr>
        <w:t xml:space="preserve">  35  </w:t>
      </w:r>
      <w:r>
        <w:rPr>
          <w:rFonts w:hint="eastAsia" w:ascii="宋体" w:hAnsi="宋体"/>
          <w:szCs w:val="21"/>
        </w:rPr>
        <w:t xml:space="preserve">℃的高温大于</w:t>
      </w:r>
      <w:r>
        <w:rPr>
          <w:rFonts w:hint="eastAsia" w:ascii="宋体" w:hAnsi="宋体"/>
          <w:szCs w:val="21"/>
          <w:u w:val="single"/>
        </w:rPr>
        <w:t xml:space="preserve">   10   </w:t>
      </w:r>
      <w:r>
        <w:rPr>
          <w:rFonts w:hint="eastAsia" w:ascii="宋体" w:hAnsi="宋体"/>
          <w:szCs w:val="21"/>
        </w:rPr>
        <w:t xml:space="preserve">天；</w:t>
      </w:r>
      <w:r/>
    </w:p>
    <w:p>
      <w:pPr>
        <w:ind w:firstLine="570"/>
        <w:spacing w:line="400" w:lineRule="exact"/>
        <w:rPr>
          <w:rFonts w:hint="eastAsia" w:ascii="宋体" w:hAnsi="宋体"/>
          <w:szCs w:val="21"/>
        </w:rPr>
      </w:pPr>
      <w:r>
        <w:rPr>
          <w:rFonts w:hint="eastAsia" w:ascii="宋体" w:hAnsi="宋体"/>
          <w:szCs w:val="21"/>
        </w:rPr>
        <w:t xml:space="preserve">（4）日气温低于</w:t>
      </w:r>
      <w:r>
        <w:rPr>
          <w:rFonts w:hint="eastAsia" w:ascii="宋体" w:hAnsi="宋体"/>
          <w:szCs w:val="21"/>
          <w:u w:val="single"/>
        </w:rPr>
        <w:t xml:space="preserve">  -8  </w:t>
      </w:r>
      <w:r>
        <w:rPr>
          <w:rFonts w:hint="eastAsia" w:ascii="宋体" w:hAnsi="宋体"/>
          <w:szCs w:val="21"/>
        </w:rPr>
        <w:t xml:space="preserve">℃的严寒大于</w:t>
      </w:r>
      <w:r>
        <w:rPr>
          <w:rFonts w:hint="eastAsia" w:ascii="宋体" w:hAnsi="宋体"/>
          <w:szCs w:val="21"/>
          <w:u w:val="single"/>
        </w:rPr>
        <w:t xml:space="preserve">   10   </w:t>
      </w:r>
      <w:r>
        <w:rPr>
          <w:rFonts w:hint="eastAsia" w:ascii="宋体" w:hAnsi="宋体"/>
          <w:szCs w:val="21"/>
        </w:rPr>
        <w:t xml:space="preserve">天；</w:t>
      </w:r>
      <w:r/>
    </w:p>
    <w:p>
      <w:pPr>
        <w:ind w:firstLine="570"/>
        <w:spacing w:line="400" w:lineRule="exact"/>
        <w:rPr>
          <w:rFonts w:hint="eastAsia" w:ascii="宋体" w:hAnsi="宋体"/>
          <w:szCs w:val="21"/>
        </w:rPr>
      </w:pPr>
      <w:r>
        <w:rPr>
          <w:rFonts w:hint="eastAsia" w:ascii="宋体" w:hAnsi="宋体"/>
          <w:szCs w:val="21"/>
        </w:rPr>
        <w:t xml:space="preserve">（5）造成工程损坏的冰雹和大雪灾害： </w:t>
      </w:r>
      <w:r/>
    </w:p>
    <w:p>
      <w:pPr>
        <w:ind w:firstLine="570"/>
        <w:spacing w:line="400" w:lineRule="exact"/>
        <w:rPr>
          <w:rFonts w:hint="eastAsia" w:ascii="宋体" w:hAnsi="宋体"/>
          <w:szCs w:val="21"/>
        </w:rPr>
      </w:pPr>
      <w:r>
        <w:rPr>
          <w:rFonts w:hint="eastAsia" w:ascii="宋体" w:hAnsi="宋体"/>
          <w:szCs w:val="21"/>
        </w:rPr>
        <w:t xml:space="preserve">（6）其它异常恶劣气候灾害。</w:t>
      </w:r>
      <w:r/>
    </w:p>
    <w:p>
      <w:pPr>
        <w:spacing w:line="400" w:lineRule="exact"/>
        <w:rPr>
          <w:rFonts w:hint="eastAsia" w:ascii="宋体" w:hAnsi="宋体"/>
          <w:szCs w:val="21"/>
        </w:rPr>
      </w:pPr>
      <w:r>
        <w:rPr>
          <w:rFonts w:hint="eastAsia" w:ascii="宋体" w:hAnsi="宋体"/>
          <w:szCs w:val="21"/>
        </w:rPr>
        <w:t xml:space="preserve">11.5承包人工期延误</w:t>
      </w:r>
      <w:r/>
    </w:p>
    <w:p>
      <w:pPr>
        <w:ind w:firstLine="420"/>
        <w:spacing w:line="400" w:lineRule="exact"/>
        <w:rPr>
          <w:rFonts w:hint="eastAsia" w:ascii="宋体" w:hAnsi="宋体" w:cs="Times New Roman"/>
          <w:szCs w:val="21"/>
        </w:rPr>
      </w:pPr>
      <w:r>
        <w:rPr>
          <w:rFonts w:hint="eastAsia" w:ascii="宋体" w:hAnsi="宋体" w:cs="Times New Roman"/>
          <w:szCs w:val="21"/>
          <w:lang w:val="en-US" w:eastAsia="zh-CN"/>
        </w:rPr>
        <w:t xml:space="preserve">如果承包人不能按合同中规定的工期完成本工程，承包人应向业主支付违约金。工期每拖延一天的赔偿金额是以合同总价的0.02%来计算。上述违约金的最高限额为合同价的2%。 </w:t>
      </w:r>
      <w:r/>
    </w:p>
    <w:p>
      <w:pPr>
        <w:spacing w:line="400" w:lineRule="exact"/>
        <w:rPr>
          <w:rFonts w:hint="eastAsia" w:ascii="宋体" w:hAnsi="宋体"/>
          <w:b/>
          <w:szCs w:val="21"/>
        </w:rPr>
      </w:pPr>
      <w:r>
        <w:rPr>
          <w:rFonts w:hint="eastAsia" w:ascii="宋体" w:hAnsi="宋体"/>
          <w:b/>
          <w:szCs w:val="21"/>
        </w:rPr>
        <w:t xml:space="preserve">12 暂停施工</w:t>
      </w:r>
      <w:r/>
    </w:p>
    <w:p>
      <w:pPr>
        <w:spacing w:line="400" w:lineRule="exact"/>
        <w:rPr>
          <w:rFonts w:hint="eastAsia" w:ascii="宋体" w:hAnsi="宋体"/>
          <w:szCs w:val="21"/>
        </w:rPr>
      </w:pPr>
      <w:r>
        <w:rPr>
          <w:rFonts w:hint="eastAsia" w:ascii="宋体" w:hAnsi="宋体"/>
          <w:szCs w:val="21"/>
        </w:rPr>
        <w:t xml:space="preserve">12.1承包人暂停施工的责任</w:t>
      </w:r>
      <w:r/>
    </w:p>
    <w:p>
      <w:pPr>
        <w:ind w:firstLine="570"/>
        <w:spacing w:line="400" w:lineRule="exact"/>
        <w:rPr>
          <w:rFonts w:hint="eastAsia" w:ascii="宋体" w:hAnsi="宋体"/>
          <w:szCs w:val="21"/>
        </w:rPr>
      </w:pPr>
      <w:r>
        <w:rPr>
          <w:rFonts w:hint="eastAsia" w:ascii="宋体" w:hAnsi="宋体"/>
          <w:szCs w:val="21"/>
        </w:rPr>
        <w:t xml:space="preserve">（5）承包人承担暂停施工责任的其它情形：因承包人原因造成的停工整改。</w:t>
      </w:r>
      <w:r/>
    </w:p>
    <w:p>
      <w:pPr>
        <w:spacing w:line="400" w:lineRule="exact"/>
        <w:rPr>
          <w:rFonts w:hint="eastAsia" w:ascii="宋体" w:hAnsi="宋体"/>
          <w:szCs w:val="21"/>
        </w:rPr>
      </w:pPr>
      <w:r>
        <w:rPr>
          <w:rFonts w:hint="eastAsia" w:ascii="宋体" w:hAnsi="宋体"/>
          <w:szCs w:val="21"/>
        </w:rPr>
        <w:t xml:space="preserve">12.2 发包人暂停施工的责任</w:t>
      </w:r>
      <w:r/>
    </w:p>
    <w:p>
      <w:pPr>
        <w:ind w:firstLine="570"/>
        <w:spacing w:line="400" w:lineRule="exact"/>
        <w:rPr>
          <w:rFonts w:hint="eastAsia" w:ascii="宋体" w:hAnsi="宋体"/>
          <w:szCs w:val="21"/>
        </w:rPr>
      </w:pPr>
      <w:r>
        <w:rPr>
          <w:rFonts w:hint="eastAsia" w:ascii="宋体" w:hAnsi="宋体"/>
          <w:szCs w:val="21"/>
        </w:rPr>
        <w:t xml:space="preserve">（3）发包人承担暂停施工责任的其它情形：发包人提供的图纸、设备不能按时提交。</w:t>
      </w:r>
      <w:r/>
    </w:p>
    <w:p>
      <w:pPr>
        <w:spacing w:line="400" w:lineRule="exact"/>
        <w:rPr>
          <w:rFonts w:hint="eastAsia" w:ascii="宋体" w:hAnsi="宋体"/>
          <w:b/>
          <w:szCs w:val="21"/>
        </w:rPr>
      </w:pPr>
      <w:r>
        <w:rPr>
          <w:rFonts w:hint="eastAsia" w:ascii="宋体" w:hAnsi="宋体"/>
          <w:b/>
          <w:szCs w:val="21"/>
        </w:rPr>
        <w:t xml:space="preserve">13 工程质量</w:t>
      </w:r>
      <w:r/>
    </w:p>
    <w:p>
      <w:pPr>
        <w:spacing w:line="400" w:lineRule="exact"/>
        <w:rPr>
          <w:rFonts w:hint="eastAsia" w:ascii="宋体" w:hAnsi="宋体"/>
          <w:szCs w:val="21"/>
        </w:rPr>
      </w:pPr>
      <w:r>
        <w:rPr>
          <w:rFonts w:hint="eastAsia" w:ascii="宋体" w:hAnsi="宋体"/>
          <w:szCs w:val="21"/>
        </w:rPr>
        <w:t xml:space="preserve">13.1工程质量要求</w:t>
      </w:r>
      <w:r/>
    </w:p>
    <w:p>
      <w:pPr>
        <w:spacing w:line="400" w:lineRule="exact"/>
        <w:rPr>
          <w:rFonts w:hint="eastAsia" w:ascii="宋体" w:hAnsi="宋体"/>
          <w:szCs w:val="21"/>
        </w:rPr>
      </w:pPr>
      <w:r>
        <w:rPr>
          <w:rFonts w:hint="eastAsia" w:ascii="宋体" w:hAnsi="宋体"/>
          <w:szCs w:val="21"/>
        </w:rPr>
        <w:t xml:space="preserve">    13.1.1 本工程质量验收执行符合《水利工程施工质量检验与评定规范》（DB32/T2334-2013）、《水利水电工程施工质量检验与评定规程》（SL176-2007）、《水利水电建设工程验收规程》（SL223-2008）。非水利工程项目执行相关行业标准。</w:t>
      </w:r>
      <w:r/>
    </w:p>
    <w:p>
      <w:pPr>
        <w:spacing w:line="400" w:lineRule="exact"/>
        <w:rPr>
          <w:rFonts w:hint="eastAsia" w:ascii="宋体" w:hAnsi="宋体"/>
          <w:szCs w:val="21"/>
        </w:rPr>
      </w:pPr>
      <w:r>
        <w:rPr>
          <w:rFonts w:hint="eastAsia" w:ascii="宋体" w:hAnsi="宋体"/>
          <w:szCs w:val="21"/>
        </w:rPr>
        <w:t xml:space="preserve">13.2 承包人的质量管理</w:t>
      </w:r>
      <w:r/>
    </w:p>
    <w:p>
      <w:pPr>
        <w:ind w:firstLine="420"/>
        <w:spacing w:line="400" w:lineRule="exact"/>
        <w:rPr>
          <w:rFonts w:hint="eastAsia" w:ascii="宋体" w:hAnsi="宋体"/>
          <w:szCs w:val="21"/>
        </w:rPr>
      </w:pPr>
      <w:r>
        <w:rPr>
          <w:rFonts w:hint="eastAsia" w:ascii="宋体" w:hAnsi="宋体"/>
          <w:szCs w:val="21"/>
        </w:rPr>
        <w:t xml:space="preserve">13.2.1 “合同约定的期限内”为 14 天。</w:t>
      </w:r>
      <w:r/>
    </w:p>
    <w:p>
      <w:pPr>
        <w:spacing w:line="400" w:lineRule="exact"/>
        <w:rPr>
          <w:rFonts w:hint="eastAsia" w:ascii="宋体" w:hAnsi="宋体"/>
          <w:szCs w:val="21"/>
        </w:rPr>
      </w:pPr>
      <w:r>
        <w:rPr>
          <w:rFonts w:hint="eastAsia" w:ascii="宋体" w:hAnsi="宋体"/>
          <w:szCs w:val="21"/>
        </w:rPr>
        <w:t xml:space="preserve">13.3 承包人的质量检查</w:t>
      </w:r>
      <w:r/>
    </w:p>
    <w:p>
      <w:pPr>
        <w:ind w:firstLine="420"/>
        <w:spacing w:line="400" w:lineRule="exact"/>
        <w:rPr>
          <w:rFonts w:hint="eastAsia" w:ascii="宋体" w:hAnsi="宋体"/>
          <w:szCs w:val="21"/>
        </w:rPr>
      </w:pPr>
      <w:r>
        <w:rPr>
          <w:rFonts w:hint="eastAsia" w:ascii="宋体" w:hAnsi="宋体"/>
          <w:szCs w:val="21"/>
        </w:rPr>
        <w:t xml:space="preserve">“合同约定”见《技术标准和要求》</w:t>
      </w:r>
      <w:r/>
    </w:p>
    <w:p>
      <w:pPr>
        <w:spacing w:line="400" w:lineRule="exact"/>
        <w:rPr>
          <w:rFonts w:hint="eastAsia" w:ascii="宋体" w:hAnsi="宋体"/>
          <w:szCs w:val="21"/>
        </w:rPr>
      </w:pPr>
      <w:r>
        <w:rPr>
          <w:rFonts w:hint="eastAsia" w:ascii="宋体" w:hAnsi="宋体"/>
          <w:szCs w:val="21"/>
        </w:rPr>
        <w:t xml:space="preserve">13.5 工程隐蔽部位覆盖前的检查</w:t>
      </w:r>
      <w:r/>
    </w:p>
    <w:p>
      <w:pPr>
        <w:ind w:firstLine="420"/>
        <w:spacing w:line="400" w:lineRule="exact"/>
        <w:rPr>
          <w:rFonts w:hint="eastAsia" w:ascii="宋体" w:hAnsi="宋体"/>
          <w:szCs w:val="21"/>
        </w:rPr>
      </w:pPr>
      <w:r>
        <w:rPr>
          <w:rFonts w:hint="eastAsia" w:ascii="宋体" w:hAnsi="宋体"/>
          <w:szCs w:val="21"/>
        </w:rPr>
        <w:t xml:space="preserve">13.5.1 通知监理人检查</w:t>
      </w:r>
      <w:r/>
    </w:p>
    <w:p>
      <w:pPr>
        <w:ind w:firstLine="420"/>
        <w:spacing w:line="400" w:lineRule="exact"/>
        <w:rPr>
          <w:rFonts w:hint="eastAsia" w:ascii="宋体" w:hAnsi="宋体"/>
          <w:szCs w:val="21"/>
        </w:rPr>
      </w:pPr>
      <w:r>
        <w:rPr>
          <w:rFonts w:hint="eastAsia" w:ascii="宋体" w:hAnsi="宋体"/>
          <w:szCs w:val="21"/>
        </w:rPr>
        <w:t xml:space="preserve">“约定的期限内”为 24 小时</w:t>
      </w:r>
      <w:r/>
    </w:p>
    <w:p>
      <w:pPr>
        <w:spacing w:line="400" w:lineRule="exact"/>
        <w:rPr>
          <w:rFonts w:hint="eastAsia" w:ascii="宋体" w:hAnsi="宋体"/>
          <w:szCs w:val="21"/>
        </w:rPr>
      </w:pPr>
      <w:r>
        <w:rPr>
          <w:rFonts w:hint="eastAsia" w:ascii="宋体" w:hAnsi="宋体"/>
          <w:szCs w:val="21"/>
        </w:rPr>
        <w:t xml:space="preserve">13.7质量评定</w:t>
      </w:r>
      <w:r/>
    </w:p>
    <w:p>
      <w:pPr>
        <w:ind w:firstLine="420"/>
        <w:spacing w:line="400" w:lineRule="exact"/>
        <w:rPr>
          <w:rFonts w:hint="eastAsia" w:ascii="宋体" w:hAnsi="宋体"/>
          <w:szCs w:val="21"/>
        </w:rPr>
      </w:pPr>
      <w:r>
        <w:rPr>
          <w:rFonts w:hint="eastAsia" w:ascii="宋体" w:hAnsi="宋体"/>
          <w:szCs w:val="21"/>
        </w:rPr>
        <w:t xml:space="preserve">工程质量评定程序按江苏省《水利工程施工质量检验与评定规范》(DB32/T2334-2013)有关规定执行。</w:t>
      </w:r>
      <w:r/>
    </w:p>
    <w:p>
      <w:pPr>
        <w:ind w:firstLine="420"/>
        <w:spacing w:line="400" w:lineRule="exact"/>
        <w:rPr>
          <w:rFonts w:hint="eastAsia" w:ascii="宋体" w:hAnsi="宋体"/>
          <w:szCs w:val="21"/>
        </w:rPr>
      </w:pPr>
      <w:r>
        <w:rPr>
          <w:rFonts w:hint="eastAsia" w:ascii="宋体" w:hAnsi="宋体"/>
          <w:szCs w:val="21"/>
        </w:rPr>
        <w:t xml:space="preserve">13.7.7 工程质量目标为：</w:t>
      </w:r>
      <w:r>
        <w:rPr>
          <w:rFonts w:hint="eastAsia" w:ascii="宋体" w:hAnsi="宋体" w:eastAsia="宋体" w:cs="Times New Roman"/>
          <w:b/>
          <w:bCs/>
          <w:szCs w:val="21"/>
          <w:u w:val="single"/>
        </w:rPr>
        <w:t xml:space="preserve">工程整体达到合格等级</w:t>
      </w:r>
      <w:r>
        <w:rPr>
          <w:rFonts w:hint="eastAsia" w:ascii="宋体" w:hAnsi="宋体" w:eastAsia="宋体" w:cs="Times New Roman"/>
          <w:szCs w:val="21"/>
        </w:rPr>
        <w:t xml:space="preserve">。</w:t>
      </w:r>
      <w:r/>
    </w:p>
    <w:p>
      <w:pPr>
        <w:spacing w:line="400" w:lineRule="exact"/>
        <w:rPr>
          <w:rFonts w:hint="eastAsia" w:ascii="宋体" w:hAnsi="宋体"/>
          <w:b/>
          <w:szCs w:val="21"/>
        </w:rPr>
      </w:pPr>
      <w:r>
        <w:rPr>
          <w:rFonts w:hint="eastAsia" w:ascii="宋体" w:hAnsi="宋体"/>
          <w:b/>
          <w:szCs w:val="21"/>
        </w:rPr>
        <w:t xml:space="preserve">14 试验和检验</w:t>
      </w:r>
      <w:r/>
    </w:p>
    <w:p>
      <w:pPr>
        <w:spacing w:line="400" w:lineRule="exact"/>
        <w:rPr>
          <w:rFonts w:hint="eastAsia" w:ascii="宋体" w:hAnsi="宋体"/>
          <w:szCs w:val="21"/>
        </w:rPr>
      </w:pPr>
      <w:r>
        <w:rPr>
          <w:rFonts w:hint="eastAsia" w:ascii="宋体" w:hAnsi="宋体"/>
          <w:szCs w:val="21"/>
        </w:rPr>
        <w:t xml:space="preserve">14.1 材料、工程设备和工程试验和检验</w:t>
      </w:r>
      <w:r/>
    </w:p>
    <w:p>
      <w:pPr>
        <w:spacing w:line="400" w:lineRule="exact"/>
        <w:rPr>
          <w:rFonts w:hint="eastAsia" w:ascii="宋体" w:hAnsi="宋体"/>
          <w:szCs w:val="21"/>
        </w:rPr>
      </w:pPr>
      <w:r>
        <w:rPr>
          <w:rFonts w:hint="eastAsia" w:ascii="宋体" w:hAnsi="宋体"/>
          <w:szCs w:val="21"/>
        </w:rPr>
        <w:t xml:space="preserve">    14.1.5发包人提供的设备到场后由监理和承包人共同检查验收，验收合格由承包人负责接收和管护工作。</w:t>
      </w:r>
      <w:r/>
    </w:p>
    <w:p>
      <w:pPr>
        <w:ind w:firstLine="420"/>
        <w:spacing w:line="400" w:lineRule="exact"/>
        <w:rPr>
          <w:rFonts w:hint="eastAsia" w:ascii="宋体" w:hAnsi="宋体"/>
          <w:szCs w:val="21"/>
        </w:rPr>
      </w:pPr>
      <w:r>
        <w:rPr>
          <w:rFonts w:hint="eastAsia" w:ascii="宋体" w:hAnsi="宋体"/>
          <w:szCs w:val="21"/>
        </w:rPr>
        <w:t xml:space="preserve">14.1.6 本工程实行见证取样的试块、试件及有关材料：</w:t>
      </w:r>
      <w:r>
        <w:rPr>
          <w:rFonts w:hint="eastAsia" w:ascii="宋体" w:hAnsi="宋体"/>
          <w:szCs w:val="21"/>
          <w:u w:val="single"/>
        </w:rPr>
        <w:t xml:space="preserve">全部试块、试件及材料</w:t>
      </w:r>
      <w:r>
        <w:rPr>
          <w:rFonts w:hint="eastAsia" w:ascii="宋体" w:hAnsi="宋体"/>
          <w:szCs w:val="21"/>
        </w:rPr>
        <w:t xml:space="preserve">。</w:t>
      </w:r>
      <w:r/>
    </w:p>
    <w:p>
      <w:pPr>
        <w:ind w:firstLine="420"/>
        <w:spacing w:line="400" w:lineRule="exact"/>
        <w:rPr>
          <w:rFonts w:hint="eastAsia" w:ascii="宋体" w:hAnsi="宋体"/>
          <w:szCs w:val="21"/>
        </w:rPr>
      </w:pPr>
      <w:r>
        <w:rPr>
          <w:rFonts w:hint="eastAsia" w:ascii="宋体" w:hAnsi="宋体"/>
          <w:szCs w:val="21"/>
        </w:rPr>
        <w:t xml:space="preserve">14.1.7 监理人与承包人不委托同一单位进行检测和试验。</w:t>
      </w:r>
      <w:r/>
    </w:p>
    <w:p>
      <w:pPr>
        <w:spacing w:line="400" w:lineRule="exact"/>
        <w:rPr>
          <w:rFonts w:hint="eastAsia" w:ascii="宋体" w:hAnsi="宋体"/>
          <w:b/>
          <w:szCs w:val="21"/>
        </w:rPr>
      </w:pPr>
      <w:r>
        <w:rPr>
          <w:rFonts w:hint="eastAsia" w:ascii="宋体" w:hAnsi="宋体"/>
          <w:b/>
          <w:szCs w:val="21"/>
        </w:rPr>
        <w:t xml:space="preserve">15 变更</w:t>
      </w:r>
      <w:r/>
    </w:p>
    <w:p>
      <w:pPr>
        <w:spacing w:line="400" w:lineRule="exact"/>
        <w:rPr>
          <w:rFonts w:hint="eastAsia" w:ascii="宋体" w:hAnsi="宋体"/>
          <w:szCs w:val="21"/>
        </w:rPr>
      </w:pPr>
      <w:r>
        <w:rPr>
          <w:rFonts w:hint="eastAsia" w:ascii="宋体" w:hAnsi="宋体"/>
          <w:szCs w:val="21"/>
        </w:rPr>
        <w:t xml:space="preserve">15.1变更的范围和内容</w:t>
      </w:r>
      <w:r/>
    </w:p>
    <w:p>
      <w:pPr>
        <w:numPr>
          <w:ilvl w:val="0"/>
          <w:numId w:val="0"/>
        </w:numPr>
        <w:ind w:firstLine="420"/>
        <w:spacing w:line="400" w:lineRule="exact"/>
        <w:rPr>
          <w:rFonts w:hint="eastAsia" w:ascii="宋体" w:hAnsi="宋体"/>
          <w:color w:val="auto"/>
          <w:szCs w:val="21"/>
          <w:lang w:val="en-US" w:eastAsia="zh-CN"/>
        </w:rPr>
      </w:pPr>
      <w:r>
        <w:rPr>
          <w:rFonts w:hint="eastAsia" w:ascii="宋体" w:hAnsi="宋体" w:eastAsia="宋体" w:cs="Times New Roman"/>
          <w:color w:val="auto"/>
          <w:sz w:val="21"/>
          <w:szCs w:val="21"/>
          <w:lang w:val="en-US" w:eastAsia="zh-CN" w:bidi="ar-SA"/>
        </w:rPr>
        <w:t xml:space="preserve">（6）</w:t>
      </w:r>
      <w:r>
        <w:rPr>
          <w:rFonts w:hint="eastAsia" w:ascii="宋体" w:hAnsi="宋体"/>
          <w:color w:val="auto"/>
          <w:szCs w:val="21"/>
          <w:lang w:val="en-US" w:eastAsia="zh-CN"/>
        </w:rPr>
        <w:t xml:space="preserve">当关键项目工程量增减超过其工程总量的15%且引起工程施工组织和进度计划发生实质性变动和影响其原定的价格时，将对该项目的单价进行调整。增加时对超过15%以外的部分的工程量综合单价予以调低；减少时，对减少后剩余部分的工程量的综合单价予以调高。具体调整方法另行协商。本工程关键项目约定为：</w:t>
      </w:r>
      <w:r>
        <w:rPr>
          <w:rFonts w:hint="eastAsia" w:ascii="宋体" w:hAnsi="宋体"/>
          <w:color w:val="ff0000"/>
          <w:szCs w:val="21"/>
          <w:u w:val="single"/>
          <w:lang w:val="en-US" w:eastAsia="zh-CN"/>
        </w:rPr>
        <w:t xml:space="preserve">以标价工程量清单中大于5万元的子目。</w:t>
      </w:r>
      <w:r/>
    </w:p>
    <w:p>
      <w:pPr>
        <w:numPr>
          <w:ilvl w:val="0"/>
          <w:numId w:val="0"/>
        </w:numPr>
        <w:ind w:firstLine="420"/>
        <w:spacing w:line="400" w:lineRule="exact"/>
        <w:rPr>
          <w:rFonts w:hint="eastAsia" w:ascii="宋体" w:hAnsi="宋体"/>
          <w:szCs w:val="21"/>
        </w:rPr>
      </w:pPr>
      <w:r>
        <w:rPr>
          <w:rFonts w:hint="eastAsia" w:ascii="宋体" w:hAnsi="宋体"/>
          <w:szCs w:val="21"/>
        </w:rPr>
        <w:t xml:space="preserve">15.3.2（1）“14 天内”改为“7 天内”</w:t>
      </w:r>
      <w:r/>
    </w:p>
    <w:p>
      <w:pPr>
        <w:ind w:firstLine="420"/>
        <w:spacing w:line="400" w:lineRule="exact"/>
        <w:rPr>
          <w:rFonts w:hint="eastAsia" w:ascii="宋体" w:hAnsi="宋体"/>
          <w:szCs w:val="21"/>
        </w:rPr>
      </w:pPr>
      <w:r>
        <w:rPr>
          <w:rFonts w:hint="eastAsia" w:ascii="宋体" w:hAnsi="宋体"/>
          <w:szCs w:val="21"/>
        </w:rPr>
        <w:t xml:space="preserve">15.3.2（3）“14 天内”改为“7 天内”</w:t>
      </w:r>
      <w:r/>
    </w:p>
    <w:p>
      <w:pPr>
        <w:ind w:firstLine="420"/>
        <w:spacing w:line="400" w:lineRule="exact"/>
        <w:rPr>
          <w:rFonts w:hint="eastAsia" w:ascii="宋体" w:hAnsi="宋体"/>
          <w:szCs w:val="21"/>
        </w:rPr>
      </w:pPr>
      <w:r>
        <w:rPr>
          <w:rFonts w:hint="eastAsia" w:ascii="宋体" w:hAnsi="宋体"/>
          <w:szCs w:val="21"/>
        </w:rPr>
        <w:t xml:space="preserve">15.4.3 已标价工程量清单中无适用或类似子目的单价，可按江苏省水利工程预算定额计算办法和投标书中的材料价格确定单价；江苏省水利工程预算定额中无类似子目则可参照公路、市政</w:t>
      </w:r>
      <w:r>
        <w:rPr>
          <w:rFonts w:hint="eastAsia" w:ascii="宋体" w:hAnsi="宋体"/>
          <w:szCs w:val="21"/>
          <w:lang w:eastAsia="zh-CN"/>
        </w:rPr>
        <w:t xml:space="preserve">、房建</w:t>
      </w:r>
      <w:r>
        <w:rPr>
          <w:rFonts w:hint="eastAsia" w:ascii="宋体" w:hAnsi="宋体"/>
          <w:szCs w:val="21"/>
        </w:rPr>
        <w:t xml:space="preserve">等预算定额编制单价，若所有定额中均无该子目则参照类似工程单价。</w:t>
      </w:r>
      <w:r/>
    </w:p>
    <w:p>
      <w:pPr>
        <w:spacing w:line="400" w:lineRule="exact"/>
        <w:rPr>
          <w:rFonts w:hint="eastAsia" w:ascii="宋体" w:hAnsi="宋体"/>
          <w:b/>
          <w:szCs w:val="21"/>
        </w:rPr>
      </w:pPr>
      <w:r>
        <w:rPr>
          <w:rFonts w:hint="eastAsia" w:ascii="宋体" w:hAnsi="宋体"/>
          <w:b/>
          <w:szCs w:val="21"/>
        </w:rPr>
        <w:t xml:space="preserve">16 价格调整</w:t>
      </w:r>
      <w:r/>
    </w:p>
    <w:p>
      <w:pPr>
        <w:spacing w:line="400" w:lineRule="exact"/>
        <w:rPr>
          <w:rFonts w:hint="eastAsia" w:ascii="宋体" w:hAnsi="宋体"/>
          <w:szCs w:val="21"/>
        </w:rPr>
      </w:pPr>
      <w:r>
        <w:rPr>
          <w:rFonts w:hint="eastAsia" w:ascii="宋体" w:hAnsi="宋体"/>
          <w:szCs w:val="21"/>
        </w:rPr>
        <w:t xml:space="preserve">16.1  物价波动引起的价格调整</w:t>
      </w:r>
      <w:r>
        <w:rPr>
          <w:rFonts w:hint="eastAsia" w:ascii="宋体" w:hAnsi="宋体"/>
          <w:szCs w:val="21"/>
        </w:rPr>
        <w:tab/>
      </w:r>
      <w:r/>
    </w:p>
    <w:p>
      <w:pPr>
        <w:ind w:firstLine="420"/>
        <w:spacing w:line="400" w:lineRule="exact"/>
        <w:rPr>
          <w:rFonts w:hint="eastAsia" w:ascii="宋体" w:hAnsi="宋体"/>
          <w:szCs w:val="21"/>
        </w:rPr>
      </w:pPr>
      <w:r>
        <w:rPr>
          <w:rFonts w:hint="eastAsia" w:ascii="宋体" w:hAnsi="宋体"/>
          <w:szCs w:val="21"/>
        </w:rPr>
        <w:t xml:space="preserve">物价波动引起的价格调整方式：</w:t>
      </w:r>
      <w:r>
        <w:rPr>
          <w:rFonts w:hint="eastAsia" w:ascii="宋体" w:hAnsi="宋体"/>
          <w:szCs w:val="21"/>
          <w:u w:val="single"/>
          <w:lang w:eastAsia="zh-CN"/>
        </w:rPr>
        <w:t xml:space="preserve">参照苏水基〔</w:t>
      </w:r>
      <w:r>
        <w:rPr>
          <w:rFonts w:hint="eastAsia" w:ascii="宋体" w:hAnsi="宋体"/>
          <w:szCs w:val="21"/>
          <w:u w:val="single"/>
          <w:lang w:val="en-US" w:eastAsia="zh-CN"/>
        </w:rPr>
        <w:t xml:space="preserve">2021</w:t>
      </w:r>
      <w:r>
        <w:rPr>
          <w:rFonts w:hint="eastAsia" w:ascii="宋体" w:hAnsi="宋体"/>
          <w:szCs w:val="21"/>
          <w:u w:val="single"/>
          <w:lang w:eastAsia="zh-CN"/>
        </w:rPr>
        <w:t xml:space="preserve">〕</w:t>
      </w:r>
      <w:r>
        <w:rPr>
          <w:rFonts w:hint="eastAsia" w:ascii="宋体" w:hAnsi="宋体"/>
          <w:szCs w:val="21"/>
          <w:u w:val="single"/>
          <w:lang w:val="en-US" w:eastAsia="zh-CN"/>
        </w:rPr>
        <w:t xml:space="preserve">12</w:t>
      </w:r>
      <w:r>
        <w:rPr>
          <w:rFonts w:hint="eastAsia" w:ascii="宋体" w:hAnsi="宋体"/>
          <w:szCs w:val="21"/>
          <w:u w:val="single"/>
          <w:lang w:eastAsia="zh-CN"/>
        </w:rPr>
        <w:t xml:space="preserve">号文件精神执行</w:t>
      </w:r>
      <w:r>
        <w:rPr>
          <w:rFonts w:hint="eastAsia" w:ascii="宋体" w:hAnsi="宋体"/>
          <w:szCs w:val="21"/>
        </w:rPr>
        <w:t xml:space="preserve">。</w:t>
      </w:r>
      <w:r/>
    </w:p>
    <w:p>
      <w:pPr>
        <w:ind w:firstLine="420"/>
        <w:spacing w:line="400" w:lineRule="exact"/>
        <w:rPr>
          <w:rFonts w:hint="eastAsia" w:ascii="宋体" w:hAnsi="宋体"/>
          <w:szCs w:val="21"/>
        </w:rPr>
      </w:pPr>
      <w:r>
        <w:rPr>
          <w:rFonts w:hint="eastAsia" w:ascii="宋体" w:hAnsi="宋体"/>
          <w:szCs w:val="21"/>
        </w:rPr>
        <w:t xml:space="preserve">16.1.2采用造价信息调整价格差额</w:t>
      </w:r>
      <w:r/>
    </w:p>
    <w:p>
      <w:pPr>
        <w:ind w:firstLine="420"/>
        <w:spacing w:line="400" w:lineRule="exact"/>
        <w:rPr>
          <w:rFonts w:hint="eastAsia" w:ascii="宋体" w:hAnsi="宋体"/>
          <w:szCs w:val="21"/>
        </w:rPr>
      </w:pPr>
      <w:r>
        <w:rPr>
          <w:rFonts w:hint="eastAsia" w:ascii="宋体" w:hAnsi="宋体"/>
          <w:szCs w:val="21"/>
        </w:rPr>
        <w:t xml:space="preserve">工程造价信息的来源：</w:t>
      </w:r>
      <w:r>
        <w:rPr>
          <w:rFonts w:hint="eastAsia" w:ascii="宋体" w:hAnsi="宋体"/>
          <w:szCs w:val="21"/>
          <w:u w:val="single"/>
          <w:lang w:eastAsia="zh-CN"/>
        </w:rPr>
        <w:t xml:space="preserve">工程所在地建设工程造价信息指导价</w:t>
      </w:r>
      <w:r>
        <w:rPr>
          <w:rFonts w:hint="eastAsia" w:ascii="宋体" w:hAnsi="宋体"/>
          <w:szCs w:val="21"/>
        </w:rPr>
        <w:t xml:space="preserve">。</w:t>
      </w:r>
      <w:r/>
    </w:p>
    <w:p>
      <w:pPr>
        <w:ind w:firstLine="420"/>
        <w:spacing w:line="400" w:lineRule="exact"/>
        <w:rPr>
          <w:rFonts w:hint="eastAsia" w:ascii="宋体" w:hAnsi="宋体"/>
          <w:szCs w:val="21"/>
        </w:rPr>
      </w:pPr>
      <w:r>
        <w:rPr>
          <w:rFonts w:hint="eastAsia" w:ascii="宋体" w:hAnsi="宋体"/>
          <w:szCs w:val="21"/>
        </w:rPr>
        <w:t xml:space="preserve">价格调整的项目和系数：</w:t>
      </w:r>
      <w:r>
        <w:rPr>
          <w:rFonts w:hint="eastAsia" w:ascii="宋体" w:hAnsi="宋体"/>
          <w:szCs w:val="21"/>
          <w:u w:val="single"/>
          <w:lang w:eastAsia="zh-CN"/>
        </w:rPr>
        <w:t xml:space="preserve">水泥、</w:t>
      </w:r>
      <w:r>
        <w:rPr>
          <w:rFonts w:hint="eastAsia" w:ascii="宋体" w:hAnsi="宋体"/>
          <w:color w:val="ff0000"/>
          <w:szCs w:val="21"/>
          <w:u w:val="single"/>
          <w:lang w:val="en-US" w:eastAsia="zh-CN"/>
        </w:rPr>
        <w:t xml:space="preserve">商品混凝土、</w:t>
      </w:r>
      <w:r>
        <w:rPr>
          <w:rFonts w:hint="eastAsia" w:ascii="宋体" w:hAnsi="宋体"/>
          <w:szCs w:val="21"/>
          <w:u w:val="single"/>
          <w:lang w:eastAsia="zh-CN"/>
        </w:rPr>
        <w:t xml:space="preserve">黄砂、碎石、块石、木材、钢材</w:t>
      </w:r>
      <w:r>
        <w:rPr>
          <w:rFonts w:hint="eastAsia" w:ascii="宋体" w:hAnsi="宋体"/>
          <w:szCs w:val="21"/>
          <w:u w:val="single"/>
          <w:lang w:val="en-US" w:eastAsia="zh-CN"/>
        </w:rPr>
        <w:t xml:space="preserve">（筋）、土工布、电、柴油</w:t>
      </w:r>
      <w:r>
        <w:rPr>
          <w:rFonts w:hint="eastAsia" w:ascii="宋体" w:hAnsi="宋体"/>
          <w:szCs w:val="21"/>
        </w:rPr>
        <w:t xml:space="preserve">。</w:t>
      </w:r>
      <w:r/>
    </w:p>
    <w:p>
      <w:pPr>
        <w:ind w:firstLine="420"/>
        <w:spacing w:line="400" w:lineRule="exact"/>
        <w:rPr>
          <w:rFonts w:hint="eastAsia" w:ascii="宋体" w:hAnsi="宋体"/>
          <w:szCs w:val="21"/>
          <w:u w:val="single"/>
        </w:rPr>
      </w:pPr>
      <w:r>
        <w:rPr>
          <w:rFonts w:hint="eastAsia" w:ascii="宋体" w:hAnsi="宋体"/>
          <w:szCs w:val="21"/>
          <w:lang w:eastAsia="zh-CN"/>
        </w:rPr>
        <w:t xml:space="preserve">价格调整范围：</w:t>
      </w:r>
      <w:r>
        <w:rPr>
          <w:rFonts w:hint="eastAsia" w:ascii="宋体" w:hAnsi="宋体"/>
          <w:szCs w:val="21"/>
          <w:u w:val="single"/>
        </w:rPr>
        <w:t xml:space="preserve">在工程实施期间，主要材料中的钢材（筋）价格上涨或下降幅度在5％（含5%）以内的，其价差由承包人承担或受益，超过5％的部分，由发包人承担或受益；主要材料中的其他8种材料价格上涨或下降幅度在10％（含10%）以内的，其价差由施工单位承担或受益，超过10％的部分，由发包人承担或受益。</w:t>
      </w:r>
      <w:r/>
    </w:p>
    <w:p>
      <w:pPr>
        <w:ind w:firstLine="420"/>
        <w:spacing w:line="400" w:lineRule="exact"/>
        <w:rPr>
          <w:rFonts w:hint="eastAsia" w:ascii="宋体" w:hAnsi="宋体" w:eastAsia="宋体"/>
          <w:szCs w:val="21"/>
          <w:u w:val="single"/>
          <w:lang w:eastAsia="zh-CN"/>
        </w:rPr>
      </w:pPr>
      <w:r>
        <w:rPr>
          <w:rFonts w:hint="eastAsia" w:ascii="宋体" w:hAnsi="宋体"/>
          <w:szCs w:val="21"/>
          <w:u w:val="none"/>
          <w:lang w:eastAsia="zh-CN"/>
        </w:rPr>
        <w:t xml:space="preserve">主要材料价差的取定。以工程所在地造价管理部门发布的指导价为依据（缺指导价的，以承发包双方确认的市场信息价为准）。价差为工程计量当月的信息指导价与投标当月的信息指导价（基准）的差额。</w:t>
      </w:r>
      <w:r/>
    </w:p>
    <w:p>
      <w:pPr>
        <w:spacing w:line="400" w:lineRule="exact"/>
        <w:rPr>
          <w:rFonts w:hint="default" w:ascii="宋体" w:hAnsi="宋体"/>
          <w:color w:val="000000"/>
          <w:szCs w:val="21"/>
          <w:lang w:val="en-US" w:eastAsia="zh-CN"/>
        </w:rPr>
      </w:pPr>
      <w:r>
        <w:rPr>
          <w:rFonts w:hint="eastAsia" w:ascii="宋体" w:hAnsi="宋体"/>
          <w:b/>
          <w:szCs w:val="21"/>
        </w:rPr>
        <w:t xml:space="preserve">17  计量与支付</w:t>
      </w:r>
      <w:r/>
    </w:p>
    <w:p>
      <w:pPr>
        <w:spacing w:line="40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17.2预付款</w:t>
      </w:r>
      <w:r/>
    </w:p>
    <w:p>
      <w:pPr>
        <w:ind w:firstLine="420"/>
        <w:spacing w:line="400" w:lineRule="exact"/>
        <w:rPr>
          <w:rFonts w:hint="default"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17.2.1预付款</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工程预付款总金额为签约合同价的</w:t>
      </w:r>
      <w:r>
        <w:rPr>
          <w:rFonts w:hint="eastAsia" w:ascii="宋体" w:hAnsi="宋体"/>
          <w:color w:val="ff0000"/>
          <w:szCs w:val="21"/>
          <w:highlight w:val="none"/>
          <w:lang w:val="en-US" w:eastAsia="zh-CN"/>
        </w:rPr>
        <w:t xml:space="preserve">10</w:t>
      </w:r>
      <w:r>
        <w:rPr>
          <w:rFonts w:hint="eastAsia" w:ascii="宋体" w:hAnsi="宋体"/>
          <w:color w:val="ff0000"/>
          <w:szCs w:val="21"/>
          <w:highlight w:val="none"/>
        </w:rPr>
        <w:t xml:space="preserve">％</w:t>
      </w:r>
      <w:r>
        <w:rPr>
          <w:rFonts w:hint="eastAsia" w:ascii="宋体" w:hAnsi="宋体"/>
          <w:color w:val="000000"/>
          <w:szCs w:val="21"/>
          <w:highlight w:val="none"/>
        </w:rPr>
        <w:t xml:space="preserve">，通过银行转账形式</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合同签订且中标人在履约保证金缴纳后，发包人在收到中标单位预付款支付申请后 28 天内，将预付款支付给中标单位；中标单位应当提供等额的增值税发票。不按照上述流程办理预付款申请的，发包人不予支付预付款。预付款</w:t>
      </w:r>
      <w:r>
        <w:rPr>
          <w:rFonts w:hint="eastAsia" w:ascii="宋体" w:hAnsi="宋体"/>
          <w:color w:val="000000"/>
          <w:szCs w:val="21"/>
          <w:highlight w:val="none"/>
          <w:lang w:val="en-US" w:eastAsia="zh-CN"/>
        </w:rPr>
        <w:t xml:space="preserve">在竣工验收合格后申请第一次付款时一次性扣回</w:t>
      </w:r>
      <w:r>
        <w:rPr>
          <w:rFonts w:hint="eastAsia" w:ascii="宋体" w:hAnsi="宋体"/>
          <w:color w:val="000000"/>
          <w:szCs w:val="21"/>
          <w:highlight w:val="none"/>
        </w:rPr>
        <w:t xml:space="preserve">。</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中标人应在收到预付款的同时向发包人提交预付款保函，预付款保函的担保金额应与预付款金</w:t>
      </w:r>
      <w:r/>
    </w:p>
    <w:p>
      <w:pP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额相同。保函的担保金额可根据预付款扣回的金额相应递减。</w:t>
      </w:r>
      <w:r/>
    </w:p>
    <w:p>
      <w:pPr>
        <w:pStyle w:val="1114"/>
        <w:rPr>
          <w:rFonts w:hint="eastAsia"/>
          <w:highlight w:val="none"/>
        </w:rPr>
      </w:pPr>
      <w:r>
        <w:rPr>
          <w:rFonts w:hint="eastAsia"/>
          <w:highlight w:val="none"/>
          <w:lang w:val="en-US" w:eastAsia="zh-CN"/>
        </w:rPr>
        <w:t xml:space="preserve">在签订合同时，中标人明确表示无需预付款或者主动要求降低预付款比例的，招标人可无需支付预付款。</w:t>
      </w:r>
      <w:r/>
    </w:p>
    <w:p>
      <w:pP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17.3工程进度付款</w:t>
      </w:r>
      <w:r/>
    </w:p>
    <w:p>
      <w:pPr>
        <w:ind w:firstLine="4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17.3.3进度付款证书和支付时间</w:t>
      </w:r>
      <w:r/>
    </w:p>
    <w:p>
      <w:pPr>
        <w:ind w:firstLine="420"/>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1、项目合同签订后，工程开工前，预付工程款的10%；</w:t>
      </w:r>
      <w:r/>
    </w:p>
    <w:p>
      <w:pPr>
        <w:ind w:firstLine="420"/>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2、工程竣工验收合格后当年年底，付至工程款的70%； </w:t>
      </w:r>
      <w:r/>
    </w:p>
    <w:p>
      <w:pPr>
        <w:ind w:firstLine="420"/>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3、工程竣工验收合格满一年并经审计结束出具审计报告后，付至审计价的85%；</w:t>
      </w:r>
      <w:r/>
    </w:p>
    <w:p>
      <w:pPr>
        <w:ind w:firstLine="420"/>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4、工程竣工验收合格满两年后并经审计结束出具审计结果报告后30日内付至审计价的97%；余款3%待质保期满后结清。</w:t>
      </w:r>
      <w:r/>
    </w:p>
    <w:p>
      <w:pPr>
        <w:ind w:firstLine="420"/>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本工程提交审计时，承包人应在发包人约定的时间内完成资料整理，并积极配合，资料齐全、计算准确，不得虚报，要求与审计价差距不得超出10%。</w:t>
      </w:r>
      <w:r/>
    </w:p>
    <w:p>
      <w:pPr>
        <w:ind w:firstLine="420"/>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1、若承包人的结算报审价与最终审定价核减率＜10%,审计费由发包人承担。</w:t>
      </w:r>
      <w:r/>
    </w:p>
    <w:p>
      <w:pPr>
        <w:ind w:firstLine="420"/>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2、若承包人的结算报审价与最终审定价核减率≥10%,所有审计费全部由承包人承担。发包人有权要求承包人在审计报告出具后二十日内支付，或发包人可直接从工程款中扣除。</w:t>
      </w:r>
      <w:r/>
    </w:p>
    <w:p>
      <w:pPr>
        <w:ind w:firstLine="420"/>
        <w:spacing w:line="400" w:lineRule="exact"/>
        <w:rPr>
          <w:rFonts w:hint="eastAsia" w:ascii="宋体" w:hAnsi="宋体"/>
          <w:color w:val="000000"/>
          <w:szCs w:val="21"/>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w:t>
      </w:r>
      <w:r>
        <w:rPr>
          <w:rFonts w:hint="eastAsia" w:ascii="宋体" w:hAnsi="宋体"/>
          <w:color w:val="000000"/>
          <w:szCs w:val="21"/>
        </w:rPr>
        <w:t xml:space="preserve">每月人工费用拨付方式：</w:t>
      </w:r>
      <w:r/>
    </w:p>
    <w:p>
      <w:pPr>
        <w:ind w:firstLine="420"/>
        <w:spacing w:line="400" w:lineRule="exact"/>
        <w:rPr>
          <w:rFonts w:hint="eastAsia" w:ascii="宋体" w:hAnsi="宋体"/>
          <w:color w:val="000000"/>
          <w:szCs w:val="21"/>
        </w:rPr>
      </w:pPr>
      <w:r>
        <w:rPr>
          <w:rFonts w:hint="eastAsia" w:ascii="宋体" w:hAnsi="宋体"/>
          <w:color w:val="auto"/>
          <w:szCs w:val="21"/>
        </w:rPr>
        <w:t xml:space="preserve">每月进行工程计量支付</w:t>
      </w:r>
      <w:r>
        <w:rPr>
          <w:rFonts w:hint="eastAsia" w:ascii="宋体" w:hAnsi="宋体"/>
          <w:color w:val="auto"/>
          <w:szCs w:val="21"/>
          <w:lang w:val="en-US" w:eastAsia="zh-CN"/>
        </w:rPr>
        <w:t xml:space="preserve">时</w:t>
      </w:r>
      <w:r>
        <w:rPr>
          <w:rFonts w:hint="eastAsia" w:ascii="宋体" w:hAnsi="宋体"/>
          <w:color w:val="auto"/>
          <w:szCs w:val="21"/>
        </w:rPr>
        <w:t xml:space="preserve">，拨付人工费用=月应支付金额×</w:t>
      </w:r>
      <w:r>
        <w:rPr>
          <w:rFonts w:hint="eastAsia" w:ascii="宋体" w:hAnsi="宋体"/>
          <w:color w:val="auto"/>
          <w:szCs w:val="21"/>
          <w:lang w:val="en-US" w:eastAsia="zh-CN"/>
        </w:rPr>
        <w:t xml:space="preserve">10</w:t>
      </w:r>
      <w:r>
        <w:rPr>
          <w:rFonts w:hint="eastAsia" w:ascii="宋体" w:hAnsi="宋体"/>
          <w:color w:val="auto"/>
          <w:szCs w:val="21"/>
        </w:rPr>
        <w:t xml:space="preserve">％；按实际工人工资数额发放，拨付周期不超1个月，确保农民工工资按时足额支付。</w:t>
      </w:r>
      <w:r/>
    </w:p>
    <w:p>
      <w:pPr>
        <w:ind w:firstLine="420"/>
        <w:spacing w:line="400" w:lineRule="exact"/>
        <w:rPr>
          <w:rFonts w:hint="eastAsia" w:ascii="宋体" w:hAnsi="宋体"/>
          <w:color w:val="000000"/>
          <w:szCs w:val="21"/>
        </w:rPr>
      </w:pPr>
      <w:r>
        <w:rPr>
          <w:rFonts w:hint="eastAsia" w:ascii="宋体" w:hAnsi="宋体"/>
          <w:color w:val="000000"/>
          <w:szCs w:val="21"/>
          <w:lang w:val="en-US" w:eastAsia="zh-CN"/>
        </w:rPr>
        <w:t xml:space="preserve">注：</w:t>
      </w:r>
      <w:r>
        <w:rPr>
          <w:rFonts w:hint="eastAsia" w:ascii="宋体" w:hAnsi="宋体"/>
          <w:color w:val="000000"/>
          <w:szCs w:val="21"/>
        </w:rPr>
        <w:t xml:space="preserve">人工费拨付申请程序、后附资料</w:t>
      </w:r>
      <w:r/>
    </w:p>
    <w:p>
      <w:pPr>
        <w:ind w:firstLine="420"/>
        <w:spacing w:line="400" w:lineRule="exact"/>
        <w:rPr>
          <w:rFonts w:hint="eastAsia" w:ascii="宋体" w:hAnsi="宋体"/>
          <w:color w:val="000000"/>
          <w:szCs w:val="21"/>
        </w:rPr>
      </w:pPr>
      <w:r>
        <w:rPr>
          <w:rFonts w:hint="eastAsia" w:ascii="宋体" w:hAnsi="宋体"/>
          <w:color w:val="000000"/>
          <w:szCs w:val="21"/>
        </w:rPr>
        <w:t xml:space="preserve">工程进度款支付，需进行工程款计量；人工费按照实际发生的工人工资支付，应当附花名册、考勤表、承包人确认每月报到银行代发的到农民工工资表，保证农民工工资的准确性。</w:t>
      </w:r>
      <w:r/>
    </w:p>
    <w:p>
      <w:pPr>
        <w:ind w:firstLine="420"/>
        <w:spacing w:line="400" w:lineRule="exact"/>
        <w:rPr>
          <w:rFonts w:hint="eastAsia" w:ascii="宋体" w:hAnsi="宋体"/>
          <w:color w:val="000000"/>
          <w:szCs w:val="21"/>
          <w:lang w:val="en-US" w:eastAsia="zh-CN"/>
        </w:rPr>
      </w:pPr>
      <w:r>
        <w:rPr>
          <w:rFonts w:hint="eastAsia" w:ascii="宋体" w:hAnsi="宋体"/>
          <w:color w:val="000000"/>
          <w:szCs w:val="21"/>
          <w:lang w:val="en-US" w:eastAsia="zh-CN"/>
        </w:rPr>
        <w:t xml:space="preserve">17.3.5安全文明施工措施费用管理与使用</w:t>
      </w:r>
      <w:r/>
    </w:p>
    <w:p>
      <w:pPr>
        <w:ind w:firstLine="420"/>
        <w:spacing w:line="400" w:lineRule="exact"/>
        <w:rPr>
          <w:rFonts w:hint="eastAsia" w:ascii="宋体" w:hAnsi="宋体"/>
          <w:color w:val="000000"/>
          <w:szCs w:val="21"/>
          <w:lang w:val="en-US" w:eastAsia="zh-CN"/>
        </w:rPr>
      </w:pPr>
      <w:r>
        <w:rPr>
          <w:rFonts w:hint="eastAsia" w:ascii="宋体" w:hAnsi="宋体"/>
          <w:color w:val="000000"/>
          <w:szCs w:val="21"/>
          <w:lang w:val="en-US" w:eastAsia="zh-CN"/>
        </w:rPr>
        <w:t xml:space="preserve">安全文明施工措施费用由发包人根据承包人实施过程中措施落实情况据实支付。</w:t>
      </w:r>
      <w:r/>
    </w:p>
    <w:p>
      <w:pPr>
        <w:ind w:firstLine="420"/>
        <w:spacing w:line="400" w:lineRule="exact"/>
        <w:rPr>
          <w:rFonts w:hint="eastAsia" w:ascii="宋体" w:hAnsi="宋体"/>
          <w:color w:val="000000"/>
          <w:szCs w:val="21"/>
        </w:rPr>
      </w:pPr>
      <w:r>
        <w:rPr>
          <w:rFonts w:hint="eastAsia" w:ascii="宋体" w:hAnsi="宋体"/>
          <w:color w:val="000000"/>
          <w:szCs w:val="21"/>
          <w:lang w:val="en-US" w:eastAsia="zh-CN"/>
        </w:rPr>
        <w:t xml:space="preserve">具体支付方式：承包人应在开工前编制安全生产措施方案和安全生产费用使用计划（含措施费用明细清单），安全文明施工措施费用由发包人根据承包人实施过程中措施落实情况据实支付。承包人根据工程实际需要采取安全措施超支部分的费用自负。</w:t>
      </w:r>
      <w:r/>
    </w:p>
    <w:p>
      <w:pPr>
        <w:spacing w:line="400" w:lineRule="exact"/>
        <w:rPr>
          <w:rFonts w:hint="eastAsia" w:ascii="宋体" w:hAnsi="宋体"/>
          <w:color w:val="000000"/>
          <w:szCs w:val="21"/>
        </w:rPr>
      </w:pPr>
      <w:r>
        <w:rPr>
          <w:rFonts w:hint="eastAsia" w:ascii="宋体" w:hAnsi="宋体"/>
          <w:color w:val="000000"/>
          <w:szCs w:val="21"/>
        </w:rPr>
        <w:t xml:space="preserve">17.4 质量保证金</w:t>
      </w:r>
      <w:r/>
    </w:p>
    <w:p>
      <w:pPr>
        <w:ind w:firstLine="420"/>
        <w:spacing w:line="400" w:lineRule="exact"/>
        <w:rPr>
          <w:rFonts w:hint="eastAsia" w:ascii="宋体" w:hAnsi="宋体" w:eastAsia="宋体"/>
          <w:color w:val="000000"/>
          <w:szCs w:val="21"/>
          <w:lang w:eastAsia="zh-CN"/>
        </w:rPr>
      </w:pPr>
      <w:r>
        <w:rPr>
          <w:rFonts w:hint="eastAsia" w:ascii="宋体" w:hAnsi="宋体"/>
          <w:color w:val="000000"/>
          <w:szCs w:val="21"/>
        </w:rPr>
        <w:t xml:space="preserve">17.4.1  履约保证金（保函）退还前，不扣留质量保证金。履约保证金（保函）退还时，扣留的质量保证金额为合同</w:t>
      </w:r>
      <w:r>
        <w:rPr>
          <w:rFonts w:hint="eastAsia" w:ascii="宋体" w:hAnsi="宋体"/>
          <w:color w:val="ff0000"/>
          <w:szCs w:val="21"/>
          <w:lang w:val="en-US" w:eastAsia="zh-CN"/>
        </w:rPr>
        <w:t xml:space="preserve">结算审计价</w:t>
      </w:r>
      <w:r>
        <w:rPr>
          <w:rFonts w:hint="eastAsia" w:ascii="宋体" w:hAnsi="宋体"/>
          <w:color w:val="000000"/>
          <w:szCs w:val="21"/>
        </w:rPr>
        <w:t xml:space="preserve">的</w:t>
      </w:r>
      <w:r>
        <w:rPr>
          <w:rFonts w:hint="eastAsia" w:ascii="宋体" w:hAnsi="宋体"/>
          <w:color w:val="000000"/>
          <w:szCs w:val="21"/>
          <w:u w:val="single"/>
        </w:rPr>
        <w:t xml:space="preserve"> 3 </w:t>
      </w:r>
      <w:r>
        <w:rPr>
          <w:rFonts w:hint="eastAsia" w:ascii="宋体" w:hAnsi="宋体"/>
          <w:color w:val="000000"/>
          <w:szCs w:val="21"/>
        </w:rPr>
        <w:t xml:space="preserve">%。</w:t>
      </w:r>
      <w:r/>
    </w:p>
    <w:p>
      <w:pPr>
        <w:spacing w:line="400" w:lineRule="exact"/>
        <w:rPr>
          <w:rFonts w:hint="eastAsia" w:ascii="宋体" w:hAnsi="宋体"/>
          <w:color w:val="000000"/>
          <w:szCs w:val="21"/>
        </w:rPr>
      </w:pPr>
      <w:r>
        <w:rPr>
          <w:rFonts w:hint="eastAsia" w:ascii="宋体" w:hAnsi="宋体"/>
          <w:color w:val="000000"/>
          <w:szCs w:val="21"/>
        </w:rPr>
        <w:t xml:space="preserve">17.5  竣工（完工）结算</w:t>
      </w:r>
      <w:r/>
    </w:p>
    <w:p>
      <w:pPr>
        <w:ind w:firstLine="420"/>
        <w:spacing w:line="400" w:lineRule="exact"/>
        <w:rPr>
          <w:rFonts w:hint="eastAsia" w:ascii="宋体" w:hAnsi="宋体"/>
          <w:color w:val="000000"/>
          <w:szCs w:val="21"/>
        </w:rPr>
      </w:pPr>
      <w:r>
        <w:rPr>
          <w:rFonts w:hint="eastAsia" w:ascii="宋体" w:hAnsi="宋体"/>
          <w:color w:val="000000"/>
          <w:szCs w:val="21"/>
        </w:rPr>
        <w:t xml:space="preserve">17.5.1 竣工（完工）付款申请单</w:t>
      </w:r>
      <w:r/>
    </w:p>
    <w:p>
      <w:pPr>
        <w:ind w:firstLine="435"/>
        <w:spacing w:line="400" w:lineRule="exact"/>
        <w:rPr>
          <w:rFonts w:hint="eastAsia" w:ascii="宋体" w:hAnsi="宋体"/>
          <w:color w:val="000000"/>
          <w:szCs w:val="21"/>
        </w:rPr>
      </w:pPr>
      <w:r>
        <w:rPr>
          <w:rFonts w:hint="eastAsia" w:ascii="宋体" w:hAnsi="宋体"/>
          <w:color w:val="000000"/>
          <w:szCs w:val="21"/>
        </w:rPr>
        <w:t xml:space="preserve">乙方按合同约定进度付款应提交填报付款申请表一式 4份（经付款申请表注明各方签字盖章）、附完成工程量清单（监理方签字认可）、单体工程需质检附检测报告、中间工程验收报告、完工项目工程决算书、票据等佐证材料。</w:t>
      </w:r>
      <w:r/>
    </w:p>
    <w:p>
      <w:pPr>
        <w:ind w:firstLine="435"/>
        <w:spacing w:line="400" w:lineRule="exact"/>
        <w:rPr>
          <w:rFonts w:hint="eastAsia" w:ascii="宋体" w:hAnsi="宋体"/>
          <w:color w:val="000000"/>
          <w:szCs w:val="21"/>
        </w:rPr>
      </w:pPr>
      <w:r>
        <w:rPr>
          <w:rFonts w:hint="eastAsia" w:ascii="宋体" w:hAnsi="宋体"/>
          <w:color w:val="000000"/>
          <w:szCs w:val="21"/>
        </w:rPr>
        <w:t xml:space="preserve">17.5 最终结清：承包人应提交最终结清申请单一式4 份。</w:t>
      </w:r>
      <w:r/>
    </w:p>
    <w:p>
      <w:pPr>
        <w:spacing w:line="400" w:lineRule="exact"/>
        <w:rPr>
          <w:rFonts w:hint="eastAsia" w:ascii="宋体" w:hAnsi="宋体"/>
          <w:szCs w:val="21"/>
        </w:rPr>
      </w:pPr>
      <w:r>
        <w:rPr>
          <w:rFonts w:hint="eastAsia" w:ascii="宋体" w:hAnsi="宋体"/>
          <w:szCs w:val="21"/>
        </w:rPr>
        <w:t xml:space="preserve">17.6  最终结清</w:t>
      </w:r>
      <w:r/>
    </w:p>
    <w:p>
      <w:pPr>
        <w:contextualSpacing/>
        <w:ind w:firstLine="392"/>
        <w:spacing w:line="360" w:lineRule="auto"/>
        <w:rPr>
          <w:rFonts w:hint="eastAsia" w:ascii="宋体" w:hAnsi="宋体"/>
          <w:szCs w:val="21"/>
        </w:rPr>
      </w:pPr>
      <w:r>
        <w:rPr>
          <w:rFonts w:hint="eastAsia" w:ascii="宋体" w:hAnsi="宋体"/>
          <w:szCs w:val="21"/>
        </w:rPr>
        <w:t xml:space="preserve">17.6.1最终结清申请单</w:t>
      </w:r>
      <w:r/>
    </w:p>
    <w:p>
      <w:pPr>
        <w:numPr>
          <w:ilvl w:val="0"/>
          <w:numId w:val="14"/>
        </w:numPr>
        <w:contextualSpacing/>
        <w:ind w:firstLine="392"/>
        <w:spacing w:line="360" w:lineRule="auto"/>
        <w:rPr>
          <w:rFonts w:hint="eastAsia" w:ascii="宋体" w:hAnsi="宋体"/>
          <w:szCs w:val="21"/>
        </w:rPr>
      </w:pPr>
      <w:r>
        <w:rPr>
          <w:rFonts w:hint="eastAsia" w:ascii="宋体" w:hAnsi="宋体"/>
          <w:szCs w:val="21"/>
        </w:rPr>
        <w:t xml:space="preserve">缺陷责任期终止证书签发后 28 天内，承包人向监理人提交最终结清申请单（一式3份），并提供相关证明材料。</w:t>
      </w:r>
      <w:r/>
    </w:p>
    <w:p>
      <w:pPr>
        <w:numPr>
          <w:ilvl w:val="0"/>
          <w:numId w:val="0"/>
        </w:numPr>
        <w:contextualSpacing/>
        <w:spacing w:line="360" w:lineRule="auto"/>
        <w:rPr>
          <w:rFonts w:ascii="宋体" w:hAnsi="宋体"/>
          <w:szCs w:val="21"/>
        </w:rPr>
      </w:pPr>
      <w:r>
        <w:rPr>
          <w:rFonts w:hint="eastAsia" w:ascii="宋体" w:hAnsi="宋体"/>
          <w:szCs w:val="21"/>
        </w:rPr>
        <w:t xml:space="preserve">17.7 竣工财务决算</w:t>
      </w:r>
      <w:r>
        <w:rPr>
          <w:rFonts w:ascii="宋体" w:hAnsi="宋体"/>
          <w:szCs w:val="21"/>
        </w:rPr>
        <w:tab/>
      </w:r>
      <w:r/>
    </w:p>
    <w:p>
      <w:pPr>
        <w:numPr>
          <w:ilvl w:val="0"/>
          <w:numId w:val="0"/>
        </w:numPr>
        <w:contextualSpacing/>
        <w:ind w:firstLine="420"/>
        <w:spacing w:line="360" w:lineRule="auto"/>
        <w:rPr>
          <w:rFonts w:hint="eastAsia" w:ascii="宋体" w:hAnsi="宋体"/>
          <w:szCs w:val="21"/>
        </w:rPr>
      </w:pPr>
      <w:r>
        <w:rPr>
          <w:rFonts w:hint="eastAsia" w:ascii="宋体" w:hAnsi="宋体"/>
          <w:szCs w:val="21"/>
        </w:rPr>
        <w:t xml:space="preserve">承包人应为竣工财务决算编制提供的资料：</w:t>
      </w:r>
      <w:r>
        <w:rPr>
          <w:rFonts w:hint="eastAsia" w:ascii="宋体" w:hAnsi="宋体"/>
          <w:szCs w:val="21"/>
          <w:u w:val="single"/>
        </w:rPr>
        <w:t xml:space="preserve">完工结算资料</w:t>
      </w:r>
      <w:r>
        <w:rPr>
          <w:rFonts w:hint="eastAsia" w:ascii="宋体" w:hAnsi="宋体"/>
          <w:szCs w:val="21"/>
        </w:rPr>
        <w:t xml:space="preserve">。</w:t>
      </w:r>
      <w:r/>
    </w:p>
    <w:p>
      <w:pPr>
        <w:pStyle w:val="1053"/>
        <w:rPr>
          <w:rFonts w:hint="eastAsia" w:ascii="宋体" w:hAnsi="宋体"/>
          <w:szCs w:val="21"/>
          <w:lang w:val="en-US" w:eastAsia="zh-CN"/>
        </w:rPr>
      </w:pPr>
      <w:r>
        <w:rPr>
          <w:rFonts w:hint="eastAsia" w:ascii="宋体" w:hAnsi="宋体"/>
          <w:szCs w:val="21"/>
          <w:lang w:val="en-US" w:eastAsia="zh-CN"/>
        </w:rPr>
        <w:t xml:space="preserve">17.9 违约金</w:t>
      </w:r>
      <w:r/>
    </w:p>
    <w:p>
      <w:pPr>
        <w:contextualSpacing/>
        <w:ind w:firstLine="392"/>
        <w:spacing w:line="360" w:lineRule="auto"/>
        <w:rPr>
          <w:rFonts w:hint="default" w:ascii="宋体" w:hAnsi="宋体"/>
          <w:szCs w:val="21"/>
          <w:lang w:val="en-US" w:eastAsia="zh-CN"/>
        </w:rPr>
      </w:pPr>
      <w:r>
        <w:rPr>
          <w:rFonts w:hint="default" w:ascii="宋体" w:hAnsi="宋体"/>
          <w:szCs w:val="21"/>
          <w:lang w:val="en-US" w:eastAsia="zh-CN"/>
        </w:rPr>
        <w:t xml:space="preserve">17.9.1 承包人选派的主要施工管理人员应能够持续参与本工程施工管理工作。不论何种原因，主体工程施工期间，项目经理、技术负责人、</w:t>
      </w:r>
      <w:r>
        <w:rPr>
          <w:rFonts w:hint="eastAsia" w:ascii="宋体" w:hAnsi="宋体"/>
          <w:szCs w:val="21"/>
          <w:lang w:val="en-US" w:eastAsia="zh-CN"/>
        </w:rPr>
        <w:t xml:space="preserve">专职安全员</w:t>
      </w:r>
      <w:r>
        <w:rPr>
          <w:rFonts w:hint="default" w:ascii="宋体" w:hAnsi="宋体"/>
          <w:szCs w:val="21"/>
          <w:lang w:val="en-US" w:eastAsia="zh-CN"/>
        </w:rPr>
        <w:t xml:space="preserve">、质检员（质量员）更换，均被视为违约，需向发包人交纳罚金：项目经理</w:t>
      </w:r>
      <w:r>
        <w:rPr>
          <w:rFonts w:hint="eastAsia" w:ascii="宋体" w:hAnsi="宋体"/>
          <w:szCs w:val="21"/>
          <w:lang w:val="en-US" w:eastAsia="zh-CN"/>
        </w:rPr>
        <w:t xml:space="preserve">5</w:t>
      </w:r>
      <w:r>
        <w:rPr>
          <w:rFonts w:hint="default" w:ascii="宋体" w:hAnsi="宋体"/>
          <w:szCs w:val="21"/>
          <w:lang w:val="en-US" w:eastAsia="zh-CN"/>
        </w:rPr>
        <w:t xml:space="preserve">万元/人，技术负责人、</w:t>
      </w:r>
      <w:r>
        <w:rPr>
          <w:rFonts w:hint="eastAsia" w:ascii="宋体" w:hAnsi="宋体"/>
          <w:szCs w:val="21"/>
          <w:lang w:val="en-US" w:eastAsia="zh-CN"/>
        </w:rPr>
        <w:t xml:space="preserve">专职安全员、</w:t>
      </w:r>
      <w:r>
        <w:rPr>
          <w:rFonts w:hint="default" w:ascii="宋体" w:hAnsi="宋体"/>
          <w:szCs w:val="21"/>
          <w:lang w:val="en-US" w:eastAsia="zh-CN"/>
        </w:rPr>
        <w:t xml:space="preserve">质检员（质量员）2 万元/人次。</w:t>
      </w:r>
      <w:r/>
    </w:p>
    <w:p>
      <w:pPr>
        <w:contextualSpacing/>
        <w:ind w:firstLine="392"/>
        <w:spacing w:line="360" w:lineRule="auto"/>
        <w:rPr>
          <w:rFonts w:hint="default" w:ascii="宋体" w:hAnsi="宋体"/>
          <w:color w:val="ff0000"/>
          <w:szCs w:val="21"/>
          <w:lang w:val="en-US" w:eastAsia="zh-CN"/>
        </w:rPr>
      </w:pPr>
      <w:r>
        <w:rPr>
          <w:rFonts w:hint="default" w:ascii="宋体" w:hAnsi="宋体"/>
          <w:color w:val="ff0000"/>
          <w:szCs w:val="21"/>
          <w:lang w:val="en-US" w:eastAsia="zh-CN"/>
        </w:rPr>
        <w:t xml:space="preserve">17.9.2 对各类工程监督检查中发现的施工管理工作存在的质量、安全控制应作为而不作为问题，对施工单位质量、安全管理工作应作为而不作为行为未及时处理问题，由发包人根据情节严重程度，对承包人给予 1</w:t>
      </w:r>
      <w:r>
        <w:rPr>
          <w:rFonts w:hint="eastAsia" w:ascii="宋体" w:hAnsi="宋体"/>
          <w:color w:val="ff0000"/>
          <w:szCs w:val="21"/>
          <w:lang w:val="en-US" w:eastAsia="zh-CN"/>
        </w:rPr>
        <w:t xml:space="preserve">-</w:t>
      </w:r>
      <w:r>
        <w:rPr>
          <w:rFonts w:hint="default" w:ascii="宋体" w:hAnsi="宋体"/>
          <w:color w:val="ff0000"/>
          <w:szCs w:val="21"/>
          <w:lang w:val="en-US" w:eastAsia="zh-CN"/>
        </w:rPr>
        <w:t xml:space="preserve">2 万元/项次的处罚。</w:t>
      </w:r>
      <w:r/>
    </w:p>
    <w:p>
      <w:pPr>
        <w:spacing w:line="400" w:lineRule="exact"/>
        <w:rPr>
          <w:rFonts w:hint="eastAsia" w:ascii="宋体" w:hAnsi="宋体"/>
          <w:b/>
          <w:szCs w:val="21"/>
        </w:rPr>
      </w:pPr>
      <w:r>
        <w:rPr>
          <w:rFonts w:hint="eastAsia" w:ascii="宋体" w:hAnsi="宋体"/>
          <w:b/>
          <w:szCs w:val="21"/>
        </w:rPr>
        <w:t xml:space="preserve">18  竣工验收（验收）</w:t>
      </w:r>
      <w:r/>
    </w:p>
    <w:p>
      <w:pPr>
        <w:spacing w:line="400" w:lineRule="exact"/>
        <w:rPr>
          <w:rFonts w:hint="eastAsia" w:ascii="宋体" w:hAnsi="宋体"/>
          <w:szCs w:val="21"/>
        </w:rPr>
      </w:pPr>
      <w:r>
        <w:rPr>
          <w:rFonts w:hint="eastAsia" w:ascii="宋体" w:hAnsi="宋体"/>
          <w:szCs w:val="21"/>
        </w:rPr>
        <w:t xml:space="preserve">18.1  验收工作分类</w:t>
      </w:r>
      <w:r/>
    </w:p>
    <w:p>
      <w:pPr>
        <w:ind w:firstLine="435"/>
        <w:spacing w:line="400" w:lineRule="exact"/>
        <w:rPr>
          <w:rFonts w:hint="eastAsia" w:ascii="宋体" w:hAnsi="宋体"/>
          <w:szCs w:val="21"/>
        </w:rPr>
      </w:pPr>
      <w:r>
        <w:rPr>
          <w:rFonts w:hint="eastAsia" w:ascii="宋体" w:hAnsi="宋体"/>
          <w:szCs w:val="21"/>
        </w:rPr>
        <w:t xml:space="preserve">   验收分类、条件、程序执行《水利水电建设工程验收规程》（SL223-2008）。 </w:t>
      </w:r>
      <w:r/>
    </w:p>
    <w:p>
      <w:pPr>
        <w:spacing w:line="400" w:lineRule="exact"/>
        <w:rPr>
          <w:rFonts w:hint="eastAsia" w:ascii="宋体" w:hAnsi="宋体"/>
          <w:szCs w:val="21"/>
        </w:rPr>
      </w:pPr>
      <w:r>
        <w:rPr>
          <w:rFonts w:hint="eastAsia" w:ascii="宋体" w:hAnsi="宋体"/>
          <w:szCs w:val="21"/>
        </w:rPr>
        <w:t xml:space="preserve">18.2  分部工程验收</w:t>
      </w:r>
      <w:r/>
    </w:p>
    <w:p>
      <w:pPr>
        <w:ind w:firstLine="435"/>
        <w:spacing w:line="400" w:lineRule="exact"/>
        <w:rPr>
          <w:rFonts w:hint="eastAsia" w:ascii="宋体" w:hAnsi="宋体"/>
          <w:szCs w:val="21"/>
        </w:rPr>
      </w:pPr>
      <w:r>
        <w:rPr>
          <w:rFonts w:hint="eastAsia" w:ascii="宋体" w:hAnsi="宋体"/>
          <w:szCs w:val="21"/>
        </w:rPr>
        <w:t xml:space="preserve">18.2.2  本工程由发包人主持的分部工程验收为</w:t>
      </w:r>
      <w:r>
        <w:rPr>
          <w:rFonts w:hint="eastAsia" w:ascii="宋体" w:hAnsi="宋体"/>
          <w:szCs w:val="21"/>
          <w:u w:val="single"/>
        </w:rPr>
        <w:t xml:space="preserve">   /   </w:t>
      </w:r>
      <w:r>
        <w:rPr>
          <w:rFonts w:hint="eastAsia" w:ascii="宋体" w:hAnsi="宋体"/>
          <w:szCs w:val="21"/>
        </w:rPr>
        <w:t xml:space="preserve">，其余由监理人主持。</w:t>
      </w:r>
      <w:r/>
    </w:p>
    <w:p>
      <w:pPr>
        <w:spacing w:line="400" w:lineRule="exact"/>
        <w:rPr>
          <w:rFonts w:hint="eastAsia" w:ascii="宋体" w:hAnsi="宋体"/>
          <w:szCs w:val="21"/>
        </w:rPr>
      </w:pPr>
      <w:r>
        <w:rPr>
          <w:rFonts w:hint="eastAsia" w:ascii="宋体" w:hAnsi="宋体"/>
          <w:szCs w:val="21"/>
        </w:rPr>
        <w:t xml:space="preserve">18.3  单位工程验收</w:t>
      </w:r>
      <w:r/>
    </w:p>
    <w:p>
      <w:pPr>
        <w:ind w:firstLine="435"/>
        <w:spacing w:line="400" w:lineRule="exact"/>
        <w:rPr>
          <w:rFonts w:hint="eastAsia" w:ascii="宋体" w:hAnsi="宋体"/>
          <w:szCs w:val="21"/>
        </w:rPr>
      </w:pPr>
      <w:r>
        <w:rPr>
          <w:rFonts w:hint="eastAsia" w:ascii="宋体" w:hAnsi="宋体"/>
          <w:szCs w:val="21"/>
        </w:rPr>
        <w:t xml:space="preserve">18.3.4 提前投入使用的单位工程包括：</w:t>
      </w:r>
      <w:r>
        <w:rPr>
          <w:rFonts w:hint="eastAsia" w:ascii="宋体" w:hAnsi="宋体"/>
          <w:szCs w:val="21"/>
          <w:u w:val="single"/>
        </w:rPr>
        <w:t xml:space="preserve">/</w:t>
      </w:r>
      <w:r>
        <w:rPr>
          <w:rFonts w:hint="eastAsia" w:ascii="宋体" w:hAnsi="宋体"/>
          <w:szCs w:val="21"/>
        </w:rPr>
        <w:t xml:space="preserve">。</w:t>
      </w:r>
      <w:r/>
    </w:p>
    <w:p>
      <w:pPr>
        <w:spacing w:line="400" w:lineRule="exact"/>
        <w:rPr>
          <w:rFonts w:hint="eastAsia" w:ascii="宋体" w:hAnsi="宋体"/>
          <w:szCs w:val="21"/>
        </w:rPr>
      </w:pPr>
      <w:r>
        <w:rPr>
          <w:rFonts w:hint="eastAsia" w:ascii="宋体" w:hAnsi="宋体"/>
          <w:szCs w:val="21"/>
        </w:rPr>
        <w:t xml:space="preserve">18.5 阶段验收</w:t>
      </w:r>
      <w:r/>
    </w:p>
    <w:p>
      <w:pPr>
        <w:ind w:firstLine="435"/>
        <w:spacing w:line="400" w:lineRule="exact"/>
        <w:rPr>
          <w:rFonts w:hint="eastAsia" w:ascii="宋体" w:hAnsi="宋体"/>
          <w:szCs w:val="21"/>
        </w:rPr>
      </w:pPr>
      <w:r>
        <w:rPr>
          <w:rFonts w:hint="eastAsia" w:ascii="宋体" w:hAnsi="宋体"/>
          <w:szCs w:val="21"/>
        </w:rPr>
        <w:t xml:space="preserve">18.5.1  本合同工程阶段验收类别包括：</w:t>
      </w:r>
      <w:r>
        <w:rPr>
          <w:rFonts w:hint="eastAsia" w:ascii="宋体" w:hAnsi="宋体"/>
          <w:szCs w:val="21"/>
          <w:u w:val="single"/>
          <w:lang w:val="en-US" w:eastAsia="zh-CN"/>
        </w:rPr>
        <w:t xml:space="preserve">/</w:t>
      </w:r>
      <w:r>
        <w:rPr>
          <w:rFonts w:hint="eastAsia" w:ascii="宋体" w:hAnsi="宋体"/>
          <w:szCs w:val="21"/>
        </w:rPr>
        <w:t xml:space="preserve">。</w:t>
      </w:r>
      <w:r/>
    </w:p>
    <w:p>
      <w:pPr>
        <w:spacing w:line="400" w:lineRule="exact"/>
        <w:rPr>
          <w:rFonts w:hint="eastAsia" w:ascii="宋体" w:hAnsi="宋体"/>
          <w:szCs w:val="21"/>
        </w:rPr>
      </w:pPr>
      <w:r>
        <w:rPr>
          <w:rFonts w:hint="eastAsia" w:ascii="宋体" w:hAnsi="宋体"/>
          <w:szCs w:val="21"/>
        </w:rPr>
        <w:t xml:space="preserve">18.6  专项验收</w:t>
      </w:r>
      <w:r/>
    </w:p>
    <w:p>
      <w:pPr>
        <w:ind w:firstLine="435"/>
        <w:spacing w:line="400" w:lineRule="exact"/>
        <w:rPr>
          <w:rFonts w:hint="eastAsia" w:ascii="宋体" w:hAnsi="宋体"/>
          <w:szCs w:val="21"/>
        </w:rPr>
      </w:pPr>
      <w:r>
        <w:rPr>
          <w:rFonts w:hint="eastAsia" w:ascii="宋体" w:hAnsi="宋体"/>
          <w:szCs w:val="21"/>
        </w:rPr>
        <w:t xml:space="preserve">18.6.2  本合同工程专项验收类别包括：</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 xml:space="preserve"> 。</w:t>
      </w:r>
      <w:r/>
    </w:p>
    <w:p>
      <w:pPr>
        <w:spacing w:line="400" w:lineRule="exact"/>
        <w:rPr>
          <w:rFonts w:hint="eastAsia" w:ascii="宋体" w:hAnsi="宋体"/>
          <w:szCs w:val="21"/>
        </w:rPr>
      </w:pPr>
      <w:r>
        <w:rPr>
          <w:rFonts w:hint="eastAsia" w:ascii="宋体" w:hAnsi="宋体"/>
          <w:szCs w:val="21"/>
        </w:rPr>
        <w:t xml:space="preserve">18.7  竣工验收</w:t>
      </w:r>
      <w:r/>
    </w:p>
    <w:p>
      <w:pPr>
        <w:ind w:firstLine="435"/>
        <w:spacing w:line="400" w:lineRule="exact"/>
        <w:rPr>
          <w:rFonts w:hint="eastAsia" w:ascii="宋体" w:hAnsi="宋体"/>
          <w:szCs w:val="21"/>
        </w:rPr>
      </w:pPr>
      <w:r>
        <w:rPr>
          <w:rFonts w:hint="eastAsia" w:ascii="宋体" w:hAnsi="宋体"/>
          <w:szCs w:val="21"/>
        </w:rPr>
        <w:t xml:space="preserve">18.7.3  本工程</w:t>
      </w:r>
      <w:r>
        <w:rPr>
          <w:rFonts w:hint="eastAsia" w:ascii="宋体" w:hAnsi="宋体"/>
          <w:szCs w:val="21"/>
          <w:u w:val="single"/>
        </w:rPr>
        <w:t xml:space="preserve"> 不需要 </w:t>
      </w:r>
      <w:r>
        <w:rPr>
          <w:rFonts w:hint="eastAsia" w:ascii="宋体" w:hAnsi="宋体"/>
          <w:szCs w:val="21"/>
        </w:rPr>
        <w:t xml:space="preserve">竣工验收技术鉴定。</w:t>
      </w:r>
      <w:r/>
    </w:p>
    <w:p>
      <w:pPr>
        <w:spacing w:line="400" w:lineRule="exact"/>
        <w:rPr>
          <w:rFonts w:hint="eastAsia" w:ascii="宋体" w:hAnsi="宋体"/>
          <w:szCs w:val="21"/>
        </w:rPr>
      </w:pPr>
      <w:r>
        <w:rPr>
          <w:rFonts w:hint="eastAsia" w:ascii="宋体" w:hAnsi="宋体"/>
          <w:szCs w:val="21"/>
        </w:rPr>
        <w:t xml:space="preserve">18.8 施工期运行</w:t>
      </w:r>
      <w:r/>
    </w:p>
    <w:p>
      <w:pPr>
        <w:ind w:firstLine="435"/>
        <w:spacing w:line="400" w:lineRule="exact"/>
        <w:rPr>
          <w:rFonts w:hint="eastAsia" w:ascii="宋体" w:hAnsi="宋体"/>
          <w:szCs w:val="21"/>
        </w:rPr>
      </w:pPr>
      <w:r>
        <w:rPr>
          <w:rFonts w:hint="eastAsia" w:ascii="宋体" w:hAnsi="宋体"/>
          <w:szCs w:val="21"/>
        </w:rPr>
        <w:t xml:space="preserve"> 18.8.1需要在施工期运行的单位工程或工程设备为：</w:t>
      </w:r>
      <w:r>
        <w:rPr>
          <w:rFonts w:hint="eastAsia" w:ascii="宋体" w:hAnsi="宋体"/>
          <w:szCs w:val="21"/>
          <w:u w:val="single"/>
          <w:lang w:val="en-US" w:eastAsia="zh-CN"/>
        </w:rPr>
        <w:t xml:space="preserve">/</w:t>
      </w:r>
      <w:r>
        <w:rPr>
          <w:rFonts w:hint="eastAsia" w:ascii="宋体" w:hAnsi="宋体"/>
          <w:szCs w:val="21"/>
        </w:rPr>
        <w:t xml:space="preserve">。</w:t>
      </w:r>
      <w:r/>
    </w:p>
    <w:p>
      <w:pPr>
        <w:spacing w:line="400" w:lineRule="exact"/>
        <w:rPr>
          <w:rFonts w:hint="eastAsia" w:ascii="宋体" w:hAnsi="宋体"/>
          <w:szCs w:val="21"/>
        </w:rPr>
      </w:pPr>
      <w:r>
        <w:rPr>
          <w:rFonts w:hint="eastAsia" w:ascii="宋体" w:hAnsi="宋体"/>
          <w:szCs w:val="21"/>
        </w:rPr>
        <w:t xml:space="preserve">18.9 试运行</w:t>
      </w:r>
      <w:r/>
    </w:p>
    <w:p>
      <w:pPr>
        <w:ind w:firstLine="435"/>
        <w:spacing w:line="400" w:lineRule="exact"/>
        <w:rPr>
          <w:rFonts w:hint="eastAsia" w:ascii="宋体" w:hAnsi="宋体"/>
          <w:szCs w:val="21"/>
        </w:rPr>
      </w:pPr>
      <w:r>
        <w:rPr>
          <w:rFonts w:hint="eastAsia" w:ascii="宋体" w:hAnsi="宋体"/>
          <w:szCs w:val="21"/>
        </w:rPr>
        <w:t xml:space="preserve">18.9.1 试运行的组织：</w:t>
      </w:r>
      <w:r>
        <w:rPr>
          <w:rFonts w:hint="eastAsia" w:ascii="宋体" w:hAnsi="宋体"/>
          <w:szCs w:val="21"/>
          <w:u w:val="single"/>
        </w:rPr>
        <w:t xml:space="preserve">发包人组织</w:t>
      </w:r>
      <w:r>
        <w:rPr>
          <w:rFonts w:hint="eastAsia" w:ascii="宋体" w:hAnsi="宋体"/>
          <w:szCs w:val="21"/>
        </w:rPr>
        <w:t xml:space="preserve">；费用承担：</w:t>
      </w:r>
      <w:r>
        <w:rPr>
          <w:rFonts w:hint="eastAsia" w:ascii="宋体" w:hAnsi="宋体"/>
          <w:szCs w:val="21"/>
          <w:u w:val="single"/>
        </w:rPr>
        <w:t xml:space="preserve">承包人报价中</w:t>
      </w:r>
      <w:r>
        <w:rPr>
          <w:rFonts w:hint="eastAsia" w:ascii="宋体" w:hAnsi="宋体"/>
          <w:szCs w:val="21"/>
        </w:rPr>
        <w:t xml:space="preserve">。</w:t>
      </w:r>
      <w:r/>
    </w:p>
    <w:p>
      <w:pPr>
        <w:spacing w:line="400" w:lineRule="exact"/>
        <w:rPr>
          <w:rFonts w:hint="eastAsia" w:ascii="宋体" w:hAnsi="宋体"/>
          <w:b/>
          <w:szCs w:val="21"/>
        </w:rPr>
      </w:pPr>
      <w:r>
        <w:rPr>
          <w:rFonts w:hint="eastAsia" w:ascii="宋体" w:hAnsi="宋体"/>
          <w:b/>
          <w:szCs w:val="21"/>
        </w:rPr>
        <w:t xml:space="preserve">19 缺陷责任与保修责任</w:t>
      </w:r>
      <w:r/>
    </w:p>
    <w:p>
      <w:pPr>
        <w:spacing w:line="400" w:lineRule="exact"/>
        <w:rPr>
          <w:rFonts w:hint="eastAsia" w:ascii="宋体" w:hAnsi="宋体"/>
          <w:szCs w:val="21"/>
        </w:rPr>
      </w:pPr>
      <w:r>
        <w:rPr>
          <w:rFonts w:hint="eastAsia" w:ascii="宋体" w:hAnsi="宋体"/>
          <w:szCs w:val="21"/>
        </w:rPr>
        <w:t xml:space="preserve">19.1缺陷责任期（工程质量保修期）的起算时间</w:t>
      </w:r>
      <w:r/>
    </w:p>
    <w:p>
      <w:pPr>
        <w:ind w:firstLine="420"/>
        <w:spacing w:line="400" w:lineRule="exact"/>
        <w:rPr>
          <w:rFonts w:hint="eastAsia" w:ascii="宋体" w:hAnsi="宋体"/>
          <w:szCs w:val="21"/>
        </w:rPr>
      </w:pPr>
      <w:r>
        <w:rPr>
          <w:rFonts w:hint="eastAsia" w:ascii="宋体" w:hAnsi="宋体"/>
          <w:szCs w:val="21"/>
        </w:rPr>
        <w:t xml:space="preserve">本工程缺陷责任期（工程质量保修期）计算如下：</w:t>
      </w:r>
      <w:r>
        <w:rPr>
          <w:rFonts w:hint="eastAsia" w:ascii="宋体" w:hAnsi="宋体"/>
          <w:szCs w:val="21"/>
          <w:u w:val="single"/>
          <w:lang w:val="en-US" w:eastAsia="zh-CN"/>
        </w:rPr>
        <w:t xml:space="preserve">通过</w:t>
      </w:r>
      <w:r>
        <w:rPr>
          <w:rFonts w:hint="eastAsia" w:ascii="宋体" w:hAnsi="宋体"/>
          <w:szCs w:val="21"/>
          <w:u w:val="single"/>
        </w:rPr>
        <w:t xml:space="preserve">完工</w:t>
      </w:r>
      <w:r>
        <w:rPr>
          <w:rFonts w:hint="eastAsia" w:ascii="宋体" w:hAnsi="宋体"/>
          <w:szCs w:val="21"/>
          <w:u w:val="single"/>
          <w:lang w:val="en-US" w:eastAsia="zh-CN"/>
        </w:rPr>
        <w:t xml:space="preserve">验收</w:t>
      </w:r>
      <w:r>
        <w:rPr>
          <w:rFonts w:hint="eastAsia" w:ascii="宋体" w:hAnsi="宋体"/>
          <w:szCs w:val="21"/>
          <w:u w:val="single"/>
        </w:rPr>
        <w:t xml:space="preserve">之日起</w:t>
      </w:r>
      <w:r>
        <w:rPr>
          <w:rFonts w:hint="eastAsia" w:ascii="宋体" w:hAnsi="宋体"/>
          <w:szCs w:val="21"/>
        </w:rPr>
        <w:t xml:space="preserve"> 。</w:t>
      </w:r>
      <w:r/>
    </w:p>
    <w:p>
      <w:pPr>
        <w:spacing w:line="400" w:lineRule="exact"/>
        <w:rPr>
          <w:rFonts w:hint="eastAsia" w:ascii="宋体" w:hAnsi="宋体"/>
          <w:b w:val="0"/>
          <w:bCs/>
          <w:szCs w:val="21"/>
        </w:rPr>
      </w:pPr>
      <w:r>
        <w:rPr>
          <w:rFonts w:hint="eastAsia" w:ascii="宋体" w:hAnsi="宋体"/>
          <w:b w:val="0"/>
          <w:bCs/>
          <w:szCs w:val="21"/>
        </w:rPr>
        <w:t xml:space="preserve">19.7 保修责任</w:t>
      </w:r>
      <w:r/>
    </w:p>
    <w:p>
      <w:pPr>
        <w:ind w:firstLine="420"/>
        <w:spacing w:line="400" w:lineRule="exact"/>
        <w:rPr>
          <w:rFonts w:hint="eastAsia" w:ascii="宋体" w:hAnsi="宋体" w:eastAsia="宋体"/>
          <w:b/>
          <w:szCs w:val="21"/>
          <w:lang w:eastAsia="zh-CN"/>
        </w:rPr>
      </w:pPr>
      <w:r>
        <w:rPr>
          <w:rFonts w:hint="eastAsia" w:ascii="宋体" w:hAnsi="宋体"/>
          <w:b w:val="0"/>
          <w:bCs/>
          <w:color w:val="ff0000"/>
          <w:szCs w:val="21"/>
        </w:rPr>
        <w:t xml:space="preserve">本工程保修的范围为施工合同全部内容，保修期限</w:t>
      </w:r>
      <w:r>
        <w:rPr>
          <w:rFonts w:hint="eastAsia" w:ascii="宋体" w:hAnsi="宋体"/>
          <w:b w:val="0"/>
          <w:bCs/>
          <w:color w:val="ff0000"/>
          <w:szCs w:val="21"/>
          <w:lang w:eastAsia="zh-CN"/>
        </w:rPr>
        <w:t xml:space="preserve">发包人通过完工验收后二年（</w:t>
      </w:r>
      <w:r>
        <w:rPr>
          <w:rFonts w:hint="eastAsia" w:ascii="宋体" w:hAnsi="宋体"/>
          <w:b w:val="0"/>
          <w:bCs/>
          <w:color w:val="ff0000"/>
          <w:szCs w:val="21"/>
          <w:lang w:val="en-US" w:eastAsia="zh-CN"/>
        </w:rPr>
        <w:t xml:space="preserve">除河道疏浚</w:t>
      </w:r>
      <w:r>
        <w:rPr>
          <w:rFonts w:hint="eastAsia" w:ascii="宋体" w:hAnsi="宋体"/>
          <w:b w:val="0"/>
          <w:bCs/>
          <w:color w:val="ff0000"/>
          <w:szCs w:val="21"/>
          <w:lang w:eastAsia="zh-CN"/>
        </w:rPr>
        <w:t xml:space="preserve">）。</w:t>
      </w:r>
      <w:r>
        <w:rPr>
          <w:rFonts w:hint="eastAsia" w:ascii="宋体" w:hAnsi="宋体"/>
          <w:b w:val="0"/>
          <w:bCs/>
          <w:color w:val="ff0000"/>
          <w:szCs w:val="21"/>
        </w:rPr>
        <w:t xml:space="preserve">在保修期内如因承包人原因发生质量、安全事故由承包人承担保修责任。</w:t>
      </w:r>
      <w:r/>
    </w:p>
    <w:p>
      <w:pPr>
        <w:spacing w:line="400" w:lineRule="exact"/>
        <w:rPr>
          <w:rFonts w:hint="eastAsia" w:ascii="宋体" w:hAnsi="宋体"/>
          <w:b/>
          <w:szCs w:val="21"/>
        </w:rPr>
      </w:pPr>
      <w:r>
        <w:rPr>
          <w:rFonts w:hint="eastAsia" w:ascii="宋体" w:hAnsi="宋体"/>
          <w:b/>
          <w:szCs w:val="21"/>
        </w:rPr>
        <w:t xml:space="preserve">20保险</w:t>
      </w:r>
      <w:r/>
    </w:p>
    <w:p>
      <w:pPr>
        <w:spacing w:line="400" w:lineRule="exact"/>
        <w:rPr>
          <w:rFonts w:hint="eastAsia" w:ascii="宋体" w:hAnsi="宋体"/>
          <w:szCs w:val="21"/>
        </w:rPr>
      </w:pPr>
      <w:r>
        <w:rPr>
          <w:rFonts w:hint="eastAsia" w:ascii="宋体" w:hAnsi="宋体"/>
          <w:szCs w:val="21"/>
        </w:rPr>
        <w:t xml:space="preserve">20.1工程保险</w:t>
      </w:r>
      <w:r/>
    </w:p>
    <w:p>
      <w:pPr>
        <w:ind w:firstLine="420"/>
        <w:spacing w:line="400" w:lineRule="exact"/>
        <w:rPr>
          <w:rFonts w:hint="eastAsia" w:ascii="宋体" w:hAnsi="宋体"/>
          <w:szCs w:val="21"/>
        </w:rPr>
      </w:pPr>
      <w:r>
        <w:rPr>
          <w:rFonts w:hint="eastAsia" w:ascii="宋体" w:hAnsi="宋体"/>
          <w:szCs w:val="21"/>
        </w:rPr>
        <w:t xml:space="preserve">承包人应以发包人和承包人的共同名义向双方同意的保险人投保建筑工程一切险、安装工程一切险、建筑安装工程一切险（包括材料和工程设备，以发包人和承包人共同名义投保）；投保内容：本招标工程全部工作内容；保险金额、保险费率和保险期限：保险费率由承包人自行调查，期限为工程施工期。</w:t>
      </w:r>
      <w:r>
        <w:rPr>
          <w:rFonts w:hint="eastAsia" w:ascii="宋体" w:hAnsi="宋体"/>
          <w:color w:val="auto"/>
          <w:szCs w:val="21"/>
          <w:lang w:val="en-US" w:eastAsia="zh-CN"/>
        </w:rPr>
        <w:t xml:space="preserve">保险凭保险公司保单按实支付，支付总价以《措施项目清单》所列项目的总价进行控制，超出部分费用应被认为已包含在总的合价中，发包人不再另行支付。</w:t>
      </w:r>
      <w:r>
        <w:rPr>
          <w:rFonts w:hint="eastAsia" w:ascii="宋体" w:hAnsi="宋体"/>
          <w:szCs w:val="21"/>
        </w:rPr>
        <w:t xml:space="preserve"> </w:t>
      </w:r>
      <w:r/>
    </w:p>
    <w:p>
      <w:pPr>
        <w:spacing w:line="400" w:lineRule="exact"/>
        <w:rPr>
          <w:rFonts w:hint="eastAsia" w:ascii="宋体" w:hAnsi="宋体"/>
          <w:szCs w:val="21"/>
        </w:rPr>
      </w:pPr>
      <w:r>
        <w:rPr>
          <w:rFonts w:hint="eastAsia" w:ascii="宋体" w:hAnsi="宋体"/>
          <w:szCs w:val="21"/>
        </w:rPr>
        <w:t xml:space="preserve">20.2 人员工伤事故的保险</w:t>
      </w:r>
      <w:r/>
    </w:p>
    <w:p>
      <w:pPr>
        <w:ind w:firstLine="420"/>
        <w:spacing w:line="400" w:lineRule="exact"/>
        <w:rPr>
          <w:rFonts w:hint="eastAsia" w:ascii="宋体" w:hAnsi="宋体" w:eastAsia="宋体"/>
          <w:color w:val="ff0000"/>
          <w:szCs w:val="21"/>
          <w:lang w:eastAsia="zh-CN"/>
        </w:rPr>
      </w:pPr>
      <w:r>
        <w:rPr>
          <w:rFonts w:hint="eastAsia" w:ascii="宋体" w:hAnsi="宋体"/>
          <w:szCs w:val="21"/>
        </w:rPr>
        <w:t xml:space="preserve">承包人应依照有关法律规定参加工伤保险，为其履行合同所雇佣的全部人员，缴纳工伤保险费，并要</w:t>
      </w:r>
      <w:r>
        <w:rPr>
          <w:rFonts w:hint="eastAsia" w:ascii="宋体" w:hAnsi="宋体"/>
          <w:color w:val="auto"/>
          <w:szCs w:val="21"/>
        </w:rPr>
        <w:t xml:space="preserve">求其分包人也进行此项保险。保险费用为签约合同价的 0.</w:t>
      </w:r>
      <w:r>
        <w:rPr>
          <w:rFonts w:hint="eastAsia" w:ascii="宋体" w:hAnsi="宋体"/>
          <w:color w:val="auto"/>
          <w:szCs w:val="21"/>
          <w:lang w:val="en-US" w:eastAsia="zh-CN"/>
        </w:rPr>
        <w:t xml:space="preserve">9</w:t>
      </w:r>
      <w:r>
        <w:rPr>
          <w:rFonts w:hint="eastAsia" w:ascii="宋体" w:hAnsi="宋体"/>
          <w:color w:val="auto"/>
          <w:szCs w:val="21"/>
          <w:lang w:eastAsia="zh-CN"/>
        </w:rPr>
        <w:t xml:space="preserve">‰</w:t>
      </w:r>
      <w:r>
        <w:rPr>
          <w:rFonts w:hint="eastAsia" w:ascii="宋体" w:hAnsi="宋体"/>
          <w:color w:val="auto"/>
          <w:szCs w:val="21"/>
        </w:rPr>
        <w:t xml:space="preserve">，包含承包人工程量清单相应子目单价中，发包人不单独支付</w:t>
      </w:r>
      <w:r>
        <w:rPr>
          <w:rFonts w:hint="eastAsia" w:ascii="宋体" w:hAnsi="宋体"/>
          <w:color w:val="auto"/>
          <w:szCs w:val="21"/>
          <w:lang w:eastAsia="zh-CN"/>
        </w:rPr>
        <w:t xml:space="preserve">。</w:t>
      </w:r>
      <w:r/>
    </w:p>
    <w:p>
      <w:pPr>
        <w:spacing w:line="400" w:lineRule="exact"/>
        <w:rPr>
          <w:rFonts w:hint="eastAsia" w:ascii="宋体" w:hAnsi="宋体"/>
          <w:color w:val="auto"/>
          <w:szCs w:val="21"/>
        </w:rPr>
      </w:pPr>
      <w:r>
        <w:rPr>
          <w:rFonts w:hint="eastAsia" w:ascii="宋体" w:hAnsi="宋体"/>
          <w:color w:val="auto"/>
          <w:szCs w:val="21"/>
        </w:rPr>
        <w:t xml:space="preserve">20.3 人身意外伤害险</w:t>
      </w:r>
      <w:r/>
    </w:p>
    <w:p>
      <w:pPr>
        <w:ind w:firstLine="420"/>
        <w:spacing w:line="400" w:lineRule="exact"/>
        <w:rPr>
          <w:rFonts w:hint="eastAsia" w:ascii="宋体" w:hAnsi="宋体"/>
          <w:color w:val="auto"/>
          <w:szCs w:val="21"/>
        </w:rPr>
      </w:pPr>
      <w:r>
        <w:rPr>
          <w:rFonts w:hint="eastAsia" w:ascii="宋体" w:hAnsi="宋体"/>
          <w:color w:val="auto"/>
          <w:szCs w:val="21"/>
        </w:rPr>
        <w:t xml:space="preserve">承包人应在整个施工期间为其现场机构雇用的全部人员，投保人身意外伤害险，缴纳保险费，并要求其分包人也进行此项保险。保险费用包含在承包人工程量清单相应子目单价或总价中，发包人不再另行支付。</w:t>
      </w:r>
      <w:r/>
    </w:p>
    <w:p>
      <w:pPr>
        <w:spacing w:line="400" w:lineRule="exact"/>
        <w:rPr>
          <w:rFonts w:hint="eastAsia" w:ascii="宋体" w:hAnsi="宋体"/>
          <w:color w:val="auto"/>
          <w:szCs w:val="21"/>
        </w:rPr>
      </w:pPr>
      <w:r>
        <w:rPr>
          <w:rFonts w:hint="eastAsia" w:ascii="宋体" w:hAnsi="宋体"/>
          <w:color w:val="auto"/>
          <w:szCs w:val="21"/>
        </w:rPr>
        <w:t xml:space="preserve">20.4 第三者责任险</w:t>
      </w:r>
      <w:r/>
    </w:p>
    <w:p>
      <w:pPr>
        <w:ind w:firstLine="420"/>
        <w:spacing w:line="400" w:lineRule="exact"/>
        <w:rPr>
          <w:rFonts w:hint="eastAsia" w:ascii="宋体" w:hAnsi="宋体"/>
          <w:color w:val="auto"/>
          <w:szCs w:val="21"/>
        </w:rPr>
      </w:pPr>
      <w:r>
        <w:rPr>
          <w:rFonts w:hint="eastAsia" w:ascii="宋体" w:hAnsi="宋体"/>
          <w:color w:val="auto"/>
          <w:szCs w:val="21"/>
        </w:rPr>
        <w:t xml:space="preserve">承包人应以发包人和承包人的共同名义投保第三者责任险，保险期限为工程合同工期。</w:t>
      </w:r>
      <w:r/>
    </w:p>
    <w:p>
      <w:pPr>
        <w:ind w:firstLine="420"/>
        <w:spacing w:line="400" w:lineRule="exact"/>
        <w:rPr>
          <w:rFonts w:hint="eastAsia" w:ascii="宋体" w:hAnsi="宋体"/>
          <w:color w:val="auto"/>
          <w:szCs w:val="21"/>
        </w:rPr>
      </w:pPr>
      <w:r>
        <w:rPr>
          <w:rFonts w:hint="eastAsia" w:ascii="宋体" w:hAnsi="宋体"/>
          <w:color w:val="auto"/>
          <w:szCs w:val="21"/>
        </w:rPr>
        <w:t xml:space="preserve">保险凭保险公司保单按实支付，支付总价以《措施项目清单》所列项目的总价进行控制，超出部分费用应被认为已包括在总的合价中，发包人不再另行支付。</w:t>
      </w:r>
      <w:r/>
    </w:p>
    <w:p>
      <w:pPr>
        <w:spacing w:line="400" w:lineRule="exact"/>
        <w:rPr>
          <w:rFonts w:hint="eastAsia" w:ascii="宋体" w:hAnsi="宋体"/>
          <w:color w:val="auto"/>
          <w:szCs w:val="21"/>
        </w:rPr>
      </w:pPr>
      <w:r>
        <w:rPr>
          <w:rFonts w:hint="eastAsia" w:ascii="宋体" w:hAnsi="宋体"/>
          <w:color w:val="auto"/>
          <w:szCs w:val="21"/>
        </w:rPr>
        <w:t xml:space="preserve">20.5 其它保险</w:t>
      </w:r>
      <w:r/>
    </w:p>
    <w:p>
      <w:pPr>
        <w:ind w:firstLine="420"/>
        <w:spacing w:line="400" w:lineRule="exact"/>
        <w:rPr>
          <w:rFonts w:hint="eastAsia" w:ascii="宋体" w:hAnsi="宋体"/>
          <w:szCs w:val="21"/>
        </w:rPr>
      </w:pPr>
      <w:r>
        <w:rPr>
          <w:rFonts w:hint="eastAsia" w:ascii="宋体" w:hAnsi="宋体"/>
          <w:color w:val="auto"/>
          <w:szCs w:val="21"/>
        </w:rPr>
        <w:t xml:space="preserve">需要投保的其它内容：承包人自行决定是否投保。保险费用包含在承包人工程量清单相</w:t>
      </w:r>
      <w:r>
        <w:rPr>
          <w:rFonts w:hint="eastAsia" w:ascii="宋体" w:hAnsi="宋体"/>
          <w:color w:val="auto"/>
          <w:szCs w:val="21"/>
          <w:lang w:val="en-US" w:eastAsia="zh-CN"/>
        </w:rPr>
        <w:t xml:space="preserve">关</w:t>
      </w:r>
      <w:r>
        <w:rPr>
          <w:rFonts w:hint="eastAsia" w:ascii="宋体" w:hAnsi="宋体"/>
          <w:color w:val="auto"/>
          <w:szCs w:val="21"/>
        </w:rPr>
        <w:t xml:space="preserve">子目单价或总价中，发包人不再另行支付。</w:t>
      </w:r>
      <w:r/>
    </w:p>
    <w:p>
      <w:pPr>
        <w:spacing w:line="400" w:lineRule="exact"/>
        <w:rPr>
          <w:rFonts w:hint="eastAsia" w:ascii="宋体" w:hAnsi="宋体"/>
          <w:szCs w:val="21"/>
        </w:rPr>
      </w:pPr>
      <w:r>
        <w:rPr>
          <w:rFonts w:hint="eastAsia" w:ascii="宋体" w:hAnsi="宋体"/>
          <w:szCs w:val="21"/>
        </w:rPr>
        <w:t xml:space="preserve">20.6 对各项保险的一般要求</w:t>
      </w:r>
      <w:r/>
    </w:p>
    <w:p>
      <w:pPr>
        <w:ind w:firstLine="420"/>
        <w:spacing w:line="400" w:lineRule="exact"/>
        <w:rPr>
          <w:rFonts w:hint="eastAsia" w:ascii="宋体" w:hAnsi="宋体"/>
          <w:szCs w:val="21"/>
        </w:rPr>
      </w:pPr>
      <w:r>
        <w:rPr>
          <w:rFonts w:hint="eastAsia" w:ascii="宋体" w:hAnsi="宋体"/>
          <w:szCs w:val="21"/>
        </w:rPr>
        <w:t xml:space="preserve">20.6.1 保险凭证</w:t>
      </w:r>
      <w:r/>
    </w:p>
    <w:p>
      <w:pPr>
        <w:ind w:firstLine="420"/>
        <w:spacing w:line="400" w:lineRule="exact"/>
        <w:rPr>
          <w:rFonts w:hint="eastAsia" w:ascii="宋体" w:hAnsi="宋体"/>
          <w:szCs w:val="21"/>
        </w:rPr>
      </w:pPr>
      <w:r>
        <w:rPr>
          <w:rFonts w:hint="eastAsia" w:ascii="宋体" w:hAnsi="宋体"/>
          <w:szCs w:val="21"/>
        </w:rPr>
        <w:t xml:space="preserve">承包人应在收到监理人开工通知后的 28 天内向监理人发包人提交各项保险生效的证据和保险单副本。</w:t>
      </w:r>
      <w:r/>
    </w:p>
    <w:p>
      <w:pPr>
        <w:ind w:firstLine="420"/>
        <w:spacing w:line="400" w:lineRule="exact"/>
        <w:rPr>
          <w:rFonts w:hint="eastAsia" w:ascii="宋体" w:hAnsi="宋体"/>
          <w:szCs w:val="21"/>
        </w:rPr>
      </w:pPr>
      <w:r>
        <w:rPr>
          <w:rFonts w:hint="eastAsia" w:ascii="宋体" w:hAnsi="宋体"/>
          <w:szCs w:val="21"/>
        </w:rPr>
        <w:t xml:space="preserve">20.6.4 保险金不足的补偿</w:t>
      </w:r>
      <w:r/>
    </w:p>
    <w:p>
      <w:pPr>
        <w:pStyle w:val="1105"/>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承包人负责补偿的范围与金额：责任范围内自行承担。</w:t>
      </w:r>
      <w:r/>
    </w:p>
    <w:p>
      <w:pPr>
        <w:spacing w:line="400" w:lineRule="exact"/>
        <w:rPr>
          <w:rFonts w:hint="eastAsia" w:ascii="宋体" w:hAnsi="宋体" w:cs="Times New Roman"/>
          <w:szCs w:val="21"/>
        </w:rPr>
      </w:pPr>
      <w:r>
        <w:rPr>
          <w:rFonts w:hint="eastAsia" w:ascii="宋体" w:hAnsi="宋体"/>
          <w:b/>
          <w:szCs w:val="21"/>
        </w:rPr>
        <w:t xml:space="preserve">24 争议的解决</w:t>
      </w:r>
      <w:r/>
    </w:p>
    <w:p>
      <w:pPr>
        <w:ind w:firstLine="420"/>
        <w:spacing w:line="400" w:lineRule="exact"/>
        <w:rPr>
          <w:rFonts w:hint="eastAsia" w:ascii="宋体" w:hAnsi="宋体" w:cs="Times New Roman"/>
          <w:szCs w:val="21"/>
        </w:rPr>
      </w:pPr>
      <w:r>
        <w:rPr>
          <w:rFonts w:hint="eastAsia" w:ascii="宋体" w:hAnsi="宋体" w:cs="Times New Roman"/>
          <w:szCs w:val="21"/>
        </w:rPr>
        <w:t xml:space="preserve">24.1争议的解决方式</w:t>
      </w:r>
      <w:r/>
    </w:p>
    <w:p>
      <w:pPr>
        <w:ind w:firstLine="420"/>
        <w:spacing w:line="400" w:lineRule="exact"/>
        <w:rPr>
          <w:rFonts w:hint="eastAsia" w:ascii="宋体" w:hAnsi="宋体" w:cs="Times New Roman"/>
          <w:szCs w:val="21"/>
        </w:rPr>
      </w:pPr>
      <w:r>
        <w:rPr>
          <w:rFonts w:hint="eastAsia" w:ascii="宋体" w:hAnsi="宋体" w:cs="Times New Roman"/>
          <w:szCs w:val="21"/>
        </w:rPr>
        <w:t xml:space="preserve">合同当事人友好协商解决不成、不愿提请争议评审或不接受争议评审组意见的，约定的合同争议解决方式：由盐城仲裁委员会裁决。</w:t>
      </w:r>
      <w:r/>
    </w:p>
    <w:p>
      <w:pPr>
        <w:spacing w:line="400" w:lineRule="exact"/>
        <w:rPr>
          <w:rFonts w:hint="eastAsia" w:ascii="宋体" w:hAnsi="宋体"/>
          <w:szCs w:val="21"/>
        </w:rPr>
      </w:pPr>
      <w:r>
        <w:rPr>
          <w:rFonts w:hint="eastAsia" w:ascii="宋体" w:hAnsi="宋体"/>
          <w:b/>
          <w:szCs w:val="21"/>
        </w:rPr>
        <w:t xml:space="preserve">25 应执行的有关部门规定</w:t>
      </w:r>
      <w:r/>
    </w:p>
    <w:p>
      <w:pPr>
        <w:spacing w:line="400" w:lineRule="exact"/>
        <w:rPr>
          <w:rFonts w:hint="eastAsia" w:ascii="宋体" w:hAnsi="宋体"/>
        </w:rPr>
      </w:pPr>
      <w:r>
        <w:rPr>
          <w:rFonts w:hint="eastAsia" w:ascii="宋体" w:hAnsi="宋体"/>
          <w:szCs w:val="21"/>
        </w:rPr>
        <w:t xml:space="preserve">25.1</w:t>
      </w:r>
      <w:r>
        <w:rPr>
          <w:rFonts w:hint="eastAsia" w:ascii="宋体" w:hAnsi="宋体"/>
          <w:b/>
        </w:rPr>
        <w:t xml:space="preserve">人员在岗要求</w:t>
      </w:r>
      <w:r/>
    </w:p>
    <w:p>
      <w:pPr>
        <w:ind w:firstLine="420"/>
        <w:spacing w:line="400" w:lineRule="exact"/>
        <w:rPr>
          <w:rFonts w:hint="eastAsia" w:ascii="宋体" w:hAnsi="宋体" w:eastAsia="宋体"/>
          <w:lang w:eastAsia="zh-CN"/>
        </w:rPr>
      </w:pPr>
      <w:r>
        <w:rPr>
          <w:rFonts w:hint="eastAsia" w:ascii="宋体" w:hAnsi="宋体"/>
          <w:szCs w:val="21"/>
        </w:rPr>
        <w:t xml:space="preserve">承包人</w:t>
      </w:r>
      <w:r>
        <w:rPr>
          <w:rFonts w:hint="eastAsia" w:ascii="宋体" w:hAnsi="宋体"/>
        </w:rPr>
        <w:t xml:space="preserve">应遵守</w:t>
      </w:r>
      <w:r>
        <w:rPr>
          <w:rFonts w:hint="eastAsia" w:ascii="宋体" w:hAnsi="宋体"/>
          <w:szCs w:val="21"/>
        </w:rPr>
        <w:t xml:space="preserve">主要</w:t>
      </w:r>
      <w:r>
        <w:rPr>
          <w:rFonts w:hint="eastAsia" w:ascii="宋体" w:hAnsi="宋体"/>
        </w:rPr>
        <w:t xml:space="preserve">施工管理人员在岗要求，相关要求详见合同</w:t>
      </w:r>
      <w:r>
        <w:rPr>
          <w:rFonts w:hint="eastAsia" w:ascii="宋体" w:hAnsi="宋体"/>
          <w:b/>
          <w:u w:val="single"/>
        </w:rPr>
        <w:t xml:space="preserve">附件一</w:t>
      </w:r>
      <w:r>
        <w:rPr>
          <w:rFonts w:hint="eastAsia" w:ascii="宋体" w:hAnsi="宋体"/>
        </w:rPr>
        <w:t xml:space="preserve">。</w:t>
      </w:r>
      <w:r/>
    </w:p>
    <w:p>
      <w:pPr>
        <w:spacing w:line="400" w:lineRule="exact"/>
        <w:rPr>
          <w:rFonts w:hint="eastAsia" w:ascii="宋体" w:hAnsi="宋体"/>
        </w:rPr>
      </w:pPr>
      <w:r>
        <w:rPr>
          <w:rFonts w:hint="eastAsia" w:ascii="宋体" w:hAnsi="宋体"/>
          <w:szCs w:val="21"/>
        </w:rPr>
        <w:t xml:space="preserve">25.</w:t>
      </w:r>
      <w:r>
        <w:rPr>
          <w:rFonts w:hint="eastAsia" w:ascii="宋体" w:hAnsi="宋体"/>
          <w:szCs w:val="21"/>
          <w:lang w:val="en-US" w:eastAsia="zh-CN"/>
        </w:rPr>
        <w:t xml:space="preserve">2</w:t>
      </w:r>
      <w:r>
        <w:rPr>
          <w:rFonts w:ascii="宋体" w:hAnsi="宋体"/>
          <w:b/>
        </w:rPr>
        <w:t xml:space="preserve">农民工工资</w:t>
      </w:r>
      <w:r>
        <w:rPr>
          <w:rFonts w:hint="eastAsia" w:ascii="宋体" w:hAnsi="宋体"/>
          <w:b/>
        </w:rPr>
        <w:t xml:space="preserve">管理</w:t>
      </w:r>
      <w:r/>
    </w:p>
    <w:p>
      <w:pPr>
        <w:ind w:firstLine="420"/>
        <w:spacing w:line="400" w:lineRule="exact"/>
        <w:rPr>
          <w:rFonts w:hint="eastAsia" w:ascii="宋体" w:hAnsi="宋体"/>
        </w:rPr>
      </w:pPr>
      <w:r>
        <w:rPr>
          <w:rFonts w:hint="eastAsia" w:ascii="宋体" w:hAnsi="宋体"/>
        </w:rPr>
        <w:t xml:space="preserve">承包人应根据《</w:t>
      </w:r>
      <w:r>
        <w:rPr>
          <w:rFonts w:ascii="宋体" w:hAnsi="宋体"/>
        </w:rPr>
        <w:t xml:space="preserve">江苏省政府办公厅关于全面治理拖欠农民工工资问题的实施意见</w:t>
      </w:r>
      <w:r>
        <w:rPr>
          <w:rFonts w:hint="eastAsia" w:ascii="宋体" w:hAnsi="宋体"/>
        </w:rPr>
        <w:t xml:space="preserve">》（</w:t>
      </w:r>
      <w:r>
        <w:rPr>
          <w:rFonts w:ascii="宋体" w:hAnsi="宋体"/>
        </w:rPr>
        <w:t xml:space="preserve">苏政办发〔2016〕85号</w:t>
      </w:r>
      <w:r>
        <w:rPr>
          <w:rFonts w:hint="eastAsia" w:ascii="宋体" w:hAnsi="宋体"/>
        </w:rPr>
        <w:t xml:space="preserve">）、《江苏省工程建设领域农民工工资支付管理办法》（</w:t>
      </w:r>
      <w:r>
        <w:rPr>
          <w:rFonts w:ascii="宋体" w:hAnsi="宋体"/>
        </w:rPr>
        <w:t xml:space="preserve">苏</w:t>
      </w:r>
      <w:r>
        <w:rPr>
          <w:rFonts w:hint="eastAsia" w:ascii="宋体" w:hAnsi="宋体"/>
        </w:rPr>
        <w:t xml:space="preserve">建建管</w:t>
      </w:r>
      <w:r>
        <w:rPr>
          <w:rFonts w:ascii="宋体" w:hAnsi="宋体"/>
        </w:rPr>
        <w:t xml:space="preserve">〔2016〕</w:t>
      </w:r>
      <w:r>
        <w:rPr>
          <w:rFonts w:hint="eastAsia" w:ascii="宋体" w:hAnsi="宋体"/>
        </w:rPr>
        <w:t xml:space="preserve">707</w:t>
      </w:r>
      <w:r>
        <w:rPr>
          <w:rFonts w:ascii="宋体" w:hAnsi="宋体"/>
        </w:rPr>
        <w:t xml:space="preserve">号</w:t>
      </w:r>
      <w:r>
        <w:rPr>
          <w:rFonts w:hint="eastAsia" w:ascii="宋体" w:hAnsi="宋体"/>
        </w:rPr>
        <w:t xml:space="preserve">）</w:t>
      </w:r>
      <w:r>
        <w:rPr>
          <w:rFonts w:hint="eastAsia" w:ascii="宋体" w:hAnsi="宋体"/>
          <w:lang w:eastAsia="zh-CN"/>
        </w:rPr>
        <w:t xml:space="preserve">、《保障农</w:t>
      </w:r>
      <w:r>
        <w:rPr>
          <w:rFonts w:hint="eastAsia" w:ascii="宋体" w:hAnsi="宋体"/>
          <w:lang w:val="en-US" w:eastAsia="zh-CN"/>
        </w:rPr>
        <w:t xml:space="preserve">民</w:t>
      </w:r>
      <w:r>
        <w:rPr>
          <w:rFonts w:hint="eastAsia" w:ascii="宋体" w:hAnsi="宋体"/>
          <w:lang w:eastAsia="zh-CN"/>
        </w:rPr>
        <w:t xml:space="preserve">工工资</w:t>
      </w:r>
      <w:r>
        <w:rPr>
          <w:rFonts w:hint="eastAsia" w:ascii="宋体" w:hAnsi="宋体"/>
          <w:lang w:val="en-US" w:eastAsia="zh-CN"/>
        </w:rPr>
        <w:t xml:space="preserve">支付条例</w:t>
      </w:r>
      <w:r>
        <w:rPr>
          <w:rFonts w:hint="eastAsia" w:ascii="宋体" w:hAnsi="宋体"/>
          <w:lang w:eastAsia="zh-CN"/>
        </w:rPr>
        <w:t xml:space="preserve">》（国务院第 724 号令）、《工程建设领域农民工工资专用账户管理暂行办法》（人社部发〔2021〕53 号）、《工程建设领域农民工工资保证金规定》（人社部发〔2021〕65 号）、《江苏省工程建设领域农民工工资专用账户管理细则》（苏人社规〔2022〕3 号）、《江苏省工程建设领域农民工工资保证金管理办法》（苏人社规〔2022〕4</w:t>
      </w:r>
      <w:r>
        <w:rPr>
          <w:rFonts w:hint="eastAsia" w:ascii="宋体" w:hAnsi="宋体"/>
        </w:rPr>
        <w:t xml:space="preserve">号）、《省水利厅办公室关于进一步做好水利工程建设领域农民工工资支付保障工作的通知》（苏水办基〔2018〕16 号）、《省水利厅办公室关于做好水利工程建设领域农民工工资支付保障工作的补充通知》（苏水办基〔2020〕13 号）等法律法规及规范性文件的要求。</w:t>
      </w:r>
      <w:r/>
    </w:p>
    <w:p>
      <w:pPr>
        <w:ind w:firstLine="420"/>
        <w:spacing w:line="400" w:lineRule="exact"/>
        <w:rPr>
          <w:rFonts w:hint="default" w:ascii="宋体" w:hAnsi="宋体" w:eastAsia="宋体"/>
          <w:lang w:val="en-US" w:eastAsia="zh-CN"/>
        </w:rPr>
      </w:pPr>
      <w:r>
        <w:rPr>
          <w:rFonts w:hint="eastAsia" w:ascii="宋体" w:hAnsi="宋体"/>
        </w:rPr>
        <w:t xml:space="preserve">实行农民工实名制管理，由承包人与农民工签订劳动合同。开立农民工工资专用帐户，开立农民工工资保证金专门帐户或办理农民工工资银行保函，其中：发包人按月将农民工工资专用资金（按工程进度款的 10%）划拨至专用账户；一般情况下，承包人应按工程施工合同额的 1.5%存储农民工工资保证金或提供等额担保金额的银行保函，单个工程合同额较高的，交通工程存储金额不超过 300 万元，其他工程不超过80万元。</w:t>
      </w:r>
      <w:r/>
    </w:p>
    <w:p>
      <w:pPr>
        <w:spacing w:line="400" w:lineRule="exact"/>
        <w:rPr>
          <w:rFonts w:hint="eastAsia" w:ascii="宋体" w:hAnsi="宋体"/>
          <w:b/>
        </w:rPr>
      </w:pPr>
      <w:r>
        <w:rPr>
          <w:rFonts w:hint="eastAsia" w:ascii="宋体" w:hAnsi="宋体"/>
          <w:szCs w:val="21"/>
        </w:rPr>
        <w:t xml:space="preserve">25.</w:t>
      </w:r>
      <w:r>
        <w:rPr>
          <w:rFonts w:hint="eastAsia" w:ascii="宋体" w:hAnsi="宋体"/>
          <w:szCs w:val="21"/>
          <w:lang w:val="en-US" w:eastAsia="zh-CN"/>
        </w:rPr>
        <w:t xml:space="preserve">3</w:t>
      </w:r>
      <w:r>
        <w:rPr>
          <w:rFonts w:hint="eastAsia" w:ascii="宋体" w:hAnsi="宋体"/>
          <w:b/>
        </w:rPr>
        <w:t xml:space="preserve">质量管理</w:t>
      </w:r>
      <w:r/>
    </w:p>
    <w:p>
      <w:pPr>
        <w:ind w:firstLine="420"/>
        <w:spacing w:line="400" w:lineRule="exact"/>
        <w:rPr>
          <w:rFonts w:hint="eastAsia" w:ascii="宋体" w:hAnsi="宋体"/>
        </w:rPr>
      </w:pPr>
      <w:r>
        <w:rPr>
          <w:rFonts w:hint="eastAsia" w:ascii="宋体" w:hAnsi="宋体"/>
        </w:rPr>
        <w:t xml:space="preserve">承包人应组织学习并认真执行省水利厅、盐城市水利局关于工程质量管理的文件。主要包括（不限于）：</w:t>
      </w:r>
      <w:r/>
    </w:p>
    <w:p>
      <w:pPr>
        <w:ind w:firstLine="420"/>
        <w:spacing w:line="400" w:lineRule="exact"/>
        <w:rPr>
          <w:rFonts w:hint="eastAsia" w:ascii="宋体" w:hAnsi="宋体"/>
        </w:rPr>
      </w:pPr>
      <w:r>
        <w:rPr>
          <w:rFonts w:hint="eastAsia" w:ascii="宋体" w:hAnsi="宋体"/>
        </w:rPr>
        <w:t xml:space="preserve">1.《省水利厅关于进一步贯彻落实工程建设标准强制性条文的通知》（</w:t>
      </w:r>
      <w:r>
        <w:rPr>
          <w:rFonts w:ascii="宋体" w:hAnsi="宋体"/>
        </w:rPr>
        <w:t xml:space="preserve">苏</w:t>
      </w:r>
      <w:r>
        <w:rPr>
          <w:rFonts w:hint="eastAsia" w:ascii="宋体" w:hAnsi="宋体"/>
        </w:rPr>
        <w:t xml:space="preserve">水规</w:t>
      </w:r>
      <w:r>
        <w:rPr>
          <w:rFonts w:ascii="宋体" w:hAnsi="宋体"/>
        </w:rPr>
        <w:t xml:space="preserve">〔201</w:t>
      </w:r>
      <w:r>
        <w:rPr>
          <w:rFonts w:hint="eastAsia" w:ascii="宋体" w:hAnsi="宋体"/>
        </w:rPr>
        <w:t xml:space="preserve">4</w:t>
      </w:r>
      <w:r>
        <w:rPr>
          <w:rFonts w:ascii="宋体" w:hAnsi="宋体"/>
        </w:rPr>
        <w:t xml:space="preserve">〕</w:t>
      </w:r>
      <w:r>
        <w:rPr>
          <w:rFonts w:hint="eastAsia" w:ascii="宋体" w:hAnsi="宋体"/>
        </w:rPr>
        <w:t xml:space="preserve">6</w:t>
      </w:r>
      <w:r>
        <w:rPr>
          <w:rFonts w:ascii="宋体" w:hAnsi="宋体"/>
        </w:rPr>
        <w:t xml:space="preserve">号</w:t>
      </w:r>
      <w:r>
        <w:rPr>
          <w:rFonts w:hint="eastAsia" w:ascii="宋体" w:hAnsi="宋体"/>
        </w:rPr>
        <w:t xml:space="preserve">）</w:t>
      </w:r>
      <w:r/>
    </w:p>
    <w:p>
      <w:pPr>
        <w:ind w:firstLine="420"/>
        <w:spacing w:line="400" w:lineRule="exact"/>
        <w:rPr>
          <w:rFonts w:hint="eastAsia" w:ascii="宋体" w:hAnsi="宋体"/>
        </w:rPr>
      </w:pPr>
      <w:r>
        <w:rPr>
          <w:rFonts w:hint="eastAsia" w:ascii="宋体" w:hAnsi="宋体"/>
        </w:rPr>
        <w:t xml:space="preserve">2.《加强混凝土裂缝预控、监测和修补的若干意见》（</w:t>
      </w:r>
      <w:r>
        <w:rPr>
          <w:rFonts w:ascii="宋体" w:hAnsi="宋体"/>
        </w:rPr>
        <w:t xml:space="preserve">苏</w:t>
      </w:r>
      <w:r>
        <w:rPr>
          <w:rFonts w:hint="eastAsia" w:ascii="宋体" w:hAnsi="宋体"/>
        </w:rPr>
        <w:t xml:space="preserve">水基</w:t>
      </w:r>
      <w:r>
        <w:rPr>
          <w:rFonts w:ascii="宋体" w:hAnsi="宋体"/>
        </w:rPr>
        <w:t xml:space="preserve">〔20</w:t>
      </w:r>
      <w:r>
        <w:rPr>
          <w:rFonts w:hint="eastAsia" w:ascii="宋体" w:hAnsi="宋体"/>
        </w:rPr>
        <w:t xml:space="preserve">07</w:t>
      </w:r>
      <w:r>
        <w:rPr>
          <w:rFonts w:ascii="宋体" w:hAnsi="宋体"/>
        </w:rPr>
        <w:t xml:space="preserve">〕</w:t>
      </w:r>
      <w:r>
        <w:rPr>
          <w:rFonts w:hint="eastAsia" w:ascii="宋体" w:hAnsi="宋体"/>
        </w:rPr>
        <w:t xml:space="preserve">21</w:t>
      </w:r>
      <w:r>
        <w:rPr>
          <w:rFonts w:ascii="宋体" w:hAnsi="宋体"/>
        </w:rPr>
        <w:t xml:space="preserve">号</w:t>
      </w:r>
      <w:r>
        <w:rPr>
          <w:rFonts w:hint="eastAsia" w:ascii="宋体" w:hAnsi="宋体"/>
        </w:rPr>
        <w:t xml:space="preserve">）</w:t>
      </w:r>
      <w:r/>
    </w:p>
    <w:p>
      <w:pPr>
        <w:ind w:firstLine="420"/>
        <w:spacing w:line="400" w:lineRule="exact"/>
        <w:rPr>
          <w:rFonts w:hint="eastAsia" w:ascii="宋体" w:hAnsi="宋体"/>
        </w:rPr>
      </w:pPr>
      <w:r>
        <w:rPr>
          <w:rFonts w:hint="eastAsia" w:ascii="宋体" w:hAnsi="宋体"/>
        </w:rPr>
        <w:t xml:space="preserve">3.《加强水利工程建设金属结构和机电设备质量管理的若干意见》（</w:t>
      </w:r>
      <w:r>
        <w:rPr>
          <w:rFonts w:ascii="宋体" w:hAnsi="宋体"/>
        </w:rPr>
        <w:t xml:space="preserve">苏</w:t>
      </w:r>
      <w:r>
        <w:rPr>
          <w:rFonts w:hint="eastAsia" w:ascii="宋体" w:hAnsi="宋体"/>
        </w:rPr>
        <w:t xml:space="preserve">水基</w:t>
      </w:r>
      <w:r>
        <w:rPr>
          <w:rFonts w:ascii="宋体" w:hAnsi="宋体"/>
        </w:rPr>
        <w:t xml:space="preserve">〔20</w:t>
      </w:r>
      <w:r>
        <w:rPr>
          <w:rFonts w:hint="eastAsia" w:ascii="宋体" w:hAnsi="宋体"/>
        </w:rPr>
        <w:t xml:space="preserve">08</w:t>
      </w:r>
      <w:r>
        <w:rPr>
          <w:rFonts w:ascii="宋体" w:hAnsi="宋体"/>
        </w:rPr>
        <w:t xml:space="preserve">〕</w:t>
      </w:r>
      <w:r>
        <w:rPr>
          <w:rFonts w:hint="eastAsia" w:ascii="宋体" w:hAnsi="宋体"/>
        </w:rPr>
        <w:t xml:space="preserve">31</w:t>
      </w:r>
      <w:r>
        <w:rPr>
          <w:rFonts w:ascii="宋体" w:hAnsi="宋体"/>
        </w:rPr>
        <w:t xml:space="preserve">号</w:t>
      </w:r>
      <w:r>
        <w:rPr>
          <w:rFonts w:hint="eastAsia" w:ascii="宋体" w:hAnsi="宋体"/>
        </w:rPr>
        <w:t xml:space="preserve">）</w:t>
      </w:r>
      <w:r/>
    </w:p>
    <w:p>
      <w:pPr>
        <w:ind w:firstLine="420"/>
        <w:spacing w:line="400" w:lineRule="exact"/>
        <w:rPr>
          <w:rFonts w:hint="eastAsia" w:ascii="宋体" w:hAnsi="宋体"/>
        </w:rPr>
      </w:pPr>
      <w:r>
        <w:rPr>
          <w:rFonts w:hint="eastAsia" w:ascii="宋体" w:hAnsi="宋体"/>
        </w:rPr>
        <w:t xml:space="preserve">4.《关于加强冬季水利工程施工质量管理的通知》（</w:t>
      </w:r>
      <w:r>
        <w:rPr>
          <w:rFonts w:ascii="宋体" w:hAnsi="宋体"/>
        </w:rPr>
        <w:t xml:space="preserve">苏</w:t>
      </w:r>
      <w:r>
        <w:rPr>
          <w:rFonts w:hint="eastAsia" w:ascii="宋体" w:hAnsi="宋体"/>
        </w:rPr>
        <w:t xml:space="preserve">水基</w:t>
      </w:r>
      <w:r>
        <w:rPr>
          <w:rFonts w:ascii="宋体" w:hAnsi="宋体"/>
        </w:rPr>
        <w:t xml:space="preserve">〔20</w:t>
      </w:r>
      <w:r>
        <w:rPr>
          <w:rFonts w:hint="eastAsia" w:ascii="宋体" w:hAnsi="宋体"/>
        </w:rPr>
        <w:t xml:space="preserve">08</w:t>
      </w:r>
      <w:r>
        <w:rPr>
          <w:rFonts w:ascii="宋体" w:hAnsi="宋体"/>
        </w:rPr>
        <w:t xml:space="preserve">〕</w:t>
      </w:r>
      <w:r>
        <w:rPr>
          <w:rFonts w:hint="eastAsia" w:ascii="宋体" w:hAnsi="宋体"/>
        </w:rPr>
        <w:t xml:space="preserve">70</w:t>
      </w:r>
      <w:r>
        <w:rPr>
          <w:rFonts w:ascii="宋体" w:hAnsi="宋体"/>
        </w:rPr>
        <w:t xml:space="preserve">号</w:t>
      </w:r>
      <w:r>
        <w:rPr>
          <w:rFonts w:hint="eastAsia" w:ascii="宋体" w:hAnsi="宋体"/>
        </w:rPr>
        <w:t xml:space="preserve">）</w:t>
      </w:r>
      <w:r/>
    </w:p>
    <w:p>
      <w:pPr>
        <w:ind w:firstLine="420"/>
        <w:spacing w:line="400" w:lineRule="exact"/>
        <w:rPr>
          <w:rFonts w:hint="eastAsia" w:ascii="宋体" w:hAnsi="宋体"/>
        </w:rPr>
      </w:pPr>
      <w:r>
        <w:rPr>
          <w:rFonts w:hint="eastAsia" w:ascii="宋体" w:hAnsi="宋体"/>
        </w:rPr>
        <w:t xml:space="preserve">5.《加强水工建筑物止水和伸缩缝施工质量管理的若干意见》（</w:t>
      </w:r>
      <w:r>
        <w:rPr>
          <w:rFonts w:ascii="宋体" w:hAnsi="宋体"/>
        </w:rPr>
        <w:t xml:space="preserve">苏</w:t>
      </w:r>
      <w:r>
        <w:rPr>
          <w:rFonts w:hint="eastAsia" w:ascii="宋体" w:hAnsi="宋体"/>
        </w:rPr>
        <w:t xml:space="preserve">水质监</w:t>
      </w:r>
      <w:r>
        <w:rPr>
          <w:rFonts w:ascii="宋体" w:hAnsi="宋体"/>
        </w:rPr>
        <w:t xml:space="preserve">〔20</w:t>
      </w:r>
      <w:r>
        <w:rPr>
          <w:rFonts w:hint="eastAsia" w:ascii="宋体" w:hAnsi="宋体"/>
        </w:rPr>
        <w:t xml:space="preserve">09</w:t>
      </w:r>
      <w:r>
        <w:rPr>
          <w:rFonts w:ascii="宋体" w:hAnsi="宋体"/>
        </w:rPr>
        <w:t xml:space="preserve">〕</w:t>
      </w:r>
      <w:r>
        <w:rPr>
          <w:rFonts w:hint="eastAsia" w:ascii="宋体" w:hAnsi="宋体"/>
        </w:rPr>
        <w:t xml:space="preserve">21</w:t>
      </w:r>
      <w:r>
        <w:rPr>
          <w:rFonts w:ascii="宋体" w:hAnsi="宋体"/>
        </w:rPr>
        <w:t xml:space="preserve">号</w:t>
      </w:r>
      <w:r>
        <w:rPr>
          <w:rFonts w:hint="eastAsia" w:ascii="宋体" w:hAnsi="宋体"/>
        </w:rPr>
        <w:t xml:space="preserve">）</w:t>
      </w:r>
      <w:r/>
    </w:p>
    <w:p>
      <w:pPr>
        <w:ind w:firstLine="420"/>
        <w:spacing w:line="400" w:lineRule="exact"/>
        <w:rPr>
          <w:rFonts w:hint="eastAsia" w:ascii="宋体" w:hAnsi="宋体"/>
        </w:rPr>
      </w:pPr>
      <w:r>
        <w:rPr>
          <w:rFonts w:hint="eastAsia" w:ascii="宋体" w:hAnsi="宋体"/>
          <w:lang w:val="en-US" w:eastAsia="zh-CN"/>
        </w:rPr>
        <w:t xml:space="preserve">6</w:t>
      </w:r>
      <w:r>
        <w:rPr>
          <w:rFonts w:hint="eastAsia" w:ascii="宋体" w:hAnsi="宋体"/>
        </w:rPr>
        <w:t xml:space="preserve">.《水利工程推广应用定型生产钢筋保护层混凝土垫块指导意见》（</w:t>
      </w:r>
      <w:r>
        <w:rPr>
          <w:rFonts w:ascii="宋体" w:hAnsi="宋体"/>
        </w:rPr>
        <w:t xml:space="preserve">苏</w:t>
      </w:r>
      <w:r>
        <w:rPr>
          <w:rFonts w:hint="eastAsia" w:ascii="宋体" w:hAnsi="宋体"/>
        </w:rPr>
        <w:t xml:space="preserve">水科</w:t>
      </w:r>
      <w:r>
        <w:rPr>
          <w:rFonts w:ascii="宋体" w:hAnsi="宋体"/>
        </w:rPr>
        <w:t xml:space="preserve">〔20</w:t>
      </w:r>
      <w:r>
        <w:rPr>
          <w:rFonts w:hint="eastAsia" w:ascii="宋体" w:hAnsi="宋体"/>
        </w:rPr>
        <w:t xml:space="preserve">13</w:t>
      </w:r>
      <w:r>
        <w:rPr>
          <w:rFonts w:ascii="宋体" w:hAnsi="宋体"/>
        </w:rPr>
        <w:t xml:space="preserve">〕</w:t>
      </w:r>
      <w:r>
        <w:rPr>
          <w:rFonts w:hint="eastAsia" w:ascii="宋体" w:hAnsi="宋体"/>
        </w:rPr>
        <w:t xml:space="preserve">5</w:t>
      </w:r>
      <w:r>
        <w:rPr>
          <w:rFonts w:ascii="宋体" w:hAnsi="宋体"/>
        </w:rPr>
        <w:t xml:space="preserve">号</w:t>
      </w:r>
      <w:r>
        <w:rPr>
          <w:rFonts w:hint="eastAsia" w:ascii="宋体" w:hAnsi="宋体"/>
        </w:rPr>
        <w:t xml:space="preserve">）</w:t>
      </w:r>
      <w:r/>
    </w:p>
    <w:p>
      <w:pPr>
        <w:ind w:firstLine="420"/>
        <w:spacing w:line="400" w:lineRule="exact"/>
        <w:rPr>
          <w:rFonts w:hint="eastAsia" w:ascii="宋体" w:hAnsi="宋体"/>
        </w:rPr>
      </w:pPr>
      <w:r>
        <w:rPr>
          <w:rFonts w:hint="eastAsia" w:ascii="宋体" w:hAnsi="宋体"/>
          <w:lang w:val="en-US" w:eastAsia="zh-CN"/>
        </w:rPr>
        <w:t xml:space="preserve">7</w:t>
      </w:r>
      <w:r>
        <w:rPr>
          <w:rFonts w:hint="eastAsia" w:ascii="宋体" w:hAnsi="宋体"/>
        </w:rPr>
        <w:t xml:space="preserve">.《加强水利信息化工程建设质量管理的若干意见》（</w:t>
      </w:r>
      <w:r>
        <w:rPr>
          <w:rFonts w:ascii="宋体" w:hAnsi="宋体"/>
        </w:rPr>
        <w:t xml:space="preserve">苏</w:t>
      </w:r>
      <w:r>
        <w:rPr>
          <w:rFonts w:hint="eastAsia" w:ascii="宋体" w:hAnsi="宋体"/>
        </w:rPr>
        <w:t xml:space="preserve">水规</w:t>
      </w:r>
      <w:r>
        <w:rPr>
          <w:rFonts w:ascii="宋体" w:hAnsi="宋体"/>
        </w:rPr>
        <w:t xml:space="preserve">〔20</w:t>
      </w:r>
      <w:r>
        <w:rPr>
          <w:rFonts w:hint="eastAsia" w:ascii="宋体" w:hAnsi="宋体"/>
        </w:rPr>
        <w:t xml:space="preserve">13</w:t>
      </w:r>
      <w:r>
        <w:rPr>
          <w:rFonts w:ascii="宋体" w:hAnsi="宋体"/>
        </w:rPr>
        <w:t xml:space="preserve">〕</w:t>
      </w:r>
      <w:r>
        <w:rPr>
          <w:rFonts w:hint="eastAsia" w:ascii="宋体" w:hAnsi="宋体"/>
        </w:rPr>
        <w:t xml:space="preserve">9</w:t>
      </w:r>
      <w:r>
        <w:rPr>
          <w:rFonts w:ascii="宋体" w:hAnsi="宋体"/>
        </w:rPr>
        <w:t xml:space="preserve">号</w:t>
      </w:r>
      <w:r>
        <w:rPr>
          <w:rFonts w:hint="eastAsia" w:ascii="宋体" w:hAnsi="宋体"/>
        </w:rPr>
        <w:t xml:space="preserve">）</w:t>
      </w:r>
      <w:r/>
    </w:p>
    <w:p>
      <w:pPr>
        <w:ind w:firstLine="420"/>
        <w:spacing w:line="400" w:lineRule="exact"/>
        <w:rPr>
          <w:rFonts w:hint="eastAsia" w:ascii="宋体" w:hAnsi="宋体"/>
        </w:rPr>
      </w:pPr>
      <w:r>
        <w:rPr>
          <w:rFonts w:hint="eastAsia" w:ascii="宋体" w:hAnsi="宋体"/>
          <w:lang w:val="en-US" w:eastAsia="zh-CN"/>
        </w:rPr>
        <w:t xml:space="preserve">8</w:t>
      </w:r>
      <w:r>
        <w:rPr>
          <w:rFonts w:hint="eastAsia" w:ascii="宋体" w:hAnsi="宋体"/>
        </w:rPr>
        <w:t xml:space="preserve">.《关于进一步加强土方工程质量管理的通知》（</w:t>
      </w:r>
      <w:r>
        <w:rPr>
          <w:rFonts w:ascii="宋体" w:hAnsi="宋体"/>
        </w:rPr>
        <w:t xml:space="preserve">苏</w:t>
      </w:r>
      <w:r>
        <w:rPr>
          <w:rFonts w:hint="eastAsia" w:ascii="宋体" w:hAnsi="宋体"/>
        </w:rPr>
        <w:t xml:space="preserve">水基</w:t>
      </w:r>
      <w:r>
        <w:rPr>
          <w:rFonts w:ascii="宋体" w:hAnsi="宋体"/>
        </w:rPr>
        <w:t xml:space="preserve">〔20</w:t>
      </w:r>
      <w:r>
        <w:rPr>
          <w:rFonts w:hint="eastAsia" w:ascii="宋体" w:hAnsi="宋体"/>
        </w:rPr>
        <w:t xml:space="preserve">13</w:t>
      </w:r>
      <w:r>
        <w:rPr>
          <w:rFonts w:ascii="宋体" w:hAnsi="宋体"/>
        </w:rPr>
        <w:t xml:space="preserve">〕</w:t>
      </w:r>
      <w:r>
        <w:rPr>
          <w:rFonts w:hint="eastAsia" w:ascii="宋体" w:hAnsi="宋体"/>
        </w:rPr>
        <w:t xml:space="preserve">17</w:t>
      </w:r>
      <w:r>
        <w:rPr>
          <w:rFonts w:ascii="宋体" w:hAnsi="宋体"/>
        </w:rPr>
        <w:t xml:space="preserve">号</w:t>
      </w:r>
      <w:r>
        <w:rPr>
          <w:rFonts w:hint="eastAsia" w:ascii="宋体" w:hAnsi="宋体"/>
        </w:rPr>
        <w:t xml:space="preserve">）</w:t>
      </w:r>
      <w:r/>
    </w:p>
    <w:p>
      <w:pPr>
        <w:ind w:firstLine="420"/>
        <w:spacing w:line="400" w:lineRule="exact"/>
        <w:rPr>
          <w:rFonts w:hint="eastAsia" w:ascii="宋体" w:hAnsi="宋体"/>
        </w:rPr>
      </w:pPr>
      <w:r>
        <w:rPr>
          <w:rFonts w:hint="eastAsia" w:ascii="宋体" w:hAnsi="宋体"/>
          <w:lang w:val="en-US" w:eastAsia="zh-CN"/>
        </w:rPr>
        <w:t xml:space="preserve">9</w:t>
      </w:r>
      <w:r>
        <w:rPr>
          <w:rFonts w:hint="eastAsia" w:ascii="宋体" w:hAnsi="宋体"/>
        </w:rPr>
        <w:t xml:space="preserve">.《关于进一步加强水利建设项目桥梁工程与房屋建筑工程质量管理的通知》（</w:t>
      </w:r>
      <w:r>
        <w:rPr>
          <w:rFonts w:ascii="宋体" w:hAnsi="宋体"/>
        </w:rPr>
        <w:t xml:space="preserve">苏</w:t>
      </w:r>
      <w:r>
        <w:rPr>
          <w:rFonts w:hint="eastAsia" w:ascii="宋体" w:hAnsi="宋体"/>
        </w:rPr>
        <w:t xml:space="preserve">水基</w:t>
      </w:r>
      <w:r>
        <w:rPr>
          <w:rFonts w:ascii="宋体" w:hAnsi="宋体"/>
        </w:rPr>
        <w:t xml:space="preserve">〔20</w:t>
      </w:r>
      <w:r>
        <w:rPr>
          <w:rFonts w:hint="eastAsia" w:ascii="宋体" w:hAnsi="宋体"/>
        </w:rPr>
        <w:t xml:space="preserve">14</w:t>
      </w:r>
      <w:r>
        <w:rPr>
          <w:rFonts w:ascii="宋体" w:hAnsi="宋体"/>
        </w:rPr>
        <w:t xml:space="preserve">〕</w:t>
      </w:r>
      <w:r>
        <w:rPr>
          <w:rFonts w:hint="eastAsia" w:ascii="宋体" w:hAnsi="宋体"/>
        </w:rPr>
        <w:t xml:space="preserve">5</w:t>
      </w:r>
      <w:r>
        <w:rPr>
          <w:rFonts w:ascii="宋体" w:hAnsi="宋体"/>
        </w:rPr>
        <w:t xml:space="preserve">号</w:t>
      </w:r>
      <w:r>
        <w:rPr>
          <w:rFonts w:hint="eastAsia" w:ascii="宋体" w:hAnsi="宋体"/>
        </w:rPr>
        <w:t xml:space="preserve">）</w:t>
      </w:r>
      <w:r/>
    </w:p>
    <w:p>
      <w:pPr>
        <w:ind w:firstLine="420"/>
        <w:spacing w:line="400" w:lineRule="exact"/>
        <w:rPr>
          <w:rFonts w:hint="eastAsia" w:ascii="宋体" w:hAnsi="宋体"/>
        </w:rPr>
      </w:pPr>
      <w:r>
        <w:rPr>
          <w:rFonts w:hint="eastAsia" w:ascii="宋体" w:hAnsi="宋体"/>
        </w:rPr>
        <w:t xml:space="preserve">1</w:t>
      </w:r>
      <w:r>
        <w:rPr>
          <w:rFonts w:hint="eastAsia" w:ascii="宋体" w:hAnsi="宋体"/>
          <w:lang w:val="en-US" w:eastAsia="zh-CN"/>
        </w:rPr>
        <w:t xml:space="preserve">0</w:t>
      </w:r>
      <w:r>
        <w:rPr>
          <w:rFonts w:hint="eastAsia" w:ascii="宋体" w:hAnsi="宋体"/>
        </w:rPr>
        <w:t xml:space="preserve">.《水利建设工程推广应用组合式对拉止水螺杆的指导意见》（</w:t>
      </w:r>
      <w:r>
        <w:rPr>
          <w:rFonts w:ascii="宋体" w:hAnsi="宋体"/>
        </w:rPr>
        <w:t xml:space="preserve">苏</w:t>
      </w:r>
      <w:r>
        <w:rPr>
          <w:rFonts w:hint="eastAsia" w:ascii="宋体" w:hAnsi="宋体"/>
        </w:rPr>
        <w:t xml:space="preserve">水基</w:t>
      </w:r>
      <w:r>
        <w:rPr>
          <w:rFonts w:ascii="宋体" w:hAnsi="宋体"/>
        </w:rPr>
        <w:t xml:space="preserve">〔20</w:t>
      </w:r>
      <w:r>
        <w:rPr>
          <w:rFonts w:hint="eastAsia" w:ascii="宋体" w:hAnsi="宋体"/>
        </w:rPr>
        <w:t xml:space="preserve">16</w:t>
      </w:r>
      <w:r>
        <w:rPr>
          <w:rFonts w:ascii="宋体" w:hAnsi="宋体"/>
        </w:rPr>
        <w:t xml:space="preserve">〕</w:t>
      </w:r>
      <w:r>
        <w:rPr>
          <w:rFonts w:hint="eastAsia" w:ascii="宋体" w:hAnsi="宋体"/>
        </w:rPr>
        <w:t xml:space="preserve">4</w:t>
      </w:r>
      <w:r>
        <w:rPr>
          <w:rFonts w:ascii="宋体" w:hAnsi="宋体"/>
        </w:rPr>
        <w:t xml:space="preserve">号</w:t>
      </w:r>
      <w:r>
        <w:rPr>
          <w:rFonts w:hint="eastAsia" w:ascii="宋体" w:hAnsi="宋体"/>
        </w:rPr>
        <w:t xml:space="preserve">）</w:t>
      </w:r>
      <w:r/>
    </w:p>
    <w:p>
      <w:pPr>
        <w:ind w:firstLine="420"/>
        <w:spacing w:line="400" w:lineRule="exact"/>
        <w:rPr>
          <w:rFonts w:hint="eastAsia" w:ascii="宋体" w:hAnsi="宋体"/>
        </w:rPr>
      </w:pPr>
      <w:r>
        <w:rPr>
          <w:rFonts w:hint="eastAsia" w:ascii="宋体" w:hAnsi="宋体"/>
        </w:rPr>
        <w:t xml:space="preserve">1</w:t>
      </w:r>
      <w:r>
        <w:rPr>
          <w:rFonts w:hint="eastAsia" w:ascii="宋体" w:hAnsi="宋体"/>
          <w:lang w:val="en-US" w:eastAsia="zh-CN"/>
        </w:rPr>
        <w:t xml:space="preserve">1</w:t>
      </w:r>
      <w:r>
        <w:rPr>
          <w:rFonts w:hint="eastAsia" w:ascii="宋体" w:hAnsi="宋体"/>
        </w:rPr>
        <w:t xml:space="preserve">.《江苏省水利工程质量检测管理办法》（</w:t>
      </w:r>
      <w:r>
        <w:rPr>
          <w:rFonts w:ascii="宋体" w:hAnsi="宋体"/>
        </w:rPr>
        <w:t xml:space="preserve">苏</w:t>
      </w:r>
      <w:r>
        <w:rPr>
          <w:rFonts w:hint="eastAsia" w:ascii="宋体" w:hAnsi="宋体"/>
        </w:rPr>
        <w:t xml:space="preserve">水规</w:t>
      </w:r>
      <w:r>
        <w:rPr>
          <w:rFonts w:ascii="宋体" w:hAnsi="宋体"/>
        </w:rPr>
        <w:t xml:space="preserve">〔20</w:t>
      </w:r>
      <w:r>
        <w:rPr>
          <w:rFonts w:hint="eastAsia" w:ascii="宋体" w:hAnsi="宋体"/>
        </w:rPr>
        <w:t xml:space="preserve">18</w:t>
      </w:r>
      <w:r>
        <w:rPr>
          <w:rFonts w:ascii="宋体" w:hAnsi="宋体"/>
        </w:rPr>
        <w:t xml:space="preserve">〕</w:t>
      </w:r>
      <w:r>
        <w:rPr>
          <w:rFonts w:hint="eastAsia" w:ascii="宋体" w:hAnsi="宋体"/>
        </w:rPr>
        <w:t xml:space="preserve">2</w:t>
      </w:r>
      <w:r>
        <w:rPr>
          <w:rFonts w:ascii="宋体" w:hAnsi="宋体"/>
        </w:rPr>
        <w:t xml:space="preserve">号</w:t>
      </w:r>
      <w:r>
        <w:rPr>
          <w:rFonts w:hint="eastAsia" w:ascii="宋体" w:hAnsi="宋体"/>
        </w:rPr>
        <w:t xml:space="preserve">）</w:t>
      </w:r>
      <w:r/>
    </w:p>
    <w:p>
      <w:pPr>
        <w:ind w:firstLine="420"/>
        <w:spacing w:line="400" w:lineRule="exact"/>
        <w:rPr>
          <w:rFonts w:hint="eastAsia" w:ascii="宋体" w:hAnsi="宋体"/>
          <w:b/>
          <w:u w:val="single"/>
        </w:rPr>
      </w:pPr>
      <w:r>
        <w:rPr>
          <w:rFonts w:hint="eastAsia" w:ascii="宋体" w:hAnsi="宋体"/>
        </w:rPr>
        <w:t xml:space="preserve">1</w:t>
      </w:r>
      <w:r>
        <w:rPr>
          <w:rFonts w:hint="eastAsia" w:ascii="宋体" w:hAnsi="宋体"/>
          <w:lang w:val="en-US" w:eastAsia="zh-CN"/>
        </w:rPr>
        <w:t xml:space="preserve">2</w:t>
      </w:r>
      <w:r>
        <w:rPr>
          <w:rFonts w:hint="eastAsia" w:ascii="宋体" w:hAnsi="宋体"/>
        </w:rPr>
        <w:t xml:space="preserve">.《江苏省水利基本建设工程质量责任主体项目负责人质量终身责任管理办法》（</w:t>
      </w:r>
      <w:r>
        <w:rPr>
          <w:rFonts w:ascii="宋体" w:hAnsi="宋体"/>
        </w:rPr>
        <w:t xml:space="preserve">苏</w:t>
      </w:r>
      <w:r>
        <w:rPr>
          <w:rFonts w:hint="eastAsia" w:ascii="宋体" w:hAnsi="宋体"/>
        </w:rPr>
        <w:t xml:space="preserve">水基</w:t>
      </w:r>
      <w:r>
        <w:rPr>
          <w:rFonts w:ascii="宋体" w:hAnsi="宋体"/>
        </w:rPr>
        <w:t xml:space="preserve">〔20</w:t>
      </w:r>
      <w:r>
        <w:rPr>
          <w:rFonts w:hint="eastAsia" w:ascii="宋体" w:hAnsi="宋体"/>
        </w:rPr>
        <w:t xml:space="preserve">18</w:t>
      </w:r>
      <w:r>
        <w:rPr>
          <w:rFonts w:ascii="宋体" w:hAnsi="宋体"/>
        </w:rPr>
        <w:t xml:space="preserve">〕</w:t>
      </w:r>
      <w:r>
        <w:rPr>
          <w:rFonts w:hint="eastAsia" w:ascii="宋体" w:hAnsi="宋体"/>
        </w:rPr>
        <w:t xml:space="preserve">11</w:t>
      </w:r>
      <w:r>
        <w:rPr>
          <w:rFonts w:ascii="宋体" w:hAnsi="宋体"/>
        </w:rPr>
        <w:t xml:space="preserve">号</w:t>
      </w:r>
      <w:r>
        <w:rPr>
          <w:rFonts w:hint="eastAsia" w:ascii="宋体" w:hAnsi="宋体"/>
        </w:rPr>
        <w:t xml:space="preserve">）</w:t>
      </w:r>
      <w:r/>
    </w:p>
    <w:p>
      <w:pPr>
        <w:ind w:firstLine="420"/>
        <w:spacing w:line="400" w:lineRule="exact"/>
      </w:pPr>
      <w:r>
        <w:rPr>
          <w:rFonts w:hint="eastAsia" w:ascii="宋体" w:hAnsi="宋体"/>
        </w:rPr>
        <w:t xml:space="preserve">1</w:t>
      </w:r>
      <w:r>
        <w:rPr>
          <w:rFonts w:hint="eastAsia" w:ascii="宋体" w:hAnsi="宋体"/>
          <w:lang w:val="en-US" w:eastAsia="zh-CN"/>
        </w:rPr>
        <w:t xml:space="preserve">3</w:t>
      </w:r>
      <w:r>
        <w:rPr>
          <w:rFonts w:hint="eastAsia" w:ascii="宋体" w:hAnsi="宋体"/>
        </w:rPr>
        <w:t xml:space="preserve">. 最新《水利建设质量工程项目考核评分细则》</w:t>
      </w:r>
      <w:r/>
    </w:p>
    <w:p>
      <w:pPr>
        <w:spacing w:line="400" w:lineRule="exact"/>
        <w:rPr>
          <w:rFonts w:hint="eastAsia" w:ascii="宋体" w:hAnsi="宋体" w:cs="Times New Roman"/>
        </w:rPr>
      </w:pPr>
      <w:r>
        <w:rPr>
          <w:rFonts w:hint="eastAsia" w:ascii="宋体" w:hAnsi="宋体" w:cs="Times New Roman"/>
          <w:b/>
          <w:bCs/>
        </w:rPr>
        <w:t xml:space="preserve">25.</w:t>
      </w:r>
      <w:r>
        <w:rPr>
          <w:rFonts w:hint="eastAsia" w:ascii="宋体" w:hAnsi="宋体" w:cs="Times New Roman"/>
          <w:b/>
          <w:bCs/>
          <w:lang w:val="en-US" w:eastAsia="zh-CN"/>
        </w:rPr>
        <w:t xml:space="preserve">4</w:t>
      </w:r>
      <w:r>
        <w:rPr>
          <w:rFonts w:hint="eastAsia" w:ascii="宋体" w:hAnsi="宋体" w:cs="Times New Roman"/>
          <w:b/>
          <w:bCs/>
        </w:rPr>
        <w:t xml:space="preserve"> 安全管理</w:t>
      </w:r>
      <w:r/>
    </w:p>
    <w:p>
      <w:pPr>
        <w:ind w:firstLine="420"/>
        <w:spacing w:line="400" w:lineRule="exact"/>
        <w:rPr>
          <w:rFonts w:hint="eastAsia" w:ascii="宋体" w:hAnsi="宋体" w:cs="Times New Roman"/>
        </w:rPr>
      </w:pPr>
      <w:r>
        <w:rPr>
          <w:rFonts w:hint="eastAsia" w:ascii="宋体" w:hAnsi="宋体" w:cs="Times New Roman"/>
        </w:rPr>
        <w:t xml:space="preserve">承包人应组织学习并认真执行《水利水电工程施工安全管理导则》和有关工程施工安全生产技术规范、操作规程等，制定施工现场安全生产常见问题清单并定期限、不定期地开展检查、整改。</w:t>
      </w:r>
      <w:r/>
    </w:p>
    <w:p>
      <w:pPr>
        <w:spacing w:line="400" w:lineRule="exact"/>
        <w:rPr>
          <w:rFonts w:hint="eastAsia" w:ascii="宋体" w:hAnsi="宋体" w:cs="Times New Roman"/>
        </w:rPr>
      </w:pPr>
      <w:r>
        <w:rPr>
          <w:rFonts w:hint="eastAsia" w:ascii="宋体" w:hAnsi="宋体" w:cs="Times New Roman"/>
          <w:b/>
          <w:bCs/>
        </w:rPr>
        <w:t xml:space="preserve">25.</w:t>
      </w:r>
      <w:r>
        <w:rPr>
          <w:rFonts w:hint="eastAsia" w:ascii="宋体" w:hAnsi="宋体" w:cs="Times New Roman"/>
          <w:b/>
          <w:bCs/>
          <w:lang w:val="en-US" w:eastAsia="zh-CN"/>
        </w:rPr>
        <w:t xml:space="preserve">5</w:t>
      </w:r>
      <w:r>
        <w:rPr>
          <w:rFonts w:hint="eastAsia" w:ascii="宋体" w:hAnsi="宋体" w:cs="Times New Roman"/>
          <w:b/>
          <w:bCs/>
        </w:rPr>
        <w:t xml:space="preserve"> 监督检查</w:t>
      </w:r>
      <w:r/>
    </w:p>
    <w:p>
      <w:pPr>
        <w:ind w:firstLine="420"/>
        <w:spacing w:line="400" w:lineRule="exact"/>
        <w:rPr>
          <w:rFonts w:hint="eastAsia" w:ascii="宋体" w:hAnsi="宋体" w:cs="Times New Roman"/>
        </w:rPr>
      </w:pPr>
      <w:r>
        <w:rPr>
          <w:rFonts w:hint="eastAsia" w:ascii="宋体" w:hAnsi="宋体" w:cs="Times New Roman"/>
        </w:rPr>
        <w:t xml:space="preserve">25.</w:t>
      </w:r>
      <w:r>
        <w:rPr>
          <w:rFonts w:hint="eastAsia" w:ascii="宋体" w:hAnsi="宋体" w:cs="Times New Roman"/>
          <w:lang w:val="en-US" w:eastAsia="zh-CN"/>
        </w:rPr>
        <w:t xml:space="preserve">5</w:t>
      </w:r>
      <w:r>
        <w:rPr>
          <w:rFonts w:hint="eastAsia" w:ascii="宋体" w:hAnsi="宋体" w:cs="Times New Roman"/>
        </w:rPr>
        <w:t xml:space="preserve">.1 承包人应切实做好合同管理、质量管理、安全管理各项工作，避免出现水利部《水利工程合同监督检查办法（试行）》和《水利工程建设质量与安全生产监督检查办法（试行）》所列问题，配合有关部门的监督检查。</w:t>
      </w:r>
      <w:r/>
    </w:p>
    <w:p>
      <w:pPr>
        <w:ind w:firstLine="420"/>
        <w:spacing w:line="400" w:lineRule="exact"/>
        <w:rPr>
          <w:rFonts w:hint="eastAsia" w:ascii="宋体" w:hAnsi="宋体" w:cs="Times New Roman"/>
          <w:lang w:eastAsia="zh-CN"/>
        </w:rPr>
      </w:pPr>
      <w:r>
        <w:rPr>
          <w:rFonts w:hint="eastAsia" w:ascii="宋体" w:hAnsi="宋体" w:cs="Times New Roman"/>
        </w:rPr>
        <w:t xml:space="preserve">25.</w:t>
      </w:r>
      <w:r>
        <w:rPr>
          <w:rFonts w:hint="eastAsia" w:ascii="宋体" w:hAnsi="宋体" w:cs="Times New Roman"/>
          <w:lang w:val="en-US" w:eastAsia="zh-CN"/>
        </w:rPr>
        <w:t xml:space="preserve">5</w:t>
      </w:r>
      <w:r>
        <w:rPr>
          <w:rFonts w:hint="eastAsia" w:ascii="宋体" w:hAnsi="宋体" w:cs="Times New Roman"/>
        </w:rPr>
        <w:t xml:space="preserve">.2 上级有关部门对本工程检查、稽察等活动中，发现承包人存在质量违规行为、安全违规行为和施工质量缺陷、现场安全生产问题等，按照合同专用条款 17.9 罚违约金。</w:t>
      </w:r>
      <w:r/>
    </w:p>
    <w:p>
      <w:pPr>
        <w:spacing w:line="400" w:lineRule="exact"/>
        <w:rPr>
          <w:rFonts w:hint="eastAsia" w:ascii="宋体" w:hAnsi="宋体"/>
          <w:b/>
          <w:bCs/>
          <w:szCs w:val="21"/>
        </w:rPr>
      </w:pPr>
      <w:r>
        <w:rPr>
          <w:rFonts w:hint="eastAsia" w:ascii="宋体" w:hAnsi="宋体" w:cs="Times New Roman"/>
          <w:b/>
          <w:bCs/>
          <w:lang w:val="en-US" w:eastAsia="zh-CN"/>
        </w:rPr>
        <w:t xml:space="preserve">   </w:t>
      </w:r>
      <w:r>
        <w:rPr>
          <w:rFonts w:hint="eastAsia" w:ascii="宋体" w:hAnsi="宋体" w:cs="Times New Roman"/>
          <w:b w:val="0"/>
          <w:bCs w:val="0"/>
          <w:lang w:val="en-US" w:eastAsia="zh-CN"/>
        </w:rPr>
        <w:t xml:space="preserve"> 25.5.3 在国家、省、市、县各级稽察活动中，发现严重问题的，对承包人给予5000元/项次的处罚，发现较重问题的，对承包人给予2000元/项次的处罚。罚款在工程款支付中扣除。</w:t>
      </w:r>
      <w:r/>
    </w:p>
    <w:p>
      <w:pPr>
        <w:ind w:firstLine="422"/>
        <w:spacing w:line="400" w:lineRule="exact"/>
        <w:rPr>
          <w:rFonts w:hint="eastAsia" w:ascii="宋体" w:hAnsi="宋体"/>
          <w:b/>
          <w:bCs/>
          <w:szCs w:val="21"/>
        </w:rPr>
      </w:pPr>
      <w:r>
        <w:rPr>
          <w:rFonts w:hint="eastAsia" w:ascii="宋体" w:hAnsi="宋体"/>
          <w:b/>
          <w:bCs/>
          <w:szCs w:val="21"/>
        </w:rPr>
      </w:r>
      <w:r/>
    </w:p>
    <w:p>
      <w:pPr>
        <w:pStyle w:val="1114"/>
        <w:rPr>
          <w:rFonts w:hint="eastAsia" w:ascii="宋体" w:hAnsi="宋体"/>
          <w:b/>
          <w:bCs/>
          <w:szCs w:val="21"/>
        </w:rPr>
      </w:pPr>
      <w:r>
        <w:rPr>
          <w:rFonts w:hint="eastAsia" w:ascii="宋体" w:hAnsi="宋体"/>
          <w:b/>
          <w:bCs/>
          <w:szCs w:val="21"/>
        </w:rPr>
      </w:r>
      <w:r/>
    </w:p>
    <w:p>
      <w:pPr>
        <w:spacing w:line="400" w:lineRule="exact"/>
        <w:rPr>
          <w:rFonts w:hint="eastAsia" w:ascii="宋体" w:hAnsi="宋体"/>
          <w:b/>
          <w:bCs/>
          <w:sz w:val="28"/>
          <w:szCs w:val="28"/>
        </w:rPr>
      </w:pPr>
      <w:r>
        <w:rPr>
          <w:rFonts w:hint="eastAsia" w:ascii="宋体" w:hAnsi="宋体"/>
          <w:b/>
          <w:bCs/>
          <w:szCs w:val="21"/>
        </w:rPr>
        <w:t xml:space="preserve">附件一：</w:t>
      </w:r>
      <w:r/>
    </w:p>
    <w:p>
      <w:pPr>
        <w:ind w:firstLine="562"/>
        <w:jc w:val="center"/>
        <w:spacing w:line="360" w:lineRule="auto"/>
        <w:rPr>
          <w:rFonts w:ascii="宋体" w:hAnsi="宋体"/>
          <w:b/>
          <w:szCs w:val="21"/>
        </w:rPr>
      </w:pPr>
      <w:r>
        <w:rPr>
          <w:rFonts w:hint="eastAsia" w:ascii="宋体" w:hAnsi="宋体"/>
          <w:b/>
          <w:bCs/>
          <w:sz w:val="28"/>
          <w:szCs w:val="28"/>
        </w:rPr>
        <w:t xml:space="preserve">施工管理人员在岗要求</w:t>
      </w:r>
      <w:r/>
    </w:p>
    <w:p>
      <w:pPr>
        <w:ind w:firstLine="403"/>
        <w:spacing w:before="120" w:line="440" w:lineRule="exact"/>
        <w:rPr>
          <w:rFonts w:hint="eastAsia" w:ascii="宋体" w:hAnsi="宋体"/>
          <w:szCs w:val="21"/>
        </w:rPr>
      </w:pPr>
      <w:r>
        <w:rPr>
          <w:rFonts w:hint="eastAsia" w:ascii="宋体" w:hAnsi="宋体"/>
          <w:szCs w:val="21"/>
        </w:rPr>
        <w:t xml:space="preserve">1、施工单位项目经理、技术负责人、</w:t>
      </w:r>
      <w:r>
        <w:rPr>
          <w:rFonts w:hint="eastAsia" w:ascii="宋体" w:hAnsi="宋体"/>
          <w:szCs w:val="21"/>
          <w:lang w:val="en-US" w:eastAsia="zh-CN"/>
        </w:rPr>
        <w:t xml:space="preserve">质检员</w:t>
      </w:r>
      <w:r>
        <w:rPr>
          <w:rFonts w:hint="eastAsia" w:ascii="宋体" w:hAnsi="宋体"/>
          <w:color w:val="auto"/>
          <w:highlight w:val="none"/>
        </w:rPr>
        <w:t xml:space="preserve">（质量员）</w:t>
      </w:r>
      <w:r>
        <w:rPr>
          <w:rFonts w:hint="eastAsia" w:ascii="宋体" w:hAnsi="宋体"/>
          <w:szCs w:val="21"/>
        </w:rPr>
        <w:t xml:space="preserve">、</w:t>
      </w:r>
      <w:r>
        <w:rPr>
          <w:rFonts w:hint="eastAsia" w:ascii="宋体" w:hAnsi="宋体"/>
          <w:szCs w:val="21"/>
          <w:lang w:val="en-US" w:eastAsia="zh-CN"/>
        </w:rPr>
        <w:t xml:space="preserve">施工员</w:t>
      </w:r>
      <w:r>
        <w:rPr>
          <w:rFonts w:hint="eastAsia" w:ascii="宋体" w:hAnsi="宋体"/>
          <w:szCs w:val="21"/>
        </w:rPr>
        <w:t xml:space="preserve">、材料员、资料员</w:t>
      </w:r>
      <w:r>
        <w:rPr>
          <w:rFonts w:hint="eastAsia" w:ascii="宋体" w:hAnsi="宋体"/>
          <w:szCs w:val="21"/>
          <w:lang w:eastAsia="zh-CN"/>
        </w:rPr>
        <w:t xml:space="preserve">、</w:t>
      </w:r>
      <w:r>
        <w:rPr>
          <w:rFonts w:hint="eastAsia" w:ascii="宋体" w:hAnsi="宋体"/>
          <w:szCs w:val="21"/>
        </w:rPr>
        <w:t xml:space="preserve">专职安全员等主要管理人员必须按招标文件规定和投标文件承诺及时到位，并认真履行职责。承包人不得擅自更换主要管理人员。因特殊情况确需变更的，须经项目法人同意，并报市水利招标办核备。变更后的人员须符合招标文件规定的任职条件，并不得更换为工程所在地区新聘用人员。</w:t>
      </w:r>
      <w:r/>
    </w:p>
    <w:p>
      <w:pPr>
        <w:ind w:firstLine="420"/>
        <w:spacing w:line="500" w:lineRule="exact"/>
        <w:rPr>
          <w:rFonts w:hint="eastAsia" w:ascii="宋体" w:hAnsi="宋体"/>
          <w:szCs w:val="21"/>
        </w:rPr>
      </w:pPr>
      <w:r>
        <w:rPr>
          <w:rFonts w:hint="eastAsia" w:ascii="宋体" w:hAnsi="宋体"/>
          <w:color w:val="ff0000"/>
          <w:szCs w:val="21"/>
        </w:rPr>
        <w:t xml:space="preserve">2、不论何种原因，项目经理易人，承包人向发包人交纳罚金 5 万元，技术负责人、专职安全员易人，承包人向发包人交纳罚金 2 万元/人次，计量支付时扣除</w:t>
      </w:r>
      <w:r>
        <w:rPr>
          <w:rFonts w:hint="eastAsia" w:ascii="宋体" w:hAnsi="宋体"/>
          <w:color w:val="ff0000"/>
          <w:szCs w:val="21"/>
          <w:lang w:eastAsia="zh-CN"/>
        </w:rPr>
        <w:t xml:space="preserve">（</w:t>
      </w:r>
      <w:r>
        <w:rPr>
          <w:rFonts w:hint="eastAsia" w:ascii="宋体" w:hAnsi="宋体"/>
          <w:color w:val="ff0000"/>
          <w:szCs w:val="21"/>
          <w:lang w:val="en-US" w:eastAsia="zh-CN"/>
        </w:rPr>
        <w:t xml:space="preserve">不可抗力除外</w:t>
      </w:r>
      <w:r>
        <w:rPr>
          <w:rFonts w:hint="eastAsia" w:ascii="宋体" w:hAnsi="宋体"/>
          <w:color w:val="ff0000"/>
          <w:szCs w:val="21"/>
          <w:lang w:eastAsia="zh-CN"/>
        </w:rPr>
        <w:t xml:space="preserve">）</w:t>
      </w:r>
      <w:r>
        <w:rPr>
          <w:rFonts w:hint="eastAsia" w:ascii="宋体" w:hAnsi="宋体"/>
          <w:color w:val="ff0000"/>
          <w:szCs w:val="21"/>
        </w:rPr>
        <w:t xml:space="preserve">。</w:t>
      </w:r>
      <w:r/>
    </w:p>
    <w:p>
      <w:pPr>
        <w:ind w:firstLine="420"/>
        <w:spacing w:line="500" w:lineRule="exact"/>
        <w:rPr>
          <w:rFonts w:hint="eastAsia" w:ascii="宋体" w:hAnsi="宋体"/>
          <w:szCs w:val="21"/>
        </w:rPr>
      </w:pPr>
      <w:r>
        <w:rPr>
          <w:rFonts w:hint="eastAsia" w:ascii="宋体" w:hAnsi="宋体"/>
          <w:szCs w:val="21"/>
        </w:rPr>
        <w:t xml:space="preserve">3、主体工程施工期间，项目经理等主要管理人员每月在工时间应满 22 天。</w:t>
      </w:r>
      <w:r/>
    </w:p>
    <w:p>
      <w:pPr>
        <w:ind w:firstLine="420"/>
        <w:spacing w:line="500" w:lineRule="exact"/>
        <w:rPr>
          <w:rFonts w:hint="eastAsia" w:ascii="宋体" w:hAnsi="宋体"/>
          <w:szCs w:val="21"/>
        </w:rPr>
      </w:pPr>
      <w:r>
        <w:rPr>
          <w:rFonts w:hint="eastAsia" w:ascii="宋体" w:hAnsi="宋体"/>
          <w:szCs w:val="21"/>
        </w:rPr>
        <w:t xml:space="preserve">4、主要施工管理人员离开工程所在地应书面请假，并由本人签字。项目经理离开 2 天以内（含 2 天）报监理人批准，报发包人核备；2 天以上报监理人转报发包人批准。项目经理、安全管理负责人和专职安全员不得同时离开工地。</w:t>
      </w:r>
      <w:r/>
    </w:p>
    <w:p>
      <w:pPr>
        <w:ind w:firstLine="420"/>
        <w:spacing w:line="500" w:lineRule="exact"/>
        <w:rPr>
          <w:rFonts w:hint="eastAsia" w:ascii="宋体" w:hAnsi="宋体"/>
          <w:szCs w:val="21"/>
        </w:rPr>
      </w:pPr>
      <w:r>
        <w:rPr>
          <w:rFonts w:hint="eastAsia" w:ascii="宋体" w:hAnsi="宋体"/>
          <w:szCs w:val="21"/>
        </w:rPr>
        <w:t xml:space="preserve">5、需施工单位出席的工地例会等会议，项目经理与项目经理质量（或技术）负责人、安全（或现场）管理负责人不应同时缺席。不得由工程所在地新聘用人员代表施工单位出席会议。</w:t>
      </w:r>
      <w:r/>
    </w:p>
    <w:p>
      <w:pPr>
        <w:ind w:firstLine="420"/>
        <w:spacing w:line="500" w:lineRule="exact"/>
        <w:rPr>
          <w:rFonts w:hint="eastAsia" w:ascii="宋体" w:hAnsi="宋体"/>
          <w:szCs w:val="21"/>
        </w:rPr>
      </w:pPr>
      <w:r>
        <w:rPr>
          <w:rFonts w:hint="eastAsia" w:ascii="宋体" w:hAnsi="宋体"/>
          <w:szCs w:val="21"/>
        </w:rPr>
        <w:t xml:space="preserve">6、施工文件资料应由相关人员在岗签署，不得代签。</w:t>
      </w:r>
      <w:r/>
    </w:p>
    <w:p>
      <w:pPr>
        <w:ind w:firstLine="420"/>
        <w:spacing w:line="500" w:lineRule="exact"/>
        <w:rPr>
          <w:rFonts w:hint="eastAsia" w:ascii="宋体" w:hAnsi="宋体"/>
          <w:szCs w:val="21"/>
        </w:rPr>
      </w:pPr>
      <w:r>
        <w:rPr>
          <w:rFonts w:hint="eastAsia" w:ascii="宋体" w:hAnsi="宋体"/>
          <w:szCs w:val="21"/>
        </w:rPr>
        <w:t xml:space="preserve">7、施工人员考勤表不得使用打钩方式，应由在工主要管理人员每天在本单位考勤表上签名，监理单位按周考勤。</w:t>
      </w:r>
      <w:r/>
    </w:p>
    <w:p>
      <w:pPr>
        <w:ind w:firstLine="420"/>
        <w:spacing w:line="500" w:lineRule="exact"/>
        <w:rPr>
          <w:rFonts w:hint="eastAsia" w:ascii="宋体" w:hAnsi="宋体"/>
          <w:szCs w:val="21"/>
        </w:rPr>
      </w:pPr>
      <w:r>
        <w:rPr>
          <w:rFonts w:hint="eastAsia" w:ascii="宋体" w:hAnsi="宋体"/>
          <w:szCs w:val="21"/>
        </w:rPr>
        <w:t xml:space="preserve">8、发现一次项目经理等主要管理人员未书面请假而离开工地，进行书面警告；发现两次约谈承包单位主要负责人。</w:t>
      </w:r>
      <w:r/>
    </w:p>
    <w:p>
      <w:pPr>
        <w:ind w:firstLine="403"/>
        <w:spacing w:line="440" w:lineRule="exact"/>
        <w:rPr>
          <w:rFonts w:hint="eastAsia" w:ascii="宋体" w:hAnsi="宋体"/>
          <w:szCs w:val="21"/>
        </w:rPr>
      </w:pPr>
      <w:r>
        <w:rPr>
          <w:rFonts w:hint="eastAsia" w:ascii="宋体" w:hAnsi="宋体"/>
          <w:szCs w:val="21"/>
        </w:rPr>
      </w:r>
      <w:r/>
    </w:p>
    <w:p>
      <w:pPr>
        <w:ind w:firstLine="422"/>
        <w:spacing w:line="440" w:lineRule="exact"/>
        <w:rPr>
          <w:rFonts w:hint="eastAsia" w:ascii="宋体" w:hAnsi="宋体"/>
          <w:szCs w:val="21"/>
        </w:rPr>
      </w:pPr>
      <w:r>
        <w:rPr>
          <w:rFonts w:hint="eastAsia" w:ascii="宋体" w:hAnsi="宋体"/>
          <w:b/>
          <w:szCs w:val="21"/>
        </w:rPr>
        <w:t xml:space="preserve">相关表式</w:t>
      </w:r>
      <w:r/>
    </w:p>
    <w:p>
      <w:pPr>
        <w:ind w:firstLine="420"/>
        <w:spacing w:line="440" w:lineRule="exact"/>
        <w:rPr>
          <w:rFonts w:hint="eastAsia" w:ascii="宋体" w:hAnsi="宋体"/>
          <w:szCs w:val="21"/>
        </w:rPr>
      </w:pPr>
      <w:r>
        <w:rPr>
          <w:rFonts w:hint="eastAsia" w:ascii="宋体" w:hAnsi="宋体"/>
          <w:szCs w:val="21"/>
        </w:rPr>
        <w:t xml:space="preserve">1、出勤表（格式）</w:t>
      </w:r>
      <w:r/>
    </w:p>
    <w:p>
      <w:pPr>
        <w:ind w:firstLine="420"/>
        <w:spacing w:line="440" w:lineRule="exact"/>
        <w:rPr>
          <w:rFonts w:hint="eastAsia" w:ascii="宋体" w:hAnsi="宋体"/>
          <w:szCs w:val="21"/>
        </w:rPr>
      </w:pPr>
      <w:r>
        <w:rPr>
          <w:rFonts w:hint="eastAsia" w:ascii="宋体" w:hAnsi="宋体"/>
          <w:szCs w:val="21"/>
        </w:rPr>
        <w:t xml:space="preserve">2、请假条（格式）</w:t>
      </w:r>
      <w:r/>
    </w:p>
    <w:p>
      <w:pPr>
        <w:ind w:firstLine="420"/>
        <w:spacing w:line="440" w:lineRule="exact"/>
        <w:rPr>
          <w:rFonts w:hint="eastAsia" w:ascii="宋体" w:hAnsi="宋体"/>
          <w:szCs w:val="21"/>
        </w:rPr>
      </w:pPr>
      <w:r>
        <w:rPr>
          <w:rFonts w:hint="eastAsia" w:ascii="宋体" w:hAnsi="宋体"/>
          <w:szCs w:val="21"/>
        </w:rPr>
      </w:r>
      <w:r/>
    </w:p>
    <w:p>
      <w:pPr>
        <w:ind w:firstLine="403"/>
        <w:spacing w:line="440" w:lineRule="exact"/>
        <w:rPr>
          <w:rFonts w:hint="eastAsia" w:ascii="宋体" w:hAnsi="宋体"/>
          <w:szCs w:val="21"/>
        </w:rPr>
        <w:sectPr>
          <w:headerReference w:type="default" r:id="rId9"/>
          <w:footerReference w:type="default" r:id="rId14"/>
          <w:footnotePr/>
          <w:endnotePr/>
          <w:type w:val="nextPage"/>
          <w:pgSz w:w="11907" w:h="16840" w:orient="portrait"/>
          <w:pgMar w:top="1417" w:right="1417" w:bottom="1417" w:left="1417" w:header="1134" w:footer="1134" w:gutter="0"/>
          <w:pgNumType w:start="1"/>
          <w:cols w:num="1" w:sep="0" w:space="720" w:equalWidth="1"/>
          <w:docGrid w:linePitch="360"/>
        </w:sectPr>
      </w:pPr>
      <w:r>
        <w:rPr>
          <w:rFonts w:hint="eastAsia" w:ascii="宋体" w:hAnsi="宋体"/>
          <w:szCs w:val="21"/>
        </w:rPr>
      </w:r>
      <w:r/>
    </w:p>
    <w:tbl>
      <w:tblPr>
        <w:tblStyle w:val="1029"/>
        <w:tblW w:w="5028" w:type="pct"/>
        <w:tblInd w:w="0" w:type="dxa"/>
        <w:tblLayout w:type="fixed"/>
        <w:tblCellMar>
          <w:left w:w="108" w:type="dxa"/>
          <w:top w:w="0" w:type="dxa"/>
          <w:right w:w="108" w:type="dxa"/>
          <w:bottom w:w="0" w:type="dxa"/>
        </w:tblCellMar>
        <w:tblLook w:val="04A0" w:firstRow="1" w:lastRow="0" w:firstColumn="1" w:lastColumn="0" w:noHBand="0" w:noVBand="1"/>
      </w:tblPr>
      <w:tblGrid>
        <w:gridCol w:w="388"/>
        <w:gridCol w:w="396"/>
        <w:gridCol w:w="388"/>
        <w:gridCol w:w="388"/>
        <w:gridCol w:w="388"/>
        <w:gridCol w:w="388"/>
        <w:gridCol w:w="388"/>
        <w:gridCol w:w="387"/>
        <w:gridCol w:w="387"/>
        <w:gridCol w:w="395"/>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651"/>
      </w:tblGrid>
      <w:tr>
        <w:trPr>
          <w:trHeight w:val="474"/>
        </w:trPr>
        <w:tc>
          <w:tcPr>
            <w:gridSpan w:val="34"/>
            <w:tcBorders>
              <w:top w:val="none" w:color="000000" w:sz="4" w:space="0"/>
              <w:left w:val="none" w:color="000000" w:sz="4" w:space="0"/>
              <w:bottom w:val="single" w:color="auto" w:sz="6" w:space="0"/>
              <w:right w:val="none" w:color="000000" w:sz="4" w:space="0"/>
            </w:tcBorders>
            <w:tcW w:w="5000" w:type="pct"/>
            <w:vAlign w:val="center"/>
            <w:textDirection w:val="lrTb"/>
            <w:noWrap w:val="false"/>
          </w:tcPr>
          <w:p>
            <w:pPr>
              <w:ind w:firstLine="3264"/>
              <w:jc w:val="left"/>
              <w:spacing w:after="48"/>
              <w:widowControl/>
              <w:rPr>
                <w:rFonts w:hint="eastAsia" w:ascii="宋体" w:hAnsi="宋体" w:cs="宋体"/>
                <w:b/>
                <w:bCs/>
                <w:sz w:val="44"/>
                <w:szCs w:val="44"/>
              </w:rPr>
            </w:pPr>
            <w:r>
              <w:rPr>
                <w:rFonts w:hint="eastAsia" w:ascii="宋体" w:hAnsi="宋体" w:cs="宋体"/>
                <w:b/>
                <w:bCs/>
                <w:sz w:val="44"/>
                <w:szCs w:val="44"/>
              </w:rPr>
              <w:t xml:space="preserve">XXXX工程？标/</w:t>
            </w:r>
            <w:r>
              <w:rPr>
                <w:rFonts w:hint="eastAsia" w:ascii="宋体" w:hAnsi="宋体" w:cs="宋体"/>
                <w:b/>
                <w:bCs/>
                <w:sz w:val="44"/>
                <w:szCs w:val="44"/>
                <w:lang w:val="en-US" w:eastAsia="zh-CN"/>
              </w:rPr>
              <w:t xml:space="preserve">施工</w:t>
            </w:r>
            <w:r>
              <w:rPr>
                <w:rFonts w:hint="eastAsia" w:ascii="宋体" w:hAnsi="宋体" w:cs="宋体"/>
                <w:b/>
                <w:bCs/>
                <w:sz w:val="44"/>
                <w:szCs w:val="44"/>
              </w:rPr>
              <w:t xml:space="preserve">主要人员考勤表            </w:t>
            </w:r>
            <w:r>
              <w:rPr>
                <w:rFonts w:hint="eastAsia" w:ascii="宋体" w:hAnsi="宋体" w:cs="宋体"/>
                <w:b/>
                <w:bCs/>
                <w:sz w:val="28"/>
                <w:szCs w:val="28"/>
              </w:rPr>
              <w:t xml:space="preserve">20xx 年 xx月</w:t>
            </w:r>
            <w:r/>
          </w:p>
        </w:tc>
      </w:tr>
      <w:tr>
        <w:trPr>
          <w:trHeight w:val="412"/>
        </w:trPr>
        <w:tc>
          <w:tcPr>
            <w:tcBorders>
              <w:top w:val="single" w:color="auto" w:sz="6" w:space="0"/>
              <w:left w:val="single" w:color="auto" w:sz="6" w:space="0"/>
              <w:bottom w:val="single" w:color="000000" w:sz="4" w:space="0"/>
              <w:right w:val="single" w:color="auto" w:sz="4" w:space="0"/>
            </w:tcBorders>
            <w:tcW w:w="144" w:type="pct"/>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auto" w:sz="6" w:space="0"/>
              <w:left w:val="single" w:color="auto" w:sz="4" w:space="0"/>
              <w:bottom w:val="single" w:color="000000" w:sz="4" w:space="0"/>
              <w:right w:val="single" w:color="auto" w:sz="6" w:space="0"/>
            </w:tcBorders>
            <w:tcW w:w="147" w:type="pct"/>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auto" w:sz="6"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1</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3</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4</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6</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7</w:t>
            </w:r>
            <w:r/>
          </w:p>
        </w:tc>
        <w:tc>
          <w:tcPr>
            <w:tcBorders>
              <w:top w:val="single" w:color="auto" w:sz="6"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8</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9</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10</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11</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12</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13</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14</w:t>
            </w:r>
            <w:r/>
          </w:p>
        </w:tc>
        <w:tc>
          <w:tcPr>
            <w:tcBorders>
              <w:top w:val="single" w:color="auto" w:sz="6"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15</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16</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17</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18</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19</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20</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21</w:t>
            </w:r>
            <w:r/>
          </w:p>
        </w:tc>
        <w:tc>
          <w:tcPr>
            <w:tcBorders>
              <w:top w:val="single" w:color="auto" w:sz="6"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22</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23</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24</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25</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26</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27</w:t>
            </w:r>
            <w:r/>
          </w:p>
        </w:tc>
        <w:tc>
          <w:tcPr>
            <w:tcBorders>
              <w:top w:val="single" w:color="auto" w:sz="6"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28</w:t>
            </w:r>
            <w:r/>
          </w:p>
        </w:tc>
        <w:tc>
          <w:tcPr>
            <w:tcBorders>
              <w:top w:val="single" w:color="auto" w:sz="6"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29</w:t>
            </w:r>
            <w:r/>
          </w:p>
        </w:tc>
        <w:tc>
          <w:tcPr>
            <w:tcBorders>
              <w:top w:val="single" w:color="auto" w:sz="6"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30</w:t>
            </w:r>
            <w:r/>
          </w:p>
        </w:tc>
        <w:tc>
          <w:tcPr>
            <w:tcBorders>
              <w:top w:val="single" w:color="auto" w:sz="6"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31</w:t>
            </w:r>
            <w:r/>
          </w:p>
        </w:tc>
        <w:tc>
          <w:tcPr>
            <w:tcBorders>
              <w:top w:val="single" w:color="auto" w:sz="6" w:space="0"/>
              <w:left w:val="single" w:color="auto" w:sz="6" w:space="0"/>
              <w:bottom w:val="single" w:color="000000" w:sz="4" w:space="0"/>
              <w:right w:val="single" w:color="auto" w:sz="6" w:space="0"/>
            </w:tcBorders>
            <w:tcW w:w="244" w:type="pct"/>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rPr>
              <w:t xml:space="preserve">月出勤数</w:t>
            </w:r>
            <w:r/>
          </w:p>
        </w:tc>
      </w:tr>
      <w:tr>
        <w:trPr>
          <w:trHeight w:val="364"/>
        </w:trPr>
        <w:tc>
          <w:tcPr>
            <w:tcBorders>
              <w:top w:val="none" w:color="000000" w:sz="4" w:space="0"/>
              <w:left w:val="single" w:color="auto" w:sz="6" w:space="0"/>
              <w:bottom w:val="single" w:color="000000" w:sz="4" w:space="0"/>
              <w:right w:val="single" w:color="auto" w:sz="4" w:space="0"/>
            </w:tcBorders>
            <w:tcW w:w="144" w:type="pct"/>
            <w:vAlign w:val="center"/>
            <w:vMerge w:val="continue"/>
            <w:textDirection w:val="lrTb"/>
            <w:noWrap w:val="false"/>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single" w:color="auto" w:sz="4" w:space="0"/>
              <w:bottom w:val="single" w:color="000000" w:sz="4" w:space="0"/>
              <w:right w:val="single" w:color="auto" w:sz="6" w:space="0"/>
            </w:tcBorders>
            <w:tcW w:w="147" w:type="pct"/>
            <w:vAlign w:val="center"/>
            <w:vMerge w:val="continue"/>
            <w:textDirection w:val="lrTb"/>
            <w:noWrap w:val="false"/>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二</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三</w:t>
            </w:r>
            <w:r/>
          </w:p>
        </w:tc>
        <w:tc>
          <w:tcPr>
            <w:tcBorders>
              <w:top w:val="none" w:color="000000" w:sz="4" w:space="0"/>
              <w:left w:val="single" w:color="auto"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四</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五</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六</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日</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一</w:t>
            </w:r>
            <w:r/>
          </w:p>
        </w:tc>
        <w:tc>
          <w:tcPr>
            <w:tcBorders>
              <w:top w:val="none" w:color="000000" w:sz="4" w:space="0"/>
              <w:left w:val="single" w:color="auto"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二</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三</w:t>
            </w:r>
            <w:r/>
          </w:p>
        </w:tc>
        <w:tc>
          <w:tcPr>
            <w:tcBorders>
              <w:top w:val="none" w:color="000000" w:sz="4" w:space="0"/>
              <w:left w:val="single" w:color="auto"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四</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五</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六</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日</w:t>
            </w:r>
            <w:r/>
          </w:p>
        </w:tc>
        <w:tc>
          <w:tcPr>
            <w:tcBorders>
              <w:top w:val="none" w:color="000000" w:sz="4" w:space="0"/>
              <w:left w:val="single" w:color="auto"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一</w:t>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二</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三</w:t>
            </w:r>
            <w:r/>
          </w:p>
        </w:tc>
        <w:tc>
          <w:tcPr>
            <w:tcBorders>
              <w:top w:val="none" w:color="000000" w:sz="4" w:space="0"/>
              <w:left w:val="single" w:color="auto"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四</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五</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六</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日</w:t>
            </w:r>
            <w:r/>
          </w:p>
        </w:tc>
        <w:tc>
          <w:tcPr>
            <w:tcBorders>
              <w:top w:val="none" w:color="000000" w:sz="4" w:space="0"/>
              <w:left w:val="single" w:color="auto"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一</w:t>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二</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三</w:t>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四</w:t>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五</w:t>
            </w:r>
            <w:r/>
          </w:p>
        </w:tc>
        <w:tc>
          <w:tcPr>
            <w:tcBorders>
              <w:top w:val="none" w:color="000000" w:sz="4" w:space="0"/>
              <w:left w:val="single" w:color="auto"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六</w:t>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日</w:t>
            </w:r>
            <w:r/>
          </w:p>
        </w:tc>
        <w:tc>
          <w:tcPr>
            <w:tcBorders>
              <w:top w:val="none" w:color="000000" w:sz="4" w:space="0"/>
              <w:left w:val="single" w:color="auto"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一</w:t>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二</w:t>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三</w:t>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四</w:t>
            </w:r>
            <w:r/>
          </w:p>
        </w:tc>
        <w:tc>
          <w:tcPr>
            <w:tcBorders>
              <w:top w:val="none" w:color="000000" w:sz="4" w:space="0"/>
              <w:left w:val="single" w:color="auto" w:sz="6" w:space="0"/>
              <w:bottom w:val="single" w:color="000000" w:sz="4" w:space="0"/>
              <w:right w:val="single" w:color="auto" w:sz="6" w:space="0"/>
            </w:tcBorders>
            <w:tcW w:w="244" w:type="pct"/>
            <w:vAlign w:val="center"/>
            <w:vMerge w:val="continue"/>
            <w:textDirection w:val="lrTb"/>
            <w:noWrap w:val="false"/>
          </w:tcPr>
          <w:p>
            <w:pPr>
              <w:jc w:val="center"/>
              <w:widowControl/>
              <w:rPr>
                <w:rFonts w:ascii="宋体" w:hAnsi="宋体" w:cs="宋体"/>
                <w:b/>
                <w:bCs/>
                <w:szCs w:val="21"/>
              </w:rPr>
            </w:pPr>
            <w:r>
              <w:rPr>
                <w:rFonts w:ascii="宋体" w:hAnsi="宋体" w:cs="宋体"/>
                <w:b/>
                <w:bCs/>
                <w:szCs w:val="21"/>
              </w:rPr>
            </w:r>
            <w:r/>
          </w:p>
        </w:tc>
      </w:tr>
      <w:tr>
        <w:trPr>
          <w:trHeight w:val="660"/>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szCs w:val="21"/>
              </w:rPr>
            </w:pPr>
            <w:r>
              <w:rPr>
                <w:rFonts w:ascii="仿宋_GB2312" w:hAnsi="宋体" w:eastAsia="仿宋_GB2312" w:cs="宋体"/>
                <w:b/>
                <w:bCs/>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6" w:space="0"/>
              <w:bottom w:val="none" w:color="000000" w:sz="4" w:space="0"/>
              <w:right w:val="single" w:color="auto" w:sz="6" w:space="0"/>
            </w:tcBorders>
            <w:tcW w:w="244" w:type="pct"/>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660"/>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szCs w:val="21"/>
              </w:rPr>
            </w:pPr>
            <w:r>
              <w:rPr>
                <w:rFonts w:ascii="仿宋_GB2312" w:hAnsi="宋体" w:eastAsia="仿宋_GB2312" w:cs="宋体"/>
                <w:b/>
                <w:bCs/>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6" w:space="0"/>
              <w:bottom w:val="none" w:color="000000" w:sz="4" w:space="0"/>
              <w:right w:val="single" w:color="auto" w:sz="6" w:space="0"/>
            </w:tcBorders>
            <w:tcW w:w="244" w:type="pct"/>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660"/>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szCs w:val="21"/>
              </w:rPr>
            </w:pPr>
            <w:r>
              <w:rPr>
                <w:rFonts w:ascii="仿宋_GB2312" w:hAnsi="宋体" w:eastAsia="仿宋_GB2312" w:cs="宋体"/>
                <w:b/>
                <w:bCs/>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6" w:space="0"/>
              <w:bottom w:val="none" w:color="000000" w:sz="4" w:space="0"/>
              <w:right w:val="single" w:color="auto" w:sz="6" w:space="0"/>
            </w:tcBorders>
            <w:tcW w:w="244" w:type="pct"/>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660"/>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szCs w:val="21"/>
              </w:rPr>
            </w:pPr>
            <w:r>
              <w:rPr>
                <w:rFonts w:ascii="仿宋_GB2312" w:hAnsi="宋体" w:eastAsia="仿宋_GB2312" w:cs="宋体"/>
                <w:b/>
                <w:bCs/>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6" w:space="0"/>
              <w:bottom w:val="none" w:color="000000" w:sz="4" w:space="0"/>
              <w:right w:val="single" w:color="auto" w:sz="6" w:space="0"/>
            </w:tcBorders>
            <w:tcW w:w="244" w:type="pct"/>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660"/>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szCs w:val="21"/>
              </w:rPr>
            </w:pPr>
            <w:r>
              <w:rPr>
                <w:rFonts w:ascii="仿宋_GB2312" w:hAnsi="宋体" w:eastAsia="仿宋_GB2312" w:cs="宋体"/>
                <w:b/>
                <w:bCs/>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6" w:space="0"/>
              <w:bottom w:val="none" w:color="000000" w:sz="4" w:space="0"/>
              <w:right w:val="single" w:color="auto" w:sz="6" w:space="0"/>
            </w:tcBorders>
            <w:tcW w:w="244" w:type="pct"/>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148"/>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szCs w:val="21"/>
              </w:rPr>
            </w:pPr>
            <w:r>
              <w:rPr>
                <w:rFonts w:ascii="仿宋_GB2312" w:hAnsi="宋体" w:eastAsia="仿宋_GB2312" w:cs="宋体"/>
                <w:b/>
                <w:bCs/>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6" w:space="0"/>
              <w:bottom w:val="none" w:color="000000" w:sz="4" w:space="0"/>
              <w:right w:val="single" w:color="auto" w:sz="6" w:space="0"/>
            </w:tcBorders>
            <w:tcW w:w="244" w:type="pct"/>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660"/>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szCs w:val="21"/>
              </w:rPr>
            </w:pPr>
            <w:r>
              <w:rPr>
                <w:rFonts w:ascii="仿宋_GB2312" w:hAnsi="宋体" w:eastAsia="仿宋_GB2312" w:cs="宋体"/>
                <w:b/>
                <w:bCs/>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4" w:space="0"/>
              <w:right w:val="single" w:color="auto" w:sz="6" w:space="0"/>
            </w:tcBorders>
            <w:tcW w:w="244" w:type="pct"/>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660"/>
        </w:trPr>
        <w:tc>
          <w:tcPr>
            <w:tcBorders>
              <w:top w:val="none" w:color="000000" w:sz="4" w:space="0"/>
              <w:left w:val="single" w:color="auto" w:sz="6"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6" w:space="0"/>
            </w:tcBorders>
            <w:tcW w:w="147" w:type="pct"/>
            <w:vAlign w:val="center"/>
            <w:textDirection w:val="lrTb"/>
            <w:noWrap w:val="false"/>
          </w:tcPr>
          <w:p>
            <w:pPr>
              <w:jc w:val="center"/>
              <w:widowControl/>
              <w:rPr>
                <w:rFonts w:ascii="仿宋_GB2312" w:hAnsi="宋体" w:eastAsia="仿宋_GB2312" w:cs="宋体"/>
                <w:b/>
                <w:bCs/>
                <w:szCs w:val="21"/>
              </w:rPr>
            </w:pPr>
            <w:r>
              <w:rPr>
                <w:rFonts w:ascii="仿宋_GB2312" w:hAnsi="宋体" w:eastAsia="仿宋_GB2312" w:cs="宋体"/>
                <w:b/>
                <w:bCs/>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6"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6"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none" w:color="000000" w:sz="4" w:space="0"/>
            </w:tcBorders>
            <w:tcW w:w="14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6" w:space="0"/>
              <w:bottom w:val="none" w:color="000000" w:sz="4" w:space="0"/>
              <w:right w:val="single" w:color="auto" w:sz="6" w:space="0"/>
            </w:tcBorders>
            <w:tcW w:w="244" w:type="pct"/>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1316"/>
        </w:trPr>
        <w:tc>
          <w:tcPr>
            <w:gridSpan w:val="2"/>
            <w:tcBorders>
              <w:top w:val="single" w:color="auto" w:sz="4" w:space="0"/>
              <w:left w:val="single" w:color="auto" w:sz="6" w:space="0"/>
              <w:bottom w:val="single" w:color="auto" w:sz="6" w:space="0"/>
              <w:right w:val="single" w:color="auto" w:sz="6" w:space="0"/>
            </w:tcBorders>
            <w:tcW w:w="291" w:type="pct"/>
            <w:vAlign w:val="center"/>
            <w:textDirection w:val="lrTb"/>
            <w:noWrap w:val="false"/>
          </w:tcPr>
          <w:p>
            <w:pPr>
              <w:jc w:val="center"/>
              <w:spacing w:line="240" w:lineRule="atLeast"/>
              <w:widowControl/>
              <w:rPr>
                <w:rFonts w:hint="eastAsia" w:ascii="仿宋_GB2312" w:hAnsi="宋体" w:eastAsia="仿宋_GB2312" w:cs="宋体"/>
                <w:b/>
                <w:bCs/>
                <w:szCs w:val="21"/>
              </w:rPr>
            </w:pPr>
            <w:r>
              <w:rPr>
                <w:rFonts w:hint="eastAsia" w:ascii="仿宋_GB2312" w:hAnsi="宋体" w:eastAsia="仿宋_GB2312" w:cs="宋体"/>
                <w:b/>
                <w:bCs/>
                <w:szCs w:val="21"/>
              </w:rPr>
              <w:t xml:space="preserve">考核人签名</w:t>
            </w:r>
            <w:r/>
          </w:p>
        </w:tc>
        <w:tc>
          <w:tcPr>
            <w:gridSpan w:val="8"/>
            <w:tcBorders>
              <w:top w:val="single" w:color="auto" w:sz="4" w:space="0"/>
              <w:left w:val="none" w:color="000000" w:sz="4" w:space="0"/>
              <w:bottom w:val="single" w:color="auto" w:sz="6" w:space="0"/>
              <w:right w:val="single" w:color="auto" w:sz="4" w:space="0"/>
            </w:tcBorders>
            <w:tcW w:w="1155"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7"/>
            <w:tcBorders>
              <w:top w:val="none" w:color="000000" w:sz="4" w:space="0"/>
              <w:left w:val="single" w:color="auto" w:sz="4" w:space="0"/>
              <w:bottom w:val="single" w:color="auto" w:sz="6" w:space="0"/>
              <w:right w:val="single" w:color="auto" w:sz="6" w:space="0"/>
            </w:tcBorders>
            <w:tcW w:w="1007"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7"/>
            <w:tcBorders>
              <w:top w:val="none" w:color="000000" w:sz="4" w:space="0"/>
              <w:left w:val="none" w:color="000000" w:sz="4" w:space="0"/>
              <w:bottom w:val="single" w:color="auto" w:sz="6" w:space="0"/>
              <w:right w:val="single" w:color="auto" w:sz="6" w:space="0"/>
            </w:tcBorders>
            <w:tcW w:w="1007"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7"/>
            <w:tcBorders>
              <w:top w:val="none" w:color="000000" w:sz="4" w:space="0"/>
              <w:left w:val="none" w:color="000000" w:sz="4" w:space="0"/>
              <w:bottom w:val="single" w:color="auto" w:sz="6" w:space="0"/>
              <w:right w:val="single" w:color="auto" w:sz="6" w:space="0"/>
            </w:tcBorders>
            <w:tcW w:w="1007"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auto" w:sz="6" w:space="0"/>
              <w:right w:val="none" w:color="000000" w:sz="4" w:space="0"/>
            </w:tcBorders>
            <w:tcW w:w="288"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6" w:space="0"/>
              <w:bottom w:val="single" w:color="auto" w:sz="6" w:space="0"/>
              <w:right w:val="single" w:color="auto" w:sz="6" w:space="0"/>
            </w:tcBorders>
            <w:tcW w:w="24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p>
            <w:pPr>
              <w:jc w:val="center"/>
              <w:widowControl/>
              <w:rPr>
                <w:rFonts w:hint="eastAsia" w:ascii="宋体" w:hAnsi="宋体" w:cs="宋体"/>
                <w:szCs w:val="21"/>
              </w:rPr>
            </w:pPr>
            <w:r>
              <w:rPr>
                <w:rFonts w:hint="eastAsia" w:ascii="宋体" w:hAnsi="宋体" w:cs="宋体"/>
                <w:szCs w:val="21"/>
              </w:rPr>
            </w:r>
            <w:r/>
          </w:p>
        </w:tc>
      </w:tr>
    </w:tbl>
    <w:p>
      <w:pPr>
        <w:ind w:firstLine="403"/>
        <w:spacing w:line="440" w:lineRule="exact"/>
        <w:rPr>
          <w:rFonts w:ascii="宋体" w:hAnsi="宋体"/>
          <w:szCs w:val="21"/>
        </w:rPr>
        <w:sectPr>
          <w:footnotePr/>
          <w:endnotePr/>
          <w:type w:val="nextPage"/>
          <w:pgSz w:w="16840" w:h="11907" w:orient="landscape"/>
          <w:pgMar w:top="1701" w:right="1985" w:bottom="1701" w:left="1701" w:header="1134" w:footer="1134" w:gutter="0"/>
          <w:cols w:num="1" w:sep="0" w:space="720" w:equalWidth="1"/>
          <w:docGrid w:linePitch="360"/>
        </w:sectPr>
      </w:pPr>
      <w:r>
        <w:rPr>
          <w:rFonts w:ascii="宋体" w:hAnsi="宋体"/>
          <w:szCs w:val="21"/>
        </w:rPr>
      </w:r>
      <w:r/>
    </w:p>
    <w:p>
      <w:pPr>
        <w:jc w:val="center"/>
        <w:rPr>
          <w:rFonts w:hint="eastAsia"/>
          <w:sz w:val="30"/>
          <w:szCs w:val="30"/>
        </w:rPr>
      </w:pPr>
      <w:r>
        <w:rPr>
          <w:rFonts w:hint="eastAsia"/>
          <w:sz w:val="30"/>
          <w:szCs w:val="30"/>
        </w:rPr>
        <w:t xml:space="preserve">XXX工程     部主要管理人员离岗（格式）</w:t>
      </w:r>
      <w:r/>
    </w:p>
    <w:p>
      <w:pPr>
        <w:jc w:val="center"/>
        <w:rPr>
          <w:rFonts w:hint="eastAsia"/>
          <w:sz w:val="30"/>
          <w:szCs w:val="30"/>
        </w:rPr>
      </w:pPr>
      <w:r>
        <w:rPr>
          <w:rFonts w:hint="eastAsia"/>
          <w:sz w:val="30"/>
          <w:szCs w:val="30"/>
        </w:rPr>
      </w:r>
      <w:r/>
    </w:p>
    <w:p>
      <w:pPr>
        <w:jc w:val="center"/>
        <w:rPr>
          <w:rFonts w:hint="eastAsia"/>
          <w:sz w:val="36"/>
          <w:szCs w:val="36"/>
        </w:rPr>
      </w:pPr>
      <w:r>
        <w:rPr>
          <w:rFonts w:hint="eastAsia"/>
          <w:sz w:val="36"/>
          <w:szCs w:val="36"/>
        </w:rPr>
        <w:t xml:space="preserve">请  假  条</w:t>
      </w:r>
      <w:r/>
    </w:p>
    <w:p>
      <w:pPr>
        <w:ind w:firstLine="600"/>
        <w:spacing w:line="360" w:lineRule="auto"/>
        <w:rPr>
          <w:rFonts w:hint="eastAsia"/>
          <w:sz w:val="30"/>
          <w:szCs w:val="30"/>
        </w:rPr>
      </w:pPr>
      <w:r>
        <w:rPr>
          <w:rFonts w:hint="eastAsia"/>
          <w:sz w:val="30"/>
          <w:szCs w:val="30"/>
        </w:rPr>
      </w:r>
      <w:r/>
    </w:p>
    <w:p>
      <w:pPr>
        <w:ind w:firstLine="600"/>
        <w:spacing w:line="360" w:lineRule="auto"/>
        <w:rPr>
          <w:rFonts w:hint="eastAsia"/>
          <w:sz w:val="30"/>
          <w:szCs w:val="30"/>
        </w:rPr>
      </w:pPr>
      <w:r>
        <w:rPr>
          <w:rFonts w:hint="eastAsia"/>
          <w:sz w:val="30"/>
          <w:szCs w:val="30"/>
        </w:rPr>
        <w:t xml:space="preserve">请假人：</w:t>
      </w:r>
      <w:r/>
    </w:p>
    <w:p>
      <w:pPr>
        <w:ind w:firstLine="600"/>
        <w:spacing w:line="360" w:lineRule="auto"/>
        <w:rPr>
          <w:rFonts w:hint="eastAsia"/>
          <w:sz w:val="30"/>
          <w:szCs w:val="30"/>
        </w:rPr>
      </w:pPr>
      <w:r>
        <w:rPr>
          <w:rFonts w:hint="eastAsia"/>
          <w:sz w:val="30"/>
          <w:szCs w:val="30"/>
        </w:rPr>
        <w:t xml:space="preserve">请假事由：</w:t>
      </w:r>
      <w:r/>
    </w:p>
    <w:p>
      <w:pPr>
        <w:ind w:firstLine="600"/>
        <w:spacing w:line="360" w:lineRule="auto"/>
        <w:rPr>
          <w:rFonts w:hint="eastAsia"/>
          <w:sz w:val="30"/>
          <w:szCs w:val="30"/>
        </w:rPr>
      </w:pPr>
      <w:r>
        <w:rPr>
          <w:rFonts w:hint="eastAsia"/>
          <w:sz w:val="30"/>
          <w:szCs w:val="30"/>
        </w:rPr>
        <w:t xml:space="preserve">离岗时间：</w:t>
      </w:r>
      <w:r/>
    </w:p>
    <w:p>
      <w:pPr>
        <w:ind w:firstLine="600"/>
        <w:spacing w:line="360" w:lineRule="auto"/>
        <w:rPr>
          <w:rFonts w:hint="eastAsia"/>
          <w:sz w:val="30"/>
          <w:szCs w:val="30"/>
        </w:rPr>
      </w:pPr>
      <w:r>
        <w:rPr>
          <w:rFonts w:hint="eastAsia"/>
          <w:sz w:val="30"/>
          <w:szCs w:val="30"/>
        </w:rPr>
        <w:t xml:space="preserve">到岗时间：</w:t>
      </w:r>
      <w:r/>
    </w:p>
    <w:p>
      <w:pPr>
        <w:ind w:firstLine="600"/>
        <w:spacing w:line="360" w:lineRule="auto"/>
        <w:rPr>
          <w:rFonts w:hint="eastAsia"/>
          <w:sz w:val="30"/>
          <w:szCs w:val="30"/>
        </w:rPr>
      </w:pPr>
      <w:r>
        <w:rPr>
          <w:rFonts w:hint="eastAsia"/>
          <w:sz w:val="30"/>
          <w:szCs w:val="30"/>
        </w:rPr>
        <w:t xml:space="preserve">批准人：</w:t>
      </w:r>
      <w:r/>
    </w:p>
    <w:p>
      <w:pPr>
        <w:spacing w:line="360" w:lineRule="auto"/>
        <w:rPr>
          <w:rFonts w:hint="eastAsia"/>
          <w:sz w:val="30"/>
          <w:szCs w:val="30"/>
        </w:rPr>
      </w:pPr>
      <w:r>
        <w:rPr>
          <w:rFonts w:hint="eastAsia"/>
          <w:sz w:val="30"/>
          <w:szCs w:val="30"/>
        </w:rPr>
      </w:r>
      <w:r/>
    </w:p>
    <w:p>
      <w:pPr>
        <w:ind w:firstLine="600"/>
        <w:spacing w:line="360" w:lineRule="auto"/>
        <w:rPr>
          <w:rFonts w:hint="eastAsia"/>
          <w:sz w:val="30"/>
          <w:szCs w:val="30"/>
        </w:rPr>
      </w:pPr>
      <w:r>
        <w:rPr>
          <w:rFonts w:hint="eastAsia"/>
          <w:sz w:val="30"/>
          <w:szCs w:val="30"/>
        </w:rPr>
      </w:r>
      <w:r/>
    </w:p>
    <w:p>
      <w:pPr>
        <w:ind w:firstLine="600"/>
        <w:spacing w:line="360" w:lineRule="auto"/>
        <w:rPr>
          <w:rFonts w:hint="eastAsia"/>
          <w:sz w:val="30"/>
          <w:szCs w:val="30"/>
        </w:rPr>
      </w:pPr>
      <w:r>
        <w:rPr>
          <w:rFonts w:hint="eastAsia"/>
          <w:sz w:val="30"/>
          <w:szCs w:val="30"/>
        </w:rPr>
        <w:t xml:space="preserve">销假时间：</w:t>
      </w:r>
      <w:r/>
    </w:p>
    <w:p>
      <w:pPr>
        <w:ind w:firstLine="600"/>
        <w:spacing w:line="360" w:lineRule="auto"/>
        <w:rPr>
          <w:rFonts w:hint="eastAsia"/>
          <w:sz w:val="30"/>
          <w:szCs w:val="30"/>
        </w:rPr>
      </w:pPr>
      <w:r>
        <w:rPr>
          <w:rFonts w:hint="eastAsia"/>
          <w:sz w:val="30"/>
          <w:szCs w:val="30"/>
        </w:rPr>
        <w:t xml:space="preserve">离岗天数：</w:t>
      </w:r>
      <w:r/>
    </w:p>
    <w:p>
      <w:pPr>
        <w:ind w:firstLine="600"/>
        <w:spacing w:line="360" w:lineRule="auto"/>
        <w:rPr>
          <w:rFonts w:hint="eastAsia"/>
          <w:sz w:val="30"/>
          <w:szCs w:val="30"/>
        </w:rPr>
      </w:pPr>
      <w:r>
        <w:rPr>
          <w:rFonts w:hint="eastAsia"/>
          <w:sz w:val="30"/>
          <w:szCs w:val="30"/>
        </w:rPr>
        <w:t xml:space="preserve">请假人：</w:t>
      </w:r>
      <w:r/>
    </w:p>
    <w:p>
      <w:pPr>
        <w:ind w:firstLine="600"/>
        <w:spacing w:line="360" w:lineRule="auto"/>
        <w:rPr>
          <w:rFonts w:hint="eastAsia"/>
          <w:sz w:val="30"/>
          <w:szCs w:val="30"/>
        </w:rPr>
      </w:pPr>
      <w:r>
        <w:rPr>
          <w:rFonts w:hint="eastAsia"/>
          <w:sz w:val="30"/>
          <w:szCs w:val="30"/>
        </w:rPr>
        <w:t xml:space="preserve">证明人：</w:t>
      </w:r>
      <w:r/>
    </w:p>
    <w:p>
      <w:pPr>
        <w:rPr>
          <w:rFonts w:hint="eastAsia"/>
          <w:sz w:val="30"/>
          <w:szCs w:val="30"/>
        </w:rPr>
      </w:pPr>
      <w:r>
        <w:rPr>
          <w:rFonts w:hint="eastAsia"/>
          <w:sz w:val="30"/>
          <w:szCs w:val="30"/>
        </w:rPr>
      </w:r>
      <w:r/>
    </w:p>
    <w:p>
      <w:pPr>
        <w:rPr>
          <w:rFonts w:hint="eastAsia"/>
          <w:sz w:val="30"/>
          <w:szCs w:val="30"/>
        </w:rPr>
      </w:pPr>
      <w:r>
        <w:rPr>
          <w:rFonts w:hint="eastAsia"/>
          <w:sz w:val="30"/>
          <w:szCs w:val="30"/>
        </w:rPr>
      </w:r>
      <w:r/>
    </w:p>
    <w:p>
      <w:pPr>
        <w:rPr>
          <w:rFonts w:hint="eastAsia"/>
          <w:sz w:val="30"/>
          <w:szCs w:val="30"/>
        </w:rPr>
      </w:pPr>
      <w:r>
        <w:rPr>
          <w:rFonts w:hint="eastAsia"/>
          <w:sz w:val="30"/>
          <w:szCs w:val="30"/>
        </w:rPr>
      </w:r>
      <w:r/>
    </w:p>
    <w:p>
      <w:pPr>
        <w:rPr>
          <w:rFonts w:hint="eastAsia"/>
          <w:sz w:val="30"/>
          <w:szCs w:val="30"/>
        </w:rPr>
      </w:pPr>
      <w:r>
        <w:rPr>
          <w:rFonts w:hint="eastAsia"/>
          <w:sz w:val="30"/>
          <w:szCs w:val="30"/>
        </w:rPr>
      </w:r>
      <w:r/>
    </w:p>
    <w:p>
      <w:pPr>
        <w:rPr>
          <w:rFonts w:hint="eastAsia"/>
          <w:sz w:val="30"/>
          <w:szCs w:val="30"/>
        </w:rPr>
      </w:pPr>
      <w:r>
        <w:rPr>
          <w:rFonts w:hint="eastAsia"/>
          <w:sz w:val="30"/>
          <w:szCs w:val="30"/>
        </w:rPr>
      </w:r>
      <w:r/>
    </w:p>
    <w:p>
      <w:pPr>
        <w:ind w:firstLine="480"/>
        <w:rPr>
          <w:rFonts w:hint="eastAsia"/>
          <w:sz w:val="24"/>
        </w:rPr>
      </w:pPr>
      <w:r>
        <w:rPr>
          <w:rFonts w:hint="eastAsia"/>
          <w:sz w:val="24"/>
        </w:rPr>
        <w:t xml:space="preserve">备注：1、请假条应在印制的空白页上手写，当事人签字，打印无效。</w:t>
      </w:r>
      <w:r/>
    </w:p>
    <w:p>
      <w:pPr>
        <w:spacing w:before="120"/>
        <w:rPr>
          <w:rFonts w:hint="eastAsia"/>
          <w:sz w:val="24"/>
        </w:rPr>
      </w:pPr>
      <w:r>
        <w:rPr>
          <w:rFonts w:hint="eastAsia"/>
          <w:sz w:val="24"/>
        </w:rPr>
        <w:t xml:space="preserve">          2、请假条一式参份，相关部门分别收存。</w:t>
      </w:r>
      <w:r/>
    </w:p>
    <w:p>
      <w:pPr>
        <w:spacing w:before="120"/>
        <w:rPr>
          <w:rFonts w:hint="eastAsia"/>
          <w:sz w:val="24"/>
        </w:rPr>
        <w:sectPr>
          <w:headerReference w:type="default" r:id="rId10"/>
          <w:footerReference w:type="default" r:id="rId15"/>
          <w:footerReference w:type="even" r:id="rId16"/>
          <w:footnotePr/>
          <w:endnotePr/>
          <w:type w:val="nextPage"/>
          <w:pgSz w:w="11906" w:h="16838" w:orient="portrait"/>
          <w:pgMar w:top="1418" w:right="1418" w:bottom="1418" w:left="1418" w:header="851" w:footer="992" w:gutter="0"/>
          <w:cols w:num="1" w:sep="0" w:space="425" w:equalWidth="1"/>
          <w:docGrid w:linePitch="360"/>
        </w:sectPr>
      </w:pPr>
      <w:r>
        <w:rPr>
          <w:rFonts w:hint="eastAsia"/>
          <w:sz w:val="24"/>
        </w:rPr>
        <w:t xml:space="preserve">          3、请、销假须在施工日志中载明。</w:t>
      </w:r>
      <w:r/>
    </w:p>
    <w:p>
      <w:pPr>
        <w:jc w:val="center"/>
        <w:spacing w:line="400" w:lineRule="exact"/>
        <w:rPr>
          <w:rFonts w:eastAsia="黑体"/>
          <w:b w:val="0"/>
          <w:bCs w:val="0"/>
          <w:sz w:val="32"/>
        </w:rPr>
      </w:pPr>
      <w:r/>
      <w:bookmarkStart w:id="785" w:name="_Toc502675028"/>
      <w:r>
        <w:rPr>
          <w:rFonts w:eastAsia="黑体"/>
          <w:b w:val="0"/>
          <w:bCs w:val="0"/>
          <w:sz w:val="32"/>
        </w:rPr>
        <w:t xml:space="preserve">第</w:t>
      </w:r>
      <w:r>
        <w:rPr>
          <w:rFonts w:hint="eastAsia" w:eastAsia="黑体"/>
          <w:b w:val="0"/>
          <w:bCs w:val="0"/>
          <w:sz w:val="32"/>
        </w:rPr>
        <w:t xml:space="preserve">3</w:t>
      </w:r>
      <w:r>
        <w:rPr>
          <w:rFonts w:eastAsia="黑体"/>
          <w:b w:val="0"/>
          <w:bCs w:val="0"/>
          <w:sz w:val="32"/>
        </w:rPr>
        <w:t xml:space="preserve">节  合同附件</w:t>
      </w:r>
      <w:bookmarkStart w:id="786" w:name="_Toc122250054"/>
      <w:r/>
      <w:bookmarkStart w:id="787" w:name="_Toc94001965"/>
      <w:r/>
      <w:bookmarkStart w:id="788" w:name="_Toc133206041"/>
      <w:r/>
      <w:bookmarkStart w:id="789" w:name="_Toc122316334"/>
      <w:r/>
      <w:bookmarkStart w:id="790" w:name="_Toc122313822"/>
      <w:r/>
      <w:bookmarkStart w:id="791" w:name="_Toc174784348"/>
      <w:r/>
      <w:bookmarkStart w:id="792" w:name="_Toc133206203"/>
      <w:r>
        <w:rPr>
          <w:rFonts w:eastAsia="黑体"/>
          <w:b w:val="0"/>
          <w:bCs w:val="0"/>
          <w:sz w:val="32"/>
        </w:rPr>
        <w:t xml:space="preserve">格式</w:t>
      </w:r>
      <w:bookmarkEnd w:id="780"/>
      <w:r/>
      <w:bookmarkEnd w:id="781"/>
      <w:r/>
      <w:bookmarkEnd w:id="782"/>
      <w:r/>
      <w:bookmarkEnd w:id="783"/>
      <w:r/>
      <w:bookmarkEnd w:id="784"/>
      <w:r/>
      <w:bookmarkEnd w:id="785"/>
      <w:r/>
      <w:r/>
    </w:p>
    <w:p>
      <w:pPr>
        <w:rPr>
          <w:b/>
          <w:bCs/>
          <w:sz w:val="24"/>
        </w:rPr>
      </w:pPr>
      <w:r>
        <w:rPr>
          <w:b/>
          <w:bCs/>
          <w:sz w:val="24"/>
        </w:rPr>
      </w:r>
      <w:bookmarkEnd w:id="786"/>
      <w:r/>
      <w:bookmarkEnd w:id="787"/>
      <w:r/>
      <w:bookmarkEnd w:id="788"/>
      <w:r/>
      <w:bookmarkEnd w:id="789"/>
      <w:r/>
      <w:bookmarkEnd w:id="790"/>
      <w:r/>
      <w:bookmarkEnd w:id="791"/>
      <w:r/>
      <w:bookmarkEnd w:id="792"/>
      <w:r/>
      <w:r/>
    </w:p>
    <w:p>
      <w:pPr>
        <w:spacing w:line="360" w:lineRule="auto"/>
      </w:pPr>
      <w:r/>
      <w:bookmarkStart w:id="793" w:name="_Toc502675029"/>
      <w:r/>
      <w:bookmarkStart w:id="794" w:name="_Toc168475884"/>
      <w:r/>
      <w:bookmarkStart w:id="795" w:name="_Toc144974827"/>
      <w:r/>
      <w:bookmarkStart w:id="796" w:name="_Toc28613830"/>
      <w:r/>
      <w:bookmarkStart w:id="797" w:name="_Toc237153204"/>
      <w:r/>
      <w:bookmarkStart w:id="798" w:name="_Toc29091"/>
      <w:r/>
      <w:bookmarkStart w:id="799" w:name="_Toc168476287"/>
      <w:r/>
      <w:bookmarkStart w:id="800" w:name="_Toc222303360"/>
      <w:r>
        <w:rPr>
          <w:rFonts w:cs="Times New Roman"/>
        </w:rPr>
        <w:t xml:space="preserve">附件一：</w:t>
      </w:r>
      <w:bookmarkEnd w:id="793"/>
      <w:r/>
      <w:bookmarkEnd w:id="794"/>
      <w:r/>
      <w:bookmarkEnd w:id="795"/>
      <w:r/>
      <w:bookmarkEnd w:id="796"/>
      <w:r/>
      <w:bookmarkEnd w:id="797"/>
      <w:r/>
      <w:bookmarkEnd w:id="798"/>
      <w:r/>
      <w:bookmarkEnd w:id="799"/>
      <w:r/>
      <w:bookmarkEnd w:id="800"/>
      <w:r/>
      <w:r/>
    </w:p>
    <w:p>
      <w:pPr>
        <w:jc w:val="center"/>
        <w:spacing w:line="500" w:lineRule="exact"/>
        <w:rPr>
          <w:rFonts w:hint="eastAsia" w:ascii="黑体" w:hAnsi="黑体" w:eastAsia="黑体"/>
          <w:b/>
          <w:sz w:val="32"/>
          <w:szCs w:val="32"/>
          <w:lang w:eastAsia="zh-CN"/>
        </w:rPr>
      </w:pPr>
      <w:r>
        <w:rPr>
          <w:rFonts w:hint="eastAsia" w:ascii="黑体" w:hAnsi="黑体" w:eastAsia="黑体"/>
          <w:b/>
          <w:sz w:val="32"/>
          <w:szCs w:val="32"/>
        </w:rPr>
        <w:t xml:space="preserve">廉政合同</w:t>
      </w:r>
      <w:r>
        <w:rPr>
          <w:rFonts w:hint="eastAsia" w:ascii="黑体" w:hAnsi="黑体" w:eastAsia="黑体"/>
          <w:b/>
          <w:sz w:val="32"/>
          <w:szCs w:val="32"/>
          <w:lang w:eastAsia="zh-CN"/>
        </w:rPr>
        <w:t xml:space="preserve">（一）</w:t>
      </w:r>
      <w:r/>
    </w:p>
    <w:p>
      <w:pPr>
        <w:jc w:val="center"/>
        <w:spacing w:line="500" w:lineRule="exact"/>
        <w:rPr>
          <w:rFonts w:hint="eastAsia" w:ascii="Times New Roman" w:hAnsi="Times New Roman" w:eastAsia="宋体" w:cs="Times New Roman"/>
        </w:rPr>
      </w:pPr>
      <w:r>
        <w:rPr>
          <w:rFonts w:hint="eastAsia" w:ascii="Times New Roman" w:hAnsi="Times New Roman" w:eastAsia="宋体" w:cs="Times New Roman"/>
        </w:rPr>
        <w:t xml:space="preserve">（发包人与承包人）</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发包人：</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承包人：</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为贯彻落实党中央、国务院《关于实行党风廉政建设责任制的规定》，进一步加强水利工程建设中的党风廉政建设，保证建设优质、高效、有序地进行，（以下简称“发包人”），与承担 （合同编号： ）的承包人（以下简称“承包人”），经双方协商一致，自愿签订以下廉政合同。</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第一条 承、发包人双方的权利和义务</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（一）严格遵守党和国家有关法规及党风廉政建设各项规定。</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（二）严格执行 工程施工合同（合同编号： ）各项规定，自觉按合同办事。</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（三）双方的业务活动坚持公开、公正、公平、诚信的原则（法律认定的商业秘密和合同文件另有规定除外），严禁损害国家和集体利益、违反工程建设管理规章制度。</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（四）建立健全党风廉政建设各项制度，开展反腐倡廉宣传教育，加强对本方工作人员的监督检查。</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第二条 发包人在廉政建设方面的义务</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（二）发包人及其工作人员不准利用职务之便索要或接受承包人的现金、有价证券、支付凭证及收受干股，或以赌博等交易形式非法收受承包人财物。</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（三）发包人及其工作人员不准让承包人报销应由发包人或个人支付的费用；不准利用职务便利为承包人谋取不当利益。</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（四）发包人工作人员不准要求或者接受承包人可能影响公正执行公务的宴请；不准要求承包人提供交通工具、通讯工具、高档办公用品等。</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（五）发包人及其工作人员不准要求或者接受承包人为其住房装修、婚丧嫁娶、特定关系人</w:t>
      </w:r>
      <w:r/>
    </w:p>
    <w:p>
      <w:pPr>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（近亲属、情妇及其它共同利益关系的人）出国（境）旅游提供方便。</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（六）发包人及其工作人员不准利用职务之便为承包人谋取利益之前或之后，约定在其离职后收受承包人财物，并在离职后收受。</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（七）发包人及其工作人员不准要求或者收受承包人住房、汽车等物品，不准收受承包人为其以明显低于市场价购置住房或以劣换优、以借为名占用承包人住房。</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（九）发包人及其工作人员不准在与承包人有直接利害关系的企事业单位兼职、兼职取酬、投资入股、经商办企业以及从事有偿中介活动。</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第三条 承包人在廉政建设方面义务</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（一）承包人不准以任何形式向发包人及其工作人员馈赠现金、有价证券、支付凭证及赠送干股，或以赌博等交易形式非法赠送发包人财物。</w:t>
      </w:r>
      <w:r/>
    </w:p>
    <w:p>
      <w:pPr>
        <w:ind w:firstLine="420"/>
        <w:keepLines w:val="0"/>
        <w:keepNext w:val="0"/>
        <w:pageBreakBefore w:val="0"/>
        <w:spacing w:line="300" w:lineRule="exact"/>
        <w:widowControl w:val="off"/>
        <w:rPr>
          <w:rFonts w:hint="eastAsia" w:cs="Arial"/>
          <w:b/>
          <w:bCs/>
          <w:sz w:val="36"/>
          <w:szCs w:val="36"/>
        </w:rPr>
      </w:pPr>
      <w:r>
        <w:rPr>
          <w:rFonts w:hint="eastAsia" w:ascii="Times New Roman" w:hAnsi="Times New Roman" w:eastAsia="宋体" w:cs="Times New Roman"/>
        </w:rPr>
        <w:t xml:space="preserve">（二）承包人不准以任何名义为发包人及其工作人员报销应由发包人或个人支付的费用。</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（三）承包人不准以任何理由邀请发包人工作人员参加对承建的工程项目有影响的宴请及娱乐活动；不准为其提供通讯工具、交通工具、高档办公用品等。</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（四）承包人不准为发包人工作人员住房装修、婚丧嫁娶、特定关系人出国（境）旅游提供方便；不准为发包人工作人员的特定关系人以安排工作为名，使其不实际工作却获取薪酬。</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（五）承包人不准赠送发包人工作人员住房、汽车等物品，不准为其以明显低于市场价购置住房或以劣换优、以借为名赠送住房。</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（六）承包人不准违反规定将承建的施工项目分包或非法转包。</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（七）承包人及其工作人员不准与该工程的监理单位串通，违反工程计量、资金支付、质量验评、竣工验收等有关规定和程序，损害发包人利益，影响工程质量、进度和安全。</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（八）按照发包人和监督部门的要求，对农民工工资实行银行卡支付，不得克扣、截留、拖欠农民工工资。</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第四条 违约责任</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（一）发包人若违反本《廉政合同》有关规定的，对违纪违规人员，由发包人主管部门依据有关规定查处，构成犯罪的移交司法机关处理，给承包人造成的损失，按有关规定予以赔偿。</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二）承包人若违反本《廉政合同》有关规定的，对违纪违规人员，由承包人主管部门或行业管理部门依据有关规定查处，构成犯罪的移交司法机关处理，给发包人造成的损失，按有关规定予以赔偿，并按《江苏省水利工程建设项目招投标诚信管理暂行办法》予以处罚。</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第五条 督查单位</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双方约定：自愿接受 行政主管部门对合同执行情况的监督检查，承、发包双方应积极配合督查单位的检查，包括提供有关资料和财务账册凭证，接受本合同规定范围内的裁定意见。</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第六条 检查方式</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本合同的履约情况由督查单位主持，承、发包双方共同派员参加，检查方式为座谈、问卷调</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查、查看资料及财务账册或由各方约定的其他方式等。检查时间、次数、方式、检查结论和执行违约责任等由双方协商确定，如无法达成一致的，由督查单位依据事实裁定。</w:t>
      </w:r>
      <w:r/>
    </w:p>
    <w:p>
      <w:pPr>
        <w:ind w:firstLine="420"/>
        <w:keepLines w:val="0"/>
        <w:keepNext w:val="0"/>
        <w:pageBreakBefore w:val="0"/>
        <w:spacing w:line="300" w:lineRule="exact"/>
        <w:widowControl w:val="off"/>
        <w:rPr>
          <w:rFonts w:hint="eastAsia" w:ascii="Times New Roman" w:hAnsi="Times New Roman" w:eastAsia="宋体" w:cs="Times New Roman"/>
        </w:rPr>
      </w:pPr>
      <w:r>
        <w:rPr>
          <w:rFonts w:hint="eastAsia" w:ascii="Times New Roman" w:hAnsi="Times New Roman" w:eastAsia="宋体" w:cs="Times New Roman"/>
        </w:rPr>
        <w:t xml:space="preserve">第七条 本合同有效期为工程开工之日起至该合同工程项目竣工验收后止 。</w:t>
      </w:r>
      <w:r/>
    </w:p>
    <w:p>
      <w:pPr>
        <w:ind w:firstLine="420"/>
        <w:spacing w:line="320" w:lineRule="exact"/>
        <w:rPr>
          <w:rFonts w:hint="eastAsia" w:cs="Arial"/>
          <w:b/>
          <w:bCs/>
          <w:sz w:val="36"/>
          <w:szCs w:val="36"/>
        </w:rPr>
      </w:pPr>
      <w:r>
        <w:rPr>
          <w:rFonts w:hint="eastAsia" w:ascii="Times New Roman" w:hAnsi="Times New Roman" w:eastAsia="宋体" w:cs="Times New Roman"/>
        </w:rPr>
        <w:t xml:space="preserve">第八条 本合同一式</w:t>
      </w:r>
      <w:r>
        <w:rPr>
          <w:rFonts w:hint="eastAsia" w:ascii="Times New Roman" w:hAnsi="Times New Roman" w:eastAsia="宋体" w:cs="Times New Roman"/>
          <w:u w:val="single"/>
          <w:lang w:val="en-US" w:eastAsia="zh-CN"/>
        </w:rPr>
        <w:t xml:space="preserve">   </w:t>
      </w:r>
      <w:r>
        <w:rPr>
          <w:rFonts w:hint="eastAsia" w:ascii="Times New Roman" w:hAnsi="Times New Roman" w:eastAsia="宋体" w:cs="Times New Roman"/>
        </w:rPr>
        <w:t xml:space="preserve">份，承、发包双方各执</w:t>
      </w:r>
      <w:r>
        <w:rPr>
          <w:rFonts w:hint="eastAsia" w:ascii="Times New Roman" w:hAnsi="Times New Roman" w:eastAsia="宋体" w:cs="Times New Roman"/>
          <w:u w:val="single"/>
          <w:lang w:val="en-US" w:eastAsia="zh-CN"/>
        </w:rPr>
        <w:t xml:space="preserve">  </w:t>
      </w:r>
      <w:r>
        <w:rPr>
          <w:rFonts w:hint="eastAsia" w:ascii="Times New Roman" w:hAnsi="Times New Roman" w:eastAsia="宋体" w:cs="Times New Roman"/>
        </w:rPr>
        <w:t xml:space="preserve">份。</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发 包 人:(盖章) </w:t>
      </w:r>
      <w:r>
        <w:rPr>
          <w:rFonts w:hint="eastAsia" w:cs="Times New Roman"/>
          <w:lang w:val="en-US" w:eastAsia="zh-CN"/>
        </w:rPr>
        <w:t xml:space="preserve">                  </w:t>
      </w:r>
      <w:r>
        <w:rPr>
          <w:rFonts w:hint="eastAsia" w:ascii="Times New Roman" w:hAnsi="Times New Roman" w:eastAsia="宋体" w:cs="Times New Roman"/>
        </w:rPr>
        <w:t xml:space="preserve">承 包 人:(盖章)</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法定代表人:(签名) </w:t>
      </w:r>
      <w:r>
        <w:rPr>
          <w:rFonts w:hint="eastAsia" w:cs="Times New Roman"/>
          <w:lang w:val="en-US" w:eastAsia="zh-CN"/>
        </w:rPr>
        <w:t xml:space="preserve">                </w:t>
      </w:r>
      <w:r>
        <w:rPr>
          <w:rFonts w:hint="eastAsia" w:ascii="Times New Roman" w:hAnsi="Times New Roman" w:eastAsia="宋体" w:cs="Times New Roman"/>
        </w:rPr>
        <w:t xml:space="preserve">法定代表人:(签名)</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或授权代理人:(签名) </w:t>
      </w:r>
      <w:r>
        <w:rPr>
          <w:rFonts w:hint="eastAsia" w:cs="Times New Roman"/>
          <w:lang w:val="en-US" w:eastAsia="zh-CN"/>
        </w:rPr>
        <w:t xml:space="preserve">              </w:t>
      </w:r>
      <w:r>
        <w:rPr>
          <w:rFonts w:hint="eastAsia" w:ascii="Times New Roman" w:hAnsi="Times New Roman" w:eastAsia="宋体" w:cs="Times New Roman"/>
        </w:rPr>
        <w:t xml:space="preserve">或授权代理人:(签名)</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单位地址： </w:t>
      </w:r>
      <w:r>
        <w:rPr>
          <w:rFonts w:hint="eastAsia" w:cs="Times New Roman"/>
          <w:lang w:val="en-US" w:eastAsia="zh-CN"/>
        </w:rPr>
        <w:t xml:space="preserve">                      </w:t>
      </w:r>
      <w:r>
        <w:rPr>
          <w:rFonts w:hint="eastAsia" w:ascii="Times New Roman" w:hAnsi="Times New Roman" w:eastAsia="宋体" w:cs="Times New Roman"/>
        </w:rPr>
        <w:t xml:space="preserve">单位地址：</w:t>
      </w:r>
      <w:r/>
    </w:p>
    <w:p>
      <w:pPr>
        <w:ind w:firstLine="420"/>
        <w:spacing w:line="320" w:lineRule="exact"/>
        <w:rPr>
          <w:rFonts w:hint="eastAsia" w:cs="Arial"/>
          <w:b/>
          <w:bCs/>
          <w:sz w:val="36"/>
          <w:szCs w:val="36"/>
        </w:rPr>
      </w:pPr>
      <w:r>
        <w:rPr>
          <w:rFonts w:hint="eastAsia" w:ascii="Times New Roman" w:hAnsi="Times New Roman" w:eastAsia="宋体" w:cs="Times New Roman"/>
        </w:rPr>
        <w:t xml:space="preserve">联系电话： </w:t>
      </w:r>
      <w:r>
        <w:rPr>
          <w:rFonts w:hint="eastAsia" w:cs="Times New Roman"/>
          <w:lang w:val="en-US" w:eastAsia="zh-CN"/>
        </w:rPr>
        <w:t xml:space="preserve">                      </w:t>
      </w:r>
      <w:r>
        <w:rPr>
          <w:rFonts w:hint="eastAsia" w:ascii="Times New Roman" w:hAnsi="Times New Roman" w:eastAsia="宋体" w:cs="Times New Roman"/>
        </w:rPr>
        <w:t xml:space="preserve">联系电话：</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督查单位：(盖章)</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代 表 人：(签名)</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单位地址：</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联系电话：</w:t>
      </w:r>
      <w:r/>
    </w:p>
    <w:p>
      <w:pPr>
        <w:jc w:val="center"/>
        <w:spacing w:line="500" w:lineRule="exact"/>
        <w:rPr>
          <w:rFonts w:hint="eastAsia"/>
        </w:rPr>
      </w:pPr>
      <w:r>
        <w:rPr>
          <w:rFonts w:hint="eastAsia" w:ascii="Times New Roman" w:hAnsi="Times New Roman" w:eastAsia="宋体" w:cs="Times New Roman"/>
        </w:rPr>
        <w:t xml:space="preserve">签订日期： </w:t>
      </w:r>
      <w:r>
        <w:rPr>
          <w:rFonts w:hint="eastAsia" w:cs="Times New Roman"/>
          <w:lang w:val="en-US" w:eastAsia="zh-CN"/>
        </w:rPr>
        <w:t xml:space="preserve">    </w:t>
      </w:r>
      <w:r>
        <w:rPr>
          <w:rFonts w:hint="eastAsia" w:ascii="Times New Roman" w:hAnsi="Times New Roman" w:eastAsia="宋体" w:cs="Times New Roman"/>
        </w:rPr>
        <w:t xml:space="preserve">年 月 日</w:t>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eastAsia="黑体"/>
          <w:lang w:eastAsia="zh-CN"/>
        </w:rPr>
      </w:pPr>
      <w:r>
        <w:rPr>
          <w:rFonts w:hint="eastAsia" w:ascii="黑体" w:hAnsi="黑体" w:eastAsia="黑体"/>
          <w:b/>
          <w:sz w:val="32"/>
          <w:szCs w:val="32"/>
        </w:rPr>
        <w:t xml:space="preserve">廉政合同</w:t>
      </w:r>
      <w:r>
        <w:rPr>
          <w:rFonts w:hint="eastAsia" w:ascii="黑体" w:hAnsi="黑体" w:eastAsia="黑体"/>
          <w:b/>
          <w:sz w:val="32"/>
          <w:szCs w:val="32"/>
          <w:lang w:eastAsia="zh-CN"/>
        </w:rPr>
        <w:t xml:space="preserve">（二）</w:t>
      </w:r>
      <w:r/>
    </w:p>
    <w:p>
      <w:pPr>
        <w:jc w:val="center"/>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w:t>
      </w:r>
      <w:r>
        <w:rPr>
          <w:rFonts w:hint="eastAsia" w:ascii="Times New Roman" w:hAnsi="Times New Roman" w:eastAsia="宋体" w:cs="Times New Roman"/>
          <w:lang w:eastAsia="zh-CN"/>
        </w:rPr>
        <w:t xml:space="preserve">监理人</w:t>
      </w:r>
      <w:r>
        <w:rPr>
          <w:rFonts w:hint="eastAsia" w:ascii="Times New Roman" w:hAnsi="Times New Roman" w:eastAsia="宋体" w:cs="Times New Roman"/>
        </w:rPr>
        <w:t xml:space="preserve">与</w:t>
      </w:r>
      <w:r>
        <w:rPr>
          <w:rFonts w:hint="eastAsia" w:ascii="Times New Roman" w:hAnsi="Times New Roman" w:eastAsia="宋体" w:cs="Times New Roman"/>
          <w:lang w:eastAsia="zh-CN"/>
        </w:rPr>
        <w:t xml:space="preserve">承包人</w:t>
      </w:r>
      <w:r>
        <w:rPr>
          <w:rFonts w:hint="eastAsia" w:ascii="Times New Roman" w:hAnsi="Times New Roman" w:eastAsia="宋体" w:cs="Times New Roman"/>
        </w:rPr>
        <w:t xml:space="preserve">）</w:t>
      </w:r>
      <w:r/>
    </w:p>
    <w:p>
      <w:pPr>
        <w:ind w:firstLine="420"/>
        <w:spacing w:line="320" w:lineRule="exact"/>
        <w:rPr>
          <w:rFonts w:hint="default" w:ascii="Times New Roman" w:hAnsi="Times New Roman" w:eastAsia="宋体" w:cs="Times New Roman"/>
          <w:u w:val="single"/>
          <w:lang w:val="en-US" w:eastAsia="zh-CN"/>
        </w:rPr>
      </w:pPr>
      <w:r>
        <w:rPr>
          <w:rFonts w:hint="eastAsia" w:ascii="Times New Roman" w:hAnsi="Times New Roman" w:eastAsia="宋体" w:cs="Times New Roman"/>
          <w:lang w:eastAsia="zh-CN"/>
        </w:rPr>
        <w:t xml:space="preserve">监理人</w:t>
      </w:r>
      <w:r>
        <w:rPr>
          <w:rFonts w:hint="eastAsia" w:ascii="Times New Roman" w:hAnsi="Times New Roman" w:eastAsia="宋体" w:cs="Times New Roman"/>
        </w:rPr>
        <w:t xml:space="preserve">：</w:t>
      </w:r>
      <w:r>
        <w:rPr>
          <w:rFonts w:hint="eastAsia" w:ascii="Times New Roman" w:hAnsi="Times New Roman" w:eastAsia="宋体" w:cs="Times New Roman"/>
          <w:u w:val="single"/>
          <w:lang w:val="en-US" w:eastAsia="zh-CN"/>
        </w:rPr>
        <w:t xml:space="preserve">             </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lang w:eastAsia="zh-CN"/>
        </w:rPr>
        <w:t xml:space="preserve">承包人</w:t>
      </w:r>
      <w:r>
        <w:rPr>
          <w:rFonts w:hint="eastAsia" w:ascii="Times New Roman" w:hAnsi="Times New Roman" w:eastAsia="宋体" w:cs="Times New Roman"/>
        </w:rPr>
        <w:t xml:space="preserve">：</w:t>
      </w:r>
      <w:r>
        <w:rPr>
          <w:rFonts w:hint="eastAsia" w:ascii="Times New Roman" w:hAnsi="Times New Roman" w:eastAsia="宋体" w:cs="Times New Roman"/>
          <w:u w:val="single"/>
          <w:lang w:val="en-US" w:eastAsia="zh-CN"/>
        </w:rPr>
        <w:t xml:space="preserve">             </w:t>
      </w:r>
      <w:r/>
    </w:p>
    <w:p>
      <w:pPr>
        <w:ind w:firstLine="420"/>
        <w:jc w:val="left"/>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为贯彻落实党中央、国务院《关于实行党风廉政建设责任制的规定》，进一步加强水利工程建设中的党风廉政建设，保证</w:t>
      </w:r>
      <w:r>
        <w:rPr>
          <w:rFonts w:hint="eastAsia" w:ascii="Times New Roman" w:hAnsi="Times New Roman" w:eastAsia="宋体" w:cs="Times New Roman"/>
          <w:u w:val="single"/>
          <w:lang w:val="en-US" w:eastAsia="zh-CN"/>
        </w:rPr>
        <w:t xml:space="preserve">              工程</w:t>
      </w:r>
      <w:r>
        <w:rPr>
          <w:rFonts w:hint="eastAsia" w:ascii="Times New Roman" w:hAnsi="Times New Roman" w:eastAsia="宋体" w:cs="Times New Roman"/>
        </w:rPr>
        <w:t xml:space="preserve">建设优质、高效、有序地进行，</w:t>
      </w:r>
      <w:r>
        <w:rPr>
          <w:rFonts w:hint="eastAsia" w:ascii="Times New Roman" w:hAnsi="Times New Roman" w:eastAsia="宋体" w:cs="Times New Roman"/>
          <w:u w:val="single"/>
          <w:lang w:val="en-US" w:eastAsia="zh-CN"/>
        </w:rPr>
        <w:t xml:space="preserve">施工合同（合同编号：     ）的监理 （以下简称“监理人”），与承包      工程施工合同（合同编号 ： ）的施工单位      （以下简称“承包人”），经双方协商一致，自愿签订以下廉政合同。</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第一条： 监理人、承包人双方的权利和义务</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（一）严格遵守党和国家有关法律法规及党风廉政建设的各项规定。</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（二）严格执行监理、施工合同文件，自觉按合同办事。</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（三）双方的业务活动坚持公开、公正、公平、诚信的原则（除法律认定的商业秘密和合同文件另有规定之外），不得损害国家、集体和业主的利益，违反工程建设管理规章制度。</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（四）建立健全并严格执行党风廉政建设各项制度，开展党风廉政建设宣传教育，加强对本方工作人员的监督检查。</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（五）发现对方工作人员在业务活动中有违反廉政规定的行为，有及时提醒和督促对方纠正的权利和义务，并严肃查处本方工作人员的违纪违规行为。</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（六）按工程建设单位要求组织开展廉政文化“进工地”活动。</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第二条 监理人在廉政建设方面的义务</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（一）监理人及其工作人员不准在施工单位安插亲友及介绍销售工程材料，不得指定需购物资设备的销售单位或部门；不得违反规定干预承包人的工程项目分包；不得超进度计量工程款。</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（二）监理人及其工作人员不准利用职务之便索要或接受承包人的现金、有价证券、支付凭证及收受干股，或以赌博等交易形式非法收受承包人财物。</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（三）监理人及其工作人员不准在承包人报销应由监理人或个人支付的费用；不准利用职务便利为承包人谋取不当利益。</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（四）监理人工作人员不准要求或者接受承包人可能影响公正执行公务的宴请；不准要求承包人提供交通工具、通讯工具、高档办公用品等。</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五）监理人及其工作人员不准要求或者接受承包人为其住房装修、婚丧嫁娶、特定关系人（近亲属、情妇及其它共同利益关系的人）出国（境）旅游提供方便；不准为特定关系人以安排工作为名，使其不实际工作却获取薪酬。</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（六）监理人及其工作人员不准利用职务之便为承包人谋取利益之前或之后，约定在其离职后收受承包人财物，并在离职后收受。</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（七）监理人及其工作人员不准要求或者收受承包人住房、汽车等物品，不准收受承包人为其以明显低于市场价购置住房或以劣换优、以借为名占用承包人住房。</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（八）监理人及其工作人员不准在与承包人有直接利害关系的企事业单位兼职、兼职取酬、投资入股、经商办企业以及从事有偿中介活动。</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（九）监理人及其工作人员不准无正当理由拖延签发工程量清单、资金支付，损害承包人利益，影响工程质量、进度和安全。</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十）监理人及其工作人员不得利用职务便利为承包人谋取利益，由承包人出资“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第三条 承包人在廉政建设方面的义务</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（一）承包人不准以任何形式向监理人及其工作人员馈赠现金、有价证券、支付凭证及赠送干股，或通过赌博等交易形式非法赠送监理人财物。</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（二）承包人不准以任何名义为监理人及其工作人员报销应由监理人或个人支付的费用。</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（三）承包人不准以任何理由邀请监理人工作人员参加对承建的工程项目有影响的宴请及娱乐活动；不准为其提供通讯工具、交通工具、高档办公用品等。</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（四）承包人不准为监理人工作人员住房装修、婚丧嫁娶、特定关系人出国（境）旅游提供方便；不准为监理人工作人员的特定关系人以安排工作为名，使其不实际工作却获取薪酬。</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（五）承包人不准赠送监理人工作人员住房、汽车等物品，不准为其以明显低于市场价购置住房或以劣换优、以借为名赠送住房。</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（七）按照发包人和监督部门的要求，对农民工工资实行银行卡支付，不得克扣、截留、拖欠农民工工资。</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第四条 违约责任</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（一）监理人违反本《廉政合同》有关条款的，对违纪人员，由监理人主管部门依据有关规定查处，给承包人造成的损失，按有关规定予以赔偿。</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（二）承包人违反本《廉政合同》有关条款的，对违纪人员，由承包人主管部门依据有关规定查处，构成犯罪的移交司法机关处理，给监理人造成的损失，按有关规定予以赔偿。</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第五条 督查单位</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双方约定：双方各自在接受本单位上级主管部门监督检查的同时，自愿接受行政主管部门对合同执行情况的监督检查，甲、乙双方应积极配合督查单位的检查，包括提供有关资料和财务账册凭证，接受本合同规定范围内的裁定意见。</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第六条 检查方式</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本合同的履约情况由督查单位主持，</w:t>
      </w:r>
      <w:r>
        <w:rPr>
          <w:rFonts w:hint="eastAsia" w:ascii="Times New Roman" w:hAnsi="Times New Roman" w:eastAsia="宋体" w:cs="Times New Roman"/>
          <w:lang w:eastAsia="zh-CN"/>
        </w:rPr>
        <w:t xml:space="preserve">监理人、承包人</w:t>
      </w:r>
      <w:r>
        <w:rPr>
          <w:rFonts w:hint="eastAsia" w:ascii="Times New Roman" w:hAnsi="Times New Roman" w:eastAsia="宋体" w:cs="Times New Roman"/>
        </w:rPr>
        <w:t xml:space="preserve">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第七条 本合同有效期为监理人、承包人双方签署之日起至该工程项目竣工验收后止。</w:t>
      </w:r>
      <w:r/>
    </w:p>
    <w:p>
      <w:pPr>
        <w:ind w:firstLine="420"/>
        <w:spacing w:line="320" w:lineRule="exact"/>
        <w:rPr>
          <w:rFonts w:hint="eastAsia" w:eastAsia="宋体" w:cs="Arial"/>
          <w:b/>
          <w:bCs/>
          <w:sz w:val="36"/>
          <w:szCs w:val="36"/>
          <w:lang w:eastAsia="zh-CN"/>
        </w:rPr>
      </w:pPr>
      <w:r>
        <w:rPr>
          <w:rFonts w:hint="eastAsia" w:ascii="Times New Roman" w:hAnsi="Times New Roman" w:eastAsia="宋体" w:cs="Times New Roman"/>
        </w:rPr>
        <w:t xml:space="preserve">第八条 本合同一式</w:t>
      </w:r>
      <w:r>
        <w:rPr>
          <w:rFonts w:hint="eastAsia" w:ascii="Times New Roman" w:hAnsi="Times New Roman" w:eastAsia="宋体" w:cs="Times New Roman"/>
          <w:u w:val="single"/>
        </w:rPr>
        <w:t xml:space="preserve"> 伍</w:t>
      </w:r>
      <w:r>
        <w:rPr>
          <w:rFonts w:hint="eastAsia" w:ascii="Times New Roman" w:hAnsi="Times New Roman" w:eastAsia="宋体" w:cs="Times New Roman"/>
          <w:u w:val="single"/>
          <w:lang w:val="en-US" w:eastAsia="zh-CN"/>
        </w:rPr>
        <w:t xml:space="preserve"> </w:t>
      </w:r>
      <w:r>
        <w:rPr>
          <w:rFonts w:hint="eastAsia" w:ascii="Times New Roman" w:hAnsi="Times New Roman" w:eastAsia="宋体" w:cs="Times New Roman"/>
        </w:rPr>
        <w:t xml:space="preserve">份，监理人、承包人双方各执</w:t>
      </w:r>
      <w:r>
        <w:rPr>
          <w:rFonts w:hint="eastAsia" w:ascii="Times New Roman" w:hAnsi="Times New Roman" w:eastAsia="宋体" w:cs="Times New Roman"/>
          <w:u w:val="single"/>
        </w:rPr>
        <w:t xml:space="preserve"> 贰</w:t>
      </w:r>
      <w:r>
        <w:rPr>
          <w:rFonts w:hint="eastAsia" w:ascii="Times New Roman" w:hAnsi="Times New Roman" w:eastAsia="宋体" w:cs="Times New Roman"/>
          <w:u w:val="single"/>
          <w:lang w:val="en-US" w:eastAsia="zh-CN"/>
        </w:rPr>
        <w:t xml:space="preserve"> </w:t>
      </w:r>
      <w:r>
        <w:rPr>
          <w:rFonts w:hint="eastAsia" w:ascii="Times New Roman" w:hAnsi="Times New Roman" w:eastAsia="宋体" w:cs="Times New Roman"/>
        </w:rPr>
        <w:t xml:space="preserve">份，送交督查单位</w:t>
      </w:r>
      <w:r>
        <w:rPr>
          <w:rFonts w:hint="eastAsia" w:ascii="Times New Roman" w:hAnsi="Times New Roman" w:eastAsia="宋体" w:cs="Times New Roman"/>
          <w:u w:val="single"/>
        </w:rPr>
        <w:t xml:space="preserve"> 壹</w:t>
      </w:r>
      <w:r>
        <w:rPr>
          <w:rFonts w:hint="eastAsia" w:ascii="Times New Roman" w:hAnsi="Times New Roman" w:eastAsia="宋体" w:cs="Times New Roman"/>
          <w:u w:val="single"/>
          <w:lang w:val="en-US" w:eastAsia="zh-CN"/>
        </w:rPr>
        <w:t xml:space="preserve"> </w:t>
      </w:r>
      <w:r>
        <w:rPr>
          <w:rFonts w:hint="eastAsia" w:ascii="Times New Roman" w:hAnsi="Times New Roman" w:eastAsia="宋体" w:cs="Times New Roman"/>
        </w:rPr>
        <w:t xml:space="preserve">份。</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lang w:eastAsia="zh-CN"/>
        </w:rPr>
        <w:t xml:space="preserve">监</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eastAsia="zh-CN"/>
        </w:rPr>
        <w:t xml:space="preserve">理</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eastAsia="zh-CN"/>
        </w:rPr>
        <w:t xml:space="preserve">人</w:t>
      </w:r>
      <w:r>
        <w:rPr>
          <w:rFonts w:hint="eastAsia" w:ascii="Times New Roman" w:hAnsi="Times New Roman" w:eastAsia="宋体" w:cs="Times New Roman"/>
        </w:rPr>
        <w:t xml:space="preserve">:(盖章)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eastAsia="zh-CN"/>
        </w:rPr>
        <w:t xml:space="preserve">承</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eastAsia="zh-CN"/>
        </w:rPr>
        <w:t xml:space="preserve">包</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eastAsia="zh-CN"/>
        </w:rPr>
        <w:t xml:space="preserve">人</w:t>
      </w:r>
      <w:r>
        <w:rPr>
          <w:rFonts w:hint="eastAsia" w:ascii="Times New Roman" w:hAnsi="Times New Roman" w:eastAsia="宋体" w:cs="Times New Roman"/>
        </w:rPr>
        <w:t xml:space="preserve">:(盖章)</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法定代表人:(签名)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法定代表人:(签名)</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或授权代理人:(签名)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或授权代理人:(签名)</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单位地址：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单位地址：</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联系电话：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联系电话：</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督查单位：(盖章)</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代 表 人：(签名)</w:t>
      </w:r>
      <w:r/>
    </w:p>
    <w:p>
      <w:pPr>
        <w:ind w:firstLine="4200"/>
        <w:jc w:val="both"/>
        <w:spacing w:line="500" w:lineRule="exact"/>
        <w:rPr>
          <w:rFonts w:hint="eastAsia" w:ascii="黑体" w:hAnsi="黑体" w:eastAsia="黑体"/>
          <w:b/>
          <w:sz w:val="32"/>
          <w:szCs w:val="32"/>
          <w:lang w:val="en-US" w:eastAsia="zh-CN"/>
        </w:rPr>
      </w:pPr>
      <w:r>
        <w:rPr>
          <w:rFonts w:hint="eastAsia" w:ascii="Times New Roman" w:hAnsi="Times New Roman" w:eastAsia="宋体" w:cs="Times New Roman"/>
        </w:rPr>
        <w:t xml:space="preserve">签订日期： 年 月 日</w:t>
      </w:r>
      <w:r/>
    </w:p>
    <w:p>
      <w:pPr>
        <w:jc w:val="both"/>
        <w:spacing w:line="500" w:lineRule="exact"/>
        <w:rPr>
          <w:rFonts w:hint="eastAsia" w:ascii="黑体" w:hAnsi="黑体" w:eastAsia="黑体"/>
          <w:b/>
          <w:sz w:val="32"/>
          <w:szCs w:val="32"/>
          <w:lang w:val="en-US" w:eastAsia="zh-CN"/>
        </w:rPr>
      </w:pPr>
      <w:r>
        <w:rPr>
          <w:rFonts w:hint="eastAsia" w:ascii="黑体" w:hAnsi="黑体" w:eastAsia="黑体"/>
          <w:b/>
          <w:sz w:val="32"/>
          <w:szCs w:val="32"/>
          <w:lang w:val="en-US" w:eastAsia="zh-CN"/>
        </w:rPr>
      </w:r>
      <w:r/>
    </w:p>
    <w:p>
      <w:pPr>
        <w:jc w:val="both"/>
        <w:spacing w:line="500" w:lineRule="exact"/>
        <w:rPr>
          <w:rFonts w:hint="eastAsia" w:ascii="黑体" w:hAnsi="黑体" w:eastAsia="黑体"/>
          <w:b/>
          <w:sz w:val="32"/>
          <w:szCs w:val="32"/>
          <w:lang w:val="en-US" w:eastAsia="zh-CN"/>
        </w:rPr>
      </w:pPr>
      <w:r>
        <w:rPr>
          <w:rFonts w:hint="eastAsia" w:ascii="黑体" w:hAnsi="黑体" w:eastAsia="黑体"/>
          <w:b/>
          <w:sz w:val="32"/>
          <w:szCs w:val="32"/>
          <w:lang w:val="en-US" w:eastAsia="zh-CN"/>
        </w:rPr>
      </w:r>
      <w:r/>
    </w:p>
    <w:p>
      <w:pPr>
        <w:jc w:val="both"/>
        <w:spacing w:line="500" w:lineRule="exact"/>
        <w:rPr>
          <w:rFonts w:hint="eastAsia" w:ascii="黑体" w:hAnsi="黑体" w:eastAsia="黑体"/>
          <w:b/>
          <w:sz w:val="32"/>
          <w:szCs w:val="32"/>
          <w:lang w:val="en-US" w:eastAsia="zh-CN"/>
        </w:rPr>
      </w:pPr>
      <w:r>
        <w:rPr>
          <w:rFonts w:hint="eastAsia" w:ascii="黑体" w:hAnsi="黑体" w:eastAsia="黑体"/>
          <w:b/>
          <w:sz w:val="32"/>
          <w:szCs w:val="32"/>
          <w:lang w:val="en-US" w:eastAsia="zh-CN"/>
        </w:rPr>
      </w:r>
      <w:r/>
    </w:p>
    <w:p>
      <w:pPr>
        <w:jc w:val="both"/>
        <w:spacing w:line="500" w:lineRule="exact"/>
        <w:rPr>
          <w:rFonts w:hint="eastAsia" w:cs="Arial"/>
          <w:b/>
          <w:bCs/>
          <w:sz w:val="36"/>
          <w:szCs w:val="36"/>
        </w:rPr>
      </w:pPr>
      <w:r>
        <w:rPr>
          <w:rFonts w:hint="eastAsia" w:ascii="Times New Roman" w:hAnsi="Times New Roman" w:eastAsia="黑体" w:cs="Times New Roman"/>
          <w:b w:val="0"/>
          <w:bCs w:val="0"/>
          <w:sz w:val="24"/>
          <w:szCs w:val="20"/>
          <w:lang w:val="en-US" w:eastAsia="zh-CN" w:bidi="ar-SA"/>
        </w:rPr>
        <w:t xml:space="preserve">附件二：</w:t>
      </w:r>
      <w:r/>
    </w:p>
    <w:p>
      <w:pPr>
        <w:jc w:val="center"/>
        <w:spacing w:line="500" w:lineRule="exact"/>
        <w:rPr>
          <w:rFonts w:hint="eastAsia" w:cs="Arial"/>
          <w:b/>
          <w:bCs/>
          <w:sz w:val="36"/>
          <w:szCs w:val="36"/>
          <w:highlight w:val="red"/>
        </w:rPr>
      </w:pPr>
      <w:r>
        <w:rPr>
          <w:rFonts w:hint="eastAsia" w:ascii="黑体" w:hAnsi="黑体" w:eastAsia="黑体"/>
          <w:b/>
          <w:sz w:val="32"/>
          <w:szCs w:val="32"/>
          <w:highlight w:val="none"/>
        </w:rPr>
        <w:t xml:space="preserve">资金安全合同</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发包人：</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承包人：</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为贯彻落实财政部、水利部《水利基本建设资金管理办法》和国家四部委《关于加强公益性水利工程建设管理的若干意见》有关规定，确保实现江苏重点水利工程建设“四个安全”目标，（以下简称“发包人”）与（以下简称“承包人”）协商一致，自愿签订以下资金安全合同。</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第一条 发包人的权利和义务</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（一）严格执行财政部、水利部《水利基本建设资金管理办法》中规定的水利基本建设资金管理原则（即分级管理、分级负责、专款专用、效益原则）和省重点水利工程财务管理办法等规定。</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（二）严格执行合同各项规定，自觉按合同办事，按照合同条款规定的时间和方式，及时支付预付款、工程进度款和保留金等。</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（三）对承包人申报的经济合同结算审核坚持公开、公正、公平、诚信的原则，严禁损害国家和集体利益，违反工程建设管理规章制度。</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（四）发包人不为承包人指定分包或指定原材料供应商。</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（五）严格执行国家四部委《关于加强公益性水利工程建设管理的若干意见》规定，发包人</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“负责对工程质量、进度、资金等进行管理、检查和监督”，加强对材料或设备供货厂商合同专项资金安全的监督。</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（六）发现承包人在业务活动中有违反资金安全的行为，及时提醒和督促承包人纠正，必要时停止资金支付，并向双方的主管单位或行业管理部门及监督部门通报。</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第二条 承包人的权利和义务</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（一）承包人从发包人取得的资金必须用于承接的，专户存储，专款专用，单独建账。</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（二）承包人从发包人取得的银行汇票、本票、支票不得转让给其他单位。施工进度款和工程预付款未经发包人同意不得转入后方公司。</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（三）承包人保证不外借、挪用、转移专项资金；不得通过权益转让、抵押、质押、担保等任何其他方式使用专项资金，确保资金安全。</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（四）承包人专项资金支出的各项费用必须真实、合理并依据充分。费用支出要严格按内部相互制约的审批流程操作，报销凭证要合法合理。严禁使用虚假凭证、发票，严禁报假账。</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（五）专项资金支出结算原则上用银行转账，不得以大额现金支付。</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（七）承包人不得违法转包和违规分包工程项目（招标文件中指定分包除外），否则发包人有权停止支付工程款。</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（八）承包人资金收支使用情况接受发包人及发包人主管部门和监督部门的监督，承包人要主动积极配合，如实提供相关账册和凭证。</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第三条 违约责任</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（三）甲、乙双方都应履行保密责任，不得将业务支出具体情况透露给本合同双方以外的其他单位或个人，否则受害方将依法追究相关责任。</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第四条 本合同有效期为工程合同签字之日起至该合同段工程项目竣工验收后止。</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第五条 督查单位</w:t>
      </w:r>
      <w:r/>
    </w:p>
    <w:p>
      <w:pPr>
        <w:ind w:firstLine="420"/>
        <w:spacing w:line="320" w:lineRule="exact"/>
        <w:rPr>
          <w:rFonts w:hint="eastAsia" w:ascii="Times New Roman" w:hAnsi="Times New Roman" w:eastAsia="宋体" w:cs="Times New Roman"/>
          <w:lang w:val="en-US" w:eastAsia="zh-CN"/>
        </w:rPr>
      </w:pPr>
      <w:r>
        <w:rPr>
          <w:rFonts w:hint="eastAsia" w:ascii="Times New Roman" w:hAnsi="Times New Roman" w:eastAsia="宋体" w:cs="Times New Roman"/>
        </w:rPr>
        <w:t xml:space="preserve">双方约定：双方各自在接受本单位上级主管部门监督检查的同时，自愿接受行政主管部门</w:t>
      </w:r>
      <w:r>
        <w:rPr>
          <w:rFonts w:hint="eastAsia" w:ascii="Times New Roman" w:hAnsi="Times New Roman" w:eastAsia="宋体" w:cs="Times New Roman"/>
          <w:lang w:val="en-US" w:eastAsia="zh-CN"/>
        </w:rPr>
        <w:t xml:space="preserve">对合同执行情况的监督检查，承、发包双方应积极配合督查单位的检查，包括提供有关资料和财务账册，接受提出本合同规定范围内的裁定意见。</w:t>
      </w:r>
      <w:r/>
    </w:p>
    <w:p>
      <w:pPr>
        <w:ind w:firstLine="420"/>
        <w:spacing w:line="320" w:lineRule="exact"/>
        <w:rPr>
          <w:rFonts w:hint="default" w:eastAsia="宋体" w:cs="Arial"/>
          <w:b/>
          <w:bCs/>
          <w:sz w:val="36"/>
          <w:szCs w:val="36"/>
          <w:lang w:val="en-US" w:eastAsia="zh-CN"/>
        </w:rPr>
      </w:pPr>
      <w:r>
        <w:rPr>
          <w:rFonts w:hint="eastAsia" w:ascii="Times New Roman" w:hAnsi="Times New Roman" w:eastAsia="宋体" w:cs="Times New Roman"/>
          <w:lang w:val="en-US" w:eastAsia="zh-CN"/>
        </w:rPr>
        <w:t xml:space="preserve">第六条 本合同一式 份，承、发包双方各执 份。</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发 包 人:(盖章) </w:t>
      </w:r>
      <w:r>
        <w:rPr>
          <w:rFonts w:hint="eastAsia" w:cs="Times New Roman"/>
          <w:lang w:val="en-US" w:eastAsia="zh-CN"/>
        </w:rPr>
        <w:t xml:space="preserve">             </w:t>
      </w:r>
      <w:r>
        <w:rPr>
          <w:rFonts w:hint="eastAsia" w:ascii="Times New Roman" w:hAnsi="Times New Roman" w:eastAsia="宋体" w:cs="Times New Roman"/>
        </w:rPr>
        <w:t xml:space="preserve">承 包 人:(盖章)</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法定代表人:(签名) </w:t>
      </w:r>
      <w:r>
        <w:rPr>
          <w:rFonts w:hint="eastAsia" w:cs="Times New Roman"/>
          <w:lang w:val="en-US" w:eastAsia="zh-CN"/>
        </w:rPr>
        <w:t xml:space="preserve">           </w:t>
      </w:r>
      <w:r>
        <w:rPr>
          <w:rFonts w:hint="eastAsia" w:ascii="Times New Roman" w:hAnsi="Times New Roman" w:eastAsia="宋体" w:cs="Times New Roman"/>
        </w:rPr>
        <w:t xml:space="preserve">法定代表人:(签名)</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或授权代理人:(签名) </w:t>
      </w:r>
      <w:r>
        <w:rPr>
          <w:rFonts w:hint="eastAsia" w:cs="Times New Roman"/>
          <w:lang w:val="en-US" w:eastAsia="zh-CN"/>
        </w:rPr>
        <w:t xml:space="preserve">         </w:t>
      </w:r>
      <w:r>
        <w:rPr>
          <w:rFonts w:hint="eastAsia" w:ascii="Times New Roman" w:hAnsi="Times New Roman" w:eastAsia="宋体" w:cs="Times New Roman"/>
        </w:rPr>
        <w:t xml:space="preserve">或授权代理人:(签名)</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单位地址： </w:t>
      </w:r>
      <w:r>
        <w:rPr>
          <w:rFonts w:hint="eastAsia" w:cs="Times New Roman"/>
          <w:lang w:val="en-US" w:eastAsia="zh-CN"/>
        </w:rPr>
        <w:t xml:space="preserve">                 </w:t>
      </w:r>
      <w:r>
        <w:rPr>
          <w:rFonts w:hint="eastAsia" w:ascii="Times New Roman" w:hAnsi="Times New Roman" w:eastAsia="宋体" w:cs="Times New Roman"/>
        </w:rPr>
        <w:t xml:space="preserve">单位地址：</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联系电话： </w:t>
      </w:r>
      <w:r>
        <w:rPr>
          <w:rFonts w:hint="eastAsia" w:cs="Times New Roman"/>
          <w:lang w:val="en-US" w:eastAsia="zh-CN"/>
        </w:rPr>
        <w:t xml:space="preserve">                 </w:t>
      </w:r>
      <w:r>
        <w:rPr>
          <w:rFonts w:hint="eastAsia" w:ascii="Times New Roman" w:hAnsi="Times New Roman" w:eastAsia="宋体" w:cs="Times New Roman"/>
        </w:rPr>
        <w:t xml:space="preserve">联系电话：</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督查单位：(盖章)</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代 表 人：(签名)</w:t>
      </w:r>
      <w:r/>
    </w:p>
    <w:p>
      <w:pPr>
        <w:ind w:firstLine="4200"/>
        <w:spacing w:line="320" w:lineRule="exact"/>
        <w:rPr>
          <w:rFonts w:hint="eastAsia" w:cs="Arial"/>
          <w:b/>
          <w:bCs/>
          <w:sz w:val="36"/>
          <w:szCs w:val="36"/>
        </w:rPr>
      </w:pPr>
      <w:r>
        <w:rPr>
          <w:rFonts w:hint="eastAsia" w:ascii="Times New Roman" w:hAnsi="Times New Roman" w:eastAsia="宋体" w:cs="Times New Roman"/>
        </w:rPr>
        <w:t xml:space="preserve">签订日期： 年 月 日</w:t>
      </w:r>
      <w:r/>
    </w:p>
    <w:p>
      <w:pPr>
        <w:jc w:val="center"/>
        <w:spacing w:line="500" w:lineRule="exact"/>
        <w:rPr>
          <w:rFonts w:hint="eastAsia" w:cs="Arial"/>
          <w:b/>
          <w:bCs/>
          <w:sz w:val="36"/>
          <w:szCs w:val="36"/>
        </w:rPr>
      </w:pPr>
      <w:r>
        <w:rPr>
          <w:rFonts w:hint="eastAsia" w:cs="Arial"/>
          <w:b/>
          <w:bCs/>
          <w:sz w:val="36"/>
          <w:szCs w:val="36"/>
        </w:rPr>
      </w:r>
      <w:r/>
    </w:p>
    <w:p>
      <w:pPr>
        <w:jc w:val="center"/>
        <w:spacing w:line="500" w:lineRule="exact"/>
        <w:rPr>
          <w:rFonts w:hint="eastAsia" w:cs="Arial"/>
          <w:b/>
          <w:bCs/>
          <w:sz w:val="36"/>
          <w:szCs w:val="36"/>
        </w:rPr>
      </w:pPr>
      <w:r>
        <w:rPr>
          <w:rFonts w:hint="eastAsia" w:cs="Arial"/>
          <w:b/>
          <w:bCs/>
          <w:sz w:val="36"/>
          <w:szCs w:val="36"/>
        </w:rPr>
      </w:r>
      <w:r/>
    </w:p>
    <w:p>
      <w:pPr>
        <w:jc w:val="center"/>
        <w:spacing w:line="500" w:lineRule="exact"/>
        <w:rPr>
          <w:rFonts w:hint="eastAsia" w:cs="Arial"/>
          <w:b/>
          <w:bCs/>
          <w:sz w:val="36"/>
          <w:szCs w:val="36"/>
        </w:rPr>
      </w:pPr>
      <w:r>
        <w:rPr>
          <w:rFonts w:hint="eastAsia" w:cs="Arial"/>
          <w:b/>
          <w:bCs/>
          <w:sz w:val="36"/>
          <w:szCs w:val="36"/>
        </w:rPr>
      </w:r>
      <w:r/>
    </w:p>
    <w:p>
      <w:pPr>
        <w:jc w:val="center"/>
        <w:spacing w:line="500" w:lineRule="exact"/>
        <w:rPr>
          <w:rFonts w:hint="eastAsia" w:cs="Arial"/>
          <w:b/>
          <w:bCs/>
          <w:sz w:val="36"/>
          <w:szCs w:val="36"/>
        </w:rPr>
      </w:pPr>
      <w:r>
        <w:rPr>
          <w:rFonts w:hint="eastAsia" w:cs="Arial"/>
          <w:b/>
          <w:bCs/>
          <w:sz w:val="36"/>
          <w:szCs w:val="36"/>
        </w:rPr>
      </w:r>
      <w:r/>
    </w:p>
    <w:p>
      <w:pPr>
        <w:jc w:val="center"/>
        <w:spacing w:line="500" w:lineRule="exact"/>
        <w:rPr>
          <w:rFonts w:hint="eastAsia" w:cs="Arial"/>
          <w:b/>
          <w:bCs/>
          <w:sz w:val="36"/>
          <w:szCs w:val="36"/>
        </w:rPr>
      </w:pPr>
      <w:r>
        <w:rPr>
          <w:rFonts w:hint="eastAsia" w:cs="Arial"/>
          <w:b/>
          <w:bCs/>
          <w:sz w:val="36"/>
          <w:szCs w:val="36"/>
        </w:rPr>
      </w:r>
      <w:r/>
    </w:p>
    <w:p>
      <w:pPr>
        <w:jc w:val="center"/>
        <w:spacing w:line="500" w:lineRule="exact"/>
        <w:rPr>
          <w:rFonts w:hint="eastAsia" w:cs="Arial"/>
          <w:b/>
          <w:bCs/>
          <w:sz w:val="36"/>
          <w:szCs w:val="36"/>
        </w:rPr>
      </w:pPr>
      <w:r>
        <w:rPr>
          <w:rFonts w:hint="eastAsia" w:cs="Arial"/>
          <w:b/>
          <w:bCs/>
          <w:sz w:val="36"/>
          <w:szCs w:val="36"/>
        </w:rPr>
      </w:r>
      <w:r/>
    </w:p>
    <w:p>
      <w:pPr>
        <w:jc w:val="center"/>
        <w:spacing w:line="500" w:lineRule="exact"/>
        <w:rPr>
          <w:rFonts w:hint="eastAsia" w:cs="Arial"/>
          <w:b/>
          <w:bCs/>
          <w:sz w:val="36"/>
          <w:szCs w:val="36"/>
        </w:rPr>
      </w:pPr>
      <w:r>
        <w:rPr>
          <w:rFonts w:hint="eastAsia" w:cs="Arial"/>
          <w:b/>
          <w:bCs/>
          <w:sz w:val="36"/>
          <w:szCs w:val="36"/>
        </w:rPr>
      </w:r>
      <w:r/>
    </w:p>
    <w:p>
      <w:pPr>
        <w:jc w:val="center"/>
        <w:spacing w:line="500" w:lineRule="exact"/>
        <w:rPr>
          <w:rFonts w:hint="eastAsia" w:cs="Arial"/>
          <w:b/>
          <w:bCs/>
          <w:sz w:val="36"/>
          <w:szCs w:val="36"/>
        </w:rPr>
      </w:pPr>
      <w:r>
        <w:rPr>
          <w:rFonts w:hint="eastAsia" w:cs="Arial"/>
          <w:b/>
          <w:bCs/>
          <w:sz w:val="36"/>
          <w:szCs w:val="36"/>
        </w:rPr>
      </w:r>
      <w:r/>
    </w:p>
    <w:p>
      <w:pPr>
        <w:jc w:val="center"/>
        <w:spacing w:line="500" w:lineRule="exact"/>
        <w:rPr>
          <w:rFonts w:hint="eastAsia" w:cs="Arial"/>
          <w:b/>
          <w:bCs/>
          <w:sz w:val="36"/>
          <w:szCs w:val="36"/>
        </w:rPr>
      </w:pPr>
      <w:r>
        <w:rPr>
          <w:rFonts w:hint="eastAsia" w:cs="Arial"/>
          <w:b/>
          <w:bCs/>
          <w:sz w:val="36"/>
          <w:szCs w:val="36"/>
        </w:rPr>
      </w:r>
      <w:r/>
    </w:p>
    <w:p>
      <w:pPr>
        <w:jc w:val="center"/>
        <w:spacing w:line="500" w:lineRule="exact"/>
        <w:rPr>
          <w:rFonts w:hint="eastAsia" w:cs="Arial"/>
          <w:b/>
          <w:bCs/>
          <w:sz w:val="36"/>
          <w:szCs w:val="36"/>
        </w:rPr>
      </w:pPr>
      <w:r>
        <w:rPr>
          <w:rFonts w:hint="eastAsia" w:cs="Arial"/>
          <w:b/>
          <w:bCs/>
          <w:sz w:val="36"/>
          <w:szCs w:val="36"/>
        </w:rPr>
      </w:r>
      <w:r/>
    </w:p>
    <w:p>
      <w:pPr>
        <w:jc w:val="center"/>
        <w:spacing w:line="500" w:lineRule="exact"/>
        <w:rPr>
          <w:rFonts w:hint="eastAsia" w:cs="Arial"/>
          <w:b/>
          <w:bCs/>
          <w:sz w:val="36"/>
          <w:szCs w:val="36"/>
        </w:rPr>
      </w:pPr>
      <w:r>
        <w:rPr>
          <w:rFonts w:hint="eastAsia" w:cs="Arial"/>
          <w:b/>
          <w:bCs/>
          <w:sz w:val="36"/>
          <w:szCs w:val="36"/>
        </w:rPr>
      </w:r>
      <w:r/>
    </w:p>
    <w:p>
      <w:pPr>
        <w:jc w:val="center"/>
        <w:spacing w:line="500" w:lineRule="exact"/>
        <w:rPr>
          <w:rFonts w:hint="eastAsia" w:cs="Arial"/>
          <w:b/>
          <w:bCs/>
          <w:sz w:val="36"/>
          <w:szCs w:val="36"/>
        </w:rPr>
      </w:pPr>
      <w:r>
        <w:rPr>
          <w:rFonts w:hint="eastAsia" w:cs="Arial"/>
          <w:b/>
          <w:bCs/>
          <w:sz w:val="36"/>
          <w:szCs w:val="36"/>
        </w:rPr>
      </w:r>
      <w:r/>
    </w:p>
    <w:p>
      <w:pPr>
        <w:jc w:val="center"/>
        <w:spacing w:line="500" w:lineRule="exact"/>
        <w:rPr>
          <w:rFonts w:hint="eastAsia" w:cs="Arial"/>
          <w:b/>
          <w:bCs/>
          <w:sz w:val="36"/>
          <w:szCs w:val="36"/>
        </w:rPr>
      </w:pPr>
      <w:r>
        <w:rPr>
          <w:rFonts w:hint="eastAsia" w:cs="Arial"/>
          <w:b/>
          <w:bCs/>
          <w:sz w:val="36"/>
          <w:szCs w:val="36"/>
        </w:rPr>
      </w:r>
      <w:r/>
    </w:p>
    <w:p>
      <w:pPr>
        <w:pStyle w:val="1105"/>
        <w:rPr>
          <w:rFonts w:hint="eastAsia" w:cs="Arial"/>
          <w:b/>
          <w:bCs/>
          <w:sz w:val="36"/>
          <w:szCs w:val="36"/>
        </w:rPr>
      </w:pPr>
      <w:r>
        <w:rPr>
          <w:rFonts w:hint="eastAsia" w:cs="Arial"/>
          <w:b/>
          <w:bCs/>
          <w:sz w:val="36"/>
          <w:szCs w:val="36"/>
        </w:rPr>
      </w:r>
      <w:r/>
    </w:p>
    <w:p>
      <w:pPr>
        <w:pStyle w:val="1105"/>
        <w:rPr>
          <w:rFonts w:hint="eastAsia" w:cs="Arial"/>
          <w:b/>
          <w:bCs/>
          <w:sz w:val="36"/>
          <w:szCs w:val="36"/>
        </w:rPr>
      </w:pPr>
      <w:r>
        <w:rPr>
          <w:rFonts w:hint="eastAsia" w:cs="Arial"/>
          <w:b/>
          <w:bCs/>
          <w:sz w:val="36"/>
          <w:szCs w:val="36"/>
        </w:rPr>
      </w:r>
      <w:r/>
    </w:p>
    <w:p>
      <w:pPr>
        <w:pStyle w:val="1105"/>
        <w:ind w:left="0" w:firstLine="0"/>
        <w:rPr>
          <w:rFonts w:hint="eastAsia" w:ascii="Times New Roman" w:hAnsi="Times New Roman" w:eastAsia="黑体" w:cs="Times New Roman"/>
          <w:b w:val="0"/>
          <w:bCs w:val="0"/>
          <w:sz w:val="24"/>
          <w:szCs w:val="20"/>
          <w:lang w:val="en-US" w:eastAsia="zh-CN" w:bidi="ar-SA"/>
        </w:rPr>
      </w:pPr>
      <w:r>
        <w:rPr>
          <w:rFonts w:hint="eastAsia" w:ascii="Times New Roman" w:hAnsi="Times New Roman" w:eastAsia="黑体" w:cs="Times New Roman"/>
          <w:b w:val="0"/>
          <w:bCs w:val="0"/>
          <w:sz w:val="24"/>
          <w:szCs w:val="20"/>
          <w:lang w:val="en-US" w:eastAsia="zh-CN" w:bidi="ar-SA"/>
        </w:rPr>
      </w:r>
      <w:r/>
    </w:p>
    <w:p>
      <w:pPr>
        <w:pStyle w:val="1105"/>
        <w:ind w:left="0" w:firstLine="0"/>
        <w:rPr>
          <w:rFonts w:hint="eastAsia" w:cs="Arial"/>
          <w:b/>
          <w:bCs/>
          <w:sz w:val="36"/>
          <w:szCs w:val="36"/>
        </w:rPr>
      </w:pPr>
      <w:r>
        <w:rPr>
          <w:rFonts w:hint="eastAsia" w:ascii="Times New Roman" w:hAnsi="Times New Roman" w:eastAsia="黑体" w:cs="Times New Roman"/>
          <w:b w:val="0"/>
          <w:bCs w:val="0"/>
          <w:sz w:val="24"/>
          <w:szCs w:val="20"/>
          <w:lang w:val="en-US" w:eastAsia="zh-CN" w:bidi="ar-SA"/>
        </w:rPr>
        <w:t xml:space="preserve">附件三：</w:t>
      </w:r>
      <w:r/>
    </w:p>
    <w:p>
      <w:pPr>
        <w:jc w:val="center"/>
        <w:spacing w:line="500" w:lineRule="exact"/>
        <w:rPr>
          <w:rFonts w:hint="eastAsia" w:cs="Arial"/>
          <w:b/>
          <w:bCs/>
          <w:sz w:val="36"/>
          <w:szCs w:val="36"/>
        </w:rPr>
      </w:pPr>
      <w:r>
        <w:rPr>
          <w:rFonts w:hint="eastAsia" w:ascii="黑体" w:hAnsi="黑体" w:eastAsia="黑体"/>
          <w:b/>
          <w:sz w:val="32"/>
          <w:szCs w:val="32"/>
        </w:rPr>
        <w:t xml:space="preserve">安全生产合同</w:t>
      </w:r>
      <w:r/>
    </w:p>
    <w:p>
      <w:pPr>
        <w:pStyle w:val="1105"/>
        <w:ind w:left="0" w:firstLine="0"/>
        <w:jc w:val="center"/>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（发包人与承包人）</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发包人：　　</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承包人： </w:t>
      </w:r>
      <w:r>
        <w:rPr>
          <w:rFonts w:hint="eastAsia" w:cs="Times New Roman"/>
          <w:sz w:val="21"/>
          <w:szCs w:val="24"/>
          <w:lang w:val="en-US" w:eastAsia="zh-CN" w:bidi="ar-SA"/>
        </w:rPr>
        <w:t xml:space="preserve">   </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为在施工合同的实施过程中创造安全、高效的施工环境，切实搞好本项目的安全管理工作，特此签订安全生产合同。具体如下：</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一、发包人职责</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1．严格遵守国家有关安全生产的法律法规，认真执行工程承包合同中的有关安全要求。</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2．按照“安全第一、预防为主”和坚持“管生产必需管安全”的原则进行安全生产管理，做到生产与安全工作同时计划、布置、检查、总结和评比。</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3．定期召开安全生产协调会，及时传达中央及地方有关安全生产的精神。</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4．组织对乙方施工现场安全生产检查，建立安全生产责任制网络、汇总重要危险源、监督承包人及时处理发现的各种安全隐患。</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二、承包人职责</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1．严格遵守国家有关安全生产的法律法规、有关安全生产的规定，认真执行工程承包合同中的有关安全要求，接受发包人和监理工程师对安全生产工作的指导。</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2．坚持“安全第一、预防为主”和“管生产必须管安全”的原则，加强安全生产宣传教育，</w:t>
      </w:r>
      <w:r/>
    </w:p>
    <w:p>
      <w:pPr>
        <w:pStyle w:val="1105"/>
        <w:ind w:left="0" w:firstLine="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3．建立健全安全生产责任制网络。从派往项目实施的项目经理到生产工</w:t>
      </w:r>
      <w:r>
        <w:rPr>
          <w:rFonts w:hint="eastAsia" w:ascii="Times New Roman" w:hAnsi="Times New Roman" w:eastAsia="宋体" w:cs="Times New Roman"/>
          <w:sz w:val="21"/>
          <w:szCs w:val="24"/>
          <w:lang w:val="en-US" w:eastAsia="zh-CN" w:bidi="ar-SA"/>
        </w:rPr>
        <w:t xml:space="preserve">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是工程现场的安全生产直接责任人，对安全生产具体负责。现场设置的安全机构，应按施工合同约定，配备安全员（其中专职安全员不少于 1 人），专职负责所有员工的安全和治安保卫工作及预防事故的发生。安全机构人员，有权按有关规定发布指令，并采取保护性措施防止事故发生。</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4．承包人在任何时侯都应采取各种合理的预防措施，防止其人员发生任何违法、违禁、暴力、</w:t>
      </w:r>
      <w:r/>
    </w:p>
    <w:p>
      <w:pPr>
        <w:pStyle w:val="1105"/>
        <w:ind w:left="0" w:firstLine="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违规或妨碍治安的行为。</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6．加强施工中交通运输安全管理，各种运输机械等需划定运输路线行驶。</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7．对于易燃易爆的材料除应专门有效封闭、妥善保管之外，还应配备有足够的消防设施，所有施工人员都应熟悉消防设备的性能和使用方法。</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8．操作人员上岗，必须按规定穿戴防护用品。施工负责人和安全检查员应随时检查劳动防护用品的穿戴情况，不按规定穿戴防护用品的人员不得上岗。</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9．所有施工机具、设备和劳动保护用品应具备有效的安检合格证明，并经</w:t>
      </w:r>
      <w:r>
        <w:rPr>
          <w:rFonts w:hint="eastAsia" w:cs="Times New Roman"/>
          <w:sz w:val="21"/>
          <w:szCs w:val="24"/>
          <w:lang w:val="en-US" w:eastAsia="zh-CN" w:bidi="ar-SA"/>
        </w:rPr>
        <w:t xml:space="preserve">专职安全员</w:t>
      </w:r>
      <w:r>
        <w:rPr>
          <w:rFonts w:hint="eastAsia" w:ascii="Times New Roman" w:hAnsi="Times New Roman" w:eastAsia="宋体" w:cs="Times New Roman"/>
          <w:sz w:val="21"/>
          <w:szCs w:val="24"/>
          <w:lang w:val="en-US" w:eastAsia="zh-CN" w:bidi="ar-SA"/>
        </w:rPr>
        <w:t xml:space="preserve">签字同意后方可使用，施工期间应定期检查，保证其处于完好状态；不合格的机具、设备和劳动保护用品严禁使用。</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10．施工现场必须具有相关的安全标志牌。</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11．建立主要危险源备案制度，要明确潜在隐患、防范措施和落实责任人。</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12．承包人必须按照本工程项目特点，组织制定本工程实施中的生产安全事故应急救援预案；如果发生安全事故，应按照《国务院关于特大安全事故行政责任追究的规定》以及其它有关规定，及时上报有关部门，严肃处理相关责任人。</w:t>
      </w:r>
      <w:r/>
    </w:p>
    <w:p>
      <w:pPr>
        <w:pStyle w:val="1105"/>
        <w:ind w:left="0" w:firstLine="42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如因</w:t>
      </w:r>
      <w:r>
        <w:rPr>
          <w:rFonts w:hint="eastAsia" w:cs="Times New Roman"/>
          <w:sz w:val="21"/>
          <w:szCs w:val="24"/>
          <w:lang w:val="en-US" w:eastAsia="zh-CN" w:bidi="ar-SA"/>
        </w:rPr>
        <w:t xml:space="preserve">发包人</w:t>
      </w:r>
      <w:r>
        <w:rPr>
          <w:rFonts w:hint="eastAsia" w:ascii="Times New Roman" w:hAnsi="Times New Roman" w:eastAsia="宋体" w:cs="Times New Roman"/>
          <w:sz w:val="21"/>
          <w:szCs w:val="24"/>
          <w:lang w:val="en-US" w:eastAsia="zh-CN" w:bidi="ar-SA"/>
        </w:rPr>
        <w:t xml:space="preserve">或承包人违约造成安全事故，将报请有关部门依法追究责任。</w:t>
      </w:r>
      <w:r/>
    </w:p>
    <w:p>
      <w:pPr>
        <w:pStyle w:val="1105"/>
        <w:ind w:left="0" w:firstLine="420"/>
        <w:rPr>
          <w:rFonts w:hint="eastAsia" w:cs="Arial"/>
          <w:b/>
          <w:bCs/>
          <w:sz w:val="36"/>
          <w:szCs w:val="36"/>
        </w:rPr>
      </w:pPr>
      <w:r>
        <w:rPr>
          <w:rFonts w:hint="eastAsia" w:ascii="Times New Roman" w:hAnsi="Times New Roman" w:eastAsia="宋体" w:cs="Times New Roman"/>
          <w:sz w:val="21"/>
          <w:szCs w:val="24"/>
          <w:lang w:val="en-US" w:eastAsia="zh-CN" w:bidi="ar-SA"/>
        </w:rPr>
        <w:t xml:space="preserve">本合同一式二份，由双方法定代表人或其授权的代理人签署和加盖公章后生效，全部工程竣工验收后失效。</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发 包 人:(盖章) </w:t>
      </w:r>
      <w:r>
        <w:rPr>
          <w:rFonts w:hint="eastAsia" w:cs="Times New Roman"/>
          <w:lang w:val="en-US" w:eastAsia="zh-CN"/>
        </w:rPr>
        <w:t xml:space="preserve">                </w:t>
      </w:r>
      <w:r>
        <w:rPr>
          <w:rFonts w:hint="eastAsia" w:ascii="Times New Roman" w:hAnsi="Times New Roman" w:eastAsia="宋体" w:cs="Times New Roman"/>
        </w:rPr>
        <w:t xml:space="preserve">承 包 人:(盖章)</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法定代表人:(签名) </w:t>
      </w:r>
      <w:r>
        <w:rPr>
          <w:rFonts w:hint="eastAsia" w:cs="Times New Roman"/>
          <w:lang w:val="en-US" w:eastAsia="zh-CN"/>
        </w:rPr>
        <w:t xml:space="preserve">              </w:t>
      </w:r>
      <w:r>
        <w:rPr>
          <w:rFonts w:hint="eastAsia" w:ascii="Times New Roman" w:hAnsi="Times New Roman" w:eastAsia="宋体" w:cs="Times New Roman"/>
        </w:rPr>
        <w:t xml:space="preserve">法定代表人:(签名)</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或授权代理人:(签名) </w:t>
      </w:r>
      <w:r>
        <w:rPr>
          <w:rFonts w:hint="eastAsia" w:cs="Times New Roman"/>
          <w:lang w:val="en-US" w:eastAsia="zh-CN"/>
        </w:rPr>
        <w:t xml:space="preserve">            </w:t>
      </w:r>
      <w:r>
        <w:rPr>
          <w:rFonts w:hint="eastAsia" w:ascii="Times New Roman" w:hAnsi="Times New Roman" w:eastAsia="宋体" w:cs="Times New Roman"/>
        </w:rPr>
        <w:t xml:space="preserve">或授权代理人:(签名)</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单位地址： </w:t>
      </w:r>
      <w:r>
        <w:rPr>
          <w:rFonts w:hint="eastAsia" w:cs="Times New Roman"/>
          <w:lang w:val="en-US" w:eastAsia="zh-CN"/>
        </w:rPr>
        <w:t xml:space="preserve">                    </w:t>
      </w:r>
      <w:r>
        <w:rPr>
          <w:rFonts w:hint="eastAsia" w:ascii="Times New Roman" w:hAnsi="Times New Roman" w:eastAsia="宋体" w:cs="Times New Roman"/>
        </w:rPr>
        <w:t xml:space="preserve">单位地址：</w:t>
      </w:r>
      <w:r/>
    </w:p>
    <w:p>
      <w:pPr>
        <w:ind w:firstLine="420"/>
        <w:spacing w:line="320" w:lineRule="exact"/>
        <w:rPr>
          <w:rFonts w:hint="eastAsia" w:ascii="Times New Roman" w:hAnsi="Times New Roman" w:eastAsia="宋体" w:cs="Times New Roman"/>
        </w:rPr>
      </w:pPr>
      <w:r>
        <w:rPr>
          <w:rFonts w:hint="eastAsia" w:ascii="Times New Roman" w:hAnsi="Times New Roman" w:eastAsia="宋体" w:cs="Times New Roman"/>
        </w:rPr>
        <w:t xml:space="preserve">联系电话： </w:t>
      </w:r>
      <w:r>
        <w:rPr>
          <w:rFonts w:hint="eastAsia" w:cs="Times New Roman"/>
          <w:lang w:val="en-US" w:eastAsia="zh-CN"/>
        </w:rPr>
        <w:t xml:space="preserve">                    </w:t>
      </w:r>
      <w:r>
        <w:rPr>
          <w:rFonts w:hint="eastAsia" w:ascii="Times New Roman" w:hAnsi="Times New Roman" w:eastAsia="宋体" w:cs="Times New Roman"/>
        </w:rPr>
        <w:t xml:space="preserve">联系电话：</w:t>
      </w:r>
      <w:r/>
    </w:p>
    <w:p>
      <w:pPr>
        <w:ind w:firstLine="420"/>
        <w:spacing w:line="320" w:lineRule="exact"/>
        <w:rPr>
          <w:szCs w:val="21"/>
        </w:rPr>
      </w:pPr>
      <w:r>
        <w:rPr>
          <w:rFonts w:hint="eastAsia" w:ascii="Times New Roman" w:hAnsi="Times New Roman" w:eastAsia="宋体" w:cs="Times New Roman"/>
        </w:rPr>
        <w:t xml:space="preserve">签订日期： 年 月 日</w:t>
      </w:r>
      <w:r/>
    </w:p>
    <w:p>
      <w:pPr>
        <w:jc w:val="left"/>
        <w:widowControl/>
        <w:rPr>
          <w:szCs w:val="21"/>
        </w:rPr>
      </w:pPr>
      <w:r>
        <w:rPr>
          <w:szCs w:val="21"/>
        </w:rPr>
      </w:r>
      <w:r/>
    </w:p>
    <w:p>
      <w:pPr>
        <w:jc w:val="center"/>
        <w:rPr>
          <w:b/>
          <w:bCs/>
          <w:sz w:val="24"/>
        </w:rPr>
      </w:pPr>
      <w:r>
        <w:rPr>
          <w:b/>
          <w:bCs/>
          <w:sz w:val="24"/>
        </w:rPr>
      </w:r>
      <w:r/>
    </w:p>
    <w:p>
      <w:pPr>
        <w:jc w:val="left"/>
        <w:widowControl/>
        <w:rPr>
          <w:position w:val="2"/>
        </w:rPr>
        <w:sectPr>
          <w:footnotePr/>
          <w:endnotePr/>
          <w:type w:val="nextPage"/>
          <w:pgSz w:w="11906" w:h="16838" w:orient="portrait"/>
          <w:pgMar w:top="1418" w:right="1418" w:bottom="1418" w:left="1418" w:header="851" w:footer="992" w:gutter="0"/>
          <w:cols w:num="1" w:sep="0" w:space="425" w:equalWidth="1"/>
          <w:docGrid w:linePitch="360"/>
        </w:sectPr>
      </w:pPr>
      <w:r>
        <w:rPr>
          <w:position w:val="2"/>
        </w:rPr>
        <w:br w:type="page" w:clear="all"/>
      </w:r>
      <w:r/>
    </w:p>
    <w:p>
      <w:pPr>
        <w:pStyle w:val="1020"/>
        <w:jc w:val="center"/>
        <w:spacing w:line="500" w:lineRule="exact"/>
        <w:rPr>
          <w:rFonts w:hint="eastAsia" w:ascii="宋体" w:hAnsi="宋体" w:eastAsia="宋体" w:cs="宋体"/>
          <w:i w:val="0"/>
          <w:iCs w:val="0"/>
          <w:sz w:val="36"/>
          <w:szCs w:val="36"/>
        </w:rPr>
      </w:pPr>
      <w:r>
        <w:rPr>
          <w:rFonts w:hint="eastAsia" w:ascii="宋体" w:hAnsi="宋体" w:eastAsia="宋体" w:cs="宋体"/>
          <w:i w:val="0"/>
          <w:iCs w:val="0"/>
        </w:rPr>
        <w:t xml:space="preserve">第四章  采购需求</w:t>
      </w:r>
      <w:bookmarkEnd w:id="54"/>
      <w:r/>
      <w:bookmarkEnd w:id="55"/>
      <w:r/>
      <w:bookmarkEnd w:id="56"/>
      <w:r/>
      <w:r/>
    </w:p>
    <w:p>
      <w:pPr>
        <w:ind w:firstLine="480"/>
        <w:keepLines w:val="0"/>
        <w:keepNext w:val="0"/>
        <w:pageBreakBefore w:val="0"/>
        <w:spacing w:line="440" w:lineRule="exact"/>
        <w:widowControl w:val="off"/>
        <w:rPr>
          <w:rFonts w:hint="eastAsia" w:ascii="宋体" w:hAnsi="宋体" w:eastAsia="宋体" w:cs="宋体"/>
          <w:i w:val="0"/>
          <w:iCs w:val="0"/>
          <w:color w:val="000000"/>
          <w:sz w:val="24"/>
        </w:rPr>
      </w:pPr>
      <w:r/>
      <w:bookmarkStart w:id="801" w:name="_Toc26554093"/>
      <w:r/>
      <w:bookmarkStart w:id="802" w:name="_Toc49090575"/>
      <w:r/>
      <w:bookmarkStart w:id="803" w:name="_Toc120614281"/>
      <w:r>
        <w:rPr>
          <w:rFonts w:hint="eastAsia" w:ascii="宋体" w:hAnsi="宋体" w:eastAsia="宋体" w:cs="宋体"/>
          <w:i w:val="0"/>
          <w:iCs w:val="0"/>
          <w:color w:val="000000"/>
          <w:sz w:val="24"/>
        </w:rPr>
        <w:t xml:space="preserve">项目属性：工程类项目</w:t>
      </w:r>
      <w:r/>
    </w:p>
    <w:p>
      <w:pPr>
        <w:ind w:firstLine="482"/>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
          <w:i w:val="0"/>
          <w:iCs w:val="0"/>
          <w:sz w:val="24"/>
          <w:szCs w:val="24"/>
        </w:rPr>
        <w:t xml:space="preserve">一、采购内容：</w:t>
      </w:r>
      <w:r/>
    </w:p>
    <w:p>
      <w:pPr>
        <w:ind w:firstLine="480"/>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Cs/>
          <w:i w:val="0"/>
          <w:iCs w:val="0"/>
          <w:sz w:val="24"/>
          <w:szCs w:val="24"/>
        </w:rPr>
        <w:t xml:space="preserve"> </w:t>
      </w:r>
      <w:r>
        <w:rPr>
          <w:rFonts w:hint="eastAsia" w:ascii="宋体" w:hAnsi="宋体" w:cs="宋体"/>
          <w:bCs/>
          <w:i w:val="0"/>
          <w:iCs w:val="0"/>
          <w:sz w:val="24"/>
          <w:szCs w:val="24"/>
          <w:lang w:val="en-US" w:eastAsia="zh-CN"/>
        </w:rPr>
        <w:t xml:space="preserve">盐城市盐都区楼王镇2026年农村生态河道建设项目</w:t>
      </w:r>
      <w:r>
        <w:rPr>
          <w:rFonts w:hint="eastAsia" w:ascii="宋体" w:hAnsi="宋体" w:eastAsia="宋体" w:cs="宋体"/>
          <w:bCs/>
          <w:i w:val="0"/>
          <w:iCs w:val="0"/>
          <w:sz w:val="24"/>
          <w:szCs w:val="24"/>
          <w:lang w:val="en-US" w:eastAsia="zh-CN"/>
        </w:rPr>
        <w:t xml:space="preserve">的施工</w:t>
      </w:r>
      <w:r>
        <w:rPr>
          <w:rFonts w:hint="eastAsia" w:ascii="宋体" w:hAnsi="宋体" w:eastAsia="宋体" w:cs="宋体"/>
          <w:bCs/>
          <w:i w:val="0"/>
          <w:iCs w:val="0"/>
          <w:sz w:val="24"/>
          <w:szCs w:val="24"/>
        </w:rPr>
        <w:t xml:space="preserve">。</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详细内容以</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人提供的</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施工图纸</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及工程量清单为准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采购人保留对采购范围适当调整的权利</w:t>
      </w:r>
      <w:r>
        <w:rPr>
          <w:rFonts w:hint="eastAsia" w:ascii="宋体" w:hAnsi="宋体" w:eastAsia="宋体" w:cs="宋体"/>
          <w:bCs/>
          <w:i w:val="0"/>
          <w:iCs w:val="0"/>
          <w:sz w:val="24"/>
          <w:szCs w:val="24"/>
          <w:highlight w:val="none"/>
        </w:rPr>
        <w:t xml:space="preserve">。</w:t>
      </w:r>
      <w:r/>
    </w:p>
    <w:p>
      <w:pPr>
        <w:ind w:firstLine="551"/>
        <w:jc w:val="both"/>
        <w:spacing w:line="460" w:lineRule="exact"/>
        <w:rPr>
          <w:rFonts w:hint="eastAsia" w:ascii="宋体" w:hAnsi="宋体" w:eastAsia="宋体" w:cs="宋体"/>
          <w:b/>
          <w:i w:val="0"/>
          <w:iCs w:val="0"/>
          <w:sz w:val="28"/>
          <w:szCs w:val="28"/>
        </w:rPr>
      </w:pPr>
      <w:r>
        <w:rPr>
          <w:rFonts w:hint="eastAsia" w:ascii="宋体" w:hAnsi="宋体" w:eastAsia="宋体" w:cs="宋体"/>
          <w:b/>
          <w:i w:val="0"/>
          <w:iCs w:val="0"/>
          <w:sz w:val="28"/>
          <w:szCs w:val="28"/>
        </w:rPr>
        <w:t xml:space="preserve">一、项目概况</w:t>
      </w:r>
      <w:r/>
    </w:p>
    <w:p>
      <w:pPr>
        <w:ind w:firstLine="420"/>
        <w:spacing w:line="46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1.1项目名称：</w:t>
      </w:r>
      <w:r>
        <w:rPr>
          <w:rFonts w:hint="eastAsia" w:ascii="宋体" w:hAnsi="宋体" w:cs="宋体"/>
          <w:i w:val="0"/>
          <w:iCs w:val="0"/>
          <w:sz w:val="24"/>
          <w:szCs w:val="24"/>
          <w:lang w:val="en-US" w:eastAsia="zh-CN"/>
        </w:rPr>
        <w:t xml:space="preserve">盐城市盐都区楼王镇2026年农村生态河道建设项目</w:t>
      </w:r>
      <w:r/>
    </w:p>
    <w:p>
      <w:pPr>
        <w:ind w:firstLine="420"/>
        <w:spacing w:line="46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w:t>
      </w:r>
      <w:r>
        <w:rPr>
          <w:rFonts w:hint="eastAsia" w:ascii="宋体" w:hAnsi="宋体" w:cs="宋体"/>
          <w:i w:val="0"/>
          <w:iCs w:val="0"/>
          <w:sz w:val="24"/>
          <w:szCs w:val="24"/>
          <w:lang w:eastAsia="zh-CN"/>
        </w:rPr>
        <w:t xml:space="preserve">盐都区楼王镇境内</w:t>
      </w:r>
      <w:r>
        <w:rPr>
          <w:rFonts w:hint="eastAsia" w:ascii="宋体" w:hAnsi="宋体" w:eastAsia="宋体" w:cs="宋体"/>
          <w:i w:val="0"/>
          <w:iCs w:val="0"/>
          <w:sz w:val="24"/>
          <w:szCs w:val="24"/>
        </w:rPr>
        <w:t xml:space="preserve">。</w:t>
      </w:r>
      <w:r/>
    </w:p>
    <w:p>
      <w:pPr>
        <w:ind w:firstLine="420"/>
        <w:spacing w:line="46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二、</w:t>
      </w:r>
      <w:r>
        <w:rPr>
          <w:rFonts w:hint="eastAsia" w:ascii="宋体" w:hAnsi="宋体" w:eastAsia="宋体" w:cs="宋体"/>
          <w:b/>
          <w:bCs/>
          <w:i w:val="0"/>
          <w:iCs w:val="0"/>
          <w:sz w:val="24"/>
          <w:szCs w:val="24"/>
        </w:rPr>
        <w:t xml:space="preserve">项目规模</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内容及要求</w:t>
      </w:r>
      <w:r>
        <w:rPr>
          <w:rFonts w:hint="eastAsia" w:ascii="宋体" w:hAnsi="宋体" w:eastAsia="宋体" w:cs="宋体"/>
          <w:b/>
          <w:bCs/>
          <w:i w:val="0"/>
          <w:iCs w:val="0"/>
          <w:sz w:val="24"/>
          <w:szCs w:val="24"/>
        </w:rPr>
        <w:t xml:space="preserve">：</w:t>
      </w:r>
      <w:r/>
    </w:p>
    <w:p>
      <w:pPr>
        <w:ind w:firstLine="420"/>
        <w:spacing w:line="46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2.1项目规模：</w:t>
      </w:r>
      <w:r>
        <w:rPr>
          <w:rFonts w:hint="eastAsia" w:ascii="宋体" w:hAnsi="宋体" w:cs="宋体"/>
          <w:i w:val="0"/>
          <w:iCs w:val="0"/>
          <w:sz w:val="24"/>
          <w:szCs w:val="24"/>
          <w:highlight w:val="none"/>
          <w:lang w:val="en-US" w:eastAsia="zh-CN"/>
        </w:rPr>
        <w:t xml:space="preserve">盐城市盐都区楼王镇2026年农村生态河道建设项目</w:t>
      </w:r>
      <w:r>
        <w:rPr>
          <w:rFonts w:hint="eastAsia" w:ascii="宋体" w:hAnsi="宋体" w:eastAsia="宋体" w:cs="宋体"/>
          <w:i w:val="0"/>
          <w:iCs w:val="0"/>
          <w:sz w:val="24"/>
          <w:szCs w:val="24"/>
          <w:highlight w:val="none"/>
          <w:lang w:val="en-US" w:eastAsia="zh-CN"/>
        </w:rPr>
        <w:t xml:space="preserve">的施工，总投资约</w:t>
      </w:r>
      <w:r>
        <w:rPr>
          <w:rFonts w:hint="eastAsia" w:ascii="宋体" w:hAnsi="宋体" w:cs="宋体"/>
          <w:i w:val="0"/>
          <w:iCs w:val="0"/>
          <w:color w:val="auto"/>
          <w:sz w:val="24"/>
          <w:szCs w:val="24"/>
          <w:highlight w:val="none"/>
          <w:u w:val="single"/>
          <w:lang w:val="en-US" w:eastAsia="zh-CN"/>
        </w:rPr>
        <w:t xml:space="preserve">215</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 xml:space="preserve">万元。</w:t>
      </w:r>
      <w:r/>
    </w:p>
    <w:p>
      <w:pPr>
        <w:ind w:firstLine="480"/>
        <w:keepLines w:val="0"/>
        <w:keepNext w:val="0"/>
        <w:pageBreakBefore w:val="0"/>
        <w:spacing w:line="38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cs="宋体"/>
          <w:i w:val="0"/>
          <w:iCs w:val="0"/>
          <w:color w:val="auto"/>
          <w:sz w:val="24"/>
          <w:szCs w:val="24"/>
          <w:highlight w:val="none"/>
          <w:lang w:val="en-US" w:eastAsia="zh-CN"/>
        </w:rPr>
        <w:t xml:space="preserve">2  </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建设农村生态河道</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约</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10.72公里，</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包括疏浚土方、岸坡整理、草籽、木桩防护、乔木、灌木、水生植物、河坡清杂等</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施工</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。详细内容以</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人提供的</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施工图纸</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及工程量清单为准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采购人保留对采购范围适当调整的权利。</w:t>
      </w:r>
      <w:r/>
    </w:p>
    <w:p>
      <w:pPr>
        <w:pStyle w:val="1205"/>
        <w:ind w:firstLine="482"/>
        <w:spacing w:line="500" w:lineRule="exact"/>
        <w:rPr>
          <w:rFonts w:hint="eastAsia" w:ascii="宋体" w:hAnsi="宋体" w:eastAsia="宋体" w:cs="宋体"/>
          <w:i w:val="0"/>
          <w:iCs w:val="0"/>
          <w:color w:val="auto"/>
          <w:szCs w:val="24"/>
          <w:highlight w:val="none"/>
        </w:rPr>
        <w:outlineLvl w:val="1"/>
      </w:pPr>
      <w:r>
        <w:rPr>
          <w:rFonts w:hint="eastAsia" w:ascii="宋体" w:hAnsi="宋体" w:eastAsia="宋体" w:cs="宋体"/>
          <w:b/>
          <w:i w:val="0"/>
          <w:iCs w:val="0"/>
          <w:color w:val="auto"/>
          <w:szCs w:val="24"/>
          <w:highlight w:val="none"/>
          <w:lang w:val="en-US" w:eastAsia="zh-CN"/>
        </w:rPr>
        <w:t xml:space="preserve">2.3项目要求</w:t>
      </w:r>
      <w:r/>
    </w:p>
    <w:p>
      <w:pPr>
        <w:pStyle w:val="1205"/>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、工期要求</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 60 </w:t>
      </w:r>
      <w:r>
        <w:rPr>
          <w:rFonts w:hint="eastAsia" w:ascii="宋体" w:hAnsi="宋体" w:eastAsia="宋体" w:cs="宋体"/>
          <w:i w:val="0"/>
          <w:iCs w:val="0"/>
          <w:color w:val="auto"/>
          <w:sz w:val="24"/>
          <w:szCs w:val="24"/>
          <w:highlight w:val="none"/>
        </w:rPr>
        <w:t xml:space="preserve">日历天，具体开工日期以采购人的书面通知为准。</w:t>
      </w:r>
      <w:r/>
    </w:p>
    <w:p>
      <w:pPr>
        <w:ind w:firstLine="482"/>
        <w:keepLines w:val="0"/>
        <w:keepNext w:val="0"/>
        <w:pageBreakBefore w:val="0"/>
        <w:spacing w:line="400" w:lineRule="exact"/>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2</w:t>
      </w:r>
      <w:r>
        <w:rPr>
          <w:rFonts w:hint="eastAsia" w:ascii="宋体" w:hAnsi="宋体" w:eastAsia="宋体" w:cs="宋体"/>
          <w:b/>
          <w:bCs/>
          <w:i w:val="0"/>
          <w:iCs w:val="0"/>
          <w:color w:val="auto"/>
          <w:sz w:val="24"/>
          <w:szCs w:val="24"/>
        </w:rPr>
        <w:t xml:space="preserve">、质量标准</w:t>
      </w:r>
      <w:r>
        <w:rPr>
          <w:rFonts w:hint="eastAsia" w:ascii="宋体" w:hAnsi="宋体" w:eastAsia="宋体" w:cs="宋体"/>
          <w:i w:val="0"/>
          <w:iCs w:val="0"/>
          <w:color w:val="auto"/>
          <w:sz w:val="24"/>
          <w:szCs w:val="24"/>
        </w:rPr>
        <w:t xml:space="preserve">：</w:t>
      </w:r>
      <w:r>
        <w:rPr>
          <w:rFonts w:hint="eastAsia" w:ascii="宋体" w:hAnsi="宋体" w:cs="宋体"/>
          <w:i w:val="0"/>
          <w:iCs w:val="0"/>
          <w:color w:val="auto"/>
          <w:sz w:val="24"/>
          <w:szCs w:val="24"/>
          <w:highlight w:val="none"/>
          <w:lang w:val="en-US" w:eastAsia="zh-CN"/>
        </w:rPr>
        <w:t xml:space="preserve">合格</w:t>
      </w:r>
      <w:r>
        <w:rPr>
          <w:rFonts w:hint="eastAsia" w:ascii="宋体" w:hAnsi="宋体" w:eastAsia="宋体" w:cs="宋体"/>
          <w:i w:val="0"/>
          <w:iCs w:val="0"/>
          <w:color w:val="auto"/>
          <w:sz w:val="24"/>
          <w:szCs w:val="24"/>
          <w:highlight w:val="none"/>
          <w:lang w:val="en-US" w:eastAsia="zh-CN"/>
        </w:rPr>
        <w:t xml:space="preserve">。   </w:t>
      </w:r>
      <w:r/>
    </w:p>
    <w:p>
      <w:pPr>
        <w:pStyle w:val="1205"/>
        <w:ind w:firstLine="482"/>
        <w:spacing w:line="500" w:lineRule="exact"/>
        <w:rPr>
          <w:rFonts w:hint="eastAsia" w:ascii="宋体" w:hAnsi="宋体" w:eastAsia="宋体" w:cs="宋体"/>
          <w:b/>
          <w:i w:val="0"/>
          <w:iCs w:val="0"/>
          <w:color w:val="auto"/>
          <w:szCs w:val="24"/>
          <w:highlight w:val="none"/>
          <w:lang w:val="en-US" w:eastAsia="zh-CN"/>
        </w:rPr>
        <w:outlineLvl w:val="1"/>
      </w:pPr>
      <w:r>
        <w:rPr>
          <w:rFonts w:hint="eastAsia" w:ascii="宋体" w:hAnsi="宋体" w:eastAsia="宋体" w:cs="宋体"/>
          <w:b/>
          <w:i w:val="0"/>
          <w:iCs w:val="0"/>
          <w:color w:val="auto"/>
          <w:szCs w:val="24"/>
          <w:highlight w:val="none"/>
        </w:rPr>
        <w:t xml:space="preserve">二、</w:t>
      </w:r>
      <w:r>
        <w:rPr>
          <w:rFonts w:hint="eastAsia" w:ascii="宋体" w:hAnsi="宋体" w:eastAsia="宋体" w:cs="宋体"/>
          <w:b/>
          <w:i w:val="0"/>
          <w:iCs w:val="0"/>
          <w:color w:val="auto"/>
          <w:szCs w:val="24"/>
          <w:highlight w:val="none"/>
          <w:lang w:val="en-US" w:eastAsia="zh-CN"/>
        </w:rPr>
        <w:t xml:space="preserve">技术要求</w:t>
      </w:r>
      <w:r/>
    </w:p>
    <w:p>
      <w:pPr>
        <w:pStyle w:val="1021"/>
        <w:rPr>
          <w:rFonts w:hint="eastAsia" w:ascii="宋体" w:hAnsi="宋体" w:eastAsia="宋体" w:cs="宋体"/>
          <w:b w:val="0"/>
          <w:bCs w:val="0"/>
          <w:sz w:val="22"/>
          <w:szCs w:val="22"/>
        </w:rPr>
      </w:pPr>
      <w:r/>
      <w:bookmarkStart w:id="804" w:name="_Toc259109256"/>
      <w:r/>
      <w:bookmarkStart w:id="805" w:name="_Toc2196"/>
      <w:r/>
      <w:bookmarkStart w:id="806" w:name="_Toc144974835"/>
      <w:r/>
      <w:bookmarkStart w:id="807" w:name="_Toc152045773"/>
      <w:r/>
      <w:bookmarkStart w:id="808" w:name="_Toc152042555"/>
      <w:r/>
      <w:bookmarkStart w:id="809" w:name="_Toc179632790"/>
      <w:r/>
      <w:bookmarkStart w:id="810" w:name="_Toc28613837"/>
      <w:r/>
      <w:bookmarkStart w:id="811" w:name="_Toc502675034"/>
      <w:r>
        <w:rPr>
          <w:rFonts w:hint="eastAsia" w:ascii="宋体" w:hAnsi="宋体" w:eastAsia="宋体" w:cs="宋体"/>
          <w:b w:val="0"/>
          <w:bCs w:val="0"/>
          <w:sz w:val="22"/>
          <w:szCs w:val="22"/>
        </w:rPr>
        <w:t xml:space="preserve">1.工程量清单说明</w:t>
      </w:r>
      <w:bookmarkEnd w:id="804"/>
      <w:r/>
      <w:bookmarkEnd w:id="805"/>
      <w:r/>
      <w:bookmarkEnd w:id="806"/>
      <w:r/>
      <w:bookmarkEnd w:id="807"/>
      <w:r/>
      <w:bookmarkEnd w:id="808"/>
      <w:r/>
      <w:bookmarkEnd w:id="809"/>
      <w:r/>
      <w:bookmarkEnd w:id="810"/>
      <w:r/>
      <w:bookmarkEnd w:id="811"/>
      <w:r/>
      <w:r/>
    </w:p>
    <w:p>
      <w:pPr>
        <w:pStyle w:val="1105"/>
        <w:ind w:left="0" w:firstLine="440"/>
        <w:rPr>
          <w:rFonts w:hint="eastAsia" w:ascii="宋体" w:hAnsi="宋体" w:eastAsia="宋体" w:cs="宋体"/>
          <w:sz w:val="22"/>
          <w:szCs w:val="22"/>
          <w:lang w:val="en-US" w:eastAsia="zh-CN" w:bidi="ar-SA"/>
        </w:rPr>
      </w:pPr>
      <w:r/>
      <w:bookmarkStart w:id="812" w:name="_Toc152045775"/>
      <w:r/>
      <w:bookmarkStart w:id="813" w:name="_Toc144974837"/>
      <w:r/>
      <w:bookmarkStart w:id="814" w:name="_Toc152042557"/>
      <w:r>
        <w:rPr>
          <w:rFonts w:hint="eastAsia" w:ascii="宋体" w:hAnsi="宋体" w:eastAsia="宋体" w:cs="宋体"/>
          <w:sz w:val="22"/>
          <w:szCs w:val="22"/>
          <w:lang w:val="en-US" w:eastAsia="zh-CN" w:bidi="ar-SA"/>
        </w:rPr>
        <w:t xml:space="preserve">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p>
    <w:p>
      <w:pPr>
        <w:pStyle w:val="1105"/>
        <w:ind w:left="0" w:firstLine="44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1.2工程量清单仅是投标人投标报价的共同基础。除另有约定外，工程量清单中的工程量是根据招标设计图纸按《水利工程工程量清单计价规范》（ GB50501-2007 ）、《通用安装工程工程量计算规范》（GB50856-2013）、</w:t>
      </w:r>
      <w:r>
        <w:rPr>
          <w:rFonts w:ascii="Segoe UI" w:hAnsi="Segoe UI" w:eastAsia="Segoe UI" w:cs="Segoe UI"/>
          <w:i w:val="0"/>
          <w:iCs w:val="0"/>
          <w:caps w:val="0"/>
          <w:color w:val="0f1115"/>
          <w:spacing w:val="0"/>
          <w:sz w:val="22"/>
          <w:szCs w:val="22"/>
          <w:shd w:val="clear" w:color="auto" w:fill="ffffff"/>
        </w:rPr>
        <w:t xml:space="preserve">《园林绿化工程工程量清单计算规范》GB 50858-2013</w:t>
      </w:r>
      <w:r>
        <w:rPr>
          <w:rFonts w:hint="eastAsia" w:ascii="Segoe UI" w:hAnsi="Segoe UI" w:eastAsia="宋体" w:cs="Segoe UI"/>
          <w:i w:val="0"/>
          <w:iCs w:val="0"/>
          <w:caps w:val="0"/>
          <w:color w:val="0f1115"/>
          <w:spacing w:val="0"/>
          <w:sz w:val="22"/>
          <w:szCs w:val="22"/>
          <w:shd w:val="clear" w:color="auto" w:fill="ffffff"/>
          <w:lang w:eastAsia="zh-CN"/>
        </w:rPr>
        <w:t xml:space="preserve">、</w:t>
      </w:r>
      <w:r>
        <w:rPr>
          <w:rFonts w:hint="eastAsia" w:ascii="宋体" w:hAnsi="宋体" w:eastAsia="宋体" w:cs="宋体"/>
          <w:sz w:val="22"/>
          <w:szCs w:val="22"/>
          <w:lang w:val="en-US" w:eastAsia="zh-CN" w:bidi="ar-SA"/>
        </w:rPr>
        <w:t xml:space="preserve">《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w:t>
      </w:r>
      <w:r>
        <w:rPr>
          <w:rFonts w:ascii="Segoe UI" w:hAnsi="Segoe UI" w:eastAsia="Segoe UI" w:cs="Segoe UI"/>
          <w:i w:val="0"/>
          <w:iCs w:val="0"/>
          <w:caps w:val="0"/>
          <w:color w:val="0f1115"/>
          <w:spacing w:val="0"/>
          <w:sz w:val="22"/>
          <w:szCs w:val="22"/>
          <w:shd w:val="clear" w:color="auto" w:fill="ffffff"/>
        </w:rPr>
        <w:t xml:space="preserve">《园林绿化工程工程量清单计算规范》GB 50858-2013</w:t>
      </w:r>
      <w:r>
        <w:rPr>
          <w:rFonts w:hint="eastAsia" w:ascii="Segoe UI" w:hAnsi="Segoe UI" w:eastAsia="宋体" w:cs="Segoe UI"/>
          <w:i w:val="0"/>
          <w:iCs w:val="0"/>
          <w:caps w:val="0"/>
          <w:color w:val="0f1115"/>
          <w:spacing w:val="0"/>
          <w:sz w:val="22"/>
          <w:szCs w:val="22"/>
          <w:shd w:val="clear" w:color="auto" w:fill="ffffff"/>
          <w:lang w:eastAsia="zh-CN"/>
        </w:rPr>
        <w:t xml:space="preserve">、</w:t>
      </w:r>
      <w:r>
        <w:rPr>
          <w:rFonts w:hint="eastAsia" w:ascii="宋体" w:hAnsi="宋体" w:eastAsia="宋体" w:cs="宋体"/>
          <w:sz w:val="22"/>
          <w:szCs w:val="22"/>
          <w:lang w:val="en-US" w:eastAsia="zh-CN" w:bidi="ar-SA"/>
        </w:rPr>
        <w:t xml:space="preserve">《房屋建筑与装饰工程工程量计算规范》（GB50854-2013）计算规则等规定，按施工图计算的有效工程量。</w:t>
      </w:r>
      <w:r/>
    </w:p>
    <w:p>
      <w:pPr>
        <w:pStyle w:val="1105"/>
        <w:ind w:left="0" w:firstLine="44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1.3工程量清单中各项目的工作内容和要求应符合技术标准和要求（合同技术条款）以及《水利工程工程量清单计价规范》（GB50501-2007）、《通用安装工程工程量计算规范》（GB50856-2013）、</w:t>
      </w:r>
      <w:r>
        <w:rPr>
          <w:rFonts w:ascii="Segoe UI" w:hAnsi="Segoe UI" w:eastAsia="Segoe UI" w:cs="Segoe UI"/>
          <w:i w:val="0"/>
          <w:iCs w:val="0"/>
          <w:caps w:val="0"/>
          <w:color w:val="0f1115"/>
          <w:spacing w:val="0"/>
          <w:sz w:val="22"/>
          <w:szCs w:val="22"/>
          <w:shd w:val="clear" w:color="auto" w:fill="ffffff"/>
        </w:rPr>
        <w:t xml:space="preserve">《园林绿化工程工程量清单计算规范》GB 50858-2013</w:t>
      </w:r>
      <w:r>
        <w:rPr>
          <w:rFonts w:hint="eastAsia" w:ascii="Segoe UI" w:hAnsi="Segoe UI" w:eastAsia="宋体" w:cs="Segoe UI"/>
          <w:i w:val="0"/>
          <w:iCs w:val="0"/>
          <w:caps w:val="0"/>
          <w:color w:val="0f1115"/>
          <w:spacing w:val="0"/>
          <w:sz w:val="22"/>
          <w:szCs w:val="22"/>
          <w:shd w:val="clear" w:color="auto" w:fill="ffffff"/>
          <w:lang w:eastAsia="zh-CN"/>
        </w:rPr>
        <w:t xml:space="preserve">、</w:t>
      </w:r>
      <w:r>
        <w:rPr>
          <w:rFonts w:hint="eastAsia" w:ascii="宋体" w:hAnsi="宋体" w:eastAsia="宋体" w:cs="宋体"/>
          <w:sz w:val="22"/>
          <w:szCs w:val="22"/>
          <w:lang w:val="en-US" w:eastAsia="zh-CN" w:bidi="ar-SA"/>
        </w:rPr>
        <w:t xml:space="preserve">《房屋建筑与装饰工程工程量计算规范》（GB50854-2013）的规定。</w:t>
      </w:r>
      <w:r/>
    </w:p>
    <w:p>
      <w:pPr>
        <w:pStyle w:val="1105"/>
        <w:ind w:left="0" w:firstLine="44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1.4 工程款的支付遵循合同条款的约定。</w:t>
      </w:r>
      <w:r/>
    </w:p>
    <w:p>
      <w:pPr>
        <w:pStyle w:val="1105"/>
        <w:ind w:left="0" w:firstLine="44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w:t>
      </w:r>
      <w:r>
        <w:rPr>
          <w:rFonts w:ascii="Segoe UI" w:hAnsi="Segoe UI" w:eastAsia="Segoe UI" w:cs="Segoe UI"/>
          <w:i w:val="0"/>
          <w:iCs w:val="0"/>
          <w:caps w:val="0"/>
          <w:color w:val="0f1115"/>
          <w:spacing w:val="0"/>
          <w:sz w:val="22"/>
          <w:szCs w:val="22"/>
          <w:shd w:val="clear" w:color="auto" w:fill="ffffff"/>
        </w:rPr>
        <w:t xml:space="preserve">《园林绿化工程工程量清单计算规范》GB 50858-2013</w:t>
      </w:r>
      <w:r>
        <w:rPr>
          <w:rFonts w:hint="eastAsia" w:ascii="Segoe UI" w:hAnsi="Segoe UI" w:eastAsia="宋体" w:cs="Segoe UI"/>
          <w:i w:val="0"/>
          <w:iCs w:val="0"/>
          <w:caps w:val="0"/>
          <w:color w:val="0f1115"/>
          <w:spacing w:val="0"/>
          <w:sz w:val="22"/>
          <w:szCs w:val="22"/>
          <w:shd w:val="clear" w:color="auto" w:fill="ffffff"/>
          <w:lang w:eastAsia="zh-CN"/>
        </w:rPr>
        <w:t xml:space="preserve">、</w:t>
      </w:r>
      <w:r>
        <w:rPr>
          <w:rFonts w:hint="eastAsia" w:ascii="宋体" w:hAnsi="宋体" w:eastAsia="宋体" w:cs="宋体"/>
          <w:sz w:val="22"/>
          <w:szCs w:val="22"/>
          <w:lang w:val="en-US" w:eastAsia="zh-CN" w:bidi="ar-SA"/>
        </w:rPr>
        <w:t xml:space="preserve">《房屋建筑与装饰工程工程量计算规范》（GB50854-2013）《江苏省建设工程工程量清单计价项目指引》等。</w:t>
      </w:r>
      <w:r/>
    </w:p>
    <w:p>
      <w:pPr>
        <w:pStyle w:val="1105"/>
        <w:ind w:left="0" w:firstLine="44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1.6 工程量清单中总价项目所提供的工程量仅供参考。</w:t>
      </w:r>
      <w:r/>
    </w:p>
    <w:p>
      <w:pPr>
        <w:pStyle w:val="1105"/>
        <w:ind w:left="0" w:firstLine="44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1.7 工程实施过程中，工程内容如有变化，按实计量。</w:t>
      </w:r>
      <w:r/>
    </w:p>
    <w:p>
      <w:pPr>
        <w:pStyle w:val="1021"/>
        <w:keepLines/>
        <w:keepNext/>
        <w:pageBreakBefore w:val="0"/>
        <w:spacing w:line="380" w:lineRule="exact"/>
        <w:widowControl w:val="off"/>
        <w:rPr>
          <w:rFonts w:hint="eastAsia" w:ascii="宋体" w:hAnsi="宋体" w:eastAsia="宋体" w:cs="宋体"/>
          <w:b w:val="0"/>
          <w:bCs w:val="0"/>
          <w:sz w:val="22"/>
          <w:szCs w:val="22"/>
        </w:rPr>
      </w:pPr>
      <w:r/>
      <w:bookmarkStart w:id="815" w:name="_Toc20489"/>
      <w:r>
        <w:rPr>
          <w:rFonts w:hint="eastAsia" w:ascii="宋体" w:hAnsi="宋体" w:eastAsia="宋体" w:cs="宋体"/>
          <w:b w:val="0"/>
          <w:bCs w:val="0"/>
          <w:sz w:val="22"/>
          <w:szCs w:val="22"/>
          <w:lang w:val="en-US" w:eastAsia="zh-CN"/>
        </w:rPr>
        <w:t xml:space="preserve">2</w:t>
      </w:r>
      <w:r>
        <w:rPr>
          <w:rFonts w:hint="eastAsia" w:ascii="宋体" w:hAnsi="宋体" w:eastAsia="宋体" w:cs="宋体"/>
          <w:b w:val="0"/>
          <w:bCs w:val="0"/>
          <w:sz w:val="22"/>
          <w:szCs w:val="22"/>
        </w:rPr>
        <w:t xml:space="preserve">.投标报价说明</w:t>
      </w:r>
      <w:bookmarkEnd w:id="815"/>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lang w:val="en-US" w:eastAsia="zh-CN"/>
        </w:rPr>
        <w:t xml:space="preserve">2</w:t>
      </w:r>
      <w:r>
        <w:rPr>
          <w:rFonts w:hint="eastAsia" w:ascii="宋体" w:hAnsi="宋体" w:eastAsia="宋体" w:cs="宋体"/>
          <w:b w:val="0"/>
          <w:bCs/>
          <w:sz w:val="22"/>
          <w:szCs w:val="22"/>
        </w:rPr>
        <w:t xml:space="preserve">.1 工程量清单报价表组成</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1、投标总价</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2、工程项目总价表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3、建筑工程分类分项工程量清单计价表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4、设备采购和安装工程</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5、措施项目清单计价表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6、其他项目清单计价表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7、措施项目报价分解表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8、建筑工程单价汇总表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9、建筑工程单价费（税）率汇总表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10、设备采购和安装工程单价汇总表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11、设备采购和安装工程单价费（税）率汇总表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12、投标人生产混凝土（砂浆）配合比材料费表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13、投标人自行采购主要材料及水、电等预算价格汇总表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14、投标人自备施工机械台时（班）费汇总表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15、总价项目分类分项工程分解表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16、建筑工程单价计算表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17、设备采购和安装工程单价计算表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18、人工费单价汇总表</w:t>
      </w:r>
      <w:r/>
    </w:p>
    <w:p>
      <w:pPr>
        <w:ind w:firstLine="376"/>
        <w:spacing w:line="360" w:lineRule="auto"/>
        <w:rPr>
          <w:rFonts w:hint="eastAsia" w:ascii="宋体" w:hAnsi="宋体" w:eastAsia="宋体" w:cs="宋体"/>
          <w:sz w:val="22"/>
          <w:szCs w:val="22"/>
        </w:rPr>
      </w:pPr>
      <w:r>
        <w:rPr>
          <w:rFonts w:hint="eastAsia" w:ascii="宋体" w:hAnsi="宋体" w:eastAsia="宋体" w:cs="宋体"/>
          <w:b w:val="0"/>
          <w:bCs/>
          <w:sz w:val="22"/>
          <w:szCs w:val="22"/>
        </w:rPr>
        <w:t xml:space="preserve">19、江苏省水利建设工程安全文明措施费分解表（格式）</w:t>
      </w:r>
      <w:r/>
    </w:p>
    <w:p>
      <w:pPr>
        <w:pStyle w:val="1021"/>
        <w:keepLines/>
        <w:keepNext/>
        <w:pageBreakBefore w:val="0"/>
        <w:spacing w:line="360" w:lineRule="exact"/>
        <w:widowControl w:val="off"/>
        <w:rPr>
          <w:rFonts w:hint="eastAsia" w:ascii="宋体" w:hAnsi="宋体" w:eastAsia="宋体" w:cs="宋体"/>
          <w:b w:val="0"/>
          <w:bCs w:val="0"/>
          <w:sz w:val="22"/>
          <w:szCs w:val="22"/>
        </w:rPr>
      </w:pPr>
      <w:r/>
      <w:bookmarkStart w:id="816" w:name="_Toc20411"/>
      <w:r>
        <w:rPr>
          <w:rFonts w:hint="eastAsia" w:ascii="宋体" w:hAnsi="宋体" w:eastAsia="宋体" w:cs="宋体"/>
          <w:b w:val="0"/>
          <w:bCs w:val="0"/>
          <w:sz w:val="22"/>
          <w:szCs w:val="22"/>
          <w:lang w:val="en-US" w:eastAsia="zh-CN"/>
        </w:rPr>
        <w:t xml:space="preserve">3、</w:t>
      </w:r>
      <w:r>
        <w:rPr>
          <w:rFonts w:hint="eastAsia" w:ascii="宋体" w:hAnsi="宋体" w:eastAsia="宋体" w:cs="宋体"/>
          <w:b w:val="0"/>
          <w:bCs w:val="0"/>
          <w:sz w:val="22"/>
          <w:szCs w:val="22"/>
        </w:rPr>
        <w:t xml:space="preserve">工程量清单报价表填写规定</w:t>
      </w:r>
      <w:bookmarkEnd w:id="816"/>
      <w:r/>
      <w:r/>
    </w:p>
    <w:p>
      <w:pPr>
        <w:ind w:firstLine="376"/>
        <w:spacing w:line="360" w:lineRule="auto"/>
        <w:rPr>
          <w:rFonts w:hint="eastAsia" w:ascii="宋体" w:hAnsi="宋体" w:eastAsia="宋体" w:cs="宋体"/>
          <w:b w:val="0"/>
          <w:bCs/>
          <w:color w:val="auto"/>
          <w:sz w:val="22"/>
          <w:szCs w:val="22"/>
        </w:rPr>
      </w:pPr>
      <w:r/>
      <w:bookmarkStart w:id="817" w:name="_Hlk22310094"/>
      <w:r>
        <w:rPr>
          <w:rFonts w:hint="eastAsia" w:ascii="宋体" w:hAnsi="宋体" w:eastAsia="宋体" w:cs="宋体"/>
          <w:b w:val="0"/>
          <w:bCs/>
          <w:color w:val="auto"/>
          <w:sz w:val="22"/>
          <w:szCs w:val="22"/>
        </w:rPr>
        <w:t xml:space="preserve">1 、</w:t>
      </w:r>
      <w:r>
        <w:rPr>
          <w:rFonts w:hint="eastAsia" w:ascii="宋体" w:hAnsi="宋体" w:eastAsia="宋体" w:cs="宋体"/>
          <w:b/>
          <w:bCs w:val="0"/>
          <w:color w:val="auto"/>
          <w:sz w:val="22"/>
          <w:szCs w:val="22"/>
        </w:rPr>
        <w:t xml:space="preserve">除招</w:t>
      </w:r>
      <w:r>
        <w:rPr>
          <w:rFonts w:hint="eastAsia" w:ascii="宋体" w:hAnsi="宋体" w:eastAsia="宋体" w:cs="宋体"/>
          <w:b/>
          <w:bCs w:val="0"/>
          <w:sz w:val="22"/>
          <w:szCs w:val="22"/>
        </w:rPr>
        <w:t xml:space="preserve">标文件另有规定外，投标人不得随意增加、删除或涂改招标文件工程量清单中的任何内容</w:t>
      </w:r>
      <w:r>
        <w:rPr>
          <w:rFonts w:hint="eastAsia" w:ascii="宋体" w:hAnsi="宋体" w:eastAsia="宋体" w:cs="宋体"/>
          <w:b/>
          <w:bCs w:val="0"/>
          <w:sz w:val="22"/>
          <w:szCs w:val="22"/>
          <w:lang w:eastAsia="zh-CN"/>
        </w:rPr>
        <w:t xml:space="preserve">，否则该投标文件将被否决</w:t>
      </w:r>
      <w:r>
        <w:rPr>
          <w:rFonts w:hint="eastAsia" w:ascii="宋体" w:hAnsi="宋体" w:eastAsia="宋体" w:cs="宋体"/>
          <w:b/>
          <w:bCs w:val="0"/>
          <w:sz w:val="22"/>
          <w:szCs w:val="22"/>
        </w:rPr>
        <w:t xml:space="preserve">。</w:t>
      </w:r>
      <w:r>
        <w:rPr>
          <w:rFonts w:hint="eastAsia" w:ascii="宋体" w:hAnsi="宋体" w:eastAsia="宋体" w:cs="宋体"/>
          <w:b w:val="0"/>
          <w:bCs/>
          <w:sz w:val="22"/>
          <w:szCs w:val="22"/>
        </w:rPr>
        <w:t xml:space="preserve">工程量清单中列明的所有需要填写的单价、合价，投标人均应填写；未填写的单价和合价，视为已包括在工程量清单的其它单价和合价</w:t>
      </w:r>
      <w:r>
        <w:rPr>
          <w:rFonts w:hint="eastAsia" w:ascii="宋体" w:hAnsi="宋体" w:eastAsia="宋体" w:cs="宋体"/>
          <w:b w:val="0"/>
          <w:bCs/>
          <w:color w:val="auto"/>
          <w:sz w:val="22"/>
          <w:szCs w:val="22"/>
        </w:rPr>
        <w:t xml:space="preserve">中。</w:t>
      </w:r>
      <w:r>
        <w:rPr>
          <w:rFonts w:hint="eastAsia" w:ascii="宋体" w:hAnsi="宋体" w:eastAsia="宋体" w:cs="宋体"/>
          <w:b w:val="0"/>
          <w:bCs/>
          <w:color w:val="auto"/>
          <w:sz w:val="22"/>
          <w:szCs w:val="22"/>
          <w:lang w:val="en-US" w:eastAsia="zh-CN"/>
        </w:rPr>
        <w:t xml:space="preserve">招标文件</w:t>
      </w:r>
      <w:r>
        <w:rPr>
          <w:rFonts w:hint="eastAsia" w:ascii="宋体" w:hAnsi="宋体" w:eastAsia="宋体" w:cs="宋体"/>
          <w:b w:val="0"/>
          <w:bCs/>
          <w:color w:val="auto"/>
          <w:sz w:val="22"/>
          <w:szCs w:val="22"/>
        </w:rPr>
        <w:t xml:space="preserve">工程量清单中实行固定总价承包的项目所提供的工程量仅供参考。投标人应根据设计图纸及相关规定并结合现场查勘情况进行复核后确定报价。除设计变更外，结算时以该项目合价为依据。</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color w:val="auto"/>
          <w:sz w:val="22"/>
          <w:szCs w:val="22"/>
        </w:rPr>
        <w:t xml:space="preserve">2 、工程量清单中的工程单价是完成工程量清单中一个质量合格的规定计量单位</w:t>
      </w:r>
      <w:r>
        <w:rPr>
          <w:rFonts w:hint="eastAsia" w:ascii="宋体" w:hAnsi="宋体" w:eastAsia="宋体" w:cs="宋体"/>
          <w:b w:val="0"/>
          <w:bCs/>
          <w:sz w:val="22"/>
          <w:szCs w:val="22"/>
        </w:rPr>
        <w:t xml:space="preserve">项目所需的直接费（包括人工费、材料费、机械使用费和季节、夜间等原因增加的直接费）、间接费、利润和税金等，并考虑到风险因素。投标人应根据工程单价</w:t>
      </w:r>
      <w:r>
        <w:rPr>
          <w:rFonts w:hint="eastAsia" w:ascii="宋体" w:hAnsi="宋体" w:eastAsia="宋体" w:cs="宋体"/>
          <w:b w:val="0"/>
          <w:bCs/>
          <w:sz w:val="22"/>
          <w:szCs w:val="22"/>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3、投标金额（价格）均应以人民币表示。</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4、投标总价应按工程项目总价表合计金额填写。</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5 、工程项目总价表中，一级工程项目名称按照招标文件工程项目总价表中的相应名称填写，并按分类分项工程量清单计价表中相应分类工程项目合计金额填写。</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6 、分类分项工程量清单计价表中的序号、项目编码、项目名称、计量单位、工程数量和主要技术条款编码，按招标文件工程量清单的相应内容填写，并填写相应项目的单价、合价和合计，其中单价应与单价汇总表一致。</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7 、安装工程分类分项工程量清单中，招标人供应设备的设备单价和设备合价栏以“ /”标示，设备卸车、保管费用计入安装费中。</w:t>
      </w:r>
      <w:r/>
    </w:p>
    <w:p>
      <w:pPr>
        <w:ind w:firstLine="440"/>
        <w:jc w:val="left"/>
        <w:spacing w:line="360" w:lineRule="auto"/>
        <w:shd w:val="clear" w:color="auto"/>
        <w:widowControl/>
        <w:rPr>
          <w:rFonts w:hint="eastAsia" w:ascii="宋体" w:hAnsi="宋体" w:eastAsia="宋体" w:cs="宋体"/>
          <w:b/>
          <w:sz w:val="22"/>
          <w:szCs w:val="22"/>
          <w:highlight w:val="none"/>
        </w:rPr>
      </w:pPr>
      <w:r>
        <w:rPr>
          <w:rFonts w:hint="eastAsia" w:ascii="宋体" w:hAnsi="宋体" w:eastAsia="宋体" w:cs="宋体"/>
          <w:b w:val="0"/>
          <w:bCs/>
          <w:sz w:val="22"/>
          <w:szCs w:val="22"/>
        </w:rPr>
        <w:t xml:space="preserve">8 、措施项目清单计价表中的序号、项目名称，按招标文件措施项目清单中的相应内容填写，并填写相应的金额和合计，同时按招标人要求，提供措施项目报价分解表。</w:t>
      </w:r>
      <w:r>
        <w:rPr>
          <w:rFonts w:hint="eastAsia" w:ascii="宋体" w:hAnsi="宋体" w:eastAsia="宋体" w:cs="宋体"/>
          <w:b/>
          <w:sz w:val="22"/>
          <w:szCs w:val="22"/>
          <w:highlight w:val="none"/>
        </w:rPr>
        <w:t xml:space="preserve">安全文明措施费</w:t>
      </w:r>
      <w:r>
        <w:rPr>
          <w:rFonts w:hint="eastAsia" w:ascii="宋体" w:hAnsi="宋体" w:eastAsia="宋体" w:cs="宋体"/>
          <w:b/>
          <w:sz w:val="22"/>
          <w:szCs w:val="22"/>
          <w:highlight w:val="yellow"/>
          <w:u w:val="single"/>
        </w:rPr>
        <w:t xml:space="preserve">29304.59</w:t>
      </w:r>
      <w:r>
        <w:rPr>
          <w:rFonts w:hint="eastAsia" w:ascii="宋体" w:hAnsi="宋体" w:cs="宋体"/>
          <w:b/>
          <w:sz w:val="22"/>
          <w:szCs w:val="22"/>
          <w:highlight w:val="yellow"/>
          <w:u w:val="single"/>
          <w:lang w:val="en-US" w:eastAsia="zh-CN"/>
        </w:rPr>
        <w:t xml:space="preserve">元，</w:t>
      </w:r>
      <w:r>
        <w:rPr>
          <w:rFonts w:hint="eastAsia" w:ascii="宋体" w:hAnsi="宋体" w:eastAsia="宋体" w:cs="宋体"/>
          <w:b/>
          <w:sz w:val="22"/>
          <w:szCs w:val="22"/>
          <w:highlight w:val="none"/>
        </w:rPr>
        <w:t xml:space="preserve">由招标人测算确定，不得下浮。</w:t>
      </w:r>
      <w:r/>
    </w:p>
    <w:p>
      <w:pPr>
        <w:pStyle w:val="1105"/>
        <w:rPr>
          <w:rFonts w:hint="eastAsia" w:ascii="宋体" w:hAnsi="宋体" w:eastAsia="宋体" w:cs="宋体"/>
          <w:b w:val="0"/>
          <w:bCs/>
          <w:sz w:val="22"/>
          <w:szCs w:val="22"/>
          <w:lang w:val="en-US" w:eastAsia="zh-CN" w:bidi="ar-SA"/>
        </w:rPr>
      </w:pPr>
      <w:r>
        <w:rPr>
          <w:rFonts w:hint="eastAsia" w:ascii="宋体" w:hAnsi="宋体" w:eastAsia="宋体" w:cs="宋体"/>
          <w:b w:val="0"/>
          <w:bCs/>
          <w:sz w:val="22"/>
          <w:szCs w:val="22"/>
          <w:lang w:val="en-US" w:eastAsia="zh-CN" w:bidi="ar-SA"/>
        </w:rPr>
        <w:t xml:space="preserve">9、其他项目清单计价表中的预留金为甲方控制使用，主要用于工程量变化以及合同外增加项目或设计变更项目等。</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lang w:val="en-US" w:eastAsia="zh-CN"/>
        </w:rPr>
        <w:t xml:space="preserve">10</w:t>
      </w:r>
      <w:r>
        <w:rPr>
          <w:rFonts w:hint="eastAsia" w:ascii="宋体" w:hAnsi="宋体" w:eastAsia="宋体" w:cs="宋体"/>
          <w:b w:val="0"/>
          <w:bCs/>
          <w:sz w:val="22"/>
          <w:szCs w:val="22"/>
        </w:rPr>
        <w:t xml:space="preserve">、措施项目报价分解表，根据招标人要求提供所需项目分解表，表式可根据需要进行相应调整、补充。</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w:t>
      </w:r>
      <w:r>
        <w:rPr>
          <w:rFonts w:hint="eastAsia" w:ascii="宋体" w:hAnsi="宋体" w:eastAsia="宋体" w:cs="宋体"/>
          <w:b w:val="0"/>
          <w:bCs/>
          <w:sz w:val="22"/>
          <w:szCs w:val="22"/>
          <w:lang w:val="en-US" w:eastAsia="zh-CN"/>
        </w:rPr>
        <w:t xml:space="preserve">1</w:t>
      </w:r>
      <w:r>
        <w:rPr>
          <w:rFonts w:hint="eastAsia" w:ascii="宋体" w:hAnsi="宋体" w:eastAsia="宋体" w:cs="宋体"/>
          <w:b w:val="0"/>
          <w:bCs/>
          <w:sz w:val="22"/>
          <w:szCs w:val="22"/>
        </w:rPr>
        <w:t xml:space="preserve">、汇总表中人工、材料单价必须与工程单价计算表中采用的相应的人工、材料单价一致。预拌（商品）混凝土单价作为主要材料列入人工、材料、设备预算价格汇总中（含泵送）。</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w:t>
      </w:r>
      <w:r>
        <w:rPr>
          <w:rFonts w:hint="eastAsia" w:ascii="宋体" w:hAnsi="宋体" w:eastAsia="宋体" w:cs="宋体"/>
          <w:b w:val="0"/>
          <w:bCs/>
          <w:sz w:val="22"/>
          <w:szCs w:val="22"/>
          <w:lang w:val="en-US" w:eastAsia="zh-CN"/>
        </w:rPr>
        <w:t xml:space="preserve">2</w:t>
      </w:r>
      <w:r>
        <w:rPr>
          <w:rFonts w:hint="eastAsia" w:ascii="宋体" w:hAnsi="宋体" w:eastAsia="宋体" w:cs="宋体"/>
          <w:b w:val="0"/>
          <w:bCs/>
          <w:sz w:val="22"/>
          <w:szCs w:val="22"/>
        </w:rPr>
        <w:t xml:space="preserve">、施工机械台时（班）费汇总表，按表中的序号、机械名称、型号规格、第一类费用、第二类费用及第三类费用填写，填写的台时（班）费合计金额必须与工程单价计算表中相应的施工机械台时（班）费单价一致。</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w:t>
      </w:r>
      <w:r>
        <w:rPr>
          <w:rFonts w:hint="eastAsia" w:ascii="宋体" w:hAnsi="宋体" w:eastAsia="宋体" w:cs="宋体"/>
          <w:b w:val="0"/>
          <w:bCs/>
          <w:sz w:val="22"/>
          <w:szCs w:val="22"/>
          <w:lang w:val="en-US" w:eastAsia="zh-CN"/>
        </w:rPr>
        <w:t xml:space="preserve">3</w:t>
      </w:r>
      <w:r>
        <w:rPr>
          <w:rFonts w:hint="eastAsia" w:ascii="宋体" w:hAnsi="宋体" w:eastAsia="宋体" w:cs="宋体"/>
          <w:b w:val="0"/>
          <w:bCs/>
          <w:sz w:val="22"/>
          <w:szCs w:val="22"/>
        </w:rPr>
        <w:t xml:space="preserve">、措施项目总价分解表按措施项目总价组成内容填入，组成划分应便于工程分期支付。</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w:t>
      </w:r>
      <w:r>
        <w:rPr>
          <w:rFonts w:hint="eastAsia" w:ascii="宋体" w:hAnsi="宋体" w:eastAsia="宋体" w:cs="宋体"/>
          <w:b w:val="0"/>
          <w:bCs/>
          <w:sz w:val="22"/>
          <w:szCs w:val="22"/>
          <w:lang w:val="en-US" w:eastAsia="zh-CN"/>
        </w:rPr>
        <w:t xml:space="preserve">4</w:t>
      </w:r>
      <w:r>
        <w:rPr>
          <w:rFonts w:hint="eastAsia" w:ascii="宋体" w:hAnsi="宋体" w:eastAsia="宋体" w:cs="宋体"/>
          <w:b w:val="0"/>
          <w:bCs/>
          <w:sz w:val="22"/>
          <w:szCs w:val="22"/>
        </w:rPr>
        <w:t xml:space="preserve">、投标金额大于或等于投标总价</w:t>
      </w:r>
      <w:r>
        <w:rPr>
          <w:rFonts w:hint="eastAsia" w:ascii="宋体" w:hAnsi="宋体" w:eastAsia="宋体" w:cs="宋体"/>
          <w:b/>
          <w:bCs w:val="0"/>
          <w:sz w:val="22"/>
          <w:szCs w:val="22"/>
        </w:rPr>
        <w:t xml:space="preserve">千分之</w:t>
      </w:r>
      <w:r>
        <w:rPr>
          <w:rFonts w:hint="eastAsia" w:ascii="宋体" w:hAnsi="宋体" w:eastAsia="宋体" w:cs="宋体"/>
          <w:b/>
          <w:bCs w:val="0"/>
          <w:sz w:val="22"/>
          <w:szCs w:val="22"/>
          <w:lang w:val="en-US" w:eastAsia="zh-CN"/>
        </w:rPr>
        <w:t xml:space="preserve">二</w:t>
      </w:r>
      <w:r>
        <w:rPr>
          <w:rFonts w:hint="eastAsia" w:ascii="宋体" w:hAnsi="宋体" w:eastAsia="宋体" w:cs="宋体"/>
          <w:b w:val="0"/>
          <w:bCs/>
          <w:sz w:val="22"/>
          <w:szCs w:val="22"/>
        </w:rPr>
        <w:t xml:space="preserve">的工程项目必须编报工程单价计算表，按表中的施工方法、序号、名称、型号规格、计量单位、数量、单价、合价填写，填写的人工、材料和机械等基础价格及费（税）率必须与相关汇总表一致。每个分项至少有一个单价计算表。</w:t>
      </w:r>
      <w:r/>
    </w:p>
    <w:p>
      <w:pPr>
        <w:ind w:firstLine="376"/>
        <w:spacing w:line="360" w:lineRule="auto"/>
        <w:rPr>
          <w:rFonts w:hint="eastAsia" w:ascii="宋体" w:hAnsi="宋体" w:eastAsia="宋体" w:cs="宋体"/>
          <w:b w:val="0"/>
          <w:bCs/>
          <w:sz w:val="22"/>
          <w:szCs w:val="22"/>
        </w:rPr>
      </w:pPr>
      <w:r>
        <w:rPr>
          <w:rFonts w:hint="eastAsia" w:ascii="宋体" w:hAnsi="宋体" w:eastAsia="宋体" w:cs="宋体"/>
          <w:b w:val="0"/>
          <w:bCs/>
          <w:sz w:val="22"/>
          <w:szCs w:val="22"/>
        </w:rPr>
        <w:t xml:space="preserve">1</w:t>
      </w:r>
      <w:r>
        <w:rPr>
          <w:rFonts w:hint="eastAsia" w:ascii="宋体" w:hAnsi="宋体" w:eastAsia="宋体" w:cs="宋体"/>
          <w:b w:val="0"/>
          <w:bCs/>
          <w:sz w:val="22"/>
          <w:szCs w:val="22"/>
          <w:lang w:val="en-US" w:eastAsia="zh-CN"/>
        </w:rPr>
        <w:t xml:space="preserve">5</w:t>
      </w:r>
      <w:r>
        <w:rPr>
          <w:rFonts w:hint="eastAsia" w:ascii="宋体" w:hAnsi="宋体" w:eastAsia="宋体" w:cs="宋体"/>
          <w:b w:val="0"/>
          <w:bCs/>
          <w:sz w:val="22"/>
          <w:szCs w:val="22"/>
        </w:rPr>
        <w:t xml:space="preserve">、采用其他行业专业定额报价时可参照使用本规定表式，计算单价时可参照其他行业专业定额配套的取费、人工单价、机械台时（班）费用等标准。</w:t>
      </w:r>
      <w:r/>
    </w:p>
    <w:p>
      <w:pPr>
        <w:ind w:firstLine="376"/>
        <w:spacing w:line="360" w:lineRule="auto"/>
        <w:rPr>
          <w:rFonts w:hint="eastAsia" w:ascii="宋体" w:hAnsi="宋体" w:eastAsia="宋体" w:cs="宋体"/>
          <w:b w:val="0"/>
          <w:bCs/>
          <w:sz w:val="22"/>
          <w:szCs w:val="22"/>
          <w:lang w:eastAsia="zh-CN"/>
        </w:rPr>
      </w:pPr>
      <w:r>
        <w:rPr>
          <w:rFonts w:hint="eastAsia" w:ascii="宋体" w:hAnsi="宋体" w:eastAsia="宋体" w:cs="宋体"/>
          <w:b w:val="0"/>
          <w:bCs/>
          <w:sz w:val="22"/>
          <w:szCs w:val="22"/>
        </w:rPr>
        <w:t xml:space="preserve">1</w:t>
      </w:r>
      <w:r>
        <w:rPr>
          <w:rFonts w:hint="eastAsia" w:ascii="宋体" w:hAnsi="宋体" w:eastAsia="宋体" w:cs="宋体"/>
          <w:b w:val="0"/>
          <w:bCs/>
          <w:sz w:val="22"/>
          <w:szCs w:val="22"/>
          <w:lang w:val="en-US" w:eastAsia="zh-CN"/>
        </w:rPr>
        <w:t xml:space="preserve">6</w:t>
      </w:r>
      <w:r>
        <w:rPr>
          <w:rFonts w:hint="eastAsia" w:ascii="宋体" w:hAnsi="宋体" w:eastAsia="宋体" w:cs="宋体"/>
          <w:b w:val="0"/>
          <w:bCs/>
          <w:sz w:val="22"/>
          <w:szCs w:val="22"/>
        </w:rPr>
        <w:t xml:space="preserve">、根据招标图纸，本合同中混凝土工程涉及抗冻、抗渗部位的报价应分摊在每立方米混凝土单价中，不单独计量和支付</w:t>
      </w:r>
      <w:r>
        <w:rPr>
          <w:rFonts w:hint="eastAsia" w:ascii="宋体" w:hAnsi="宋体" w:eastAsia="宋体" w:cs="宋体"/>
          <w:b w:val="0"/>
          <w:bCs/>
          <w:sz w:val="22"/>
          <w:szCs w:val="22"/>
          <w:lang w:eastAsia="zh-CN"/>
        </w:rPr>
        <w:t xml:space="preserve">。</w:t>
      </w:r>
      <w:bookmarkEnd w:id="812"/>
      <w:r/>
      <w:bookmarkEnd w:id="813"/>
      <w:r/>
      <w:bookmarkEnd w:id="814"/>
      <w:r/>
      <w:bookmarkEnd w:id="817"/>
      <w:r/>
      <w:r/>
    </w:p>
    <w:p>
      <w:pPr>
        <w:ind w:firstLine="378"/>
        <w:spacing w:line="360" w:lineRule="auto"/>
        <w:rPr>
          <w:rFonts w:hint="eastAsia" w:ascii="宋体" w:hAnsi="宋体" w:eastAsia="宋体" w:cs="宋体"/>
          <w:b/>
          <w:bCs w:val="0"/>
          <w:sz w:val="22"/>
          <w:szCs w:val="22"/>
          <w:lang w:val="en-US" w:eastAsia="zh-CN"/>
        </w:rPr>
      </w:pPr>
      <w:r>
        <w:rPr>
          <w:rFonts w:hint="eastAsia" w:ascii="宋体" w:hAnsi="宋体" w:eastAsia="宋体" w:cs="宋体"/>
          <w:b/>
          <w:bCs w:val="0"/>
          <w:sz w:val="22"/>
          <w:szCs w:val="22"/>
          <w:lang w:val="en-US" w:eastAsia="zh-CN"/>
        </w:rPr>
        <w:t xml:space="preserve">17、 本工程所需采购的设备，必须按名称、型号规格、预算价格等内容，填写人工、材料、设备预算价格汇总表。</w:t>
      </w:r>
      <w:r/>
    </w:p>
    <w:p>
      <w:pPr>
        <w:ind w:firstLine="361"/>
        <w:spacing w:line="360" w:lineRule="auto"/>
        <w:rPr>
          <w:rFonts w:hint="eastAsia" w:ascii="Times New Roman" w:hAnsi="Times New Roman" w:cs="Times New Roman"/>
          <w:b/>
          <w:bCs w:val="0"/>
          <w:szCs w:val="21"/>
          <w:lang w:val="en-US" w:eastAsia="zh-CN"/>
        </w:rPr>
      </w:pPr>
      <w:r>
        <w:rPr>
          <w:rFonts w:hint="eastAsia" w:ascii="Times New Roman" w:hAnsi="Times New Roman" w:cs="Times New Roman"/>
          <w:b/>
          <w:bCs w:val="0"/>
          <w:szCs w:val="21"/>
          <w:lang w:val="en-US" w:eastAsia="zh-CN"/>
        </w:rPr>
        <w:t xml:space="preserve">18、投标人必须考虑除本招标文件明示的风险范围以外的各种因素。</w:t>
      </w:r>
      <w:r/>
    </w:p>
    <w:p>
      <w:pPr>
        <w:ind w:firstLine="361"/>
        <w:spacing w:line="360" w:lineRule="auto"/>
        <w:rPr>
          <w:rFonts w:hint="eastAsia" w:ascii="Times New Roman" w:hAnsi="Times New Roman" w:cs="Times New Roman"/>
          <w:b/>
          <w:bCs w:val="0"/>
          <w:szCs w:val="21"/>
          <w:lang w:val="en-US" w:eastAsia="zh-CN"/>
        </w:rPr>
      </w:pPr>
      <w:r>
        <w:rPr>
          <w:rFonts w:hint="eastAsia" w:cs="Times New Roman"/>
          <w:b/>
          <w:bCs w:val="0"/>
          <w:szCs w:val="21"/>
          <w:lang w:val="en-US" w:eastAsia="zh-CN"/>
        </w:rPr>
        <w:t xml:space="preserve">19</w:t>
      </w:r>
      <w:r>
        <w:rPr>
          <w:rFonts w:hint="eastAsia" w:ascii="Times New Roman" w:hAnsi="Times New Roman" w:cs="Times New Roman"/>
          <w:b/>
          <w:bCs w:val="0"/>
          <w:szCs w:val="21"/>
          <w:lang w:val="en-US" w:eastAsia="zh-CN"/>
        </w:rPr>
        <w:t xml:space="preserve">、安全文明措施费为不可竞争费</w:t>
      </w:r>
      <w:r>
        <w:rPr>
          <w:rFonts w:hint="eastAsia" w:cs="Times New Roman"/>
          <w:b/>
          <w:bCs w:val="0"/>
          <w:szCs w:val="21"/>
          <w:lang w:val="en-US" w:eastAsia="zh-CN"/>
        </w:rPr>
        <w:t xml:space="preserve">。</w:t>
      </w:r>
      <w:r>
        <w:rPr>
          <w:rFonts w:hint="eastAsia" w:ascii="Times New Roman" w:hAnsi="Times New Roman" w:cs="Times New Roman"/>
          <w:b/>
          <w:bCs w:val="0"/>
          <w:szCs w:val="21"/>
          <w:lang w:val="en-US" w:eastAsia="zh-CN"/>
        </w:rPr>
        <w:t xml:space="preserve">水利工程的安全文明措施费具体费用组成按安全文明措施费分解表填写。 安全文明施工措施费的使用和管理参照《江苏省水利建设工程安全文明施工措施费使用管理办法》（苏水规〔2017 〕2 号）执行。投标人应当根据招标文件，结合工程特点及自身的施工技术和管理水平，按照“ 安全文明措施费分解表” 格式及工程量清单投标报价说明要求进行逐项、合理报价。 安全文明措施费分解表格式要求见 《江苏省水利建设工程安全文明施工措施费分解表》（苏水安〔2017 〕3 号）。</w:t>
      </w:r>
      <w:r/>
    </w:p>
    <w:p>
      <w:pPr>
        <w:ind w:firstLine="361"/>
        <w:spacing w:line="360" w:lineRule="auto"/>
        <w:rPr>
          <w:rFonts w:hint="default" w:ascii="Times New Roman" w:hAnsi="Times New Roman" w:cs="Times New Roman"/>
          <w:b/>
          <w:bCs w:val="0"/>
          <w:szCs w:val="21"/>
          <w:lang w:val="en-US" w:eastAsia="zh-CN"/>
        </w:rPr>
      </w:pPr>
      <w:r>
        <w:rPr>
          <w:rFonts w:hint="eastAsia" w:cs="Times New Roman"/>
          <w:b/>
          <w:bCs w:val="0"/>
          <w:szCs w:val="21"/>
          <w:lang w:val="en-US" w:eastAsia="zh-CN"/>
        </w:rPr>
        <w:t xml:space="preserve">20、供应商最后报价为响应文件中已标价工程量清单总价下浮后得到（各清单项的数量不变，单价同比例下浮，其中不可竞争费用项目或费率不下浮）。磋商文件中“磋商响应报价表”均指已标价工程量清单。</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lang w:val="en-US" w:eastAsia="zh-CN"/>
        </w:rPr>
        <w:t xml:space="preserve">五</w:t>
      </w:r>
      <w:r>
        <w:rPr>
          <w:rFonts w:hint="eastAsia" w:ascii="宋体" w:hAnsi="宋体" w:eastAsia="宋体" w:cs="宋体"/>
          <w:b/>
          <w:i w:val="0"/>
          <w:iCs w:val="0"/>
          <w:color w:val="000000"/>
          <w:sz w:val="24"/>
          <w:szCs w:val="24"/>
          <w:highlight w:val="none"/>
        </w:rPr>
        <w:t xml:space="preserve">、采购标的对应的中小企业划分标准所属行业一览表</w:t>
      </w:r>
      <w:r/>
    </w:p>
    <w:tbl>
      <w:tblPr>
        <w:tblStyle w:val="11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lang w:val="en-US" w:eastAsia="zh-CN"/>
              </w:rPr>
              <w:t xml:space="preserve">盐城市盐都区楼王镇2026年农村生态河道建设项目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建筑业 </w:t>
            </w:r>
            <w:r/>
          </w:p>
        </w:tc>
      </w:tr>
    </w:tbl>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left"/>
        <w:rPr>
          <w:rFonts w:hint="eastAsia" w:ascii="宋体" w:hAnsi="宋体" w:eastAsia="宋体" w:cs="宋体"/>
          <w:b/>
          <w:i w:val="0"/>
          <w:iCs w:val="0"/>
          <w:color w:val="auto"/>
          <w:sz w:val="36"/>
          <w:szCs w:val="36"/>
          <w:highlight w:val="yellow"/>
          <w:lang w:val="en-US" w:eastAsia="zh-CN"/>
        </w:rPr>
      </w:pPr>
      <w:r>
        <w:rPr>
          <w:rFonts w:hint="eastAsia" w:ascii="宋体" w:hAnsi="宋体" w:eastAsia="宋体" w:cs="宋体"/>
          <w:b/>
          <w:i w:val="0"/>
          <w:iCs w:val="0"/>
          <w:color w:val="auto"/>
          <w:sz w:val="36"/>
          <w:szCs w:val="36"/>
          <w:highlight w:val="yellow"/>
          <w:lang w:val="en-US" w:eastAsia="zh-CN"/>
        </w:rPr>
        <w:t xml:space="preserve">通过网盘分享的文件：图纸、招标清单 链接: https://pan.baidu.com/s/1u9tgL_8FWfHo8otp01KgEg?pwd=9n6m 提取码: 9n6m </w:t>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pStyle w:val="1114"/>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pStyle w:val="1114"/>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pStyle w:val="1114"/>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pStyle w:val="1114"/>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pStyle w:val="1114"/>
        <w:ind w:left="0" w:firstLine="0"/>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rPr>
      </w:pPr>
      <w:r>
        <w:rPr>
          <w:rFonts w:hint="eastAsia" w:ascii="宋体" w:hAnsi="宋体" w:eastAsia="宋体" w:cs="宋体"/>
          <w:b/>
          <w:i w:val="0"/>
          <w:iCs w:val="0"/>
          <w:sz w:val="36"/>
          <w:szCs w:val="36"/>
          <w:lang w:val="en-US" w:eastAsia="zh-CN"/>
        </w:rPr>
        <w:t xml:space="preserve">第五章 </w:t>
      </w:r>
      <w:r>
        <w:rPr>
          <w:rFonts w:hint="eastAsia" w:ascii="宋体" w:hAnsi="宋体" w:eastAsia="宋体" w:cs="宋体"/>
          <w:b/>
          <w:i w:val="0"/>
          <w:iCs w:val="0"/>
          <w:sz w:val="36"/>
          <w:szCs w:val="36"/>
        </w:rPr>
        <w:t xml:space="preserve">定标原则和评审标准</w:t>
      </w:r>
      <w:bookmarkEnd w:id="801"/>
      <w:r/>
      <w:bookmarkEnd w:id="802"/>
      <w:r/>
      <w:bookmarkEnd w:id="803"/>
      <w:r/>
      <w:r/>
    </w:p>
    <w:p>
      <w:pPr>
        <w:spacing w:line="360" w:lineRule="auto"/>
        <w:rPr>
          <w:rFonts w:hint="eastAsia" w:ascii="宋体" w:hAnsi="宋体" w:eastAsia="宋体" w:cs="宋体"/>
          <w:b/>
          <w:bCs/>
          <w:i w:val="0"/>
          <w:iCs w:val="0"/>
          <w:color w:val="auto"/>
          <w:sz w:val="24"/>
          <w:szCs w:val="24"/>
          <w:highlight w:val="none"/>
        </w:rPr>
      </w:pPr>
      <w:r/>
      <w:bookmarkStart w:id="818" w:name="_Toc49090576"/>
      <w:r/>
      <w:bookmarkStart w:id="819" w:name="_Toc26554094"/>
      <w:r/>
      <w:bookmarkStart w:id="820" w:name="_Toc120614282"/>
      <w:r>
        <w:rPr>
          <w:rFonts w:hint="eastAsia" w:ascii="宋体" w:hAnsi="宋体" w:eastAsia="宋体" w:cs="宋体"/>
          <w:b/>
          <w:bCs/>
          <w:i w:val="0"/>
          <w:iCs w:val="0"/>
          <w:color w:val="auto"/>
          <w:sz w:val="24"/>
          <w:szCs w:val="24"/>
          <w:highlight w:val="none"/>
        </w:rPr>
        <w:t xml:space="preserve">一、定标原则</w:t>
      </w:r>
      <w:r/>
    </w:p>
    <w:p>
      <w:pPr>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sz w:val="24"/>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 xml:space="preserve">本项目采用</w:t>
      </w:r>
      <w:r>
        <w:rPr>
          <w:rFonts w:hint="eastAsia" w:ascii="宋体" w:hAnsi="宋体" w:eastAsia="宋体" w:cs="宋体"/>
          <w:b w:val="0"/>
          <w:bCs w:val="0"/>
          <w:i w:val="0"/>
          <w:iCs w:val="0"/>
          <w:caps w:val="0"/>
          <w:color w:val="auto"/>
          <w:spacing w:val="0"/>
          <w:sz w:val="24"/>
          <w:szCs w:val="24"/>
          <w:u w:val="single"/>
          <w:shd w:val="clear" w:color="auto" w:fill="ffffff"/>
          <w:lang w:val="en-US" w:eastAsia="zh-CN" w:bidi="ar-SA"/>
        </w:rPr>
        <w:t xml:space="preserve">综合评分法</w:t>
      </w:r>
      <w:r>
        <w:rPr>
          <w:rFonts w:hint="eastAsia" w:ascii="宋体" w:hAnsi="宋体" w:eastAsia="宋体" w:cs="宋体"/>
          <w:b w:val="0"/>
          <w:bCs w:val="0"/>
          <w:i w:val="0"/>
          <w:iCs w:val="0"/>
          <w:caps w:val="0"/>
          <w:color w:val="auto"/>
          <w:spacing w:val="0"/>
          <w:sz w:val="24"/>
          <w:szCs w:val="24"/>
          <w:shd w:val="clear" w:color="auto" w:fill="ffffff"/>
          <w:lang w:val="en-US" w:eastAsia="zh-CN" w:bidi="ar-SA"/>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b w:val="0"/>
          <w:bCs w:val="0"/>
          <w:i w:val="0"/>
          <w:iCs w:val="0"/>
          <w:caps w:val="0"/>
          <w:color w:val="auto"/>
          <w:spacing w:val="0"/>
          <w:sz w:val="24"/>
          <w:szCs w:val="24"/>
          <w:u w:val="single"/>
          <w:shd w:val="clear" w:color="auto" w:fill="ffffff"/>
          <w:lang w:val="en-US" w:eastAsia="zh-CN" w:bidi="ar-SA"/>
        </w:rPr>
        <w:t xml:space="preserve">1</w:t>
      </w:r>
      <w:r>
        <w:rPr>
          <w:rFonts w:hint="eastAsia" w:ascii="宋体" w:hAnsi="宋体" w:eastAsia="宋体" w:cs="宋体"/>
          <w:b w:val="0"/>
          <w:bCs w:val="0"/>
          <w:i w:val="0"/>
          <w:iCs w:val="0"/>
          <w:caps w:val="0"/>
          <w:color w:val="auto"/>
          <w:spacing w:val="0"/>
          <w:sz w:val="24"/>
          <w:szCs w:val="24"/>
          <w:shd w:val="clear" w:color="auto" w:fill="ffffff"/>
          <w:lang w:val="en-US" w:eastAsia="zh-CN" w:bidi="ar-SA"/>
        </w:rPr>
        <w:t xml:space="preserve">名中标候选人</w:t>
      </w:r>
      <w:r>
        <w:rPr>
          <w:rFonts w:hint="eastAsia" w:ascii="宋体" w:hAnsi="宋体" w:eastAsia="宋体" w:cs="宋体"/>
          <w:b w:val="0"/>
          <w:bCs w:val="0"/>
          <w:color w:val="auto"/>
          <w:sz w:val="24"/>
          <w:szCs w:val="24"/>
          <w:highlight w:val="none"/>
          <w:shd w:val="clear" w:color="auto" w:fill="auto"/>
          <w:lang w:val="en-US" w:eastAsia="zh-CN" w:bidi="ar-SA"/>
        </w:rPr>
        <w:t xml:space="preserve">。</w:t>
      </w:r>
      <w:r/>
    </w:p>
    <w:p>
      <w:pPr>
        <w:ind w:left="0" w:right="0" w:firstLine="482"/>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政府采购政策功能落实</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1、小微型企业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（1）本项目专门面向中小企业采购，不再对小型和微型企业服务给予价格扣除。</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（2）供应商需按照采购文件的要求提供相应的《企业声明函》。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（3）企业标准请参照《关于印发中小企业划型标准规定的通知》（工信部联企业[2011]300号）文件规定自行填写。</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2、残疾人福利单位</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（1）本项目对残疾人福利性单位视同小型、微型企业。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（2）残疾人福利单位标准请参照《关于促进残疾人就业政府采购政策的通知》（财库〔2017〕141号），需提供《残疾人福利性单位声明函》。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3、监狱和戒毒企业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（1）本项目对监狱和戒毒企业（简称监狱企业）视同小型、微型企业。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（2）监狱企业参加政府采购活动时，需提供由省级以上监狱管理局、戒毒管理局(含新疆生产建设兵团)出具的属于监狱企业的证明文件。</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（3）监狱企业标准请参照《关于政府采购支持监狱企业发展有关问题的通知》（财库[2014]68号）。</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4、残疾人福利单位、监狱企业属于小型、微型企业的，不重复享受政策。</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5、严格执行政府采购关于支持</w:t>
      </w:r>
      <w:r>
        <w:rPr>
          <w:rFonts w:hint="eastAsia" w:ascii="宋体" w:hAnsi="宋体" w:eastAsia="宋体" w:cs="宋体"/>
          <w:i w:val="0"/>
          <w:iCs w:val="0"/>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由国家确定的认证机构出具的、处于有效期之内的节能产品、环境标志产品认证证书)。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70"/>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left="0" w:right="0" w:firstLine="0"/>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二</w:t>
      </w:r>
      <w:r>
        <w:rPr>
          <w:rFonts w:hint="eastAsia" w:ascii="宋体" w:hAnsi="宋体" w:eastAsia="宋体" w:cs="宋体"/>
          <w:i w:val="0"/>
          <w:iCs w:val="0"/>
          <w:color w:val="000000"/>
          <w:sz w:val="24"/>
          <w:szCs w:val="24"/>
        </w:rPr>
        <w:t xml:space="preserve">、</w:t>
      </w:r>
      <w:r>
        <w:rPr>
          <w:rFonts w:hint="eastAsia" w:ascii="宋体" w:hAnsi="宋体" w:eastAsia="宋体" w:cs="宋体"/>
          <w:b/>
          <w:i w:val="0"/>
          <w:iCs w:val="0"/>
          <w:color w:val="000000"/>
          <w:sz w:val="24"/>
          <w:szCs w:val="24"/>
        </w:rPr>
        <w:t xml:space="preserve">评标标准</w:t>
      </w:r>
      <w:r/>
    </w:p>
    <w:p>
      <w:pPr>
        <w:pStyle w:val="1116"/>
        <w:ind w:firstLine="0"/>
        <w:rPr>
          <w:rFonts w:hint="eastAsia" w:ascii="宋体" w:hAnsi="宋体" w:eastAsia="宋体" w:cs="宋体"/>
          <w:bCs/>
          <w:i w:val="0"/>
          <w:iCs w:val="0"/>
          <w:sz w:val="24"/>
          <w:szCs w:val="24"/>
        </w:rPr>
      </w:pPr>
      <w:r>
        <w:rPr>
          <w:rFonts w:hint="eastAsia" w:ascii="宋体" w:hAnsi="宋体" w:eastAsia="宋体" w:cs="宋体"/>
          <w:i w:val="0"/>
          <w:iCs w:val="0"/>
          <w:color w:val="000000"/>
          <w:sz w:val="24"/>
          <w:szCs w:val="24"/>
        </w:rPr>
        <w:t xml:space="preserve">本项目评分总分值为100分。</w:t>
      </w:r>
      <w:r/>
    </w:p>
    <w:tbl>
      <w:tblPr>
        <w:tblStyle w:val="1107"/>
        <w:tblpPr w:horzAnchor="page" w:tblpX="1439" w:vertAnchor="text" w:tblpY="42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8252"/>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b/>
                <w:i w:val="0"/>
                <w:iCs w:val="0"/>
                <w:color w:val="auto"/>
                <w:sz w:val="24"/>
                <w:szCs w:val="24"/>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52" w:type="dxa"/>
            <w:vAlign w:val="center"/>
            <w:textDirection w:val="lrTb"/>
            <w:noWrap/>
          </w:tcPr>
          <w:p>
            <w:pPr>
              <w:ind w:left="29"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评分标准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价格分</w:t>
            </w:r>
            <w:r/>
          </w:p>
          <w:p>
            <w:pPr>
              <w:ind w:left="0"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30</w:t>
            </w:r>
            <w:r>
              <w:rPr>
                <w:rFonts w:hint="eastAsia" w:ascii="宋体" w:hAnsi="宋体" w:eastAsia="宋体" w:cs="宋体"/>
                <w:i w:val="0"/>
                <w:iCs w:val="0"/>
                <w:color w:val="auto"/>
                <w:sz w:val="24"/>
                <w:szCs w:val="24"/>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2" w:type="dxa"/>
            <w:vAlign w:val="top"/>
            <w:textDirection w:val="lrTb"/>
            <w:noWrap/>
          </w:tcPr>
          <w:p>
            <w:pPr>
              <w:ind w:left="0" w:right="0" w:firstLine="420"/>
              <w:spacing w:before="0" w:after="0" w:line="320"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i w:val="0"/>
                <w:iCs w:val="0"/>
                <w:color w:val="auto"/>
                <w:sz w:val="24"/>
                <w:szCs w:val="24"/>
                <w:highlight w:val="none"/>
                <w:lang w:val="en-US" w:eastAsia="zh-CN"/>
              </w:rPr>
              <w:t xml:space="preserve">30</w:t>
            </w:r>
            <w:r>
              <w:rPr>
                <w:rFonts w:hint="eastAsia" w:ascii="宋体" w:hAnsi="宋体" w:eastAsia="宋体" w:cs="宋体"/>
                <w:i w:val="0"/>
                <w:iCs w:val="0"/>
                <w:color w:val="auto"/>
                <w:sz w:val="24"/>
                <w:szCs w:val="24"/>
                <w:highlight w:val="none"/>
              </w:rPr>
              <w:t xml:space="preserve">（投标报价分值计算按四舍五入取至小数点后两位）。</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0"/>
              <w:jc w:val="center"/>
              <w:spacing w:before="0" w:after="0" w:line="419" w:lineRule="atLeast"/>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项目实施方案（60分）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2" w:type="dxa"/>
            <w:vAlign w:val="top"/>
            <w:textDirection w:val="lrTb"/>
            <w:noWrap/>
          </w:tcPr>
          <w:p>
            <w:pPr>
              <w:ind w:left="0" w:right="0" w:firstLine="420"/>
              <w:spacing w:before="0" w:after="0" w:line="3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工场布置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工场布置和其它临时设施布置方案</w:t>
            </w:r>
            <w:r>
              <w:rPr>
                <w:rFonts w:hint="eastAsia" w:ascii="宋体" w:hAnsi="宋体" w:eastAsia="宋体" w:cs="宋体"/>
                <w:color w:val="auto"/>
                <w:sz w:val="24"/>
                <w:szCs w:val="24"/>
                <w:highlight w:val="none"/>
                <w:lang w:val="en-US" w:eastAsia="zh-CN"/>
              </w:rPr>
              <w:t xml:space="preserve">进行打分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得7分，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得5分，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得3分，不提供不得分</w:t>
            </w:r>
            <w:r>
              <w:rPr>
                <w:rFonts w:hint="eastAsia" w:ascii="宋体" w:hAnsi="宋体" w:eastAsia="宋体" w:cs="宋体"/>
                <w:color w:val="auto"/>
                <w:sz w:val="24"/>
                <w:szCs w:val="24"/>
                <w:highlight w:val="none"/>
              </w:rPr>
              <w:t xml:space="preserve">。</w:t>
            </w:r>
            <w:r/>
          </w:p>
          <w:p>
            <w:pPr>
              <w:ind w:left="0" w:right="0" w:firstLine="420"/>
              <w:spacing w:before="0" w:after="0" w:line="3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施工导流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施工围堰、降排水方案与技术措施</w:t>
            </w:r>
            <w:r>
              <w:rPr>
                <w:rFonts w:hint="eastAsia" w:ascii="宋体" w:hAnsi="宋体" w:eastAsia="宋体" w:cs="宋体"/>
                <w:color w:val="auto"/>
                <w:sz w:val="24"/>
                <w:szCs w:val="24"/>
                <w:highlight w:val="none"/>
                <w:lang w:val="en-US" w:eastAsia="zh-CN"/>
              </w:rPr>
              <w:t xml:space="preserve">进行打分</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得8分，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得6分，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得4分，不提供不得分</w:t>
            </w:r>
            <w:r>
              <w:rPr>
                <w:rFonts w:hint="eastAsia" w:ascii="宋体" w:hAnsi="宋体" w:eastAsia="宋体" w:cs="宋体"/>
                <w:color w:val="auto"/>
                <w:sz w:val="24"/>
                <w:szCs w:val="24"/>
                <w:highlight w:val="none"/>
              </w:rPr>
              <w:t xml:space="preserve">。</w:t>
            </w:r>
            <w:r/>
          </w:p>
          <w:p>
            <w:pPr>
              <w:ind w:left="0" w:right="0" w:firstLine="420"/>
              <w:spacing w:before="0" w:after="0" w:line="3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土方工程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b w:val="0"/>
                <w:bCs w:val="0"/>
                <w:color w:val="auto"/>
                <w:sz w:val="24"/>
                <w:szCs w:val="24"/>
                <w:highlight w:val="none"/>
              </w:rPr>
              <w:t xml:space="preserve">河道疏浚、土方</w:t>
            </w:r>
            <w:r>
              <w:rPr>
                <w:rFonts w:hint="eastAsia" w:ascii="宋体" w:hAnsi="宋体" w:eastAsia="宋体" w:cs="宋体"/>
                <w:b w:val="0"/>
                <w:bCs w:val="0"/>
                <w:color w:val="auto"/>
                <w:sz w:val="24"/>
                <w:szCs w:val="24"/>
                <w:highlight w:val="none"/>
                <w:lang w:val="en-US" w:eastAsia="zh-CN"/>
              </w:rPr>
              <w:t xml:space="preserve">工程</w:t>
            </w:r>
            <w:r>
              <w:rPr>
                <w:rFonts w:hint="eastAsia" w:ascii="宋体" w:hAnsi="宋体" w:eastAsia="宋体" w:cs="宋体"/>
                <w:b w:val="0"/>
                <w:bCs w:val="0"/>
                <w:color w:val="auto"/>
                <w:sz w:val="24"/>
                <w:szCs w:val="24"/>
                <w:highlight w:val="none"/>
              </w:rPr>
              <w:t xml:space="preserve">等方案</w:t>
            </w:r>
            <w:r>
              <w:rPr>
                <w:rFonts w:hint="eastAsia" w:ascii="宋体" w:hAnsi="宋体" w:eastAsia="宋体" w:cs="宋体"/>
                <w:b w:val="0"/>
                <w:bCs w:val="0"/>
                <w:color w:val="auto"/>
                <w:sz w:val="24"/>
                <w:szCs w:val="24"/>
                <w:highlight w:val="none"/>
                <w:lang w:val="en-US" w:eastAsia="zh-CN"/>
              </w:rPr>
              <w:t xml:space="preserve">进行打分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得8分，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得6分，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得4分，不提供不得分</w:t>
            </w:r>
            <w:r>
              <w:rPr>
                <w:rFonts w:hint="eastAsia" w:ascii="宋体" w:hAnsi="宋体" w:eastAsia="宋体" w:cs="宋体"/>
                <w:color w:val="auto"/>
                <w:sz w:val="24"/>
                <w:szCs w:val="24"/>
                <w:highlight w:val="none"/>
              </w:rPr>
              <w:t xml:space="preserve">。</w:t>
            </w:r>
            <w:r/>
          </w:p>
          <w:p>
            <w:pPr>
              <w:ind w:left="0" w:right="0" w:firstLine="420"/>
              <w:spacing w:before="0" w:after="0" w:line="3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质量管理体系与措施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质量管理体系与措施</w:t>
            </w:r>
            <w:r>
              <w:rPr>
                <w:rFonts w:hint="eastAsia" w:ascii="宋体" w:hAnsi="宋体" w:eastAsia="宋体" w:cs="宋体"/>
                <w:color w:val="auto"/>
                <w:sz w:val="24"/>
                <w:szCs w:val="24"/>
                <w:highlight w:val="none"/>
                <w:lang w:val="en-US" w:eastAsia="zh-CN"/>
              </w:rPr>
              <w:t xml:space="preserve">内容进行打分，</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得7分，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得5分，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得3分，不提供不得分</w:t>
            </w:r>
            <w:r>
              <w:rPr>
                <w:rFonts w:hint="eastAsia" w:ascii="宋体" w:hAnsi="宋体" w:eastAsia="宋体" w:cs="宋体"/>
                <w:color w:val="auto"/>
                <w:sz w:val="24"/>
                <w:szCs w:val="24"/>
                <w:highlight w:val="none"/>
              </w:rPr>
              <w:t xml:space="preserve">。</w:t>
            </w:r>
            <w:r/>
          </w:p>
          <w:p>
            <w:pPr>
              <w:ind w:left="0" w:right="0" w:firstLine="420"/>
              <w:spacing w:before="0" w:after="0" w:line="3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安全管理体系与措施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安全管理体系与措施</w:t>
            </w:r>
            <w:r>
              <w:rPr>
                <w:rFonts w:hint="eastAsia" w:ascii="宋体" w:hAnsi="宋体" w:eastAsia="宋体" w:cs="宋体"/>
                <w:color w:val="auto"/>
                <w:sz w:val="24"/>
                <w:szCs w:val="24"/>
                <w:highlight w:val="none"/>
                <w:lang w:val="en-US" w:eastAsia="zh-CN"/>
              </w:rPr>
              <w:t xml:space="preserve">进行打分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得7分，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得5分，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得3分，不提供不得分</w:t>
            </w:r>
            <w:r>
              <w:rPr>
                <w:rFonts w:hint="eastAsia" w:ascii="宋体" w:hAnsi="宋体" w:eastAsia="宋体" w:cs="宋体"/>
                <w:color w:val="auto"/>
                <w:sz w:val="24"/>
                <w:szCs w:val="24"/>
                <w:highlight w:val="none"/>
              </w:rPr>
              <w:t xml:space="preserve">。</w:t>
            </w:r>
            <w:r/>
          </w:p>
          <w:p>
            <w:pPr>
              <w:ind w:left="0" w:right="0" w:firstLine="420"/>
              <w:spacing w:before="0" w:after="0" w:line="3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环境保护措施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环境保护方案</w:t>
            </w:r>
            <w:r>
              <w:rPr>
                <w:rFonts w:hint="eastAsia" w:ascii="宋体" w:hAnsi="宋体" w:eastAsia="宋体" w:cs="宋体"/>
                <w:color w:val="auto"/>
                <w:sz w:val="24"/>
                <w:szCs w:val="24"/>
                <w:highlight w:val="none"/>
                <w:lang w:val="en-US" w:eastAsia="zh-CN"/>
              </w:rPr>
              <w:t xml:space="preserve">进行打分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得7分，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得5分，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得3分，不提供不得分</w:t>
            </w:r>
            <w:r>
              <w:rPr>
                <w:rFonts w:hint="eastAsia" w:ascii="宋体" w:hAnsi="宋体" w:eastAsia="宋体" w:cs="宋体"/>
                <w:color w:val="auto"/>
                <w:sz w:val="24"/>
                <w:szCs w:val="24"/>
                <w:highlight w:val="none"/>
              </w:rPr>
              <w:t xml:space="preserve">。</w:t>
            </w:r>
            <w:r/>
          </w:p>
          <w:p>
            <w:pPr>
              <w:ind w:left="0" w:right="0" w:firstLine="420"/>
              <w:spacing w:before="0" w:after="0" w:line="3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工程进度计划与措施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施工进度计划、工期保证措施</w:t>
            </w:r>
            <w:r>
              <w:rPr>
                <w:rFonts w:hint="eastAsia" w:ascii="宋体" w:hAnsi="宋体" w:eastAsia="宋体" w:cs="宋体"/>
                <w:color w:val="auto"/>
                <w:sz w:val="24"/>
                <w:szCs w:val="24"/>
                <w:highlight w:val="none"/>
                <w:lang w:val="en-US" w:eastAsia="zh-CN"/>
              </w:rPr>
              <w:t xml:space="preserve">进行打分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得8分，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得6分，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得4分，不提供不得分</w:t>
            </w:r>
            <w:r>
              <w:rPr>
                <w:rFonts w:hint="eastAsia" w:ascii="宋体" w:hAnsi="宋体" w:eastAsia="宋体" w:cs="宋体"/>
                <w:color w:val="auto"/>
                <w:sz w:val="24"/>
                <w:szCs w:val="24"/>
                <w:highlight w:val="none"/>
              </w:rPr>
              <w:t xml:space="preserve">。</w:t>
            </w:r>
            <w:r/>
          </w:p>
          <w:p>
            <w:pPr>
              <w:ind w:left="0" w:right="0" w:firstLine="420"/>
              <w:spacing w:before="0" w:after="0" w:line="320" w:lineRule="atLeast"/>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资源配置计划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评委根据供应商提供的</w:t>
            </w:r>
            <w:r>
              <w:rPr>
                <w:rFonts w:hint="eastAsia" w:ascii="宋体" w:hAnsi="宋体" w:eastAsia="宋体" w:cs="宋体"/>
                <w:color w:val="auto"/>
                <w:sz w:val="24"/>
                <w:szCs w:val="24"/>
                <w:highlight w:val="none"/>
              </w:rPr>
              <w:t xml:space="preserve">设备配备、劳动力配备、资金保障</w:t>
            </w:r>
            <w:r>
              <w:rPr>
                <w:rFonts w:hint="eastAsia" w:ascii="宋体" w:hAnsi="宋体" w:eastAsia="宋体" w:cs="宋体"/>
                <w:color w:val="auto"/>
                <w:sz w:val="24"/>
                <w:szCs w:val="24"/>
                <w:highlight w:val="none"/>
                <w:lang w:val="en-US" w:eastAsia="zh-CN"/>
              </w:rPr>
              <w:t xml:space="preserve">计划进行打分，</w:t>
            </w:r>
            <w:r>
              <w:rPr>
                <w:rFonts w:hint="eastAsia" w:ascii="宋体" w:hAnsi="宋体" w:eastAsia="宋体" w:cs="宋体"/>
                <w:bCs/>
                <w:color w:val="auto"/>
                <w:sz w:val="24"/>
                <w:szCs w:val="24"/>
                <w:highlight w:val="none"/>
              </w:rPr>
              <w:t xml:space="preserve">方案科学、严密、合理，描述详细，针对性和可操作性强的</w:t>
            </w:r>
            <w:r>
              <w:rPr>
                <w:rFonts w:hint="eastAsia" w:ascii="宋体" w:hAnsi="宋体" w:eastAsia="宋体" w:cs="宋体"/>
                <w:color w:val="auto"/>
                <w:sz w:val="24"/>
                <w:szCs w:val="24"/>
                <w:highlight w:val="none"/>
                <w:lang w:val="en-US" w:eastAsia="zh-CN"/>
              </w:rPr>
              <w:t xml:space="preserve">得8分，</w:t>
            </w:r>
            <w:r>
              <w:rPr>
                <w:rFonts w:hint="eastAsia" w:ascii="宋体" w:hAnsi="宋体" w:eastAsia="宋体" w:cs="宋体"/>
                <w:bCs/>
                <w:color w:val="auto"/>
                <w:sz w:val="24"/>
                <w:szCs w:val="24"/>
                <w:highlight w:val="none"/>
              </w:rPr>
              <w:t xml:space="preserve">方案相对合理，描述相对详细的</w:t>
            </w:r>
            <w:r>
              <w:rPr>
                <w:rFonts w:hint="eastAsia" w:ascii="宋体" w:hAnsi="宋体" w:eastAsia="宋体" w:cs="宋体"/>
                <w:color w:val="auto"/>
                <w:sz w:val="24"/>
                <w:szCs w:val="24"/>
                <w:highlight w:val="none"/>
                <w:lang w:val="en-US" w:eastAsia="zh-CN"/>
              </w:rPr>
              <w:t xml:space="preserve">得6分，</w:t>
            </w:r>
            <w:r>
              <w:rPr>
                <w:rFonts w:hint="eastAsia" w:ascii="宋体" w:hAnsi="宋体" w:eastAsia="宋体" w:cs="宋体"/>
                <w:bCs/>
                <w:color w:val="auto"/>
                <w:sz w:val="24"/>
                <w:szCs w:val="24"/>
                <w:highlight w:val="none"/>
              </w:rPr>
              <w:t xml:space="preserve">方案简单，描述略欠缺的</w:t>
            </w:r>
            <w:r>
              <w:rPr>
                <w:rFonts w:hint="eastAsia" w:ascii="宋体" w:hAnsi="宋体" w:eastAsia="宋体" w:cs="宋体"/>
                <w:color w:val="auto"/>
                <w:sz w:val="24"/>
                <w:szCs w:val="24"/>
                <w:highlight w:val="none"/>
                <w:lang w:val="en-US" w:eastAsia="zh-CN"/>
              </w:rPr>
              <w:t xml:space="preserve">得4分，不提供不得分</w:t>
            </w:r>
            <w:r>
              <w:rPr>
                <w:rFonts w:hint="eastAsia" w:ascii="宋体" w:hAnsi="宋体" w:eastAsia="宋体" w:cs="宋体"/>
                <w:color w:val="auto"/>
                <w:sz w:val="24"/>
                <w:szCs w:val="24"/>
                <w:highlight w:val="none"/>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0"/>
              <w:jc w:val="center"/>
              <w:spacing w:before="0" w:after="0" w:line="419" w:lineRule="atLeast"/>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shd w:val="clear" w:color="auto" w:fill="ffffff"/>
              </w:rPr>
              <w:t xml:space="preserve">管理人员配备</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2" w:type="dxa"/>
            <w:vAlign w:val="top"/>
            <w:textDirection w:val="lrTb"/>
            <w:noWrap/>
          </w:tcPr>
          <w:p>
            <w:pPr>
              <w:spacing w:before="24" w:after="2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施工员、质检员、安全员、材料员、资料员等管理人员配备齐全并具有相应岗位工作能力（以提供的相关证书扫描件为准）得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分（缺一人扣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before="24" w:after="2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上述人员不得兼任，投标时提供从2025年1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月开始至投标截止之日当月至少1个月在本单位缴纳养老保险缴费记录证明。（退休人员提供在本单位相关证明）</w:t>
            </w:r>
            <w:r/>
          </w:p>
          <w:p>
            <w:pPr>
              <w:ind w:left="0" w:right="0" w:firstLine="420"/>
              <w:spacing w:before="0" w:after="0" w:line="320"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上述人员同时</w:t>
            </w:r>
            <w:r>
              <w:rPr>
                <w:rFonts w:hint="eastAsia" w:ascii="宋体" w:hAnsi="宋体" w:eastAsia="宋体" w:cs="宋体"/>
                <w:color w:val="auto"/>
                <w:sz w:val="24"/>
                <w:szCs w:val="24"/>
                <w:highlight w:val="none"/>
              </w:rPr>
              <w:t xml:space="preserve">具有水利工程相关专业中级及以上职称的（以提供的相关</w:t>
            </w:r>
            <w:r>
              <w:rPr>
                <w:rFonts w:hint="eastAsia" w:ascii="宋体" w:hAnsi="宋体" w:eastAsia="宋体" w:cs="宋体"/>
                <w:color w:val="auto"/>
                <w:sz w:val="24"/>
                <w:szCs w:val="24"/>
                <w:highlight w:val="none"/>
                <w:lang w:val="en-US" w:eastAsia="zh-CN"/>
              </w:rPr>
              <w:t xml:space="preserve">职称</w:t>
            </w:r>
            <w:r>
              <w:rPr>
                <w:rFonts w:hint="eastAsia" w:ascii="宋体" w:hAnsi="宋体" w:eastAsia="宋体" w:cs="宋体"/>
                <w:color w:val="auto"/>
                <w:sz w:val="24"/>
                <w:szCs w:val="24"/>
                <w:highlight w:val="none"/>
              </w:rPr>
              <w:t xml:space="preserve">证书扫描件为准），有1人得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left="0" w:right="0" w:firstLine="0"/>
              <w:jc w:val="center"/>
              <w:spacing w:before="0" w:after="0" w:line="419" w:lineRule="atLeast"/>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shd w:val="clear" w:color="auto" w:fill="ffffff"/>
              </w:rPr>
              <w:t xml:space="preserve">业绩</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ind w:left="0"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2" w:type="dxa"/>
            <w:vAlign w:val="top"/>
            <w:textDirection w:val="lrTb"/>
            <w:noWrap/>
          </w:tcPr>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拟任项目经理近3年内（202</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月1日以来，以</w:t>
            </w:r>
            <w:r>
              <w:rPr>
                <w:rFonts w:hint="eastAsia" w:ascii="宋体" w:hAnsi="宋体" w:eastAsia="宋体" w:cs="宋体"/>
                <w:i w:val="0"/>
                <w:iCs w:val="0"/>
                <w:color w:val="auto"/>
                <w:sz w:val="24"/>
                <w:szCs w:val="24"/>
                <w:highlight w:val="none"/>
                <w:lang w:val="en-US" w:eastAsia="zh-CN"/>
              </w:rPr>
              <w:t xml:space="preserve">竣工或完工验收</w:t>
            </w:r>
            <w:r>
              <w:rPr>
                <w:rFonts w:hint="eastAsia" w:ascii="宋体" w:hAnsi="宋体" w:eastAsia="宋体" w:cs="宋体"/>
                <w:i w:val="0"/>
                <w:iCs w:val="0"/>
                <w:color w:val="auto"/>
                <w:sz w:val="24"/>
                <w:szCs w:val="24"/>
                <w:highlight w:val="none"/>
              </w:rPr>
              <w:t xml:space="preserve">时间为准）担任过</w:t>
            </w:r>
            <w:r>
              <w:rPr>
                <w:rFonts w:hint="eastAsia" w:ascii="宋体" w:hAnsi="宋体" w:cs="宋体"/>
                <w:i w:val="0"/>
                <w:iCs w:val="0"/>
                <w:color w:val="auto"/>
                <w:sz w:val="24"/>
                <w:szCs w:val="24"/>
                <w:highlight w:val="none"/>
                <w:lang w:val="en-US" w:eastAsia="zh-CN"/>
              </w:rPr>
              <w:t xml:space="preserve">类似业绩</w:t>
            </w:r>
            <w:r>
              <w:rPr>
                <w:rFonts w:hint="eastAsia" w:ascii="宋体" w:hAnsi="宋体" w:eastAsia="宋体" w:cs="宋体"/>
                <w:i w:val="0"/>
                <w:iCs w:val="0"/>
                <w:color w:val="auto"/>
                <w:sz w:val="24"/>
                <w:szCs w:val="24"/>
                <w:highlight w:val="none"/>
              </w:rPr>
              <w:t xml:space="preserve">的，且工程质量达合格及以上的得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w:t>
            </w: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每多提供一个加2分，本项最高4分</w:t>
            </w:r>
            <w:r>
              <w:rPr>
                <w:rFonts w:hint="eastAsia" w:ascii="宋体" w:hAnsi="宋体" w:eastAsia="宋体" w:cs="宋体"/>
                <w:i w:val="0"/>
                <w:iCs w:val="0"/>
                <w:color w:val="auto"/>
                <w:sz w:val="24"/>
                <w:szCs w:val="24"/>
                <w:highlight w:val="none"/>
              </w:rPr>
              <w:t xml:space="preserve">。【业绩证明材料提供：1、中标通知书</w:t>
            </w:r>
            <w:r>
              <w:rPr>
                <w:rFonts w:hint="eastAsia" w:ascii="宋体" w:hAnsi="宋体" w:cs="宋体"/>
                <w:i w:val="0"/>
                <w:iCs w:val="0"/>
                <w:color w:val="auto"/>
                <w:sz w:val="24"/>
                <w:szCs w:val="24"/>
                <w:highlight w:val="none"/>
                <w:lang w:val="en-US" w:eastAsia="zh-CN"/>
              </w:rPr>
              <w:t xml:space="preserve">原件扫描件</w:t>
            </w:r>
            <w:r>
              <w:rPr>
                <w:rFonts w:hint="eastAsia" w:ascii="宋体" w:hAnsi="宋体" w:eastAsia="宋体" w:cs="宋体"/>
                <w:i w:val="0"/>
                <w:iCs w:val="0"/>
                <w:color w:val="auto"/>
                <w:sz w:val="24"/>
                <w:szCs w:val="24"/>
                <w:highlight w:val="none"/>
              </w:rPr>
              <w:t xml:space="preserve">；2、施工合同协议书</w:t>
            </w:r>
            <w:r>
              <w:rPr>
                <w:rFonts w:hint="eastAsia" w:ascii="宋体" w:hAnsi="宋体" w:cs="宋体"/>
                <w:i w:val="0"/>
                <w:iCs w:val="0"/>
                <w:color w:val="auto"/>
                <w:sz w:val="24"/>
                <w:szCs w:val="24"/>
                <w:highlight w:val="none"/>
                <w:lang w:val="en-US" w:eastAsia="zh-CN"/>
              </w:rPr>
              <w:t xml:space="preserve">原件扫描件</w:t>
            </w:r>
            <w:r>
              <w:rPr>
                <w:rFonts w:hint="eastAsia" w:ascii="宋体" w:hAnsi="宋体" w:eastAsia="宋体" w:cs="宋体"/>
                <w:i w:val="0"/>
                <w:iCs w:val="0"/>
                <w:color w:val="auto"/>
                <w:sz w:val="24"/>
                <w:szCs w:val="24"/>
                <w:highlight w:val="none"/>
              </w:rPr>
              <w:t xml:space="preserve">；3、验收证明（提供工程竣工验收鉴定书或合同工程完工验收</w:t>
            </w:r>
            <w:r>
              <w:rPr>
                <w:rFonts w:hint="eastAsia" w:ascii="宋体" w:hAnsi="宋体" w:eastAsia="宋体" w:cs="宋体"/>
                <w:i w:val="0"/>
                <w:iCs w:val="0"/>
                <w:color w:val="auto"/>
                <w:sz w:val="24"/>
                <w:szCs w:val="24"/>
                <w:highlight w:val="none"/>
                <w:lang w:val="en-US" w:eastAsia="zh-CN"/>
              </w:rPr>
              <w:t xml:space="preserve">证明文件</w:t>
            </w:r>
            <w:r>
              <w:rPr>
                <w:rFonts w:hint="eastAsia" w:ascii="宋体" w:hAnsi="宋体" w:eastAsia="宋体" w:cs="宋体"/>
                <w:i w:val="0"/>
                <w:iCs w:val="0"/>
                <w:color w:val="auto"/>
                <w:sz w:val="24"/>
                <w:szCs w:val="24"/>
                <w:highlight w:val="none"/>
              </w:rPr>
              <w:t xml:space="preserve">，或者由建设、设计、监理、施工等参建单位签字并</w:t>
            </w:r>
            <w:r>
              <w:rPr>
                <w:rFonts w:hint="eastAsia" w:ascii="宋体" w:hAnsi="宋体" w:eastAsia="宋体" w:cs="宋体"/>
                <w:i w:val="0"/>
                <w:iCs w:val="0"/>
                <w:color w:val="auto"/>
                <w:sz w:val="24"/>
                <w:szCs w:val="24"/>
                <w:highlight w:val="none"/>
                <w:lang w:val="en-US" w:eastAsia="zh-CN"/>
              </w:rPr>
              <w:t xml:space="preserve">加盖公章</w:t>
            </w:r>
            <w:r>
              <w:rPr>
                <w:rFonts w:hint="eastAsia" w:ascii="宋体" w:hAnsi="宋体" w:eastAsia="宋体" w:cs="宋体"/>
                <w:i w:val="0"/>
                <w:iCs w:val="0"/>
                <w:color w:val="auto"/>
                <w:sz w:val="24"/>
                <w:szCs w:val="24"/>
                <w:highlight w:val="none"/>
              </w:rPr>
              <w:t xml:space="preserve">的验收文件</w:t>
            </w:r>
            <w:r>
              <w:rPr>
                <w:rFonts w:hint="eastAsia" w:ascii="宋体" w:hAnsi="宋体" w:eastAsia="宋体" w:cs="宋体"/>
                <w:i w:val="0"/>
                <w:iCs w:val="0"/>
                <w:color w:val="auto"/>
                <w:sz w:val="24"/>
                <w:szCs w:val="24"/>
                <w:highlight w:val="none"/>
                <w:lang w:val="en-US" w:eastAsia="zh-CN"/>
              </w:rPr>
              <w:t xml:space="preserve">原件扫描件</w:t>
            </w:r>
            <w:r>
              <w:rPr>
                <w:rFonts w:hint="eastAsia" w:ascii="宋体" w:hAnsi="宋体" w:eastAsia="宋体" w:cs="宋体"/>
                <w:i w:val="0"/>
                <w:iCs w:val="0"/>
                <w:color w:val="auto"/>
                <w:sz w:val="24"/>
                <w:szCs w:val="24"/>
                <w:highlight w:val="none"/>
              </w:rPr>
              <w:t xml:space="preserve">）；前述序号1、2、3项三者缺一不可</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非投标人承接的业务不予认可</w:t>
            </w:r>
            <w:r>
              <w:rPr>
                <w:rFonts w:hint="eastAsia" w:ascii="宋体" w:hAnsi="宋体" w:eastAsia="宋体" w:cs="宋体"/>
                <w:i w:val="0"/>
                <w:iCs w:val="0"/>
                <w:color w:val="auto"/>
                <w:sz w:val="24"/>
                <w:szCs w:val="24"/>
                <w:highlight w:val="none"/>
              </w:rPr>
              <w:t xml:space="preserve">】</w:t>
            </w:r>
            <w:r/>
          </w:p>
        </w:tc>
      </w:tr>
    </w:tbl>
    <w:p>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br w:type="page" w:clear="all"/>
      </w:r>
      <w:r/>
    </w:p>
    <w:p>
      <w:pPr>
        <w:jc w:val="center"/>
        <w:widowControl/>
        <w:rPr>
          <w:rFonts w:hint="eastAsia" w:ascii="宋体" w:hAnsi="宋体" w:eastAsia="宋体" w:cs="宋体"/>
          <w:bCs/>
          <w:i w:val="0"/>
          <w:iCs w:val="0"/>
          <w:sz w:val="36"/>
          <w:szCs w:val="36"/>
        </w:rPr>
      </w:pPr>
      <w:r>
        <w:rPr>
          <w:rFonts w:hint="eastAsia" w:ascii="宋体" w:hAnsi="宋体" w:eastAsia="宋体" w:cs="宋体"/>
          <w:bCs/>
          <w:i w:val="0"/>
          <w:iCs w:val="0"/>
          <w:sz w:val="36"/>
          <w:szCs w:val="36"/>
        </w:rPr>
        <w:t xml:space="preserve">第六章</w:t>
      </w:r>
      <w:r>
        <w:rPr>
          <w:rFonts w:hint="eastAsia" w:ascii="宋体" w:hAnsi="宋体" w:eastAsia="宋体" w:cs="宋体"/>
          <w:bCs/>
          <w:i w:val="0"/>
          <w:iCs w:val="0"/>
          <w:sz w:val="36"/>
          <w:szCs w:val="36"/>
          <w:lang w:val="en-US" w:eastAsia="zh-CN"/>
        </w:rPr>
        <w:t xml:space="preserve">  </w:t>
      </w:r>
      <w:r>
        <w:rPr>
          <w:rFonts w:hint="eastAsia" w:ascii="宋体" w:hAnsi="宋体" w:eastAsia="宋体" w:cs="宋体"/>
          <w:bCs/>
          <w:i w:val="0"/>
          <w:iCs w:val="0"/>
          <w:sz w:val="36"/>
          <w:szCs w:val="36"/>
          <w:lang w:eastAsia="zh-CN"/>
        </w:rPr>
        <w:t xml:space="preserve">响应文件</w:t>
      </w:r>
      <w:r>
        <w:rPr>
          <w:rFonts w:hint="eastAsia" w:ascii="宋体" w:hAnsi="宋体" w:eastAsia="宋体" w:cs="宋体"/>
          <w:bCs/>
          <w:i w:val="0"/>
          <w:iCs w:val="0"/>
          <w:sz w:val="36"/>
          <w:szCs w:val="36"/>
        </w:rPr>
        <w:t xml:space="preserve">格式</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 xml:space="preserve">响应文件</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1100"/>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目名 称：</w:t>
      </w:r>
      <w:r>
        <w:rPr>
          <w:rFonts w:hint="eastAsia" w:ascii="宋体" w:hAnsi="宋体" w:eastAsia="宋体" w:cs="宋体"/>
          <w:b/>
          <w:i w:val="0"/>
          <w:iCs w:val="0"/>
          <w:color w:val="auto"/>
          <w:sz w:val="36"/>
          <w:szCs w:val="36"/>
          <w:highlight w:val="none"/>
          <w:u w:val="single"/>
        </w:rPr>
        <w:t xml:space="preserve">               </w:t>
      </w:r>
      <w:r/>
    </w:p>
    <w:p>
      <w:pPr>
        <w:pStyle w:val="1100"/>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目编 号：</w:t>
      </w:r>
      <w:r>
        <w:rPr>
          <w:rFonts w:hint="eastAsia" w:ascii="宋体" w:hAnsi="宋体" w:eastAsia="宋体" w:cs="宋体"/>
          <w:b/>
          <w:i w:val="0"/>
          <w:iCs w:val="0"/>
          <w:color w:val="auto"/>
          <w:sz w:val="36"/>
          <w:szCs w:val="36"/>
          <w:highlight w:val="none"/>
          <w:u w:val="single"/>
        </w:rPr>
        <w:t xml:space="preserve">               </w:t>
      </w:r>
      <w:r/>
    </w:p>
    <w:p>
      <w:pPr>
        <w:pStyle w:val="1100"/>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xml:space="preserve">   供应商名称 ：</w:t>
      </w:r>
      <w:r>
        <w:rPr>
          <w:rFonts w:hint="eastAsia" w:ascii="宋体" w:hAnsi="宋体" w:eastAsia="宋体" w:cs="宋体"/>
          <w:b/>
          <w:i w:val="0"/>
          <w:iCs w:val="0"/>
          <w:color w:val="auto"/>
          <w:sz w:val="36"/>
          <w:szCs w:val="36"/>
          <w:highlight w:val="none"/>
          <w:u w:val="single"/>
        </w:rPr>
        <w:t xml:space="preserve">（加盖CA电子公章）</w:t>
      </w:r>
      <w:r>
        <w:rPr>
          <w:rFonts w:hint="eastAsia" w:ascii="宋体" w:hAnsi="宋体" w:eastAsia="宋体" w:cs="宋体"/>
          <w:b/>
          <w:i w:val="0"/>
          <w:iCs w:val="0"/>
          <w:color w:val="auto"/>
          <w:sz w:val="36"/>
          <w:szCs w:val="36"/>
          <w:highlight w:val="none"/>
          <w:u w:val="single"/>
          <w:lang w:val="en-US" w:eastAsia="zh-CN"/>
        </w:rPr>
        <w:t xml:space="preserve">        </w:t>
      </w:r>
      <w:r/>
    </w:p>
    <w:p>
      <w:pPr>
        <w:ind w:firstLine="1084"/>
        <w:jc w:val="both"/>
        <w:spacing w:line="500" w:lineRule="exact"/>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 xml:space="preserve">日   期 ：</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b/>
          <w:i w:val="0"/>
          <w:iCs w:val="0"/>
          <w:color w:val="auto"/>
          <w:sz w:val="36"/>
          <w:szCs w:val="36"/>
          <w:highlight w:val="none"/>
          <w:u w:val="single"/>
          <w:lang w:val="en-US" w:eastAsia="zh-CN"/>
        </w:rPr>
        <w:t xml:space="preserve">     </w:t>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pStyle w:val="1100"/>
        <w:jc w:val="center"/>
        <w:spacing w:beforeAutospacing="0" w:afterAutospacing="0" w:line="0" w:lineRule="atLeast"/>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clear="all"/>
      </w:r>
      <w:bookmarkEnd w:id="818"/>
      <w:r/>
      <w:bookmarkEnd w:id="819"/>
      <w:r/>
      <w:bookmarkEnd w:id="820"/>
      <w:r/>
      <w:bookmarkStart w:id="821" w:name="_Toc462564146"/>
      <w:r>
        <w:rPr>
          <w:rFonts w:hint="eastAsia" w:ascii="宋体" w:hAnsi="宋体" w:eastAsia="宋体" w:cs="宋体"/>
          <w:b/>
          <w:i w:val="0"/>
          <w:iCs w:val="0"/>
          <w:color w:val="auto"/>
          <w:sz w:val="32"/>
          <w:szCs w:val="32"/>
          <w:highlight w:val="none"/>
        </w:rPr>
        <w:t xml:space="preserve">响应文件目录</w:t>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1100"/>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二、</w:t>
      </w:r>
      <w:r>
        <w:rPr>
          <w:rFonts w:hint="eastAsia" w:cs="宋体"/>
          <w:i w:val="0"/>
          <w:iCs w:val="0"/>
          <w:color w:val="auto"/>
          <w:sz w:val="24"/>
          <w:szCs w:val="24"/>
          <w:highlight w:val="none"/>
          <w:u w:val="none"/>
          <w:lang w:val="en-US" w:eastAsia="zh-CN"/>
        </w:rPr>
        <w:t xml:space="preserve">2024年</w:t>
      </w:r>
      <w:r>
        <w:rPr>
          <w:rFonts w:hint="eastAsia" w:ascii="宋体" w:hAnsi="宋体" w:eastAsia="宋体" w:cs="宋体"/>
          <w:i w:val="0"/>
          <w:iCs w:val="0"/>
          <w:color w:val="auto"/>
          <w:sz w:val="24"/>
          <w:szCs w:val="24"/>
          <w:highlight w:val="none"/>
          <w:u w:val="none"/>
        </w:rPr>
        <w:t xml:space="preserve">度</w:t>
      </w:r>
      <w:r>
        <w:rPr>
          <w:rFonts w:hint="eastAsia" w:cs="宋体"/>
          <w:i w:val="0"/>
          <w:iCs w:val="0"/>
          <w:color w:val="auto"/>
          <w:sz w:val="24"/>
          <w:szCs w:val="24"/>
          <w:highlight w:val="none"/>
          <w:u w:val="none"/>
          <w:lang w:val="en-US" w:eastAsia="zh-CN"/>
        </w:rPr>
        <w:t xml:space="preserve">/2025年度</w:t>
      </w:r>
      <w:r>
        <w:rPr>
          <w:rFonts w:hint="eastAsia" w:ascii="宋体" w:hAnsi="宋体" w:eastAsia="宋体" w:cs="宋体"/>
          <w:i w:val="0"/>
          <w:iCs w:val="0"/>
          <w:color w:val="auto"/>
          <w:sz w:val="24"/>
          <w:szCs w:val="24"/>
          <w:highlight w:val="none"/>
          <w:u w:val="none"/>
        </w:rPr>
        <w:t xml:space="preserve">的财务状况报</w:t>
      </w:r>
      <w:r>
        <w:rPr>
          <w:rFonts w:hint="eastAsia" w:ascii="宋体" w:hAnsi="宋体" w:eastAsia="宋体" w:cs="宋体"/>
          <w:i w:val="0"/>
          <w:iCs w:val="0"/>
          <w:color w:val="auto"/>
          <w:sz w:val="24"/>
          <w:szCs w:val="24"/>
          <w:highlight w:val="none"/>
          <w:u w:val="none"/>
          <w:lang w:val="en-US" w:eastAsia="zh-CN"/>
        </w:rPr>
        <w:t xml:space="preserve">告</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auto"/>
          <w:sz w:val="24"/>
          <w:szCs w:val="24"/>
          <w:highlight w:val="none"/>
          <w:u w:val="none"/>
        </w:rPr>
        <w:t xml:space="preserve">磋商供应商成立不满一年无需提供）</w:t>
      </w:r>
      <w:r/>
    </w:p>
    <w:p>
      <w:pPr>
        <w:pStyle w:val="1100"/>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、具备履行合同所必需的设备和专业技术能力的书面声明</w:t>
      </w:r>
      <w:r/>
    </w:p>
    <w:p>
      <w:pPr>
        <w:pStyle w:val="1100"/>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1100"/>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五、参加政府采购活动前 3 年内在经营活动中没有重大违法记录的书面声明</w:t>
      </w:r>
      <w:r/>
    </w:p>
    <w:p>
      <w:pPr>
        <w:pStyle w:val="1100"/>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六、特定资格要求的证明文件（如果本项目设置特定资格要求，则需要提供）</w:t>
      </w:r>
      <w:r/>
    </w:p>
    <w:p>
      <w:pPr>
        <w:pStyle w:val="1100"/>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文件1 营业执照彩色扫描件；</w:t>
      </w:r>
      <w:r/>
    </w:p>
    <w:p>
      <w:pPr>
        <w:pStyle w:val="1100"/>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文件2、资质证书、安全生产许可证、项目负责人建造师证书彩色扫描件；</w:t>
      </w:r>
      <w:r/>
    </w:p>
    <w:p>
      <w:pPr>
        <w:pStyle w:val="1100"/>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文件3 </w:t>
      </w:r>
      <w:r>
        <w:rPr>
          <w:rFonts w:hint="eastAsia" w:ascii="宋体" w:hAnsi="宋体" w:eastAsia="宋体" w:cs="宋体"/>
          <w:i w:val="0"/>
          <w:iCs w:val="0"/>
          <w:color w:val="auto"/>
          <w:sz w:val="24"/>
          <w:szCs w:val="24"/>
          <w:highlight w:val="none"/>
        </w:rPr>
        <w:t xml:space="preserve">三类人员安全生产考核合格证书</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A、B、C证</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rPr>
        <w:t xml:space="preserve">彩色扫描件；</w:t>
      </w:r>
      <w:r/>
    </w:p>
    <w:p>
      <w:pPr>
        <w:pStyle w:val="1100"/>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七、法人授权书</w:t>
      </w:r>
      <w:r/>
    </w:p>
    <w:p>
      <w:pPr>
        <w:pStyle w:val="1100"/>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八、磋商响应函</w:t>
      </w:r>
      <w:r/>
    </w:p>
    <w:p>
      <w:pPr>
        <w:pStyle w:val="1100"/>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九、</w:t>
      </w:r>
      <w:r>
        <w:rPr>
          <w:rFonts w:hint="eastAsia" w:ascii="宋体" w:hAnsi="宋体" w:eastAsia="宋体" w:cs="宋体"/>
          <w:i w:val="0"/>
          <w:iCs w:val="0"/>
          <w:color w:val="auto"/>
          <w:sz w:val="24"/>
          <w:szCs w:val="24"/>
          <w:highlight w:val="none"/>
          <w:u w:val="none"/>
          <w:lang w:val="en-US" w:eastAsia="zh-CN"/>
        </w:rPr>
        <w:t xml:space="preserve">中小</w:t>
      </w:r>
      <w:r>
        <w:rPr>
          <w:rFonts w:hint="eastAsia" w:ascii="宋体" w:hAnsi="宋体" w:eastAsia="宋体" w:cs="宋体"/>
          <w:i w:val="0"/>
          <w:iCs w:val="0"/>
          <w:color w:val="auto"/>
          <w:sz w:val="24"/>
          <w:szCs w:val="24"/>
          <w:highlight w:val="none"/>
          <w:u w:val="none"/>
        </w:rPr>
        <w:t xml:space="preserve">企业声明函</w:t>
      </w:r>
      <w:r/>
    </w:p>
    <w:p>
      <w:pPr>
        <w:pStyle w:val="1100"/>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十、残疾人福利性单位声明函</w:t>
      </w:r>
      <w:r/>
    </w:p>
    <w:p>
      <w:pPr>
        <w:pStyle w:val="1100"/>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、已标价的工程量清单报价表</w:t>
      </w:r>
      <w:r/>
    </w:p>
    <w:p>
      <w:pPr>
        <w:pStyle w:val="1100"/>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、商务要求响应及偏离表</w:t>
      </w:r>
      <w:r/>
    </w:p>
    <w:p>
      <w:pPr>
        <w:pStyle w:val="1100"/>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、开标一览表</w:t>
      </w:r>
      <w:r/>
    </w:p>
    <w:p>
      <w:pPr>
        <w:pStyle w:val="1100"/>
        <w:ind w:firstLine="480"/>
        <w:jc w:val="both"/>
        <w:spacing w:beforeAutospacing="0" w:afterAutospacing="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rPr>
        <w:t xml:space="preserve">盐城市政府采购事前信用承诺书</w:t>
      </w:r>
      <w:r/>
    </w:p>
    <w:p>
      <w:pPr>
        <w:ind w:left="0" w:right="0" w:firstLine="482"/>
        <w:jc w:val="both"/>
        <w:spacing w:before="0" w:after="0" w:line="47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十</w:t>
      </w:r>
      <w:r>
        <w:rPr>
          <w:rFonts w:hint="eastAsia" w:ascii="宋体" w:hAnsi="宋体" w:cs="宋体"/>
          <w:i w:val="0"/>
          <w:iCs w:val="0"/>
          <w:color w:val="000000"/>
          <w:sz w:val="24"/>
          <w:lang w:val="en-US" w:eastAsia="zh-CN"/>
        </w:rPr>
        <w:t xml:space="preserve">五</w:t>
      </w:r>
      <w:r>
        <w:rPr>
          <w:rFonts w:hint="eastAsia" w:ascii="宋体" w:hAnsi="宋体" w:eastAsia="宋体" w:cs="宋体"/>
          <w:i w:val="0"/>
          <w:iCs w:val="0"/>
          <w:color w:val="000000"/>
          <w:sz w:val="24"/>
        </w:rPr>
        <w:t xml:space="preserve">、根据磋商文件“第五章评审方法和评审标准”的要求需要提供的材料及供应商认为有必要提供的其他材料</w:t>
      </w:r>
      <w:r/>
    </w:p>
    <w:p>
      <w:pPr>
        <w:pStyle w:val="1100"/>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0"/>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0"/>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0"/>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一、法人或者其他组织的营业执照等证明文件，自然人的身份证明</w:t>
      </w:r>
      <w:r/>
    </w:p>
    <w:p>
      <w:pPr>
        <w:pStyle w:val="1100"/>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 xml:space="preserve">二、上一年度的财务状况报</w:t>
      </w:r>
      <w:r>
        <w:rPr>
          <w:rFonts w:hint="eastAsia" w:ascii="宋体" w:hAnsi="宋体" w:eastAsia="宋体" w:cs="宋体"/>
          <w:i w:val="0"/>
          <w:iCs w:val="0"/>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p>
    <w:p>
      <w:pPr>
        <w:pStyle w:val="1100"/>
        <w:ind w:firstLine="480"/>
        <w:jc w:val="both"/>
        <w:spacing w:beforeAutospacing="0" w:afterAutospacing="0" w:line="0" w:lineRule="atLeast"/>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r>
      <w:r/>
    </w:p>
    <w:p>
      <w:pPr>
        <w:pStyle w:val="110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1100"/>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1100"/>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110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1100"/>
        <w:jc w:val="both"/>
        <w:spacing w:beforeAutospacing="0" w:afterAutospacing="0"/>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110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1100"/>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110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110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10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110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1100"/>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七、法人授权书</w:t>
      </w:r>
      <w:r/>
    </w:p>
    <w:p>
      <w:pPr>
        <w:pStyle w:val="1100"/>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号项目采购活动的合法代理人，以本单位名义全权处理一切与该项目采购有关的事务。</w:t>
      </w:r>
      <w:r/>
    </w:p>
    <w:p>
      <w:pPr>
        <w:pStyle w:val="1100"/>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本授权书于______年____月____日起生效，特此声明。</w:t>
      </w:r>
      <w:r/>
    </w:p>
    <w:p>
      <w:pPr>
        <w:pStyle w:val="110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被授权人身份证号码：</w:t>
      </w:r>
      <w:r>
        <w:rPr>
          <w:rFonts w:hint="eastAsia" w:ascii="宋体" w:hAnsi="宋体" w:eastAsia="宋体" w:cs="宋体"/>
          <w:i w:val="0"/>
          <w:iCs w:val="0"/>
          <w:color w:val="auto"/>
          <w:highlight w:val="none"/>
          <w:u w:val="single"/>
        </w:rPr>
        <w:t xml:space="preserve">        </w:t>
      </w:r>
      <w:r>
        <w:rPr>
          <w:rFonts w:hint="eastAsia"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p>
    <w:p>
      <w:pPr>
        <w:pStyle w:val="110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被授权人联系电话：（手机）</w:t>
      </w:r>
      <w:r>
        <w:rPr>
          <w:rFonts w:hint="eastAsia" w:ascii="宋体" w:hAnsi="宋体" w:eastAsia="宋体" w:cs="宋体"/>
          <w:i w:val="0"/>
          <w:iCs w:val="0"/>
          <w:color w:val="auto"/>
          <w:highlight w:val="none"/>
          <w:u w:val="single"/>
        </w:rPr>
        <w:t xml:space="preserve">             </w:t>
      </w:r>
      <w:r/>
    </w:p>
    <w:p>
      <w:pPr>
        <w:pStyle w:val="1100"/>
        <w:ind w:firstLine="2160"/>
        <w:jc w:val="both"/>
        <w:keepLines w:val="0"/>
        <w:keepNext w:val="0"/>
        <w:pageBreakBefore w:val="0"/>
        <w:spacing w:beforeAutospacing="0" w:afterAutospacing="0" w:line="800" w:lineRule="exact"/>
        <w:widowControl/>
        <w:tabs>
          <w:tab w:val="left" w:pos="360" w:leader="none"/>
        </w:tabs>
        <w:rPr>
          <w:rFonts w:hint="default"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授权单位名称：</w:t>
      </w:r>
      <w:r>
        <w:rPr>
          <w:rFonts w:hint="eastAsia" w:ascii="宋体" w:hAnsi="宋体" w:eastAsia="宋体" w:cs="宋体"/>
          <w:i w:val="0"/>
          <w:iCs w:val="0"/>
          <w:color w:val="auto"/>
          <w:highlight w:val="none"/>
          <w:u w:val="single"/>
        </w:rPr>
        <w:t xml:space="preserve">（加盖CA电子公章）</w:t>
      </w:r>
      <w:r>
        <w:rPr>
          <w:rFonts w:hint="eastAsia" w:cs="宋体"/>
          <w:i w:val="0"/>
          <w:iCs w:val="0"/>
          <w:color w:val="auto"/>
          <w:highlight w:val="none"/>
          <w:u w:val="single"/>
          <w:lang w:val="en-US" w:eastAsia="zh-CN"/>
        </w:rPr>
        <w:t xml:space="preserve">                 </w:t>
      </w:r>
      <w:r/>
    </w:p>
    <w:p>
      <w:pPr>
        <w:pStyle w:val="1100"/>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单位地址：</w:t>
      </w:r>
      <w:r>
        <w:rPr>
          <w:rFonts w:hint="eastAsia" w:ascii="宋体" w:hAnsi="宋体" w:eastAsia="宋体" w:cs="宋体"/>
          <w:i w:val="0"/>
          <w:iCs w:val="0"/>
          <w:color w:val="auto"/>
          <w:highlight w:val="none"/>
          <w:u w:val="single"/>
          <w:shd w:val="clear" w:color="auto" w:fill="auto"/>
        </w:rPr>
        <w:t xml:space="preserve">                     </w:t>
      </w:r>
      <w:r/>
    </w:p>
    <w:p>
      <w:pPr>
        <w:pStyle w:val="1100"/>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日期：</w:t>
      </w:r>
      <w:r>
        <w:rPr>
          <w:rFonts w:hint="eastAsia" w:ascii="宋体" w:hAnsi="宋体" w:eastAsia="宋体" w:cs="宋体"/>
          <w:i w:val="0"/>
          <w:iCs w:val="0"/>
          <w:color w:val="auto"/>
          <w:highlight w:val="none"/>
          <w:u w:val="single"/>
          <w:shd w:val="clear" w:color="auto" w:fill="auto"/>
        </w:rPr>
        <w:t xml:space="preserve">                   </w:t>
      </w:r>
      <w:r/>
    </w:p>
    <w:p>
      <w:pPr>
        <w:pStyle w:val="1100"/>
        <w:jc w:val="both"/>
        <w:spacing w:beforeAutospacing="0" w:afterAutospacing="0" w:line="0" w:lineRule="atLeast"/>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r>
      <w:r/>
    </w:p>
    <w:p>
      <w:pPr>
        <w:pStyle w:val="1100"/>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1100"/>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1100"/>
        <w:ind w:firstLine="420"/>
        <w:jc w:val="both"/>
        <w:spacing w:beforeAutospacing="0" w:afterAutospacing="0"/>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110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ind w:firstLine="3390"/>
        <w:jc w:val="both"/>
        <w:keepLines/>
        <w:keepNext/>
        <w:spacing w:before="260" w:beforeAutospacing="0" w:after="260" w:afterAutospacing="0" w:line="415" w:lineRule="auto"/>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xml:space="preserve"> </w:t>
      </w:r>
      <w:r>
        <w:rPr>
          <w:rFonts w:hint="eastAsia" w:ascii="宋体" w:hAnsi="宋体" w:eastAsia="宋体" w:cs="宋体"/>
          <w:b/>
          <w:i w:val="0"/>
          <w:iCs w:val="0"/>
          <w:color w:val="auto"/>
          <w:sz w:val="32"/>
          <w:szCs w:val="32"/>
          <w:highlight w:val="none"/>
          <w:u w:val="single"/>
        </w:rPr>
        <w:t xml:space="preserve">八、磋商响应函</w:t>
      </w:r>
      <w:r/>
    </w:p>
    <w:p>
      <w:pPr>
        <w:pStyle w:val="1100"/>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致：</w:t>
      </w:r>
      <w:r>
        <w:rPr>
          <w:rFonts w:hint="eastAsia" w:ascii="宋体" w:hAnsi="宋体" w:eastAsia="宋体" w:cs="宋体"/>
          <w:i w:val="0"/>
          <w:iCs w:val="0"/>
          <w:color w:val="auto"/>
          <w:highlight w:val="none"/>
          <w:u w:val="single"/>
          <w:lang w:val="en-US" w:eastAsia="zh-CN"/>
        </w:rPr>
        <w:t xml:space="preserve">                  </w:t>
      </w:r>
      <w:r/>
    </w:p>
    <w:p>
      <w:pPr>
        <w:pStyle w:val="1100"/>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 xml:space="preserve">号磋商文件，正式授权下述签字人______(姓名)代表我方______________（供应商的名称），全权处理本次项目磋商的有关事宜。</w:t>
      </w:r>
      <w:r/>
    </w:p>
    <w:p>
      <w:pPr>
        <w:pStyle w:val="1100"/>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据此函，__________签字人兹宣布同意如下：</w:t>
      </w:r>
      <w:r/>
    </w:p>
    <w:p>
      <w:pPr>
        <w:pStyle w:val="1100"/>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1.按磋商文件规定的各项要求，向买方提供所需货物、服务（包含与货物相关的服务及与服务相关的货物）。</w:t>
      </w:r>
      <w:r/>
    </w:p>
    <w:p>
      <w:pPr>
        <w:pStyle w:val="1100"/>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2.我们完全理解贵方不一定将合同授予最低报价的供应商。</w:t>
      </w:r>
      <w:r/>
    </w:p>
    <w:p>
      <w:pPr>
        <w:pStyle w:val="1100"/>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3.我们已详细审核全部磋商文件及其有效补充文件，我们知道必须放弃提出含糊不清或误解问题的权利。</w:t>
      </w:r>
      <w:r/>
    </w:p>
    <w:p>
      <w:pPr>
        <w:pStyle w:val="1100"/>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4.我们同意从规定的开标日期起遵循本响应文件，并在规定的磋商有效期期满之前均具有约束力。</w:t>
      </w:r>
      <w:r/>
    </w:p>
    <w:p>
      <w:pPr>
        <w:pStyle w:val="1100"/>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5.同意向贵方提供贵方可能另外要求的与磋商有关的任何证据或资料，并保证我方已提供和将要提供的文件是真实的、准确的。</w:t>
      </w:r>
      <w:r/>
    </w:p>
    <w:p>
      <w:pPr>
        <w:pStyle w:val="1100"/>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6.一旦我方成交,我方将根据磋商文件的规定，严格履行合同的责任和义务,并保证在磋商文件规定的时间完成项目，交付买方验收、使用。</w:t>
      </w:r>
      <w:r/>
    </w:p>
    <w:p>
      <w:pPr>
        <w:pStyle w:val="1100"/>
        <w:ind w:left="425"/>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7.我方与本磋商有关的正式通讯地址为：</w:t>
      </w:r>
      <w:r/>
    </w:p>
    <w:p>
      <w:pPr>
        <w:pStyle w:val="1100"/>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地          址：</w:t>
      </w:r>
      <w:r/>
    </w:p>
    <w:p>
      <w:pPr>
        <w:pStyle w:val="1100"/>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邮          编：</w:t>
      </w:r>
      <w:r/>
    </w:p>
    <w:p>
      <w:pPr>
        <w:pStyle w:val="1100"/>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电          话：</w:t>
      </w:r>
      <w:r/>
    </w:p>
    <w:p>
      <w:pPr>
        <w:pStyle w:val="1100"/>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传          真：</w:t>
      </w:r>
      <w:r/>
    </w:p>
    <w:p>
      <w:pPr>
        <w:pStyle w:val="1100"/>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供应商开户行：</w:t>
      </w:r>
      <w:r/>
    </w:p>
    <w:p>
      <w:pPr>
        <w:pStyle w:val="1100"/>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r/>
    </w:p>
    <w:p>
      <w:pPr>
        <w:pStyle w:val="1100"/>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日           期：________年____月____日</w:t>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rPr>
          <w:rFonts w:hint="eastAsia" w:ascii="宋体" w:hAnsi="宋体" w:eastAsia="宋体" w:cs="宋体"/>
          <w:b/>
          <w:i w:val="0"/>
          <w:iCs w:val="0"/>
          <w:color w:val="auto"/>
          <w:sz w:val="32"/>
          <w:szCs w:val="32"/>
          <w:highlight w:val="none"/>
        </w:rPr>
        <w:t xml:space="preserve">九、</w:t>
      </w:r>
      <w:r>
        <w:rPr>
          <w:rFonts w:hint="eastAsia" w:ascii="宋体" w:hAnsi="宋体" w:eastAsia="宋体" w:cs="宋体"/>
          <w:b/>
          <w:i w:val="0"/>
          <w:iCs w:val="0"/>
          <w:color w:val="auto"/>
          <w:sz w:val="32"/>
          <w:szCs w:val="32"/>
          <w:highlight w:val="none"/>
          <w:lang w:val="en-US" w:eastAsia="zh-CN"/>
        </w:rPr>
        <w:t xml:space="preserve">中小</w:t>
      </w:r>
      <w:r>
        <w:rPr>
          <w:rFonts w:hint="eastAsia" w:ascii="宋体" w:hAnsi="宋体" w:eastAsia="宋体" w:cs="宋体"/>
          <w:b/>
          <w:i w:val="0"/>
          <w:iCs w:val="0"/>
          <w:color w:val="auto"/>
          <w:sz w:val="32"/>
          <w:szCs w:val="32"/>
          <w:highlight w:val="none"/>
        </w:rPr>
        <w:t xml:space="preserve">企业声明函（</w:t>
      </w:r>
      <w:r>
        <w:rPr>
          <w:rFonts w:hint="eastAsia" w:ascii="宋体" w:hAnsi="宋体" w:eastAsia="宋体" w:cs="宋体"/>
          <w:b/>
          <w:i w:val="0"/>
          <w:iCs w:val="0"/>
          <w:color w:val="auto"/>
          <w:sz w:val="32"/>
          <w:szCs w:val="32"/>
          <w:highlight w:val="none"/>
          <w:lang w:val="en-US" w:eastAsia="zh-CN"/>
        </w:rPr>
        <w:t xml:space="preserve">工程</w:t>
      </w:r>
      <w:r>
        <w:rPr>
          <w:rFonts w:hint="eastAsia" w:ascii="宋体" w:hAnsi="宋体" w:eastAsia="宋体" w:cs="宋体"/>
          <w:b/>
          <w:i w:val="0"/>
          <w:iCs w:val="0"/>
          <w:color w:val="auto"/>
          <w:sz w:val="32"/>
          <w:szCs w:val="32"/>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 xml:space="preserve">（单位名称）</w:t>
      </w:r>
      <w:r>
        <w:rPr>
          <w:rFonts w:hint="eastAsia" w:ascii="宋体" w:hAnsi="宋体" w:eastAsia="宋体" w:cs="宋体"/>
          <w:i w:val="0"/>
          <w:iCs w:val="0"/>
          <w:color w:val="000000"/>
          <w:sz w:val="24"/>
        </w:rPr>
        <w:t xml:space="preserve">的</w:t>
      </w:r>
      <w:r>
        <w:rPr>
          <w:rFonts w:hint="eastAsia" w:ascii="宋体" w:hAnsi="宋体" w:eastAsia="宋体" w:cs="宋体"/>
          <w:i w:val="0"/>
          <w:iCs w:val="0"/>
          <w:color w:val="000000"/>
          <w:sz w:val="24"/>
          <w:u w:val="single"/>
        </w:rPr>
        <w:t xml:space="preserve">（项目名称）</w:t>
      </w:r>
      <w:r>
        <w:rPr>
          <w:rFonts w:hint="eastAsia" w:ascii="宋体" w:hAnsi="宋体" w:eastAsia="宋体" w:cs="宋体"/>
          <w:i w:val="0"/>
          <w:iCs w:val="0"/>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w:t>
      </w:r>
      <w:r>
        <w:rPr>
          <w:rFonts w:hint="eastAsia" w:ascii="宋体" w:hAnsi="宋体" w:cs="宋体"/>
          <w:i w:val="0"/>
          <w:iCs w:val="0"/>
          <w:color w:val="000000"/>
          <w:sz w:val="24"/>
          <w:u w:val="single"/>
          <w:lang w:val="en-US" w:eastAsia="zh-CN"/>
        </w:rPr>
        <w:t xml:space="preserve">     </w:t>
      </w:r>
      <w:r>
        <w:rPr>
          <w:rFonts w:hint="eastAsia" w:ascii="宋体" w:hAnsi="宋体" w:eastAsia="宋体" w:cs="宋体"/>
          <w:i w:val="0"/>
          <w:iCs w:val="0"/>
          <w:color w:val="000000"/>
          <w:sz w:val="24"/>
        </w:rPr>
        <w:t xml:space="preserve">人，营业收入为</w:t>
      </w:r>
      <w:r>
        <w:rPr>
          <w:rFonts w:hint="eastAsia" w:ascii="宋体" w:hAnsi="宋体" w:cs="宋体"/>
          <w:i w:val="0"/>
          <w:iCs w:val="0"/>
          <w:color w:val="000000"/>
          <w:sz w:val="24"/>
          <w:u w:val="single"/>
          <w:lang w:val="en-US" w:eastAsia="zh-CN"/>
        </w:rPr>
        <w:t xml:space="preserve">     </w:t>
      </w:r>
      <w:r>
        <w:rPr>
          <w:rFonts w:hint="eastAsia" w:ascii="宋体" w:hAnsi="宋体" w:eastAsia="宋体" w:cs="宋体"/>
          <w:i w:val="0"/>
          <w:iCs w:val="0"/>
          <w:color w:val="000000"/>
          <w:sz w:val="24"/>
        </w:rPr>
        <w:t xml:space="preserve">万元，资产总额为</w:t>
      </w:r>
      <w:r>
        <w:rPr>
          <w:rFonts w:hint="eastAsia" w:ascii="宋体" w:hAnsi="宋体" w:cs="宋体"/>
          <w:i w:val="0"/>
          <w:iCs w:val="0"/>
          <w:color w:val="000000"/>
          <w:sz w:val="24"/>
          <w:u w:val="single"/>
          <w:lang w:val="en-US" w:eastAsia="zh-CN"/>
        </w:rPr>
        <w:t xml:space="preserve">     </w:t>
      </w:r>
      <w:r>
        <w:rPr>
          <w:rFonts w:hint="eastAsia" w:ascii="宋体" w:hAnsi="宋体" w:eastAsia="宋体" w:cs="宋体"/>
          <w:i w:val="0"/>
          <w:iCs w:val="0"/>
          <w:color w:val="000000"/>
          <w:sz w:val="24"/>
        </w:rPr>
        <w:t xml:space="preserve">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本企业对上述声明内容的真实性负责。如有虚假，将依法承担相应责任。</w:t>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企业名称（加盖CA电子公章）：</w:t>
      </w:r>
      <w:r/>
    </w:p>
    <w:p>
      <w:pPr>
        <w:ind w:right="480" w:firstLine="5760"/>
        <w:jc w:val="both"/>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right="480" w:firstLine="5760"/>
        <w:jc w:val="both"/>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日期：</w:t>
      </w:r>
      <w:r/>
    </w:p>
    <w:p>
      <w:pPr>
        <w:pStyle w:val="1100"/>
        <w:ind w:firstLine="24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备注1：从业人员、营业收入、资产总额填报上一年度数据，无上一年度数据的新成立企业可不填报。</w:t>
      </w:r>
      <w:r/>
    </w:p>
    <w:p>
      <w:pPr>
        <w:pStyle w:val="1100"/>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备注2：供应商如不提供此声明函，价格将不做相应扣除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w:t>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xml:space="preserve"> 十、残疾人福利性单位声明函</w:t>
      </w:r>
      <w:r/>
    </w:p>
    <w:p>
      <w:pPr>
        <w:pStyle w:val="1100"/>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 xml:space="preserve">〔2017〕141号</w:t>
      </w:r>
      <w:r>
        <w:rPr>
          <w:rFonts w:hint="eastAsia" w:ascii="宋体" w:hAnsi="宋体" w:eastAsia="宋体" w:cs="宋体"/>
          <w:i w:val="0"/>
          <w:iCs w:val="0"/>
          <w:color w:val="auto"/>
          <w:highlight w:val="none"/>
        </w:rPr>
        <w:t xml:space="preserve">）的规定，本单位为符合条件的残疾人福利性单位，且本单位参加______单位的</w:t>
      </w:r>
      <w:r>
        <w:rPr>
          <w:rFonts w:hint="eastAsia" w:ascii="宋体" w:hAnsi="宋体" w:eastAsia="宋体" w:cs="宋体"/>
          <w:i w:val="0"/>
          <w:iCs w:val="0"/>
          <w:color w:val="auto"/>
          <w:highlight w:val="none"/>
          <w:lang w:val="en-US" w:eastAsia="zh-CN"/>
        </w:rPr>
        <w:t xml:space="preserve">磋商</w:t>
      </w:r>
      <w:r>
        <w:rPr>
          <w:rFonts w:hint="eastAsia" w:ascii="宋体" w:hAnsi="宋体" w:eastAsia="宋体" w:cs="宋体"/>
          <w:i w:val="0"/>
          <w:iCs w:val="0"/>
          <w:color w:val="auto"/>
          <w:highlight w:val="none"/>
        </w:rPr>
        <w:t xml:space="preserve">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1100"/>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本单位对上述声明的真实性负责。如有虚假，将依法承担相应责任。</w:t>
      </w:r>
      <w:r/>
    </w:p>
    <w:p>
      <w:pPr>
        <w:pStyle w:val="1100"/>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。2、成交供应商为残疾人福利单位的，此声明函将随成交结果同时公告，接受社会监督）</w:t>
      </w:r>
      <w:r/>
    </w:p>
    <w:p>
      <w:pPr>
        <w:pStyle w:val="1100"/>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r/>
    </w:p>
    <w:p>
      <w:pPr>
        <w:pStyle w:val="1100"/>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日  期：</w:t>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00"/>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pacing w:after="286" w:line="360" w:lineRule="auto"/>
        <w:rPr>
          <w:rFonts w:hint="eastAsia" w:ascii="宋体" w:hAnsi="宋体" w:eastAsia="宋体" w:cs="宋体"/>
          <w:b/>
          <w:i w:val="0"/>
          <w:iCs w:val="0"/>
          <w:sz w:val="32"/>
          <w:szCs w:val="32"/>
        </w:rPr>
        <w:outlineLvl w:val="1"/>
      </w:pPr>
      <w:r>
        <w:rPr>
          <w:rFonts w:hint="eastAsia" w:ascii="宋体" w:hAnsi="宋体" w:eastAsia="宋体" w:cs="宋体"/>
          <w:b/>
          <w:i w:val="0"/>
          <w:iCs w:val="0"/>
          <w:sz w:val="32"/>
          <w:szCs w:val="32"/>
          <w:lang w:val="en-US" w:eastAsia="zh-CN"/>
        </w:rPr>
        <w:t xml:space="preserve">十一、</w:t>
      </w:r>
      <w:r>
        <w:rPr>
          <w:rFonts w:hint="eastAsia" w:ascii="宋体" w:hAnsi="宋体" w:eastAsia="宋体" w:cs="宋体"/>
          <w:b/>
          <w:i w:val="0"/>
          <w:iCs w:val="0"/>
          <w:sz w:val="32"/>
          <w:szCs w:val="32"/>
        </w:rPr>
        <w:t xml:space="preserve">已标价的工程量清单报价表 </w:t>
      </w:r>
      <w:r/>
    </w:p>
    <w:p>
      <w:pPr>
        <w:ind w:left="0" w:right="0" w:firstLine="420"/>
        <w:jc w:val="both"/>
        <w:spacing w:before="0" w:after="0" w:line="49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按招标人提供的清单格式和采购需求中“技术要求”报价。</w:t>
      </w:r>
      <w:r>
        <w:rPr>
          <w:rFonts w:hint="eastAsia" w:ascii="宋体" w:hAnsi="宋体" w:eastAsia="宋体" w:cs="宋体"/>
          <w:i w:val="0"/>
          <w:iCs w:val="0"/>
          <w:color w:val="000000"/>
          <w:sz w:val="24"/>
        </w:rPr>
        <w:t xml:space="preserve">应附：建设项目投标报价汇总表、单项工程投标报价汇总表、单位工程投标报价汇总表、分部分项工程和单价措施项目清单与计价表、</w:t>
      </w:r>
      <w:r>
        <w:rPr>
          <w:rFonts w:hint="eastAsia" w:ascii="宋体" w:hAnsi="宋体" w:eastAsia="宋体" w:cs="宋体"/>
          <w:b/>
          <w:i w:val="0"/>
          <w:iCs w:val="0"/>
          <w:color w:val="000000"/>
          <w:sz w:val="24"/>
        </w:rPr>
        <w:t xml:space="preserve">综合单价分析表</w:t>
      </w:r>
      <w:r>
        <w:rPr>
          <w:rFonts w:hint="eastAsia" w:ascii="宋体" w:hAnsi="宋体" w:eastAsia="宋体" w:cs="宋体"/>
          <w:i w:val="0"/>
          <w:iCs w:val="0"/>
          <w:color w:val="000000"/>
          <w:sz w:val="24"/>
        </w:rPr>
        <w:t xml:space="preserve">、总价措施项目清单与计价表、其他项目清单与计价汇总表、规费、税金等内容。已标价工程量清单的格式由投标人根据软件格式填入，但内容必须齐全。</w:t>
      </w:r>
      <w:r/>
    </w:p>
    <w:p>
      <w:pPr>
        <w:ind w:left="0" w:right="0" w:firstLine="420"/>
        <w:jc w:val="both"/>
        <w:spacing w:before="0" w:after="0" w:line="49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※分部分项工程和单价措施项目清单与计价表中列明的所有需要填写的单价和合价，投标人均应填写。未填写单价和合价，视为此项费用已包含在工程量清单的其他单价和合价中。</w:t>
      </w:r>
      <w:r/>
    </w:p>
    <w:p>
      <w:pPr>
        <w:ind w:left="0" w:right="0" w:firstLine="482"/>
        <w:jc w:val="both"/>
        <w:spacing w:before="0" w:after="0" w:line="499" w:lineRule="atLeast"/>
        <w:rPr>
          <w:rFonts w:hint="eastAsia" w:ascii="宋体" w:hAnsi="宋体" w:eastAsia="宋体" w:cs="宋体"/>
          <w:i w:val="0"/>
          <w:iCs w:val="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 xml:space="preserve">。</w:t>
      </w:r>
      <w:r/>
    </w:p>
    <w:p>
      <w:pPr>
        <w:ind w:firstLine="480"/>
        <w:jc w:val="left"/>
        <w:spacing w:line="360" w:lineRule="auto"/>
        <w:widowControl/>
        <w:rPr>
          <w:rFonts w:hint="eastAsia" w:ascii="宋体" w:hAnsi="宋体" w:eastAsia="宋体" w:cs="宋体"/>
          <w:bCs/>
          <w:i w:val="0"/>
          <w:iCs w:val="0"/>
          <w:sz w:val="24"/>
          <w:lang w:bidi="en-US"/>
        </w:rPr>
      </w:pPr>
      <w:r>
        <w:rPr>
          <w:rFonts w:hint="eastAsia" w:ascii="宋体" w:hAnsi="宋体" w:eastAsia="宋体" w:cs="宋体"/>
          <w:bCs/>
          <w:i w:val="0"/>
          <w:iCs w:val="0"/>
          <w:sz w:val="24"/>
          <w:lang w:bidi="en-US"/>
        </w:rPr>
        <w:t xml:space="preserve">   </w:t>
      </w:r>
      <w:r/>
    </w:p>
    <w:p>
      <w:pPr>
        <w:ind w:firstLine="482"/>
        <w:rPr>
          <w:rFonts w:hint="eastAsia" w:ascii="宋体" w:hAnsi="宋体" w:eastAsia="宋体" w:cs="宋体"/>
          <w:b/>
          <w:bCs/>
          <w:i w:val="0"/>
          <w:iCs w:val="0"/>
        </w:rPr>
      </w:pPr>
      <w:r>
        <w:rPr>
          <w:rFonts w:hint="eastAsia" w:ascii="宋体" w:hAnsi="宋体" w:eastAsia="宋体" w:cs="宋体"/>
          <w:b/>
          <w:bCs/>
          <w:i w:val="0"/>
          <w:iCs w:val="0"/>
          <w:sz w:val="24"/>
        </w:rPr>
        <w:t xml:space="preserve">注：此报价非本次磋商中的最后报价。</w:t>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 xml:space="preserve">十二</w:t>
      </w:r>
      <w:r>
        <w:rPr>
          <w:rFonts w:hint="eastAsia" w:ascii="宋体" w:hAnsi="宋体" w:eastAsia="宋体" w:cs="宋体"/>
          <w:i w:val="0"/>
          <w:iCs w:val="0"/>
          <w:color w:val="000000"/>
          <w:sz w:val="32"/>
          <w:szCs w:val="32"/>
        </w:rPr>
        <w:t xml:space="preserve">、</w:t>
      </w:r>
      <w:r>
        <w:rPr>
          <w:rFonts w:hint="eastAsia" w:ascii="宋体" w:hAnsi="宋体" w:eastAsia="宋体" w:cs="宋体"/>
          <w:b/>
          <w:i w:val="0"/>
          <w:iCs w:val="0"/>
          <w:color w:val="auto"/>
          <w:sz w:val="32"/>
          <w:szCs w:val="32"/>
          <w:highlight w:val="none"/>
        </w:rPr>
        <w:t xml:space="preserve">商务要求响应及偏离表</w:t>
      </w:r>
      <w:r/>
    </w:p>
    <w:tbl>
      <w:tblPr>
        <w:tblStyle w:val="1029"/>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1"/>
        <w:gridCol w:w="3503"/>
        <w:gridCol w:w="3018"/>
        <w:gridCol w:w="1442"/>
        <w:gridCol w:w="127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bookmarkStart w:id="822" w:name="_Hlt26671343"/>
            <w:r/>
            <w:bookmarkStart w:id="823" w:name="_Hlt26955056"/>
            <w:r/>
            <w:bookmarkStart w:id="824" w:name="_Hlt26580838"/>
            <w:r/>
            <w:bookmarkStart w:id="825" w:name="_Hlt24879081"/>
            <w:r/>
            <w:bookmarkStart w:id="826" w:name="_Hlt26955064"/>
            <w:r/>
            <w:bookmarkStart w:id="827" w:name="_Hlt26782999"/>
            <w:r/>
            <w:bookmarkStart w:id="828" w:name="_Hlt26609391"/>
            <w:r/>
            <w:bookmarkStart w:id="829" w:name="_Hlt26671372"/>
            <w:r>
              <w:rPr>
                <w:rFonts w:hint="eastAsia" w:ascii="宋体" w:hAnsi="宋体" w:eastAsia="宋体" w:cs="宋体"/>
                <w:i w:val="0"/>
                <w:iCs w:val="0"/>
                <w:color w:val="auto"/>
                <w:highlight w:val="none"/>
              </w:rPr>
              <w:t xml:space="preserve">序号</w:t>
            </w:r>
            <w:bookmarkEnd w:id="822"/>
            <w:r/>
            <w:bookmarkEnd w:id="823"/>
            <w:r/>
            <w:bookmarkEnd w:id="824"/>
            <w:r/>
            <w:bookmarkEnd w:id="825"/>
            <w:r/>
            <w:bookmarkEnd w:id="826"/>
            <w:r/>
            <w:bookmarkEnd w:id="827"/>
            <w:r/>
            <w:bookmarkEnd w:id="828"/>
            <w:r/>
            <w:bookmarkEnd w:id="829"/>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证明</w:t>
            </w:r>
            <w:r/>
          </w:p>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bl>
    <w:p>
      <w:pPr>
        <w:ind w:firstLine="420"/>
        <w:jc w:val="left"/>
        <w:spacing w:line="500" w:lineRule="exac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 xml:space="preserve">注： 行数不够，可自行添加。</w:t>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1021"/>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1021"/>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bookmarkEnd w:id="57"/>
      <w:r/>
      <w:bookmarkEnd w:id="58"/>
      <w:r/>
      <w:bookmarkEnd w:id="821"/>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 xml:space="preserve">十</w:t>
      </w:r>
      <w:r>
        <w:rPr>
          <w:rFonts w:hint="eastAsia" w:ascii="宋体" w:hAnsi="宋体" w:eastAsia="宋体" w:cs="宋体"/>
          <w:b/>
          <w:i w:val="0"/>
          <w:iCs w:val="0"/>
          <w:color w:val="auto"/>
          <w:sz w:val="32"/>
          <w:szCs w:val="32"/>
          <w:highlight w:val="none"/>
          <w:u w:val="single"/>
          <w:lang w:val="en-US" w:eastAsia="zh-CN"/>
        </w:rPr>
        <w:t xml:space="preserve">三</w:t>
      </w:r>
      <w:r>
        <w:rPr>
          <w:rFonts w:hint="eastAsia" w:ascii="宋体" w:hAnsi="宋体" w:eastAsia="宋体" w:cs="宋体"/>
          <w:b/>
          <w:i w:val="0"/>
          <w:iCs w:val="0"/>
          <w:color w:val="auto"/>
          <w:sz w:val="32"/>
          <w:szCs w:val="32"/>
          <w:highlight w:val="none"/>
          <w:u w:val="single"/>
        </w:rPr>
        <w:t xml:space="preserve">、开标一览表</w:t>
      </w:r>
      <w:r/>
    </w:p>
    <w:p>
      <w:pPr>
        <w:pStyle w:val="1100"/>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投标人全称（加盖CA电子签章）：</w:t>
      </w:r>
      <w:r/>
    </w:p>
    <w:p>
      <w:pPr>
        <w:pStyle w:val="1100"/>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项目名称：</w:t>
      </w:r>
      <w:r/>
    </w:p>
    <w:p>
      <w:pPr>
        <w:pStyle w:val="1100"/>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项目</w:t>
      </w:r>
      <w:r>
        <w:rPr>
          <w:rFonts w:hint="eastAsia" w:ascii="宋体" w:hAnsi="宋体" w:eastAsia="宋体" w:cs="宋体"/>
          <w:i w:val="0"/>
          <w:iCs w:val="0"/>
          <w:color w:val="auto"/>
          <w:highlight w:val="none"/>
        </w:rPr>
        <w:t xml:space="preserve">编号：</w:t>
      </w:r>
      <w:r/>
    </w:p>
    <w:tbl>
      <w:tblPr>
        <w:tblStyle w:val="1029"/>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100"/>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100"/>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100"/>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小写：                        （人民币：元）</w:t>
            </w:r>
            <w:r/>
          </w:p>
        </w:tc>
      </w:tr>
    </w:tbl>
    <w:p>
      <w:pPr>
        <w:pStyle w:val="110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日</w:t>
      </w:r>
      <w:r/>
    </w:p>
    <w:p>
      <w:pPr>
        <w:pStyle w:val="1021"/>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1021"/>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1021"/>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1021"/>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1021"/>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jc w:val="center"/>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1115"/>
        <w:rPr>
          <w:rFonts w:hint="eastAsia" w:ascii="宋体" w:hAnsi="宋体" w:eastAsia="宋体" w:cs="宋体"/>
          <w:bCs/>
          <w:i w:val="0"/>
          <w:iCs w:val="0"/>
          <w:color w:val="auto"/>
        </w:rPr>
      </w:pPr>
      <w:r>
        <w:rPr>
          <w:rFonts w:hint="eastAsia" w:ascii="宋体" w:hAnsi="宋体" w:eastAsia="宋体" w:cs="宋体"/>
          <w:bCs/>
          <w:i w:val="0"/>
          <w:iCs w:val="0"/>
          <w:color w:val="auto"/>
        </w:rPr>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十四、</w:t>
      </w:r>
      <w:r>
        <w:rPr>
          <w:rFonts w:hint="eastAsia" w:ascii="宋体" w:hAnsi="宋体" w:eastAsia="宋体" w:cs="宋体"/>
          <w:i w:val="0"/>
          <w:iCs w:val="0"/>
          <w:sz w:val="32"/>
          <w:szCs w:val="32"/>
        </w:rPr>
        <w:t xml:space="preserve">盐都区政府采购事前信用承诺书</w:t>
      </w:r>
      <w:r/>
    </w:p>
    <w:p>
      <w:pPr>
        <w:ind w:firstLine="640"/>
        <w:jc w:val="left"/>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为营造我区公开、公平、公正、诚实守信的政府采购交易环境，树立诚信守法的投标人形象，本人代表本单位作出以下承诺：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（三）严格依照国家和省、市、区关于政府采购的法律、法规、规章、规范性文件，参加政府采购投标活动；积极履行社会责任，促进廉政建设； </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（五）自觉接受政府、行业组织、社会公众、新闻舆论的监督；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（七）本人已认真阅读了上述承诺，并向本单位员工作了宣传教育。</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r>
      <w:r/>
    </w:p>
    <w:p>
      <w:pPr>
        <w:pStyle w:val="1114"/>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r>
      <w:r/>
    </w:p>
    <w:p>
      <w:pPr>
        <w:pStyle w:val="1114"/>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r>
      <w:r/>
    </w:p>
    <w:p>
      <w:pPr>
        <w:rPr>
          <w:rFonts w:hint="eastAsia" w:ascii="宋体" w:hAnsi="宋体" w:eastAsia="宋体" w:cs="宋体"/>
          <w:i w:val="0"/>
          <w:iCs w:val="0"/>
        </w:rPr>
      </w:pPr>
      <w:r>
        <w:rPr>
          <w:rFonts w:hint="eastAsia" w:ascii="宋体" w:hAnsi="宋体" w:eastAsia="宋体" w:cs="宋体"/>
          <w:i w:val="0"/>
          <w:iCs w:val="0"/>
        </w:rPr>
      </w:r>
      <w:r/>
    </w:p>
    <w:p>
      <w:pPr>
        <w:pStyle w:val="110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1100"/>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110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11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110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11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1100"/>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1100"/>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100"/>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1100"/>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1100"/>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exact"/>
        <w:rPr>
          <w:rFonts w:hint="eastAsia" w:ascii="宋体" w:hAnsi="宋体" w:eastAsia="宋体" w:cs="宋体"/>
          <w:i w:val="0"/>
          <w:iCs w:val="0"/>
        </w:rPr>
      </w:pPr>
      <w:r>
        <w:rPr>
          <w:rFonts w:hint="eastAsia" w:ascii="宋体" w:hAnsi="宋体" w:eastAsia="宋体" w:cs="宋体"/>
          <w:i w:val="0"/>
          <w:iCs w:val="0"/>
        </w:rPr>
      </w:r>
      <w:r/>
    </w:p>
    <w:sectPr>
      <w:footerReference w:type="default" r:id="rId17"/>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_GB2312">
    <w:panose1 w:val="02010609060101010101"/>
  </w:font>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方正仿宋_GB2312">
    <w:panose1 w:val="020B0503020202020204"/>
  </w:font>
  <w:font w:name="Arial">
    <w:panose1 w:val="020B0604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Style w:val="1109"/>
      </w:rPr>
      <w:framePr w:wrap="around" w:vAnchor="text" w:hAnchor="margin" w:xAlign="center" w:y="1"/>
    </w:pPr>
    <w:r>
      <w:rPr>
        <w:rStyle w:val="1109"/>
      </w:rPr>
      <w:fldChar w:fldCharType="begin"/>
    </w:r>
    <w:r>
      <w:rPr>
        <w:rStyle w:val="1109"/>
      </w:rPr>
      <w:instrText xml:space="preserve">PAGE  </w:instrText>
    </w:r>
    <w:r>
      <w:rPr>
        <w:rStyle w:val="1109"/>
      </w:rPr>
      <w:fldChar w:fldCharType="separate"/>
    </w:r>
    <w:r>
      <w:rPr>
        <w:rStyle w:val="1109"/>
      </w:rPr>
      <w:t xml:space="preserve">1</w:t>
    </w:r>
    <w:r>
      <w:rPr>
        <w:rStyle w:val="1109"/>
      </w:rPr>
      <w:fldChar w:fldCharType="end"/>
    </w:r>
    <w:r/>
  </w:p>
  <w:p>
    <w:pPr>
      <w:pStyle w:val="10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right="360"/>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4"/>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4"/>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Style w:val="1109"/>
      </w:rPr>
      <w:framePr w:wrap="around" w:vAnchor="text" w:hAnchor="margin" w:xAlign="center" w:y="1"/>
    </w:pPr>
    <w:r>
      <w:rPr>
        <w:rStyle w:val="1109"/>
      </w:rPr>
      <w:fldChar w:fldCharType="begin"/>
    </w:r>
    <w:r>
      <w:rPr>
        <w:rStyle w:val="1109"/>
      </w:rPr>
      <w:instrText xml:space="preserve">PAGE  </w:instrText>
    </w:r>
    <w:r>
      <w:rPr>
        <w:rStyle w:val="1109"/>
      </w:rPr>
      <w:fldChar w:fldCharType="end"/>
    </w:r>
    <w:r/>
  </w:p>
  <w:p>
    <w:pPr>
      <w:pStyle w:val="107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4"/>
                          </w:pPr>
                          <w:r>
                            <w:fldChar w:fldCharType="begin"/>
                          </w:r>
                          <w:r>
                            <w:instrText xml:space="preserve"> PAGE  \* MERGEFORMAT </w:instrText>
                          </w:r>
                          <w:r>
                            <w:fldChar w:fldCharType="separate"/>
                          </w:r>
                          <w:r>
                            <w:t xml:space="preserve">86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4"/>
                    </w:pPr>
                    <w:r>
                      <w:fldChar w:fldCharType="begin"/>
                    </w:r>
                    <w:r>
                      <w:instrText xml:space="preserve"> PAGE  \* MERGEFORMAT </w:instrText>
                    </w:r>
                    <w:r>
                      <w:fldChar w:fldCharType="separate"/>
                    </w:r>
                    <w:r>
                      <w:t xml:space="preserve">86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rPr>
        <w:rFonts w:hint="default"/>
        <w:lang w:val="en-US" w:eastAsia="zh-CN"/>
      </w:rPr>
      <w:pBdr>
        <w:bottom w:val="none" w:color="auto" w:sz="0" w:space="1"/>
      </w:pBdr>
    </w:pPr>
    <w:r>
      <w:rPr>
        <w:rFonts w:hint="default"/>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4"/>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65"/>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5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4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66"/>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37"/>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52"/>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1024"/>
      <w:isLgl w:val="false"/>
      <w:suff w:val="nothing"/>
      <w:lvlText w:val=""/>
      <w:lvlJc w:val="left"/>
      <w:pPr/>
      <w:rPr>
        <w:rFonts w:hint="eastAsia" w:cs="Times New Roman"/>
      </w:rPr>
    </w:lvl>
    <w:lvl w:ilvl="6">
      <w:start w:val="1"/>
      <w:numFmt w:val="none"/>
      <w:pStyle w:val="1025"/>
      <w:isLgl w:val="false"/>
      <w:suff w:val="nothing"/>
      <w:lvlText w:val=""/>
      <w:lvlJc w:val="left"/>
      <w:pPr/>
      <w:rPr>
        <w:rFonts w:hint="eastAsia" w:cs="Times New Roman"/>
      </w:rPr>
    </w:lvl>
    <w:lvl w:ilvl="7">
      <w:start w:val="1"/>
      <w:numFmt w:val="none"/>
      <w:pStyle w:val="1026"/>
      <w:isLgl w:val="false"/>
      <w:suff w:val="nothing"/>
      <w:lvlText w:val=""/>
      <w:lvlJc w:val="left"/>
      <w:pPr/>
      <w:rPr>
        <w:rFonts w:hint="eastAsia" w:cs="Times New Roman"/>
      </w:rPr>
    </w:lvl>
    <w:lvl w:ilvl="8">
      <w:start w:val="1"/>
      <w:numFmt w:val="none"/>
      <w:pStyle w:val="1027"/>
      <w:isLgl w:val="false"/>
      <w:suff w:val="nothing"/>
      <w:lvlText w:val=""/>
      <w:lvlJc w:val="left"/>
      <w:pPr/>
      <w:rPr>
        <w:rFonts w:hint="eastAsia" w:cs="Times New Roman"/>
      </w:rPr>
    </w:lvl>
  </w:abstractNum>
  <w:abstractNum w:abstractNumId="1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5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0"/>
  </w:num>
  <w:num w:numId="3">
    <w:abstractNumId w:val="6"/>
  </w:num>
  <w:num w:numId="4">
    <w:abstractNumId w:val="7"/>
  </w:num>
  <w:num w:numId="5">
    <w:abstractNumId w:val="4"/>
  </w:num>
  <w:num w:numId="6">
    <w:abstractNumId w:val="8"/>
  </w:num>
  <w:num w:numId="7">
    <w:abstractNumId w:val="13"/>
  </w:num>
  <w:num w:numId="8">
    <w:abstractNumId w:val="3"/>
  </w:num>
  <w:num w:numId="9">
    <w:abstractNumId w:val="2"/>
  </w:num>
  <w:num w:numId="10">
    <w:abstractNumId w:val="5"/>
  </w:num>
  <w:num w:numId="11">
    <w:abstractNumId w:val="1"/>
  </w:num>
  <w:num w:numId="12">
    <w:abstractNumId w:val="11"/>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9">
    <w:name w:val="Heading 1 Char"/>
    <w:basedOn w:val="1028"/>
    <w:link w:val="1019"/>
    <w:uiPriority w:val="9"/>
    <w:rPr>
      <w:rFonts w:ascii="Arial" w:hAnsi="Arial" w:eastAsia="Arial" w:cs="Arial"/>
      <w:sz w:val="40"/>
      <w:szCs w:val="40"/>
    </w:rPr>
  </w:style>
  <w:style w:type="character" w:styleId="870">
    <w:name w:val="Heading 2 Char"/>
    <w:basedOn w:val="1028"/>
    <w:link w:val="1020"/>
    <w:uiPriority w:val="9"/>
    <w:rPr>
      <w:rFonts w:ascii="Arial" w:hAnsi="Arial" w:eastAsia="Arial" w:cs="Arial"/>
      <w:sz w:val="34"/>
    </w:rPr>
  </w:style>
  <w:style w:type="character" w:styleId="871">
    <w:name w:val="Heading 3 Char"/>
    <w:basedOn w:val="1028"/>
    <w:link w:val="1021"/>
    <w:uiPriority w:val="9"/>
    <w:rPr>
      <w:rFonts w:ascii="Arial" w:hAnsi="Arial" w:eastAsia="Arial" w:cs="Arial"/>
      <w:sz w:val="30"/>
      <w:szCs w:val="30"/>
    </w:rPr>
  </w:style>
  <w:style w:type="character" w:styleId="872">
    <w:name w:val="Heading 4 Char"/>
    <w:basedOn w:val="1028"/>
    <w:link w:val="1203"/>
    <w:uiPriority w:val="9"/>
    <w:rPr>
      <w:rFonts w:ascii="Arial" w:hAnsi="Arial" w:eastAsia="Arial" w:cs="Arial"/>
      <w:b/>
      <w:bCs/>
      <w:sz w:val="26"/>
      <w:szCs w:val="26"/>
    </w:rPr>
  </w:style>
  <w:style w:type="character" w:styleId="873">
    <w:name w:val="Heading 5 Char"/>
    <w:basedOn w:val="1028"/>
    <w:link w:val="1023"/>
    <w:uiPriority w:val="9"/>
    <w:rPr>
      <w:rFonts w:ascii="Arial" w:hAnsi="Arial" w:eastAsia="Arial" w:cs="Arial"/>
      <w:b/>
      <w:bCs/>
      <w:sz w:val="24"/>
      <w:szCs w:val="24"/>
    </w:rPr>
  </w:style>
  <w:style w:type="character" w:styleId="874">
    <w:name w:val="Heading 6 Char"/>
    <w:basedOn w:val="1028"/>
    <w:link w:val="1024"/>
    <w:uiPriority w:val="9"/>
    <w:rPr>
      <w:rFonts w:ascii="Arial" w:hAnsi="Arial" w:eastAsia="Arial" w:cs="Arial"/>
      <w:b/>
      <w:bCs/>
      <w:sz w:val="22"/>
      <w:szCs w:val="22"/>
    </w:rPr>
  </w:style>
  <w:style w:type="character" w:styleId="875">
    <w:name w:val="Heading 7 Char"/>
    <w:basedOn w:val="1028"/>
    <w:link w:val="1025"/>
    <w:uiPriority w:val="9"/>
    <w:rPr>
      <w:rFonts w:ascii="Arial" w:hAnsi="Arial" w:eastAsia="Arial" w:cs="Arial"/>
      <w:b/>
      <w:bCs/>
      <w:i/>
      <w:iCs/>
      <w:sz w:val="22"/>
      <w:szCs w:val="22"/>
    </w:rPr>
  </w:style>
  <w:style w:type="character" w:styleId="876">
    <w:name w:val="Heading 8 Char"/>
    <w:basedOn w:val="1028"/>
    <w:link w:val="1026"/>
    <w:uiPriority w:val="9"/>
    <w:rPr>
      <w:rFonts w:ascii="Arial" w:hAnsi="Arial" w:eastAsia="Arial" w:cs="Arial"/>
      <w:i/>
      <w:iCs/>
      <w:sz w:val="22"/>
      <w:szCs w:val="22"/>
    </w:rPr>
  </w:style>
  <w:style w:type="character" w:styleId="877">
    <w:name w:val="Heading 9 Char"/>
    <w:basedOn w:val="1028"/>
    <w:link w:val="1027"/>
    <w:uiPriority w:val="9"/>
    <w:rPr>
      <w:rFonts w:ascii="Arial" w:hAnsi="Arial" w:eastAsia="Arial" w:cs="Arial"/>
      <w:i/>
      <w:iCs/>
      <w:sz w:val="21"/>
      <w:szCs w:val="21"/>
    </w:rPr>
  </w:style>
  <w:style w:type="paragraph" w:styleId="878">
    <w:name w:val="No Spacing"/>
    <w:uiPriority w:val="1"/>
    <w:qFormat/>
    <w:pPr>
      <w:spacing w:before="0" w:after="0" w:line="240" w:lineRule="auto"/>
    </w:pPr>
  </w:style>
  <w:style w:type="character" w:styleId="879">
    <w:name w:val="Title Char"/>
    <w:basedOn w:val="1028"/>
    <w:link w:val="1103"/>
    <w:uiPriority w:val="10"/>
    <w:rPr>
      <w:sz w:val="48"/>
      <w:szCs w:val="48"/>
    </w:rPr>
  </w:style>
  <w:style w:type="character" w:styleId="880">
    <w:name w:val="Subtitle Char"/>
    <w:basedOn w:val="1028"/>
    <w:link w:val="1083"/>
    <w:uiPriority w:val="11"/>
    <w:rPr>
      <w:sz w:val="24"/>
      <w:szCs w:val="24"/>
    </w:rPr>
  </w:style>
  <w:style w:type="paragraph" w:styleId="881">
    <w:name w:val="Quote"/>
    <w:basedOn w:val="1018"/>
    <w:next w:val="1018"/>
    <w:link w:val="882"/>
    <w:uiPriority w:val="29"/>
    <w:qFormat/>
    <w:pPr>
      <w:ind w:left="720" w:right="720"/>
    </w:pPr>
    <w:rPr>
      <w:i/>
    </w:rPr>
  </w:style>
  <w:style w:type="character" w:styleId="882">
    <w:name w:val="Quote Char"/>
    <w:link w:val="881"/>
    <w:uiPriority w:val="29"/>
    <w:rPr>
      <w:i/>
    </w:rPr>
  </w:style>
  <w:style w:type="paragraph" w:styleId="883">
    <w:name w:val="Intense Quote"/>
    <w:basedOn w:val="1018"/>
    <w:next w:val="1018"/>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Intense Quote Char"/>
    <w:link w:val="883"/>
    <w:uiPriority w:val="30"/>
    <w:rPr>
      <w:i/>
    </w:rPr>
  </w:style>
  <w:style w:type="character" w:styleId="885">
    <w:name w:val="Header Char"/>
    <w:basedOn w:val="1028"/>
    <w:link w:val="1076"/>
    <w:uiPriority w:val="99"/>
  </w:style>
  <w:style w:type="character" w:styleId="886">
    <w:name w:val="Footer Char"/>
    <w:basedOn w:val="1028"/>
    <w:link w:val="1074"/>
    <w:uiPriority w:val="99"/>
  </w:style>
  <w:style w:type="character" w:styleId="887">
    <w:name w:val="Caption Char"/>
    <w:basedOn w:val="1041"/>
    <w:link w:val="1074"/>
    <w:uiPriority w:val="99"/>
  </w:style>
  <w:style w:type="table" w:styleId="888">
    <w:name w:val="Table Grid Light"/>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9">
    <w:name w:val="Plain Table 1"/>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basedOn w:val="10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basedOn w:val="10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1 Light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6">
    <w:name w:val="Grid Table 1 Light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7">
    <w:name w:val="Grid Table 1 Light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8">
    <w:name w:val="Grid Table 1 Light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9">
    <w:name w:val="Grid Table 1 Light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0">
    <w:name w:val="Grid Table 1 Light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1">
    <w:name w:val="Grid Table 2"/>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2">
    <w:name w:val="Grid Table 2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3">
    <w:name w:val="Grid Table 2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2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2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2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7">
    <w:name w:val="Grid Table 2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8">
    <w:name w:val="Grid Table 3"/>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4"/>
    <w:basedOn w:val="10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name w:val="Grid Table 4 - Accent 1"/>
    <w:basedOn w:val="10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7">
    <w:name w:val="Grid Table 4 - Accent 2"/>
    <w:basedOn w:val="10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8">
    <w:name w:val="Grid Table 4 - Accent 3"/>
    <w:basedOn w:val="10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9">
    <w:name w:val="Grid Table 4 - Accent 4"/>
    <w:basedOn w:val="10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0">
    <w:name w:val="Grid Table 4 - Accent 5"/>
    <w:basedOn w:val="10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1">
    <w:name w:val="Grid Table 4 - Accent 6"/>
    <w:basedOn w:val="10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2">
    <w:name w:val="Grid Table 5 Dark"/>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3">
    <w:name w:val="Grid Table 5 Dark- Accent 1"/>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4">
    <w:name w:val="Grid Table 5 Dark - Accent 2"/>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5">
    <w:name w:val="Grid Table 5 Dark - Accent 3"/>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6">
    <w:name w:val="Grid Table 5 Dark- Accent 4"/>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7">
    <w:name w:val="Grid Table 5 Dark - Accent 5"/>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8">
    <w:name w:val="Grid Table 5 Dark - Accent 6"/>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9">
    <w:name w:val="Grid Table 6 Colorful"/>
    <w:basedOn w:val="10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0">
    <w:name w:val="Grid Table 6 Colorful - Accent 1"/>
    <w:basedOn w:val="10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1">
    <w:name w:val="Grid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2">
    <w:name w:val="Grid Table 6 Colorful - Accent 3"/>
    <w:basedOn w:val="10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3">
    <w:name w:val="Grid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4">
    <w:name w:val="Grid Table 6 Colorful - Accent 5"/>
    <w:basedOn w:val="10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6 Colorful - Accent 6"/>
    <w:basedOn w:val="10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7 Colorful"/>
    <w:basedOn w:val="10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7">
    <w:name w:val="Grid Table 7 Colorful - Accent 1"/>
    <w:basedOn w:val="10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8">
    <w:name w:val="Grid Table 7 Colorful - Accent 2"/>
    <w:basedOn w:val="10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7 Colorful - Accent 3"/>
    <w:basedOn w:val="10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7 Colorful - Accent 4"/>
    <w:basedOn w:val="10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7 Colorful - Accent 5"/>
    <w:basedOn w:val="10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2">
    <w:name w:val="Grid Table 7 Colorful - Accent 6"/>
    <w:basedOn w:val="10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3">
    <w:name w:val="List Table 1 Light"/>
    <w:basedOn w:val="10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1 Light - Accent 1"/>
    <w:basedOn w:val="10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5">
    <w:name w:val="List Table 1 Light - Accent 2"/>
    <w:basedOn w:val="10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6">
    <w:name w:val="List Table 1 Light - Accent 3"/>
    <w:basedOn w:val="10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7">
    <w:name w:val="List Table 1 Light - Accent 4"/>
    <w:basedOn w:val="10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8">
    <w:name w:val="List Table 1 Light - Accent 5"/>
    <w:basedOn w:val="10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9">
    <w:name w:val="List Table 1 Light - Accent 6"/>
    <w:basedOn w:val="10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0">
    <w:name w:val="List Table 2"/>
    <w:basedOn w:val="10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1">
    <w:name w:val="List Table 2 - Accent 1"/>
    <w:basedOn w:val="10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2">
    <w:name w:val="List Table 2 - Accent 2"/>
    <w:basedOn w:val="10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3">
    <w:name w:val="List Table 2 - Accent 3"/>
    <w:basedOn w:val="10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4">
    <w:name w:val="List Table 2 - Accent 4"/>
    <w:basedOn w:val="10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5">
    <w:name w:val="List Table 2 - Accent 5"/>
    <w:basedOn w:val="10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6">
    <w:name w:val="List Table 2 - Accent 6"/>
    <w:basedOn w:val="10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7">
    <w:name w:val="List Table 3"/>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3 - Accent 1"/>
    <w:basedOn w:val="10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3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0">
    <w:name w:val="List Table 3 - Accent 3"/>
    <w:basedOn w:val="10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1">
    <w:name w:val="List Table 3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2">
    <w:name w:val="List Table 3 - Accent 5"/>
    <w:basedOn w:val="10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3">
    <w:name w:val="List Table 3 - Accent 6"/>
    <w:basedOn w:val="10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4">
    <w:name w:val="List Table 4"/>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4 - Accent 1"/>
    <w:basedOn w:val="10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4 - Accent 2"/>
    <w:basedOn w:val="10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7">
    <w:name w:val="List Table 4 - Accent 3"/>
    <w:basedOn w:val="10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8">
    <w:name w:val="List Table 4 - Accent 4"/>
    <w:basedOn w:val="10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9">
    <w:name w:val="List Table 4 - Accent 5"/>
    <w:basedOn w:val="10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0">
    <w:name w:val="List Table 4 - Accent 6"/>
    <w:basedOn w:val="10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1">
    <w:name w:val="List Table 5 Dark"/>
    <w:basedOn w:val="10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1"/>
    <w:basedOn w:val="10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2"/>
    <w:basedOn w:val="10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3"/>
    <w:basedOn w:val="10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4"/>
    <w:basedOn w:val="10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5"/>
    <w:basedOn w:val="10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6"/>
    <w:basedOn w:val="10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6 Colorful"/>
    <w:basedOn w:val="10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9">
    <w:name w:val="List Table 6 Colorful - Accent 1"/>
    <w:basedOn w:val="10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0">
    <w:name w:val="List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1">
    <w:name w:val="List Table 6 Colorful - Accent 3"/>
    <w:basedOn w:val="10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2">
    <w:name w:val="List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3">
    <w:name w:val="List Table 6 Colorful - Accent 5"/>
    <w:basedOn w:val="10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4">
    <w:name w:val="List Table 6 Colorful - Accent 6"/>
    <w:basedOn w:val="10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5">
    <w:name w:val="List Table 7 Colorful"/>
    <w:basedOn w:val="10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6">
    <w:name w:val="List Table 7 Colorful - Accent 1"/>
    <w:basedOn w:val="10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7">
    <w:name w:val="List Table 7 Colorful - Accent 2"/>
    <w:basedOn w:val="10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8">
    <w:name w:val="List Table 7 Colorful - Accent 3"/>
    <w:basedOn w:val="10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9">
    <w:name w:val="List Table 7 Colorful - Accent 4"/>
    <w:basedOn w:val="10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0">
    <w:name w:val="List Table 7 Colorful - Accent 5"/>
    <w:basedOn w:val="10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1">
    <w:name w:val="List Table 7 Colorful - Accent 6"/>
    <w:basedOn w:val="10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2">
    <w:name w:val="Lined - Accent"/>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Lined - Accent 1"/>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Lined - Accent 2"/>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Lined - Accent 3"/>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Lined - Accent 4"/>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Lined - Accent 5"/>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Lined - Accent 6"/>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amp; Lined - Accent"/>
    <w:basedOn w:val="10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Bordered &amp; Lined - Accent 1"/>
    <w:basedOn w:val="10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Bordered &amp; Lined - Accent 2"/>
    <w:basedOn w:val="10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Bordered &amp; Lined - Accent 3"/>
    <w:basedOn w:val="10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Bordered &amp; Lined - Accent 4"/>
    <w:basedOn w:val="10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Bordered &amp; Lined - Accent 5"/>
    <w:basedOn w:val="10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Bordered &amp; Lined - Accent 6"/>
    <w:basedOn w:val="10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w:basedOn w:val="10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7">
    <w:name w:val="Bordered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8">
    <w:name w:val="Bordered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9">
    <w:name w:val="Bordered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0">
    <w:name w:val="Bordered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1">
    <w:name w:val="Bordered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2">
    <w:name w:val="Bordered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3">
    <w:name w:val="Footnote Text Char"/>
    <w:link w:val="1086"/>
    <w:uiPriority w:val="99"/>
    <w:rPr>
      <w:sz w:val="18"/>
    </w:rPr>
  </w:style>
  <w:style w:type="character" w:styleId="1014">
    <w:name w:val="footnote reference"/>
    <w:basedOn w:val="1028"/>
    <w:uiPriority w:val="99"/>
    <w:unhideWhenUsed/>
    <w:rPr>
      <w:vertAlign w:val="superscript"/>
    </w:rPr>
  </w:style>
  <w:style w:type="character" w:styleId="1015">
    <w:name w:val="Endnote Text Char"/>
    <w:link w:val="1071"/>
    <w:uiPriority w:val="99"/>
    <w:rPr>
      <w:sz w:val="20"/>
    </w:rPr>
  </w:style>
  <w:style w:type="character" w:styleId="1016">
    <w:name w:val="endnote reference"/>
    <w:basedOn w:val="1028"/>
    <w:uiPriority w:val="99"/>
    <w:semiHidden/>
    <w:unhideWhenUsed/>
    <w:rPr>
      <w:vertAlign w:val="superscript"/>
    </w:rPr>
  </w:style>
  <w:style w:type="paragraph" w:styleId="1017">
    <w:name w:val="TOC Heading"/>
    <w:uiPriority w:val="39"/>
    <w:unhideWhenUsed/>
  </w:style>
  <w:style w:type="paragraph" w:styleId="101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1019">
    <w:name w:val="Heading 1"/>
    <w:basedOn w:val="1018"/>
    <w:next w:val="1018"/>
    <w:link w:val="1120"/>
    <w:uiPriority w:val="0"/>
    <w:qFormat/>
    <w:pPr>
      <w:jc w:val="center"/>
      <w:keepNext/>
      <w:outlineLvl w:val="0"/>
    </w:pPr>
    <w:rPr>
      <w:rFonts w:ascii="方正仿宋_GB2312" w:eastAsia="方正仿宋_GB2312"/>
      <w:sz w:val="28"/>
      <w:szCs w:val="28"/>
    </w:rPr>
  </w:style>
  <w:style w:type="paragraph" w:styleId="1020">
    <w:name w:val="Heading 2"/>
    <w:basedOn w:val="1018"/>
    <w:next w:val="1018"/>
    <w:link w:val="112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1">
    <w:name w:val="Heading 3"/>
    <w:basedOn w:val="1018"/>
    <w:next w:val="1018"/>
    <w:link w:val="1122"/>
    <w:uiPriority w:val="99"/>
    <w:qFormat/>
    <w:pPr>
      <w:keepLines/>
      <w:keepNext/>
      <w:spacing w:before="260" w:after="260" w:line="416" w:lineRule="auto"/>
      <w:outlineLvl w:val="2"/>
    </w:pPr>
    <w:rPr>
      <w:b/>
      <w:bCs/>
      <w:sz w:val="32"/>
      <w:szCs w:val="32"/>
    </w:rPr>
  </w:style>
  <w:style w:type="paragraph" w:styleId="1022">
    <w:name w:val="Heading 4"/>
    <w:basedOn w:val="1018"/>
    <w:next w:val="1018"/>
    <w:link w:val="1117"/>
    <w:uiPriority w:val="99"/>
    <w:qFormat/>
    <w:pPr>
      <w:keepLines/>
      <w:keepNext/>
      <w:spacing w:before="280" w:after="290" w:line="376" w:lineRule="auto"/>
      <w:outlineLvl w:val="3"/>
    </w:pPr>
    <w:rPr>
      <w:rFonts w:ascii="Arial" w:hAnsi="Arial" w:eastAsia="黑体" w:cs="Arial"/>
      <w:b/>
      <w:bCs/>
      <w:sz w:val="28"/>
      <w:szCs w:val="28"/>
    </w:rPr>
  </w:style>
  <w:style w:type="paragraph" w:styleId="1023">
    <w:name w:val="Heading 5"/>
    <w:basedOn w:val="1018"/>
    <w:next w:val="1031"/>
    <w:link w:val="1118"/>
    <w:uiPriority w:val="99"/>
    <w:qFormat/>
    <w:pPr>
      <w:keepNext/>
      <w:outlineLvl w:val="4"/>
    </w:pPr>
    <w:rPr>
      <w:rFonts w:ascii="宋体"/>
      <w:color w:val="000000"/>
      <w:sz w:val="28"/>
      <w:szCs w:val="28"/>
    </w:rPr>
  </w:style>
  <w:style w:type="paragraph" w:styleId="1024">
    <w:name w:val="Heading 6"/>
    <w:basedOn w:val="1018"/>
    <w:next w:val="1018"/>
    <w:link w:val="1123"/>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5">
    <w:name w:val="Heading 7"/>
    <w:basedOn w:val="1018"/>
    <w:next w:val="1018"/>
    <w:link w:val="1124"/>
    <w:uiPriority w:val="99"/>
    <w:qFormat/>
    <w:pPr>
      <w:numPr>
        <w:ilvl w:val="6"/>
        <w:numId w:val="1"/>
      </w:numPr>
      <w:keepLines/>
      <w:keepNext/>
      <w:spacing w:before="240" w:after="64" w:line="320" w:lineRule="auto"/>
      <w:outlineLvl w:val="6"/>
    </w:pPr>
    <w:rPr>
      <w:b/>
      <w:bCs/>
      <w:sz w:val="24"/>
      <w:szCs w:val="24"/>
    </w:rPr>
  </w:style>
  <w:style w:type="paragraph" w:styleId="1026">
    <w:name w:val="Heading 8"/>
    <w:basedOn w:val="1018"/>
    <w:next w:val="1018"/>
    <w:link w:val="1125"/>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1027">
    <w:name w:val="Heading 9"/>
    <w:basedOn w:val="1018"/>
    <w:next w:val="1018"/>
    <w:link w:val="1126"/>
    <w:uiPriority w:val="99"/>
    <w:qFormat/>
    <w:pPr>
      <w:numPr>
        <w:ilvl w:val="8"/>
        <w:numId w:val="1"/>
      </w:numPr>
      <w:keepLines/>
      <w:keepNext/>
      <w:spacing w:before="240" w:after="64" w:line="320" w:lineRule="auto"/>
      <w:outlineLvl w:val="8"/>
    </w:pPr>
    <w:rPr>
      <w:rFonts w:ascii="Arial" w:hAnsi="Arial" w:eastAsia="黑体"/>
    </w:rPr>
  </w:style>
  <w:style w:type="character" w:styleId="1028" w:default="1">
    <w:name w:val="Default Paragraph Font"/>
    <w:uiPriority w:val="1"/>
    <w:semiHidden/>
    <w:unhideWhenUsed/>
    <w:qFormat/>
  </w:style>
  <w:style w:type="table" w:styleId="1029" w:default="1">
    <w:name w:val="Normal Table"/>
    <w:uiPriority w:val="99"/>
    <w:semiHidden/>
    <w:unhideWhenUsed/>
    <w:qFormat/>
    <w:tblPr>
      <w:tblCellMar>
        <w:left w:w="108" w:type="dxa"/>
        <w:top w:w="0" w:type="dxa"/>
        <w:right w:w="108" w:type="dxa"/>
        <w:bottom w:w="0" w:type="dxa"/>
      </w:tblCellMar>
    </w:tblPr>
  </w:style>
  <w:style w:type="paragraph" w:styleId="1030">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rPr>
  </w:style>
  <w:style w:type="paragraph" w:styleId="1031">
    <w:name w:val="Normal Indent"/>
    <w:basedOn w:val="1018"/>
    <w:next w:val="1018"/>
    <w:link w:val="1143"/>
    <w:uiPriority w:val="99"/>
    <w:qFormat/>
    <w:pPr>
      <w:ind w:firstLine="420"/>
    </w:pPr>
    <w:rPr>
      <w:szCs w:val="20"/>
    </w:rPr>
  </w:style>
  <w:style w:type="paragraph" w:styleId="1032">
    <w:name w:val="List 3"/>
    <w:basedOn w:val="1018"/>
    <w:uiPriority w:val="99"/>
    <w:qFormat/>
    <w:pPr>
      <w:ind w:left="100" w:hanging="200"/>
    </w:pPr>
  </w:style>
  <w:style w:type="paragraph" w:styleId="1033">
    <w:name w:val="toc 7"/>
    <w:basedOn w:val="1018"/>
    <w:next w:val="1018"/>
    <w:uiPriority w:val="39"/>
    <w:semiHidden/>
    <w:unhideWhenUsed/>
    <w:qFormat/>
    <w:pPr>
      <w:ind w:left="2520"/>
    </w:pPr>
  </w:style>
  <w:style w:type="paragraph" w:styleId="1034">
    <w:name w:val="List Number 2"/>
    <w:basedOn w:val="1018"/>
    <w:uiPriority w:val="99"/>
    <w:semiHidden/>
    <w:unhideWhenUsed/>
    <w:qFormat/>
    <w:pPr>
      <w:numPr>
        <w:ilvl w:val="0"/>
        <w:numId w:val="2"/>
      </w:numPr>
    </w:pPr>
  </w:style>
  <w:style w:type="paragraph" w:styleId="1035">
    <w:name w:val="table of authorities"/>
    <w:basedOn w:val="1018"/>
    <w:next w:val="1018"/>
    <w:uiPriority w:val="99"/>
    <w:semiHidden/>
    <w:unhideWhenUsed/>
    <w:qFormat/>
    <w:pPr>
      <w:ind w:left="420"/>
    </w:pPr>
  </w:style>
  <w:style w:type="paragraph" w:styleId="1036">
    <w:name w:val="Note Heading"/>
    <w:basedOn w:val="1018"/>
    <w:next w:val="1018"/>
    <w:uiPriority w:val="99"/>
    <w:semiHidden/>
    <w:unhideWhenUsed/>
    <w:qFormat/>
    <w:pPr>
      <w:jc w:val="center"/>
    </w:pPr>
  </w:style>
  <w:style w:type="paragraph" w:styleId="1037">
    <w:name w:val="List Bullet 4"/>
    <w:basedOn w:val="1018"/>
    <w:uiPriority w:val="99"/>
    <w:semiHidden/>
    <w:unhideWhenUsed/>
    <w:qFormat/>
    <w:pPr>
      <w:numPr>
        <w:ilvl w:val="0"/>
        <w:numId w:val="3"/>
      </w:numPr>
    </w:pPr>
  </w:style>
  <w:style w:type="paragraph" w:styleId="1038">
    <w:name w:val="index 8"/>
    <w:basedOn w:val="1018"/>
    <w:next w:val="1018"/>
    <w:uiPriority w:val="99"/>
    <w:semiHidden/>
    <w:unhideWhenUsed/>
    <w:qFormat/>
    <w:pPr>
      <w:ind w:left="1400"/>
    </w:pPr>
  </w:style>
  <w:style w:type="paragraph" w:styleId="1039">
    <w:name w:val="E-mail Signature"/>
    <w:basedOn w:val="1018"/>
    <w:uiPriority w:val="99"/>
    <w:semiHidden/>
    <w:unhideWhenUsed/>
    <w:qFormat/>
  </w:style>
  <w:style w:type="paragraph" w:styleId="1040">
    <w:name w:val="List Number"/>
    <w:basedOn w:val="1018"/>
    <w:uiPriority w:val="99"/>
    <w:semiHidden/>
    <w:unhideWhenUsed/>
    <w:qFormat/>
    <w:pPr>
      <w:numPr>
        <w:ilvl w:val="0"/>
        <w:numId w:val="4"/>
      </w:numPr>
    </w:pPr>
  </w:style>
  <w:style w:type="paragraph" w:styleId="1041">
    <w:name w:val="Caption"/>
    <w:basedOn w:val="1018"/>
    <w:next w:val="1018"/>
    <w:uiPriority w:val="35"/>
    <w:semiHidden/>
    <w:unhideWhenUsed/>
    <w:qFormat/>
    <w:rPr>
      <w:rFonts w:ascii="Arial" w:hAnsi="Arial" w:eastAsia="黑体"/>
      <w:sz w:val="20"/>
    </w:rPr>
  </w:style>
  <w:style w:type="paragraph" w:styleId="1042">
    <w:name w:val="index 5"/>
    <w:basedOn w:val="1018"/>
    <w:next w:val="1018"/>
    <w:uiPriority w:val="99"/>
    <w:semiHidden/>
    <w:unhideWhenUsed/>
    <w:qFormat/>
    <w:pPr>
      <w:ind w:left="800"/>
    </w:pPr>
  </w:style>
  <w:style w:type="paragraph" w:styleId="1043">
    <w:name w:val="List Bullet"/>
    <w:basedOn w:val="1018"/>
    <w:uiPriority w:val="99"/>
    <w:semiHidden/>
    <w:unhideWhenUsed/>
    <w:qFormat/>
    <w:pPr>
      <w:numPr>
        <w:ilvl w:val="0"/>
        <w:numId w:val="5"/>
      </w:numPr>
    </w:pPr>
  </w:style>
  <w:style w:type="paragraph" w:styleId="1044">
    <w:name w:val="envelope address"/>
    <w:basedOn w:val="1018"/>
    <w:uiPriority w:val="99"/>
    <w:semiHidden/>
    <w:unhideWhenUsed/>
    <w:qFormat/>
    <w:pPr>
      <w:ind w:left="100"/>
    </w:pPr>
    <w:rPr>
      <w:rFonts w:ascii="Arial" w:hAnsi="Arial"/>
      <w:sz w:val="24"/>
    </w:rPr>
  </w:style>
  <w:style w:type="paragraph" w:styleId="1045">
    <w:name w:val="Document Map"/>
    <w:basedOn w:val="1018"/>
    <w:link w:val="1131"/>
    <w:uiPriority w:val="99"/>
    <w:semiHidden/>
    <w:qFormat/>
    <w:pPr>
      <w:shd w:val="clear" w:color="auto" w:fill="000080"/>
    </w:pPr>
  </w:style>
  <w:style w:type="paragraph" w:styleId="1046">
    <w:name w:val="toa heading"/>
    <w:basedOn w:val="1018"/>
    <w:next w:val="1018"/>
    <w:uiPriority w:val="99"/>
    <w:semiHidden/>
    <w:unhideWhenUsed/>
    <w:qFormat/>
    <w:pPr>
      <w:spacing w:before="120" w:beforeAutospacing="0"/>
    </w:pPr>
    <w:rPr>
      <w:rFonts w:ascii="Arial" w:hAnsi="Arial"/>
      <w:sz w:val="24"/>
    </w:rPr>
  </w:style>
  <w:style w:type="paragraph" w:styleId="1047">
    <w:name w:val="annotation text"/>
    <w:basedOn w:val="1018"/>
    <w:link w:val="1164"/>
    <w:uiPriority w:val="99"/>
    <w:semiHidden/>
    <w:qFormat/>
    <w:pPr>
      <w:jc w:val="left"/>
    </w:pPr>
  </w:style>
  <w:style w:type="paragraph" w:styleId="1048">
    <w:name w:val="index 6"/>
    <w:basedOn w:val="1018"/>
    <w:next w:val="1018"/>
    <w:uiPriority w:val="99"/>
    <w:semiHidden/>
    <w:unhideWhenUsed/>
    <w:qFormat/>
    <w:pPr>
      <w:ind w:left="1000"/>
    </w:pPr>
  </w:style>
  <w:style w:type="paragraph" w:styleId="1049">
    <w:name w:val="Salutation"/>
    <w:basedOn w:val="1018"/>
    <w:next w:val="1018"/>
    <w:uiPriority w:val="99"/>
    <w:semiHidden/>
    <w:unhideWhenUsed/>
    <w:qFormat/>
  </w:style>
  <w:style w:type="paragraph" w:styleId="1050">
    <w:name w:val="Body Text 3"/>
    <w:basedOn w:val="1018"/>
    <w:link w:val="1132"/>
    <w:uiPriority w:val="99"/>
    <w:qFormat/>
    <w:rPr>
      <w:rFonts w:ascii="仿宋_GB2312" w:hAnsi="Arial" w:eastAsia="仿宋_GB2312"/>
      <w:sz w:val="32"/>
      <w:szCs w:val="32"/>
    </w:rPr>
  </w:style>
  <w:style w:type="paragraph" w:styleId="1051">
    <w:name w:val="Closing"/>
    <w:basedOn w:val="1018"/>
    <w:uiPriority w:val="99"/>
    <w:semiHidden/>
    <w:unhideWhenUsed/>
    <w:qFormat/>
    <w:pPr>
      <w:ind w:left="100"/>
    </w:pPr>
  </w:style>
  <w:style w:type="paragraph" w:styleId="1052">
    <w:name w:val="List Bullet 3"/>
    <w:basedOn w:val="1018"/>
    <w:uiPriority w:val="99"/>
    <w:semiHidden/>
    <w:unhideWhenUsed/>
    <w:qFormat/>
    <w:pPr>
      <w:numPr>
        <w:ilvl w:val="0"/>
        <w:numId w:val="6"/>
      </w:numPr>
    </w:pPr>
  </w:style>
  <w:style w:type="paragraph" w:styleId="1053">
    <w:name w:val="Body Text"/>
    <w:basedOn w:val="1018"/>
    <w:link w:val="1129"/>
    <w:uiPriority w:val="99"/>
    <w:qFormat/>
    <w:rPr>
      <w:rFonts w:ascii="方正仿宋_GB2312" w:hAnsi="Arial" w:eastAsia="方正仿宋_GB2312"/>
      <w:sz w:val="28"/>
      <w:szCs w:val="28"/>
    </w:rPr>
  </w:style>
  <w:style w:type="paragraph" w:styleId="1054">
    <w:name w:val="Body Text Indent"/>
    <w:basedOn w:val="1018"/>
    <w:link w:val="1133"/>
    <w:uiPriority w:val="99"/>
    <w:qFormat/>
    <w:pPr>
      <w:ind w:firstLine="645"/>
    </w:pPr>
    <w:rPr>
      <w:rFonts w:ascii="方正仿宋_GB2312" w:eastAsia="方正仿宋_GB2312"/>
      <w:sz w:val="32"/>
      <w:szCs w:val="32"/>
    </w:rPr>
  </w:style>
  <w:style w:type="paragraph" w:styleId="1055">
    <w:name w:val="List Number 3"/>
    <w:basedOn w:val="1018"/>
    <w:uiPriority w:val="99"/>
    <w:semiHidden/>
    <w:unhideWhenUsed/>
    <w:qFormat/>
    <w:pPr>
      <w:numPr>
        <w:ilvl w:val="0"/>
        <w:numId w:val="7"/>
      </w:numPr>
    </w:pPr>
  </w:style>
  <w:style w:type="paragraph" w:styleId="1056">
    <w:name w:val="List 2"/>
    <w:basedOn w:val="1018"/>
    <w:uiPriority w:val="99"/>
    <w:qFormat/>
    <w:pPr>
      <w:ind w:left="100" w:hanging="200"/>
    </w:pPr>
  </w:style>
  <w:style w:type="paragraph" w:styleId="1057">
    <w:name w:val="List Continue"/>
    <w:basedOn w:val="1018"/>
    <w:uiPriority w:val="99"/>
    <w:semiHidden/>
    <w:unhideWhenUsed/>
    <w:qFormat/>
    <w:pPr>
      <w:ind w:left="420"/>
      <w:spacing w:after="120" w:afterAutospacing="0"/>
    </w:pPr>
  </w:style>
  <w:style w:type="paragraph" w:styleId="1058">
    <w:name w:val="Block Text"/>
    <w:basedOn w:val="1018"/>
    <w:uiPriority w:val="99"/>
    <w:semiHidden/>
    <w:unhideWhenUsed/>
    <w:qFormat/>
    <w:pPr>
      <w:ind w:left="1440"/>
      <w:spacing w:after="120" w:afterAutospacing="0"/>
    </w:pPr>
  </w:style>
  <w:style w:type="paragraph" w:styleId="1059">
    <w:name w:val="List Bullet 2"/>
    <w:basedOn w:val="1018"/>
    <w:uiPriority w:val="99"/>
    <w:semiHidden/>
    <w:unhideWhenUsed/>
    <w:qFormat/>
    <w:pPr>
      <w:numPr>
        <w:ilvl w:val="0"/>
        <w:numId w:val="8"/>
      </w:numPr>
    </w:pPr>
  </w:style>
  <w:style w:type="paragraph" w:styleId="1060">
    <w:name w:val="HTML Address"/>
    <w:basedOn w:val="1018"/>
    <w:uiPriority w:val="99"/>
    <w:semiHidden/>
    <w:unhideWhenUsed/>
    <w:qFormat/>
    <w:rPr>
      <w:i/>
    </w:rPr>
  </w:style>
  <w:style w:type="paragraph" w:styleId="1061">
    <w:name w:val="index 4"/>
    <w:basedOn w:val="1018"/>
    <w:next w:val="1018"/>
    <w:uiPriority w:val="99"/>
    <w:semiHidden/>
    <w:unhideWhenUsed/>
    <w:qFormat/>
    <w:pPr>
      <w:ind w:left="600"/>
    </w:pPr>
  </w:style>
  <w:style w:type="paragraph" w:styleId="1062">
    <w:name w:val="toc 5"/>
    <w:basedOn w:val="1018"/>
    <w:next w:val="1018"/>
    <w:uiPriority w:val="39"/>
    <w:semiHidden/>
    <w:unhideWhenUsed/>
    <w:qFormat/>
    <w:pPr>
      <w:ind w:left="1680"/>
    </w:pPr>
  </w:style>
  <w:style w:type="paragraph" w:styleId="1063">
    <w:name w:val="toc 3"/>
    <w:basedOn w:val="1018"/>
    <w:next w:val="1018"/>
    <w:uiPriority w:val="39"/>
    <w:unhideWhenUsed/>
    <w:qFormat/>
    <w:pPr>
      <w:ind w:left="840"/>
      <w:spacing w:line="360" w:lineRule="auto"/>
    </w:pPr>
    <w:rPr>
      <w:sz w:val="24"/>
      <w:szCs w:val="22"/>
    </w:rPr>
  </w:style>
  <w:style w:type="paragraph" w:styleId="1064">
    <w:name w:val="Plain Text"/>
    <w:basedOn w:val="1018"/>
    <w:link w:val="1134"/>
    <w:uiPriority w:val="0"/>
    <w:qFormat/>
    <w:rPr>
      <w:rFonts w:ascii="宋体" w:hAnsi="Courier New" w:cs="Courier New"/>
    </w:rPr>
  </w:style>
  <w:style w:type="paragraph" w:styleId="1065">
    <w:name w:val="List Bullet 5"/>
    <w:basedOn w:val="1018"/>
    <w:uiPriority w:val="99"/>
    <w:semiHidden/>
    <w:unhideWhenUsed/>
    <w:qFormat/>
    <w:pPr>
      <w:numPr>
        <w:ilvl w:val="0"/>
        <w:numId w:val="9"/>
      </w:numPr>
    </w:pPr>
  </w:style>
  <w:style w:type="paragraph" w:styleId="1066">
    <w:name w:val="List Number 4"/>
    <w:basedOn w:val="1018"/>
    <w:uiPriority w:val="99"/>
    <w:semiHidden/>
    <w:unhideWhenUsed/>
    <w:qFormat/>
    <w:pPr>
      <w:numPr>
        <w:ilvl w:val="0"/>
        <w:numId w:val="10"/>
      </w:numPr>
    </w:pPr>
  </w:style>
  <w:style w:type="paragraph" w:styleId="1067">
    <w:name w:val="toc 8"/>
    <w:basedOn w:val="1018"/>
    <w:next w:val="1018"/>
    <w:uiPriority w:val="39"/>
    <w:semiHidden/>
    <w:unhideWhenUsed/>
    <w:qFormat/>
    <w:pPr>
      <w:ind w:left="2940"/>
    </w:pPr>
  </w:style>
  <w:style w:type="paragraph" w:styleId="1068">
    <w:name w:val="index 3"/>
    <w:basedOn w:val="1018"/>
    <w:next w:val="1018"/>
    <w:uiPriority w:val="99"/>
    <w:semiHidden/>
    <w:unhideWhenUsed/>
    <w:qFormat/>
    <w:pPr>
      <w:ind w:left="400"/>
    </w:pPr>
  </w:style>
  <w:style w:type="paragraph" w:styleId="1069">
    <w:name w:val="Date"/>
    <w:basedOn w:val="1018"/>
    <w:next w:val="1018"/>
    <w:link w:val="1135"/>
    <w:uiPriority w:val="99"/>
    <w:qFormat/>
    <w:rPr>
      <w:sz w:val="24"/>
      <w:szCs w:val="24"/>
    </w:rPr>
  </w:style>
  <w:style w:type="paragraph" w:styleId="1070">
    <w:name w:val="Body Text Indent 2"/>
    <w:basedOn w:val="1018"/>
    <w:link w:val="1136"/>
    <w:uiPriority w:val="99"/>
    <w:qFormat/>
    <w:pPr>
      <w:ind w:left="630" w:firstLine="645"/>
    </w:pPr>
    <w:rPr>
      <w:rFonts w:ascii="Arial" w:hAnsi="Arial" w:eastAsia="仿宋_GB2312" w:cs="Arial"/>
      <w:sz w:val="32"/>
      <w:szCs w:val="32"/>
    </w:rPr>
  </w:style>
  <w:style w:type="paragraph" w:styleId="1071">
    <w:name w:val="endnote text"/>
    <w:basedOn w:val="1018"/>
    <w:uiPriority w:val="99"/>
    <w:semiHidden/>
    <w:unhideWhenUsed/>
    <w:qFormat/>
    <w:pPr>
      <w:jc w:val="left"/>
    </w:pPr>
  </w:style>
  <w:style w:type="paragraph" w:styleId="1072">
    <w:name w:val="List Continue 5"/>
    <w:basedOn w:val="1018"/>
    <w:uiPriority w:val="99"/>
    <w:semiHidden/>
    <w:unhideWhenUsed/>
    <w:qFormat/>
    <w:pPr>
      <w:ind w:left="2100"/>
      <w:spacing w:after="120" w:afterAutospacing="0"/>
    </w:pPr>
  </w:style>
  <w:style w:type="paragraph" w:styleId="1073">
    <w:name w:val="Balloon Text"/>
    <w:basedOn w:val="1018"/>
    <w:link w:val="1166"/>
    <w:uiPriority w:val="99"/>
    <w:semiHidden/>
    <w:qFormat/>
    <w:rPr>
      <w:sz w:val="18"/>
      <w:szCs w:val="18"/>
    </w:rPr>
  </w:style>
  <w:style w:type="paragraph" w:styleId="1074">
    <w:name w:val="Footer"/>
    <w:basedOn w:val="1018"/>
    <w:link w:val="1138"/>
    <w:uiPriority w:val="99"/>
    <w:qFormat/>
    <w:pPr>
      <w:jc w:val="left"/>
      <w:tabs>
        <w:tab w:val="center" w:pos="4153" w:leader="none"/>
        <w:tab w:val="right" w:pos="8306" w:leader="none"/>
      </w:tabs>
    </w:pPr>
    <w:rPr>
      <w:sz w:val="18"/>
      <w:szCs w:val="18"/>
    </w:rPr>
  </w:style>
  <w:style w:type="paragraph" w:styleId="1075">
    <w:name w:val="envelope return"/>
    <w:basedOn w:val="1018"/>
    <w:uiPriority w:val="0"/>
    <w:qFormat/>
    <w:rPr>
      <w:rFonts w:ascii="Arial" w:hAnsi="Arial"/>
    </w:rPr>
  </w:style>
  <w:style w:type="paragraph" w:styleId="1076">
    <w:name w:val="Header"/>
    <w:basedOn w:val="1018"/>
    <w:link w:val="1140"/>
    <w:uiPriority w:val="99"/>
    <w:qFormat/>
    <w:pPr>
      <w:jc w:val="center"/>
      <w:tabs>
        <w:tab w:val="center" w:pos="4153" w:leader="none"/>
        <w:tab w:val="right" w:pos="8306" w:leader="none"/>
      </w:tabs>
      <w:pBdr>
        <w:bottom w:val="single" w:color="auto" w:sz="6" w:space="1"/>
      </w:pBdr>
    </w:pPr>
    <w:rPr>
      <w:sz w:val="18"/>
      <w:szCs w:val="18"/>
    </w:rPr>
  </w:style>
  <w:style w:type="paragraph" w:styleId="1077">
    <w:name w:val="Signature"/>
    <w:basedOn w:val="1018"/>
    <w:uiPriority w:val="99"/>
    <w:semiHidden/>
    <w:unhideWhenUsed/>
    <w:qFormat/>
    <w:pPr>
      <w:ind w:left="100"/>
    </w:pPr>
  </w:style>
  <w:style w:type="paragraph" w:styleId="1078">
    <w:name w:val="toc 1"/>
    <w:basedOn w:val="1018"/>
    <w:next w:val="1018"/>
    <w:uiPriority w:val="39"/>
    <w:unhideWhenUsed/>
    <w:qFormat/>
    <w:pPr>
      <w:spacing w:line="360" w:lineRule="auto"/>
    </w:pPr>
    <w:rPr>
      <w:sz w:val="24"/>
      <w:szCs w:val="22"/>
    </w:rPr>
  </w:style>
  <w:style w:type="paragraph" w:styleId="1079">
    <w:name w:val="List Continue 4"/>
    <w:basedOn w:val="1018"/>
    <w:uiPriority w:val="99"/>
    <w:semiHidden/>
    <w:unhideWhenUsed/>
    <w:qFormat/>
    <w:pPr>
      <w:ind w:left="1680"/>
      <w:spacing w:after="120" w:afterAutospacing="0"/>
    </w:pPr>
  </w:style>
  <w:style w:type="paragraph" w:styleId="1080">
    <w:name w:val="toc 4"/>
    <w:basedOn w:val="1018"/>
    <w:next w:val="1018"/>
    <w:uiPriority w:val="39"/>
    <w:semiHidden/>
    <w:unhideWhenUsed/>
    <w:qFormat/>
    <w:pPr>
      <w:ind w:left="1260"/>
    </w:pPr>
  </w:style>
  <w:style w:type="paragraph" w:styleId="1081">
    <w:name w:val="index heading"/>
    <w:basedOn w:val="1018"/>
    <w:next w:val="1082"/>
    <w:uiPriority w:val="99"/>
    <w:semiHidden/>
    <w:unhideWhenUsed/>
    <w:qFormat/>
    <w:rPr>
      <w:rFonts w:ascii="Arial" w:hAnsi="Arial"/>
      <w:b/>
    </w:rPr>
  </w:style>
  <w:style w:type="paragraph" w:styleId="1082">
    <w:name w:val="index 1"/>
    <w:basedOn w:val="1018"/>
    <w:next w:val="1018"/>
    <w:uiPriority w:val="99"/>
    <w:semiHidden/>
    <w:unhideWhenUsed/>
    <w:qFormat/>
  </w:style>
  <w:style w:type="paragraph" w:styleId="1083">
    <w:name w:val="Subtitle"/>
    <w:basedOn w:val="1018"/>
    <w:uiPriority w:val="11"/>
    <w:qFormat/>
    <w:pPr>
      <w:jc w:val="center"/>
      <w:spacing w:before="240" w:beforeAutospacing="0" w:after="60" w:afterAutospacing="0" w:line="312" w:lineRule="auto"/>
      <w:outlineLvl w:val="1"/>
    </w:pPr>
    <w:rPr>
      <w:rFonts w:ascii="Arial" w:hAnsi="Arial"/>
      <w:b/>
      <w:sz w:val="32"/>
    </w:rPr>
  </w:style>
  <w:style w:type="paragraph" w:styleId="1084">
    <w:name w:val="List Number 5"/>
    <w:basedOn w:val="1018"/>
    <w:uiPriority w:val="99"/>
    <w:semiHidden/>
    <w:unhideWhenUsed/>
    <w:qFormat/>
    <w:pPr>
      <w:numPr>
        <w:ilvl w:val="0"/>
        <w:numId w:val="11"/>
      </w:numPr>
    </w:pPr>
  </w:style>
  <w:style w:type="paragraph" w:styleId="1085">
    <w:name w:val="List"/>
    <w:basedOn w:val="1018"/>
    <w:uiPriority w:val="99"/>
    <w:qFormat/>
    <w:pPr>
      <w:ind w:left="200" w:hanging="200"/>
    </w:pPr>
  </w:style>
  <w:style w:type="paragraph" w:styleId="1086">
    <w:name w:val="footnote text"/>
    <w:basedOn w:val="1018"/>
    <w:uiPriority w:val="99"/>
    <w:semiHidden/>
    <w:unhideWhenUsed/>
    <w:qFormat/>
    <w:pPr>
      <w:jc w:val="left"/>
    </w:pPr>
    <w:rPr>
      <w:sz w:val="18"/>
    </w:rPr>
  </w:style>
  <w:style w:type="paragraph" w:styleId="1087">
    <w:name w:val="toc 6"/>
    <w:basedOn w:val="1018"/>
    <w:next w:val="1018"/>
    <w:uiPriority w:val="39"/>
    <w:semiHidden/>
    <w:unhideWhenUsed/>
    <w:qFormat/>
    <w:pPr>
      <w:ind w:left="2100"/>
    </w:pPr>
  </w:style>
  <w:style w:type="paragraph" w:styleId="1088">
    <w:name w:val="List 5"/>
    <w:basedOn w:val="1018"/>
    <w:uiPriority w:val="99"/>
    <w:semiHidden/>
    <w:unhideWhenUsed/>
    <w:qFormat/>
    <w:pPr>
      <w:ind w:left="100" w:hanging="200"/>
    </w:pPr>
  </w:style>
  <w:style w:type="paragraph" w:styleId="1089">
    <w:name w:val="Body Text Indent 3"/>
    <w:basedOn w:val="1018"/>
    <w:link w:val="1141"/>
    <w:uiPriority w:val="99"/>
    <w:qFormat/>
    <w:pPr>
      <w:ind w:left="645" w:firstLine="645"/>
    </w:pPr>
    <w:rPr>
      <w:rFonts w:ascii="Arial" w:hAnsi="Arial" w:eastAsia="仿宋_GB2312" w:cs="Arial"/>
      <w:color w:val="ffff00"/>
      <w:sz w:val="32"/>
      <w:szCs w:val="32"/>
    </w:rPr>
  </w:style>
  <w:style w:type="paragraph" w:styleId="1090">
    <w:name w:val="index 7"/>
    <w:basedOn w:val="1018"/>
    <w:next w:val="1018"/>
    <w:uiPriority w:val="99"/>
    <w:semiHidden/>
    <w:unhideWhenUsed/>
    <w:qFormat/>
    <w:pPr>
      <w:ind w:left="1200"/>
    </w:pPr>
  </w:style>
  <w:style w:type="paragraph" w:styleId="1091">
    <w:name w:val="index 9"/>
    <w:basedOn w:val="1018"/>
    <w:next w:val="1018"/>
    <w:uiPriority w:val="99"/>
    <w:semiHidden/>
    <w:unhideWhenUsed/>
    <w:qFormat/>
    <w:pPr>
      <w:ind w:left="1600"/>
    </w:pPr>
  </w:style>
  <w:style w:type="paragraph" w:styleId="1092">
    <w:name w:val="table of figures"/>
    <w:basedOn w:val="1018"/>
    <w:next w:val="1018"/>
    <w:uiPriority w:val="99"/>
    <w:semiHidden/>
    <w:unhideWhenUsed/>
    <w:qFormat/>
    <w:pPr>
      <w:ind w:hanging="200"/>
    </w:pPr>
  </w:style>
  <w:style w:type="paragraph" w:styleId="1093">
    <w:name w:val="toc 2"/>
    <w:basedOn w:val="1018"/>
    <w:next w:val="1018"/>
    <w:uiPriority w:val="39"/>
    <w:unhideWhenUsed/>
    <w:qFormat/>
    <w:pPr>
      <w:ind w:left="420"/>
      <w:spacing w:line="360" w:lineRule="auto"/>
    </w:pPr>
    <w:rPr>
      <w:sz w:val="24"/>
      <w:szCs w:val="22"/>
    </w:rPr>
  </w:style>
  <w:style w:type="paragraph" w:styleId="1094">
    <w:name w:val="toc 9"/>
    <w:basedOn w:val="1018"/>
    <w:next w:val="1018"/>
    <w:uiPriority w:val="39"/>
    <w:semiHidden/>
    <w:unhideWhenUsed/>
    <w:qFormat/>
    <w:pPr>
      <w:ind w:left="3360"/>
    </w:pPr>
  </w:style>
  <w:style w:type="paragraph" w:styleId="1095">
    <w:name w:val="Body Text 2"/>
    <w:basedOn w:val="1018"/>
    <w:link w:val="1142"/>
    <w:uiPriority w:val="99"/>
    <w:qFormat/>
    <w:pPr>
      <w:jc w:val="center"/>
      <w:widowControl/>
    </w:pPr>
    <w:rPr>
      <w:rFonts w:ascii="方正仿宋_GB2312" w:eastAsia="方正仿宋_GB2312"/>
      <w:sz w:val="28"/>
      <w:szCs w:val="28"/>
    </w:rPr>
  </w:style>
  <w:style w:type="paragraph" w:styleId="1096">
    <w:name w:val="List 4"/>
    <w:basedOn w:val="1018"/>
    <w:uiPriority w:val="99"/>
    <w:semiHidden/>
    <w:unhideWhenUsed/>
    <w:qFormat/>
    <w:pPr>
      <w:ind w:left="100" w:hanging="200"/>
    </w:pPr>
  </w:style>
  <w:style w:type="paragraph" w:styleId="1097">
    <w:name w:val="List Continue 2"/>
    <w:basedOn w:val="1018"/>
    <w:uiPriority w:val="99"/>
    <w:semiHidden/>
    <w:unhideWhenUsed/>
    <w:qFormat/>
    <w:pPr>
      <w:ind w:left="840"/>
      <w:spacing w:after="120" w:afterAutospacing="0"/>
    </w:pPr>
  </w:style>
  <w:style w:type="paragraph" w:styleId="1098">
    <w:name w:val="Message Header"/>
    <w:basedOn w:val="1018"/>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99">
    <w:name w:val="HTML Preformatted"/>
    <w:basedOn w:val="1018"/>
    <w:uiPriority w:val="99"/>
    <w:semiHidden/>
    <w:unhideWhenUsed/>
    <w:qFormat/>
    <w:rPr>
      <w:rFonts w:ascii="Courier New" w:hAnsi="Courier New"/>
      <w:sz w:val="20"/>
    </w:rPr>
  </w:style>
  <w:style w:type="paragraph" w:styleId="1100">
    <w:name w:val="Normal (Web)"/>
    <w:basedOn w:val="1018"/>
    <w:uiPriority w:val="99"/>
    <w:qFormat/>
    <w:pPr>
      <w:jc w:val="left"/>
      <w:spacing w:before="100" w:beforeAutospacing="1" w:after="100" w:afterAutospacing="1"/>
      <w:widowControl/>
    </w:pPr>
    <w:rPr>
      <w:rFonts w:ascii="宋体" w:hAnsi="宋体" w:cs="宋体"/>
      <w:sz w:val="24"/>
      <w:szCs w:val="24"/>
    </w:rPr>
  </w:style>
  <w:style w:type="paragraph" w:styleId="1101">
    <w:name w:val="List Continue 3"/>
    <w:basedOn w:val="1018"/>
    <w:uiPriority w:val="99"/>
    <w:semiHidden/>
    <w:unhideWhenUsed/>
    <w:qFormat/>
    <w:pPr>
      <w:ind w:left="1260"/>
      <w:spacing w:after="120" w:afterAutospacing="0"/>
    </w:pPr>
  </w:style>
  <w:style w:type="paragraph" w:styleId="1102">
    <w:name w:val="index 2"/>
    <w:basedOn w:val="1018"/>
    <w:next w:val="1018"/>
    <w:uiPriority w:val="99"/>
    <w:semiHidden/>
    <w:unhideWhenUsed/>
    <w:qFormat/>
    <w:pPr>
      <w:ind w:left="200"/>
    </w:pPr>
  </w:style>
  <w:style w:type="paragraph" w:styleId="1103">
    <w:name w:val="Title"/>
    <w:basedOn w:val="1018"/>
    <w:uiPriority w:val="10"/>
    <w:qFormat/>
    <w:pPr>
      <w:jc w:val="center"/>
      <w:spacing w:before="240" w:beforeAutospacing="0" w:after="60" w:afterAutospacing="0"/>
      <w:outlineLvl w:val="0"/>
    </w:pPr>
    <w:rPr>
      <w:rFonts w:ascii="Arial" w:hAnsi="Arial"/>
      <w:b/>
      <w:sz w:val="32"/>
    </w:rPr>
  </w:style>
  <w:style w:type="paragraph" w:styleId="1104">
    <w:name w:val="annotation subject"/>
    <w:basedOn w:val="1047"/>
    <w:next w:val="1047"/>
    <w:link w:val="1165"/>
    <w:uiPriority w:val="99"/>
    <w:semiHidden/>
    <w:qFormat/>
    <w:rPr>
      <w:b/>
      <w:bCs/>
    </w:rPr>
  </w:style>
  <w:style w:type="paragraph" w:styleId="1105">
    <w:name w:val="Body Text First Indent"/>
    <w:basedOn w:val="1018"/>
    <w:link w:val="1130"/>
    <w:uiPriority w:val="99"/>
    <w:qFormat/>
    <w:pPr>
      <w:ind w:firstLine="200"/>
      <w:spacing w:line="360" w:lineRule="auto"/>
    </w:pPr>
    <w:rPr>
      <w:rFonts w:ascii="仿宋_GB2312" w:eastAsia="仿宋_GB2312"/>
      <w:sz w:val="30"/>
      <w:szCs w:val="30"/>
    </w:rPr>
  </w:style>
  <w:style w:type="paragraph" w:styleId="1106">
    <w:name w:val="Body Text First Indent 2"/>
    <w:basedOn w:val="1054"/>
    <w:link w:val="1139"/>
    <w:uiPriority w:val="99"/>
    <w:qFormat/>
    <w:pPr>
      <w:ind w:firstLine="420"/>
      <w:spacing w:line="360" w:lineRule="auto"/>
    </w:pPr>
    <w:rPr>
      <w:rFonts w:ascii="宋体" w:hAnsi="宋体" w:eastAsia="宋体"/>
      <w:sz w:val="21"/>
      <w:szCs w:val="20"/>
    </w:rPr>
  </w:style>
  <w:style w:type="table" w:styleId="1107">
    <w:name w:val="Table Grid"/>
    <w:basedOn w:val="102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8">
    <w:name w:val="Strong"/>
    <w:basedOn w:val="1028"/>
    <w:uiPriority w:val="22"/>
    <w:qFormat/>
    <w:rPr>
      <w:rFonts w:cs="Times New Roman"/>
      <w:b/>
    </w:rPr>
  </w:style>
  <w:style w:type="character" w:styleId="1109">
    <w:name w:val="page number"/>
    <w:basedOn w:val="1028"/>
    <w:uiPriority w:val="99"/>
    <w:qFormat/>
    <w:rPr>
      <w:rFonts w:cs="Times New Roman"/>
    </w:rPr>
  </w:style>
  <w:style w:type="character" w:styleId="1110">
    <w:name w:val="FollowedHyperlink"/>
    <w:basedOn w:val="1028"/>
    <w:uiPriority w:val="99"/>
    <w:qFormat/>
    <w:rPr>
      <w:rFonts w:cs="Times New Roman"/>
      <w:color w:val="800080"/>
      <w:u w:val="single"/>
    </w:rPr>
  </w:style>
  <w:style w:type="character" w:styleId="1111">
    <w:name w:val="Emphasis"/>
    <w:basedOn w:val="1028"/>
    <w:uiPriority w:val="0"/>
    <w:qFormat/>
    <w:rPr>
      <w:i/>
    </w:rPr>
  </w:style>
  <w:style w:type="character" w:styleId="1112">
    <w:name w:val="Hyperlink"/>
    <w:basedOn w:val="1028"/>
    <w:uiPriority w:val="99"/>
    <w:qFormat/>
    <w:rPr>
      <w:rFonts w:cs="Times New Roman"/>
      <w:color w:val="0000ff"/>
      <w:u w:val="single"/>
    </w:rPr>
  </w:style>
  <w:style w:type="character" w:styleId="1113">
    <w:name w:val="annotation reference"/>
    <w:basedOn w:val="1028"/>
    <w:uiPriority w:val="99"/>
    <w:semiHidden/>
    <w:qFormat/>
    <w:rPr>
      <w:rFonts w:cs="Times New Roman"/>
      <w:sz w:val="21"/>
    </w:rPr>
  </w:style>
  <w:style w:type="paragraph" w:styleId="1114" w:customStyle="1">
    <w:name w:val="正文1"/>
    <w:basedOn w:val="1018"/>
    <w:uiPriority w:val="0"/>
    <w:qFormat/>
    <w:pPr>
      <w:ind w:firstLine="420"/>
      <w:spacing w:line="400" w:lineRule="exact"/>
    </w:pPr>
    <w:rPr>
      <w:rFonts w:ascii="宋体" w:hAnsi="宋体"/>
    </w:rPr>
  </w:style>
  <w:style w:type="paragraph" w:styleId="1115"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16" w:customStyle="1">
    <w:name w:val="首行缩进"/>
    <w:basedOn w:val="1018"/>
    <w:uiPriority w:val="0"/>
    <w:qFormat/>
    <w:pPr>
      <w:ind w:firstLine="480"/>
    </w:pPr>
    <w:rPr>
      <w:lang w:val="zh-CN"/>
    </w:rPr>
  </w:style>
  <w:style w:type="character" w:styleId="1117" w:customStyle="1">
    <w:name w:val="标题 4 字符"/>
    <w:basedOn w:val="1028"/>
    <w:link w:val="1022"/>
    <w:uiPriority w:val="99"/>
    <w:qFormat/>
    <w:rPr>
      <w:rFonts w:ascii="Arial" w:hAnsi="Arial" w:eastAsia="黑体" w:cs="Arial"/>
      <w:b/>
      <w:bCs/>
      <w:sz w:val="28"/>
      <w:szCs w:val="28"/>
    </w:rPr>
  </w:style>
  <w:style w:type="character" w:styleId="1118" w:customStyle="1">
    <w:name w:val="标题 5 字符"/>
    <w:basedOn w:val="1028"/>
    <w:link w:val="1023"/>
    <w:uiPriority w:val="99"/>
    <w:qFormat/>
    <w:rPr>
      <w:rFonts w:ascii="宋体" w:hAnsi="Times New Roman" w:eastAsia="宋体" w:cs="Times New Roman"/>
      <w:color w:val="000000"/>
      <w:sz w:val="28"/>
      <w:szCs w:val="28"/>
    </w:rPr>
  </w:style>
  <w:style w:type="paragraph" w:styleId="1119" w:customStyle="1">
    <w:name w:val="段"/>
    <w:next w:val="1018"/>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1120" w:customStyle="1">
    <w:name w:val="标题 1 字符"/>
    <w:basedOn w:val="1028"/>
    <w:link w:val="1019"/>
    <w:uiPriority w:val="99"/>
    <w:qFormat/>
    <w:rPr>
      <w:rFonts w:ascii="方正仿宋_GB2312" w:hAnsi="Times New Roman" w:eastAsia="方正仿宋_GB2312" w:cs="Times New Roman"/>
      <w:sz w:val="28"/>
      <w:szCs w:val="28"/>
    </w:rPr>
  </w:style>
  <w:style w:type="character" w:styleId="1121" w:customStyle="1">
    <w:name w:val="标题 2 字符"/>
    <w:basedOn w:val="1028"/>
    <w:link w:val="1020"/>
    <w:uiPriority w:val="99"/>
    <w:qFormat/>
    <w:rPr>
      <w:rFonts w:ascii="Arial" w:hAnsi="Arial" w:eastAsia="幼圆" w:cs="Arial"/>
      <w:b/>
      <w:bCs/>
      <w:sz w:val="44"/>
      <w:szCs w:val="44"/>
    </w:rPr>
  </w:style>
  <w:style w:type="character" w:styleId="1122" w:customStyle="1">
    <w:name w:val="标题 3 字符"/>
    <w:basedOn w:val="1028"/>
    <w:link w:val="1021"/>
    <w:uiPriority w:val="99"/>
    <w:qFormat/>
    <w:rPr>
      <w:rFonts w:ascii="Times New Roman" w:hAnsi="Times New Roman" w:eastAsia="宋体" w:cs="Times New Roman"/>
      <w:b/>
      <w:bCs/>
      <w:sz w:val="32"/>
      <w:szCs w:val="32"/>
    </w:rPr>
  </w:style>
  <w:style w:type="character" w:styleId="1123" w:customStyle="1">
    <w:name w:val="标题 6 字符"/>
    <w:basedOn w:val="1028"/>
    <w:link w:val="1024"/>
    <w:uiPriority w:val="99"/>
    <w:qFormat/>
    <w:rPr>
      <w:rFonts w:ascii="Arial" w:hAnsi="Arial" w:eastAsia="黑体" w:cs="Times New Roman"/>
      <w:b/>
      <w:bCs/>
      <w:sz w:val="24"/>
      <w:szCs w:val="24"/>
    </w:rPr>
  </w:style>
  <w:style w:type="character" w:styleId="1124" w:customStyle="1">
    <w:name w:val="标题 7 字符"/>
    <w:basedOn w:val="1028"/>
    <w:link w:val="1025"/>
    <w:uiPriority w:val="99"/>
    <w:qFormat/>
    <w:rPr>
      <w:rFonts w:ascii="Times New Roman" w:hAnsi="Times New Roman" w:eastAsia="宋体" w:cs="Times New Roman"/>
      <w:b/>
      <w:bCs/>
      <w:sz w:val="24"/>
      <w:szCs w:val="24"/>
    </w:rPr>
  </w:style>
  <w:style w:type="character" w:styleId="1125" w:customStyle="1">
    <w:name w:val="标题 8 字符"/>
    <w:basedOn w:val="1028"/>
    <w:link w:val="1026"/>
    <w:uiPriority w:val="99"/>
    <w:qFormat/>
    <w:rPr>
      <w:rFonts w:ascii="Arial" w:hAnsi="Arial" w:eastAsia="黑体" w:cs="Times New Roman"/>
      <w:sz w:val="24"/>
      <w:szCs w:val="24"/>
    </w:rPr>
  </w:style>
  <w:style w:type="character" w:styleId="1126" w:customStyle="1">
    <w:name w:val="标题 9 字符"/>
    <w:basedOn w:val="1028"/>
    <w:link w:val="1027"/>
    <w:uiPriority w:val="99"/>
    <w:qFormat/>
    <w:rPr>
      <w:rFonts w:ascii="Arial" w:hAnsi="Arial" w:eastAsia="黑体" w:cs="Times New Roman"/>
      <w:sz w:val="21"/>
      <w:szCs w:val="21"/>
    </w:rPr>
  </w:style>
  <w:style w:type="character" w:styleId="1127" w:customStyle="1">
    <w:name w:val="批注文字 Char1"/>
    <w:basedOn w:val="1028"/>
    <w:uiPriority w:val="99"/>
    <w:semiHidden/>
    <w:qFormat/>
    <w:rPr>
      <w:rFonts w:ascii="Times New Roman" w:hAnsi="Times New Roman" w:eastAsia="宋体" w:cs="Times New Roman"/>
      <w:sz w:val="21"/>
      <w:szCs w:val="21"/>
    </w:rPr>
  </w:style>
  <w:style w:type="character" w:styleId="1128" w:customStyle="1">
    <w:name w:val="批注主题 Char1"/>
    <w:basedOn w:val="1127"/>
    <w:uiPriority w:val="99"/>
    <w:semiHidden/>
    <w:qFormat/>
    <w:rPr>
      <w:rFonts w:ascii="Times New Roman" w:hAnsi="Times New Roman" w:eastAsia="宋体" w:cs="Times New Roman"/>
      <w:b/>
      <w:bCs/>
      <w:sz w:val="21"/>
      <w:szCs w:val="21"/>
    </w:rPr>
  </w:style>
  <w:style w:type="character" w:styleId="1129" w:customStyle="1">
    <w:name w:val="正文文本 字符"/>
    <w:basedOn w:val="1028"/>
    <w:link w:val="1053"/>
    <w:uiPriority w:val="99"/>
    <w:qFormat/>
    <w:rPr>
      <w:rFonts w:ascii="方正仿宋_GB2312" w:hAnsi="Arial" w:eastAsia="方正仿宋_GB2312" w:cs="Times New Roman"/>
      <w:sz w:val="28"/>
      <w:szCs w:val="28"/>
    </w:rPr>
  </w:style>
  <w:style w:type="character" w:styleId="1130" w:customStyle="1">
    <w:name w:val="正文文本首行缩进 字符"/>
    <w:basedOn w:val="1129"/>
    <w:link w:val="1105"/>
    <w:uiPriority w:val="99"/>
    <w:qFormat/>
    <w:rPr>
      <w:rFonts w:ascii="仿宋_GB2312" w:hAnsi="Times New Roman" w:eastAsia="仿宋_GB2312" w:cs="Times New Roman"/>
      <w:sz w:val="30"/>
      <w:szCs w:val="30"/>
    </w:rPr>
  </w:style>
  <w:style w:type="character" w:styleId="1131" w:customStyle="1">
    <w:name w:val="文档结构图 字符"/>
    <w:basedOn w:val="1028"/>
    <w:link w:val="1045"/>
    <w:uiPriority w:val="99"/>
    <w:semiHidden/>
    <w:qFormat/>
    <w:rPr>
      <w:rFonts w:ascii="Times New Roman" w:hAnsi="Times New Roman" w:eastAsia="宋体" w:cs="Times New Roman"/>
      <w:sz w:val="21"/>
      <w:szCs w:val="21"/>
      <w:shd w:val="clear" w:color="auto" w:fill="000080"/>
    </w:rPr>
  </w:style>
  <w:style w:type="character" w:styleId="1132" w:customStyle="1">
    <w:name w:val="正文文本 3 字符"/>
    <w:basedOn w:val="1028"/>
    <w:link w:val="1050"/>
    <w:uiPriority w:val="99"/>
    <w:qFormat/>
    <w:rPr>
      <w:rFonts w:ascii="仿宋_GB2312" w:hAnsi="Arial" w:eastAsia="仿宋_GB2312" w:cs="Times New Roman"/>
      <w:sz w:val="32"/>
      <w:szCs w:val="32"/>
    </w:rPr>
  </w:style>
  <w:style w:type="character" w:styleId="1133" w:customStyle="1">
    <w:name w:val="正文文本缩进 字符"/>
    <w:basedOn w:val="1028"/>
    <w:link w:val="1054"/>
    <w:uiPriority w:val="99"/>
    <w:qFormat/>
    <w:rPr>
      <w:rFonts w:ascii="方正仿宋_GB2312" w:hAnsi="Times New Roman" w:eastAsia="方正仿宋_GB2312" w:cs="Times New Roman"/>
      <w:sz w:val="32"/>
      <w:szCs w:val="32"/>
    </w:rPr>
  </w:style>
  <w:style w:type="character" w:styleId="1134" w:customStyle="1">
    <w:name w:val="纯文本 字符"/>
    <w:basedOn w:val="1028"/>
    <w:link w:val="1064"/>
    <w:uiPriority w:val="0"/>
    <w:qFormat/>
    <w:rPr>
      <w:rFonts w:ascii="宋体" w:hAnsi="Courier New" w:eastAsia="宋体" w:cs="Courier New"/>
      <w:sz w:val="21"/>
      <w:szCs w:val="21"/>
    </w:rPr>
  </w:style>
  <w:style w:type="character" w:styleId="1135" w:customStyle="1">
    <w:name w:val="日期 字符"/>
    <w:basedOn w:val="1028"/>
    <w:link w:val="1069"/>
    <w:uiPriority w:val="99"/>
    <w:qFormat/>
    <w:rPr>
      <w:rFonts w:ascii="Times New Roman" w:hAnsi="Times New Roman" w:eastAsia="宋体" w:cs="Times New Roman"/>
      <w:sz w:val="24"/>
      <w:szCs w:val="24"/>
    </w:rPr>
  </w:style>
  <w:style w:type="character" w:styleId="1136" w:customStyle="1">
    <w:name w:val="正文文本缩进 2 字符"/>
    <w:basedOn w:val="1028"/>
    <w:link w:val="1070"/>
    <w:uiPriority w:val="99"/>
    <w:qFormat/>
    <w:rPr>
      <w:rFonts w:ascii="Arial" w:hAnsi="Arial" w:eastAsia="仿宋_GB2312" w:cs="Arial"/>
      <w:sz w:val="32"/>
      <w:szCs w:val="32"/>
    </w:rPr>
  </w:style>
  <w:style w:type="character" w:styleId="1137" w:customStyle="1">
    <w:name w:val="批注框文本 Char1"/>
    <w:basedOn w:val="1028"/>
    <w:uiPriority w:val="99"/>
    <w:semiHidden/>
    <w:qFormat/>
    <w:rPr>
      <w:rFonts w:ascii="Times New Roman" w:hAnsi="Times New Roman" w:eastAsia="宋体" w:cs="Times New Roman"/>
      <w:sz w:val="18"/>
      <w:szCs w:val="18"/>
    </w:rPr>
  </w:style>
  <w:style w:type="character" w:styleId="1138" w:customStyle="1">
    <w:name w:val="页脚 字符"/>
    <w:basedOn w:val="1028"/>
    <w:link w:val="1074"/>
    <w:uiPriority w:val="99"/>
    <w:qFormat/>
    <w:rPr>
      <w:rFonts w:ascii="Times New Roman" w:hAnsi="Times New Roman" w:eastAsia="宋体" w:cs="Times New Roman"/>
      <w:sz w:val="18"/>
      <w:szCs w:val="18"/>
    </w:rPr>
  </w:style>
  <w:style w:type="character" w:styleId="1139" w:customStyle="1">
    <w:name w:val="正文文本首行缩进 2 字符"/>
    <w:basedOn w:val="1133"/>
    <w:link w:val="1106"/>
    <w:uiPriority w:val="99"/>
    <w:qFormat/>
    <w:rPr>
      <w:rFonts w:ascii="宋体" w:hAnsi="宋体" w:eastAsia="宋体" w:cs="Times New Roman"/>
      <w:sz w:val="20"/>
      <w:szCs w:val="20"/>
    </w:rPr>
  </w:style>
  <w:style w:type="character" w:styleId="1140" w:customStyle="1">
    <w:name w:val="页眉 字符"/>
    <w:basedOn w:val="1028"/>
    <w:link w:val="1076"/>
    <w:uiPriority w:val="99"/>
    <w:qFormat/>
    <w:rPr>
      <w:rFonts w:ascii="Times New Roman" w:hAnsi="Times New Roman" w:eastAsia="宋体" w:cs="Times New Roman"/>
      <w:sz w:val="18"/>
      <w:szCs w:val="18"/>
    </w:rPr>
  </w:style>
  <w:style w:type="character" w:styleId="1141" w:customStyle="1">
    <w:name w:val="正文文本缩进 3 字符"/>
    <w:basedOn w:val="1028"/>
    <w:link w:val="1089"/>
    <w:uiPriority w:val="99"/>
    <w:qFormat/>
    <w:rPr>
      <w:rFonts w:ascii="Arial" w:hAnsi="Arial" w:eastAsia="仿宋_GB2312" w:cs="Arial"/>
      <w:color w:val="ffff00"/>
      <w:sz w:val="32"/>
      <w:szCs w:val="32"/>
    </w:rPr>
  </w:style>
  <w:style w:type="character" w:styleId="1142" w:customStyle="1">
    <w:name w:val="正文文本 2 字符"/>
    <w:basedOn w:val="1028"/>
    <w:link w:val="1095"/>
    <w:uiPriority w:val="99"/>
    <w:qFormat/>
    <w:rPr>
      <w:rFonts w:ascii="方正仿宋_GB2312" w:hAnsi="Times New Roman" w:eastAsia="方正仿宋_GB2312" w:cs="Times New Roman"/>
      <w:sz w:val="28"/>
      <w:szCs w:val="28"/>
    </w:rPr>
  </w:style>
  <w:style w:type="character" w:styleId="1143" w:customStyle="1">
    <w:name w:val="正文缩进 字符"/>
    <w:link w:val="1031"/>
    <w:uiPriority w:val="99"/>
    <w:qFormat/>
    <w:rPr>
      <w:rFonts w:ascii="Times New Roman" w:hAnsi="Times New Roman" w:eastAsia="宋体"/>
      <w:sz w:val="21"/>
    </w:rPr>
  </w:style>
  <w:style w:type="paragraph" w:styleId="1144" w:customStyle="1">
    <w:name w:val="普通 (Web)"/>
    <w:basedOn w:val="1018"/>
    <w:uiPriority w:val="99"/>
    <w:qFormat/>
    <w:pPr>
      <w:jc w:val="left"/>
      <w:spacing w:before="100" w:beforeAutospacing="1" w:after="100" w:afterAutospacing="1"/>
      <w:widowControl/>
    </w:pPr>
    <w:rPr>
      <w:rFonts w:ascii="宋体" w:hAnsi="宋体"/>
      <w:sz w:val="24"/>
      <w:szCs w:val="24"/>
    </w:rPr>
  </w:style>
  <w:style w:type="paragraph" w:styleId="1145" w:customStyle="1">
    <w:name w:val="标题3"/>
    <w:basedOn w:val="1018"/>
    <w:next w:val="1018"/>
    <w:uiPriority w:val="99"/>
    <w:qFormat/>
    <w:pPr>
      <w:ind w:firstLine="624"/>
      <w:spacing w:line="590" w:lineRule="atLeast"/>
    </w:pPr>
    <w:rPr>
      <w:rFonts w:ascii="方正锐正黑_GBK 中" w:eastAsia="方正锐正黑_GBK 中"/>
      <w:sz w:val="32"/>
      <w:szCs w:val="32"/>
    </w:rPr>
  </w:style>
  <w:style w:type="paragraph" w:styleId="1146" w:customStyle="1">
    <w:name w:val="标题1"/>
    <w:basedOn w:val="1018"/>
    <w:next w:val="1018"/>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7"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48" w:customStyle="1">
    <w:name w:val="4"/>
    <w:basedOn w:val="1018"/>
    <w:next w:val="1089"/>
    <w:uiPriority w:val="99"/>
    <w:qFormat/>
    <w:pPr>
      <w:ind w:firstLine="420"/>
      <w:spacing w:line="360" w:lineRule="auto"/>
    </w:pPr>
    <w:rPr>
      <w:color w:val="ff0000"/>
      <w:sz w:val="24"/>
      <w:szCs w:val="24"/>
    </w:rPr>
  </w:style>
  <w:style w:type="paragraph" w:styleId="1149" w:customStyle="1">
    <w:name w:val="样式1"/>
    <w:basedOn w:val="1018"/>
    <w:uiPriority w:val="99"/>
    <w:qFormat/>
    <w:pPr>
      <w:ind w:left="709" w:hanging="709"/>
      <w:tabs>
        <w:tab w:val="left" w:pos="709" w:leader="none"/>
      </w:tabs>
    </w:pPr>
    <w:rPr>
      <w:rFonts w:ascii="宋体" w:hAnsi="宋体"/>
    </w:rPr>
  </w:style>
  <w:style w:type="paragraph" w:styleId="1150" w:customStyle="1">
    <w:name w:val="普通正文"/>
    <w:basedOn w:val="1018"/>
    <w:uiPriority w:val="99"/>
    <w:qFormat/>
    <w:pPr>
      <w:ind w:firstLine="480"/>
      <w:jc w:val="left"/>
      <w:spacing w:before="120" w:after="120" w:line="360" w:lineRule="auto"/>
    </w:pPr>
    <w:rPr>
      <w:rFonts w:ascii="Arial" w:hAnsi="Arial"/>
      <w:sz w:val="24"/>
      <w:szCs w:val="24"/>
    </w:rPr>
  </w:style>
  <w:style w:type="paragraph" w:styleId="1151" w:customStyle="1">
    <w:name w:val="Body Text(ch)"/>
    <w:basedOn w:val="1018"/>
    <w:next w:val="1053"/>
    <w:uiPriority w:val="99"/>
    <w:qFormat/>
    <w:pPr>
      <w:spacing w:after="120"/>
    </w:pPr>
    <w:rPr>
      <w:rFonts w:ascii="宋体" w:hAnsi="Arial"/>
      <w:bCs/>
      <w:iCs/>
      <w:szCs w:val="24"/>
    </w:rPr>
  </w:style>
  <w:style w:type="paragraph" w:styleId="1152" w:customStyle="1">
    <w:name w:val="图标"/>
    <w:basedOn w:val="1018"/>
    <w:next w:val="1018"/>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3" w:customStyle="1">
    <w:name w:val="xl25"/>
    <w:basedOn w:val="1018"/>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154" w:customStyle="1">
    <w:name w:val="font5"/>
    <w:basedOn w:val="1018"/>
    <w:uiPriority w:val="99"/>
    <w:qFormat/>
    <w:pPr>
      <w:jc w:val="left"/>
      <w:spacing w:before="100" w:beforeAutospacing="1" w:after="100" w:afterAutospacing="1"/>
      <w:widowControl/>
    </w:pPr>
    <w:rPr>
      <w:rFonts w:ascii="宋体" w:hAnsi="宋体"/>
      <w:sz w:val="28"/>
      <w:szCs w:val="28"/>
    </w:rPr>
  </w:style>
  <w:style w:type="paragraph" w:styleId="1155" w:customStyle="1">
    <w:name w:val="font6"/>
    <w:basedOn w:val="1018"/>
    <w:uiPriority w:val="99"/>
    <w:qFormat/>
    <w:pPr>
      <w:jc w:val="left"/>
      <w:spacing w:before="100" w:beforeAutospacing="1" w:after="100" w:afterAutospacing="1"/>
      <w:widowControl/>
    </w:pPr>
    <w:rPr>
      <w:rFonts w:ascii="宋体" w:hAnsi="宋体"/>
      <w:sz w:val="28"/>
      <w:szCs w:val="28"/>
      <w:u w:val="single"/>
    </w:rPr>
  </w:style>
  <w:style w:type="paragraph" w:styleId="1156" w:customStyle="1">
    <w:name w:val="font7"/>
    <w:basedOn w:val="1018"/>
    <w:uiPriority w:val="99"/>
    <w:qFormat/>
    <w:pPr>
      <w:jc w:val="left"/>
      <w:spacing w:before="100" w:beforeAutospacing="1" w:after="100" w:afterAutospacing="1"/>
      <w:widowControl/>
    </w:pPr>
    <w:rPr>
      <w:rFonts w:ascii="宋体" w:hAnsi="宋体"/>
      <w:sz w:val="18"/>
      <w:szCs w:val="18"/>
    </w:rPr>
  </w:style>
  <w:style w:type="paragraph" w:styleId="1157" w:customStyle="1">
    <w:name w:val="xl24"/>
    <w:basedOn w:val="10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58" w:customStyle="1">
    <w:name w:val="xl26"/>
    <w:basedOn w:val="10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59" w:customStyle="1">
    <w:name w:val="xl27"/>
    <w:basedOn w:val="10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0" w:customStyle="1">
    <w:name w:val="xl28"/>
    <w:basedOn w:val="101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61" w:customStyle="1">
    <w:name w:val="xl29"/>
    <w:basedOn w:val="1018"/>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62" w:customStyle="1">
    <w:name w:val="xl30"/>
    <w:basedOn w:val="1018"/>
    <w:uiPriority w:val="99"/>
    <w:qFormat/>
    <w:pPr>
      <w:jc w:val="center"/>
      <w:spacing w:before="100" w:beforeAutospacing="1" w:after="100" w:afterAutospacing="1"/>
      <w:widowControl/>
    </w:pPr>
    <w:rPr>
      <w:rFonts w:ascii="宋体" w:hAnsi="宋体"/>
      <w:b/>
      <w:bCs/>
      <w:sz w:val="36"/>
      <w:szCs w:val="36"/>
    </w:rPr>
  </w:style>
  <w:style w:type="paragraph" w:styleId="1163" w:customStyle="1">
    <w:name w:val="Char"/>
    <w:basedOn w:val="1045"/>
    <w:uiPriority w:val="0"/>
    <w:qFormat/>
    <w:rPr>
      <w:rFonts w:ascii="Tahoma" w:hAnsi="Tahoma"/>
      <w:sz w:val="24"/>
      <w:szCs w:val="24"/>
    </w:rPr>
  </w:style>
  <w:style w:type="character" w:styleId="1164" w:customStyle="1">
    <w:name w:val="批注文字 字符"/>
    <w:basedOn w:val="1028"/>
    <w:link w:val="1047"/>
    <w:uiPriority w:val="99"/>
    <w:semiHidden/>
    <w:qFormat/>
    <w:rPr>
      <w:rFonts w:ascii="Times New Roman" w:hAnsi="Times New Roman" w:eastAsia="宋体" w:cs="Times New Roman"/>
      <w:sz w:val="21"/>
      <w:szCs w:val="21"/>
    </w:rPr>
  </w:style>
  <w:style w:type="character" w:styleId="1165" w:customStyle="1">
    <w:name w:val="批注主题 字符"/>
    <w:basedOn w:val="1164"/>
    <w:link w:val="1104"/>
    <w:uiPriority w:val="99"/>
    <w:semiHidden/>
    <w:qFormat/>
    <w:rPr>
      <w:rFonts w:ascii="Times New Roman" w:hAnsi="Times New Roman" w:eastAsia="宋体" w:cs="Times New Roman"/>
      <w:b/>
      <w:bCs/>
      <w:sz w:val="21"/>
      <w:szCs w:val="21"/>
    </w:rPr>
  </w:style>
  <w:style w:type="character" w:styleId="1166" w:customStyle="1">
    <w:name w:val="批注框文本 字符"/>
    <w:basedOn w:val="1028"/>
    <w:link w:val="1073"/>
    <w:uiPriority w:val="99"/>
    <w:semiHidden/>
    <w:qFormat/>
    <w:rPr>
      <w:rFonts w:ascii="Times New Roman" w:hAnsi="Times New Roman" w:eastAsia="宋体" w:cs="Times New Roman"/>
      <w:sz w:val="18"/>
      <w:szCs w:val="18"/>
    </w:rPr>
  </w:style>
  <w:style w:type="paragraph" w:styleId="1167" w:customStyle="1">
    <w:name w:val="table_1stline"/>
    <w:basedOn w:val="1018"/>
    <w:uiPriority w:val="99"/>
    <w:qFormat/>
    <w:pPr>
      <w:jc w:val="left"/>
      <w:spacing w:before="120"/>
      <w:widowControl/>
    </w:pPr>
    <w:rPr>
      <w:bCs/>
      <w:sz w:val="20"/>
      <w:szCs w:val="20"/>
      <w:lang w:val="de-DE" w:eastAsia="de-DE"/>
    </w:rPr>
  </w:style>
  <w:style w:type="paragraph" w:styleId="1168" w:customStyle="1">
    <w:name w:val="table_lines"/>
    <w:basedOn w:val="1018"/>
    <w:uiPriority w:val="99"/>
    <w:qFormat/>
    <w:pPr>
      <w:jc w:val="left"/>
      <w:widowControl/>
    </w:pPr>
    <w:rPr>
      <w:sz w:val="20"/>
      <w:szCs w:val="20"/>
      <w:lang w:val="de-DE" w:eastAsia="de-DE"/>
    </w:rPr>
  </w:style>
  <w:style w:type="character" w:styleId="1169" w:customStyle="1">
    <w:name w:val="font5 Char"/>
    <w:uiPriority w:val="99"/>
    <w:qFormat/>
    <w:rPr>
      <w:rFonts w:ascii="宋体" w:hAnsi="宋体" w:eastAsia="宋体"/>
      <w:sz w:val="28"/>
      <w:lang w:val="en-US" w:eastAsia="zh-CN"/>
    </w:rPr>
  </w:style>
  <w:style w:type="paragraph" w:styleId="1170" w:customStyle="1">
    <w:name w:val="Char Char Char Char"/>
    <w:basedOn w:val="1045"/>
    <w:uiPriority w:val="99"/>
    <w:qFormat/>
    <w:pPr>
      <w:spacing w:line="360" w:lineRule="auto"/>
    </w:pPr>
    <w:rPr>
      <w:rFonts w:ascii="Tahoma" w:hAnsi="Tahoma"/>
      <w:sz w:val="24"/>
      <w:szCs w:val="24"/>
    </w:rPr>
  </w:style>
  <w:style w:type="paragraph" w:styleId="1171" w:customStyle="1">
    <w:name w:val="Char Char Char Char Char Char Char Char"/>
    <w:basedOn w:val="1018"/>
    <w:uiPriority w:val="99"/>
    <w:qFormat/>
    <w:pPr>
      <w:jc w:val="left"/>
      <w:spacing w:after="160" w:line="240" w:lineRule="exact"/>
      <w:widowControl/>
    </w:pPr>
    <w:rPr>
      <w:rFonts w:ascii="Verdana" w:hAnsi="Verdana"/>
      <w:sz w:val="20"/>
      <w:szCs w:val="20"/>
      <w:lang w:eastAsia="en-US"/>
    </w:rPr>
  </w:style>
  <w:style w:type="paragraph" w:styleId="1172" w:customStyle="1">
    <w:name w:val="列出段落1"/>
    <w:basedOn w:val="1018"/>
    <w:uiPriority w:val="99"/>
    <w:qFormat/>
    <w:pPr>
      <w:contextualSpacing/>
      <w:ind w:left="720"/>
      <w:jc w:val="left"/>
      <w:widowControl/>
    </w:pPr>
    <w:rPr>
      <w:rFonts w:ascii="Calibri" w:hAnsi="Calibri"/>
      <w:sz w:val="24"/>
      <w:szCs w:val="24"/>
      <w:lang w:eastAsia="en-US"/>
    </w:rPr>
  </w:style>
  <w:style w:type="paragraph" w:styleId="1173" w:customStyle="1">
    <w:name w:val="Char Char Char Char Char Char Char Char Char Char"/>
    <w:basedOn w:val="1018"/>
    <w:uiPriority w:val="99"/>
    <w:qFormat/>
    <w:pPr>
      <w:spacing w:line="360" w:lineRule="auto"/>
    </w:pPr>
    <w:rPr>
      <w:sz w:val="24"/>
      <w:szCs w:val="20"/>
    </w:rPr>
  </w:style>
  <w:style w:type="character" w:styleId="1174" w:customStyle="1">
    <w:name w:val="列出段落 Char"/>
    <w:link w:val="1175"/>
    <w:uiPriority w:val="99"/>
    <w:qFormat/>
    <w:rPr>
      <w:rFonts w:ascii="Calibri" w:hAnsi="Calibri"/>
      <w:sz w:val="24"/>
      <w:lang w:eastAsia="en-US"/>
    </w:rPr>
  </w:style>
  <w:style w:type="paragraph" w:styleId="1175" w:customStyle="1">
    <w:name w:val="列出段落11"/>
    <w:basedOn w:val="1018"/>
    <w:link w:val="1174"/>
    <w:uiPriority w:val="99"/>
    <w:qFormat/>
    <w:pPr>
      <w:contextualSpacing/>
      <w:ind w:left="720"/>
      <w:jc w:val="left"/>
      <w:widowControl/>
    </w:pPr>
    <w:rPr>
      <w:rFonts w:ascii="Calibri" w:hAnsi="Calibri"/>
      <w:sz w:val="24"/>
      <w:szCs w:val="20"/>
      <w:lang w:eastAsia="en-US"/>
    </w:rPr>
  </w:style>
  <w:style w:type="character" w:styleId="1176" w:customStyle="1">
    <w:name w:val="二级目录 Char"/>
    <w:link w:val="1177"/>
    <w:uiPriority w:val="99"/>
    <w:qFormat/>
    <w:rPr>
      <w:b/>
      <w:sz w:val="30"/>
      <w:szCs w:val="28"/>
      <w:lang w:val="en-US" w:eastAsia="zh-CN" w:bidi="ar-SA"/>
    </w:rPr>
  </w:style>
  <w:style w:type="paragraph" w:styleId="1177" w:customStyle="1">
    <w:name w:val="二级目录"/>
    <w:next w:val="1018"/>
    <w:link w:val="1176"/>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178" w:customStyle="1">
    <w:name w:val="news12241"/>
    <w:basedOn w:val="1028"/>
    <w:uiPriority w:val="0"/>
    <w:qFormat/>
    <w:rPr>
      <w:color w:val="000000"/>
      <w:sz w:val="18"/>
      <w:szCs w:val="18"/>
      <w:u w:val="none"/>
    </w:rPr>
  </w:style>
  <w:style w:type="character" w:styleId="1179" w:customStyle="1">
    <w:name w:val="apple-converted-space"/>
    <w:basedOn w:val="1028"/>
    <w:uiPriority w:val="0"/>
    <w:qFormat/>
  </w:style>
  <w:style w:type="paragraph" w:styleId="1180" w:customStyle="1">
    <w:name w:val="列出段落2"/>
    <w:basedOn w:val="1018"/>
    <w:uiPriority w:val="0"/>
    <w:qFormat/>
    <w:pPr>
      <w:ind w:firstLine="420"/>
    </w:pPr>
    <w:rPr>
      <w:rFonts w:ascii="Calibri" w:hAnsi="Calibri"/>
      <w:szCs w:val="22"/>
    </w:rPr>
  </w:style>
  <w:style w:type="paragraph" w:styleId="1181">
    <w:name w:val="List Paragraph"/>
    <w:basedOn w:val="1018"/>
    <w:link w:val="1184"/>
    <w:uiPriority w:val="34"/>
    <w:qFormat/>
    <w:pPr>
      <w:ind w:firstLine="420"/>
      <w:spacing w:line="360" w:lineRule="auto"/>
    </w:pPr>
    <w:rPr>
      <w:sz w:val="24"/>
      <w:szCs w:val="22"/>
    </w:rPr>
  </w:style>
  <w:style w:type="paragraph" w:styleId="1182" w:customStyle="1">
    <w:name w:val="TOC 标题1"/>
    <w:basedOn w:val="1019"/>
    <w:next w:val="1018"/>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183" w:customStyle="1">
    <w:name w:val="default"/>
    <w:basedOn w:val="1018"/>
    <w:uiPriority w:val="99"/>
    <w:qFormat/>
    <w:pPr>
      <w:jc w:val="left"/>
      <w:widowControl/>
    </w:pPr>
    <w:rPr>
      <w:rFonts w:ascii="黑体" w:hAnsi="黑体" w:eastAsia="黑体" w:cs="宋体"/>
      <w:color w:val="000000"/>
      <w:sz w:val="24"/>
      <w:szCs w:val="24"/>
    </w:rPr>
  </w:style>
  <w:style w:type="character" w:styleId="1184" w:customStyle="1">
    <w:name w:val="列表段落 字符"/>
    <w:link w:val="1181"/>
    <w:uiPriority w:val="34"/>
    <w:qFormat/>
    <w:rPr>
      <w:rFonts w:ascii="Times New Roman" w:hAnsi="Times New Roman" w:eastAsia="宋体" w:cs="Times New Roman"/>
      <w:sz w:val="24"/>
      <w:szCs w:val="22"/>
    </w:rPr>
  </w:style>
  <w:style w:type="character" w:styleId="1185" w:customStyle="1">
    <w:name w:val="font61"/>
    <w:basedOn w:val="1028"/>
    <w:uiPriority w:val="0"/>
    <w:qFormat/>
    <w:rPr>
      <w:rFonts w:hint="eastAsia" w:ascii="微软雅黑" w:hAnsi="微软雅黑" w:eastAsia="微软雅黑" w:cs="微软雅黑"/>
      <w:color w:val="000000"/>
      <w:sz w:val="20"/>
      <w:szCs w:val="20"/>
      <w:u w:val="none"/>
    </w:rPr>
  </w:style>
  <w:style w:type="character" w:styleId="1186" w:customStyle="1">
    <w:name w:val="font11"/>
    <w:basedOn w:val="1028"/>
    <w:uiPriority w:val="0"/>
    <w:qFormat/>
    <w:rPr>
      <w:rFonts w:hint="eastAsia" w:ascii="宋体" w:hAnsi="宋体" w:eastAsia="宋体" w:cs="宋体"/>
      <w:color w:val="000000"/>
      <w:sz w:val="20"/>
      <w:szCs w:val="20"/>
      <w:u w:val="none"/>
    </w:rPr>
  </w:style>
  <w:style w:type="character" w:styleId="1187" w:customStyle="1">
    <w:name w:val="font31"/>
    <w:basedOn w:val="1028"/>
    <w:uiPriority w:val="0"/>
    <w:qFormat/>
    <w:rPr>
      <w:rFonts w:hint="eastAsia" w:ascii="宋体" w:hAnsi="宋体" w:eastAsia="宋体" w:cs="宋体"/>
      <w:color w:val="000000"/>
      <w:sz w:val="18"/>
      <w:szCs w:val="18"/>
      <w:u w:val="none"/>
    </w:rPr>
  </w:style>
  <w:style w:type="character" w:styleId="1188" w:customStyle="1">
    <w:name w:val="font01"/>
    <w:basedOn w:val="1028"/>
    <w:uiPriority w:val="0"/>
    <w:qFormat/>
    <w:rPr>
      <w:rFonts w:hint="eastAsia" w:ascii="宋体" w:hAnsi="宋体" w:eastAsia="宋体" w:cs="宋体"/>
      <w:color w:val="000000"/>
      <w:sz w:val="18"/>
      <w:szCs w:val="18"/>
      <w:u w:val="none"/>
    </w:rPr>
  </w:style>
  <w:style w:type="character" w:styleId="1189" w:customStyle="1">
    <w:name w:val="font21"/>
    <w:basedOn w:val="1028"/>
    <w:uiPriority w:val="0"/>
    <w:qFormat/>
    <w:rPr>
      <w:rFonts w:hint="eastAsia" w:ascii="宋体" w:hAnsi="宋体" w:eastAsia="宋体" w:cs="宋体"/>
      <w:color w:val="ff0000"/>
      <w:sz w:val="18"/>
      <w:szCs w:val="18"/>
      <w:u w:val="none"/>
    </w:rPr>
  </w:style>
  <w:style w:type="character" w:styleId="1190" w:customStyle="1">
    <w:name w:val="font41"/>
    <w:basedOn w:val="1028"/>
    <w:uiPriority w:val="0"/>
    <w:qFormat/>
    <w:rPr>
      <w:rFonts w:hint="eastAsia" w:ascii="宋体" w:hAnsi="宋体" w:eastAsia="宋体" w:cs="宋体"/>
      <w:color w:val="000000"/>
      <w:sz w:val="18"/>
      <w:szCs w:val="18"/>
      <w:u w:val="none"/>
    </w:rPr>
  </w:style>
  <w:style w:type="character" w:styleId="1191" w:customStyle="1">
    <w:name w:val="font51"/>
    <w:basedOn w:val="1028"/>
    <w:uiPriority w:val="0"/>
    <w:qFormat/>
    <w:rPr>
      <w:rFonts w:hint="eastAsia" w:ascii="宋体" w:hAnsi="宋体" w:eastAsia="宋体" w:cs="宋体"/>
      <w:color w:val="000000"/>
      <w:sz w:val="18"/>
      <w:szCs w:val="18"/>
      <w:u w:val="none"/>
    </w:rPr>
  </w:style>
  <w:style w:type="character" w:styleId="1192" w:customStyle="1">
    <w:name w:val="font71"/>
    <w:basedOn w:val="1028"/>
    <w:uiPriority w:val="0"/>
    <w:qFormat/>
    <w:rPr>
      <w:rFonts w:hint="eastAsia" w:ascii="宋体" w:hAnsi="宋体" w:eastAsia="宋体" w:cs="宋体"/>
      <w:b/>
      <w:bCs/>
      <w:color w:val="000000"/>
      <w:sz w:val="18"/>
      <w:szCs w:val="18"/>
      <w:u w:val="none"/>
    </w:rPr>
  </w:style>
  <w:style w:type="character" w:styleId="1193" w:customStyle="1">
    <w:name w:val="font81"/>
    <w:basedOn w:val="1028"/>
    <w:uiPriority w:val="0"/>
    <w:qFormat/>
    <w:rPr>
      <w:rFonts w:hint="eastAsia" w:ascii="宋体" w:hAnsi="宋体" w:eastAsia="宋体" w:cs="宋体"/>
      <w:b/>
      <w:bCs/>
      <w:color w:val="000000"/>
      <w:sz w:val="18"/>
      <w:szCs w:val="18"/>
      <w:u w:val="none"/>
    </w:rPr>
  </w:style>
  <w:style w:type="paragraph" w:styleId="1194" w:customStyle="1">
    <w:name w:val="表格文字"/>
    <w:basedOn w:val="1018"/>
    <w:next w:val="1053"/>
    <w:uiPriority w:val="0"/>
    <w:qFormat/>
    <w:pPr>
      <w:jc w:val="left"/>
      <w:spacing w:before="25" w:after="25"/>
    </w:pPr>
    <w:rPr>
      <w:bCs/>
      <w:spacing w:val="10"/>
      <w:sz w:val="24"/>
      <w:szCs w:val="20"/>
    </w:rPr>
  </w:style>
  <w:style w:type="character" w:styleId="1195" w:customStyle="1">
    <w:name w:val="NormalCharacter"/>
    <w:uiPriority w:val="0"/>
    <w:qFormat/>
    <w:rPr>
      <w:rFonts w:ascii="Times New Roman" w:hAnsi="Times New Roman" w:eastAsia="宋体" w:cs="Times New Roman"/>
      <w:sz w:val="21"/>
      <w:szCs w:val="21"/>
      <w:lang w:val="en-US" w:eastAsia="zh-CN" w:bidi="ar-SA"/>
    </w:rPr>
  </w:style>
  <w:style w:type="paragraph" w:styleId="1196" w:customStyle="1">
    <w:name w:val="PlainText"/>
    <w:basedOn w:val="1018"/>
    <w:uiPriority w:val="0"/>
    <w:qFormat/>
    <w:rPr>
      <w:rFonts w:ascii="宋体" w:hAnsi="Courier New"/>
    </w:rPr>
  </w:style>
  <w:style w:type="paragraph" w:styleId="1197" w:customStyle="1">
    <w:name w:val="BodyText"/>
    <w:basedOn w:val="1018"/>
    <w:uiPriority w:val="0"/>
    <w:qFormat/>
    <w:rPr>
      <w:rFonts w:ascii="方正仿宋_GB2312" w:hAnsi="Arial" w:eastAsia="方正仿宋_GB2312"/>
      <w:sz w:val="28"/>
      <w:szCs w:val="28"/>
    </w:rPr>
  </w:style>
  <w:style w:type="paragraph" w:styleId="1198" w:customStyle="1">
    <w:name w:val="BlockQuote"/>
    <w:basedOn w:val="1018"/>
    <w:uiPriority w:val="0"/>
    <w:qFormat/>
    <w:pPr>
      <w:ind w:left="1440" w:right="1440"/>
      <w:spacing w:after="120"/>
    </w:pPr>
  </w:style>
  <w:style w:type="paragraph" w:styleId="1199" w:customStyle="1">
    <w:name w:val="UserStyle_5"/>
    <w:next w:val="1018"/>
    <w:uiPriority w:val="0"/>
    <w:qFormat/>
    <w:pPr>
      <w:ind w:firstLine="200"/>
      <w:jc w:val="both"/>
    </w:pPr>
    <w:rPr>
      <w:rFonts w:ascii="宋体" w:hAnsi="Calibri" w:eastAsia="宋体" w:cs="Times New Roman"/>
      <w:sz w:val="21"/>
      <w:lang w:val="en-US" w:eastAsia="zh-CN" w:bidi="ar-SA"/>
    </w:rPr>
  </w:style>
  <w:style w:type="paragraph" w:styleId="1200" w:customStyle="1">
    <w:name w:val="BodyText1I"/>
    <w:basedOn w:val="1197"/>
    <w:uiPriority w:val="0"/>
    <w:qFormat/>
    <w:pPr>
      <w:ind w:firstLine="200"/>
      <w:spacing w:line="360" w:lineRule="auto"/>
    </w:pPr>
    <w:rPr>
      <w:rFonts w:ascii="仿宋_GB2312" w:eastAsia="仿宋_GB2312"/>
      <w:sz w:val="30"/>
      <w:szCs w:val="30"/>
    </w:rPr>
  </w:style>
  <w:style w:type="paragraph" w:styleId="1201" w:customStyle="1">
    <w:name w:val="GP正文(首行缩进)"/>
    <w:basedOn w:val="1018"/>
    <w:uiPriority w:val="0"/>
    <w:qFormat/>
    <w:pPr>
      <w:ind w:firstLine="200"/>
      <w:jc w:val="left"/>
      <w:spacing w:line="360" w:lineRule="auto"/>
    </w:pPr>
    <w:rPr>
      <w:rFonts w:ascii="Times New Roman" w:hAnsi="Times New Roman"/>
      <w:sz w:val="24"/>
      <w:szCs w:val="21"/>
    </w:rPr>
  </w:style>
  <w:style w:type="paragraph" w:styleId="1202" w:customStyle="1">
    <w:name w:val="UserStyle_48"/>
    <w:basedOn w:val="1018"/>
    <w:uiPriority w:val="99"/>
    <w:qFormat/>
    <w:pPr>
      <w:ind w:firstLine="480"/>
      <w:jc w:val="left"/>
      <w:spacing w:before="120" w:after="120" w:line="360" w:lineRule="auto"/>
    </w:pPr>
    <w:rPr>
      <w:rFonts w:ascii="Arial" w:hAnsi="Arial" w:cs="Arial"/>
      <w:sz w:val="24"/>
      <w:szCs w:val="24"/>
    </w:rPr>
  </w:style>
  <w:style w:type="paragraph" w:styleId="1203" w:customStyle="1">
    <w:name w:val="Heading 4"/>
    <w:basedOn w:val="1018"/>
    <w:next w:val="1204"/>
    <w:uiPriority w:val="99"/>
    <w:qFormat/>
    <w:pPr>
      <w:keepLines/>
      <w:keepNext/>
      <w:spacing w:before="280" w:after="290" w:line="376" w:lineRule="auto"/>
    </w:pPr>
    <w:rPr>
      <w:rFonts w:ascii="Arial" w:hAnsi="Arial" w:eastAsia="黑体" w:cs="Arial"/>
      <w:b/>
      <w:bCs/>
      <w:sz w:val="28"/>
      <w:szCs w:val="28"/>
    </w:rPr>
  </w:style>
  <w:style w:type="paragraph" w:styleId="1204" w:customStyle="1">
    <w:name w:val="NormalIndent"/>
    <w:basedOn w:val="1018"/>
    <w:uiPriority w:val="99"/>
    <w:qFormat/>
    <w:pPr>
      <w:ind w:firstLine="420"/>
    </w:pPr>
    <w:rPr>
      <w:rFonts w:ascii="Times New Roman" w:hAnsi="Times New Roman" w:cs="Times New Roman"/>
    </w:rPr>
  </w:style>
  <w:style w:type="paragraph" w:styleId="1205" w:customStyle="1">
    <w:name w:val="列出段落3"/>
    <w:basedOn w:val="1018"/>
    <w:uiPriority w:val="0"/>
    <w:qFormat/>
    <w:pPr>
      <w:ind w:firstLine="420"/>
      <w:spacing w:line="360" w:lineRule="auto"/>
    </w:pPr>
    <w:rPr>
      <w:sz w:val="24"/>
      <w:szCs w:val="22"/>
    </w:rPr>
  </w:style>
  <w:style w:type="paragraph" w:styleId="1206" w:customStyle="1">
    <w:name w:val="样式 标题 3 + (中文) 黑体 小四 非加粗 段前: 7.8 磅 段后: 0 磅 行距: 固定值 20 磅"/>
    <w:basedOn w:val="1021"/>
    <w:uiPriority w:val="0"/>
    <w:qFormat/>
    <w:pPr>
      <w:spacing w:before="0" w:after="0" w:line="400" w:lineRule="exact"/>
    </w:pPr>
    <w:rPr>
      <w:rFonts w:eastAsia="黑体" w:cs="宋体"/>
      <w:b w:val="0"/>
      <w:bCs w:val="0"/>
      <w:sz w:val="24"/>
      <w:szCs w:val="20"/>
    </w:rPr>
  </w:style>
  <w:style w:type="paragraph" w:styleId="1207" w:customStyle="1">
    <w:name w:val="Char Char Char1"/>
    <w:basedOn w:val="1018"/>
    <w:uiPriority w:val="0"/>
    <w:qFormat/>
    <w:pPr>
      <w:ind w:left="200"/>
      <w:spacing w:line="360" w:lineRule="auto"/>
      <w:tabs>
        <w:tab w:val="left" w:pos="1280" w:leader="none"/>
      </w:tabs>
    </w:pPr>
    <w:rPr>
      <w:rFonts w:eastAsia="仿宋_GB2312" w:cs="宋体"/>
      <w:sz w:val="24"/>
    </w:rPr>
  </w:style>
  <w:style w:type="paragraph" w:styleId="1208" w:customStyle="1">
    <w:name w:val="Char Char Char13"/>
    <w:next w:val="1106"/>
    <w:uiPriority w:val="0"/>
    <w:qFormat/>
    <w:pPr>
      <w:ind w:firstLine="200"/>
      <w:spacing w:line="360" w:lineRule="auto"/>
    </w:pPr>
    <w:rPr>
      <w:rFonts w:ascii="Times New Roman" w:hAnsi="Times New Roman" w:eastAsia="仿宋_GB2312" w:cs="Times New Roman"/>
      <w:sz w:val="24"/>
      <w:szCs w:val="24"/>
      <w:lang w:val="en-US" w:eastAsia="zh-CN" w:bidi="ar-SA"/>
    </w:rPr>
  </w:style>
  <w:style w:type="numbering" w:styleId="1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w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尹桂云</cp:lastModifiedBy>
  <cp:revision>6</cp:revision>
  <dcterms:created xsi:type="dcterms:W3CDTF">2023-02-26T08:01:00Z</dcterms:created>
  <dcterms:modified xsi:type="dcterms:W3CDTF">2026-03-02T01:18:33Z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4A86453ECD974842AB7780910ABFC8F9_13</vt:lpwstr>
  </property>
  <property fmtid="{D5CDD505-2E9C-101B-9397-08002B2CF9AE}" pid="4" name="KSOTemplateDocerSaveRecord">
    <vt:lpwstr>eyJoZGlkIjoiMDlmZTIwNWE5ZWYxNGI2NDcxNDk3NDliYzMzYTAzOWYiLCJ1c2VySWQiOiI1MDc4NDAxOTMifQ==</vt:lpwstr>
  </property>
</Properties>
</file>