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2F8A7">
      <w:pPr>
        <w:keepNext w:val="0"/>
        <w:keepLines w:val="0"/>
        <w:pageBreakBefore w:val="0"/>
        <w:widowControl w:val="0"/>
        <w:kinsoku/>
        <w:wordWrap/>
        <w:overflowPunct/>
        <w:topLinePunct w:val="0"/>
        <w:autoSpaceDE/>
        <w:autoSpaceDN/>
        <w:bidi w:val="0"/>
        <w:adjustRightInd/>
        <w:snapToGrid/>
        <w:spacing w:line="480" w:lineRule="exact"/>
        <w:ind w:firstLine="4320" w:firstLineChars="1200"/>
        <w:jc w:val="both"/>
        <w:textAlignment w:val="auto"/>
        <w:rPr>
          <w:rFonts w:hint="eastAsia"/>
          <w:sz w:val="36"/>
          <w:szCs w:val="36"/>
        </w:rPr>
      </w:pPr>
      <w:r>
        <w:rPr>
          <w:rFonts w:hint="eastAsia"/>
          <w:sz w:val="36"/>
          <w:szCs w:val="36"/>
        </w:rPr>
        <w:drawing>
          <wp:anchor distT="0" distB="0" distL="114300" distR="114300" simplePos="0" relativeHeight="251659264" behindDoc="0" locked="0" layoutInCell="1" allowOverlap="1">
            <wp:simplePos x="0" y="0"/>
            <wp:positionH relativeFrom="column">
              <wp:posOffset>153035</wp:posOffset>
            </wp:positionH>
            <wp:positionV relativeFrom="paragraph">
              <wp:posOffset>51435</wp:posOffset>
            </wp:positionV>
            <wp:extent cx="5967730" cy="9434195"/>
            <wp:effectExtent l="0" t="0" r="6350" b="14605"/>
            <wp:wrapSquare wrapText="bothSides"/>
            <wp:docPr id="1" name="图片 1" descr="175505270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5052702882"/>
                    <pic:cNvPicPr>
                      <a:picLocks noChangeAspect="1"/>
                    </pic:cNvPicPr>
                  </pic:nvPicPr>
                  <pic:blipFill>
                    <a:blip r:embed="rId4"/>
                    <a:stretch>
                      <a:fillRect/>
                    </a:stretch>
                  </pic:blipFill>
                  <pic:spPr>
                    <a:xfrm>
                      <a:off x="0" y="0"/>
                      <a:ext cx="5967730" cy="9434195"/>
                    </a:xfrm>
                    <a:prstGeom prst="rect">
                      <a:avLst/>
                    </a:prstGeom>
                  </pic:spPr>
                </pic:pic>
              </a:graphicData>
            </a:graphic>
          </wp:anchor>
        </w:drawing>
      </w:r>
    </w:p>
    <w:p w14:paraId="67CA2836">
      <w:pPr>
        <w:keepNext w:val="0"/>
        <w:keepLines w:val="0"/>
        <w:pageBreakBefore w:val="0"/>
        <w:widowControl w:val="0"/>
        <w:kinsoku/>
        <w:wordWrap/>
        <w:overflowPunct/>
        <w:topLinePunct w:val="0"/>
        <w:autoSpaceDE/>
        <w:autoSpaceDN/>
        <w:bidi w:val="0"/>
        <w:adjustRightInd/>
        <w:snapToGrid/>
        <w:spacing w:line="480" w:lineRule="exact"/>
        <w:ind w:firstLine="4320" w:firstLineChars="1200"/>
        <w:jc w:val="both"/>
        <w:textAlignment w:val="auto"/>
        <w:rPr>
          <w:rFonts w:hint="eastAsia"/>
          <w:sz w:val="36"/>
          <w:szCs w:val="36"/>
        </w:rPr>
      </w:pPr>
    </w:p>
    <w:p w14:paraId="4B66EAB3">
      <w:pPr>
        <w:keepNext w:val="0"/>
        <w:keepLines w:val="0"/>
        <w:pageBreakBefore w:val="0"/>
        <w:widowControl w:val="0"/>
        <w:kinsoku/>
        <w:wordWrap/>
        <w:overflowPunct/>
        <w:topLinePunct w:val="0"/>
        <w:autoSpaceDE/>
        <w:autoSpaceDN/>
        <w:bidi w:val="0"/>
        <w:adjustRightInd/>
        <w:snapToGrid/>
        <w:spacing w:line="480" w:lineRule="exact"/>
        <w:ind w:firstLine="4320" w:firstLineChars="1200"/>
        <w:jc w:val="both"/>
        <w:textAlignment w:val="auto"/>
        <w:rPr>
          <w:rFonts w:hint="eastAsia"/>
          <w:sz w:val="36"/>
          <w:szCs w:val="36"/>
        </w:rPr>
      </w:pPr>
      <w:r>
        <w:rPr>
          <w:rFonts w:hint="eastAsia"/>
          <w:sz w:val="36"/>
          <w:szCs w:val="36"/>
        </w:rPr>
        <w:t>入围公告</w:t>
      </w:r>
    </w:p>
    <w:p w14:paraId="63C793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一、项目编号：JSZC-320925-JZCG-K2025-0004 </w:t>
      </w:r>
    </w:p>
    <w:p w14:paraId="7C52FC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lang w:val="en-US" w:eastAsia="zh-CN"/>
        </w:rPr>
      </w:pPr>
      <w:r>
        <w:rPr>
          <w:rFonts w:hint="eastAsia"/>
          <w:sz w:val="24"/>
          <w:szCs w:val="24"/>
          <w:lang w:val="en-US" w:eastAsia="zh-CN"/>
        </w:rPr>
        <w:t>二、项目名称：建湖县环境卫生服务中心车辆维修框架协议采购项目</w:t>
      </w:r>
    </w:p>
    <w:p w14:paraId="22CE10A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三、入围信息</w:t>
      </w:r>
    </w:p>
    <w:p w14:paraId="60CE10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采购包1</w:t>
      </w:r>
    </w:p>
    <w:tbl>
      <w:tblPr>
        <w:tblStyle w:val="3"/>
        <w:tblW w:w="5000" w:type="pct"/>
        <w:tblCellSpacing w:w="0" w:type="dxa"/>
        <w:tblInd w:w="-4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96"/>
        <w:gridCol w:w="1519"/>
        <w:gridCol w:w="1893"/>
        <w:gridCol w:w="1974"/>
        <w:gridCol w:w="1038"/>
        <w:gridCol w:w="2686"/>
      </w:tblGrid>
      <w:tr w14:paraId="6A0E65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54" w:type="pct"/>
            <w:shd w:val="clear" w:color="auto" w:fill="auto"/>
            <w:vAlign w:val="center"/>
          </w:tcPr>
          <w:p w14:paraId="097BD0DB">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序号</w:t>
            </w:r>
          </w:p>
        </w:tc>
        <w:tc>
          <w:tcPr>
            <w:tcW w:w="774" w:type="pct"/>
            <w:shd w:val="clear" w:color="auto" w:fill="auto"/>
            <w:vAlign w:val="center"/>
          </w:tcPr>
          <w:p w14:paraId="463E9F72">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供应商名称</w:t>
            </w:r>
          </w:p>
        </w:tc>
        <w:tc>
          <w:tcPr>
            <w:tcW w:w="965" w:type="pct"/>
            <w:shd w:val="clear" w:color="auto" w:fill="auto"/>
            <w:vAlign w:val="center"/>
          </w:tcPr>
          <w:p w14:paraId="7C11BD31">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社会信用代码</w:t>
            </w:r>
          </w:p>
        </w:tc>
        <w:tc>
          <w:tcPr>
            <w:tcW w:w="1006" w:type="pct"/>
            <w:shd w:val="clear" w:color="auto" w:fill="auto"/>
            <w:vAlign w:val="center"/>
          </w:tcPr>
          <w:p w14:paraId="2D14879C">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供应商地址</w:t>
            </w:r>
          </w:p>
        </w:tc>
        <w:tc>
          <w:tcPr>
            <w:tcW w:w="529" w:type="pct"/>
            <w:shd w:val="clear" w:color="auto" w:fill="auto"/>
            <w:vAlign w:val="center"/>
          </w:tcPr>
          <w:p w14:paraId="21E0E621">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评审报价</w:t>
            </w:r>
          </w:p>
        </w:tc>
        <w:tc>
          <w:tcPr>
            <w:tcW w:w="1369" w:type="pct"/>
            <w:shd w:val="clear" w:color="auto" w:fill="auto"/>
            <w:vAlign w:val="center"/>
          </w:tcPr>
          <w:p w14:paraId="5F129F83">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中标/成交金额</w:t>
            </w:r>
          </w:p>
        </w:tc>
      </w:tr>
      <w:tr w14:paraId="36E200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54" w:type="pct"/>
            <w:shd w:val="clear" w:color="auto" w:fill="auto"/>
            <w:vAlign w:val="center"/>
          </w:tcPr>
          <w:p w14:paraId="008472FB">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1</w:t>
            </w:r>
          </w:p>
        </w:tc>
        <w:tc>
          <w:tcPr>
            <w:tcW w:w="774" w:type="pct"/>
            <w:shd w:val="clear" w:color="auto" w:fill="auto"/>
            <w:vAlign w:val="center"/>
          </w:tcPr>
          <w:p w14:paraId="3CBFB9E5">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建湖县昌隆汽车服务有限公司</w:t>
            </w:r>
          </w:p>
        </w:tc>
        <w:tc>
          <w:tcPr>
            <w:tcW w:w="965" w:type="pct"/>
            <w:shd w:val="clear" w:color="auto" w:fill="auto"/>
            <w:vAlign w:val="center"/>
          </w:tcPr>
          <w:p w14:paraId="7554F6C9">
            <w:pPr>
              <w:keepNext w:val="0"/>
              <w:keepLines w:val="0"/>
              <w:widowControl/>
              <w:suppressLineNumbers w:val="0"/>
              <w:jc w:val="center"/>
              <w:textAlignment w:val="center"/>
              <w:rPr>
                <w:rFonts w:hint="eastAsia"/>
                <w:sz w:val="24"/>
                <w:szCs w:val="24"/>
              </w:rPr>
            </w:pPr>
            <w:r>
              <w:rPr>
                <w:rFonts w:hint="eastAsia"/>
                <w:sz w:val="24"/>
                <w:szCs w:val="24"/>
              </w:rPr>
              <w:t>91320925MA1X7BCB38</w:t>
            </w:r>
          </w:p>
        </w:tc>
        <w:tc>
          <w:tcPr>
            <w:tcW w:w="1006" w:type="pct"/>
            <w:shd w:val="clear" w:color="auto" w:fill="auto"/>
            <w:vAlign w:val="center"/>
          </w:tcPr>
          <w:p w14:paraId="65F8C67A">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建湖县近湖街道建宝路西侧</w:t>
            </w:r>
          </w:p>
        </w:tc>
        <w:tc>
          <w:tcPr>
            <w:tcW w:w="529" w:type="pct"/>
            <w:shd w:val="clear" w:color="auto" w:fill="auto"/>
            <w:vAlign w:val="center"/>
          </w:tcPr>
          <w:p w14:paraId="5095892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16.65%</w:t>
            </w:r>
          </w:p>
        </w:tc>
        <w:tc>
          <w:tcPr>
            <w:tcW w:w="1369" w:type="pct"/>
            <w:shd w:val="clear" w:color="auto" w:fill="auto"/>
            <w:vAlign w:val="center"/>
          </w:tcPr>
          <w:p w14:paraId="1176578F">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sz w:val="24"/>
                <w:szCs w:val="24"/>
              </w:rPr>
            </w:pPr>
            <w:r>
              <w:rPr>
                <w:rFonts w:hint="eastAsia"/>
                <w:sz w:val="24"/>
                <w:szCs w:val="24"/>
              </w:rPr>
              <w:t>工时单价：3.6元/工时</w:t>
            </w:r>
          </w:p>
          <w:p w14:paraId="35CE7D05">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sz w:val="24"/>
                <w:szCs w:val="24"/>
              </w:rPr>
            </w:pPr>
            <w:r>
              <w:rPr>
                <w:rFonts w:hint="eastAsia"/>
                <w:sz w:val="24"/>
                <w:szCs w:val="24"/>
              </w:rPr>
              <w:t>材料经销差价率：4.5%</w:t>
            </w:r>
          </w:p>
        </w:tc>
      </w:tr>
      <w:tr w14:paraId="6C507F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54" w:type="pct"/>
            <w:shd w:val="clear" w:color="auto" w:fill="auto"/>
            <w:vAlign w:val="center"/>
          </w:tcPr>
          <w:p w14:paraId="33DACC2D">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2</w:t>
            </w:r>
          </w:p>
        </w:tc>
        <w:tc>
          <w:tcPr>
            <w:tcW w:w="774" w:type="pct"/>
            <w:shd w:val="clear" w:color="auto" w:fill="auto"/>
            <w:vAlign w:val="center"/>
          </w:tcPr>
          <w:p w14:paraId="1DCBFCB7">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江苏恒达公路运输有限公司修理厂</w:t>
            </w:r>
          </w:p>
        </w:tc>
        <w:tc>
          <w:tcPr>
            <w:tcW w:w="965" w:type="pct"/>
            <w:shd w:val="clear" w:color="auto" w:fill="auto"/>
            <w:vAlign w:val="center"/>
          </w:tcPr>
          <w:p w14:paraId="58077C03">
            <w:pPr>
              <w:keepNext w:val="0"/>
              <w:keepLines w:val="0"/>
              <w:widowControl/>
              <w:suppressLineNumbers w:val="0"/>
              <w:jc w:val="center"/>
              <w:textAlignment w:val="center"/>
              <w:rPr>
                <w:rFonts w:hint="eastAsia"/>
                <w:sz w:val="24"/>
                <w:szCs w:val="24"/>
              </w:rPr>
            </w:pPr>
            <w:r>
              <w:rPr>
                <w:rFonts w:hint="eastAsia"/>
                <w:sz w:val="24"/>
                <w:szCs w:val="24"/>
              </w:rPr>
              <w:br w:type="textWrapping"/>
            </w:r>
            <w:r>
              <w:rPr>
                <w:rFonts w:hint="eastAsia"/>
                <w:sz w:val="24"/>
                <w:szCs w:val="24"/>
              </w:rPr>
              <w:t>91320925598558374L</w:t>
            </w:r>
          </w:p>
        </w:tc>
        <w:tc>
          <w:tcPr>
            <w:tcW w:w="1006" w:type="pct"/>
            <w:shd w:val="clear" w:color="auto" w:fill="auto"/>
            <w:vAlign w:val="center"/>
          </w:tcPr>
          <w:p w14:paraId="1390EA98">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建湖县向阳西路北侧、建宝路西侧</w:t>
            </w:r>
          </w:p>
        </w:tc>
        <w:tc>
          <w:tcPr>
            <w:tcW w:w="529" w:type="pct"/>
            <w:shd w:val="clear" w:color="auto" w:fill="auto"/>
            <w:vAlign w:val="center"/>
          </w:tcPr>
          <w:p w14:paraId="0A4E545A">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16.65%</w:t>
            </w:r>
          </w:p>
        </w:tc>
        <w:tc>
          <w:tcPr>
            <w:tcW w:w="1369" w:type="pct"/>
            <w:shd w:val="clear" w:color="auto" w:fill="auto"/>
            <w:vAlign w:val="center"/>
          </w:tcPr>
          <w:p w14:paraId="073FB5B9">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sz w:val="24"/>
                <w:szCs w:val="24"/>
              </w:rPr>
            </w:pPr>
            <w:r>
              <w:rPr>
                <w:rFonts w:hint="eastAsia"/>
                <w:sz w:val="24"/>
                <w:szCs w:val="24"/>
              </w:rPr>
              <w:t>工时单价：3.6元/工时</w:t>
            </w:r>
          </w:p>
          <w:p w14:paraId="038689DE">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sz w:val="24"/>
                <w:szCs w:val="24"/>
              </w:rPr>
            </w:pPr>
            <w:r>
              <w:rPr>
                <w:rFonts w:hint="eastAsia"/>
                <w:sz w:val="24"/>
                <w:szCs w:val="24"/>
              </w:rPr>
              <w:t>材料经销差价率：4.5%</w:t>
            </w:r>
          </w:p>
        </w:tc>
      </w:tr>
      <w:tr w14:paraId="3A06C1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54" w:type="pct"/>
            <w:shd w:val="clear" w:color="auto" w:fill="auto"/>
            <w:vAlign w:val="center"/>
          </w:tcPr>
          <w:p w14:paraId="2291F316">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3</w:t>
            </w:r>
          </w:p>
        </w:tc>
        <w:tc>
          <w:tcPr>
            <w:tcW w:w="774" w:type="pct"/>
            <w:shd w:val="clear" w:color="auto" w:fill="auto"/>
            <w:vAlign w:val="center"/>
          </w:tcPr>
          <w:p w14:paraId="2D8812B7">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建湖县佳华车辆修理有限公司</w:t>
            </w:r>
          </w:p>
        </w:tc>
        <w:tc>
          <w:tcPr>
            <w:tcW w:w="965" w:type="pct"/>
            <w:shd w:val="clear" w:color="auto" w:fill="auto"/>
            <w:vAlign w:val="center"/>
          </w:tcPr>
          <w:p w14:paraId="4A1A7D50">
            <w:pPr>
              <w:keepNext w:val="0"/>
              <w:keepLines w:val="0"/>
              <w:widowControl/>
              <w:suppressLineNumbers w:val="0"/>
              <w:jc w:val="center"/>
              <w:textAlignment w:val="center"/>
              <w:rPr>
                <w:rFonts w:hint="eastAsia"/>
                <w:sz w:val="24"/>
                <w:szCs w:val="24"/>
              </w:rPr>
            </w:pPr>
            <w:r>
              <w:rPr>
                <w:rFonts w:hint="eastAsia"/>
                <w:sz w:val="24"/>
                <w:szCs w:val="24"/>
              </w:rPr>
              <w:t>913209257961149699</w:t>
            </w:r>
          </w:p>
        </w:tc>
        <w:tc>
          <w:tcPr>
            <w:tcW w:w="1006" w:type="pct"/>
            <w:shd w:val="clear" w:color="auto" w:fill="auto"/>
            <w:vAlign w:val="center"/>
          </w:tcPr>
          <w:p w14:paraId="6D74C01F">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建湖县冠华东路新东支路西侧1号</w:t>
            </w:r>
          </w:p>
        </w:tc>
        <w:tc>
          <w:tcPr>
            <w:tcW w:w="529" w:type="pct"/>
            <w:shd w:val="clear" w:color="auto" w:fill="auto"/>
            <w:vAlign w:val="center"/>
          </w:tcPr>
          <w:p w14:paraId="2397A4BA">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16.65%</w:t>
            </w:r>
          </w:p>
        </w:tc>
        <w:tc>
          <w:tcPr>
            <w:tcW w:w="1369" w:type="pct"/>
            <w:shd w:val="clear" w:color="auto" w:fill="auto"/>
            <w:vAlign w:val="center"/>
          </w:tcPr>
          <w:p w14:paraId="1D33135F">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sz w:val="24"/>
                <w:szCs w:val="24"/>
              </w:rPr>
            </w:pPr>
            <w:r>
              <w:rPr>
                <w:rFonts w:hint="eastAsia"/>
                <w:sz w:val="24"/>
                <w:szCs w:val="24"/>
              </w:rPr>
              <w:t>工时单价：3.6元/工时</w:t>
            </w:r>
          </w:p>
          <w:p w14:paraId="0D17CF38">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sz w:val="24"/>
                <w:szCs w:val="24"/>
              </w:rPr>
            </w:pPr>
            <w:r>
              <w:rPr>
                <w:rFonts w:hint="eastAsia"/>
                <w:sz w:val="24"/>
                <w:szCs w:val="24"/>
              </w:rPr>
              <w:t>材料经销差价率：4.5%</w:t>
            </w:r>
          </w:p>
        </w:tc>
      </w:tr>
      <w:tr w14:paraId="2632E6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54" w:type="pct"/>
            <w:shd w:val="clear" w:color="auto" w:fill="auto"/>
            <w:vAlign w:val="center"/>
          </w:tcPr>
          <w:p w14:paraId="4507E501">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4</w:t>
            </w:r>
          </w:p>
        </w:tc>
        <w:tc>
          <w:tcPr>
            <w:tcW w:w="774" w:type="pct"/>
            <w:shd w:val="clear" w:color="auto" w:fill="auto"/>
            <w:vAlign w:val="center"/>
          </w:tcPr>
          <w:p w14:paraId="4AEC6FA0">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盐城中铃汽车销售服务有限公司</w:t>
            </w:r>
          </w:p>
        </w:tc>
        <w:tc>
          <w:tcPr>
            <w:tcW w:w="965" w:type="pct"/>
            <w:shd w:val="clear" w:color="auto" w:fill="auto"/>
            <w:vAlign w:val="center"/>
          </w:tcPr>
          <w:p w14:paraId="7FF55D0C">
            <w:pPr>
              <w:keepNext w:val="0"/>
              <w:keepLines w:val="0"/>
              <w:widowControl/>
              <w:suppressLineNumbers w:val="0"/>
              <w:jc w:val="center"/>
              <w:textAlignment w:val="center"/>
              <w:rPr>
                <w:rFonts w:hint="eastAsia"/>
                <w:sz w:val="24"/>
                <w:szCs w:val="24"/>
              </w:rPr>
            </w:pPr>
            <w:r>
              <w:rPr>
                <w:rFonts w:hint="eastAsia"/>
                <w:sz w:val="24"/>
                <w:szCs w:val="24"/>
              </w:rPr>
              <w:t>91320903MA1MD3AU7X</w:t>
            </w:r>
          </w:p>
        </w:tc>
        <w:tc>
          <w:tcPr>
            <w:tcW w:w="1006" w:type="pct"/>
            <w:shd w:val="clear" w:color="auto" w:fill="auto"/>
            <w:vAlign w:val="center"/>
          </w:tcPr>
          <w:p w14:paraId="5DA5964D">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盐城市盐都区盐渎路818号1幢、6幢</w:t>
            </w:r>
          </w:p>
        </w:tc>
        <w:tc>
          <w:tcPr>
            <w:tcW w:w="529" w:type="pct"/>
            <w:shd w:val="clear" w:color="auto" w:fill="auto"/>
            <w:vAlign w:val="center"/>
          </w:tcPr>
          <w:p w14:paraId="5BDFDF8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16.65%</w:t>
            </w:r>
          </w:p>
        </w:tc>
        <w:tc>
          <w:tcPr>
            <w:tcW w:w="1369" w:type="pct"/>
            <w:shd w:val="clear" w:color="auto" w:fill="auto"/>
            <w:vAlign w:val="center"/>
          </w:tcPr>
          <w:p w14:paraId="38A68327">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sz w:val="24"/>
                <w:szCs w:val="24"/>
              </w:rPr>
            </w:pPr>
            <w:r>
              <w:rPr>
                <w:rFonts w:hint="eastAsia"/>
                <w:sz w:val="24"/>
                <w:szCs w:val="24"/>
              </w:rPr>
              <w:t>工时单价：3.6元/工时</w:t>
            </w:r>
          </w:p>
          <w:p w14:paraId="379502C3">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sz w:val="24"/>
                <w:szCs w:val="24"/>
              </w:rPr>
            </w:pPr>
            <w:r>
              <w:rPr>
                <w:rFonts w:hint="eastAsia"/>
                <w:sz w:val="24"/>
                <w:szCs w:val="24"/>
              </w:rPr>
              <w:t>材料经销差价率：4.5%</w:t>
            </w:r>
          </w:p>
        </w:tc>
      </w:tr>
    </w:tbl>
    <w:p w14:paraId="2A5B4F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采购包2</w:t>
      </w:r>
    </w:p>
    <w:tbl>
      <w:tblPr>
        <w:tblStyle w:val="3"/>
        <w:tblW w:w="5000" w:type="pct"/>
        <w:tblCellSpacing w:w="0" w:type="dxa"/>
        <w:tblInd w:w="-4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56"/>
        <w:gridCol w:w="1529"/>
        <w:gridCol w:w="1603"/>
        <w:gridCol w:w="2171"/>
        <w:gridCol w:w="1333"/>
        <w:gridCol w:w="2514"/>
      </w:tblGrid>
      <w:tr w14:paraId="6D6796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34" w:type="pct"/>
            <w:shd w:val="clear" w:color="auto" w:fill="auto"/>
            <w:vAlign w:val="center"/>
          </w:tcPr>
          <w:p w14:paraId="3953E97D">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序号</w:t>
            </w:r>
          </w:p>
        </w:tc>
        <w:tc>
          <w:tcPr>
            <w:tcW w:w="779" w:type="pct"/>
            <w:shd w:val="clear" w:color="auto" w:fill="auto"/>
            <w:vAlign w:val="center"/>
          </w:tcPr>
          <w:p w14:paraId="67A7891C">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供应商名称</w:t>
            </w:r>
          </w:p>
        </w:tc>
        <w:tc>
          <w:tcPr>
            <w:tcW w:w="817" w:type="pct"/>
            <w:shd w:val="clear" w:color="auto" w:fill="auto"/>
            <w:vAlign w:val="center"/>
          </w:tcPr>
          <w:p w14:paraId="5796C476">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社会信用代码</w:t>
            </w:r>
          </w:p>
        </w:tc>
        <w:tc>
          <w:tcPr>
            <w:tcW w:w="1106" w:type="pct"/>
            <w:shd w:val="clear" w:color="auto" w:fill="auto"/>
            <w:vAlign w:val="center"/>
          </w:tcPr>
          <w:p w14:paraId="5773B70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供应商地址</w:t>
            </w:r>
          </w:p>
        </w:tc>
        <w:tc>
          <w:tcPr>
            <w:tcW w:w="679" w:type="pct"/>
            <w:shd w:val="clear" w:color="auto" w:fill="auto"/>
            <w:vAlign w:val="center"/>
          </w:tcPr>
          <w:p w14:paraId="3A9A36F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评审报价</w:t>
            </w:r>
          </w:p>
        </w:tc>
        <w:tc>
          <w:tcPr>
            <w:tcW w:w="1281" w:type="pct"/>
            <w:shd w:val="clear" w:color="auto" w:fill="auto"/>
            <w:vAlign w:val="center"/>
          </w:tcPr>
          <w:p w14:paraId="796431AA">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中标/成交金额</w:t>
            </w:r>
          </w:p>
        </w:tc>
      </w:tr>
      <w:tr w14:paraId="3A7656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34" w:type="pct"/>
            <w:shd w:val="clear" w:color="auto" w:fill="auto"/>
            <w:vAlign w:val="center"/>
          </w:tcPr>
          <w:p w14:paraId="3B545191">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1</w:t>
            </w:r>
          </w:p>
        </w:tc>
        <w:tc>
          <w:tcPr>
            <w:tcW w:w="779" w:type="pct"/>
            <w:shd w:val="clear" w:color="auto" w:fill="auto"/>
            <w:vAlign w:val="center"/>
          </w:tcPr>
          <w:p w14:paraId="6E53711B">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建湖县千马汽车维修服务站</w:t>
            </w:r>
          </w:p>
        </w:tc>
        <w:tc>
          <w:tcPr>
            <w:tcW w:w="817" w:type="pct"/>
            <w:shd w:val="clear" w:color="auto" w:fill="auto"/>
            <w:vAlign w:val="center"/>
          </w:tcPr>
          <w:p w14:paraId="2CE076CF">
            <w:pPr>
              <w:keepNext w:val="0"/>
              <w:keepLines w:val="0"/>
              <w:widowControl/>
              <w:suppressLineNumbers w:val="0"/>
              <w:jc w:val="center"/>
              <w:textAlignment w:val="center"/>
              <w:rPr>
                <w:rFonts w:hint="eastAsia"/>
                <w:sz w:val="24"/>
                <w:szCs w:val="24"/>
              </w:rPr>
            </w:pPr>
            <w:r>
              <w:rPr>
                <w:rFonts w:hint="eastAsia"/>
                <w:sz w:val="24"/>
                <w:szCs w:val="24"/>
              </w:rPr>
              <w:t>92320925MA1N8QHW4R</w:t>
            </w:r>
          </w:p>
        </w:tc>
        <w:tc>
          <w:tcPr>
            <w:tcW w:w="1106" w:type="pct"/>
            <w:shd w:val="clear" w:color="auto" w:fill="auto"/>
            <w:vAlign w:val="center"/>
          </w:tcPr>
          <w:p w14:paraId="1E1DBAF4">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建湖县致富路21号</w:t>
            </w:r>
          </w:p>
        </w:tc>
        <w:tc>
          <w:tcPr>
            <w:tcW w:w="679" w:type="pct"/>
            <w:shd w:val="clear" w:color="auto" w:fill="auto"/>
            <w:vAlign w:val="center"/>
          </w:tcPr>
          <w:p w14:paraId="2F34EEEA">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16.65%</w:t>
            </w:r>
          </w:p>
        </w:tc>
        <w:tc>
          <w:tcPr>
            <w:tcW w:w="1281" w:type="pct"/>
            <w:shd w:val="clear" w:color="auto" w:fill="auto"/>
            <w:vAlign w:val="center"/>
          </w:tcPr>
          <w:p w14:paraId="7C840D1E">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工时单价：3.6元/工时</w:t>
            </w:r>
          </w:p>
          <w:p w14:paraId="4B4B4863">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材料经销差价率：4.5%</w:t>
            </w:r>
          </w:p>
        </w:tc>
      </w:tr>
      <w:tr w14:paraId="39EF83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34" w:type="pct"/>
            <w:shd w:val="clear" w:color="auto" w:fill="auto"/>
            <w:vAlign w:val="center"/>
          </w:tcPr>
          <w:p w14:paraId="522F39C6">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2</w:t>
            </w:r>
          </w:p>
        </w:tc>
        <w:tc>
          <w:tcPr>
            <w:tcW w:w="779" w:type="pct"/>
            <w:shd w:val="clear" w:color="auto" w:fill="auto"/>
            <w:vAlign w:val="center"/>
          </w:tcPr>
          <w:p w14:paraId="45D96C44">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盐城市顺达汽车修理厂</w:t>
            </w:r>
          </w:p>
        </w:tc>
        <w:tc>
          <w:tcPr>
            <w:tcW w:w="817" w:type="pct"/>
            <w:shd w:val="clear" w:color="auto" w:fill="auto"/>
            <w:vAlign w:val="center"/>
          </w:tcPr>
          <w:p w14:paraId="1F511D06">
            <w:pPr>
              <w:keepNext w:val="0"/>
              <w:keepLines w:val="0"/>
              <w:widowControl/>
              <w:suppressLineNumbers w:val="0"/>
              <w:jc w:val="center"/>
              <w:textAlignment w:val="center"/>
              <w:rPr>
                <w:rFonts w:hint="eastAsia"/>
                <w:sz w:val="24"/>
                <w:szCs w:val="24"/>
              </w:rPr>
            </w:pPr>
            <w:r>
              <w:rPr>
                <w:rFonts w:hint="eastAsia"/>
                <w:sz w:val="24"/>
                <w:szCs w:val="24"/>
              </w:rPr>
              <w:t>91320902581053716J</w:t>
            </w:r>
          </w:p>
        </w:tc>
        <w:tc>
          <w:tcPr>
            <w:tcW w:w="1106" w:type="pct"/>
            <w:shd w:val="clear" w:color="auto" w:fill="auto"/>
            <w:vAlign w:val="center"/>
          </w:tcPr>
          <w:p w14:paraId="546E6049">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江苏省盐城市盐南高新区原交院东校区兴业路32号</w:t>
            </w:r>
          </w:p>
        </w:tc>
        <w:tc>
          <w:tcPr>
            <w:tcW w:w="679" w:type="pct"/>
            <w:shd w:val="clear" w:color="auto" w:fill="auto"/>
            <w:vAlign w:val="center"/>
          </w:tcPr>
          <w:p w14:paraId="51934183">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16.65%</w:t>
            </w:r>
          </w:p>
        </w:tc>
        <w:tc>
          <w:tcPr>
            <w:tcW w:w="1281" w:type="pct"/>
            <w:shd w:val="clear" w:color="auto" w:fill="auto"/>
            <w:vAlign w:val="center"/>
          </w:tcPr>
          <w:p w14:paraId="577397D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工时单价：3.6元/工时</w:t>
            </w:r>
          </w:p>
          <w:p w14:paraId="1769AFE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材料经销差价率：4.5%</w:t>
            </w:r>
          </w:p>
        </w:tc>
      </w:tr>
      <w:tr w14:paraId="3C021C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34" w:type="pct"/>
            <w:shd w:val="clear" w:color="auto" w:fill="auto"/>
            <w:vAlign w:val="center"/>
          </w:tcPr>
          <w:p w14:paraId="5B8304B5">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3</w:t>
            </w:r>
          </w:p>
        </w:tc>
        <w:tc>
          <w:tcPr>
            <w:tcW w:w="779" w:type="pct"/>
            <w:shd w:val="clear" w:color="auto" w:fill="auto"/>
            <w:vAlign w:val="center"/>
          </w:tcPr>
          <w:p w14:paraId="4C648D60">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射阳县雄鹰汽车修理有限公司</w:t>
            </w:r>
          </w:p>
        </w:tc>
        <w:tc>
          <w:tcPr>
            <w:tcW w:w="817" w:type="pct"/>
            <w:shd w:val="clear" w:color="auto" w:fill="auto"/>
            <w:vAlign w:val="center"/>
          </w:tcPr>
          <w:p w14:paraId="1A711AD4">
            <w:pPr>
              <w:keepNext w:val="0"/>
              <w:keepLines w:val="0"/>
              <w:widowControl/>
              <w:suppressLineNumbers w:val="0"/>
              <w:jc w:val="center"/>
              <w:textAlignment w:val="center"/>
              <w:rPr>
                <w:rFonts w:hint="eastAsia"/>
                <w:sz w:val="24"/>
                <w:szCs w:val="24"/>
              </w:rPr>
            </w:pPr>
            <w:r>
              <w:rPr>
                <w:rFonts w:hint="eastAsia"/>
                <w:sz w:val="24"/>
                <w:szCs w:val="24"/>
              </w:rPr>
              <w:br w:type="textWrapping"/>
            </w:r>
            <w:r>
              <w:rPr>
                <w:rFonts w:hint="eastAsia"/>
                <w:sz w:val="24"/>
                <w:szCs w:val="24"/>
              </w:rPr>
              <w:t>9132092458669335XG</w:t>
            </w:r>
          </w:p>
        </w:tc>
        <w:tc>
          <w:tcPr>
            <w:tcW w:w="1106" w:type="pct"/>
            <w:shd w:val="clear" w:color="auto" w:fill="auto"/>
            <w:vAlign w:val="center"/>
          </w:tcPr>
          <w:p w14:paraId="384E811B">
            <w:pPr>
              <w:keepNext w:val="0"/>
              <w:keepLines w:val="0"/>
              <w:widowControl/>
              <w:suppressLineNumbers w:val="0"/>
              <w:jc w:val="center"/>
              <w:textAlignment w:val="center"/>
              <w:rPr>
                <w:rFonts w:hint="eastAsia"/>
                <w:sz w:val="24"/>
                <w:szCs w:val="24"/>
              </w:rPr>
            </w:pPr>
            <w:r>
              <w:rPr>
                <w:rFonts w:ascii="宋体" w:hAnsi="宋体" w:eastAsia="宋体" w:cs="宋体"/>
                <w:i w:val="0"/>
                <w:iCs w:val="0"/>
                <w:color w:val="000000"/>
                <w:kern w:val="0"/>
                <w:sz w:val="24"/>
                <w:szCs w:val="24"/>
                <w:u w:val="none"/>
                <w:lang w:val="en-US" w:eastAsia="zh-CN" w:bidi="ar"/>
              </w:rPr>
              <w:t>射阳县合德工业园区宏峰北路8号</w:t>
            </w:r>
          </w:p>
        </w:tc>
        <w:tc>
          <w:tcPr>
            <w:tcW w:w="679" w:type="pct"/>
            <w:shd w:val="clear" w:color="auto" w:fill="auto"/>
            <w:vAlign w:val="center"/>
          </w:tcPr>
          <w:p w14:paraId="2038C58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16.65%</w:t>
            </w:r>
          </w:p>
        </w:tc>
        <w:tc>
          <w:tcPr>
            <w:tcW w:w="1281" w:type="pct"/>
            <w:shd w:val="clear" w:color="auto" w:fill="auto"/>
            <w:vAlign w:val="center"/>
          </w:tcPr>
          <w:p w14:paraId="7BA14C71">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工时单价：3.6元/工时</w:t>
            </w:r>
          </w:p>
          <w:p w14:paraId="000D8F1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材料经销差价率：4.5%</w:t>
            </w:r>
          </w:p>
        </w:tc>
      </w:tr>
    </w:tbl>
    <w:p w14:paraId="0E1DA0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四、主要标的信息</w:t>
      </w:r>
    </w:p>
    <w:tbl>
      <w:tblPr>
        <w:tblStyle w:val="3"/>
        <w:tblW w:w="9651" w:type="dxa"/>
        <w:tblInd w:w="-29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51"/>
      </w:tblGrid>
      <w:tr w14:paraId="0254E7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566" w:hRule="atLeast"/>
        </w:trPr>
        <w:tc>
          <w:tcPr>
            <w:tcW w:w="9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7570A5A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sz w:val="24"/>
                <w:szCs w:val="24"/>
              </w:rPr>
            </w:pPr>
            <w:r>
              <w:rPr>
                <w:rFonts w:hint="eastAsia"/>
                <w:sz w:val="24"/>
                <w:szCs w:val="24"/>
                <w:lang w:val="en-US" w:eastAsia="zh-CN"/>
              </w:rPr>
              <w:t>服务类</w:t>
            </w:r>
          </w:p>
        </w:tc>
      </w:tr>
      <w:tr w14:paraId="65982C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3" w:hRule="atLeast"/>
        </w:trPr>
        <w:tc>
          <w:tcPr>
            <w:tcW w:w="96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F38FA79">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名称：</w:t>
            </w:r>
            <w:r>
              <w:rPr>
                <w:rFonts w:hint="eastAsia"/>
                <w:sz w:val="24"/>
                <w:szCs w:val="24"/>
                <w:lang w:val="en-US" w:eastAsia="zh-CN"/>
              </w:rPr>
              <w:t>建湖县环境卫生服务中心车辆维修框架协议采购项目</w:t>
            </w:r>
          </w:p>
          <w:p w14:paraId="75080B5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sz w:val="24"/>
                <w:szCs w:val="24"/>
                <w:shd w:val="clear" w:color="auto" w:fill="auto"/>
              </w:rPr>
            </w:pPr>
            <w:r>
              <w:rPr>
                <w:rFonts w:hint="eastAsia"/>
                <w:sz w:val="24"/>
                <w:szCs w:val="24"/>
              </w:rPr>
              <w:t>服务范围：</w:t>
            </w:r>
            <w:r>
              <w:rPr>
                <w:rFonts w:hint="eastAsia"/>
                <w:sz w:val="24"/>
                <w:szCs w:val="24"/>
                <w:lang w:eastAsia="zh-CN"/>
              </w:rPr>
              <w:t>建</w:t>
            </w:r>
            <w:r>
              <w:rPr>
                <w:rFonts w:hint="eastAsia" w:ascii="宋体" w:hAnsi="宋体" w:cs="宋体"/>
                <w:color w:val="auto"/>
                <w:sz w:val="24"/>
                <w:szCs w:val="24"/>
                <w:shd w:val="clear" w:color="auto" w:fill="auto"/>
                <w:lang w:val="en-US" w:eastAsia="zh-CN"/>
              </w:rPr>
              <w:t>湖县环境卫生服务中心的</w:t>
            </w:r>
            <w:r>
              <w:rPr>
                <w:rFonts w:hint="eastAsia" w:ascii="宋体" w:hAnsi="宋体" w:cs="宋体"/>
                <w:color w:val="auto"/>
                <w:sz w:val="24"/>
                <w:szCs w:val="24"/>
                <w:shd w:val="clear" w:color="auto" w:fill="auto"/>
              </w:rPr>
              <w:t>车辆保养维护、车辆日常的中、小维修、总成和整车的大修及救援服务等相关伴随服务（具体包括24小时应急救援；整车保养；发动机、传送系统、悬挂系统、制动、转向、空调系统、钣金、烤漆；汽车综合小修、发动机修理、车身修理、电气系统维修、变速器维修、</w:t>
            </w:r>
            <w:r>
              <w:rPr>
                <w:rFonts w:hint="eastAsia" w:ascii="宋体" w:hAnsi="宋体" w:cs="宋体"/>
                <w:color w:val="auto"/>
                <w:sz w:val="24"/>
                <w:szCs w:val="24"/>
                <w:shd w:val="clear" w:color="auto" w:fill="auto"/>
                <w:lang w:eastAsia="zh-CN"/>
              </w:rPr>
              <w:t>液压系统维护，高压洗扫作业系统维护，</w:t>
            </w:r>
            <w:r>
              <w:rPr>
                <w:rFonts w:hint="eastAsia" w:ascii="宋体" w:hAnsi="宋体" w:cs="宋体"/>
                <w:color w:val="auto"/>
                <w:sz w:val="24"/>
                <w:szCs w:val="24"/>
                <w:shd w:val="clear" w:color="auto" w:fill="auto"/>
              </w:rPr>
              <w:t>轮胎动平衡及修补、四轮定位检测调整、汽车润滑与养护、喷油泵和喷油器维修、曲轴修磨、气缸镗磨、散热气器维修、空调维修、汽车美容装潢、汽车玻璃安装及修护等专项维修作业）。</w:t>
            </w:r>
            <w:r>
              <w:rPr>
                <w:rFonts w:hint="eastAsia" w:ascii="宋体" w:hAnsi="宋体" w:cs="宋体"/>
                <w:color w:val="auto"/>
                <w:sz w:val="24"/>
                <w:szCs w:val="24"/>
                <w:shd w:val="clear" w:color="auto" w:fill="auto"/>
                <w:lang w:val="en-US" w:eastAsia="zh-CN"/>
              </w:rPr>
              <w:t>主要</w:t>
            </w:r>
            <w:r>
              <w:rPr>
                <w:rFonts w:hint="eastAsia" w:ascii="宋体" w:hAnsi="宋体" w:cs="宋体"/>
                <w:color w:val="auto"/>
                <w:sz w:val="24"/>
                <w:szCs w:val="24"/>
                <w:shd w:val="clear" w:color="auto" w:fill="auto"/>
              </w:rPr>
              <w:t>车型</w:t>
            </w:r>
            <w:r>
              <w:rPr>
                <w:rFonts w:hint="eastAsia" w:ascii="宋体" w:hAnsi="宋体" w:cs="宋体"/>
                <w:color w:val="auto"/>
                <w:sz w:val="24"/>
                <w:szCs w:val="24"/>
                <w:shd w:val="clear" w:color="auto" w:fill="auto"/>
                <w:lang w:val="en-US" w:eastAsia="zh-CN"/>
              </w:rPr>
              <w:t>有</w:t>
            </w:r>
            <w:r>
              <w:rPr>
                <w:rFonts w:hint="eastAsia" w:ascii="宋体" w:hAnsi="宋体" w:cs="宋体"/>
                <w:color w:val="auto"/>
                <w:sz w:val="24"/>
                <w:szCs w:val="24"/>
                <w:shd w:val="clear" w:color="auto" w:fill="auto"/>
                <w:lang w:eastAsia="zh-CN"/>
              </w:rPr>
              <w:t>悦达牌专用车</w:t>
            </w:r>
            <w:r>
              <w:rPr>
                <w:rFonts w:hint="eastAsia" w:ascii="宋体" w:hAnsi="宋体" w:cs="宋体"/>
                <w:color w:val="auto"/>
                <w:sz w:val="24"/>
                <w:szCs w:val="24"/>
                <w:shd w:val="clear" w:color="auto" w:fill="auto"/>
              </w:rPr>
              <w:t>、</w:t>
            </w:r>
            <w:r>
              <w:rPr>
                <w:rFonts w:hint="eastAsia" w:ascii="宋体" w:hAnsi="宋体" w:cs="宋体"/>
                <w:color w:val="auto"/>
                <w:sz w:val="24"/>
                <w:szCs w:val="24"/>
                <w:shd w:val="clear" w:color="auto" w:fill="auto"/>
                <w:lang w:eastAsia="zh-CN"/>
              </w:rPr>
              <w:t>扬州三源牌大型垃圾运输</w:t>
            </w:r>
            <w:r>
              <w:rPr>
                <w:rFonts w:hint="eastAsia" w:ascii="宋体" w:hAnsi="宋体" w:cs="宋体"/>
                <w:color w:val="auto"/>
                <w:sz w:val="24"/>
                <w:szCs w:val="24"/>
                <w:shd w:val="clear" w:color="auto" w:fill="auto"/>
              </w:rPr>
              <w:t>车</w:t>
            </w:r>
            <w:r>
              <w:rPr>
                <w:rFonts w:hint="eastAsia" w:ascii="宋体" w:hAnsi="宋体" w:cs="宋体"/>
                <w:color w:val="auto"/>
                <w:sz w:val="24"/>
                <w:szCs w:val="24"/>
                <w:shd w:val="clear" w:color="auto" w:fill="auto"/>
                <w:lang w:eastAsia="zh-CN"/>
              </w:rPr>
              <w:t>、福龙马牌雾炮车，中汽商用车</w:t>
            </w:r>
            <w:r>
              <w:rPr>
                <w:rFonts w:hint="eastAsia" w:ascii="宋体" w:hAnsi="宋体" w:cs="宋体"/>
                <w:color w:val="auto"/>
                <w:sz w:val="24"/>
                <w:szCs w:val="24"/>
                <w:shd w:val="clear" w:color="auto" w:fill="auto"/>
              </w:rPr>
              <w:t>等</w:t>
            </w:r>
            <w:r>
              <w:rPr>
                <w:rFonts w:hint="eastAsia" w:ascii="宋体" w:hAnsi="宋体" w:cs="宋体"/>
                <w:color w:val="auto"/>
                <w:sz w:val="24"/>
                <w:szCs w:val="24"/>
                <w:shd w:val="clear" w:color="auto" w:fill="auto"/>
                <w:lang w:val="en-US" w:eastAsia="zh-CN"/>
              </w:rPr>
              <w:t>车型</w:t>
            </w:r>
            <w:r>
              <w:rPr>
                <w:rFonts w:hint="eastAsia" w:ascii="宋体" w:hAnsi="宋体" w:cs="宋体"/>
                <w:color w:val="auto"/>
                <w:sz w:val="24"/>
                <w:szCs w:val="24"/>
                <w:shd w:val="clear" w:color="auto" w:fill="auto"/>
              </w:rPr>
              <w:t>，具体内容及要求详见</w:t>
            </w:r>
            <w:r>
              <w:rPr>
                <w:rFonts w:hint="eastAsia" w:ascii="宋体" w:hAnsi="宋体" w:cs="宋体"/>
                <w:color w:val="auto"/>
                <w:sz w:val="24"/>
                <w:szCs w:val="24"/>
                <w:shd w:val="clear" w:color="auto" w:fill="auto"/>
                <w:lang w:val="en-US" w:eastAsia="zh-CN"/>
              </w:rPr>
              <w:t>征集</w:t>
            </w:r>
            <w:r>
              <w:rPr>
                <w:rFonts w:hint="eastAsia" w:ascii="宋体" w:hAnsi="宋体" w:cs="宋体"/>
                <w:color w:val="auto"/>
                <w:sz w:val="24"/>
                <w:szCs w:val="24"/>
                <w:shd w:val="clear" w:color="auto" w:fill="auto"/>
              </w:rPr>
              <w:t>文件第</w:t>
            </w:r>
            <w:r>
              <w:rPr>
                <w:rFonts w:hint="eastAsia" w:ascii="宋体" w:hAnsi="宋体" w:cs="宋体"/>
                <w:color w:val="auto"/>
                <w:sz w:val="24"/>
                <w:szCs w:val="24"/>
                <w:shd w:val="clear" w:color="auto" w:fill="auto"/>
                <w:lang w:val="en-US" w:eastAsia="zh-CN"/>
              </w:rPr>
              <w:t>四</w:t>
            </w:r>
            <w:r>
              <w:rPr>
                <w:rFonts w:hint="eastAsia" w:ascii="宋体" w:hAnsi="宋体" w:cs="宋体"/>
                <w:color w:val="auto"/>
                <w:sz w:val="24"/>
                <w:szCs w:val="24"/>
                <w:shd w:val="clear" w:color="auto" w:fill="auto"/>
              </w:rPr>
              <w:t>部分</w:t>
            </w:r>
          </w:p>
          <w:p w14:paraId="29DBDE3B">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服务要求：符合征集文件要求</w:t>
            </w:r>
          </w:p>
          <w:p w14:paraId="499DCDB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服务时间：24个月</w:t>
            </w:r>
          </w:p>
          <w:p w14:paraId="559FCCB7">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服务标准：详见征集文件</w:t>
            </w:r>
          </w:p>
        </w:tc>
      </w:tr>
    </w:tbl>
    <w:p w14:paraId="68DAF7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五、评审专家（单一来源采购人员）名单：</w:t>
      </w:r>
    </w:p>
    <w:p w14:paraId="404626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lang w:val="en-US" w:eastAsia="zh-CN"/>
        </w:rPr>
      </w:pPr>
      <w:r>
        <w:rPr>
          <w:rFonts w:hint="eastAsia"/>
          <w:sz w:val="24"/>
          <w:szCs w:val="24"/>
          <w:lang w:val="en-US" w:eastAsia="zh-CN"/>
        </w:rPr>
        <w:t>徐友兰、董志明、彭光琴、周兆禹、张开武（采购人）</w:t>
      </w:r>
    </w:p>
    <w:p w14:paraId="34E983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六、代理服务收费标准及金额： </w:t>
      </w:r>
    </w:p>
    <w:p w14:paraId="594A19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代理服务收费金额为26380元</w:t>
      </w:r>
      <w:bookmarkStart w:id="8" w:name="_GoBack"/>
      <w:bookmarkEnd w:id="8"/>
    </w:p>
    <w:p w14:paraId="74EF25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七、公告期限</w:t>
      </w:r>
    </w:p>
    <w:p w14:paraId="27C062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自本公告发布之日起1个工作日。</w:t>
      </w:r>
    </w:p>
    <w:p w14:paraId="571994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八、其他补充事宜</w:t>
      </w:r>
    </w:p>
    <w:p w14:paraId="6704D4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无</w:t>
      </w:r>
    </w:p>
    <w:p w14:paraId="62B4E0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九、凡对本次公告内容提出询问，请按以下方式联系。</w:t>
      </w:r>
    </w:p>
    <w:p w14:paraId="5B3274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bookmarkStart w:id="0" w:name="_Toc35393810"/>
      <w:bookmarkStart w:id="1" w:name="_Toc35393641"/>
      <w:bookmarkStart w:id="2" w:name="_Toc28359100"/>
      <w:r>
        <w:rPr>
          <w:rFonts w:hint="eastAsia"/>
          <w:sz w:val="24"/>
          <w:szCs w:val="24"/>
          <w:lang w:val="en-US" w:eastAsia="zh-CN"/>
        </w:rPr>
        <w:t>1.征集人</w:t>
      </w:r>
      <w:bookmarkStart w:id="3" w:name="_Toc28359023"/>
      <w:r>
        <w:rPr>
          <w:rFonts w:hint="eastAsia"/>
          <w:sz w:val="24"/>
          <w:szCs w:val="24"/>
          <w:lang w:val="en-US" w:eastAsia="zh-CN"/>
        </w:rPr>
        <w:t>信息</w:t>
      </w:r>
      <w:bookmarkEnd w:id="0"/>
      <w:bookmarkEnd w:id="1"/>
      <w:bookmarkEnd w:id="2"/>
      <w:bookmarkEnd w:id="3"/>
    </w:p>
    <w:p w14:paraId="0E54B9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采购包1、采购包2</w:t>
      </w:r>
    </w:p>
    <w:p w14:paraId="6EAAE3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单位名称：建湖县公共资源交易中心</w:t>
      </w:r>
    </w:p>
    <w:p w14:paraId="6C078E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单位地址：建湖县府前路9号双湖控股大楼9楼</w:t>
      </w:r>
    </w:p>
    <w:p w14:paraId="65D633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联系人：王女士</w:t>
      </w:r>
    </w:p>
    <w:p w14:paraId="5D431C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联系电话：18021804466</w:t>
      </w:r>
    </w:p>
    <w:p w14:paraId="346EB8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bookmarkStart w:id="4" w:name="_Toc35393643"/>
      <w:bookmarkStart w:id="5" w:name="_Toc28359025"/>
      <w:bookmarkStart w:id="6" w:name="_Toc28359102"/>
      <w:r>
        <w:rPr>
          <w:rFonts w:hint="eastAsia"/>
          <w:sz w:val="24"/>
          <w:szCs w:val="24"/>
          <w:lang w:val="en-US" w:eastAsia="zh-CN"/>
        </w:rPr>
        <w:t>2.</w:t>
      </w:r>
      <w:bookmarkStart w:id="7" w:name="_Toc35393812"/>
      <w:r>
        <w:rPr>
          <w:rFonts w:hint="eastAsia"/>
          <w:sz w:val="24"/>
          <w:szCs w:val="24"/>
          <w:lang w:val="en-US" w:eastAsia="zh-CN"/>
        </w:rPr>
        <w:t>项目联系方式</w:t>
      </w:r>
      <w:bookmarkEnd w:id="4"/>
      <w:bookmarkEnd w:id="5"/>
      <w:bookmarkEnd w:id="6"/>
      <w:bookmarkEnd w:id="7"/>
    </w:p>
    <w:p w14:paraId="58984C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项目联系人：王女士</w:t>
      </w:r>
    </w:p>
    <w:p w14:paraId="4E6CC4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电话：18021804466</w:t>
      </w:r>
    </w:p>
    <w:p w14:paraId="02F10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十、附件</w:t>
      </w:r>
    </w:p>
    <w:p w14:paraId="15E683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1.征集文件</w:t>
      </w:r>
    </w:p>
    <w:p w14:paraId="0E2FBE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2.入围供应商名单</w:t>
      </w:r>
    </w:p>
    <w:p w14:paraId="0D5F5A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3.入围供应商为残疾人福利性单位的，应公告其《残疾人福利性单位声明函》</w:t>
      </w:r>
    </w:p>
    <w:p w14:paraId="7946D6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4.入围供应商为注册地在国家级贫困县域内物业公司的，应公告注册所在县扶贫部门出具的聘用建档立卡贫困人员具体数量的证明。</w:t>
      </w:r>
    </w:p>
    <w:p w14:paraId="47862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25372"/>
    <w:rsid w:val="0D0E519C"/>
    <w:rsid w:val="10925372"/>
    <w:rsid w:val="277E6793"/>
    <w:rsid w:val="29BE6E8B"/>
    <w:rsid w:val="437440AE"/>
    <w:rsid w:val="5CEF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1142</Words>
  <Characters>1393</Characters>
  <Lines>0</Lines>
  <Paragraphs>0</Paragraphs>
  <TotalTime>0</TotalTime>
  <ScaleCrop>false</ScaleCrop>
  <LinksUpToDate>false</LinksUpToDate>
  <CharactersWithSpaces>1395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2025-08-07T02:20:00Z</dcterms:created>
  <dc:creator>空白</dc:creator>
  <cp:lastModifiedBy>空白</cp:lastModifiedBy>
  <dcterms:modified xsi:type="dcterms:W3CDTF">2025-08-13T06:47:31Z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F21216AD84A5408993956B8E0F3B42B4_11</vt:lpwstr>
  </property>
  <property fmtid="{D5CDD505-2E9C-101B-9397-08002B2CF9AE}" pid="4" name="KSOTemplateDocerSaveRecord">
    <vt:lpwstr>eyJoZGlkIjoiZTgxOTU5ZTIxOWE1MzdkZjIxMDVhNmM2ZmZiOWIxNjkiLCJ1c2VySWQiOiIzNjE0NjEwODUifQ==</vt:lpwstr>
  </property>
</Properties>
</file>