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83761">
      <w:pPr>
        <w:spacing w:before="120" w:after="120" w:line="360" w:lineRule="auto"/>
        <w:jc w:val="center"/>
        <w:rPr>
          <w:rFonts w:ascii="方正仿宋_GB18030" w:hAnsi="方正仿宋_GB18030" w:eastAsia="方正仿宋_GB18030" w:cs="方正仿宋_GB18030"/>
          <w:b/>
          <w:color w:val="000000"/>
          <w:sz w:val="84"/>
          <w:szCs w:val="21"/>
          <w:highlight w:val="none"/>
        </w:rPr>
      </w:pPr>
    </w:p>
    <w:p w14:paraId="327330D2">
      <w:pPr>
        <w:pStyle w:val="5"/>
        <w:rPr>
          <w:highlight w:val="none"/>
        </w:rPr>
      </w:pPr>
    </w:p>
    <w:p w14:paraId="3FD38BBC">
      <w:pPr>
        <w:spacing w:before="120" w:after="120" w:line="360" w:lineRule="auto"/>
        <w:jc w:val="center"/>
        <w:rPr>
          <w:rFonts w:ascii="方正仿宋_GB18030" w:hAnsi="方正仿宋_GB18030" w:eastAsia="方正仿宋_GB18030" w:cs="方正仿宋_GB18030"/>
          <w:b/>
          <w:color w:val="000000"/>
          <w:sz w:val="84"/>
          <w:szCs w:val="21"/>
          <w:highlight w:val="none"/>
        </w:rPr>
      </w:pPr>
      <w:r>
        <w:rPr>
          <w:rFonts w:hint="eastAsia" w:ascii="方正仿宋_GB18030" w:hAnsi="方正仿宋_GB18030" w:eastAsia="方正仿宋_GB18030" w:cs="方正仿宋_GB18030"/>
          <w:b/>
          <w:color w:val="000000"/>
          <w:sz w:val="84"/>
          <w:szCs w:val="21"/>
          <w:highlight w:val="none"/>
        </w:rPr>
        <w:t>询 价 文 件</w:t>
      </w:r>
    </w:p>
    <w:p w14:paraId="1A92A7EC">
      <w:pPr>
        <w:pStyle w:val="5"/>
        <w:rPr>
          <w:highlight w:val="none"/>
        </w:rPr>
      </w:pPr>
    </w:p>
    <w:p w14:paraId="5BCEABE1">
      <w:pPr>
        <w:spacing w:line="360" w:lineRule="auto"/>
        <w:jc w:val="center"/>
        <w:rPr>
          <w:rFonts w:ascii="方正仿宋_GB18030" w:hAnsi="方正仿宋_GB18030" w:eastAsia="方正仿宋_GB18030" w:cs="方正仿宋_GB18030"/>
          <w:b/>
          <w:bCs/>
          <w:color w:val="000000"/>
          <w:sz w:val="28"/>
          <w:highlight w:val="none"/>
        </w:rPr>
      </w:pPr>
    </w:p>
    <w:p w14:paraId="33B53CE4">
      <w:pPr>
        <w:spacing w:line="360" w:lineRule="auto"/>
        <w:ind w:firstLine="723" w:firstLineChars="200"/>
        <w:jc w:val="both"/>
        <w:rPr>
          <w:rFonts w:ascii="方正仿宋_GB18030" w:hAnsi="方正仿宋_GB18030" w:eastAsia="方正仿宋_GB18030" w:cs="方正仿宋_GB18030"/>
          <w:b/>
          <w:color w:val="000000"/>
          <w:sz w:val="36"/>
          <w:highlight w:val="none"/>
        </w:rPr>
      </w:pPr>
      <w:r>
        <w:rPr>
          <w:rFonts w:hint="eastAsia" w:ascii="方正仿宋_GB18030" w:hAnsi="方正仿宋_GB18030" w:eastAsia="方正仿宋_GB18030" w:cs="方正仿宋_GB18030"/>
          <w:b/>
          <w:color w:val="000000"/>
          <w:sz w:val="36"/>
          <w:highlight w:val="none"/>
        </w:rPr>
        <w:t>项目名称：射阳县人民医院医用气体项目</w:t>
      </w:r>
    </w:p>
    <w:p w14:paraId="2E192092">
      <w:pPr>
        <w:pStyle w:val="5"/>
        <w:rPr>
          <w:highlight w:val="none"/>
        </w:rPr>
      </w:pPr>
    </w:p>
    <w:p w14:paraId="326E115A">
      <w:pPr>
        <w:spacing w:line="360" w:lineRule="auto"/>
        <w:ind w:firstLine="723" w:firstLineChars="200"/>
        <w:jc w:val="both"/>
        <w:rPr>
          <w:rFonts w:ascii="方正仿宋_GB18030" w:hAnsi="方正仿宋_GB18030" w:eastAsia="方正仿宋_GB18030" w:cs="方正仿宋_GB18030"/>
          <w:b/>
          <w:color w:val="000000"/>
          <w:sz w:val="32"/>
          <w:highlight w:val="none"/>
        </w:rPr>
      </w:pPr>
      <w:r>
        <w:rPr>
          <w:rFonts w:hint="eastAsia" w:ascii="方正仿宋_GB18030" w:hAnsi="方正仿宋_GB18030" w:eastAsia="方正仿宋_GB18030" w:cs="方正仿宋_GB18030"/>
          <w:b/>
          <w:color w:val="000000"/>
          <w:sz w:val="36"/>
          <w:highlight w:val="none"/>
        </w:rPr>
        <w:t>项目编号：JSZC-320924-XYDL-X2026-0002</w:t>
      </w:r>
    </w:p>
    <w:p w14:paraId="7DAB40EA">
      <w:pPr>
        <w:pStyle w:val="217"/>
        <w:spacing w:line="360" w:lineRule="auto"/>
        <w:rPr>
          <w:rFonts w:ascii="方正仿宋_GB18030" w:hAnsi="方正仿宋_GB18030" w:eastAsia="方正仿宋_GB18030" w:cs="方正仿宋_GB18030"/>
          <w:b/>
          <w:sz w:val="32"/>
          <w:highlight w:val="none"/>
        </w:rPr>
      </w:pPr>
    </w:p>
    <w:p w14:paraId="7438300B">
      <w:pPr>
        <w:pStyle w:val="217"/>
        <w:spacing w:line="360" w:lineRule="auto"/>
        <w:rPr>
          <w:rFonts w:ascii="方正仿宋_GB18030" w:hAnsi="方正仿宋_GB18030" w:eastAsia="方正仿宋_GB18030" w:cs="方正仿宋_GB18030"/>
          <w:b/>
          <w:sz w:val="32"/>
          <w:highlight w:val="none"/>
        </w:rPr>
      </w:pPr>
    </w:p>
    <w:p w14:paraId="28A17C9C">
      <w:pPr>
        <w:pStyle w:val="5"/>
        <w:jc w:val="center"/>
        <w:rPr>
          <w:rFonts w:ascii="方正仿宋_GB18030" w:hAnsi="方正仿宋_GB18030" w:eastAsia="方正仿宋_GB18030" w:cs="方正仿宋_GB18030"/>
          <w:bCs w:val="0"/>
          <w:color w:val="000000"/>
          <w:sz w:val="36"/>
          <w:szCs w:val="24"/>
          <w:highlight w:val="none"/>
        </w:rPr>
      </w:pPr>
      <w:r>
        <w:rPr>
          <w:rFonts w:hint="eastAsia" w:ascii="方正仿宋_GB18030" w:hAnsi="方正仿宋_GB18030" w:eastAsia="方正仿宋_GB18030" w:cs="方正仿宋_GB18030"/>
          <w:bCs w:val="0"/>
          <w:color w:val="000000"/>
          <w:sz w:val="36"/>
          <w:szCs w:val="24"/>
          <w:highlight w:val="none"/>
        </w:rPr>
        <w:t>采购单位：射阳县人民医院</w:t>
      </w:r>
    </w:p>
    <w:p w14:paraId="1E1EFF82">
      <w:pPr>
        <w:pStyle w:val="5"/>
        <w:jc w:val="center"/>
        <w:rPr>
          <w:rFonts w:ascii="方正仿宋_GB18030" w:hAnsi="方正仿宋_GB18030" w:eastAsia="方正仿宋_GB18030" w:cs="方正仿宋_GB18030"/>
          <w:bCs w:val="0"/>
          <w:color w:val="000000"/>
          <w:sz w:val="36"/>
          <w:szCs w:val="24"/>
          <w:highlight w:val="none"/>
        </w:rPr>
      </w:pPr>
    </w:p>
    <w:p w14:paraId="09406801">
      <w:pPr>
        <w:pStyle w:val="5"/>
        <w:jc w:val="center"/>
        <w:rPr>
          <w:rFonts w:ascii="方正仿宋_GB18030" w:hAnsi="方正仿宋_GB18030" w:eastAsia="方正仿宋_GB18030" w:cs="方正仿宋_GB18030"/>
          <w:bCs w:val="0"/>
          <w:color w:val="000000"/>
          <w:sz w:val="36"/>
          <w:szCs w:val="24"/>
          <w:highlight w:val="none"/>
        </w:rPr>
      </w:pPr>
      <w:r>
        <w:rPr>
          <w:rFonts w:hint="eastAsia" w:ascii="方正仿宋_GB18030" w:hAnsi="方正仿宋_GB18030" w:eastAsia="方正仿宋_GB18030" w:cs="方正仿宋_GB18030"/>
          <w:bCs w:val="0"/>
          <w:color w:val="000000"/>
          <w:sz w:val="36"/>
          <w:szCs w:val="24"/>
          <w:highlight w:val="none"/>
        </w:rPr>
        <w:t>2026年</w:t>
      </w:r>
      <w:r>
        <w:rPr>
          <w:rFonts w:hint="eastAsia" w:ascii="方正仿宋_GB18030" w:hAnsi="方正仿宋_GB18030" w:eastAsia="方正仿宋_GB18030" w:cs="方正仿宋_GB18030"/>
          <w:bCs w:val="0"/>
          <w:color w:val="000000"/>
          <w:sz w:val="36"/>
          <w:szCs w:val="24"/>
          <w:highlight w:val="none"/>
          <w:lang w:val="en-US" w:eastAsia="zh-CN"/>
        </w:rPr>
        <w:t>7</w:t>
      </w:r>
      <w:r>
        <w:rPr>
          <w:rFonts w:hint="eastAsia" w:ascii="方正仿宋_GB18030" w:hAnsi="方正仿宋_GB18030" w:eastAsia="方正仿宋_GB18030" w:cs="方正仿宋_GB18030"/>
          <w:bCs w:val="0"/>
          <w:color w:val="000000"/>
          <w:sz w:val="36"/>
          <w:szCs w:val="24"/>
          <w:highlight w:val="none"/>
        </w:rPr>
        <w:t>月</w:t>
      </w:r>
    </w:p>
    <w:p w14:paraId="600FF306">
      <w:pPr>
        <w:spacing w:before="120" w:after="120" w:line="360" w:lineRule="auto"/>
        <w:rPr>
          <w:rFonts w:ascii="方正仿宋_GB18030" w:hAnsi="方正仿宋_GB18030" w:eastAsia="方正仿宋_GB18030" w:cs="方正仿宋_GB18030"/>
          <w:color w:val="000000"/>
          <w:sz w:val="36"/>
          <w:szCs w:val="36"/>
          <w:highlight w:val="none"/>
        </w:rPr>
      </w:pPr>
    </w:p>
    <w:p w14:paraId="73B26BD2">
      <w:pPr>
        <w:pStyle w:val="31"/>
        <w:spacing w:beforeAutospacing="0" w:afterAutospacing="0" w:line="360" w:lineRule="auto"/>
        <w:jc w:val="center"/>
        <w:rPr>
          <w:rFonts w:ascii="方正仿宋_GB18030" w:hAnsi="方正仿宋_GB18030" w:eastAsia="方正仿宋_GB18030" w:cs="方正仿宋_GB18030"/>
          <w:color w:val="000000"/>
          <w:sz w:val="21"/>
          <w:szCs w:val="21"/>
          <w:highlight w:val="none"/>
        </w:rPr>
      </w:pPr>
      <w:r>
        <w:rPr>
          <w:rFonts w:hint="eastAsia" w:ascii="方正仿宋_GB18030" w:hAnsi="方正仿宋_GB18030" w:eastAsia="方正仿宋_GB18030" w:cs="方正仿宋_GB18030"/>
          <w:color w:val="000000"/>
          <w:sz w:val="21"/>
          <w:szCs w:val="21"/>
          <w:highlight w:val="none"/>
        </w:rPr>
        <w:t> </w:t>
      </w:r>
    </w:p>
    <w:p w14:paraId="36735F4F">
      <w:pPr>
        <w:pStyle w:val="31"/>
        <w:spacing w:beforeAutospacing="0" w:afterAutospacing="0" w:line="360" w:lineRule="auto"/>
        <w:jc w:val="center"/>
        <w:rPr>
          <w:rFonts w:ascii="方正仿宋_GB18030" w:hAnsi="方正仿宋_GB18030" w:eastAsia="方正仿宋_GB18030" w:cs="方正仿宋_GB18030"/>
          <w:highlight w:val="none"/>
        </w:rPr>
      </w:pPr>
    </w:p>
    <w:p w14:paraId="618F3ED1">
      <w:pPr>
        <w:pStyle w:val="31"/>
        <w:spacing w:beforeAutospacing="0" w:afterAutospacing="0" w:line="360" w:lineRule="auto"/>
        <w:jc w:val="center"/>
        <w:rPr>
          <w:highlight w:val="none"/>
        </w:rPr>
      </w:pPr>
    </w:p>
    <w:p w14:paraId="1E8108F2">
      <w:pPr>
        <w:pStyle w:val="31"/>
        <w:spacing w:beforeAutospacing="0" w:afterAutospacing="0" w:line="360" w:lineRule="auto"/>
        <w:jc w:val="center"/>
        <w:rPr>
          <w:highlight w:val="none"/>
        </w:rPr>
      </w:pPr>
    </w:p>
    <w:p w14:paraId="1C24A899">
      <w:pPr>
        <w:pStyle w:val="31"/>
        <w:spacing w:beforeAutospacing="0" w:afterAutospacing="0" w:line="360" w:lineRule="auto"/>
        <w:jc w:val="center"/>
        <w:rPr>
          <w:highlight w:val="none"/>
        </w:rPr>
      </w:pPr>
      <w:bookmarkStart w:id="0" w:name="_Toc513029200"/>
      <w:bookmarkStart w:id="1" w:name="_Toc523127445"/>
      <w:bookmarkStart w:id="2" w:name="_Toc120614210"/>
      <w:bookmarkStart w:id="3" w:name="_Toc479757206"/>
      <w:bookmarkStart w:id="4" w:name="_Toc16938516"/>
      <w:bookmarkStart w:id="5" w:name="_Toc20823272"/>
      <w:r>
        <w:rPr>
          <w:rFonts w:hint="eastAsia" w:ascii="方正仿宋_GB18030" w:hAnsi="方正仿宋_GB18030" w:eastAsia="方正仿宋_GB18030" w:cs="方正仿宋_GB18030"/>
          <w:b/>
          <w:color w:val="000000"/>
          <w:sz w:val="44"/>
          <w:szCs w:val="44"/>
          <w:highlight w:val="none"/>
        </w:rPr>
        <w:t>总  目  录</w:t>
      </w:r>
      <w:bookmarkEnd w:id="0"/>
      <w:bookmarkEnd w:id="1"/>
      <w:bookmarkEnd w:id="2"/>
      <w:bookmarkEnd w:id="3"/>
      <w:bookmarkEnd w:id="4"/>
      <w:bookmarkEnd w:id="5"/>
    </w:p>
    <w:p w14:paraId="439C4B32">
      <w:pPr>
        <w:pStyle w:val="31"/>
        <w:spacing w:beforeAutospacing="0" w:afterAutospacing="0" w:line="360" w:lineRule="auto"/>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6464F475">
      <w:pPr>
        <w:pStyle w:val="31"/>
        <w:tabs>
          <w:tab w:val="left" w:pos="1441"/>
        </w:tabs>
        <w:spacing w:beforeAutospacing="0" w:afterAutospacing="0" w:line="360" w:lineRule="auto"/>
        <w:ind w:left="2160" w:hanging="144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第一章询价公告…………………………………3</w:t>
      </w:r>
    </w:p>
    <w:p w14:paraId="261865C0">
      <w:pPr>
        <w:pStyle w:val="31"/>
        <w:tabs>
          <w:tab w:val="left" w:pos="1441"/>
        </w:tabs>
        <w:spacing w:beforeAutospacing="0" w:afterAutospacing="0" w:line="360" w:lineRule="auto"/>
        <w:ind w:left="2160" w:hanging="144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第二章供应商须知………………………………</w:t>
      </w:r>
      <w:r>
        <w:rPr>
          <w:rFonts w:hint="eastAsia" w:ascii="方正仿宋_GB18030" w:hAnsi="方正仿宋_GB18030" w:eastAsia="方正仿宋_GB18030" w:cs="方正仿宋_GB18030"/>
          <w:color w:val="000000"/>
          <w:sz w:val="36"/>
          <w:szCs w:val="36"/>
          <w:highlight w:val="none"/>
          <w:lang w:val="en-US" w:eastAsia="zh-CN"/>
        </w:rPr>
        <w:t>7</w:t>
      </w:r>
      <w:r>
        <w:rPr>
          <w:rFonts w:hint="eastAsia" w:ascii="方正仿宋_GB18030" w:hAnsi="方正仿宋_GB18030" w:eastAsia="方正仿宋_GB18030" w:cs="方正仿宋_GB18030"/>
          <w:color w:val="000000"/>
          <w:sz w:val="36"/>
          <w:szCs w:val="36"/>
          <w:highlight w:val="none"/>
        </w:rPr>
        <w:t xml:space="preserve">  </w:t>
      </w:r>
    </w:p>
    <w:p w14:paraId="35D9F771">
      <w:pPr>
        <w:pStyle w:val="31"/>
        <w:tabs>
          <w:tab w:val="left" w:pos="1441"/>
        </w:tabs>
        <w:spacing w:beforeAutospacing="0" w:afterAutospacing="0" w:line="360" w:lineRule="auto"/>
        <w:ind w:left="2160" w:hanging="1440"/>
        <w:jc w:val="both"/>
        <w:rPr>
          <w:rFonts w:hint="eastAsia" w:ascii="方正仿宋_GB18030" w:hAnsi="方正仿宋_GB18030" w:eastAsia="方正仿宋_GB18030" w:cs="方正仿宋_GB18030"/>
          <w:highlight w:val="none"/>
          <w:lang w:eastAsia="zh-CN"/>
        </w:rPr>
      </w:pPr>
      <w:r>
        <w:rPr>
          <w:rFonts w:hint="eastAsia" w:ascii="方正仿宋_GB18030" w:hAnsi="方正仿宋_GB18030" w:eastAsia="方正仿宋_GB18030" w:cs="方正仿宋_GB18030"/>
          <w:color w:val="000000"/>
          <w:sz w:val="36"/>
          <w:szCs w:val="36"/>
          <w:highlight w:val="none"/>
        </w:rPr>
        <w:t>第三章合同条款…………………………………2</w:t>
      </w:r>
      <w:r>
        <w:rPr>
          <w:rFonts w:hint="eastAsia" w:ascii="方正仿宋_GB18030" w:hAnsi="方正仿宋_GB18030" w:eastAsia="方正仿宋_GB18030" w:cs="方正仿宋_GB18030"/>
          <w:color w:val="000000"/>
          <w:sz w:val="36"/>
          <w:szCs w:val="36"/>
          <w:highlight w:val="none"/>
          <w:lang w:val="en-US" w:eastAsia="zh-CN"/>
        </w:rPr>
        <w:t>2</w:t>
      </w:r>
    </w:p>
    <w:p w14:paraId="6990E474">
      <w:pPr>
        <w:pStyle w:val="31"/>
        <w:tabs>
          <w:tab w:val="left" w:pos="1441"/>
        </w:tabs>
        <w:spacing w:beforeAutospacing="0" w:afterAutospacing="0" w:line="360" w:lineRule="auto"/>
        <w:ind w:left="2160" w:hanging="1440"/>
        <w:jc w:val="both"/>
        <w:rPr>
          <w:rFonts w:hint="eastAsia" w:ascii="方正仿宋_GB18030" w:hAnsi="方正仿宋_GB18030" w:eastAsia="方正仿宋_GB18030" w:cs="方正仿宋_GB18030"/>
          <w:highlight w:val="none"/>
          <w:lang w:eastAsia="zh-CN"/>
        </w:rPr>
      </w:pPr>
      <w:r>
        <w:rPr>
          <w:rFonts w:hint="eastAsia" w:ascii="方正仿宋_GB18030" w:hAnsi="方正仿宋_GB18030" w:eastAsia="方正仿宋_GB18030" w:cs="方正仿宋_GB18030"/>
          <w:color w:val="000000"/>
          <w:sz w:val="36"/>
          <w:szCs w:val="36"/>
          <w:highlight w:val="none"/>
        </w:rPr>
        <w:t>第四章采购需求…………………………………2</w:t>
      </w:r>
      <w:r>
        <w:rPr>
          <w:rFonts w:hint="eastAsia" w:ascii="方正仿宋_GB18030" w:hAnsi="方正仿宋_GB18030" w:eastAsia="方正仿宋_GB18030" w:cs="方正仿宋_GB18030"/>
          <w:color w:val="000000"/>
          <w:sz w:val="36"/>
          <w:szCs w:val="36"/>
          <w:highlight w:val="none"/>
          <w:lang w:val="en-US" w:eastAsia="zh-CN"/>
        </w:rPr>
        <w:t>8</w:t>
      </w:r>
    </w:p>
    <w:p w14:paraId="16D166A5">
      <w:pPr>
        <w:pStyle w:val="31"/>
        <w:tabs>
          <w:tab w:val="left" w:pos="1441"/>
        </w:tabs>
        <w:spacing w:beforeAutospacing="0" w:afterAutospacing="0" w:line="360" w:lineRule="auto"/>
        <w:ind w:left="2160" w:hanging="1440"/>
        <w:jc w:val="both"/>
        <w:rPr>
          <w:rFonts w:hint="eastAsia" w:ascii="方正仿宋_GB18030" w:hAnsi="方正仿宋_GB18030" w:eastAsia="方正仿宋_GB18030" w:cs="方正仿宋_GB18030"/>
          <w:highlight w:val="none"/>
          <w:lang w:eastAsia="zh-CN"/>
        </w:rPr>
      </w:pPr>
      <w:r>
        <w:rPr>
          <w:rFonts w:hint="eastAsia" w:ascii="方正仿宋_GB18030" w:hAnsi="方正仿宋_GB18030" w:eastAsia="方正仿宋_GB18030" w:cs="方正仿宋_GB18030"/>
          <w:color w:val="000000"/>
          <w:sz w:val="36"/>
          <w:szCs w:val="36"/>
          <w:highlight w:val="none"/>
        </w:rPr>
        <w:t>第五章响应文件格式……………………………3</w:t>
      </w:r>
      <w:r>
        <w:rPr>
          <w:rFonts w:hint="eastAsia" w:ascii="方正仿宋_GB18030" w:hAnsi="方正仿宋_GB18030" w:eastAsia="方正仿宋_GB18030" w:cs="方正仿宋_GB18030"/>
          <w:color w:val="000000"/>
          <w:sz w:val="36"/>
          <w:szCs w:val="36"/>
          <w:highlight w:val="none"/>
          <w:lang w:val="en-US" w:eastAsia="zh-CN"/>
        </w:rPr>
        <w:t>2</w:t>
      </w:r>
    </w:p>
    <w:p w14:paraId="23714C92">
      <w:pPr>
        <w:pBdr>
          <w:top w:val="none" w:color="000000" w:sz="0" w:space="0"/>
          <w:left w:val="none" w:color="000000" w:sz="0" w:space="0"/>
          <w:bottom w:val="none" w:color="000000" w:sz="0" w:space="0"/>
          <w:right w:val="none" w:color="000000" w:sz="0" w:space="0"/>
        </w:pBdr>
        <w:spacing w:before="100" w:after="100" w:line="360" w:lineRule="auto"/>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br w:type="page" w:clear="all"/>
      </w:r>
      <w:r>
        <w:rPr>
          <w:rFonts w:hint="eastAsia" w:ascii="方正仿宋_GB18030" w:hAnsi="方正仿宋_GB18030" w:eastAsia="方正仿宋_GB18030" w:cs="方正仿宋_GB18030"/>
          <w:color w:val="000000"/>
          <w:sz w:val="36"/>
          <w:highlight w:val="none"/>
        </w:rPr>
        <w:t>第一章 询 价 公 告</w:t>
      </w:r>
    </w:p>
    <w:p w14:paraId="5E26E582">
      <w:pPr>
        <w:pBdr>
          <w:top w:val="single" w:color="000000" w:sz="4" w:space="0"/>
          <w:left w:val="single" w:color="000000" w:sz="4" w:space="0"/>
          <w:bottom w:val="single" w:color="000000" w:sz="4" w:space="0"/>
          <w:right w:val="single" w:color="000000" w:sz="4" w:space="0"/>
        </w:pBdr>
        <w:spacing w:before="100" w:after="100" w:line="360" w:lineRule="auto"/>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color w:val="000000"/>
          <w:sz w:val="24"/>
          <w:highlight w:val="none"/>
        </w:rPr>
        <w:t>项目概况</w:t>
      </w:r>
    </w:p>
    <w:p w14:paraId="323111B4">
      <w:pPr>
        <w:pBdr>
          <w:top w:val="single" w:color="000000" w:sz="4" w:space="0"/>
          <w:left w:val="single" w:color="000000" w:sz="4" w:space="0"/>
          <w:bottom w:val="single" w:color="000000" w:sz="4" w:space="0"/>
          <w:right w:val="single" w:color="000000" w:sz="4" w:space="0"/>
        </w:pBdr>
        <w:spacing w:before="100" w:after="100"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color w:val="000000"/>
          <w:sz w:val="24"/>
          <w:highlight w:val="none"/>
          <w:u w:val="single"/>
        </w:rPr>
        <w:t>射阳县人民医院医用气体项目</w:t>
      </w:r>
      <w:r>
        <w:rPr>
          <w:rFonts w:hint="eastAsia" w:ascii="方正仿宋_GB18030" w:hAnsi="方正仿宋_GB18030" w:eastAsia="方正仿宋_GB18030" w:cs="方正仿宋_GB18030"/>
          <w:color w:val="000000"/>
          <w:sz w:val="24"/>
          <w:highlight w:val="none"/>
        </w:rPr>
        <w:t>的潜在供应商应在</w:t>
      </w:r>
      <w:r>
        <w:rPr>
          <w:rFonts w:hint="eastAsia" w:ascii="方正仿宋_GB18030" w:hAnsi="方正仿宋_GB18030" w:eastAsia="方正仿宋_GB18030" w:cs="方正仿宋_GB18030"/>
          <w:color w:val="333333"/>
          <w:sz w:val="24"/>
          <w:highlight w:val="none"/>
        </w:rPr>
        <w:t>“</w:t>
      </w:r>
      <w:r>
        <w:rPr>
          <w:rFonts w:hint="eastAsia" w:ascii="方正仿宋_GB18030" w:hAnsi="方正仿宋_GB18030" w:eastAsia="方正仿宋_GB18030" w:cs="方正仿宋_GB18030"/>
          <w:color w:val="000000"/>
          <w:sz w:val="24"/>
          <w:highlight w:val="none"/>
        </w:rPr>
        <w:t>苏采云”系统内免费下载（投标人必须在苏采云系统中获取询价文件，方能参与政府采购项目），并于</w:t>
      </w:r>
      <w:r>
        <w:rPr>
          <w:rFonts w:hint="eastAsia" w:ascii="方正仿宋_GB18030" w:hAnsi="方正仿宋_GB18030" w:eastAsia="方正仿宋_GB18030" w:cs="方正仿宋_GB18030"/>
          <w:b/>
          <w:bCs/>
          <w:color w:val="auto"/>
          <w:sz w:val="24"/>
          <w:highlight w:val="none"/>
          <w:u w:val="single"/>
        </w:rPr>
        <w:t>2026年</w:t>
      </w:r>
      <w:r>
        <w:rPr>
          <w:rFonts w:hint="eastAsia" w:ascii="方正仿宋_GB18030" w:hAnsi="方正仿宋_GB18030" w:eastAsia="方正仿宋_GB18030" w:cs="方正仿宋_GB18030"/>
          <w:b/>
          <w:bCs/>
          <w:color w:val="auto"/>
          <w:sz w:val="24"/>
          <w:highlight w:val="none"/>
          <w:u w:val="single"/>
          <w:lang w:val="en-US" w:eastAsia="zh-CN"/>
        </w:rPr>
        <w:t>8</w:t>
      </w:r>
      <w:r>
        <w:rPr>
          <w:rFonts w:hint="eastAsia" w:ascii="方正仿宋_GB18030" w:hAnsi="方正仿宋_GB18030" w:eastAsia="方正仿宋_GB18030" w:cs="方正仿宋_GB18030"/>
          <w:b/>
          <w:bCs/>
          <w:color w:val="auto"/>
          <w:sz w:val="24"/>
          <w:highlight w:val="none"/>
          <w:u w:val="single"/>
        </w:rPr>
        <w:t>月</w:t>
      </w:r>
      <w:r>
        <w:rPr>
          <w:rFonts w:hint="eastAsia" w:ascii="方正仿宋_GB18030" w:hAnsi="方正仿宋_GB18030" w:eastAsia="方正仿宋_GB18030" w:cs="方正仿宋_GB18030"/>
          <w:b/>
          <w:bCs/>
          <w:color w:val="auto"/>
          <w:sz w:val="24"/>
          <w:highlight w:val="none"/>
          <w:u w:val="single"/>
          <w:lang w:val="en-US" w:eastAsia="zh-CN"/>
        </w:rPr>
        <w:t>4</w:t>
      </w:r>
      <w:r>
        <w:rPr>
          <w:rFonts w:hint="eastAsia" w:ascii="方正仿宋_GB18030" w:hAnsi="方正仿宋_GB18030" w:eastAsia="方正仿宋_GB18030" w:cs="方正仿宋_GB18030"/>
          <w:b/>
          <w:bCs/>
          <w:color w:val="auto"/>
          <w:sz w:val="24"/>
          <w:highlight w:val="none"/>
          <w:u w:val="single"/>
        </w:rPr>
        <w:t>日</w:t>
      </w:r>
      <w:r>
        <w:rPr>
          <w:rFonts w:hint="eastAsia" w:ascii="方正仿宋_GB18030" w:hAnsi="方正仿宋_GB18030" w:eastAsia="方正仿宋_GB18030" w:cs="方正仿宋_GB18030"/>
          <w:b/>
          <w:bCs/>
          <w:color w:val="auto"/>
          <w:sz w:val="24"/>
          <w:highlight w:val="none"/>
          <w:u w:val="single"/>
          <w:lang w:val="en-US" w:eastAsia="zh-CN"/>
        </w:rPr>
        <w:t>09</w:t>
      </w:r>
      <w:r>
        <w:rPr>
          <w:rFonts w:hint="eastAsia" w:ascii="方正仿宋_GB18030" w:hAnsi="方正仿宋_GB18030" w:eastAsia="方正仿宋_GB18030" w:cs="方正仿宋_GB18030"/>
          <w:b/>
          <w:bCs/>
          <w:color w:val="auto"/>
          <w:sz w:val="24"/>
          <w:highlight w:val="none"/>
          <w:u w:val="single"/>
        </w:rPr>
        <w:t>点00分</w:t>
      </w:r>
      <w:r>
        <w:rPr>
          <w:rFonts w:hint="eastAsia" w:ascii="方正仿宋_GB18030" w:hAnsi="方正仿宋_GB18030" w:eastAsia="方正仿宋_GB18030" w:cs="方正仿宋_GB18030"/>
          <w:color w:val="auto"/>
          <w:sz w:val="24"/>
          <w:highlight w:val="none"/>
          <w:u w:val="single"/>
        </w:rPr>
        <w:t>（</w:t>
      </w:r>
      <w:r>
        <w:rPr>
          <w:rFonts w:hint="eastAsia" w:ascii="方正仿宋_GB18030" w:hAnsi="方正仿宋_GB18030" w:eastAsia="方正仿宋_GB18030" w:cs="方正仿宋_GB18030"/>
          <w:color w:val="000000"/>
          <w:sz w:val="24"/>
          <w:highlight w:val="none"/>
        </w:rPr>
        <w:t>北京时间）前递交响应文件。</w:t>
      </w:r>
    </w:p>
    <w:p w14:paraId="2D7F75E1">
      <w:pPr>
        <w:pStyle w:val="3"/>
        <w:pBdr>
          <w:top w:val="none" w:color="000000" w:sz="0" w:space="0"/>
          <w:left w:val="none" w:color="000000" w:sz="0" w:space="0"/>
          <w:bottom w:val="none" w:color="000000" w:sz="0" w:space="0"/>
          <w:right w:val="none" w:color="000000" w:sz="0" w:space="0"/>
        </w:pBdr>
        <w:shd w:val="clear" w:color="FFFFFF" w:fill="FFFFFF"/>
        <w:spacing w:before="0" w:after="0" w:line="360" w:lineRule="auto"/>
        <w:ind w:firstLine="482"/>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4"/>
          <w:highlight w:val="none"/>
        </w:rPr>
        <w:t>一、项目基本情况</w:t>
      </w:r>
    </w:p>
    <w:p w14:paraId="22542637">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项目编号：JSZC-320924-XYDL-X2026-0002</w:t>
      </w:r>
    </w:p>
    <w:p w14:paraId="6D0D1D0F">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项目名称：射阳县人民医院医用气体项目</w:t>
      </w:r>
    </w:p>
    <w:p w14:paraId="7E2C5E0E">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采购方式：询价</w:t>
      </w:r>
    </w:p>
    <w:p w14:paraId="045D0EE3">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预算金额：190万元(二年)</w:t>
      </w:r>
    </w:p>
    <w:p w14:paraId="3EFFE5DC">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最高限价：136.96万元（二年），医用液氧单价最高限价为1100元/ m³、医用瓶装氧气（10L）单价最高限价为45元/瓶、医用瓶装氧气（40L）单价最高限价为60元/瓶、二氧化碳单价最高限价为700元/瓶。所投产品单价均不得超单价最高限价，否则视为无效响应文件。</w:t>
      </w:r>
    </w:p>
    <w:p w14:paraId="31985289">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采购需求：采购医用气体一批，其中：医用液氧年用量约为400m³、医用瓶装氧气(10L)年用量约为1200瓶、医用瓶装氧气(40L)年用量约为30瓶、二氧化碳年用量约为270瓶，需求量为预估量,具体结算以实际用量为准。（详细内容见本询价文件第四章）。</w:t>
      </w:r>
    </w:p>
    <w:p w14:paraId="26752129">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合同履行期限：合同签订后，服务期二年。</w:t>
      </w:r>
    </w:p>
    <w:p w14:paraId="2350D9DB">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履约地点：射阳县人民医院指定地点。</w:t>
      </w:r>
    </w:p>
    <w:p w14:paraId="6A7417C9">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本项目（是/否）接受联合体：否 。</w:t>
      </w:r>
    </w:p>
    <w:p w14:paraId="4D5E1D3A">
      <w:pPr>
        <w:pStyle w:val="3"/>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60" w:lineRule="exact"/>
        <w:ind w:firstLine="482" w:firstLineChars="200"/>
        <w:textAlignment w:val="auto"/>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4"/>
          <w:highlight w:val="none"/>
        </w:rPr>
        <w:t>二、申请人的资格要求：</w:t>
      </w:r>
    </w:p>
    <w:p w14:paraId="734D7BB5">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1.满足《中华人民共和国政府采购法》第二十二条规定，并提供下列材料：</w:t>
      </w:r>
    </w:p>
    <w:p w14:paraId="2AC7FE1E">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1.1 法人或者其他组织的营业执照等证明文件，自然人的身份证明；</w:t>
      </w:r>
    </w:p>
    <w:p w14:paraId="2EE03BEC">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1.2上一年度的财务状况报告（成立不满一年无需提供）；</w:t>
      </w:r>
    </w:p>
    <w:p w14:paraId="0ABAC226">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1.3具备履行合同所必需的设备和专业技术能力的书面声明；</w:t>
      </w:r>
    </w:p>
    <w:p w14:paraId="5632783E">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173BC0C">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1.5参加政府采购活动前3年内在经营活动中没有重大违法记录的书面声明。</w:t>
      </w:r>
    </w:p>
    <w:p w14:paraId="0B72E185">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1.6法律、行政法规规定的其他条件。</w:t>
      </w:r>
    </w:p>
    <w:p w14:paraId="650DADFA">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4EAB013">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60" w:lineRule="exact"/>
        <w:ind w:firstLine="480" w:firstLineChars="200"/>
        <w:textAlignment w:val="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1.8单位负责人为同一人或者存在直接控股、管理关系的不同供应商，不得参加同一合同项下的政府采购活动。</w:t>
      </w:r>
    </w:p>
    <w:p w14:paraId="265D8B93">
      <w:pPr>
        <w:numPr>
          <w:ilvl w:val="0"/>
          <w:numId w:val="1"/>
        </w:numPr>
        <w:pBdr>
          <w:top w:val="none" w:color="000000" w:sz="0" w:space="0"/>
          <w:left w:val="none" w:color="000000" w:sz="0" w:space="0"/>
          <w:bottom w:val="none" w:color="000000" w:sz="0" w:space="0"/>
          <w:right w:val="none" w:color="000000" w:sz="0" w:space="0"/>
        </w:pBdr>
        <w:shd w:val="clear" w:color="FFFFFF" w:fill="FFFFFF"/>
        <w:spacing w:line="360" w:lineRule="auto"/>
        <w:ind w:left="420" w:leftChars="200"/>
        <w:rPr>
          <w:rFonts w:ascii="方正仿宋_GB18030" w:hAnsi="方正仿宋_GB18030" w:eastAsia="方正仿宋_GB18030" w:cs="方正仿宋_GB18030"/>
          <w:b/>
          <w:bCs/>
          <w:color w:val="000000"/>
          <w:sz w:val="24"/>
          <w:highlight w:val="none"/>
        </w:rPr>
      </w:pPr>
      <w:r>
        <w:rPr>
          <w:rFonts w:hint="eastAsia" w:ascii="方正仿宋_GB18030" w:hAnsi="方正仿宋_GB18030" w:eastAsia="方正仿宋_GB18030" w:cs="方正仿宋_GB18030"/>
          <w:b/>
          <w:bCs/>
          <w:color w:val="000000"/>
          <w:sz w:val="24"/>
          <w:highlight w:val="none"/>
        </w:rPr>
        <w:t>落实政府采购政策需满足的资格要求：</w:t>
      </w:r>
    </w:p>
    <w:p w14:paraId="71C832E9">
      <w:pPr>
        <w:pBdr>
          <w:top w:val="none" w:color="000000" w:sz="0" w:space="0"/>
          <w:left w:val="none" w:color="000000" w:sz="0" w:space="0"/>
          <w:bottom w:val="none" w:color="000000" w:sz="0" w:space="0"/>
          <w:right w:val="none" w:color="000000" w:sz="0" w:space="0"/>
        </w:pBdr>
        <w:shd w:val="clear" w:color="FFFFFF" w:fill="FFFFFF"/>
        <w:spacing w:line="360" w:lineRule="auto"/>
        <w:ind w:firstLine="482" w:firstLineChars="200"/>
        <w:rPr>
          <w:rFonts w:ascii="方正仿宋_GB18030" w:hAnsi="方正仿宋_GB18030" w:eastAsia="方正仿宋_GB18030" w:cs="方正仿宋_GB18030"/>
          <w:b/>
          <w:bCs/>
          <w:color w:val="000000"/>
          <w:sz w:val="24"/>
          <w:highlight w:val="none"/>
        </w:rPr>
      </w:pPr>
      <w:r>
        <w:rPr>
          <w:rFonts w:hint="eastAsia" w:ascii="方正仿宋_GB18030" w:hAnsi="方正仿宋_GB18030" w:eastAsia="方正仿宋_GB18030" w:cs="方正仿宋_GB18030"/>
          <w:b/>
          <w:bCs/>
          <w:color w:val="000000"/>
          <w:sz w:val="24"/>
          <w:highlight w:val="none"/>
        </w:rPr>
        <w:t>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64894F6E">
      <w:pPr>
        <w:pBdr>
          <w:top w:val="none" w:color="000000" w:sz="0" w:space="0"/>
          <w:left w:val="none" w:color="000000" w:sz="0" w:space="0"/>
          <w:bottom w:val="none" w:color="000000" w:sz="0" w:space="0"/>
          <w:right w:val="none" w:color="000000" w:sz="0" w:space="0"/>
        </w:pBdr>
        <w:shd w:val="clear" w:color="FFFFFF" w:fill="FFFFFF"/>
        <w:spacing w:line="360" w:lineRule="auto"/>
        <w:ind w:left="420" w:leftChars="200" w:firstLine="241" w:firstLineChars="100"/>
        <w:rPr>
          <w:rFonts w:ascii="方正仿宋_GB18030" w:hAnsi="方正仿宋_GB18030" w:eastAsia="方正仿宋_GB18030" w:cs="方正仿宋_GB18030"/>
          <w:b/>
          <w:bCs/>
          <w:highlight w:val="none"/>
        </w:rPr>
      </w:pPr>
      <w:r>
        <w:rPr>
          <w:rFonts w:hint="eastAsia" w:ascii="方正仿宋_GB18030" w:hAnsi="方正仿宋_GB18030" w:eastAsia="方正仿宋_GB18030" w:cs="方正仿宋_GB18030"/>
          <w:b/>
          <w:bCs/>
          <w:color w:val="000000"/>
          <w:sz w:val="24"/>
          <w:highlight w:val="none"/>
        </w:rPr>
        <w:t>3.本项目的特定资格要求：</w:t>
      </w:r>
    </w:p>
    <w:p w14:paraId="5A2D3654">
      <w:pPr>
        <w:spacing w:line="360" w:lineRule="auto"/>
        <w:ind w:firstLine="482"/>
        <w:rPr>
          <w:rFonts w:ascii="宋体" w:hAnsi="宋体"/>
          <w:color w:val="000000"/>
          <w:sz w:val="24"/>
          <w:highlight w:val="none"/>
        </w:rPr>
      </w:pPr>
      <w:r>
        <w:rPr>
          <w:rFonts w:hint="eastAsia" w:ascii="宋体" w:hAnsi="宋体"/>
          <w:color w:val="000000"/>
          <w:sz w:val="24"/>
          <w:highlight w:val="none"/>
        </w:rPr>
        <w:t>3.1投标人如属于产品生产企业的，须具备有效的《安全生产许可证》、《气瓶充装许可证》、药监部门颁发的《药品生产许可证》（注明的范围涵盖：医用氧），并提供《药品注册证》或《药品再注册批件》（注明的范围涵盖：医用氧（医用氧液态、气态））。</w:t>
      </w:r>
    </w:p>
    <w:p w14:paraId="5425C6B5">
      <w:pPr>
        <w:spacing w:line="360" w:lineRule="auto"/>
        <w:ind w:firstLine="482"/>
        <w:rPr>
          <w:rFonts w:ascii="宋体" w:hAnsi="宋体"/>
          <w:color w:val="000000"/>
          <w:sz w:val="24"/>
          <w:highlight w:val="none"/>
        </w:rPr>
      </w:pPr>
      <w:r>
        <w:rPr>
          <w:rFonts w:hint="eastAsia" w:ascii="宋体" w:hAnsi="宋体"/>
          <w:color w:val="000000"/>
          <w:sz w:val="24"/>
          <w:highlight w:val="none"/>
        </w:rPr>
        <w:t>3.2投标人如属于销售经营企业，必须具备有效的《危险化学品经营许可证》、药监部门颁发的《药品经营许可证》（注明的范围涵盖：医用氧）。以及生产厂家的《气瓶充装许可证》、《安全生产许可证》、《药品注册证》或《药品再注册批件》（注明的范围涵盖：医用氧（医用液态、气态））、销售经营企业和生产厂家合作协议等。</w:t>
      </w:r>
    </w:p>
    <w:p w14:paraId="6AE3AB27">
      <w:pPr>
        <w:pBdr>
          <w:top w:val="none" w:color="000000" w:sz="0" w:space="0"/>
          <w:left w:val="none" w:color="000000" w:sz="0" w:space="0"/>
          <w:bottom w:val="none" w:color="000000" w:sz="0" w:space="0"/>
          <w:right w:val="none" w:color="000000" w:sz="0" w:space="0"/>
        </w:pBdr>
        <w:spacing w:line="360" w:lineRule="auto"/>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4"/>
          <w:highlight w:val="none"/>
        </w:rPr>
        <w:t xml:space="preserve">  三、获取询价文件</w:t>
      </w:r>
    </w:p>
    <w:p w14:paraId="0C175616">
      <w:pPr>
        <w:pBdr>
          <w:top w:val="none" w:color="000000" w:sz="0" w:space="0"/>
          <w:left w:val="none" w:color="000000" w:sz="0" w:space="0"/>
          <w:bottom w:val="none" w:color="000000" w:sz="0" w:space="0"/>
          <w:right w:val="none" w:color="000000" w:sz="0" w:space="0"/>
        </w:pBdr>
        <w:shd w:val="clear" w:color="FFFFFF" w:fill="FFFFFF"/>
        <w:spacing w:line="360" w:lineRule="auto"/>
        <w:ind w:firstLine="240"/>
        <w:rPr>
          <w:rFonts w:ascii="方正仿宋_GB18030" w:hAnsi="方正仿宋_GB18030" w:eastAsia="方正仿宋_GB18030" w:cs="方正仿宋_GB18030"/>
          <w:color w:val="000000"/>
          <w:sz w:val="24"/>
          <w:highlight w:val="none"/>
        </w:rPr>
      </w:pPr>
      <w:bookmarkStart w:id="6" w:name="_Toc38985266"/>
      <w:bookmarkStart w:id="7" w:name="_Toc28359082"/>
      <w:bookmarkStart w:id="8" w:name="_Toc28359005"/>
      <w:bookmarkStart w:id="9" w:name="_Toc35393793"/>
      <w:bookmarkStart w:id="10" w:name="_Toc35393624"/>
      <w:r>
        <w:rPr>
          <w:rFonts w:hint="eastAsia" w:ascii="方正仿宋_GB18030" w:hAnsi="方正仿宋_GB18030" w:eastAsia="方正仿宋_GB18030" w:cs="方正仿宋_GB18030"/>
          <w:color w:val="000000"/>
          <w:sz w:val="24"/>
          <w:highlight w:val="none"/>
        </w:rPr>
        <w:t>1.时间：</w:t>
      </w:r>
      <w:bookmarkEnd w:id="6"/>
      <w:bookmarkEnd w:id="7"/>
      <w:bookmarkEnd w:id="8"/>
      <w:bookmarkEnd w:id="9"/>
      <w:bookmarkEnd w:id="10"/>
      <w:r>
        <w:rPr>
          <w:rFonts w:hint="eastAsia" w:ascii="方正仿宋_GB18030" w:hAnsi="方正仿宋_GB18030" w:eastAsia="方正仿宋_GB18030" w:cs="方正仿宋_GB18030"/>
          <w:color w:val="000000"/>
          <w:sz w:val="24"/>
          <w:highlight w:val="none"/>
        </w:rPr>
        <w:t>自询价文件公告发布之日起3个工作日 。</w:t>
      </w:r>
    </w:p>
    <w:p w14:paraId="3D659592">
      <w:pPr>
        <w:pBdr>
          <w:top w:val="none" w:color="000000" w:sz="0" w:space="0"/>
          <w:left w:val="none" w:color="000000" w:sz="0" w:space="0"/>
          <w:bottom w:val="none" w:color="000000" w:sz="0" w:space="0"/>
          <w:right w:val="none" w:color="000000" w:sz="0" w:space="0"/>
        </w:pBdr>
        <w:shd w:val="clear" w:color="FFFFFF" w:fill="FFFFFF"/>
        <w:spacing w:line="360" w:lineRule="auto"/>
        <w:ind w:firstLine="24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2.地点：“苏采云”系统内免费下载（供应商必须在苏采云系统中获取采购文件，方能参与政府采购项目）；</w:t>
      </w:r>
    </w:p>
    <w:p w14:paraId="61547526">
      <w:pPr>
        <w:pBdr>
          <w:top w:val="none" w:color="000000" w:sz="0" w:space="0"/>
          <w:left w:val="none" w:color="000000" w:sz="0" w:space="0"/>
          <w:bottom w:val="none" w:color="000000" w:sz="0" w:space="0"/>
          <w:right w:val="none" w:color="000000" w:sz="0" w:space="0"/>
        </w:pBdr>
        <w:shd w:val="clear" w:color="FFFFFF" w:fill="FFFFFF"/>
        <w:spacing w:line="360" w:lineRule="auto"/>
        <w:ind w:firstLine="24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3.方式：本项目采用网上注册登记方式。 </w:t>
      </w:r>
    </w:p>
    <w:p w14:paraId="2DC5DC3A">
      <w:pPr>
        <w:pBdr>
          <w:top w:val="none" w:color="000000" w:sz="0" w:space="0"/>
          <w:left w:val="none" w:color="000000" w:sz="0" w:space="0"/>
          <w:bottom w:val="none" w:color="000000" w:sz="0" w:space="0"/>
          <w:right w:val="none" w:color="000000" w:sz="0" w:space="0"/>
        </w:pBdr>
        <w:shd w:val="clear" w:color="FFFFFF" w:fill="FFFFFF"/>
        <w:spacing w:line="360" w:lineRule="auto"/>
        <w:ind w:firstLine="24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4.售价：0元</w:t>
      </w:r>
    </w:p>
    <w:p w14:paraId="3EA98FB4">
      <w:pPr>
        <w:keepLines/>
        <w:pBdr>
          <w:top w:val="none" w:color="000000" w:sz="0" w:space="0"/>
          <w:left w:val="none" w:color="000000" w:sz="0" w:space="0"/>
          <w:bottom w:val="none" w:color="000000" w:sz="0" w:space="0"/>
          <w:right w:val="none" w:color="000000" w:sz="0" w:space="0"/>
        </w:pBdr>
        <w:spacing w:line="360" w:lineRule="auto"/>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4"/>
          <w:highlight w:val="none"/>
        </w:rPr>
        <w:t xml:space="preserve">  四、提交响应文件截止时间、开标时间和地点</w:t>
      </w:r>
    </w:p>
    <w:p w14:paraId="05822DC5">
      <w:pPr>
        <w:pBdr>
          <w:top w:val="none" w:color="000000" w:sz="0" w:space="0"/>
          <w:left w:val="none" w:color="000000" w:sz="0" w:space="0"/>
          <w:bottom w:val="none" w:color="000000" w:sz="0" w:space="0"/>
          <w:right w:val="none" w:color="000000" w:sz="0" w:space="0"/>
        </w:pBdr>
        <w:spacing w:line="360" w:lineRule="auto"/>
        <w:rPr>
          <w:rFonts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000000"/>
          <w:sz w:val="24"/>
          <w:highlight w:val="none"/>
        </w:rPr>
        <w:t xml:space="preserve">  1.截止时间：</w:t>
      </w:r>
      <w:r>
        <w:rPr>
          <w:rFonts w:hint="eastAsia" w:ascii="方正仿宋_GB18030" w:hAnsi="方正仿宋_GB18030" w:eastAsia="方正仿宋_GB18030" w:cs="方正仿宋_GB18030"/>
          <w:b/>
          <w:bCs/>
          <w:color w:val="auto"/>
          <w:sz w:val="24"/>
          <w:highlight w:val="none"/>
        </w:rPr>
        <w:t>2026</w:t>
      </w:r>
      <w:r>
        <w:rPr>
          <w:rFonts w:hint="eastAsia" w:ascii="方正仿宋_GB18030" w:hAnsi="方正仿宋_GB18030" w:eastAsia="方正仿宋_GB18030" w:cs="方正仿宋_GB18030"/>
          <w:b/>
          <w:bCs/>
          <w:color w:val="auto"/>
          <w:sz w:val="24"/>
          <w:highlight w:val="none"/>
          <w:lang w:val="en-US" w:eastAsia="zh-CN"/>
        </w:rPr>
        <w:t>年8月4日09</w:t>
      </w:r>
      <w:r>
        <w:rPr>
          <w:rFonts w:hint="eastAsia" w:ascii="方正仿宋_GB18030" w:hAnsi="方正仿宋_GB18030" w:eastAsia="方正仿宋_GB18030" w:cs="方正仿宋_GB18030"/>
          <w:b/>
          <w:bCs/>
          <w:color w:val="auto"/>
          <w:sz w:val="24"/>
          <w:highlight w:val="none"/>
        </w:rPr>
        <w:t>:00</w:t>
      </w:r>
      <w:r>
        <w:rPr>
          <w:rFonts w:hint="eastAsia" w:ascii="方正仿宋_GB18030" w:hAnsi="方正仿宋_GB18030" w:eastAsia="方正仿宋_GB18030" w:cs="方正仿宋_GB18030"/>
          <w:color w:val="auto"/>
          <w:sz w:val="24"/>
          <w:highlight w:val="none"/>
        </w:rPr>
        <w:t>（北京时间）。</w:t>
      </w:r>
    </w:p>
    <w:p w14:paraId="3159D293">
      <w:pPr>
        <w:pBdr>
          <w:top w:val="none" w:color="000000" w:sz="0" w:space="0"/>
          <w:left w:val="none" w:color="000000" w:sz="0" w:space="0"/>
          <w:bottom w:val="none" w:color="000000" w:sz="0" w:space="0"/>
          <w:right w:val="none" w:color="000000" w:sz="0" w:space="0"/>
        </w:pBdr>
        <w:spacing w:line="360" w:lineRule="auto"/>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 xml:space="preserve">  2.地点：苏采云“不见面”开标大厅。</w:t>
      </w:r>
    </w:p>
    <w:p w14:paraId="6F2A1EDE">
      <w:pPr>
        <w:pBdr>
          <w:top w:val="none" w:color="000000" w:sz="0" w:space="0"/>
          <w:left w:val="none" w:color="000000" w:sz="0" w:space="0"/>
          <w:bottom w:val="none" w:color="000000" w:sz="0" w:space="0"/>
          <w:right w:val="none" w:color="000000" w:sz="0" w:space="0"/>
        </w:pBdr>
        <w:spacing w:line="360" w:lineRule="auto"/>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4"/>
          <w:highlight w:val="none"/>
        </w:rPr>
        <w:t xml:space="preserve">  五、公告期限</w:t>
      </w:r>
    </w:p>
    <w:p w14:paraId="1C8BECAB">
      <w:pPr>
        <w:pBdr>
          <w:top w:val="none" w:color="000000" w:sz="0" w:space="0"/>
          <w:left w:val="none" w:color="000000" w:sz="0" w:space="0"/>
          <w:bottom w:val="none" w:color="000000" w:sz="0" w:space="0"/>
          <w:right w:val="none" w:color="000000" w:sz="0" w:space="0"/>
        </w:pBdr>
        <w:shd w:val="clear" w:color="FFFFFF" w:fill="FFFFFF"/>
        <w:spacing w:line="360" w:lineRule="auto"/>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 xml:space="preserve">  自本公告发布之日起3个工作日。</w:t>
      </w:r>
    </w:p>
    <w:p w14:paraId="397842FF">
      <w:pPr>
        <w:numPr>
          <w:ilvl w:val="0"/>
          <w:numId w:val="2"/>
        </w:numPr>
        <w:pBdr>
          <w:top w:val="none" w:color="000000" w:sz="0" w:space="0"/>
          <w:left w:val="none" w:color="000000" w:sz="0" w:space="0"/>
          <w:bottom w:val="none" w:color="000000" w:sz="0" w:space="0"/>
          <w:right w:val="none" w:color="000000" w:sz="0" w:space="0"/>
        </w:pBdr>
        <w:shd w:val="clear" w:color="FFFFFF" w:fill="FFFFFF"/>
        <w:spacing w:line="360" w:lineRule="auto"/>
        <w:ind w:firstLine="241" w:firstLineChars="100"/>
        <w:rPr>
          <w:rFonts w:hint="eastAsia" w:ascii="方正仿宋_GB18030" w:hAnsi="方正仿宋_GB18030" w:eastAsia="方正仿宋_GB18030" w:cs="方正仿宋_GB18030"/>
          <w:b/>
          <w:color w:val="000000"/>
          <w:sz w:val="24"/>
          <w:highlight w:val="none"/>
        </w:rPr>
      </w:pPr>
      <w:r>
        <w:rPr>
          <w:rFonts w:hint="eastAsia" w:ascii="方正仿宋_GB18030" w:hAnsi="方正仿宋_GB18030" w:eastAsia="方正仿宋_GB18030" w:cs="方正仿宋_GB18030"/>
          <w:b/>
          <w:color w:val="000000"/>
          <w:sz w:val="24"/>
          <w:highlight w:val="none"/>
        </w:rPr>
        <w:t>其他补充事宜</w:t>
      </w:r>
    </w:p>
    <w:p w14:paraId="633DAA10">
      <w:pPr>
        <w:numPr>
          <w:ilvl w:val="0"/>
          <w:numId w:val="3"/>
        </w:numPr>
        <w:pBdr>
          <w:top w:val="none" w:color="000000" w:sz="0" w:space="0"/>
          <w:left w:val="none" w:color="000000" w:sz="0" w:space="0"/>
          <w:bottom w:val="none" w:color="000000" w:sz="0" w:space="0"/>
          <w:right w:val="none" w:color="000000" w:sz="0" w:space="0"/>
        </w:pBdr>
        <w:shd w:val="clear" w:color="FFFFFF" w:fill="FFFFFF"/>
        <w:spacing w:line="360" w:lineRule="auto"/>
        <w:ind w:firstLine="210" w:firstLineChars="100"/>
        <w:rPr>
          <w:rFonts w:ascii="方正仿宋_GB18030" w:hAnsi="方正仿宋_GB18030" w:eastAsia="方正仿宋_GB18030" w:cs="方正仿宋_GB18030"/>
          <w:highlight w:val="none"/>
          <w:shd w:val="clear" w:color="auto" w:fill="FFFFFF"/>
        </w:rPr>
      </w:pPr>
      <w:r>
        <w:rPr>
          <w:rFonts w:hint="eastAsia" w:ascii="方正仿宋_GB18030" w:hAnsi="方正仿宋_GB18030" w:eastAsia="方正仿宋_GB18030" w:cs="方正仿宋_GB18030"/>
          <w:highlight w:val="none"/>
          <w:shd w:val="clear" w:color="auto" w:fill="FFFFFF"/>
        </w:rPr>
        <w:t>根据省财政厅《关于更换全省政府采购交易系统CA数字证书和电子签章的通知》（苏财购</w:t>
      </w:r>
    </w:p>
    <w:p w14:paraId="38AC9884">
      <w:pPr>
        <w:numPr>
          <w:ilvl w:val="0"/>
          <w:numId w:val="0"/>
        </w:numPr>
        <w:pBdr>
          <w:top w:val="none" w:color="000000" w:sz="0" w:space="0"/>
          <w:left w:val="none" w:color="000000" w:sz="0" w:space="0"/>
          <w:bottom w:val="none" w:color="000000" w:sz="0" w:space="0"/>
          <w:right w:val="none" w:color="000000" w:sz="0" w:space="0"/>
        </w:pBdr>
        <w:shd w:val="clear" w:color="FFFFFF" w:fill="FFFFFF"/>
        <w:spacing w:line="360" w:lineRule="auto"/>
        <w:rPr>
          <w:rFonts w:ascii="方正仿宋_GB18030" w:hAnsi="方正仿宋_GB18030" w:eastAsia="方正仿宋_GB18030" w:cs="方正仿宋_GB18030"/>
          <w:highlight w:val="none"/>
          <w:shd w:val="clear" w:color="auto" w:fill="FFFFFF"/>
        </w:rPr>
      </w:pPr>
      <w:r>
        <w:rPr>
          <w:rFonts w:hint="eastAsia" w:ascii="方正仿宋_GB18030" w:hAnsi="方正仿宋_GB18030" w:eastAsia="方正仿宋_GB18030" w:cs="方正仿宋_GB18030"/>
          <w:highlight w:val="none"/>
          <w:shd w:val="clear" w:color="auto" w:fill="FFFFFF"/>
        </w:rPr>
        <w:t>〔2023〕101号），“苏采云”政府采购交易系统（以下简称苏采云系统）的CA数字证书、电子签章已更换为江苏省电子政务证书认证中心CA和方正国际软件（北京）有限公司电子签章。如果</w:t>
      </w:r>
      <w:r>
        <w:rPr>
          <w:rFonts w:hint="eastAsia" w:ascii="方正仿宋_GB18030" w:hAnsi="方正仿宋_GB18030" w:eastAsia="方正仿宋_GB18030" w:cs="方正仿宋_GB18030"/>
          <w:color w:val="000000"/>
          <w:highlight w:val="none"/>
        </w:rPr>
        <w:t>供应商</w:t>
      </w:r>
      <w:r>
        <w:rPr>
          <w:rFonts w:hint="eastAsia" w:ascii="方正仿宋_GB18030" w:hAnsi="方正仿宋_GB18030" w:eastAsia="方正仿宋_GB18030" w:cs="方正仿宋_GB18030"/>
          <w:highlight w:val="none"/>
          <w:shd w:val="clear" w:color="auto" w:fill="FFFFFF"/>
        </w:rPr>
        <w:t>通过苏采云系统参与政府采购项目，需要更换CA数字证书和电子签章。具体办理指南和操作手册：在盐城市政府采购网点击【办事指南】-【供应商参与政府采购活动相关资料】。</w:t>
      </w:r>
    </w:p>
    <w:p w14:paraId="15F07FE5">
      <w:pPr>
        <w:pStyle w:val="31"/>
        <w:widowControl/>
        <w:shd w:val="clear" w:color="auto" w:fill="FFFFFF"/>
        <w:spacing w:beforeAutospacing="0" w:afterAutospacing="0" w:line="360" w:lineRule="auto"/>
        <w:ind w:firstLine="560"/>
        <w:jc w:val="both"/>
        <w:rPr>
          <w:rFonts w:ascii="方正仿宋_GB18030" w:hAnsi="方正仿宋_GB18030" w:eastAsia="方正仿宋_GB18030" w:cs="方正仿宋_GB18030"/>
          <w:highlight w:val="none"/>
          <w:shd w:val="clear" w:color="auto" w:fill="FFFFFF"/>
        </w:rPr>
      </w:pPr>
      <w:r>
        <w:rPr>
          <w:rFonts w:hint="eastAsia" w:ascii="方正仿宋_GB18030" w:hAnsi="方正仿宋_GB18030" w:eastAsia="方正仿宋_GB18030" w:cs="方正仿宋_GB18030"/>
          <w:highlight w:val="none"/>
          <w:shd w:val="clear" w:color="auto" w:fill="FFFFFF"/>
        </w:rPr>
        <w:t>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2DE4F3C">
      <w:pPr>
        <w:pStyle w:val="31"/>
        <w:widowControl/>
        <w:shd w:val="clear" w:color="auto" w:fill="FFFFFF"/>
        <w:spacing w:beforeAutospacing="0" w:afterAutospacing="0" w:line="360" w:lineRule="auto"/>
        <w:ind w:firstLine="5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2.潜在供应商访问电子招标响应交易平台的网络地址和方法： </w:t>
      </w:r>
    </w:p>
    <w:p w14:paraId="6A152727">
      <w:pPr>
        <w:pStyle w:val="31"/>
        <w:widowControl/>
        <w:shd w:val="clear" w:color="auto" w:fill="FFFFFF"/>
        <w:spacing w:beforeAutospacing="0" w:afterAutospacing="0" w:line="360" w:lineRule="auto"/>
        <w:ind w:firstLine="5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B909A16">
      <w:pPr>
        <w:pStyle w:val="31"/>
        <w:widowControl/>
        <w:shd w:val="clear" w:color="auto" w:fill="FFFFFF"/>
        <w:spacing w:beforeAutospacing="0" w:afterAutospacing="0" w:line="360" w:lineRule="auto"/>
        <w:ind w:firstLine="5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2.2 潜在供应商访问“苏采云”系统方法：江苏省政府采购网首页-“苏采云”链接。 </w:t>
      </w:r>
    </w:p>
    <w:p w14:paraId="00D47F64">
      <w:pPr>
        <w:pStyle w:val="31"/>
        <w:widowControl/>
        <w:shd w:val="clear" w:color="auto" w:fill="FFFFFF"/>
        <w:spacing w:beforeAutospacing="0" w:afterAutospacing="0" w:line="360" w:lineRule="auto"/>
        <w:ind w:firstLine="5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2.3 采购文件（后缀名为“.kedt”）、供应商操作手册及政府采购客户端 工具可通过“苏采云”系统相应链接进行下载。 </w:t>
      </w:r>
    </w:p>
    <w:p w14:paraId="3BB5AAB1">
      <w:pPr>
        <w:pStyle w:val="31"/>
        <w:widowControl/>
        <w:shd w:val="clear" w:color="auto" w:fill="FFFFFF"/>
        <w:spacing w:beforeAutospacing="0" w:afterAutospacing="0" w:line="360" w:lineRule="auto"/>
        <w:ind w:firstLine="5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2.4 采购代理机构将数据电文形式的采购文件加载至“苏采云”系统，供潜在供应商下载或者查阅。 </w:t>
      </w:r>
    </w:p>
    <w:p w14:paraId="288201CB">
      <w:pPr>
        <w:pStyle w:val="31"/>
        <w:widowControl/>
        <w:shd w:val="clear" w:color="auto" w:fill="FFFFFF"/>
        <w:spacing w:beforeAutospacing="0" w:afterAutospacing="0" w:line="360" w:lineRule="auto"/>
        <w:ind w:firstLine="5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2.5 请潜在投标单位提前安装相应的控件（详见《“苏采云”系统供应商操作手册》）并使用谷歌浏览器登录“苏采云”系统参与不见面开评标。 </w:t>
      </w:r>
    </w:p>
    <w:p w14:paraId="09DA5CC7">
      <w:pPr>
        <w:widowControl/>
        <w:spacing w:line="360" w:lineRule="auto"/>
        <w:ind w:firstLine="480"/>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如潜在供应商未按上述要求操作，将自行承担所产生的风险。</w:t>
      </w:r>
    </w:p>
    <w:p w14:paraId="2A35CCB7">
      <w:pPr>
        <w:pStyle w:val="31"/>
        <w:widowControl/>
        <w:shd w:val="clear" w:color="auto" w:fill="FFFFFF"/>
        <w:spacing w:beforeAutospacing="0" w:afterAutospacing="0" w:line="360" w:lineRule="auto"/>
        <w:ind w:firstLine="560"/>
        <w:jc w:val="both"/>
        <w:rPr>
          <w:rFonts w:ascii="方正仿宋_GB18030" w:hAnsi="方正仿宋_GB18030" w:eastAsia="方正仿宋_GB18030" w:cs="方正仿宋_GB18030"/>
          <w:highlight w:val="none"/>
          <w:shd w:val="clear" w:color="auto" w:fill="FFFFFF"/>
        </w:rPr>
      </w:pPr>
      <w:r>
        <w:rPr>
          <w:rFonts w:hint="eastAsia" w:ascii="方正仿宋_GB18030" w:hAnsi="方正仿宋_GB18030" w:eastAsia="方正仿宋_GB18030" w:cs="方正仿宋_GB18030"/>
          <w:highlight w:val="none"/>
          <w:shd w:val="clear" w:color="auto" w:fill="FFFFFF"/>
        </w:rPr>
        <w:t>3.有关本次招标的事项若存在变动或修改，敬请及时关注盐城市政府采购代理机构在“</w:t>
      </w:r>
      <w:r>
        <w:rPr>
          <w:rFonts w:hint="eastAsia" w:ascii="方正仿宋_GB18030" w:hAnsi="方正仿宋_GB18030" w:eastAsia="方正仿宋_GB18030" w:cs="方正仿宋_GB18030"/>
          <w:highlight w:val="none"/>
        </w:rPr>
        <w:t>中国政府采购网”“</w:t>
      </w:r>
      <w:r>
        <w:rPr>
          <w:rFonts w:hint="eastAsia" w:ascii="方正仿宋_GB18030" w:hAnsi="方正仿宋_GB18030" w:eastAsia="方正仿宋_GB18030" w:cs="方正仿宋_GB18030"/>
          <w:highlight w:val="none"/>
          <w:shd w:val="clear" w:color="auto" w:fill="FFFFFF"/>
        </w:rPr>
        <w:t>江苏政府采购网”“盐城市政府采购网”发布的更正公告。</w:t>
      </w:r>
    </w:p>
    <w:p w14:paraId="679CC7F1">
      <w:pPr>
        <w:pStyle w:val="31"/>
        <w:widowControl/>
        <w:shd w:val="clear" w:color="auto" w:fill="FFFFFF"/>
        <w:spacing w:beforeAutospacing="0" w:afterAutospacing="0" w:line="360" w:lineRule="auto"/>
        <w:ind w:firstLine="560"/>
        <w:jc w:val="both"/>
        <w:rPr>
          <w:rFonts w:hint="eastAsia" w:ascii="方正仿宋_GB18030" w:hAnsi="方正仿宋_GB18030" w:eastAsia="方正仿宋_GB18030" w:cs="方正仿宋_GB18030"/>
          <w:highlight w:val="none"/>
          <w:shd w:val="clear" w:color="auto" w:fill="FFFFFF"/>
        </w:rPr>
      </w:pPr>
      <w:r>
        <w:rPr>
          <w:rFonts w:hint="eastAsia" w:ascii="方正仿宋_GB18030" w:hAnsi="方正仿宋_GB18030" w:eastAsia="方正仿宋_GB18030" w:cs="方正仿宋_GB18030"/>
          <w:highlight w:val="none"/>
          <w:shd w:val="clear" w:color="auto" w:fill="FFFFFF"/>
        </w:rPr>
        <w:t>4.本次招标不收取投标保证金，不收取质量保证金。</w:t>
      </w:r>
    </w:p>
    <w:p w14:paraId="1C7BC557">
      <w:pPr>
        <w:pStyle w:val="31"/>
        <w:widowControl/>
        <w:shd w:val="clear" w:color="auto" w:fill="FFFFFF"/>
        <w:spacing w:beforeAutospacing="0" w:afterAutospacing="0" w:line="360" w:lineRule="auto"/>
        <w:ind w:firstLine="560"/>
        <w:jc w:val="both"/>
        <w:rPr>
          <w:rFonts w:hint="eastAsia" w:ascii="方正仿宋_GB18030" w:hAnsi="方正仿宋_GB18030" w:eastAsia="方正仿宋_GB18030" w:cs="方正仿宋_GB18030"/>
          <w:highlight w:val="none"/>
          <w:shd w:val="clear" w:color="auto" w:fill="FFFFFF"/>
        </w:rPr>
      </w:pPr>
      <w:r>
        <w:rPr>
          <w:rFonts w:hint="eastAsia" w:ascii="方正仿宋_GB18030" w:hAnsi="方正仿宋_GB18030" w:eastAsia="方正仿宋_GB18030" w:cs="方正仿宋_GB18030"/>
          <w:highlight w:val="none"/>
          <w:shd w:val="clear" w:color="auto" w:fill="FFFFFF"/>
          <w:lang w:val="en-US" w:eastAsia="zh-CN"/>
        </w:rPr>
        <w:t>5、</w:t>
      </w:r>
      <w:r>
        <w:rPr>
          <w:rFonts w:hint="eastAsia" w:ascii="方正仿宋_GB18030" w:hAnsi="方正仿宋_GB18030" w:eastAsia="方正仿宋_GB18030" w:cs="方正仿宋_GB18030"/>
          <w:highlight w:val="none"/>
          <w:shd w:val="clear" w:color="auto" w:fill="FFFFFF"/>
        </w:rPr>
        <w:t>电子投标文件一份(通过系统提交)；纸质投标文件正本一份，副本四份（评审结束后由中标候选供应商邮寄至（代理公司），未中标单位不需要提供）</w:t>
      </w:r>
    </w:p>
    <w:p w14:paraId="37A5E4BE">
      <w:pPr>
        <w:pStyle w:val="3"/>
        <w:pBdr>
          <w:top w:val="none" w:color="000000" w:sz="0" w:space="0"/>
          <w:left w:val="none" w:color="000000" w:sz="0" w:space="0"/>
          <w:bottom w:val="none" w:color="000000" w:sz="0" w:space="0"/>
          <w:right w:val="none" w:color="000000" w:sz="0" w:space="0"/>
        </w:pBdr>
        <w:shd w:val="clear" w:color="FFFFFF" w:fill="FFFFFF"/>
        <w:spacing w:before="0" w:after="0" w:line="360" w:lineRule="auto"/>
        <w:ind w:firstLine="482"/>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4"/>
          <w:highlight w:val="none"/>
        </w:rPr>
        <w:t>七、凡对本次采购提出询问，请按以下方式联系。</w:t>
      </w:r>
    </w:p>
    <w:p w14:paraId="1A7EC209">
      <w:pPr>
        <w:spacing w:line="440" w:lineRule="exact"/>
        <w:ind w:firstLine="425"/>
        <w:rPr>
          <w:rFonts w:ascii="宋体" w:hAnsi="宋体"/>
          <w:sz w:val="24"/>
          <w:highlight w:val="none"/>
        </w:rPr>
      </w:pPr>
      <w:r>
        <w:rPr>
          <w:rFonts w:hint="eastAsia" w:ascii="宋体" w:hAnsi="宋体"/>
          <w:sz w:val="24"/>
          <w:highlight w:val="none"/>
        </w:rPr>
        <w:t>1.采购人信息</w:t>
      </w:r>
    </w:p>
    <w:p w14:paraId="6DF4E3AE">
      <w:pPr>
        <w:spacing w:line="440" w:lineRule="exact"/>
        <w:ind w:firstLine="425"/>
        <w:rPr>
          <w:rFonts w:ascii="宋体" w:hAnsi="宋体"/>
          <w:sz w:val="24"/>
          <w:highlight w:val="none"/>
        </w:rPr>
      </w:pPr>
      <w:r>
        <w:rPr>
          <w:rFonts w:hint="eastAsia" w:ascii="宋体" w:hAnsi="宋体"/>
          <w:sz w:val="24"/>
          <w:highlight w:val="none"/>
        </w:rPr>
        <w:t>名    称：　射阳县人民医院　　</w:t>
      </w:r>
    </w:p>
    <w:p w14:paraId="55369DBA">
      <w:pPr>
        <w:spacing w:line="440" w:lineRule="exact"/>
        <w:ind w:firstLine="425"/>
        <w:rPr>
          <w:rFonts w:ascii="宋体" w:hAnsi="宋体"/>
          <w:sz w:val="24"/>
          <w:highlight w:val="none"/>
        </w:rPr>
      </w:pPr>
      <w:r>
        <w:rPr>
          <w:rFonts w:hint="eastAsia" w:ascii="宋体" w:hAnsi="宋体"/>
          <w:sz w:val="24"/>
          <w:highlight w:val="none"/>
        </w:rPr>
        <w:t>地    址：  射阳县幸福大道129号　　　　</w:t>
      </w:r>
    </w:p>
    <w:p w14:paraId="66A3C4DE">
      <w:pPr>
        <w:spacing w:line="440" w:lineRule="exact"/>
        <w:ind w:firstLine="425"/>
        <w:rPr>
          <w:rFonts w:ascii="宋体" w:hAnsi="宋体"/>
          <w:sz w:val="24"/>
          <w:highlight w:val="none"/>
        </w:rPr>
      </w:pPr>
      <w:r>
        <w:rPr>
          <w:rFonts w:hint="eastAsia" w:ascii="宋体" w:hAnsi="宋体"/>
          <w:sz w:val="24"/>
          <w:highlight w:val="none"/>
        </w:rPr>
        <w:t xml:space="preserve">联 系 人：  张斌 </w:t>
      </w:r>
    </w:p>
    <w:p w14:paraId="37DE92FB">
      <w:pPr>
        <w:spacing w:line="440" w:lineRule="exact"/>
        <w:ind w:firstLine="425"/>
        <w:rPr>
          <w:rFonts w:ascii="宋体" w:hAnsi="宋体"/>
          <w:sz w:val="24"/>
          <w:highlight w:val="none"/>
        </w:rPr>
      </w:pPr>
      <w:r>
        <w:rPr>
          <w:rFonts w:hint="eastAsia" w:ascii="宋体" w:hAnsi="宋体"/>
          <w:sz w:val="24"/>
          <w:highlight w:val="none"/>
        </w:rPr>
        <w:t>联系电话：</w:t>
      </w:r>
      <w:bookmarkStart w:id="11" w:name="_Hlk166505213"/>
      <w:r>
        <w:rPr>
          <w:rFonts w:hint="eastAsia" w:ascii="宋体" w:hAnsi="宋体"/>
          <w:sz w:val="24"/>
          <w:highlight w:val="none"/>
        </w:rPr>
        <w:t>0515-80656078</w:t>
      </w:r>
      <w:bookmarkEnd w:id="11"/>
    </w:p>
    <w:p w14:paraId="0086C864">
      <w:pPr>
        <w:spacing w:after="120"/>
        <w:rPr>
          <w:rFonts w:ascii="Calibri" w:hAnsi="Calibri"/>
          <w:szCs w:val="22"/>
          <w:highlight w:val="none"/>
        </w:rPr>
      </w:pPr>
    </w:p>
    <w:p w14:paraId="27EB7891">
      <w:pPr>
        <w:widowControl/>
        <w:spacing w:before="100" w:after="100" w:line="440" w:lineRule="exact"/>
        <w:ind w:firstLine="480"/>
        <w:jc w:val="left"/>
        <w:rPr>
          <w:rFonts w:ascii="宋体" w:hAnsi="宋体" w:cs="宋体"/>
          <w:color w:val="000000"/>
          <w:sz w:val="24"/>
          <w:highlight w:val="none"/>
        </w:rPr>
      </w:pPr>
      <w:r>
        <w:rPr>
          <w:rFonts w:hint="eastAsia" w:ascii="宋体" w:hAnsi="宋体" w:cs="宋体"/>
          <w:color w:val="000000"/>
          <w:sz w:val="24"/>
          <w:highlight w:val="none"/>
        </w:rPr>
        <w:t>2.采购代理机构信息</w:t>
      </w:r>
    </w:p>
    <w:p w14:paraId="77250181">
      <w:pPr>
        <w:spacing w:line="460" w:lineRule="exact"/>
        <w:ind w:firstLine="480" w:firstLineChars="20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名   称：江苏佳晟轩宇项目管理咨询有限公司</w:t>
      </w:r>
    </w:p>
    <w:p w14:paraId="520B9728">
      <w:pPr>
        <w:spacing w:line="460" w:lineRule="exact"/>
        <w:ind w:firstLine="480" w:firstLineChars="20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地   址：射阳县汇通汽贸城腾奥消防培训四楼</w:t>
      </w:r>
    </w:p>
    <w:p w14:paraId="097945F0">
      <w:pPr>
        <w:spacing w:line="460" w:lineRule="exact"/>
        <w:ind w:firstLine="480" w:firstLineChars="20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联系人：张红</w:t>
      </w:r>
    </w:p>
    <w:p w14:paraId="20AA8C7E">
      <w:pPr>
        <w:spacing w:line="460" w:lineRule="exact"/>
        <w:ind w:firstLine="480" w:firstLineChars="20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联系电话：13851320808</w:t>
      </w:r>
    </w:p>
    <w:p w14:paraId="295317D8">
      <w:pPr>
        <w:spacing w:line="600" w:lineRule="exact"/>
        <w:ind w:firstLine="480" w:firstLineChars="200"/>
        <w:rPr>
          <w:rFonts w:ascii="宋体" w:hAnsi="宋体" w:cs="宋体"/>
          <w:color w:val="333333"/>
          <w:sz w:val="24"/>
          <w:highlight w:val="none"/>
          <w:shd w:val="clear" w:color="auto" w:fill="FFFFFF"/>
        </w:rPr>
      </w:pPr>
    </w:p>
    <w:p w14:paraId="17CD1850">
      <w:pPr>
        <w:widowControl/>
        <w:spacing w:before="100" w:after="100" w:line="440" w:lineRule="exact"/>
        <w:ind w:firstLine="480"/>
        <w:jc w:val="left"/>
        <w:rPr>
          <w:rFonts w:ascii="宋体" w:hAnsi="宋体" w:cs="宋体"/>
          <w:color w:val="000000"/>
          <w:sz w:val="24"/>
          <w:highlight w:val="none"/>
        </w:rPr>
      </w:pPr>
      <w:r>
        <w:rPr>
          <w:rFonts w:hint="eastAsia" w:ascii="宋体" w:hAnsi="宋体" w:cs="宋体"/>
          <w:color w:val="000000"/>
          <w:sz w:val="24"/>
          <w:highlight w:val="none"/>
        </w:rPr>
        <w:t>3.项目联系方式</w:t>
      </w:r>
    </w:p>
    <w:p w14:paraId="4F5C5175">
      <w:pPr>
        <w:widowControl/>
        <w:spacing w:before="100" w:after="100" w:line="440" w:lineRule="exact"/>
        <w:ind w:firstLine="480"/>
        <w:jc w:val="left"/>
        <w:rPr>
          <w:rFonts w:ascii="宋体" w:hAnsi="宋体" w:cs="宋体"/>
          <w:color w:val="000000"/>
          <w:sz w:val="24"/>
          <w:highlight w:val="none"/>
        </w:rPr>
      </w:pPr>
      <w:r>
        <w:rPr>
          <w:rFonts w:hint="eastAsia" w:ascii="宋体" w:hAnsi="宋体" w:cs="宋体"/>
          <w:color w:val="000000"/>
          <w:sz w:val="24"/>
          <w:highlight w:val="none"/>
        </w:rPr>
        <w:t>项目联系人： 张斌</w:t>
      </w:r>
    </w:p>
    <w:p w14:paraId="18FA792C">
      <w:pPr>
        <w:widowControl/>
        <w:spacing w:before="100" w:after="100" w:line="440" w:lineRule="exact"/>
        <w:ind w:firstLine="480"/>
        <w:jc w:val="left"/>
        <w:rPr>
          <w:rFonts w:ascii="宋体" w:hAnsi="宋体" w:cs="宋体"/>
          <w:color w:val="000000"/>
          <w:sz w:val="24"/>
          <w:highlight w:val="none"/>
        </w:rPr>
      </w:pPr>
      <w:r>
        <w:rPr>
          <w:rFonts w:hint="eastAsia" w:ascii="宋体" w:hAnsi="宋体" w:cs="宋体"/>
          <w:color w:val="000000"/>
          <w:sz w:val="24"/>
          <w:highlight w:val="none"/>
        </w:rPr>
        <w:t>电话：0515-80656078</w:t>
      </w:r>
    </w:p>
    <w:p w14:paraId="1E7FB8A6">
      <w:pPr>
        <w:rPr>
          <w:rFonts w:ascii="方正仿宋_GB18030" w:hAnsi="方正仿宋_GB18030" w:eastAsia="方正仿宋_GB18030" w:cs="方正仿宋_GB18030"/>
          <w:highlight w:val="none"/>
        </w:rPr>
      </w:pPr>
    </w:p>
    <w:p w14:paraId="02A1E064">
      <w:pPr>
        <w:rPr>
          <w:rFonts w:ascii="方正仿宋_GB18030" w:hAnsi="方正仿宋_GB18030" w:eastAsia="方正仿宋_GB18030" w:cs="方正仿宋_GB18030"/>
          <w:highlight w:val="none"/>
        </w:rPr>
      </w:pPr>
      <w:bookmarkStart w:id="12" w:name="_Toc120614211"/>
    </w:p>
    <w:p w14:paraId="7B7DCCA3">
      <w:pPr>
        <w:rPr>
          <w:highlight w:val="none"/>
        </w:rPr>
      </w:pPr>
    </w:p>
    <w:p w14:paraId="76C7EE03">
      <w:pPr>
        <w:rPr>
          <w:highlight w:val="none"/>
        </w:rPr>
      </w:pPr>
    </w:p>
    <w:p w14:paraId="4624790E">
      <w:pPr>
        <w:rPr>
          <w:highlight w:val="none"/>
        </w:rPr>
      </w:pPr>
    </w:p>
    <w:p w14:paraId="0C7555F7">
      <w:pPr>
        <w:rPr>
          <w:highlight w:val="none"/>
        </w:rPr>
      </w:pPr>
    </w:p>
    <w:p w14:paraId="2BB7F3C5">
      <w:pPr>
        <w:pBdr>
          <w:top w:val="none" w:color="000000" w:sz="0" w:space="0"/>
          <w:left w:val="none" w:color="000000" w:sz="0" w:space="0"/>
          <w:bottom w:val="none" w:color="000000" w:sz="0" w:space="0"/>
          <w:right w:val="none" w:color="000000" w:sz="0" w:space="0"/>
        </w:pBdr>
        <w:spacing w:before="100" w:after="100" w:line="360" w:lineRule="auto"/>
        <w:jc w:val="center"/>
        <w:rPr>
          <w:rFonts w:ascii="方正仿宋_GB18030" w:hAnsi="方正仿宋_GB18030" w:eastAsia="方正仿宋_GB18030" w:cs="方正仿宋_GB18030"/>
          <w:color w:val="000000"/>
          <w:sz w:val="36"/>
          <w:highlight w:val="none"/>
        </w:rPr>
      </w:pPr>
      <w:r>
        <w:rPr>
          <w:rFonts w:hint="eastAsia" w:ascii="方正仿宋_GB18030" w:hAnsi="方正仿宋_GB18030" w:eastAsia="方正仿宋_GB18030" w:cs="方正仿宋_GB18030"/>
          <w:color w:val="000000"/>
          <w:sz w:val="36"/>
          <w:highlight w:val="none"/>
        </w:rPr>
        <w:t>第二章</w:t>
      </w:r>
      <w:bookmarkEnd w:id="12"/>
      <w:r>
        <w:rPr>
          <w:rFonts w:hint="eastAsia" w:ascii="方正仿宋_GB18030" w:hAnsi="方正仿宋_GB18030" w:eastAsia="方正仿宋_GB18030" w:cs="方正仿宋_GB18030"/>
          <w:color w:val="000000"/>
          <w:sz w:val="36"/>
          <w:highlight w:val="none"/>
          <w:lang w:val="en-US" w:eastAsia="zh-CN"/>
        </w:rPr>
        <w:t xml:space="preserve"> </w:t>
      </w:r>
      <w:r>
        <w:rPr>
          <w:rFonts w:hint="eastAsia" w:ascii="方正仿宋_GB18030" w:hAnsi="方正仿宋_GB18030" w:eastAsia="方正仿宋_GB18030" w:cs="方正仿宋_GB18030"/>
          <w:color w:val="000000"/>
          <w:sz w:val="36"/>
          <w:highlight w:val="none"/>
        </w:rPr>
        <w:t>供应商须知</w:t>
      </w:r>
    </w:p>
    <w:p w14:paraId="2F57ED26">
      <w:pPr>
        <w:pStyle w:val="212"/>
        <w:keepNext/>
        <w:keepLines/>
        <w:widowControl w:val="0"/>
        <w:spacing w:before="0" w:beforeAutospacing="0" w:after="0" w:afterAutospacing="0" w:line="360" w:lineRule="auto"/>
        <w:ind w:firstLine="482"/>
        <w:jc w:val="both"/>
        <w:rPr>
          <w:rFonts w:ascii="方正仿宋_GB18030" w:hAnsi="方正仿宋_GB18030" w:eastAsia="方正仿宋_GB18030" w:cs="方正仿宋_GB18030"/>
          <w:color w:val="000000"/>
          <w:highlight w:val="none"/>
        </w:rPr>
      </w:pPr>
      <w:bookmarkStart w:id="13" w:name="_Toc16938519"/>
      <w:bookmarkStart w:id="14" w:name="_Toc20823275"/>
      <w:bookmarkStart w:id="15" w:name="_Toc513029203"/>
      <w:bookmarkStart w:id="16" w:name="_Toc120614214"/>
      <w:r>
        <w:rPr>
          <w:rFonts w:hint="eastAsia" w:ascii="方正仿宋_GB18030" w:hAnsi="方正仿宋_GB18030" w:eastAsia="方正仿宋_GB18030" w:cs="方正仿宋_GB18030"/>
          <w:b/>
          <w:color w:val="000000"/>
          <w:highlight w:val="none"/>
        </w:rPr>
        <w:t>一、总则</w:t>
      </w:r>
      <w:bookmarkEnd w:id="13"/>
      <w:bookmarkEnd w:id="14"/>
      <w:bookmarkEnd w:id="15"/>
      <w:bookmarkEnd w:id="16"/>
    </w:p>
    <w:p w14:paraId="2AEE14E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17" w:name="_Toc20823276"/>
      <w:bookmarkStart w:id="18" w:name="_Toc458694821"/>
      <w:bookmarkStart w:id="19" w:name="_Toc16938520"/>
      <w:bookmarkStart w:id="20" w:name="_Toc513029204"/>
      <w:r>
        <w:rPr>
          <w:rFonts w:hint="eastAsia" w:ascii="方正仿宋_GB18030" w:hAnsi="方正仿宋_GB18030" w:eastAsia="方正仿宋_GB18030" w:cs="方正仿宋_GB18030"/>
          <w:color w:val="000000"/>
          <w:highlight w:val="none"/>
        </w:rPr>
        <w:t>1</w:t>
      </w:r>
      <w:bookmarkEnd w:id="17"/>
      <w:r>
        <w:rPr>
          <w:rFonts w:hint="eastAsia" w:ascii="方正仿宋_GB18030" w:hAnsi="方正仿宋_GB18030" w:eastAsia="方正仿宋_GB18030" w:cs="方正仿宋_GB18030"/>
          <w:color w:val="000000"/>
          <w:highlight w:val="none"/>
        </w:rPr>
        <w:t>、采购方式</w:t>
      </w:r>
      <w:bookmarkEnd w:id="18"/>
      <w:bookmarkEnd w:id="19"/>
      <w:bookmarkEnd w:id="20"/>
    </w:p>
    <w:p w14:paraId="3FCE9DD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1.1 本次政府采购活动采取询价方式，本询价文件仅适用于询价公告中所述项目。</w:t>
      </w:r>
    </w:p>
    <w:p w14:paraId="0004FD8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21" w:name="_Toc20823277"/>
      <w:bookmarkStart w:id="22" w:name="_Toc513029205"/>
      <w:bookmarkStart w:id="23" w:name="_Toc16938521"/>
      <w:r>
        <w:rPr>
          <w:rFonts w:hint="eastAsia" w:ascii="方正仿宋_GB18030" w:hAnsi="方正仿宋_GB18030" w:eastAsia="方正仿宋_GB18030" w:cs="方正仿宋_GB18030"/>
          <w:color w:val="000000"/>
          <w:highlight w:val="none"/>
        </w:rPr>
        <w:t>2、合格的</w:t>
      </w:r>
      <w:bookmarkEnd w:id="21"/>
      <w:bookmarkEnd w:id="22"/>
      <w:bookmarkEnd w:id="23"/>
      <w:r>
        <w:rPr>
          <w:rFonts w:hint="eastAsia" w:ascii="方正仿宋_GB18030" w:hAnsi="方正仿宋_GB18030" w:eastAsia="方正仿宋_GB18030" w:cs="方正仿宋_GB18030"/>
          <w:color w:val="000000"/>
          <w:highlight w:val="none"/>
        </w:rPr>
        <w:t>供应商</w:t>
      </w:r>
    </w:p>
    <w:p w14:paraId="524DDDE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2.1满足询价公告中供应商资格要求的规定。</w:t>
      </w:r>
    </w:p>
    <w:p w14:paraId="59F03AA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2.2 满足本询价文件实质性要求和条件的规定。</w:t>
      </w:r>
    </w:p>
    <w:p w14:paraId="5A37172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24" w:name="_Toc20823278"/>
      <w:bookmarkStart w:id="25" w:name="_Toc16938522"/>
      <w:bookmarkStart w:id="26" w:name="_Toc513029206"/>
      <w:r>
        <w:rPr>
          <w:rFonts w:hint="eastAsia" w:ascii="方正仿宋_GB18030" w:hAnsi="方正仿宋_GB18030" w:eastAsia="方正仿宋_GB18030" w:cs="方正仿宋_GB18030"/>
          <w:color w:val="000000"/>
          <w:highlight w:val="none"/>
        </w:rPr>
        <w:t>3、适用法律</w:t>
      </w:r>
      <w:bookmarkEnd w:id="24"/>
      <w:bookmarkEnd w:id="25"/>
      <w:bookmarkEnd w:id="26"/>
    </w:p>
    <w:p w14:paraId="7F185FA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3.1 本次询价及由此产生的合同受中华人民共和国有关的法律法规制约和保护。</w:t>
      </w:r>
    </w:p>
    <w:p w14:paraId="112BA38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27" w:name="_Toc462564067"/>
      <w:bookmarkStart w:id="28" w:name="_Toc513029207"/>
      <w:bookmarkStart w:id="29" w:name="_Toc20823279"/>
      <w:bookmarkStart w:id="30" w:name="_Toc16938523"/>
      <w:r>
        <w:rPr>
          <w:rFonts w:hint="eastAsia" w:ascii="方正仿宋_GB18030" w:hAnsi="方正仿宋_GB18030" w:eastAsia="方正仿宋_GB18030" w:cs="方正仿宋_GB18030"/>
          <w:color w:val="000000"/>
          <w:highlight w:val="none"/>
        </w:rPr>
        <w:t>4、询价费用</w:t>
      </w:r>
      <w:bookmarkEnd w:id="27"/>
      <w:bookmarkEnd w:id="28"/>
      <w:bookmarkEnd w:id="29"/>
      <w:bookmarkEnd w:id="30"/>
    </w:p>
    <w:p w14:paraId="73446A68">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4.1供应商应自行承担所有与参加本次询价有关的费用，无论询价过程中的做法和结果如何，</w:t>
      </w:r>
      <w:r>
        <w:rPr>
          <w:rFonts w:hint="eastAsia" w:ascii="方正仿宋_GB18030" w:hAnsi="方正仿宋_GB18030" w:eastAsia="方正仿宋_GB18030" w:cs="方正仿宋_GB18030"/>
          <w:b w:val="0"/>
          <w:bCs w:val="0"/>
          <w:color w:val="000000"/>
          <w:highlight w:val="none"/>
        </w:rPr>
        <w:t>江苏佳晟轩宇项目管理咨询有限公司</w:t>
      </w:r>
      <w:r>
        <w:rPr>
          <w:rFonts w:hint="eastAsia" w:ascii="方正仿宋_GB18030" w:hAnsi="方正仿宋_GB18030" w:eastAsia="方正仿宋_GB18030" w:cs="方正仿宋_GB18030"/>
          <w:color w:val="000000"/>
          <w:highlight w:val="none"/>
        </w:rPr>
        <w:t>（以下简称采购代理机构）在任何情况下均无义务和责任承担这些费用。</w:t>
      </w:r>
    </w:p>
    <w:p w14:paraId="0275CA9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4.2 采购代理费由中标供应商承担。本项目招标代理服务费收费按4000元收取，领取中标通知书时由中标人（成交供应商）向采购代理机构一次性支付（本条不单独列表报价，自行综合考虑在投标报价中，中标后采购人不再另行支付）。</w:t>
      </w:r>
    </w:p>
    <w:p w14:paraId="0D30F2E2">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Cs/>
          <w:color w:val="000000"/>
          <w:highlight w:val="none"/>
        </w:rPr>
      </w:pPr>
      <w:bookmarkStart w:id="31" w:name="_Toc20823281"/>
      <w:bookmarkStart w:id="32" w:name="_Toc513029209"/>
      <w:bookmarkStart w:id="33" w:name="_Toc16938525"/>
      <w:bookmarkStart w:id="34" w:name="_Toc120614215"/>
      <w:r>
        <w:rPr>
          <w:rFonts w:hint="eastAsia" w:ascii="方正仿宋_GB18030" w:hAnsi="方正仿宋_GB18030" w:eastAsia="方正仿宋_GB18030" w:cs="方正仿宋_GB18030"/>
          <w:bCs/>
          <w:color w:val="000000"/>
          <w:highlight w:val="none"/>
        </w:rPr>
        <w:t>5、询价文件的约束力</w:t>
      </w:r>
    </w:p>
    <w:p w14:paraId="4C69A43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Cs/>
          <w:color w:val="000000"/>
          <w:highlight w:val="none"/>
        </w:rPr>
      </w:pPr>
      <w:r>
        <w:rPr>
          <w:rFonts w:hint="eastAsia" w:ascii="方正仿宋_GB18030" w:hAnsi="方正仿宋_GB18030" w:eastAsia="方正仿宋_GB18030" w:cs="方正仿宋_GB18030"/>
          <w:bCs/>
          <w:color w:val="000000"/>
          <w:highlight w:val="none"/>
        </w:rPr>
        <w:t>5.1供应商一旦参加本项目采购活动，即被认为接受了本询价文件的规定和约束。</w:t>
      </w:r>
      <w:bookmarkEnd w:id="31"/>
      <w:bookmarkEnd w:id="32"/>
      <w:bookmarkEnd w:id="33"/>
      <w:bookmarkEnd w:id="34"/>
    </w:p>
    <w:p w14:paraId="0FFCF79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二、询价文件</w:t>
      </w:r>
    </w:p>
    <w:p w14:paraId="103AC6B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35" w:name="_Toc20823282"/>
      <w:bookmarkStart w:id="36" w:name="_Toc513029210"/>
      <w:bookmarkStart w:id="37" w:name="_Toc16938526"/>
      <w:r>
        <w:rPr>
          <w:rFonts w:hint="eastAsia" w:ascii="方正仿宋_GB18030" w:hAnsi="方正仿宋_GB18030" w:eastAsia="方正仿宋_GB18030" w:cs="方正仿宋_GB18030"/>
          <w:color w:val="000000"/>
          <w:highlight w:val="none"/>
        </w:rPr>
        <w:t>6、询价文件构成</w:t>
      </w:r>
      <w:bookmarkEnd w:id="35"/>
      <w:bookmarkEnd w:id="36"/>
      <w:bookmarkEnd w:id="37"/>
    </w:p>
    <w:p w14:paraId="06D6FCF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6.1询价文件由以下部分组成：</w:t>
      </w:r>
    </w:p>
    <w:p w14:paraId="3A395BA6">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（1）询价公告</w:t>
      </w:r>
    </w:p>
    <w:p w14:paraId="627481AD">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（2）供应商须知</w:t>
      </w:r>
    </w:p>
    <w:p w14:paraId="68ED8F7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（3）合同文本</w:t>
      </w:r>
    </w:p>
    <w:p w14:paraId="1CBBF67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（4）采购需求</w:t>
      </w:r>
    </w:p>
    <w:p w14:paraId="6F72ACF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（5）响应文件格式</w:t>
      </w:r>
    </w:p>
    <w:p w14:paraId="2358AAC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请仔细检查询价文件是否齐全，如有缺漏请立即与采购代理机构联系解决。</w:t>
      </w:r>
    </w:p>
    <w:p w14:paraId="22D52DA8">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6.2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19981B2A">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38" w:name="_Toc513029211"/>
      <w:bookmarkStart w:id="39" w:name="_Toc16938527"/>
      <w:bookmarkStart w:id="40" w:name="_Toc462564070"/>
      <w:bookmarkStart w:id="41" w:name="_Toc20823283"/>
      <w:r>
        <w:rPr>
          <w:rFonts w:hint="eastAsia" w:ascii="方正仿宋_GB18030" w:hAnsi="方正仿宋_GB18030" w:eastAsia="方正仿宋_GB18030" w:cs="方正仿宋_GB18030"/>
          <w:color w:val="000000"/>
          <w:highlight w:val="none"/>
        </w:rPr>
        <w:t>7、询价文件的澄清</w:t>
      </w:r>
      <w:bookmarkEnd w:id="38"/>
      <w:bookmarkEnd w:id="39"/>
      <w:bookmarkEnd w:id="40"/>
      <w:bookmarkEnd w:id="41"/>
    </w:p>
    <w:p w14:paraId="559E12BA">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7.1 任何要求对询价文件进行澄清的供应商，应在投标截止期3个工作日前按询价公告中的通讯地址，以书面形式通知采购代理机构。</w:t>
      </w:r>
    </w:p>
    <w:p w14:paraId="735C950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42" w:name="_Toc20823284"/>
      <w:bookmarkStart w:id="43" w:name="_Toc16938528"/>
      <w:bookmarkStart w:id="44" w:name="_Toc513029212"/>
      <w:bookmarkStart w:id="45" w:name="_Toc462564071"/>
      <w:r>
        <w:rPr>
          <w:rFonts w:hint="eastAsia" w:ascii="方正仿宋_GB18030" w:hAnsi="方正仿宋_GB18030" w:eastAsia="方正仿宋_GB18030" w:cs="方正仿宋_GB18030"/>
          <w:color w:val="000000"/>
          <w:highlight w:val="none"/>
        </w:rPr>
        <w:t>8、询价文件的修改</w:t>
      </w:r>
      <w:bookmarkEnd w:id="42"/>
      <w:bookmarkEnd w:id="43"/>
      <w:bookmarkEnd w:id="44"/>
      <w:bookmarkEnd w:id="45"/>
    </w:p>
    <w:p w14:paraId="49518AC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8.1 在投标截止时间前，采购代理机构可以对询价文件进行修改。</w:t>
      </w:r>
    </w:p>
    <w:p w14:paraId="5EA4A2EC">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8.2 采购代理机构有权按照法定的要求推迟投标截止日期和开标日期。</w:t>
      </w:r>
    </w:p>
    <w:p w14:paraId="159742DF">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8.3 询价文件的修改将在中国政府采购网、江苏政府采购网、盐城市政府采购网公布，补充文件将作为询价文件的组成部分，并对供应商具有约束力。</w:t>
      </w:r>
    </w:p>
    <w:p w14:paraId="2424610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46" w:name="_Toc120614216"/>
      <w:bookmarkStart w:id="47" w:name="_Toc16938529"/>
      <w:bookmarkStart w:id="48" w:name="_Toc513029213"/>
      <w:bookmarkStart w:id="49" w:name="_Toc462564072"/>
      <w:bookmarkStart w:id="50" w:name="_Toc20823285"/>
      <w:r>
        <w:rPr>
          <w:rFonts w:hint="eastAsia" w:ascii="方正仿宋_GB18030" w:hAnsi="方正仿宋_GB18030" w:eastAsia="方正仿宋_GB18030" w:cs="方正仿宋_GB18030"/>
          <w:color w:val="000000"/>
          <w:highlight w:val="none"/>
        </w:rPr>
        <w:t>三、响应文件的编制</w:t>
      </w:r>
      <w:bookmarkEnd w:id="46"/>
      <w:bookmarkEnd w:id="47"/>
      <w:bookmarkEnd w:id="48"/>
      <w:bookmarkEnd w:id="49"/>
      <w:bookmarkEnd w:id="50"/>
    </w:p>
    <w:p w14:paraId="10C54DAC">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51" w:name="_Toc16938530"/>
      <w:bookmarkStart w:id="52" w:name="_Toc20823286"/>
      <w:bookmarkStart w:id="53" w:name="_Toc462564073"/>
      <w:bookmarkStart w:id="54" w:name="_Toc513029214"/>
      <w:r>
        <w:rPr>
          <w:rFonts w:hint="eastAsia" w:ascii="方正仿宋_GB18030" w:hAnsi="方正仿宋_GB18030" w:eastAsia="方正仿宋_GB18030" w:cs="方正仿宋_GB18030"/>
          <w:color w:val="000000"/>
          <w:highlight w:val="none"/>
        </w:rPr>
        <w:t>9、响应文件的语言及度量衡单位</w:t>
      </w:r>
      <w:bookmarkEnd w:id="51"/>
      <w:bookmarkEnd w:id="52"/>
      <w:bookmarkEnd w:id="53"/>
      <w:bookmarkEnd w:id="54"/>
    </w:p>
    <w:p w14:paraId="786AAFD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9.1 供应商提交的响应文件以及供应商与采购代理机构就有关投标的所有来往通知、函件和文件均应使用简体中文。</w:t>
      </w:r>
    </w:p>
    <w:p w14:paraId="691DE8F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9.2 除技术性能另有规定外，响应文件所使用的度量衡单位，均须采用国家法定计量单位。</w:t>
      </w:r>
    </w:p>
    <w:p w14:paraId="16E7B489">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55" w:name="_Toc462564074"/>
      <w:bookmarkStart w:id="56" w:name="_Toc16938531"/>
      <w:bookmarkStart w:id="57" w:name="_Toc20823287"/>
      <w:bookmarkStart w:id="58" w:name="_Toc513029215"/>
      <w:r>
        <w:rPr>
          <w:rFonts w:hint="eastAsia" w:ascii="方正仿宋_GB18030" w:hAnsi="方正仿宋_GB18030" w:eastAsia="方正仿宋_GB18030" w:cs="方正仿宋_GB18030"/>
          <w:color w:val="000000"/>
          <w:highlight w:val="none"/>
        </w:rPr>
        <w:t>10、响应文件构成</w:t>
      </w:r>
      <w:bookmarkEnd w:id="55"/>
      <w:bookmarkEnd w:id="56"/>
      <w:bookmarkEnd w:id="57"/>
      <w:bookmarkEnd w:id="58"/>
    </w:p>
    <w:p w14:paraId="309699A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10.1 供应商编写的响应文件应包括资格证明文件、符合性证明文件、投标分项报价表、技术要求响应及偏离表、商务要求响应及偏离表、其他证明文件、投标函、开标一览表等部分。</w:t>
      </w:r>
    </w:p>
    <w:p w14:paraId="558D9512">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
          <w:bCs/>
          <w:color w:val="000000"/>
          <w:highlight w:val="none"/>
        </w:rPr>
      </w:pPr>
      <w:r>
        <w:rPr>
          <w:rFonts w:hint="eastAsia" w:ascii="方正仿宋_GB18030" w:hAnsi="方正仿宋_GB18030" w:eastAsia="方正仿宋_GB18030" w:cs="方正仿宋_GB18030"/>
          <w:color w:val="000000"/>
          <w:highlight w:val="none"/>
        </w:rPr>
        <w:t xml:space="preserve">10.2 </w:t>
      </w:r>
      <w:r>
        <w:rPr>
          <w:rFonts w:hint="eastAsia" w:ascii="方正仿宋_GB18030" w:hAnsi="方正仿宋_GB18030" w:eastAsia="方正仿宋_GB18030" w:cs="方正仿宋_GB18030"/>
          <w:b/>
          <w:bCs/>
          <w:color w:val="000000"/>
          <w:highlight w:val="none"/>
        </w:rPr>
        <w:t>如标书制作工具中格式和内容与“中国政府采购网”“江苏政府采购网”“盐城市政府采购网”发布的询价文件不一致，请以中国政府采购网”“江苏政府采购网”“盐城市政府采购网”发布的询价文件为准。</w:t>
      </w:r>
    </w:p>
    <w:p w14:paraId="3BD2947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59" w:name="_Toc49090508"/>
      <w:bookmarkStart w:id="60" w:name="_Toc513029219"/>
      <w:bookmarkStart w:id="61" w:name="_Toc14577354"/>
      <w:bookmarkStart w:id="62" w:name="_Toc49090507"/>
      <w:bookmarkStart w:id="63" w:name="_Toc513029216"/>
      <w:bookmarkStart w:id="64" w:name="_Toc14577357"/>
      <w:bookmarkStart w:id="65" w:name="_Toc49090509"/>
      <w:bookmarkStart w:id="66" w:name="_Toc14577355"/>
      <w:bookmarkStart w:id="67" w:name="_Toc16938540"/>
      <w:bookmarkStart w:id="68" w:name="_Toc513029224"/>
      <w:bookmarkStart w:id="69" w:name="_Toc120614217"/>
      <w:bookmarkStart w:id="70" w:name="_Toc20823296"/>
      <w:r>
        <w:rPr>
          <w:rFonts w:hint="eastAsia" w:ascii="方正仿宋_GB18030" w:hAnsi="方正仿宋_GB18030" w:eastAsia="方正仿宋_GB18030" w:cs="方正仿宋_GB18030"/>
          <w:color w:val="000000"/>
          <w:highlight w:val="none"/>
        </w:rPr>
        <w:t>11、证明询价响应标的符合询价文件规定的文件</w:t>
      </w:r>
      <w:bookmarkEnd w:id="59"/>
      <w:bookmarkEnd w:id="60"/>
      <w:bookmarkEnd w:id="61"/>
      <w:bookmarkEnd w:id="62"/>
      <w:bookmarkEnd w:id="63"/>
      <w:bookmarkEnd w:id="64"/>
      <w:bookmarkEnd w:id="65"/>
      <w:bookmarkEnd w:id="66"/>
    </w:p>
    <w:p w14:paraId="1902CC1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11.1供应商应按照询价文件要求提交证明文件，证明其及询价响应标的符合询价文件规定。</w:t>
      </w:r>
    </w:p>
    <w:p w14:paraId="15A77A3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11.2询价文件对证明文件无明确形式要求的，证明文件可以以文字资料、图纸和数据等形式提交。</w:t>
      </w:r>
    </w:p>
    <w:p w14:paraId="3D60EE8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12、分项报价表</w:t>
      </w:r>
    </w:p>
    <w:p w14:paraId="21008CD2">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12.1供应商应按照询价文件规定格式填报分项报价表。</w:t>
      </w:r>
    </w:p>
    <w:p w14:paraId="19766C1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12.2询价货币。响应文件中的单价和总价无特殊规定的采用人民币报价，以元为单位标注。询价文件中另有规定的按规定执行。</w:t>
      </w:r>
    </w:p>
    <w:p w14:paraId="04638EC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13、技术要求响应及偏离表、商务要求响应及偏离表。</w:t>
      </w:r>
    </w:p>
    <w:p w14:paraId="20B05C4A">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13.1供应商需对询价文件中的技术要求与商务要求逐项作出响应或偏离，并说明原因。</w:t>
      </w:r>
    </w:p>
    <w:p w14:paraId="16822336">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13.2供应商可在响应文件中提供认为需要的其他技术文件或说明。</w:t>
      </w:r>
    </w:p>
    <w:p w14:paraId="08958B23">
      <w:pPr>
        <w:pStyle w:val="212"/>
        <w:widowControl w:val="0"/>
        <w:spacing w:before="0" w:beforeAutospacing="0" w:after="0" w:afterAutospacing="0" w:line="360" w:lineRule="auto"/>
        <w:ind w:firstLine="480"/>
        <w:jc w:val="both"/>
        <w:rPr>
          <w:rFonts w:hint="eastAsia" w:ascii="方正仿宋_GB18030" w:hAnsi="方正仿宋_GB18030" w:eastAsia="方正仿宋_GB18030" w:cs="方正仿宋_GB18030"/>
          <w:color w:val="000000"/>
          <w:highlight w:val="none"/>
          <w:lang w:eastAsia="zh-CN"/>
        </w:rPr>
      </w:pPr>
      <w:r>
        <w:rPr>
          <w:rFonts w:hint="eastAsia" w:ascii="方正仿宋_GB18030" w:hAnsi="方正仿宋_GB18030" w:eastAsia="方正仿宋_GB18030" w:cs="方正仿宋_GB18030"/>
          <w:color w:val="000000"/>
          <w:highlight w:val="none"/>
        </w:rPr>
        <w:t>14、服务承诺、培训计划、人员安排及其他</w:t>
      </w:r>
      <w:r>
        <w:rPr>
          <w:rFonts w:hint="eastAsia" w:ascii="方正仿宋_GB18030" w:hAnsi="方正仿宋_GB18030" w:eastAsia="方正仿宋_GB18030" w:cs="方正仿宋_GB18030"/>
          <w:color w:val="000000"/>
          <w:highlight w:val="none"/>
          <w:lang w:eastAsia="zh-CN"/>
        </w:rPr>
        <w:t>。</w:t>
      </w:r>
    </w:p>
    <w:p w14:paraId="726581A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14.1供应商需根据询价文件要求提供有关售后服务的管理制度，售后服务机构的分布情况，售后服务人员的数量、素质、技术水平及售后服务的反应能力等。</w:t>
      </w:r>
    </w:p>
    <w:p w14:paraId="7FBC08A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14.2供应商需根据询价文件要求提供培训计划。</w:t>
      </w:r>
    </w:p>
    <w:p w14:paraId="40BF59D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14.3供应商需根据询价文件要求提供询价响应标的的主要组成部分、功能设计、实现思路及关键技术等。</w:t>
      </w:r>
    </w:p>
    <w:p w14:paraId="6181E22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71" w:name="_Toc14577359"/>
      <w:bookmarkStart w:id="72" w:name="_Toc49090510"/>
      <w:r>
        <w:rPr>
          <w:rFonts w:hint="eastAsia" w:ascii="方正仿宋_GB18030" w:hAnsi="方正仿宋_GB18030" w:eastAsia="方正仿宋_GB18030" w:cs="方正仿宋_GB18030"/>
          <w:color w:val="000000"/>
          <w:highlight w:val="none"/>
        </w:rPr>
        <w:t>15、询价响应函</w:t>
      </w:r>
      <w:bookmarkEnd w:id="71"/>
      <w:bookmarkEnd w:id="72"/>
    </w:p>
    <w:p w14:paraId="5E9631E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15.1供应商应按照询价文件中提供的格式完整、正确填写询价响应函。</w:t>
      </w:r>
    </w:p>
    <w:p w14:paraId="5088499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73" w:name="_Toc49090511"/>
      <w:bookmarkStart w:id="74" w:name="_Toc14577360"/>
      <w:r>
        <w:rPr>
          <w:rFonts w:hint="eastAsia" w:ascii="方正仿宋_GB18030" w:hAnsi="方正仿宋_GB18030" w:eastAsia="方正仿宋_GB18030" w:cs="方正仿宋_GB18030"/>
          <w:color w:val="000000"/>
          <w:highlight w:val="none"/>
        </w:rPr>
        <w:t>16、询价有效期</w:t>
      </w:r>
      <w:bookmarkEnd w:id="73"/>
      <w:bookmarkEnd w:id="74"/>
    </w:p>
    <w:p w14:paraId="4CC540E8">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16.1询价有效期为采购代理机构规定的提交响应文件截止之日后九十（90）天。询价有效期比规定短的将被视为非实质性响应询价文件而予以拒绝。</w:t>
      </w:r>
    </w:p>
    <w:p w14:paraId="74915F9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17、询价有效期的延长</w:t>
      </w:r>
    </w:p>
    <w:p w14:paraId="480ACFB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17.1在特殊情况下，采购代理机构于原询价有效期满之前，可向供应商提出延长询价有效期的要求。这种要求与答复均应采用书面形式。供应商可以拒绝采购代理机构的这一要求而放弃询价，同意延长询价有效期的供应商既不能要求也不允许修改其响应文件。受询价有效期约束的所有权利与义务均延长至新的有效期。</w:t>
      </w:r>
    </w:p>
    <w:p w14:paraId="25CAB1BA">
      <w:pPr>
        <w:pStyle w:val="31"/>
        <w:keepNext/>
        <w:keepLines/>
        <w:spacing w:before="145" w:beforeAutospacing="0" w:after="145" w:afterAutospacing="0" w:line="360" w:lineRule="auto"/>
        <w:ind w:firstLine="482" w:firstLineChars="20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highlight w:val="none"/>
        </w:rPr>
        <w:t>四、响应文件的递交</w:t>
      </w:r>
      <w:bookmarkEnd w:id="67"/>
      <w:bookmarkEnd w:id="68"/>
      <w:bookmarkEnd w:id="69"/>
      <w:bookmarkEnd w:id="70"/>
    </w:p>
    <w:p w14:paraId="5B5A915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75" w:name="_Toc462564084"/>
      <w:bookmarkStart w:id="76" w:name="_Toc16938541"/>
      <w:bookmarkStart w:id="77" w:name="_Toc20823297"/>
      <w:bookmarkStart w:id="78" w:name="_Toc513029225"/>
      <w:r>
        <w:rPr>
          <w:rFonts w:hint="eastAsia" w:ascii="方正仿宋_GB18030" w:hAnsi="方正仿宋_GB18030" w:eastAsia="方正仿宋_GB18030" w:cs="方正仿宋_GB18030"/>
          <w:color w:val="000000"/>
          <w:highlight w:val="none"/>
        </w:rPr>
        <w:t>18、电子响应文件</w:t>
      </w:r>
      <w:bookmarkEnd w:id="75"/>
      <w:bookmarkEnd w:id="76"/>
      <w:bookmarkEnd w:id="77"/>
      <w:bookmarkEnd w:id="78"/>
      <w:r>
        <w:rPr>
          <w:rFonts w:hint="eastAsia" w:ascii="方正仿宋_GB18030" w:hAnsi="方正仿宋_GB18030" w:eastAsia="方正仿宋_GB18030" w:cs="方正仿宋_GB18030"/>
          <w:color w:val="000000"/>
          <w:highlight w:val="none"/>
        </w:rPr>
        <w:t>的递交</w:t>
      </w:r>
    </w:p>
    <w:p w14:paraId="6E1D2AC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18.1供应商应当按照《操作手册》规定，在提交响应文件截止时间前制作并上传电子响应文件。</w:t>
      </w:r>
      <w:bookmarkStart w:id="79" w:name="_Toc16938542"/>
      <w:bookmarkEnd w:id="79"/>
      <w:bookmarkStart w:id="80" w:name="_Toc20823298"/>
      <w:bookmarkEnd w:id="80"/>
    </w:p>
    <w:p w14:paraId="164332F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19、提交响应文件截止日期</w:t>
      </w:r>
    </w:p>
    <w:p w14:paraId="3DC861DD">
      <w:pPr>
        <w:pStyle w:val="31"/>
        <w:spacing w:beforeAutospacing="0" w:afterAutospacing="0" w:line="360" w:lineRule="auto"/>
        <w:ind w:firstLine="48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i/>
          <w:color w:val="000000"/>
          <w:highlight w:val="none"/>
          <w:u w:val="single"/>
        </w:rPr>
        <w:t>19.1 供应商上传电子响应文件的时间不得迟于询价公告中规定的提交响应文件截止时间。</w:t>
      </w:r>
    </w:p>
    <w:p w14:paraId="7DF0C7C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供应商应充分考虑到网络环境、网络带宽等风险因素，如因供应商自身原因造成的电子响应文件上传不成功的按照本询价文件第二章第26.3.2条规定做无效投标处理。</w:t>
      </w:r>
    </w:p>
    <w:p w14:paraId="3DCBD53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19.2 采购代理机构可以按照规定，通过修改询价文件酌情延长投标截止日期，在此情况下，供应商的所有权利和义务以及供应商受制的截止日期均应以延长后新的截止日期为准。</w:t>
      </w:r>
    </w:p>
    <w:p w14:paraId="3095B29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81" w:name="_Toc513029227"/>
      <w:bookmarkStart w:id="82" w:name="_Toc16938543"/>
      <w:bookmarkStart w:id="83" w:name="_Toc20823299"/>
      <w:r>
        <w:rPr>
          <w:rFonts w:hint="eastAsia" w:ascii="方正仿宋_GB18030" w:hAnsi="方正仿宋_GB18030" w:eastAsia="方正仿宋_GB18030" w:cs="方正仿宋_GB18030"/>
          <w:color w:val="000000"/>
          <w:highlight w:val="none"/>
        </w:rPr>
        <w:t>20、响应文件</w:t>
      </w:r>
      <w:bookmarkEnd w:id="81"/>
      <w:bookmarkEnd w:id="82"/>
      <w:bookmarkEnd w:id="83"/>
      <w:r>
        <w:rPr>
          <w:rFonts w:hint="eastAsia" w:ascii="方正仿宋_GB18030" w:hAnsi="方正仿宋_GB18030" w:eastAsia="方正仿宋_GB18030" w:cs="方正仿宋_GB18030"/>
          <w:color w:val="000000"/>
          <w:highlight w:val="none"/>
        </w:rPr>
        <w:t>的拒收</w:t>
      </w:r>
    </w:p>
    <w:p w14:paraId="212E33F1">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20.1 采购代理机构拒绝接收在其规定的投标截止时间后上传的任何电子响应文件。</w:t>
      </w:r>
    </w:p>
    <w:p w14:paraId="714CC5BC">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bookmarkStart w:id="84" w:name="_Toc16938544"/>
      <w:bookmarkStart w:id="85" w:name="_Toc20823300"/>
      <w:bookmarkStart w:id="86" w:name="_Toc513029228"/>
      <w:r>
        <w:rPr>
          <w:rFonts w:hint="eastAsia" w:ascii="方正仿宋_GB18030" w:hAnsi="方正仿宋_GB18030" w:eastAsia="方正仿宋_GB18030" w:cs="方正仿宋_GB18030"/>
          <w:color w:val="000000"/>
          <w:highlight w:val="none"/>
        </w:rPr>
        <w:t>21、响应文件的撤回和修改</w:t>
      </w:r>
      <w:bookmarkEnd w:id="84"/>
      <w:bookmarkEnd w:id="85"/>
      <w:bookmarkEnd w:id="86"/>
    </w:p>
    <w:p w14:paraId="46C80B9E">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21.1 响应文件的撤回</w:t>
      </w:r>
    </w:p>
    <w:p w14:paraId="41EF2F8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21.1.1 电子响应文件的撤回</w:t>
      </w:r>
    </w:p>
    <w:p w14:paraId="078F08D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供应商可在投标截止时间前，撤回其电子响应文件，具体操作方法见《操作手册》。</w:t>
      </w:r>
    </w:p>
    <w:p w14:paraId="3124F306">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21.1.2 供应商撤回电子响应文件，则认为其不再参与本项目询价活动。</w:t>
      </w:r>
    </w:p>
    <w:p w14:paraId="0EF17F8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21.2 响应文件的修改</w:t>
      </w:r>
    </w:p>
    <w:p w14:paraId="228DB3A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21.2.1供应商可在提交响应文件截止时间前，对其电子响应文件进行修改，具体操作方法见《操作手册》。</w:t>
      </w:r>
    </w:p>
    <w:p w14:paraId="75180050">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21.2.2 在提交响应文件截止时间之后，供应商不得对其电子响应文件作任何修改。</w:t>
      </w:r>
    </w:p>
    <w:p w14:paraId="54013D17">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21.3 在提交响应文件截止时间至询价文件中规定的询价有效期满之间的这段时间内，供应商不得撤回其响应文件。</w:t>
      </w:r>
    </w:p>
    <w:p w14:paraId="301E6255">
      <w:pPr>
        <w:pStyle w:val="31"/>
        <w:keepNext/>
        <w:keepLines/>
        <w:spacing w:before="145" w:beforeAutospacing="0" w:after="145" w:afterAutospacing="0" w:line="360" w:lineRule="auto"/>
        <w:ind w:firstLine="482" w:firstLineChars="200"/>
        <w:jc w:val="both"/>
        <w:rPr>
          <w:rFonts w:ascii="方正仿宋_GB18030" w:hAnsi="方正仿宋_GB18030" w:eastAsia="方正仿宋_GB18030" w:cs="方正仿宋_GB18030"/>
          <w:b/>
          <w:color w:val="000000"/>
          <w:highlight w:val="none"/>
        </w:rPr>
      </w:pPr>
      <w:bookmarkStart w:id="87" w:name="_Toc16938545"/>
      <w:bookmarkStart w:id="88" w:name="_Toc20823301"/>
      <w:bookmarkStart w:id="89" w:name="_Toc120614218"/>
      <w:bookmarkStart w:id="90" w:name="_Toc513029229"/>
      <w:r>
        <w:rPr>
          <w:rFonts w:hint="eastAsia" w:ascii="方正仿宋_GB18030" w:hAnsi="方正仿宋_GB18030" w:eastAsia="方正仿宋_GB18030" w:cs="方正仿宋_GB18030"/>
          <w:b/>
          <w:color w:val="000000"/>
          <w:highlight w:val="none"/>
        </w:rPr>
        <w:t>五、</w:t>
      </w:r>
      <w:bookmarkEnd w:id="87"/>
      <w:bookmarkEnd w:id="88"/>
      <w:bookmarkEnd w:id="89"/>
      <w:bookmarkEnd w:id="90"/>
      <w:r>
        <w:rPr>
          <w:rFonts w:hint="eastAsia" w:ascii="方正仿宋_GB18030" w:hAnsi="方正仿宋_GB18030" w:eastAsia="方正仿宋_GB18030" w:cs="方正仿宋_GB18030"/>
          <w:b/>
          <w:color w:val="000000"/>
          <w:highlight w:val="none"/>
        </w:rPr>
        <w:t>响应文件的解密与评审</w:t>
      </w:r>
    </w:p>
    <w:p w14:paraId="76381815">
      <w:pPr>
        <w:spacing w:line="360" w:lineRule="auto"/>
        <w:ind w:firstLine="480"/>
        <w:rPr>
          <w:rFonts w:ascii="方正仿宋_GB18030" w:hAnsi="方正仿宋_GB18030" w:eastAsia="方正仿宋_GB18030" w:cs="方正仿宋_GB18030"/>
          <w:color w:val="000000"/>
          <w:sz w:val="24"/>
          <w:highlight w:val="none"/>
        </w:rPr>
      </w:pPr>
      <w:bookmarkStart w:id="91" w:name="_Toc16938546"/>
      <w:bookmarkStart w:id="92" w:name="_Toc513029230"/>
      <w:bookmarkStart w:id="93" w:name="_Toc20823302"/>
      <w:r>
        <w:rPr>
          <w:rFonts w:hint="eastAsia" w:ascii="方正仿宋_GB18030" w:hAnsi="方正仿宋_GB18030" w:eastAsia="方正仿宋_GB18030" w:cs="方正仿宋_GB18030"/>
          <w:color w:val="000000"/>
          <w:sz w:val="24"/>
          <w:highlight w:val="none"/>
        </w:rPr>
        <w:t>22、</w:t>
      </w:r>
      <w:bookmarkEnd w:id="91"/>
      <w:bookmarkEnd w:id="92"/>
      <w:bookmarkEnd w:id="93"/>
      <w:r>
        <w:rPr>
          <w:rFonts w:hint="eastAsia" w:ascii="方正仿宋_GB18030" w:hAnsi="方正仿宋_GB18030" w:eastAsia="方正仿宋_GB18030" w:cs="方正仿宋_GB18030"/>
          <w:color w:val="000000"/>
          <w:sz w:val="24"/>
          <w:highlight w:val="none"/>
        </w:rPr>
        <w:t>响应文件解密</w:t>
      </w:r>
    </w:p>
    <w:p w14:paraId="587B83C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22.1供应商应当按照《操作手册》规定，在苏采云系统规定的时间内对询价响应文件进行解密。</w:t>
      </w:r>
    </w:p>
    <w:p w14:paraId="0C527C46">
      <w:pPr>
        <w:spacing w:line="360" w:lineRule="auto"/>
        <w:ind w:firstLine="480"/>
        <w:rPr>
          <w:rFonts w:ascii="方正仿宋_GB18030" w:hAnsi="方正仿宋_GB18030" w:eastAsia="方正仿宋_GB18030" w:cs="方正仿宋_GB18030"/>
          <w:color w:val="000000"/>
          <w:sz w:val="24"/>
          <w:highlight w:val="none"/>
        </w:rPr>
      </w:pPr>
      <w:bookmarkStart w:id="94" w:name="_Toc20823303"/>
      <w:bookmarkStart w:id="95" w:name="_Toc513029231"/>
      <w:bookmarkStart w:id="96" w:name="_Toc16938547"/>
      <w:r>
        <w:rPr>
          <w:rFonts w:hint="eastAsia" w:ascii="方正仿宋_GB18030" w:hAnsi="方正仿宋_GB18030" w:eastAsia="方正仿宋_GB18030" w:cs="方正仿宋_GB18030"/>
          <w:color w:val="000000"/>
          <w:sz w:val="24"/>
          <w:highlight w:val="none"/>
        </w:rPr>
        <w:t>23、询价小组</w:t>
      </w:r>
      <w:bookmarkEnd w:id="94"/>
      <w:bookmarkEnd w:id="95"/>
      <w:bookmarkEnd w:id="96"/>
    </w:p>
    <w:p w14:paraId="7E90389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23.1采购代理机构将组织询价小组对响应文件进行评审。询价小组由有关技术、经济等方面的专家组成，且人员构成符合政府采购有关规定。</w:t>
      </w:r>
    </w:p>
    <w:p w14:paraId="7969029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23.2询价小组独立工作，负责评审所有响应文件并确定成交候选人。</w:t>
      </w:r>
    </w:p>
    <w:p w14:paraId="4846C0A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24、评审过程的保密与公正</w:t>
      </w:r>
    </w:p>
    <w:p w14:paraId="73B7D21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24.1询价小组、采购人和采购代理机构工作人员、相关监督人员等与评审工作有关的人员，对评审情况以及在评审过程中获悉的国家秘密、商业秘密负有保密责任。</w:t>
      </w:r>
    </w:p>
    <w:p w14:paraId="61BE16A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24.2在评审过程中，供应商不得以任何行为影响询价评审过程，否则其响应文件将被作为无效响应文件。</w:t>
      </w:r>
    </w:p>
    <w:p w14:paraId="7ABF399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24.3在项目评审期间，采购代理机构将设专门人员与供应商联系。</w:t>
      </w:r>
    </w:p>
    <w:p w14:paraId="349F383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24.4 采购代理机构和询价小组不向未成交的供应商解释未成交原因，也不公布评审过程中的相关细节。</w:t>
      </w:r>
    </w:p>
    <w:p w14:paraId="1D1B2193">
      <w:pPr>
        <w:spacing w:line="360" w:lineRule="auto"/>
        <w:ind w:firstLine="480"/>
        <w:rPr>
          <w:rFonts w:ascii="方正仿宋_GB18030" w:hAnsi="方正仿宋_GB18030" w:eastAsia="方正仿宋_GB18030" w:cs="方正仿宋_GB18030"/>
          <w:color w:val="000000"/>
          <w:sz w:val="24"/>
          <w:highlight w:val="none"/>
        </w:rPr>
      </w:pPr>
      <w:bookmarkStart w:id="97" w:name="_Toc16938548"/>
      <w:bookmarkStart w:id="98" w:name="_Toc20823304"/>
      <w:bookmarkStart w:id="99" w:name="_Toc513029232"/>
      <w:r>
        <w:rPr>
          <w:rFonts w:hint="eastAsia" w:ascii="方正仿宋_GB18030" w:hAnsi="方正仿宋_GB18030" w:eastAsia="方正仿宋_GB18030" w:cs="方正仿宋_GB18030"/>
          <w:color w:val="000000"/>
          <w:sz w:val="24"/>
          <w:highlight w:val="none"/>
        </w:rPr>
        <w:t>25、评审过程中的澄清</w:t>
      </w:r>
      <w:bookmarkEnd w:id="97"/>
      <w:bookmarkEnd w:id="98"/>
      <w:bookmarkEnd w:id="99"/>
    </w:p>
    <w:p w14:paraId="4C4FD15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0887C2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询价小组并非对每个供应商都作澄清要求。</w:t>
      </w:r>
    </w:p>
    <w:p w14:paraId="7DB6317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F9A99F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25.3 接到询价小组澄清、说明和更正要求的供应商如未按规定作出澄清、说明和 更正，其风险由供应商自行承担。</w:t>
      </w:r>
    </w:p>
    <w:p w14:paraId="343681CA">
      <w:pPr>
        <w:spacing w:line="360" w:lineRule="auto"/>
        <w:ind w:firstLine="480"/>
        <w:rPr>
          <w:rFonts w:ascii="方正仿宋_GB18030" w:hAnsi="方正仿宋_GB18030" w:eastAsia="方正仿宋_GB18030" w:cs="方正仿宋_GB18030"/>
          <w:color w:val="000000"/>
          <w:sz w:val="24"/>
          <w:highlight w:val="none"/>
        </w:rPr>
      </w:pPr>
      <w:bookmarkStart w:id="100" w:name="_Toc20823305"/>
      <w:bookmarkStart w:id="101" w:name="_Toc513029233"/>
      <w:bookmarkStart w:id="102" w:name="_Toc16938549"/>
      <w:r>
        <w:rPr>
          <w:rFonts w:hint="eastAsia" w:ascii="方正仿宋_GB18030" w:hAnsi="方正仿宋_GB18030" w:eastAsia="方正仿宋_GB18030" w:cs="方正仿宋_GB18030"/>
          <w:color w:val="000000"/>
          <w:sz w:val="24"/>
          <w:highlight w:val="none"/>
        </w:rPr>
        <w:t>26、对响应文件的审</w:t>
      </w:r>
      <w:bookmarkEnd w:id="100"/>
      <w:bookmarkEnd w:id="101"/>
      <w:bookmarkEnd w:id="102"/>
      <w:r>
        <w:rPr>
          <w:rFonts w:hint="eastAsia" w:ascii="方正仿宋_GB18030" w:hAnsi="方正仿宋_GB18030" w:eastAsia="方正仿宋_GB18030" w:cs="方正仿宋_GB18030"/>
          <w:color w:val="000000"/>
          <w:sz w:val="24"/>
          <w:highlight w:val="none"/>
        </w:rPr>
        <w:t>查</w:t>
      </w:r>
    </w:p>
    <w:p w14:paraId="597C041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26.1响应文件审查分为资格审查和符合性审查。</w:t>
      </w:r>
    </w:p>
    <w:p w14:paraId="74B0894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26.1.1 资格审查：由询价小组依据法律法规和询价文件的规定，对响应文件中的资格证明文件进行审查，以确定供应商是否具备参加询价的资格。</w:t>
      </w:r>
    </w:p>
    <w:p w14:paraId="2B4935D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询价小组在进行资格审查的同时，将在“信用中国”网站（www.creditchina.gov.cn）查询供应商的信用记录，以确定供应商是否具备询价资格,查询结果留存并归档。</w:t>
      </w:r>
    </w:p>
    <w:p w14:paraId="1F01151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D16C69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26.1.2 符合性审查：依据询价文件的规定，由询价小组从响应文件的有效性、完整性和对询价文件的响应程度进行审查，以确定是否对询价文件的实质性要求作出响应。</w:t>
      </w:r>
    </w:p>
    <w:p w14:paraId="235639B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26.1.3 未通过资格审查或符合性审查的供应商，询价小组将在苏采云系统中告知未通过资格审查或符合性审查的原因，评审结束后，询价小组将不再告知未通过资格审查或符合性审查的原因。</w:t>
      </w:r>
    </w:p>
    <w:p w14:paraId="341FC14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26.2在详细评审之前，询价小组将首先审查每份响应文件是否实质性响应了询价文件的要求。实质性响应的响应文件应该是与询价文件要求的条款、条件和规格相符，没有重大偏离或保留。</w:t>
      </w:r>
    </w:p>
    <w:p w14:paraId="36CD5CB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所谓重大偏离或保留是指与询价文件规定的实质性要求存在负偏离，或者在实质上与询价文件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2732728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26.3未实质性响应询价文件的情形</w:t>
      </w:r>
    </w:p>
    <w:p w14:paraId="7F3E86A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26.3.1供应商在苏采云系统规定的时间内未成功解密电子响应文件的。</w:t>
      </w:r>
    </w:p>
    <w:p w14:paraId="5C2B7E2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26.3.2供应商未按照询价文件要求上传电子响应文件的。</w:t>
      </w:r>
    </w:p>
    <w:p w14:paraId="3C8811C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26.3.3同一供应商提交两个（含两个）以上不同的响应文件或者报价的。</w:t>
      </w:r>
    </w:p>
    <w:p w14:paraId="5A7BD41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26.3.4供应商不具备询价文件中规定资格要求的。</w:t>
      </w:r>
    </w:p>
    <w:p w14:paraId="480191E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26.3.5供应商的报价超过了采购预算。</w:t>
      </w:r>
    </w:p>
    <w:p w14:paraId="5EF49E7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26.3.6不符合询价文件中规定的实质性要求和条件的（本询价文件中斜体且有下划线部分为实质性要求和条件）。</w:t>
      </w:r>
    </w:p>
    <w:p w14:paraId="10A0DCC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B9FF55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26.3.8响应文件含有采购人不能接受的附加条件的。</w:t>
      </w:r>
    </w:p>
    <w:p w14:paraId="3C8BD89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26.3.9供应商不能证明其报价合理性的，询价小组应当将其作为无效响应处理。</w:t>
      </w:r>
    </w:p>
    <w:p w14:paraId="7AC04ECD">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（一）评审过程中出现下列情形之一的，询价小组应当启动异常低价响应审查程序：</w:t>
      </w:r>
    </w:p>
    <w:p w14:paraId="471AC07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w:t>
      </w:r>
      <w:r>
        <w:rPr>
          <w:rFonts w:ascii="方正仿宋_GB18030" w:hAnsi="方正仿宋_GB18030" w:eastAsia="方正仿宋_GB18030" w:cs="方正仿宋_GB18030"/>
          <w:color w:val="000000"/>
          <w:sz w:val="24"/>
          <w:highlight w:val="none"/>
        </w:rPr>
        <w:t>1.</w:t>
      </w:r>
      <w:r>
        <w:rPr>
          <w:rFonts w:hint="eastAsia" w:ascii="方正仿宋_GB18030" w:hAnsi="方正仿宋_GB18030" w:eastAsia="方正仿宋_GB18030" w:cs="方正仿宋_GB18030"/>
          <w:color w:val="000000"/>
          <w:sz w:val="24"/>
          <w:highlight w:val="none"/>
        </w:rPr>
        <w:t>投标（响应）报价低于全部通过符合性审查供应商投标（响应）报价平均值</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的，即投标（响应）报价</w:t>
      </w:r>
      <w:r>
        <w:rPr>
          <w:rFonts w:ascii="方正仿宋_GB18030" w:hAnsi="方正仿宋_GB18030" w:eastAsia="方正仿宋_GB18030" w:cs="方正仿宋_GB18030"/>
          <w:color w:val="000000"/>
          <w:sz w:val="24"/>
          <w:highlight w:val="none"/>
        </w:rPr>
        <w:t>&lt;</w:t>
      </w:r>
      <w:r>
        <w:rPr>
          <w:rFonts w:hint="eastAsia" w:ascii="方正仿宋_GB18030" w:hAnsi="方正仿宋_GB18030" w:eastAsia="方正仿宋_GB18030" w:cs="方正仿宋_GB18030"/>
          <w:color w:val="000000"/>
          <w:sz w:val="24"/>
          <w:highlight w:val="none"/>
        </w:rPr>
        <w:t>全部通过符合性审查供应商投标（响应）报价平均值</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095E0CE0">
      <w:pPr>
        <w:spacing w:line="360" w:lineRule="auto"/>
        <w:ind w:firstLine="480"/>
        <w:rPr>
          <w:rFonts w:ascii="方正仿宋_GB18030" w:hAnsi="方正仿宋_GB18030" w:eastAsia="方正仿宋_GB18030" w:cs="方正仿宋_GB18030"/>
          <w:color w:val="000000"/>
          <w:sz w:val="24"/>
          <w:highlight w:val="none"/>
        </w:rPr>
      </w:pPr>
      <w:r>
        <w:rPr>
          <w:rFonts w:ascii="方正仿宋_GB18030" w:hAnsi="方正仿宋_GB18030" w:eastAsia="方正仿宋_GB18030" w:cs="方正仿宋_GB18030"/>
          <w:color w:val="000000"/>
          <w:sz w:val="24"/>
          <w:highlight w:val="none"/>
        </w:rPr>
        <w:t>2.</w:t>
      </w:r>
      <w:r>
        <w:rPr>
          <w:rFonts w:hint="eastAsia" w:ascii="方正仿宋_GB18030" w:hAnsi="方正仿宋_GB18030" w:eastAsia="方正仿宋_GB18030" w:cs="方正仿宋_GB18030"/>
          <w:color w:val="000000"/>
          <w:sz w:val="24"/>
          <w:highlight w:val="none"/>
        </w:rPr>
        <w:t>投标（响应）报价低于通过符合性审查的次低报价供应商投标（响应）报价</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的，即投标（响应）报价</w:t>
      </w:r>
      <w:r>
        <w:rPr>
          <w:rFonts w:ascii="方正仿宋_GB18030" w:hAnsi="方正仿宋_GB18030" w:eastAsia="方正仿宋_GB18030" w:cs="方正仿宋_GB18030"/>
          <w:color w:val="000000"/>
          <w:sz w:val="24"/>
          <w:highlight w:val="none"/>
        </w:rPr>
        <w:t>&lt;</w:t>
      </w:r>
      <w:r>
        <w:rPr>
          <w:rFonts w:hint="eastAsia" w:ascii="方正仿宋_GB18030" w:hAnsi="方正仿宋_GB18030" w:eastAsia="方正仿宋_GB18030" w:cs="方正仿宋_GB18030"/>
          <w:color w:val="000000"/>
          <w:sz w:val="24"/>
          <w:highlight w:val="none"/>
        </w:rPr>
        <w:t>通过符合性审查的次低报价供应商投标（响应）报价</w:t>
      </w:r>
      <w:r>
        <w:rPr>
          <w:rFonts w:ascii="方正仿宋_GB18030" w:hAnsi="方正仿宋_GB18030" w:eastAsia="方正仿宋_GB18030" w:cs="方正仿宋_GB18030"/>
          <w:color w:val="000000"/>
          <w:sz w:val="24"/>
          <w:highlight w:val="none"/>
        </w:rPr>
        <w:t>×50%</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73C508AB">
      <w:pPr>
        <w:spacing w:line="360" w:lineRule="auto"/>
        <w:ind w:firstLine="480"/>
        <w:rPr>
          <w:rFonts w:ascii="方正仿宋_GB18030" w:hAnsi="方正仿宋_GB18030" w:eastAsia="方正仿宋_GB18030" w:cs="方正仿宋_GB18030"/>
          <w:color w:val="000000"/>
          <w:sz w:val="24"/>
          <w:highlight w:val="none"/>
        </w:rPr>
      </w:pPr>
      <w:r>
        <w:rPr>
          <w:rFonts w:ascii="方正仿宋_GB18030" w:hAnsi="方正仿宋_GB18030" w:eastAsia="方正仿宋_GB18030" w:cs="方正仿宋_GB18030"/>
          <w:color w:val="000000"/>
          <w:sz w:val="24"/>
          <w:highlight w:val="none"/>
        </w:rPr>
        <w:t>3.</w:t>
      </w:r>
      <w:r>
        <w:rPr>
          <w:rFonts w:hint="eastAsia" w:ascii="方正仿宋_GB18030" w:hAnsi="方正仿宋_GB18030" w:eastAsia="方正仿宋_GB18030" w:cs="方正仿宋_GB18030"/>
          <w:color w:val="000000"/>
          <w:sz w:val="24"/>
          <w:highlight w:val="none"/>
        </w:rPr>
        <w:t>投标（响应）报价低于采购项目最高限价</w:t>
      </w:r>
      <w:r>
        <w:rPr>
          <w:rFonts w:ascii="方正仿宋_GB18030" w:hAnsi="方正仿宋_GB18030" w:eastAsia="方正仿宋_GB18030" w:cs="方正仿宋_GB18030"/>
          <w:color w:val="000000"/>
          <w:sz w:val="24"/>
          <w:highlight w:val="none"/>
        </w:rPr>
        <w:t>45%</w:t>
      </w:r>
      <w:r>
        <w:rPr>
          <w:rFonts w:hint="eastAsia" w:ascii="方正仿宋_GB18030" w:hAnsi="方正仿宋_GB18030" w:eastAsia="方正仿宋_GB18030" w:cs="方正仿宋_GB18030"/>
          <w:color w:val="000000"/>
          <w:sz w:val="24"/>
          <w:highlight w:val="none"/>
        </w:rPr>
        <w:t>的，即投标（响应）报价</w:t>
      </w:r>
      <w:r>
        <w:rPr>
          <w:rFonts w:ascii="方正仿宋_GB18030" w:hAnsi="方正仿宋_GB18030" w:eastAsia="方正仿宋_GB18030" w:cs="方正仿宋_GB18030"/>
          <w:color w:val="000000"/>
          <w:sz w:val="24"/>
          <w:highlight w:val="none"/>
        </w:rPr>
        <w:t>&lt;</w:t>
      </w:r>
      <w:r>
        <w:rPr>
          <w:rFonts w:hint="eastAsia" w:ascii="方正仿宋_GB18030" w:hAnsi="方正仿宋_GB18030" w:eastAsia="方正仿宋_GB18030" w:cs="方正仿宋_GB18030"/>
          <w:color w:val="000000"/>
          <w:sz w:val="24"/>
          <w:highlight w:val="none"/>
        </w:rPr>
        <w:t>采购项目最高限价</w:t>
      </w:r>
      <w:r>
        <w:rPr>
          <w:rFonts w:ascii="方正仿宋_GB18030" w:hAnsi="方正仿宋_GB18030" w:eastAsia="方正仿宋_GB18030" w:cs="方正仿宋_GB18030"/>
          <w:color w:val="000000"/>
          <w:sz w:val="24"/>
          <w:highlight w:val="none"/>
        </w:rPr>
        <w:t>×45%</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3D10318E">
      <w:pPr>
        <w:spacing w:line="360" w:lineRule="auto"/>
        <w:ind w:firstLine="480"/>
        <w:rPr>
          <w:rFonts w:ascii="方正仿宋_GB18030" w:hAnsi="方正仿宋_GB18030" w:eastAsia="方正仿宋_GB18030" w:cs="方正仿宋_GB18030"/>
          <w:color w:val="000000"/>
          <w:sz w:val="24"/>
          <w:highlight w:val="none"/>
        </w:rPr>
      </w:pPr>
      <w:r>
        <w:rPr>
          <w:rFonts w:ascii="方正仿宋_GB18030" w:hAnsi="方正仿宋_GB18030" w:eastAsia="方正仿宋_GB18030" w:cs="方正仿宋_GB18030"/>
          <w:color w:val="000000"/>
          <w:sz w:val="24"/>
          <w:highlight w:val="none"/>
        </w:rPr>
        <w:t>4.</w:t>
      </w:r>
      <w:r>
        <w:rPr>
          <w:rFonts w:hint="eastAsia" w:ascii="方正仿宋_GB18030" w:hAnsi="方正仿宋_GB18030" w:eastAsia="方正仿宋_GB18030" w:cs="方正仿宋_GB18030"/>
          <w:color w:val="000000"/>
          <w:sz w:val="24"/>
          <w:highlight w:val="none"/>
        </w:rPr>
        <w:t>评审委员会基于专业判断，认为供应商报价过低，有可能影响产品质量或者不能诚信履约的其他情形。</w:t>
      </w:r>
      <w:r>
        <w:rPr>
          <w:rFonts w:ascii="方正仿宋_GB18030" w:hAnsi="方正仿宋_GB18030" w:eastAsia="方正仿宋_GB18030" w:cs="方正仿宋_GB18030"/>
          <w:color w:val="000000"/>
          <w:sz w:val="24"/>
          <w:highlight w:val="none"/>
        </w:rPr>
        <w:t> </w:t>
      </w:r>
    </w:p>
    <w:p w14:paraId="54C7F766">
      <w:pPr>
        <w:spacing w:line="360" w:lineRule="auto"/>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采购人可以结合具体项目实际情况，提高上述第</w:t>
      </w:r>
      <w:r>
        <w:rPr>
          <w:rFonts w:ascii="方正仿宋_GB18030" w:hAnsi="方正仿宋_GB18030" w:eastAsia="方正仿宋_GB18030" w:cs="方正仿宋_GB18030"/>
          <w:color w:val="000000"/>
          <w:sz w:val="24"/>
          <w:highlight w:val="none"/>
        </w:rPr>
        <w:t>1</w:t>
      </w:r>
      <w:r>
        <w:rPr>
          <w:rFonts w:hint="eastAsia" w:ascii="方正仿宋_GB18030" w:hAnsi="方正仿宋_GB18030" w:eastAsia="方正仿宋_GB18030" w:cs="方正仿宋_GB18030"/>
          <w:color w:val="000000"/>
          <w:sz w:val="24"/>
          <w:highlight w:val="none"/>
        </w:rPr>
        <w:t>项至第</w:t>
      </w:r>
      <w:r>
        <w:rPr>
          <w:rFonts w:ascii="方正仿宋_GB18030" w:hAnsi="方正仿宋_GB18030" w:eastAsia="方正仿宋_GB18030" w:cs="方正仿宋_GB18030"/>
          <w:color w:val="000000"/>
          <w:sz w:val="24"/>
          <w:highlight w:val="none"/>
        </w:rPr>
        <w:t>3</w:t>
      </w:r>
      <w:r>
        <w:rPr>
          <w:rFonts w:hint="eastAsia" w:ascii="方正仿宋_GB18030" w:hAnsi="方正仿宋_GB18030" w:eastAsia="方正仿宋_GB18030" w:cs="方正仿宋_GB18030"/>
          <w:color w:val="000000"/>
          <w:sz w:val="24"/>
          <w:highlight w:val="none"/>
        </w:rPr>
        <w:t>项中启动异常低价投标（响应）审查的数值标准，但是最高不得超过</w:t>
      </w:r>
      <w:r>
        <w:rPr>
          <w:rFonts w:ascii="方正仿宋_GB18030" w:hAnsi="方正仿宋_GB18030" w:eastAsia="方正仿宋_GB18030" w:cs="方正仿宋_GB18030"/>
          <w:color w:val="000000"/>
          <w:sz w:val="24"/>
          <w:highlight w:val="none"/>
        </w:rPr>
        <w:t>65%</w:t>
      </w:r>
      <w:r>
        <w:rPr>
          <w:rFonts w:hint="eastAsia" w:ascii="方正仿宋_GB18030" w:hAnsi="方正仿宋_GB18030" w:eastAsia="方正仿宋_GB18030" w:cs="方正仿宋_GB18030"/>
          <w:color w:val="000000"/>
          <w:sz w:val="24"/>
          <w:highlight w:val="none"/>
        </w:rPr>
        <w:t>。</w:t>
      </w:r>
      <w:r>
        <w:rPr>
          <w:rFonts w:ascii="方正仿宋_GB18030" w:hAnsi="方正仿宋_GB18030" w:eastAsia="方正仿宋_GB18030" w:cs="方正仿宋_GB18030"/>
          <w:color w:val="000000"/>
          <w:sz w:val="24"/>
          <w:highlight w:val="none"/>
        </w:rPr>
        <w:t> </w:t>
      </w:r>
    </w:p>
    <w:p w14:paraId="31CE1C79">
      <w:pPr>
        <w:spacing w:line="360" w:lineRule="auto"/>
        <w:ind w:firstLine="480"/>
        <w:rPr>
          <w:rFonts w:hAnsi="宋体" w:cs="宋体"/>
          <w:bCs/>
          <w:sz w:val="24"/>
          <w:highlight w:val="none"/>
        </w:rPr>
      </w:pPr>
      <w:r>
        <w:rPr>
          <w:rFonts w:hint="eastAsia" w:ascii="方正仿宋_GB18030" w:hAnsi="方正仿宋_GB18030" w:eastAsia="方正仿宋_GB18030" w:cs="方正仿宋_GB18030"/>
          <w:color w:val="000000"/>
          <w:sz w:val="24"/>
          <w:highlight w:val="none"/>
        </w:rPr>
        <w:t>相关法律法规对供应商报价有规定的，从其规定。</w:t>
      </w:r>
      <w:r>
        <w:rPr>
          <w:rFonts w:hAnsi="宋体" w:cs="宋体"/>
          <w:bCs/>
          <w:sz w:val="24"/>
          <w:highlight w:val="none"/>
        </w:rPr>
        <w:t> </w:t>
      </w:r>
    </w:p>
    <w:p w14:paraId="1A3C31B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p>
    <w:p w14:paraId="46B8827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26.3.10响应文件未按照询价文件要求加盖CA电子公章的。</w:t>
      </w:r>
    </w:p>
    <w:p w14:paraId="1505A6C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26.4未实质性响应询价文件的响应文件按无效响应处理。</w:t>
      </w:r>
    </w:p>
    <w:p w14:paraId="131ADED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26.5如果响应文件实质上没有响应询价文件的要求，询价小组将予以拒绝，供应商不得通过修改或撤销不符合要求的偏离或保留而使其成为实质性响应的文件。</w:t>
      </w:r>
    </w:p>
    <w:p w14:paraId="3F5D9675">
      <w:pPr>
        <w:spacing w:line="360" w:lineRule="auto"/>
        <w:ind w:firstLine="480"/>
        <w:rPr>
          <w:rFonts w:ascii="方正仿宋_GB18030" w:hAnsi="方正仿宋_GB18030" w:eastAsia="方正仿宋_GB18030" w:cs="方正仿宋_GB18030"/>
          <w:color w:val="000000"/>
          <w:sz w:val="24"/>
          <w:highlight w:val="none"/>
        </w:rPr>
      </w:pPr>
      <w:bookmarkStart w:id="103" w:name="_Toc16938550"/>
      <w:bookmarkStart w:id="104" w:name="_Toc513029234"/>
      <w:bookmarkStart w:id="105" w:name="_Toc20823306"/>
      <w:r>
        <w:rPr>
          <w:rFonts w:hint="eastAsia" w:ascii="方正仿宋_GB18030" w:hAnsi="方正仿宋_GB18030" w:eastAsia="方正仿宋_GB18030" w:cs="方正仿宋_GB18030"/>
          <w:color w:val="000000"/>
          <w:sz w:val="24"/>
          <w:highlight w:val="none"/>
        </w:rPr>
        <w:t>26.6供应商在项目评审全过程中应保持通信畅通，并安排专人与采购代理机构及询价小组联系。</w:t>
      </w:r>
      <w:bookmarkEnd w:id="103"/>
      <w:bookmarkEnd w:id="104"/>
      <w:bookmarkEnd w:id="105"/>
    </w:p>
    <w:p w14:paraId="3C4C846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27、询价程序及成交原则</w:t>
      </w:r>
    </w:p>
    <w:p w14:paraId="30529F6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27.1询价程序</w:t>
      </w:r>
    </w:p>
    <w:p w14:paraId="21BAA9C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14BC7FA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 成交原则</w:t>
      </w:r>
    </w:p>
    <w:p w14:paraId="402C3E0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27.2.1询价小组将从质量和服务均能满足询价文件实质性响应要求的供应商中，按照报价由低到高顺序推荐3名成交候选供应商，并编写评审报告。</w:t>
      </w:r>
    </w:p>
    <w:p w14:paraId="5CCD0A8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27.2.2 提供相同品牌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7B3BD7E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展改革委最新公布的《节能产品品目清单》内的产品。</w:t>
      </w:r>
    </w:p>
    <w:p w14:paraId="214AD0A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27.2.4 采购人确定成交供应商后，采购代理机构将在“中国政府采购网”“江苏政府采购网”“盐城市政府采购网”发布成交结果公告，公告期限为1个工作日。</w:t>
      </w:r>
    </w:p>
    <w:p w14:paraId="6D61866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27.3采购活动终止的情况</w:t>
      </w:r>
    </w:p>
    <w:p w14:paraId="20273A0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出现下列情形之一的，本次询价采购活动将被终止：</w:t>
      </w:r>
    </w:p>
    <w:p w14:paraId="6986DF1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27.3.1因情况变化，不再符合规定的询价采购方式适用情形的。</w:t>
      </w:r>
    </w:p>
    <w:p w14:paraId="6191B47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27.3.2出现影响采购公正的违法、违规行为的。</w:t>
      </w:r>
    </w:p>
    <w:p w14:paraId="272C9B9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27.3.3在采购过程中符合要求的供应商或者报价未超过采购预算的供应商不足3家的。</w:t>
      </w:r>
    </w:p>
    <w:p w14:paraId="2225ED6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27.3.4在苏采云系统规定时间内成功解密电子响应文件的供应商不足3家的。</w:t>
      </w:r>
    </w:p>
    <w:p w14:paraId="316A946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28、成交供应商被取消成交资格情形</w:t>
      </w:r>
    </w:p>
    <w:p w14:paraId="2395B78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若有充分证据证明，成交供应商出现下列情况之一的，一经查实，将被取消成交资格：</w:t>
      </w:r>
    </w:p>
    <w:p w14:paraId="4EE3E29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28.1提供虚假材料谋取成交的。</w:t>
      </w:r>
    </w:p>
    <w:p w14:paraId="25BB800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28.2与评审专家、采购人、其他供应商或者采购代理机构工作人员恶意串通的。</w:t>
      </w:r>
    </w:p>
    <w:p w14:paraId="55C871A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28.3向评审专家、采购人或采购代理机构工作人员行贿或者提供其他不正当利益的。</w:t>
      </w:r>
    </w:p>
    <w:p w14:paraId="51E59B2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28.4恶意竞争，报价明显低于其自身合理成本且又无法提供证明的。</w:t>
      </w:r>
    </w:p>
    <w:p w14:paraId="0869F63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28.5不满足本询价文件规定的实质性要求，但在评审过程中又未被询价小组发现的。</w:t>
      </w:r>
    </w:p>
    <w:p w14:paraId="285B311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28.6成交后无正当理由拒不与采购人签订政府采购合同或者未按照询价文件确定的事项签订政府采购合同的。</w:t>
      </w:r>
    </w:p>
    <w:p w14:paraId="7B790DC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28.7将政府采购合同转包的。</w:t>
      </w:r>
    </w:p>
    <w:p w14:paraId="5AF874F3">
      <w:pPr>
        <w:spacing w:line="360" w:lineRule="auto"/>
        <w:ind w:firstLine="480"/>
        <w:rPr>
          <w:rFonts w:ascii="方正仿宋_GB18030" w:hAnsi="方正仿宋_GB18030" w:eastAsia="方正仿宋_GB18030" w:cs="方正仿宋_GB18030"/>
          <w:color w:val="000000"/>
          <w:sz w:val="24"/>
          <w:highlight w:val="none"/>
        </w:rPr>
      </w:pPr>
      <w:bookmarkStart w:id="106" w:name="_Toc200451960"/>
      <w:r>
        <w:rPr>
          <w:rFonts w:hint="eastAsia" w:ascii="方正仿宋_GB18030" w:hAnsi="方正仿宋_GB18030" w:eastAsia="方正仿宋_GB18030" w:cs="方正仿宋_GB18030"/>
          <w:color w:val="000000"/>
          <w:sz w:val="24"/>
          <w:highlight w:val="none"/>
        </w:rPr>
        <w:t>29、质疑处理</w:t>
      </w:r>
      <w:bookmarkEnd w:id="106"/>
    </w:p>
    <w:p w14:paraId="7CA5E4A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29.1 提出质疑的供应商应当是参与所质疑项目采购活动的供应商。潜在供应商依法获取其可质疑的询价文件的，可以对询价文件提出质疑。</w:t>
      </w:r>
    </w:p>
    <w:p w14:paraId="681E2F1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供应商认为询价文件、询价过程和询价结果使自己的权益受到损害的，可以在知道或应知其权益受到损害之日起七个工作日内，以书面形式根据下述29.4条款的规定向采购代理机构或采购人提出质疑。上述应知其权益受到损害之日，是指：</w:t>
      </w:r>
    </w:p>
    <w:p w14:paraId="5C635A93">
      <w:pPr>
        <w:spacing w:line="360" w:lineRule="auto"/>
        <w:ind w:firstLine="480" w:firstLineChars="20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29.2.1对可以质疑的询价文件提出质疑的，为收到询价文件之日或者采购询价公告期限届满之日。</w:t>
      </w:r>
    </w:p>
    <w:p w14:paraId="15503F25">
      <w:pPr>
        <w:spacing w:line="360" w:lineRule="auto"/>
        <w:ind w:firstLine="480" w:firstLineChars="20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29.2.2对询价过程提出质疑的，为各询价程序环节结束之日。</w:t>
      </w:r>
    </w:p>
    <w:p w14:paraId="2577554A">
      <w:pPr>
        <w:spacing w:line="360" w:lineRule="auto"/>
        <w:ind w:firstLine="480" w:firstLineChars="20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29.2.3对成交结果提出质疑的，为成交结果公告期限届满之日。</w:t>
      </w:r>
    </w:p>
    <w:p w14:paraId="3405751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53EF94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29.3质疑函必须按照本询价文件中《质疑函范本》要求的格式和内容进行填写。供应商如组成联合体参加询价，则《质疑函范本》中要求签字、盖章、加盖公章之处，联合体各方均须按要求签字、盖章、加盖公章。</w:t>
      </w:r>
    </w:p>
    <w:p w14:paraId="408586E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60D8D3D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采购人及采购代理机构只接收以纸质原件形式送达的质疑,采购人和采购代理机构不接受未填写快递运单的快件。</w:t>
      </w:r>
    </w:p>
    <w:p w14:paraId="6DF81A9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 以下情形的质疑不予受理</w:t>
      </w:r>
    </w:p>
    <w:p w14:paraId="1512198B">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29.5.1 内容不符合《政府采购质疑和投诉办法》第十二条规定的质疑。</w:t>
      </w:r>
    </w:p>
    <w:p w14:paraId="199EFAD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29.5.2 超出政府采购法定期限的质疑。</w:t>
      </w:r>
    </w:p>
    <w:p w14:paraId="08A7077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29.5.3 以传真、电子邮件等方式递交的非原件形式的质疑。</w:t>
      </w:r>
    </w:p>
    <w:p w14:paraId="2A00A10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29.5.4 未参加询价活动的供应商或在询价活动中自身权益未受到损害的供应商所提出的质疑。</w:t>
      </w:r>
    </w:p>
    <w:p w14:paraId="38C37CA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29.5.5供应商组成联合体参加询价，联合体中任何一方或多方未按要求签字、盖章、加盖公章的质疑。</w:t>
      </w:r>
    </w:p>
    <w:p w14:paraId="6D8CF53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D3D760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30、成交通知书</w:t>
      </w:r>
    </w:p>
    <w:p w14:paraId="5C8A334D">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0B034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53F6150B">
      <w:pPr>
        <w:spacing w:line="360" w:lineRule="auto"/>
        <w:ind w:firstLine="480"/>
        <w:rPr>
          <w:rFonts w:ascii="方正仿宋_GB18030" w:hAnsi="方正仿宋_GB18030" w:eastAsia="方正仿宋_GB18030" w:cs="方正仿宋_GB18030"/>
          <w:color w:val="000000"/>
          <w:sz w:val="24"/>
          <w:highlight w:val="none"/>
        </w:rPr>
      </w:pPr>
      <w:bookmarkStart w:id="107" w:name="_Toc120614220"/>
      <w:bookmarkStart w:id="108" w:name="_Toc513029236"/>
      <w:bookmarkStart w:id="109" w:name="_Toc16938552"/>
      <w:bookmarkStart w:id="110" w:name="_Toc20823308"/>
      <w:r>
        <w:rPr>
          <w:rFonts w:hint="eastAsia" w:ascii="方正仿宋_GB18030" w:hAnsi="方正仿宋_GB18030" w:eastAsia="方正仿宋_GB18030" w:cs="方正仿宋_GB18030"/>
          <w:color w:val="000000"/>
          <w:sz w:val="24"/>
          <w:highlight w:val="none"/>
        </w:rPr>
        <w:t>七、授予合同</w:t>
      </w:r>
      <w:bookmarkEnd w:id="107"/>
      <w:bookmarkEnd w:id="108"/>
      <w:bookmarkEnd w:id="109"/>
      <w:bookmarkEnd w:id="110"/>
    </w:p>
    <w:p w14:paraId="2D7C3817">
      <w:pPr>
        <w:spacing w:line="360" w:lineRule="auto"/>
        <w:ind w:firstLine="480"/>
        <w:rPr>
          <w:rFonts w:ascii="方正仿宋_GB18030" w:hAnsi="方正仿宋_GB18030" w:eastAsia="方正仿宋_GB18030" w:cs="方正仿宋_GB18030"/>
          <w:color w:val="000000"/>
          <w:sz w:val="24"/>
          <w:highlight w:val="none"/>
        </w:rPr>
      </w:pPr>
      <w:bookmarkStart w:id="111" w:name="_Toc20823309"/>
      <w:bookmarkStart w:id="112" w:name="_Toc513029237"/>
      <w:bookmarkStart w:id="113" w:name="_Toc16938553"/>
      <w:r>
        <w:rPr>
          <w:rFonts w:hint="eastAsia" w:ascii="方正仿宋_GB18030" w:hAnsi="方正仿宋_GB18030" w:eastAsia="方正仿宋_GB18030" w:cs="方正仿宋_GB18030"/>
          <w:color w:val="000000"/>
          <w:sz w:val="24"/>
          <w:highlight w:val="none"/>
        </w:rPr>
        <w:t>31. 签订合同</w:t>
      </w:r>
      <w:bookmarkEnd w:id="111"/>
      <w:bookmarkEnd w:id="112"/>
      <w:bookmarkEnd w:id="113"/>
    </w:p>
    <w:p w14:paraId="62868F3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31.l成交供应商应当在成交通知书发出之日起三十日内（原则上应在15日内），按照询价文件确定的事项与采购人签订政府采购合同。</w:t>
      </w:r>
    </w:p>
    <w:p w14:paraId="1A8A938E">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31.2询价文件、成交供应商的响应文件及询价过程中有关澄清、承诺文件均应作为合同附件。</w:t>
      </w:r>
    </w:p>
    <w:p w14:paraId="1084E6D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12C2231E">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32、标的物的追加</w:t>
      </w:r>
    </w:p>
    <w:p w14:paraId="20C660C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613947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33.政府采购政策功能落实</w:t>
      </w:r>
    </w:p>
    <w:p w14:paraId="5C5B1A0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33.1政府采购线上合同信用融资政策</w:t>
      </w:r>
    </w:p>
    <w:p w14:paraId="34E2C45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83E5EF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33.2进口产品</w:t>
      </w:r>
    </w:p>
    <w:p w14:paraId="33D5921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A2401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33.3中小企业、监狱企业及残疾人福利性单位</w:t>
      </w:r>
    </w:p>
    <w:p w14:paraId="3D031E1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33.3.1中小企业定义：</w:t>
      </w:r>
    </w:p>
    <w:p w14:paraId="7266E00E">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21C886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33.3.2供应商提供的货物、工程或者服务符合下列情形的，享受中小企业扶持政策：</w:t>
      </w:r>
    </w:p>
    <w:p w14:paraId="5FBD8DB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33.3.2.1在货物采购项目中，货物由中小企业制造，即货物由中小企业生产且使用该中小企业商号或者注册商标；</w:t>
      </w:r>
    </w:p>
    <w:p w14:paraId="76853AF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33.3.2.2在工程采购项目中，工程由中小企业承建，即工程施工单位为中小企业；</w:t>
      </w:r>
    </w:p>
    <w:p w14:paraId="1164CD7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33.3.2.3在服务采购项目中，服务由中小企业承接，即提供服务的人员为中小企业依照《中华人民共和国劳动合同法》订立劳动合同的从业人员。</w:t>
      </w:r>
    </w:p>
    <w:p w14:paraId="21C0702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33.3.3在货物采购项目中，供应商提供的货物既有中小企业制造货物，也有大型企业制造货物的，不享受中小企业扶持政策。</w:t>
      </w:r>
    </w:p>
    <w:p w14:paraId="2114940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33.3.4以联合体形式参加政府采购活动，联合体各方均为中小企业的，联合体视同中小企业。其中，联合体各方均为小微企业的，联合体视同小微企业。</w:t>
      </w:r>
    </w:p>
    <w:p w14:paraId="0E782E7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4B31E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33.3.6残疾人福利单位定义：享受政府采购支持政策的残疾人福利性单位应当同时满足以下条件：</w:t>
      </w:r>
    </w:p>
    <w:p w14:paraId="62A5B6B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33.3.6.1安置的残疾人占本单位在职职工人数的比例不低于25%（含25%），并且安置的残疾人人数不少于10 人（含10 人）；</w:t>
      </w:r>
    </w:p>
    <w:p w14:paraId="37A6E3EF">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33.3.6.2依法与安置的每位残疾人签订了一年以上（含一年）的劳动合同或服务协议；</w:t>
      </w:r>
    </w:p>
    <w:p w14:paraId="3F9DD82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33.3.6.3为安置的每位残疾人按月足额缴纳了基本养老保险、基本医疗保险、失业保险、工伤保险和生育保险等社会保险费；</w:t>
      </w:r>
    </w:p>
    <w:p w14:paraId="0144A4C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33.3.6.4通过银行等金融机构向安置的每位残疾人，按月支付了不低于单位所在区县适用的经省级人民政府批准的月最低工资标准的工资；</w:t>
      </w:r>
    </w:p>
    <w:p w14:paraId="44BAA994">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33.3.6.5提供本单位制造的货物、承担的工程或者服务（以下简称产品），或者提供其他残疾人福利性单位制造的货物（不包括使用非残疾人福利性单位注册商标的货物）；</w:t>
      </w:r>
    </w:p>
    <w:p w14:paraId="75FCA61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BB2281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33.3.7本项目是否专门面向中小企业预留采购份额见第一章《询价公告》。</w:t>
      </w:r>
    </w:p>
    <w:p w14:paraId="0CB2F41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33.3.8采购标的对应的中小企业划分标准所属行业见第四章《采购需求》。</w:t>
      </w:r>
    </w:p>
    <w:p w14:paraId="7EB1D203">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33.3.9小微企业价格评审优惠的政策：见第五章《评标方法和评标标准》。</w:t>
      </w:r>
    </w:p>
    <w:p w14:paraId="5C15B4E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33.4政府采购节能产品、环境标志产品</w:t>
      </w:r>
    </w:p>
    <w:p w14:paraId="150F52D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E6489C6">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7033E6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33.5绿色包装</w:t>
      </w:r>
    </w:p>
    <w:p w14:paraId="0A9BD80C">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689F44A">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33.6政府采购创新产品</w:t>
      </w:r>
    </w:p>
    <w:p w14:paraId="7C78B82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采购人优先采购各级政府部门公开发布的有效期内的创新产品、创新服务、首台套、首购首用等《目录》的创新产品。</w:t>
      </w:r>
    </w:p>
    <w:p w14:paraId="31C8CC91">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33.7绿色数据中心政策 </w:t>
      </w:r>
    </w:p>
    <w:p w14:paraId="0E55D7AE">
      <w:pPr>
        <w:spacing w:line="360" w:lineRule="auto"/>
        <w:ind w:firstLine="480"/>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BED0F4B">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33.8实施本国产品标准及相关政策</w:t>
      </w:r>
    </w:p>
    <w:p w14:paraId="5ABD0FCB">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w:t>
      </w:r>
    </w:p>
    <w:p w14:paraId="594831EB">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F6695A">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033B09">
      <w:pPr>
        <w:numPr>
          <w:ilvl w:val="0"/>
          <w:numId w:val="0"/>
        </w:num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7D2DFA1E">
      <w:pPr>
        <w:spacing w:line="360" w:lineRule="auto"/>
        <w:ind w:firstLine="480"/>
        <w:rPr>
          <w:rFonts w:hint="eastAsia" w:ascii="方正仿宋_GB18030" w:hAnsi="方正仿宋_GB18030" w:eastAsia="方正仿宋_GB18030" w:cs="方正仿宋_GB18030"/>
          <w:color w:val="000000"/>
          <w:sz w:val="24"/>
          <w:highlight w:val="none"/>
        </w:rPr>
      </w:pPr>
    </w:p>
    <w:p w14:paraId="3E46D98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33.</w:t>
      </w:r>
      <w:r>
        <w:rPr>
          <w:rFonts w:hint="eastAsia" w:ascii="方正仿宋_GB18030" w:hAnsi="方正仿宋_GB18030" w:eastAsia="方正仿宋_GB18030" w:cs="方正仿宋_GB18030"/>
          <w:color w:val="000000"/>
          <w:sz w:val="24"/>
          <w:highlight w:val="none"/>
          <w:lang w:val="en-US" w:eastAsia="zh-CN"/>
        </w:rPr>
        <w:t>9</w:t>
      </w:r>
      <w:r>
        <w:rPr>
          <w:rFonts w:hint="eastAsia" w:ascii="方正仿宋_GB18030" w:hAnsi="方正仿宋_GB18030" w:eastAsia="方正仿宋_GB18030" w:cs="方正仿宋_GB18030"/>
          <w:color w:val="000000"/>
          <w:sz w:val="24"/>
          <w:highlight w:val="none"/>
        </w:rPr>
        <w:t>履约保证金政策</w:t>
      </w:r>
    </w:p>
    <w:p w14:paraId="252EE965">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确需收取履约保证金的，履约保证金的缴纳形式：</w:t>
      </w:r>
    </w:p>
    <w:p w14:paraId="29860907">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C7BB5E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如以履约保函（保险）形式缴纳履约保证金，供应商可通过政府采购电子履约保函（保险）平台（www.jsdzbh.com）在线申请履约保函（保险）。</w:t>
      </w:r>
    </w:p>
    <w:p w14:paraId="5C4AB860">
      <w:pPr>
        <w:spacing w:line="360" w:lineRule="auto"/>
        <w:ind w:firstLine="480"/>
        <w:rPr>
          <w:rFonts w:ascii="方正仿宋_GB18030" w:hAnsi="方正仿宋_GB18030" w:eastAsia="方正仿宋_GB18030" w:cs="方正仿宋_GB18030"/>
          <w:b/>
          <w:bCs/>
          <w:color w:val="000000"/>
          <w:sz w:val="24"/>
          <w:highlight w:val="none"/>
        </w:rPr>
      </w:pPr>
      <w:r>
        <w:rPr>
          <w:rFonts w:hint="eastAsia" w:ascii="方正仿宋_GB18030" w:hAnsi="方正仿宋_GB18030" w:eastAsia="方正仿宋_GB18030" w:cs="方正仿宋_GB18030"/>
          <w:b/>
          <w:bCs/>
          <w:color w:val="000000"/>
          <w:sz w:val="24"/>
          <w:highlight w:val="none"/>
        </w:rPr>
        <w:t xml:space="preserve">供应商在签订合同时交纳【（年预估数量*2年*中标单价）*5%】的履约保证金到采购人指定账户，根据合同履行情况，供应商在履约期内无违约行为的，采购人在履约期满后15日内全额退还履约保证金，不计利息。 </w:t>
      </w:r>
    </w:p>
    <w:p w14:paraId="180AB040">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04670DF8">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34. 预付款制度</w:t>
      </w:r>
    </w:p>
    <w:p w14:paraId="7D24EEF9">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本项目落实预付款制度，预付款比例为</w:t>
      </w:r>
      <w:r>
        <w:rPr>
          <w:rFonts w:hint="eastAsia" w:ascii="方正仿宋_GB18030" w:hAnsi="方正仿宋_GB18030" w:eastAsia="方正仿宋_GB18030" w:cs="方正仿宋_GB18030"/>
          <w:color w:val="000000"/>
          <w:sz w:val="24"/>
          <w:highlight w:val="none"/>
          <w:u w:val="single"/>
        </w:rPr>
        <w:t>30%</w:t>
      </w:r>
      <w:r>
        <w:rPr>
          <w:rFonts w:hint="eastAsia" w:ascii="方正仿宋_GB18030" w:hAnsi="方正仿宋_GB18030" w:eastAsia="方正仿宋_GB18030" w:cs="方正仿宋_GB18030"/>
          <w:color w:val="000000"/>
          <w:sz w:val="24"/>
          <w:highlight w:val="none"/>
        </w:rPr>
        <w:t>（原则上不低于合同金额的30%）。在签订合同时，中标、成交供应商明确书面表示无需预付款或者主动要求降低预付款比例的，采购人可就预付款比例作相应调整。</w:t>
      </w:r>
    </w:p>
    <w:p w14:paraId="549F8445">
      <w:pPr>
        <w:spacing w:line="360" w:lineRule="auto"/>
        <w:ind w:firstLine="480"/>
        <w:rPr>
          <w:rFonts w:ascii="方正仿宋_GB18030" w:hAnsi="方正仿宋_GB18030" w:eastAsia="方正仿宋_GB18030" w:cs="方正仿宋_GB18030"/>
          <w:color w:val="000000"/>
          <w:sz w:val="24"/>
          <w:highlight w:val="none"/>
        </w:rPr>
      </w:pPr>
    </w:p>
    <w:p w14:paraId="1FD46519">
      <w:pPr>
        <w:spacing w:line="360" w:lineRule="auto"/>
        <w:ind w:firstLine="480"/>
        <w:rPr>
          <w:rFonts w:ascii="方正仿宋_GB18030" w:hAnsi="方正仿宋_GB18030" w:eastAsia="方正仿宋_GB18030" w:cs="方正仿宋_GB18030"/>
          <w:color w:val="000000"/>
          <w:sz w:val="24"/>
          <w:highlight w:val="none"/>
        </w:rPr>
      </w:pPr>
    </w:p>
    <w:p w14:paraId="2033799C">
      <w:pPr>
        <w:spacing w:line="360" w:lineRule="auto"/>
        <w:ind w:firstLine="480"/>
        <w:rPr>
          <w:rFonts w:ascii="方正仿宋_GB18030" w:hAnsi="方正仿宋_GB18030" w:eastAsia="方正仿宋_GB18030" w:cs="方正仿宋_GB18030"/>
          <w:color w:val="000000"/>
          <w:sz w:val="24"/>
          <w:highlight w:val="none"/>
        </w:rPr>
      </w:pPr>
    </w:p>
    <w:p w14:paraId="09FBED70">
      <w:pPr>
        <w:spacing w:line="360" w:lineRule="auto"/>
        <w:ind w:firstLine="480"/>
        <w:rPr>
          <w:rFonts w:ascii="方正仿宋_GB18030" w:hAnsi="方正仿宋_GB18030" w:eastAsia="方正仿宋_GB18030" w:cs="方正仿宋_GB18030"/>
          <w:color w:val="000000"/>
          <w:sz w:val="24"/>
          <w:highlight w:val="none"/>
        </w:rPr>
      </w:pPr>
    </w:p>
    <w:p w14:paraId="2D0A447E">
      <w:pPr>
        <w:spacing w:line="360" w:lineRule="auto"/>
        <w:ind w:firstLine="480"/>
        <w:rPr>
          <w:rFonts w:ascii="方正仿宋_GB18030" w:hAnsi="方正仿宋_GB18030" w:eastAsia="方正仿宋_GB18030" w:cs="方正仿宋_GB18030"/>
          <w:color w:val="000000"/>
          <w:sz w:val="24"/>
          <w:highlight w:val="none"/>
        </w:rPr>
      </w:pPr>
    </w:p>
    <w:p w14:paraId="2767BBA4">
      <w:pPr>
        <w:spacing w:line="360" w:lineRule="auto"/>
        <w:ind w:firstLine="480"/>
        <w:rPr>
          <w:rFonts w:ascii="方正仿宋_GB18030" w:hAnsi="方正仿宋_GB18030" w:eastAsia="方正仿宋_GB18030" w:cs="方正仿宋_GB18030"/>
          <w:color w:val="000000"/>
          <w:sz w:val="24"/>
          <w:highlight w:val="none"/>
        </w:rPr>
      </w:pPr>
    </w:p>
    <w:p w14:paraId="1197D3C4">
      <w:pPr>
        <w:spacing w:line="360" w:lineRule="auto"/>
        <w:ind w:firstLine="480"/>
        <w:rPr>
          <w:rFonts w:ascii="方正仿宋_GB18030" w:hAnsi="方正仿宋_GB18030" w:eastAsia="方正仿宋_GB18030" w:cs="方正仿宋_GB18030"/>
          <w:color w:val="000000"/>
          <w:sz w:val="24"/>
          <w:highlight w:val="none"/>
        </w:rPr>
      </w:pPr>
    </w:p>
    <w:p w14:paraId="3F1DC5B8">
      <w:pPr>
        <w:spacing w:line="360" w:lineRule="auto"/>
        <w:ind w:firstLine="480"/>
        <w:rPr>
          <w:rFonts w:ascii="方正仿宋_GB18030" w:hAnsi="方正仿宋_GB18030" w:eastAsia="方正仿宋_GB18030" w:cs="方正仿宋_GB18030"/>
          <w:color w:val="000000"/>
          <w:sz w:val="24"/>
          <w:highlight w:val="none"/>
        </w:rPr>
      </w:pPr>
    </w:p>
    <w:p w14:paraId="584803C9">
      <w:pPr>
        <w:spacing w:line="360" w:lineRule="auto"/>
        <w:ind w:firstLine="480"/>
        <w:rPr>
          <w:rFonts w:ascii="方正仿宋_GB18030" w:hAnsi="方正仿宋_GB18030" w:eastAsia="方正仿宋_GB18030" w:cs="方正仿宋_GB18030"/>
          <w:color w:val="000000"/>
          <w:sz w:val="24"/>
          <w:highlight w:val="none"/>
        </w:rPr>
      </w:pPr>
    </w:p>
    <w:p w14:paraId="7522B6FB">
      <w:pPr>
        <w:spacing w:line="360" w:lineRule="auto"/>
        <w:ind w:firstLine="480"/>
        <w:rPr>
          <w:rFonts w:ascii="方正仿宋_GB18030" w:hAnsi="方正仿宋_GB18030" w:eastAsia="方正仿宋_GB18030" w:cs="方正仿宋_GB18030"/>
          <w:color w:val="000000"/>
          <w:sz w:val="24"/>
          <w:highlight w:val="none"/>
        </w:rPr>
      </w:pPr>
    </w:p>
    <w:p w14:paraId="460D2AC7">
      <w:pPr>
        <w:spacing w:line="360" w:lineRule="auto"/>
        <w:ind w:firstLine="480"/>
        <w:rPr>
          <w:rFonts w:ascii="方正仿宋_GB18030" w:hAnsi="方正仿宋_GB18030" w:eastAsia="方正仿宋_GB18030" w:cs="方正仿宋_GB18030"/>
          <w:color w:val="000000"/>
          <w:sz w:val="24"/>
          <w:highlight w:val="none"/>
        </w:rPr>
      </w:pPr>
    </w:p>
    <w:p w14:paraId="660144A2">
      <w:pPr>
        <w:spacing w:line="360" w:lineRule="auto"/>
        <w:ind w:firstLine="480"/>
        <w:rPr>
          <w:rFonts w:ascii="方正仿宋_GB18030" w:hAnsi="方正仿宋_GB18030" w:eastAsia="方正仿宋_GB18030" w:cs="方正仿宋_GB18030"/>
          <w:color w:val="000000"/>
          <w:sz w:val="24"/>
          <w:highlight w:val="none"/>
        </w:rPr>
      </w:pPr>
    </w:p>
    <w:p w14:paraId="2F1BFB87">
      <w:pPr>
        <w:spacing w:line="360" w:lineRule="auto"/>
        <w:ind w:firstLine="480"/>
        <w:rPr>
          <w:rFonts w:ascii="方正仿宋_GB18030" w:hAnsi="方正仿宋_GB18030" w:eastAsia="方正仿宋_GB18030" w:cs="方正仿宋_GB18030"/>
          <w:color w:val="000000"/>
          <w:sz w:val="24"/>
          <w:highlight w:val="none"/>
        </w:rPr>
      </w:pPr>
    </w:p>
    <w:p w14:paraId="43792088">
      <w:pPr>
        <w:spacing w:line="360" w:lineRule="auto"/>
        <w:ind w:firstLine="480"/>
        <w:rPr>
          <w:rFonts w:ascii="方正仿宋_GB18030" w:hAnsi="方正仿宋_GB18030" w:eastAsia="方正仿宋_GB18030" w:cs="方正仿宋_GB18030"/>
          <w:color w:val="000000"/>
          <w:sz w:val="24"/>
          <w:highlight w:val="none"/>
        </w:rPr>
      </w:pPr>
    </w:p>
    <w:p w14:paraId="2988ABE0">
      <w:pPr>
        <w:spacing w:line="360" w:lineRule="auto"/>
        <w:ind w:firstLine="480"/>
        <w:rPr>
          <w:rFonts w:ascii="方正仿宋_GB18030" w:hAnsi="方正仿宋_GB18030" w:eastAsia="方正仿宋_GB18030" w:cs="方正仿宋_GB18030"/>
          <w:color w:val="000000"/>
          <w:sz w:val="24"/>
          <w:highlight w:val="none"/>
        </w:rPr>
      </w:pPr>
    </w:p>
    <w:p w14:paraId="5176A320">
      <w:pPr>
        <w:spacing w:line="360" w:lineRule="auto"/>
        <w:ind w:firstLine="480"/>
        <w:rPr>
          <w:rFonts w:ascii="方正仿宋_GB18030" w:hAnsi="方正仿宋_GB18030" w:eastAsia="方正仿宋_GB18030" w:cs="方正仿宋_GB18030"/>
          <w:color w:val="000000"/>
          <w:sz w:val="24"/>
          <w:highlight w:val="none"/>
        </w:rPr>
      </w:pPr>
    </w:p>
    <w:p w14:paraId="61591451">
      <w:pPr>
        <w:spacing w:line="360" w:lineRule="auto"/>
        <w:ind w:firstLine="480"/>
        <w:rPr>
          <w:rFonts w:ascii="方正仿宋_GB18030" w:hAnsi="方正仿宋_GB18030" w:eastAsia="方正仿宋_GB18030" w:cs="方正仿宋_GB18030"/>
          <w:color w:val="000000"/>
          <w:sz w:val="24"/>
          <w:highlight w:val="none"/>
        </w:rPr>
      </w:pPr>
    </w:p>
    <w:p w14:paraId="6599F4B4">
      <w:pPr>
        <w:spacing w:line="360" w:lineRule="auto"/>
        <w:ind w:firstLine="480"/>
        <w:rPr>
          <w:rFonts w:ascii="方正仿宋_GB18030" w:hAnsi="方正仿宋_GB18030" w:eastAsia="方正仿宋_GB18030" w:cs="方正仿宋_GB18030"/>
          <w:color w:val="000000"/>
          <w:sz w:val="24"/>
          <w:highlight w:val="none"/>
        </w:rPr>
      </w:pPr>
    </w:p>
    <w:p w14:paraId="562DB7AC">
      <w:pPr>
        <w:spacing w:line="360" w:lineRule="auto"/>
        <w:ind w:firstLine="480"/>
        <w:rPr>
          <w:rFonts w:ascii="方正仿宋_GB18030" w:hAnsi="方正仿宋_GB18030" w:eastAsia="方正仿宋_GB18030" w:cs="方正仿宋_GB18030"/>
          <w:color w:val="000000"/>
          <w:sz w:val="24"/>
          <w:highlight w:val="none"/>
        </w:rPr>
      </w:pPr>
      <w:bookmarkStart w:id="144" w:name="_GoBack"/>
      <w:bookmarkEnd w:id="144"/>
    </w:p>
    <w:p w14:paraId="1E38CFA1">
      <w:pPr>
        <w:widowControl/>
        <w:spacing w:line="360" w:lineRule="auto"/>
        <w:jc w:val="center"/>
        <w:rPr>
          <w:rFonts w:ascii="方正仿宋_GB18030" w:hAnsi="方正仿宋_GB18030" w:eastAsia="方正仿宋_GB18030" w:cs="方正仿宋_GB18030"/>
          <w:color w:val="000000"/>
          <w:highlight w:val="none"/>
        </w:rPr>
      </w:pPr>
      <w:bookmarkStart w:id="114" w:name="_Toc479757211"/>
      <w:bookmarkStart w:id="115" w:name="_Toc120614244"/>
      <w:bookmarkStart w:id="116" w:name="_Toc20823346"/>
      <w:bookmarkStart w:id="117" w:name="_Toc462564139"/>
      <w:bookmarkStart w:id="118" w:name="_Toc16938590"/>
      <w:r>
        <w:rPr>
          <w:rFonts w:hint="eastAsia" w:ascii="方正仿宋_GB18030" w:hAnsi="方正仿宋_GB18030" w:eastAsia="方正仿宋_GB18030" w:cs="方正仿宋_GB18030"/>
          <w:b/>
          <w:color w:val="000000"/>
          <w:sz w:val="40"/>
          <w:szCs w:val="36"/>
          <w:highlight w:val="none"/>
        </w:rPr>
        <w:t>第三章  合同条款</w:t>
      </w:r>
      <w:bookmarkStart w:id="119" w:name="EB6d2006462e294de090c16e672cecc3bd"/>
      <w:bookmarkEnd w:id="119"/>
    </w:p>
    <w:p w14:paraId="69AF5C0F">
      <w:pPr>
        <w:pBdr>
          <w:top w:val="none" w:color="000000" w:sz="0" w:space="0"/>
          <w:left w:val="none" w:color="000000" w:sz="0" w:space="0"/>
          <w:bottom w:val="none" w:color="000000" w:sz="0" w:space="0"/>
          <w:right w:val="none" w:color="000000" w:sz="0" w:space="0"/>
        </w:pBdr>
        <w:tabs>
          <w:tab w:val="left" w:pos="1080"/>
        </w:tabs>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color w:val="000000"/>
          <w:sz w:val="24"/>
          <w:highlight w:val="none"/>
        </w:rPr>
        <w:t>以下为成交后签定本项目合同的通用条款，成交供应商不得提出实质性的修改，关于专用条款将由采购人与成交供应商结合本项目具体情况协商后签订。</w:t>
      </w:r>
    </w:p>
    <w:p w14:paraId="36095F9F">
      <w:pPr>
        <w:widowControl/>
        <w:spacing w:before="100" w:after="100" w:line="0" w:lineRule="atLeast"/>
        <w:ind w:firstLine="480"/>
        <w:rPr>
          <w:rFonts w:ascii="宋体" w:hAnsi="宋体" w:cs="宋体"/>
          <w:sz w:val="24"/>
          <w:highlight w:val="none"/>
        </w:rPr>
      </w:pPr>
      <w:bookmarkStart w:id="120" w:name="_Toc513029243"/>
      <w:bookmarkStart w:id="121" w:name="_Toc16938559"/>
      <w:bookmarkStart w:id="122" w:name="_Toc20823315"/>
      <w:r>
        <w:rPr>
          <w:rFonts w:hint="eastAsia" w:ascii="宋体" w:hAnsi="宋体" w:cs="宋体"/>
          <w:color w:val="000000"/>
          <w:sz w:val="24"/>
          <w:highlight w:val="none"/>
        </w:rPr>
        <w:t>以下为成交后签定本项目合同的通用条款，成交供应商不得提出实质性的修改。</w:t>
      </w:r>
      <w:bookmarkEnd w:id="120"/>
      <w:bookmarkEnd w:id="121"/>
      <w:bookmarkEnd w:id="122"/>
    </w:p>
    <w:p w14:paraId="08262A66">
      <w:pPr>
        <w:widowControl/>
        <w:spacing w:before="145" w:after="145"/>
        <w:jc w:val="center"/>
        <w:rPr>
          <w:rFonts w:ascii="宋体" w:hAnsi="宋体" w:cs="宋体"/>
          <w:sz w:val="24"/>
          <w:highlight w:val="none"/>
        </w:rPr>
      </w:pPr>
      <w:r>
        <w:rPr>
          <w:rFonts w:ascii="宋体" w:hAnsi="宋体" w:cs="宋体"/>
          <w:sz w:val="24"/>
          <w:highlight w:val="none"/>
        </w:rPr>
        <w:t> </w:t>
      </w:r>
    </w:p>
    <w:p w14:paraId="603C11F3">
      <w:pPr>
        <w:widowControl/>
        <w:spacing w:before="145" w:after="145"/>
        <w:jc w:val="center"/>
        <w:rPr>
          <w:rFonts w:ascii="宋体" w:hAnsi="宋体" w:cs="宋体"/>
          <w:sz w:val="24"/>
          <w:highlight w:val="none"/>
        </w:rPr>
      </w:pPr>
      <w:r>
        <w:rPr>
          <w:rFonts w:hint="eastAsia" w:ascii="宋体" w:hAnsi="宋体" w:cs="宋体"/>
          <w:b/>
          <w:color w:val="000000"/>
          <w:sz w:val="30"/>
          <w:szCs w:val="30"/>
          <w:highlight w:val="none"/>
        </w:rPr>
        <w:t>政府采购合同（合同编号）</w:t>
      </w:r>
    </w:p>
    <w:p w14:paraId="260409DF">
      <w:pPr>
        <w:widowControl/>
        <w:spacing w:before="120" w:after="120"/>
        <w:jc w:val="left"/>
        <w:rPr>
          <w:rFonts w:ascii="宋体" w:hAnsi="宋体" w:cs="宋体"/>
          <w:color w:val="000000"/>
          <w:sz w:val="24"/>
          <w:highlight w:val="none"/>
        </w:rPr>
      </w:pPr>
      <w:r>
        <w:rPr>
          <w:rFonts w:hint="eastAsia" w:ascii="宋体" w:hAnsi="宋体" w:cs="宋体"/>
          <w:color w:val="000000"/>
          <w:sz w:val="24"/>
          <w:highlight w:val="none"/>
        </w:rPr>
        <w:t xml:space="preserve">项目名称：              </w:t>
      </w:r>
    </w:p>
    <w:p w14:paraId="4DD01FF1">
      <w:pPr>
        <w:widowControl/>
        <w:spacing w:before="120" w:after="120"/>
        <w:jc w:val="left"/>
        <w:rPr>
          <w:rFonts w:ascii="宋体" w:hAnsi="宋体" w:cs="宋体"/>
          <w:sz w:val="24"/>
          <w:highlight w:val="none"/>
        </w:rPr>
      </w:pPr>
      <w:r>
        <w:rPr>
          <w:rFonts w:hint="eastAsia" w:ascii="宋体" w:hAnsi="宋体" w:cs="宋体"/>
          <w:color w:val="000000"/>
          <w:sz w:val="24"/>
          <w:highlight w:val="none"/>
        </w:rPr>
        <w:t>项目编号：</w:t>
      </w:r>
    </w:p>
    <w:p w14:paraId="0AD359CA">
      <w:pPr>
        <w:widowControl/>
        <w:spacing w:before="120" w:after="120"/>
        <w:rPr>
          <w:rFonts w:ascii="宋体" w:hAnsi="宋体" w:cs="宋体"/>
          <w:sz w:val="24"/>
          <w:highlight w:val="none"/>
        </w:rPr>
      </w:pPr>
      <w:r>
        <w:rPr>
          <w:rFonts w:hint="eastAsia" w:ascii="宋体" w:hAnsi="宋体" w:cs="宋体"/>
          <w:color w:val="000000"/>
          <w:sz w:val="24"/>
          <w:highlight w:val="none"/>
        </w:rPr>
        <w:t>甲方：（买方）_________</w:t>
      </w:r>
    </w:p>
    <w:p w14:paraId="5C68A053">
      <w:pPr>
        <w:widowControl/>
        <w:spacing w:before="120" w:after="120"/>
        <w:rPr>
          <w:rFonts w:ascii="宋体" w:hAnsi="宋体" w:cs="宋体"/>
          <w:sz w:val="24"/>
          <w:highlight w:val="none"/>
        </w:rPr>
      </w:pPr>
      <w:r>
        <w:rPr>
          <w:rFonts w:hint="eastAsia" w:ascii="宋体" w:hAnsi="宋体" w:cs="宋体"/>
          <w:color w:val="000000"/>
          <w:sz w:val="24"/>
          <w:highlight w:val="none"/>
        </w:rPr>
        <w:t>乙方：（卖方）_________</w:t>
      </w:r>
    </w:p>
    <w:p w14:paraId="008DEAA3">
      <w:pPr>
        <w:widowControl/>
        <w:spacing w:before="120" w:after="120"/>
        <w:rPr>
          <w:rFonts w:ascii="宋体" w:hAnsi="宋体" w:cs="宋体"/>
          <w:color w:val="000000"/>
          <w:sz w:val="24"/>
          <w:highlight w:val="none"/>
        </w:rPr>
      </w:pPr>
    </w:p>
    <w:p w14:paraId="25475BE7">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 xml:space="preserve">甲、乙双方根据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项目询价采购的结果，签署本合同。</w:t>
      </w:r>
    </w:p>
    <w:p w14:paraId="0D44D990">
      <w:pPr>
        <w:widowControl/>
        <w:spacing w:before="120" w:after="120"/>
        <w:ind w:firstLine="482" w:firstLineChars="200"/>
        <w:rPr>
          <w:rFonts w:ascii="宋体" w:hAnsi="宋体" w:cs="宋体"/>
          <w:sz w:val="24"/>
          <w:highlight w:val="none"/>
        </w:rPr>
      </w:pPr>
      <w:r>
        <w:rPr>
          <w:rFonts w:hint="eastAsia" w:ascii="宋体" w:hAnsi="宋体" w:cs="宋体"/>
          <w:b/>
          <w:color w:val="000000"/>
          <w:sz w:val="24"/>
          <w:highlight w:val="none"/>
        </w:rPr>
        <w:t>一、合同内容</w:t>
      </w:r>
    </w:p>
    <w:p w14:paraId="2D50C239">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1.1 标的名称：</w:t>
      </w:r>
    </w:p>
    <w:p w14:paraId="710814EA">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1.2 标的质量：</w:t>
      </w:r>
    </w:p>
    <w:p w14:paraId="1828736D">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1.3 标的数量：</w:t>
      </w:r>
    </w:p>
    <w:p w14:paraId="656FF984">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1.4 履行期限：</w:t>
      </w:r>
    </w:p>
    <w:p w14:paraId="7A03FF7B">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1.5 履行地点：</w:t>
      </w:r>
    </w:p>
    <w:p w14:paraId="6990513F">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1.6 履行方式：</w:t>
      </w:r>
    </w:p>
    <w:p w14:paraId="1A313E68">
      <w:pPr>
        <w:widowControl/>
        <w:spacing w:before="120" w:after="120"/>
        <w:ind w:firstLine="480" w:firstLineChars="200"/>
        <w:rPr>
          <w:rFonts w:ascii="宋体" w:hAnsi="宋体" w:cs="宋体"/>
          <w:sz w:val="24"/>
          <w:highlight w:val="none"/>
        </w:rPr>
      </w:pPr>
      <w:r>
        <w:rPr>
          <w:rFonts w:hint="eastAsia" w:ascii="宋体" w:hAnsi="宋体" w:cs="宋体"/>
          <w:color w:val="000000"/>
          <w:sz w:val="24"/>
          <w:highlight w:val="none"/>
        </w:rPr>
        <w:t>1.7 包装方式：</w:t>
      </w:r>
    </w:p>
    <w:p w14:paraId="09367440">
      <w:pPr>
        <w:widowControl/>
        <w:spacing w:before="120" w:after="120"/>
        <w:ind w:firstLine="482" w:firstLineChars="200"/>
        <w:rPr>
          <w:rFonts w:ascii="宋体" w:hAnsi="宋体" w:cs="宋体"/>
          <w:sz w:val="24"/>
          <w:highlight w:val="none"/>
        </w:rPr>
      </w:pPr>
      <w:r>
        <w:rPr>
          <w:rFonts w:hint="eastAsia" w:ascii="宋体" w:hAnsi="宋体" w:cs="宋体"/>
          <w:b/>
          <w:color w:val="000000"/>
          <w:sz w:val="24"/>
          <w:highlight w:val="none"/>
        </w:rPr>
        <w:t>二、合同金额</w:t>
      </w:r>
    </w:p>
    <w:p w14:paraId="41E32923">
      <w:pPr>
        <w:widowControl/>
        <w:spacing w:before="120" w:after="120"/>
        <w:ind w:firstLine="480" w:firstLineChars="200"/>
        <w:rPr>
          <w:rFonts w:ascii="宋体" w:hAnsi="宋体" w:cs="宋体"/>
          <w:color w:val="000000"/>
          <w:sz w:val="24"/>
          <w:highlight w:val="none"/>
        </w:rPr>
      </w:pPr>
      <w:r>
        <w:rPr>
          <w:rFonts w:hint="eastAsia" w:ascii="宋体" w:hAnsi="宋体" w:cs="宋体"/>
          <w:color w:val="000000"/>
          <w:sz w:val="24"/>
          <w:highlight w:val="none"/>
        </w:rPr>
        <w:t>2.1 本项目为单价合同,中标后单价不作调整（除行情大幅波动）</w:t>
      </w:r>
    </w:p>
    <w:tbl>
      <w:tblPr>
        <w:tblStyle w:val="35"/>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720"/>
        <w:gridCol w:w="1959"/>
        <w:gridCol w:w="980"/>
        <w:gridCol w:w="1992"/>
        <w:gridCol w:w="1992"/>
      </w:tblGrid>
      <w:tr w14:paraId="42415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22BA42FD">
            <w:pPr>
              <w:widowControl/>
              <w:jc w:val="center"/>
              <w:rPr>
                <w:rFonts w:ascii="宋体" w:hAnsi="宋体" w:cs="宋体"/>
                <w:b/>
                <w:bCs/>
                <w:szCs w:val="21"/>
                <w:highlight w:val="none"/>
              </w:rPr>
            </w:pPr>
            <w:r>
              <w:rPr>
                <w:rFonts w:hint="eastAsia" w:ascii="宋体" w:hAnsi="宋体" w:cs="宋体"/>
                <w:b/>
                <w:bCs/>
                <w:szCs w:val="21"/>
                <w:highlight w:val="none"/>
              </w:rPr>
              <w:t>序号</w:t>
            </w:r>
          </w:p>
        </w:tc>
        <w:tc>
          <w:tcPr>
            <w:tcW w:w="1720" w:type="dxa"/>
            <w:noWrap/>
            <w:vAlign w:val="center"/>
          </w:tcPr>
          <w:p w14:paraId="798DE007">
            <w:pPr>
              <w:widowControl/>
              <w:jc w:val="center"/>
              <w:rPr>
                <w:rFonts w:ascii="宋体" w:hAnsi="宋体" w:cs="宋体"/>
                <w:b/>
                <w:bCs/>
                <w:szCs w:val="21"/>
                <w:highlight w:val="none"/>
              </w:rPr>
            </w:pPr>
            <w:r>
              <w:rPr>
                <w:rFonts w:hint="eastAsia" w:ascii="宋体" w:hAnsi="宋体" w:cs="宋体"/>
                <w:b/>
                <w:bCs/>
                <w:szCs w:val="21"/>
                <w:highlight w:val="none"/>
              </w:rPr>
              <w:t>名称</w:t>
            </w:r>
          </w:p>
        </w:tc>
        <w:tc>
          <w:tcPr>
            <w:tcW w:w="1959" w:type="dxa"/>
            <w:vAlign w:val="center"/>
          </w:tcPr>
          <w:p w14:paraId="6926C581">
            <w:pPr>
              <w:widowControl/>
              <w:jc w:val="center"/>
              <w:rPr>
                <w:rFonts w:ascii="宋体" w:hAnsi="宋体" w:cs="宋体"/>
                <w:b/>
                <w:bCs/>
                <w:szCs w:val="21"/>
                <w:highlight w:val="none"/>
              </w:rPr>
            </w:pPr>
            <w:r>
              <w:rPr>
                <w:rFonts w:hint="eastAsia" w:ascii="宋体" w:hAnsi="宋体" w:cs="宋体"/>
                <w:b/>
                <w:bCs/>
                <w:szCs w:val="21"/>
                <w:highlight w:val="none"/>
              </w:rPr>
              <w:t>纯度</w:t>
            </w:r>
          </w:p>
        </w:tc>
        <w:tc>
          <w:tcPr>
            <w:tcW w:w="980" w:type="dxa"/>
            <w:vAlign w:val="center"/>
          </w:tcPr>
          <w:p w14:paraId="2980D722">
            <w:pPr>
              <w:widowControl/>
              <w:jc w:val="center"/>
              <w:rPr>
                <w:rFonts w:ascii="宋体" w:hAnsi="宋体" w:cs="宋体"/>
                <w:b/>
                <w:bCs/>
                <w:szCs w:val="21"/>
                <w:highlight w:val="none"/>
              </w:rPr>
            </w:pPr>
            <w:r>
              <w:rPr>
                <w:rFonts w:hint="eastAsia" w:ascii="宋体" w:hAnsi="宋体" w:cs="宋体"/>
                <w:b/>
                <w:bCs/>
                <w:szCs w:val="21"/>
                <w:highlight w:val="none"/>
              </w:rPr>
              <w:t>规格</w:t>
            </w:r>
          </w:p>
        </w:tc>
        <w:tc>
          <w:tcPr>
            <w:tcW w:w="1992" w:type="dxa"/>
            <w:vAlign w:val="center"/>
          </w:tcPr>
          <w:p w14:paraId="6B691C2A">
            <w:pPr>
              <w:widowControl/>
              <w:jc w:val="center"/>
              <w:rPr>
                <w:rFonts w:ascii="宋体" w:hAnsi="宋体" w:cs="宋体"/>
                <w:b/>
                <w:bCs/>
                <w:szCs w:val="21"/>
                <w:highlight w:val="none"/>
              </w:rPr>
            </w:pPr>
            <w:r>
              <w:rPr>
                <w:rFonts w:hint="eastAsia" w:ascii="宋体" w:hAnsi="宋体" w:cs="宋体"/>
                <w:b/>
                <w:bCs/>
                <w:szCs w:val="21"/>
                <w:highlight w:val="none"/>
              </w:rPr>
              <w:t>每年预估用量</w:t>
            </w:r>
          </w:p>
        </w:tc>
        <w:tc>
          <w:tcPr>
            <w:tcW w:w="1992" w:type="dxa"/>
            <w:vAlign w:val="center"/>
          </w:tcPr>
          <w:p w14:paraId="20F7AEAC">
            <w:pPr>
              <w:widowControl/>
              <w:jc w:val="center"/>
              <w:rPr>
                <w:rFonts w:ascii="宋体" w:hAnsi="宋体" w:cs="宋体"/>
                <w:b/>
                <w:bCs/>
                <w:szCs w:val="21"/>
                <w:highlight w:val="none"/>
              </w:rPr>
            </w:pPr>
            <w:r>
              <w:rPr>
                <w:rFonts w:hint="eastAsia" w:ascii="宋体" w:hAnsi="宋体" w:cs="宋体"/>
                <w:b/>
                <w:bCs/>
                <w:szCs w:val="21"/>
                <w:highlight w:val="none"/>
              </w:rPr>
              <w:t>单价（含税费等）</w:t>
            </w:r>
          </w:p>
        </w:tc>
      </w:tr>
      <w:tr w14:paraId="0A3E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55888877">
            <w:pPr>
              <w:widowControl/>
              <w:spacing w:line="360" w:lineRule="auto"/>
              <w:jc w:val="center"/>
              <w:rPr>
                <w:rFonts w:ascii="宋体" w:hAnsi="宋体" w:cs="宋体"/>
                <w:szCs w:val="21"/>
                <w:highlight w:val="none"/>
              </w:rPr>
            </w:pPr>
            <w:r>
              <w:rPr>
                <w:rFonts w:hint="eastAsia" w:ascii="宋体" w:hAnsi="宋体" w:cs="宋体"/>
                <w:szCs w:val="21"/>
                <w:highlight w:val="none"/>
              </w:rPr>
              <w:t>1</w:t>
            </w:r>
          </w:p>
        </w:tc>
        <w:tc>
          <w:tcPr>
            <w:tcW w:w="1720" w:type="dxa"/>
            <w:noWrap/>
            <w:vAlign w:val="center"/>
          </w:tcPr>
          <w:p w14:paraId="7CBBB64B">
            <w:pPr>
              <w:widowControl/>
              <w:spacing w:line="360" w:lineRule="auto"/>
              <w:jc w:val="center"/>
              <w:rPr>
                <w:rFonts w:ascii="宋体" w:hAnsi="宋体" w:cs="宋体"/>
                <w:szCs w:val="21"/>
                <w:highlight w:val="none"/>
              </w:rPr>
            </w:pPr>
            <w:r>
              <w:rPr>
                <w:rFonts w:hint="eastAsia" w:ascii="宋体" w:hAnsi="宋体" w:cs="宋体"/>
                <w:szCs w:val="21"/>
                <w:highlight w:val="none"/>
              </w:rPr>
              <w:t>医用液氧</w:t>
            </w:r>
          </w:p>
        </w:tc>
        <w:tc>
          <w:tcPr>
            <w:tcW w:w="1959" w:type="dxa"/>
            <w:noWrap/>
            <w:vAlign w:val="center"/>
          </w:tcPr>
          <w:p w14:paraId="6E22813E">
            <w:pPr>
              <w:widowControl/>
              <w:spacing w:line="360" w:lineRule="auto"/>
              <w:jc w:val="center"/>
              <w:rPr>
                <w:rFonts w:ascii="宋体" w:hAnsi="宋体" w:cs="宋体"/>
                <w:szCs w:val="21"/>
                <w:highlight w:val="none"/>
              </w:rPr>
            </w:pPr>
            <w:r>
              <w:rPr>
                <w:rFonts w:hint="eastAsia" w:ascii="宋体" w:hAnsi="宋体" w:cs="宋体"/>
                <w:szCs w:val="21"/>
                <w:highlight w:val="none"/>
              </w:rPr>
              <w:t>纯度≥99.6%</w:t>
            </w:r>
          </w:p>
        </w:tc>
        <w:tc>
          <w:tcPr>
            <w:tcW w:w="980" w:type="dxa"/>
            <w:noWrap/>
            <w:vAlign w:val="center"/>
          </w:tcPr>
          <w:p w14:paraId="6340107B">
            <w:pPr>
              <w:widowControl/>
              <w:spacing w:line="360" w:lineRule="auto"/>
              <w:jc w:val="center"/>
              <w:rPr>
                <w:rFonts w:ascii="宋体" w:hAnsi="宋体" w:cs="宋体"/>
                <w:szCs w:val="21"/>
                <w:highlight w:val="none"/>
              </w:rPr>
            </w:pPr>
            <w:r>
              <w:rPr>
                <w:rFonts w:hint="eastAsia" w:ascii="宋体" w:hAnsi="宋体" w:cs="宋体"/>
                <w:szCs w:val="21"/>
                <w:highlight w:val="none"/>
              </w:rPr>
              <w:t>液态m³</w:t>
            </w:r>
          </w:p>
        </w:tc>
        <w:tc>
          <w:tcPr>
            <w:tcW w:w="1992" w:type="dxa"/>
            <w:noWrap/>
            <w:vAlign w:val="center"/>
          </w:tcPr>
          <w:p w14:paraId="3EFBC1A1">
            <w:pPr>
              <w:widowControl/>
              <w:spacing w:line="360" w:lineRule="auto"/>
              <w:jc w:val="center"/>
              <w:rPr>
                <w:rFonts w:ascii="宋体" w:hAnsi="宋体" w:cs="宋体"/>
                <w:szCs w:val="21"/>
                <w:highlight w:val="none"/>
              </w:rPr>
            </w:pPr>
            <w:r>
              <w:rPr>
                <w:rFonts w:hint="eastAsia" w:ascii="宋体" w:hAnsi="宋体" w:cs="宋体"/>
                <w:szCs w:val="21"/>
                <w:highlight w:val="none"/>
              </w:rPr>
              <w:t>400m³</w:t>
            </w:r>
          </w:p>
        </w:tc>
        <w:tc>
          <w:tcPr>
            <w:tcW w:w="1992" w:type="dxa"/>
            <w:noWrap/>
            <w:vAlign w:val="center"/>
          </w:tcPr>
          <w:p w14:paraId="41336E96">
            <w:pPr>
              <w:widowControl/>
              <w:spacing w:line="360" w:lineRule="auto"/>
              <w:jc w:val="center"/>
              <w:rPr>
                <w:rFonts w:ascii="宋体" w:hAnsi="宋体" w:cs="宋体"/>
                <w:szCs w:val="21"/>
                <w:highlight w:val="none"/>
              </w:rPr>
            </w:pPr>
            <w:r>
              <w:rPr>
                <w:rFonts w:hint="eastAsia" w:ascii="宋体" w:hAnsi="宋体" w:cs="宋体"/>
                <w:szCs w:val="21"/>
                <w:highlight w:val="none"/>
              </w:rPr>
              <w:t>元/m³</w:t>
            </w:r>
          </w:p>
        </w:tc>
      </w:tr>
      <w:tr w14:paraId="052E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5ACCFC1B">
            <w:pPr>
              <w:widowControl/>
              <w:spacing w:line="360" w:lineRule="auto"/>
              <w:jc w:val="center"/>
              <w:rPr>
                <w:rFonts w:ascii="宋体" w:hAnsi="宋体" w:cs="宋体"/>
                <w:szCs w:val="21"/>
                <w:highlight w:val="none"/>
              </w:rPr>
            </w:pPr>
            <w:r>
              <w:rPr>
                <w:rFonts w:hint="eastAsia" w:ascii="宋体" w:hAnsi="宋体" w:cs="宋体"/>
                <w:szCs w:val="21"/>
                <w:highlight w:val="none"/>
              </w:rPr>
              <w:t>2</w:t>
            </w:r>
          </w:p>
        </w:tc>
        <w:tc>
          <w:tcPr>
            <w:tcW w:w="1720" w:type="dxa"/>
            <w:noWrap/>
            <w:vAlign w:val="center"/>
          </w:tcPr>
          <w:p w14:paraId="63B2B023">
            <w:pPr>
              <w:widowControl/>
              <w:spacing w:line="360" w:lineRule="auto"/>
              <w:jc w:val="center"/>
              <w:rPr>
                <w:rFonts w:ascii="宋体" w:hAnsi="宋体" w:cs="宋体"/>
                <w:szCs w:val="21"/>
                <w:highlight w:val="none"/>
              </w:rPr>
            </w:pPr>
            <w:r>
              <w:rPr>
                <w:rFonts w:hint="eastAsia" w:ascii="宋体" w:hAnsi="宋体"/>
                <w:color w:val="000000"/>
                <w:szCs w:val="21"/>
                <w:highlight w:val="none"/>
              </w:rPr>
              <w:t>医用瓶装氧气</w:t>
            </w:r>
          </w:p>
        </w:tc>
        <w:tc>
          <w:tcPr>
            <w:tcW w:w="1959" w:type="dxa"/>
            <w:noWrap/>
            <w:vAlign w:val="center"/>
          </w:tcPr>
          <w:p w14:paraId="722F3C5C">
            <w:pPr>
              <w:widowControl/>
              <w:spacing w:line="360" w:lineRule="auto"/>
              <w:jc w:val="center"/>
              <w:rPr>
                <w:rFonts w:ascii="宋体" w:hAnsi="宋体" w:cs="宋体"/>
                <w:szCs w:val="21"/>
                <w:highlight w:val="none"/>
              </w:rPr>
            </w:pPr>
            <w:r>
              <w:rPr>
                <w:rFonts w:hint="eastAsia" w:ascii="宋体" w:hAnsi="宋体" w:cs="宋体"/>
                <w:szCs w:val="21"/>
                <w:highlight w:val="none"/>
              </w:rPr>
              <w:t>纯度≥99.5%</w:t>
            </w:r>
          </w:p>
        </w:tc>
        <w:tc>
          <w:tcPr>
            <w:tcW w:w="980" w:type="dxa"/>
            <w:noWrap/>
            <w:vAlign w:val="center"/>
          </w:tcPr>
          <w:p w14:paraId="59978ABC">
            <w:pPr>
              <w:widowControl/>
              <w:spacing w:line="360" w:lineRule="auto"/>
              <w:jc w:val="center"/>
              <w:rPr>
                <w:rFonts w:ascii="宋体" w:hAnsi="宋体" w:cs="宋体"/>
                <w:szCs w:val="21"/>
                <w:highlight w:val="none"/>
              </w:rPr>
            </w:pPr>
            <w:r>
              <w:rPr>
                <w:rFonts w:hint="eastAsia" w:ascii="宋体" w:hAnsi="宋体" w:cs="宋体"/>
                <w:szCs w:val="21"/>
                <w:highlight w:val="none"/>
              </w:rPr>
              <w:t>10L</w:t>
            </w:r>
          </w:p>
        </w:tc>
        <w:tc>
          <w:tcPr>
            <w:tcW w:w="1992" w:type="dxa"/>
            <w:noWrap/>
            <w:vAlign w:val="center"/>
          </w:tcPr>
          <w:p w14:paraId="61F91C96">
            <w:pPr>
              <w:spacing w:line="360" w:lineRule="auto"/>
              <w:jc w:val="center"/>
              <w:rPr>
                <w:rFonts w:ascii="宋体" w:hAnsi="宋体" w:cs="宋体"/>
                <w:szCs w:val="21"/>
                <w:highlight w:val="none"/>
              </w:rPr>
            </w:pPr>
            <w:r>
              <w:rPr>
                <w:rFonts w:hint="eastAsia" w:ascii="宋体" w:hAnsi="宋体" w:cs="宋体"/>
                <w:szCs w:val="21"/>
                <w:highlight w:val="none"/>
              </w:rPr>
              <w:t>1200瓶</w:t>
            </w:r>
          </w:p>
        </w:tc>
        <w:tc>
          <w:tcPr>
            <w:tcW w:w="1992" w:type="dxa"/>
            <w:noWrap/>
            <w:vAlign w:val="center"/>
          </w:tcPr>
          <w:p w14:paraId="71B44916">
            <w:pPr>
              <w:spacing w:line="360" w:lineRule="auto"/>
              <w:jc w:val="center"/>
              <w:rPr>
                <w:rFonts w:ascii="宋体" w:hAnsi="宋体" w:cs="宋体"/>
                <w:szCs w:val="21"/>
                <w:highlight w:val="none"/>
              </w:rPr>
            </w:pPr>
            <w:r>
              <w:rPr>
                <w:rFonts w:hint="eastAsia" w:ascii="宋体" w:hAnsi="宋体" w:cs="宋体"/>
                <w:szCs w:val="21"/>
                <w:highlight w:val="none"/>
              </w:rPr>
              <w:t xml:space="preserve"> 元/瓶</w:t>
            </w:r>
          </w:p>
        </w:tc>
      </w:tr>
      <w:tr w14:paraId="00BA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7973DAE0">
            <w:pPr>
              <w:widowControl/>
              <w:spacing w:line="360" w:lineRule="auto"/>
              <w:jc w:val="center"/>
              <w:rPr>
                <w:rFonts w:ascii="宋体" w:hAnsi="宋体" w:cs="宋体"/>
                <w:szCs w:val="21"/>
                <w:highlight w:val="none"/>
              </w:rPr>
            </w:pPr>
            <w:r>
              <w:rPr>
                <w:rFonts w:hint="eastAsia" w:ascii="宋体" w:hAnsi="宋体" w:cs="宋体"/>
                <w:szCs w:val="21"/>
                <w:highlight w:val="none"/>
              </w:rPr>
              <w:t>3</w:t>
            </w:r>
          </w:p>
        </w:tc>
        <w:tc>
          <w:tcPr>
            <w:tcW w:w="1720" w:type="dxa"/>
            <w:noWrap/>
            <w:vAlign w:val="center"/>
          </w:tcPr>
          <w:p w14:paraId="671A7722">
            <w:pPr>
              <w:widowControl/>
              <w:spacing w:line="360" w:lineRule="auto"/>
              <w:jc w:val="center"/>
              <w:rPr>
                <w:rFonts w:ascii="宋体" w:hAnsi="宋体" w:cs="宋体"/>
                <w:szCs w:val="21"/>
                <w:highlight w:val="none"/>
              </w:rPr>
            </w:pPr>
            <w:r>
              <w:rPr>
                <w:rFonts w:hint="eastAsia" w:ascii="宋体" w:hAnsi="宋体"/>
                <w:color w:val="000000"/>
                <w:szCs w:val="21"/>
                <w:highlight w:val="none"/>
              </w:rPr>
              <w:t>医用瓶装氧气</w:t>
            </w:r>
          </w:p>
        </w:tc>
        <w:tc>
          <w:tcPr>
            <w:tcW w:w="1959" w:type="dxa"/>
            <w:noWrap/>
            <w:vAlign w:val="center"/>
          </w:tcPr>
          <w:p w14:paraId="0F839A43">
            <w:pPr>
              <w:widowControl/>
              <w:spacing w:line="360" w:lineRule="auto"/>
              <w:jc w:val="center"/>
              <w:rPr>
                <w:rFonts w:ascii="宋体" w:hAnsi="宋体" w:cs="宋体"/>
                <w:szCs w:val="21"/>
                <w:highlight w:val="none"/>
              </w:rPr>
            </w:pPr>
            <w:r>
              <w:rPr>
                <w:rFonts w:hint="eastAsia" w:ascii="宋体" w:hAnsi="宋体" w:cs="宋体"/>
                <w:szCs w:val="21"/>
                <w:highlight w:val="none"/>
              </w:rPr>
              <w:t>纯度≥99.5%</w:t>
            </w:r>
          </w:p>
        </w:tc>
        <w:tc>
          <w:tcPr>
            <w:tcW w:w="980" w:type="dxa"/>
            <w:noWrap/>
            <w:vAlign w:val="center"/>
          </w:tcPr>
          <w:p w14:paraId="5A9F2C78">
            <w:pPr>
              <w:widowControl/>
              <w:spacing w:line="360" w:lineRule="auto"/>
              <w:jc w:val="center"/>
              <w:rPr>
                <w:rFonts w:ascii="宋体" w:hAnsi="宋体" w:cs="宋体"/>
                <w:szCs w:val="21"/>
                <w:highlight w:val="none"/>
              </w:rPr>
            </w:pPr>
            <w:r>
              <w:rPr>
                <w:rFonts w:hint="eastAsia" w:ascii="宋体" w:hAnsi="宋体" w:cs="宋体"/>
                <w:szCs w:val="21"/>
                <w:highlight w:val="none"/>
              </w:rPr>
              <w:t>40L</w:t>
            </w:r>
          </w:p>
        </w:tc>
        <w:tc>
          <w:tcPr>
            <w:tcW w:w="1992" w:type="dxa"/>
            <w:noWrap/>
            <w:vAlign w:val="center"/>
          </w:tcPr>
          <w:p w14:paraId="26569012">
            <w:pPr>
              <w:spacing w:line="360" w:lineRule="auto"/>
              <w:jc w:val="center"/>
              <w:rPr>
                <w:rFonts w:ascii="宋体" w:hAnsi="宋体" w:cs="宋体"/>
                <w:szCs w:val="21"/>
                <w:highlight w:val="none"/>
              </w:rPr>
            </w:pPr>
            <w:r>
              <w:rPr>
                <w:rFonts w:hint="eastAsia" w:ascii="宋体" w:hAnsi="宋体" w:cs="宋体"/>
                <w:szCs w:val="21"/>
                <w:highlight w:val="none"/>
              </w:rPr>
              <w:t>30瓶</w:t>
            </w:r>
          </w:p>
        </w:tc>
        <w:tc>
          <w:tcPr>
            <w:tcW w:w="1992" w:type="dxa"/>
            <w:noWrap/>
            <w:vAlign w:val="center"/>
          </w:tcPr>
          <w:p w14:paraId="146F3C34">
            <w:pPr>
              <w:spacing w:line="360" w:lineRule="auto"/>
              <w:jc w:val="center"/>
              <w:rPr>
                <w:rFonts w:ascii="宋体" w:hAnsi="宋体" w:cs="宋体"/>
                <w:szCs w:val="21"/>
                <w:highlight w:val="none"/>
              </w:rPr>
            </w:pPr>
            <w:r>
              <w:rPr>
                <w:rFonts w:hint="eastAsia" w:ascii="宋体" w:hAnsi="宋体" w:cs="宋体"/>
                <w:szCs w:val="21"/>
                <w:highlight w:val="none"/>
              </w:rPr>
              <w:t>元/瓶</w:t>
            </w:r>
          </w:p>
        </w:tc>
      </w:tr>
      <w:tr w14:paraId="1705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68" w:type="dxa"/>
            <w:vAlign w:val="center"/>
          </w:tcPr>
          <w:p w14:paraId="7C083C1A">
            <w:pPr>
              <w:widowControl/>
              <w:spacing w:line="360" w:lineRule="auto"/>
              <w:jc w:val="center"/>
              <w:rPr>
                <w:rFonts w:ascii="宋体" w:hAnsi="宋体" w:cs="宋体"/>
                <w:szCs w:val="21"/>
                <w:highlight w:val="none"/>
              </w:rPr>
            </w:pPr>
            <w:r>
              <w:rPr>
                <w:rFonts w:hint="eastAsia" w:ascii="宋体" w:hAnsi="宋体" w:cs="宋体"/>
                <w:szCs w:val="21"/>
                <w:highlight w:val="none"/>
              </w:rPr>
              <w:t>4</w:t>
            </w:r>
          </w:p>
        </w:tc>
        <w:tc>
          <w:tcPr>
            <w:tcW w:w="1720" w:type="dxa"/>
            <w:noWrap/>
            <w:vAlign w:val="center"/>
          </w:tcPr>
          <w:p w14:paraId="510903FA">
            <w:pPr>
              <w:widowControl/>
              <w:spacing w:line="360" w:lineRule="auto"/>
              <w:jc w:val="center"/>
              <w:rPr>
                <w:rFonts w:ascii="宋体" w:hAnsi="宋体" w:cs="宋体"/>
                <w:szCs w:val="21"/>
                <w:highlight w:val="none"/>
              </w:rPr>
            </w:pPr>
            <w:r>
              <w:rPr>
                <w:rFonts w:hint="eastAsia" w:ascii="宋体" w:hAnsi="宋体" w:cs="宋体"/>
                <w:szCs w:val="21"/>
                <w:highlight w:val="none"/>
              </w:rPr>
              <w:t>二氧化碳</w:t>
            </w:r>
          </w:p>
        </w:tc>
        <w:tc>
          <w:tcPr>
            <w:tcW w:w="1959" w:type="dxa"/>
            <w:noWrap/>
            <w:vAlign w:val="center"/>
          </w:tcPr>
          <w:p w14:paraId="46903A7E">
            <w:pPr>
              <w:widowControl/>
              <w:spacing w:line="360" w:lineRule="auto"/>
              <w:jc w:val="center"/>
              <w:rPr>
                <w:rFonts w:ascii="宋体" w:hAnsi="宋体" w:cs="宋体"/>
                <w:szCs w:val="21"/>
                <w:highlight w:val="none"/>
              </w:rPr>
            </w:pPr>
            <w:r>
              <w:rPr>
                <w:rFonts w:hint="eastAsia" w:ascii="宋体" w:hAnsi="宋体" w:cs="宋体"/>
                <w:szCs w:val="21"/>
                <w:highlight w:val="none"/>
              </w:rPr>
              <w:t>纯度≥99.995%</w:t>
            </w:r>
          </w:p>
        </w:tc>
        <w:tc>
          <w:tcPr>
            <w:tcW w:w="980" w:type="dxa"/>
            <w:noWrap/>
            <w:vAlign w:val="center"/>
          </w:tcPr>
          <w:p w14:paraId="34A50B55">
            <w:pPr>
              <w:widowControl/>
              <w:spacing w:line="360" w:lineRule="auto"/>
              <w:jc w:val="center"/>
              <w:rPr>
                <w:rFonts w:ascii="宋体" w:hAnsi="宋体" w:cs="宋体"/>
                <w:szCs w:val="21"/>
                <w:highlight w:val="none"/>
              </w:rPr>
            </w:pPr>
            <w:r>
              <w:rPr>
                <w:rFonts w:hint="eastAsia" w:ascii="宋体" w:hAnsi="宋体" w:cs="宋体"/>
                <w:szCs w:val="21"/>
                <w:highlight w:val="none"/>
              </w:rPr>
              <w:t>40L</w:t>
            </w:r>
          </w:p>
        </w:tc>
        <w:tc>
          <w:tcPr>
            <w:tcW w:w="1992" w:type="dxa"/>
            <w:noWrap/>
            <w:vAlign w:val="center"/>
          </w:tcPr>
          <w:p w14:paraId="47F1DC72">
            <w:pPr>
              <w:spacing w:line="360" w:lineRule="auto"/>
              <w:jc w:val="center"/>
              <w:rPr>
                <w:rFonts w:ascii="宋体" w:hAnsi="宋体" w:cs="宋体"/>
                <w:szCs w:val="21"/>
                <w:highlight w:val="none"/>
              </w:rPr>
            </w:pPr>
            <w:r>
              <w:rPr>
                <w:rFonts w:hint="eastAsia" w:ascii="宋体" w:hAnsi="宋体" w:cs="宋体"/>
                <w:szCs w:val="21"/>
                <w:highlight w:val="none"/>
              </w:rPr>
              <w:t>270瓶</w:t>
            </w:r>
          </w:p>
        </w:tc>
        <w:tc>
          <w:tcPr>
            <w:tcW w:w="1992" w:type="dxa"/>
            <w:noWrap/>
            <w:vAlign w:val="center"/>
          </w:tcPr>
          <w:p w14:paraId="1D4A11B1">
            <w:pPr>
              <w:spacing w:line="360" w:lineRule="auto"/>
              <w:jc w:val="center"/>
              <w:rPr>
                <w:rFonts w:ascii="宋体" w:hAnsi="宋体" w:cs="宋体"/>
                <w:szCs w:val="21"/>
                <w:highlight w:val="none"/>
              </w:rPr>
            </w:pPr>
            <w:r>
              <w:rPr>
                <w:rFonts w:hint="eastAsia" w:ascii="宋体" w:hAnsi="宋体" w:cs="宋体"/>
                <w:szCs w:val="21"/>
                <w:highlight w:val="none"/>
              </w:rPr>
              <w:t>元/瓶</w:t>
            </w:r>
          </w:p>
        </w:tc>
      </w:tr>
    </w:tbl>
    <w:p w14:paraId="000D3907">
      <w:pPr>
        <w:widowControl/>
        <w:spacing w:before="120" w:after="120" w:line="520" w:lineRule="exact"/>
        <w:ind w:left="210" w:firstLine="482" w:firstLineChars="200"/>
        <w:rPr>
          <w:rFonts w:ascii="宋体" w:hAnsi="宋体" w:cs="宋体"/>
          <w:b/>
          <w:bCs/>
          <w:sz w:val="24"/>
          <w:highlight w:val="none"/>
        </w:rPr>
      </w:pPr>
      <w:r>
        <w:rPr>
          <w:rFonts w:hint="eastAsia" w:ascii="宋体" w:hAnsi="宋体" w:cs="宋体"/>
          <w:b/>
          <w:bCs/>
          <w:color w:val="000000"/>
          <w:sz w:val="24"/>
          <w:highlight w:val="none"/>
        </w:rPr>
        <w:t>注：乙方所供甲方所需医用液氧产品价格为常年稳定不变价格（市场行情大幅波动情况除外，“行情大幅波动”是指液氧出现极度资源紧缺导致价格涨幅超出30%以上, 液氧出现极度资源过剩导致价格降幅超出30%以上；经甲乙双方协商后调整)此价格含税、含运费。</w:t>
      </w:r>
    </w:p>
    <w:p w14:paraId="46BAC8F1">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三、技术资料</w:t>
      </w:r>
    </w:p>
    <w:p w14:paraId="72E07A9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3.1乙方应按询价文件规定的时间向甲方提供与合同标的有关的技术资料。</w:t>
      </w:r>
    </w:p>
    <w:p w14:paraId="482ECAEC">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51244E2">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四、知识产权</w:t>
      </w:r>
    </w:p>
    <w:p w14:paraId="32007380">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4.1供应商应保证在中华人民共和国境内使用其提供的产品、技术、服务或其任何部分时，不会产生因第三方提出侵犯其专利权、商标权或其他知识产权而引起的法律和经济纠纷。如采购人受到来自第三方的侵权诉讼或索赔时，由供应商承担与此相关的所有法律责任和经济赔偿。</w:t>
      </w:r>
    </w:p>
    <w:p w14:paraId="26D7A6B7">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五、产权担保</w:t>
      </w:r>
    </w:p>
    <w:p w14:paraId="56A1B54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5.1 乙方保证所交付的合同标的的所有权完全属于乙方且无任何抵押、查封等产权瑕疵。</w:t>
      </w:r>
    </w:p>
    <w:p w14:paraId="6E584A67">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六、履约保证金</w:t>
      </w:r>
    </w:p>
    <w:p w14:paraId="1102333E">
      <w:pPr>
        <w:widowControl/>
        <w:spacing w:before="120" w:after="120" w:line="520" w:lineRule="exact"/>
        <w:ind w:firstLine="482" w:firstLineChars="200"/>
        <w:rPr>
          <w:rFonts w:ascii="宋体" w:hAnsi="宋体" w:cs="宋体"/>
          <w:b/>
          <w:bCs/>
          <w:color w:val="000000"/>
          <w:sz w:val="24"/>
          <w:highlight w:val="none"/>
        </w:rPr>
      </w:pPr>
      <w:r>
        <w:rPr>
          <w:rFonts w:hint="eastAsia" w:ascii="宋体" w:hAnsi="宋体" w:cs="宋体"/>
          <w:b/>
          <w:bCs/>
          <w:color w:val="000000"/>
          <w:sz w:val="24"/>
          <w:highlight w:val="none"/>
        </w:rPr>
        <w:t>6.1 乙方交纳人民币_________元【（年预估数量*2年*中标单价）*5%】作为本合同的履约保证金。</w:t>
      </w:r>
    </w:p>
    <w:p w14:paraId="0E230E75">
      <w:pPr>
        <w:widowControl/>
        <w:spacing w:before="120" w:after="120" w:line="520" w:lineRule="exact"/>
        <w:ind w:firstLine="480" w:firstLineChars="200"/>
        <w:rPr>
          <w:rFonts w:ascii="宋体" w:hAnsi="宋体" w:cs="宋体"/>
          <w:color w:val="7030A0"/>
          <w:sz w:val="24"/>
          <w:highlight w:val="none"/>
        </w:rPr>
      </w:pPr>
      <w:r>
        <w:rPr>
          <w:rFonts w:hint="eastAsia" w:ascii="宋体" w:hAnsi="宋体" w:cs="宋体"/>
          <w:color w:val="7030A0"/>
          <w:sz w:val="24"/>
          <w:highlight w:val="none"/>
        </w:rPr>
        <w:t>（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p>
    <w:p w14:paraId="2C563F13">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6.2合同履行结束后，甲方应及时退还交纳的履约保证金。</w:t>
      </w:r>
    </w:p>
    <w:p w14:paraId="33012A90">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6.3履约保证金的退还：</w:t>
      </w:r>
    </w:p>
    <w:p w14:paraId="19947023">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6.3.1方式：无息退还至投标人缴纳履约保证金的账户。如为保函，在到期时自行失效。</w:t>
      </w:r>
    </w:p>
    <w:p w14:paraId="2D6F1951">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6.3.2时间：项目履约期满后15日内。</w:t>
      </w:r>
    </w:p>
    <w:p w14:paraId="1E5BD400">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6.3.3条件：按合同要求履约完成并经采购人验收合格，且采购人收到中标人出具的发票。</w:t>
      </w:r>
    </w:p>
    <w:p w14:paraId="6AB861B8">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6.3.4不予退还情形：</w:t>
      </w:r>
    </w:p>
    <w:p w14:paraId="34EF3E83">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除不可抗力情况外，投标人出现下列情形之一的，其履约保证金，招标人将视情节决定不予退还或部分不予退还。</w:t>
      </w:r>
    </w:p>
    <w:p w14:paraId="1CC00A6F">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（1）中标人无正当理由拒绝签订合同的，或者在签订合同时向采购人提出附加条件或者更改合同实质性内容要求的；</w:t>
      </w:r>
    </w:p>
    <w:p w14:paraId="65B17707">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（2）中标人不履行与采购人订立的合同的；</w:t>
      </w:r>
    </w:p>
    <w:p w14:paraId="025B074C">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（3）中标人所供货物或服务不符合询价文件规定要求的；</w:t>
      </w:r>
    </w:p>
    <w:p w14:paraId="18DE5847">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（4）中标人采取欺骗、弄虚作假方式投标的或与其它投标人串通投标的；</w:t>
      </w:r>
    </w:p>
    <w:p w14:paraId="7B4A6DA7">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（5）中标人将合同内容转包、违法分包的；</w:t>
      </w:r>
    </w:p>
    <w:p w14:paraId="1F7A1376">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（6）中标人故意捏造事实或伪造证明材料，进行虚假恶意投诉或反映的。</w:t>
      </w:r>
    </w:p>
    <w:p w14:paraId="5DCC7E68">
      <w:pPr>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6.3.5逾期退还的违约责任：采购人逾期无故未退还履约保证金的，按中国人民银行同期贷款基准利率上浮20%后的利率支付超期资金占用费，但因供应商自身原因导致无法及时退还的除外。</w:t>
      </w:r>
    </w:p>
    <w:p w14:paraId="24533379">
      <w:pPr>
        <w:widowControl/>
        <w:spacing w:before="145" w:after="145" w:line="520" w:lineRule="exact"/>
        <w:ind w:firstLine="482" w:firstLineChars="200"/>
        <w:rPr>
          <w:rFonts w:ascii="宋体" w:hAnsi="宋体" w:cs="宋体"/>
          <w:sz w:val="24"/>
          <w:highlight w:val="none"/>
        </w:rPr>
      </w:pPr>
      <w:r>
        <w:rPr>
          <w:rFonts w:hint="eastAsia" w:ascii="宋体" w:hAnsi="宋体" w:cs="宋体"/>
          <w:b/>
          <w:color w:val="000000"/>
          <w:sz w:val="24"/>
          <w:highlight w:val="none"/>
        </w:rPr>
        <w:t>七、合同转包或分包</w:t>
      </w:r>
    </w:p>
    <w:p w14:paraId="481D5616">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7.1乙方不得将合同标的转包给他人履行。</w:t>
      </w:r>
    </w:p>
    <w:p w14:paraId="044F1B35">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7.2乙方不得将合同标的分包给他人履行。</w:t>
      </w:r>
    </w:p>
    <w:p w14:paraId="34934724">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7.3乙方如有转包或未经甲方同意的分包行为，甲方有权解除合同。</w:t>
      </w:r>
    </w:p>
    <w:p w14:paraId="7CC472FA">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八、合同款项支付</w:t>
      </w:r>
    </w:p>
    <w:p w14:paraId="301F5742">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签订合同后预付成交金额的30%作为预付款，双方结算采取月结方式（电汇），中标方每月25-26日提供发票和验收单，采购方于次月月底内电汇付清（逢国家法定假日可顺延至节后第二个工作日）。</w:t>
      </w:r>
    </w:p>
    <w:p w14:paraId="1C6CB989">
      <w:pPr>
        <w:spacing w:line="520" w:lineRule="exact"/>
        <w:ind w:firstLine="480" w:firstLineChars="200"/>
        <w:rPr>
          <w:rFonts w:ascii="宋体" w:hAnsi="宋体"/>
          <w:color w:val="000000"/>
          <w:sz w:val="24"/>
          <w:highlight w:val="none"/>
        </w:rPr>
      </w:pPr>
      <w:r>
        <w:rPr>
          <w:rFonts w:hint="eastAsia" w:ascii="宋体" w:hAnsi="宋体"/>
          <w:color w:val="000000"/>
          <w:sz w:val="24"/>
          <w:highlight w:val="none"/>
        </w:rPr>
        <w:t>注：在签订合同时，中标人明确表示无需预付款或者主动要求降低预付款比例的金额，招标人可不适用预付款规定,但中标人需提供书面声明。</w:t>
      </w:r>
    </w:p>
    <w:p w14:paraId="5442F36A">
      <w:pPr>
        <w:widowControl/>
        <w:spacing w:before="145" w:after="145" w:line="520" w:lineRule="exact"/>
        <w:ind w:firstLine="482" w:firstLineChars="200"/>
        <w:rPr>
          <w:rFonts w:ascii="宋体" w:hAnsi="宋体" w:cs="宋体"/>
          <w:sz w:val="24"/>
          <w:highlight w:val="none"/>
        </w:rPr>
      </w:pPr>
      <w:r>
        <w:rPr>
          <w:rFonts w:hint="eastAsia" w:ascii="宋体" w:hAnsi="宋体" w:cs="宋体"/>
          <w:b/>
          <w:color w:val="000000"/>
          <w:sz w:val="24"/>
          <w:highlight w:val="none"/>
        </w:rPr>
        <w:t>九、税费</w:t>
      </w:r>
    </w:p>
    <w:p w14:paraId="015D300A">
      <w:pPr>
        <w:widowControl/>
        <w:spacing w:before="145" w:after="145" w:line="520" w:lineRule="exact"/>
        <w:ind w:firstLine="480" w:firstLineChars="200"/>
        <w:rPr>
          <w:rFonts w:ascii="宋体" w:hAnsi="宋体" w:cs="宋体"/>
          <w:sz w:val="24"/>
          <w:highlight w:val="none"/>
        </w:rPr>
      </w:pPr>
      <w:r>
        <w:rPr>
          <w:rFonts w:hint="eastAsia" w:ascii="宋体" w:hAnsi="宋体" w:cs="宋体"/>
          <w:color w:val="000000"/>
          <w:sz w:val="24"/>
          <w:highlight w:val="none"/>
        </w:rPr>
        <w:t>9.1本合同执行中相关的一切税费均由乙方负担。</w:t>
      </w:r>
    </w:p>
    <w:p w14:paraId="6B0AA458">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十、项目验收</w:t>
      </w:r>
    </w:p>
    <w:p w14:paraId="75CD354C">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10.1 甲方依法组织履约验收工作。</w:t>
      </w:r>
    </w:p>
    <w:p w14:paraId="7044A1A2">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47E90DA">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10.3 对于实际使用人和甲方分离的项目，甲方邀请实际使用人参与验收。</w:t>
      </w:r>
    </w:p>
    <w:p w14:paraId="4F658401">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10.4 如有必要，甲方邀请参加本项目的其他供应商或第三方专业机构及专家参与验收，相关意见将作为验收书的参考资料。</w:t>
      </w:r>
    </w:p>
    <w:p w14:paraId="6330123D">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D4BE091">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9632299">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十一、货物的包装、发运及运输</w:t>
      </w:r>
    </w:p>
    <w:p w14:paraId="21DE7030">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 xml:space="preserve">11.1 </w:t>
      </w:r>
      <w:r>
        <w:rPr>
          <w:rFonts w:hint="eastAsia" w:ascii="宋体" w:hAnsi="宋体"/>
          <w:bCs/>
          <w:sz w:val="24"/>
          <w:highlight w:val="none"/>
        </w:rPr>
        <w:t>全部货物的外包装，必须采用防漏、防潮、防震、防锈、防盗和考虑到可能会发生的野蛮装卸等长途内陆运输及多次装卸之需要。</w:t>
      </w:r>
      <w:r>
        <w:rPr>
          <w:rFonts w:hint="eastAsia" w:ascii="宋体" w:hAnsi="宋体" w:cs="宋体"/>
          <w:bCs/>
          <w:sz w:val="24"/>
          <w:highlight w:val="none"/>
        </w:rPr>
        <w:t>乙方对货物的包装应符合《商品包装政府采购需求标准（试行）》、《快递包装政府采购需求标准（试行）》的规定。</w:t>
      </w:r>
    </w:p>
    <w:p w14:paraId="04851FD6">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11.2 使用说明书、质量检验证明书、随配附件和工具以及清单一并附于货物内。</w:t>
      </w:r>
    </w:p>
    <w:p w14:paraId="0D125B12">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11.3 乙方在货物发运手续办理完毕后24小时内或货到甲方48小时前通知甲方，以准备接货。</w:t>
      </w:r>
    </w:p>
    <w:p w14:paraId="44E838F4">
      <w:pPr>
        <w:widowControl/>
        <w:spacing w:before="120" w:after="120" w:line="520" w:lineRule="exact"/>
        <w:ind w:firstLine="480" w:firstLineChars="200"/>
        <w:rPr>
          <w:rFonts w:ascii="宋体" w:hAnsi="宋体" w:cs="宋体"/>
          <w:bCs/>
          <w:sz w:val="24"/>
          <w:highlight w:val="none"/>
        </w:rPr>
      </w:pPr>
      <w:r>
        <w:rPr>
          <w:rFonts w:hint="eastAsia" w:ascii="宋体" w:hAnsi="宋体" w:cs="宋体"/>
          <w:bCs/>
          <w:sz w:val="24"/>
          <w:highlight w:val="none"/>
        </w:rPr>
        <w:t>11.4 货物在交付甲方前发生的风险均由乙方负责。</w:t>
      </w:r>
    </w:p>
    <w:p w14:paraId="0A7F7F7B">
      <w:pPr>
        <w:widowControl/>
        <w:spacing w:before="156" w:after="156" w:line="520" w:lineRule="exact"/>
        <w:ind w:right="26" w:firstLine="480" w:firstLineChars="200"/>
        <w:rPr>
          <w:rFonts w:ascii="宋体" w:hAnsi="宋体" w:cs="宋体"/>
          <w:bCs/>
          <w:sz w:val="24"/>
          <w:highlight w:val="none"/>
        </w:rPr>
      </w:pPr>
      <w:r>
        <w:rPr>
          <w:rFonts w:hint="eastAsia" w:ascii="宋体" w:hAnsi="宋体" w:cs="宋体"/>
          <w:bCs/>
          <w:sz w:val="24"/>
          <w:highlight w:val="none"/>
        </w:rPr>
        <w:t>11.5 货物在规定的交付期限内由乙方送达甲方指定的地点视为交付，乙方同时需通知甲方货物已送达。</w:t>
      </w:r>
    </w:p>
    <w:p w14:paraId="7ACF4754">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十二、违约责任</w:t>
      </w:r>
    </w:p>
    <w:p w14:paraId="188EFA05">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12.1 甲方无正当理由拒绝接受乙方</w:t>
      </w:r>
      <w:r>
        <w:rPr>
          <w:rFonts w:hint="eastAsia" w:ascii="宋体" w:hAnsi="宋体" w:cs="宋体"/>
          <w:sz w:val="24"/>
          <w:highlight w:val="none"/>
        </w:rPr>
        <w:t>提供的合同标的的</w:t>
      </w:r>
      <w:r>
        <w:rPr>
          <w:rFonts w:hint="eastAsia" w:ascii="宋体" w:hAnsi="宋体" w:cs="宋体"/>
          <w:color w:val="000000"/>
          <w:sz w:val="24"/>
          <w:highlight w:val="none"/>
        </w:rPr>
        <w:t>，甲方向乙方偿付拒绝接受合同价款总值</w:t>
      </w:r>
      <w:r>
        <w:rPr>
          <w:rFonts w:hint="eastAsia" w:ascii="宋体" w:hAnsi="宋体" w:cs="宋体"/>
          <w:color w:val="000000"/>
          <w:sz w:val="24"/>
          <w:highlight w:val="none"/>
          <w:u w:val="single"/>
        </w:rPr>
        <w:t>5%</w:t>
      </w:r>
      <w:r>
        <w:rPr>
          <w:rFonts w:hint="eastAsia" w:ascii="宋体" w:hAnsi="宋体" w:cs="宋体"/>
          <w:color w:val="000000"/>
          <w:sz w:val="24"/>
          <w:highlight w:val="none"/>
        </w:rPr>
        <w:t>的违约金。</w:t>
      </w:r>
    </w:p>
    <w:p w14:paraId="451C713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12.2 甲方无故逾期验收和办理合同款项支付手续的,甲方应按逾期付款总额</w:t>
      </w:r>
      <w:r>
        <w:rPr>
          <w:rFonts w:hint="eastAsia" w:ascii="宋体" w:hAnsi="宋体" w:cs="宋体"/>
          <w:color w:val="000000"/>
          <w:sz w:val="24"/>
          <w:highlight w:val="none"/>
          <w:u w:val="single"/>
        </w:rPr>
        <w:t>千分之六</w:t>
      </w:r>
      <w:r>
        <w:rPr>
          <w:rFonts w:hint="eastAsia" w:ascii="宋体" w:hAnsi="宋体" w:cs="宋体"/>
          <w:color w:val="000000"/>
          <w:sz w:val="24"/>
          <w:highlight w:val="none"/>
        </w:rPr>
        <w:t>每日向乙方支付违约金。</w:t>
      </w:r>
    </w:p>
    <w:p w14:paraId="117F595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12.3 乙方逾期交付合同标的的，乙方应按逾期交付合同总额</w:t>
      </w:r>
      <w:r>
        <w:rPr>
          <w:rFonts w:hint="eastAsia" w:ascii="宋体" w:hAnsi="宋体" w:cs="宋体"/>
          <w:color w:val="000000"/>
          <w:sz w:val="24"/>
          <w:highlight w:val="none"/>
          <w:u w:val="single"/>
        </w:rPr>
        <w:t>每日千分之六</w:t>
      </w:r>
      <w:r>
        <w:rPr>
          <w:rFonts w:hint="eastAsia" w:ascii="宋体" w:hAnsi="宋体" w:cs="宋体"/>
          <w:color w:val="000000"/>
          <w:sz w:val="24"/>
          <w:highlight w:val="none"/>
        </w:rPr>
        <w:t>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color w:val="000000"/>
          <w:sz w:val="24"/>
          <w:highlight w:val="none"/>
          <w:u w:val="single"/>
        </w:rPr>
        <w:t>5%</w:t>
      </w:r>
      <w:r>
        <w:rPr>
          <w:rFonts w:hint="eastAsia" w:ascii="宋体" w:hAnsi="宋体" w:cs="宋体"/>
          <w:color w:val="000000"/>
          <w:sz w:val="24"/>
          <w:highlight w:val="none"/>
        </w:rPr>
        <w:t xml:space="preserve">的违约金，如造成甲方损失超过违约金的，超出部分由乙方继续承担赔偿责任。 </w:t>
      </w:r>
    </w:p>
    <w:p w14:paraId="5EF37F84">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12.4 乙方交付合同标的的标准不符合合同规定及询价文件规定标准的，甲方有权拒绝接受合同标的，并可单方面解除合同。</w:t>
      </w:r>
    </w:p>
    <w:p w14:paraId="11E7F4B9">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十三、不可抗力事件处理</w:t>
      </w:r>
    </w:p>
    <w:p w14:paraId="3CCA3C3B">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13.1 在合同有效期内，任何一方因不可抗力事件导致不能履行合同，则合同履行期可延长，其延长期与不可抗力影响期相同。</w:t>
      </w:r>
    </w:p>
    <w:p w14:paraId="52115F23">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13.2 不可抗力事件发生后，应立即通知对方，并寄送有关权威机构出具的证明。</w:t>
      </w:r>
    </w:p>
    <w:p w14:paraId="583E50CF">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13.3 不可抗力事件延续120天以上，双方应通过友好协商，确定是否继续履行合同。</w:t>
      </w:r>
    </w:p>
    <w:p w14:paraId="0C4CD369">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十四、解决争议的方法</w:t>
      </w:r>
    </w:p>
    <w:p w14:paraId="56575D2B">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14.1双方在签订、履行合同中所发生的一切争议，应通过友好协商解决。如协商不成，由甲方住所地人民法院管辖。</w:t>
      </w:r>
    </w:p>
    <w:p w14:paraId="6BBC97B3">
      <w:pPr>
        <w:widowControl/>
        <w:spacing w:before="120" w:after="120" w:line="520" w:lineRule="exact"/>
        <w:ind w:firstLine="482" w:firstLineChars="200"/>
        <w:rPr>
          <w:rFonts w:ascii="宋体" w:hAnsi="宋体" w:cs="宋体"/>
          <w:sz w:val="24"/>
          <w:highlight w:val="none"/>
        </w:rPr>
      </w:pPr>
      <w:r>
        <w:rPr>
          <w:rFonts w:hint="eastAsia" w:ascii="宋体" w:hAnsi="宋体" w:cs="宋体"/>
          <w:b/>
          <w:color w:val="000000"/>
          <w:sz w:val="24"/>
          <w:highlight w:val="none"/>
        </w:rPr>
        <w:t>十五、合同生效及其它</w:t>
      </w:r>
    </w:p>
    <w:p w14:paraId="4C179186">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15.1 合同经双方法定代表人或授权委托代表人签字并加盖单位公章后生效。</w:t>
      </w:r>
    </w:p>
    <w:p w14:paraId="1746DAF6">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15.2本合同未尽事宜，遵照《民法典》、《政府采购法》有关条文执行。</w:t>
      </w:r>
    </w:p>
    <w:p w14:paraId="74685A08">
      <w:pPr>
        <w:widowControl/>
        <w:spacing w:before="120" w:after="120" w:line="520" w:lineRule="exact"/>
        <w:ind w:firstLine="480" w:firstLineChars="200"/>
        <w:rPr>
          <w:rFonts w:ascii="宋体" w:hAnsi="宋体" w:cs="宋体"/>
          <w:sz w:val="24"/>
          <w:highlight w:val="none"/>
        </w:rPr>
      </w:pPr>
      <w:r>
        <w:rPr>
          <w:rFonts w:hint="eastAsia" w:ascii="宋体" w:hAnsi="宋体" w:cs="宋体"/>
          <w:color w:val="000000"/>
          <w:sz w:val="24"/>
          <w:highlight w:val="none"/>
        </w:rPr>
        <w:t>15.3 本合同正本一式两份，具有同等法律效力，甲方、乙方各执一份。</w:t>
      </w:r>
    </w:p>
    <w:p w14:paraId="400587CD">
      <w:pPr>
        <w:widowControl/>
        <w:spacing w:before="120" w:after="120" w:line="0" w:lineRule="atLeast"/>
        <w:ind w:left="480" w:hanging="480"/>
        <w:rPr>
          <w:rFonts w:ascii="宋体" w:hAnsi="宋体" w:cs="宋体"/>
          <w:color w:val="000000"/>
          <w:sz w:val="24"/>
          <w:highlight w:val="none"/>
        </w:rPr>
      </w:pPr>
      <w:r>
        <w:rPr>
          <w:rFonts w:hint="eastAsia" w:ascii="宋体" w:hAnsi="宋体" w:cs="宋体"/>
          <w:color w:val="000000"/>
          <w:sz w:val="24"/>
          <w:highlight w:val="none"/>
        </w:rPr>
        <w:t xml:space="preserve">  </w:t>
      </w:r>
    </w:p>
    <w:p w14:paraId="74CA53B6">
      <w:pPr>
        <w:widowControl/>
        <w:spacing w:before="120" w:after="120" w:line="0" w:lineRule="atLeast"/>
        <w:ind w:left="480" w:hanging="480"/>
        <w:rPr>
          <w:rFonts w:ascii="宋体" w:hAnsi="宋体" w:cs="宋体"/>
          <w:sz w:val="24"/>
          <w:highlight w:val="none"/>
        </w:rPr>
      </w:pPr>
      <w:r>
        <w:rPr>
          <w:rFonts w:hint="eastAsia" w:ascii="宋体" w:hAnsi="宋体" w:cs="宋体"/>
          <w:color w:val="000000"/>
          <w:sz w:val="24"/>
          <w:highlight w:val="none"/>
        </w:rPr>
        <w:t xml:space="preserve">甲方：                        乙方： </w:t>
      </w:r>
    </w:p>
    <w:p w14:paraId="3E926A7B">
      <w:pPr>
        <w:widowControl/>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  </w:t>
      </w:r>
    </w:p>
    <w:p w14:paraId="6F95020D">
      <w:pPr>
        <w:widowControl/>
        <w:spacing w:before="120" w:after="120" w:line="0" w:lineRule="atLeast"/>
        <w:rPr>
          <w:rFonts w:ascii="宋体" w:hAnsi="宋体" w:cs="宋体"/>
          <w:sz w:val="24"/>
          <w:highlight w:val="none"/>
        </w:rPr>
      </w:pPr>
      <w:r>
        <w:rPr>
          <w:rFonts w:hint="eastAsia" w:ascii="宋体" w:hAnsi="宋体" w:cs="宋体"/>
          <w:color w:val="000000"/>
          <w:sz w:val="24"/>
          <w:highlight w:val="none"/>
        </w:rPr>
        <w:t xml:space="preserve">地址：                        地址： </w:t>
      </w:r>
    </w:p>
    <w:p w14:paraId="5244F079">
      <w:pPr>
        <w:widowControl/>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w:t>
      </w:r>
    </w:p>
    <w:p w14:paraId="45BE4470">
      <w:pPr>
        <w:widowControl/>
        <w:spacing w:before="120" w:after="120" w:line="0" w:lineRule="atLeast"/>
        <w:rPr>
          <w:rFonts w:ascii="宋体" w:hAnsi="宋体" w:cs="宋体"/>
          <w:sz w:val="24"/>
          <w:highlight w:val="none"/>
        </w:rPr>
      </w:pPr>
      <w:r>
        <w:rPr>
          <w:rFonts w:hint="eastAsia" w:ascii="宋体" w:hAnsi="宋体" w:cs="宋体"/>
          <w:color w:val="000000"/>
          <w:sz w:val="24"/>
          <w:highlight w:val="none"/>
        </w:rPr>
        <w:t xml:space="preserve"> 法定代表人或授权代表：        法定代表人或授权代表：</w:t>
      </w:r>
    </w:p>
    <w:p w14:paraId="6F07F8B1">
      <w:pPr>
        <w:widowControl/>
        <w:spacing w:before="120" w:after="120" w:line="0" w:lineRule="atLeast"/>
        <w:ind w:firstLine="240"/>
        <w:rPr>
          <w:rFonts w:ascii="宋体" w:hAnsi="宋体" w:cs="宋体"/>
          <w:color w:val="000000"/>
          <w:sz w:val="24"/>
          <w:highlight w:val="none"/>
        </w:rPr>
      </w:pPr>
    </w:p>
    <w:p w14:paraId="6E47BF56">
      <w:pPr>
        <w:widowControl/>
        <w:spacing w:before="120" w:after="120" w:line="0" w:lineRule="atLeast"/>
        <w:ind w:firstLine="240"/>
        <w:rPr>
          <w:rFonts w:ascii="宋体" w:hAnsi="宋体" w:cs="宋体"/>
          <w:sz w:val="24"/>
          <w:highlight w:val="none"/>
        </w:rPr>
      </w:pPr>
      <w:r>
        <w:rPr>
          <w:rFonts w:hint="eastAsia" w:ascii="宋体" w:hAnsi="宋体" w:cs="宋体"/>
          <w:color w:val="000000"/>
          <w:sz w:val="24"/>
          <w:highlight w:val="none"/>
        </w:rPr>
        <w:t xml:space="preserve">联系电话：                             联系电话：   </w:t>
      </w:r>
    </w:p>
    <w:p w14:paraId="6C9638CE">
      <w:pPr>
        <w:widowControl/>
        <w:spacing w:before="120" w:after="120" w:line="0" w:lineRule="atLeast"/>
        <w:rPr>
          <w:rFonts w:ascii="宋体" w:hAnsi="宋体" w:cs="宋体"/>
          <w:color w:val="000000"/>
          <w:szCs w:val="21"/>
          <w:highlight w:val="none"/>
        </w:rPr>
      </w:pPr>
      <w:r>
        <w:rPr>
          <w:rFonts w:ascii="宋体" w:hAnsi="宋体" w:cs="宋体"/>
          <w:color w:val="000000"/>
          <w:szCs w:val="21"/>
          <w:highlight w:val="none"/>
        </w:rPr>
        <w:t>                                        </w:t>
      </w:r>
    </w:p>
    <w:p w14:paraId="10A0AD6C">
      <w:pPr>
        <w:widowControl/>
        <w:spacing w:before="120" w:after="120" w:line="0" w:lineRule="atLeast"/>
        <w:ind w:firstLine="3360"/>
        <w:rPr>
          <w:highlight w:val="none"/>
        </w:rPr>
      </w:pPr>
      <w:r>
        <w:rPr>
          <w:rFonts w:ascii="宋体" w:hAnsi="宋体" w:cs="宋体"/>
          <w:color w:val="000000"/>
          <w:szCs w:val="21"/>
          <w:highlight w:val="none"/>
        </w:rPr>
        <w:t> </w:t>
      </w:r>
      <w:r>
        <w:rPr>
          <w:rFonts w:ascii="宋体" w:hAnsi="宋体" w:cs="宋体"/>
          <w:color w:val="000000"/>
          <w:sz w:val="24"/>
          <w:highlight w:val="none"/>
        </w:rPr>
        <w:t xml:space="preserve"> 签订日期：   年    月   日</w:t>
      </w:r>
    </w:p>
    <w:p w14:paraId="58C9CBB1">
      <w:pPr>
        <w:pStyle w:val="212"/>
        <w:widowControl w:val="0"/>
        <w:spacing w:before="120" w:beforeAutospacing="0" w:after="120" w:afterAutospacing="0" w:line="360" w:lineRule="auto"/>
        <w:jc w:val="center"/>
        <w:rPr>
          <w:highlight w:val="none"/>
        </w:rPr>
      </w:pPr>
      <w:r>
        <w:rPr>
          <w:rFonts w:hint="eastAsia" w:ascii="方正仿宋_GB18030" w:hAnsi="方正仿宋_GB18030" w:eastAsia="方正仿宋_GB18030" w:cs="方正仿宋_GB18030"/>
          <w:color w:val="000000"/>
          <w:sz w:val="44"/>
          <w:szCs w:val="44"/>
          <w:highlight w:val="none"/>
        </w:rPr>
        <w:t>第</w:t>
      </w:r>
      <w:bookmarkEnd w:id="114"/>
      <w:r>
        <w:rPr>
          <w:rFonts w:hint="eastAsia" w:ascii="方正仿宋_GB18030" w:hAnsi="方正仿宋_GB18030" w:eastAsia="方正仿宋_GB18030" w:cs="方正仿宋_GB18030"/>
          <w:color w:val="000000"/>
          <w:sz w:val="44"/>
          <w:szCs w:val="44"/>
          <w:highlight w:val="none"/>
        </w:rPr>
        <w:t>四章 采购需求</w:t>
      </w:r>
      <w:bookmarkEnd w:id="115"/>
      <w:bookmarkEnd w:id="116"/>
      <w:bookmarkEnd w:id="117"/>
      <w:bookmarkEnd w:id="118"/>
      <w:bookmarkStart w:id="123" w:name="_Toc26554093"/>
      <w:bookmarkEnd w:id="123"/>
      <w:bookmarkStart w:id="124" w:name="_Toc49090575"/>
      <w:bookmarkEnd w:id="124"/>
    </w:p>
    <w:p w14:paraId="2FB9B3A7">
      <w:pPr>
        <w:spacing w:line="360" w:lineRule="auto"/>
        <w:ind w:firstLine="482"/>
        <w:rPr>
          <w:rFonts w:ascii="宋体" w:hAnsi="宋体"/>
          <w:b/>
          <w:bCs/>
          <w:color w:val="000000"/>
          <w:sz w:val="24"/>
          <w:highlight w:val="none"/>
        </w:rPr>
      </w:pPr>
      <w:r>
        <w:rPr>
          <w:rFonts w:hint="eastAsia" w:ascii="宋体" w:hAnsi="宋体"/>
          <w:b/>
          <w:bCs/>
          <w:color w:val="000000"/>
          <w:sz w:val="24"/>
          <w:highlight w:val="none"/>
        </w:rPr>
        <w:t>项目属性：货物类项目</w:t>
      </w:r>
    </w:p>
    <w:p w14:paraId="3C830006">
      <w:pPr>
        <w:spacing w:line="360" w:lineRule="auto"/>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一、项目清单</w:t>
      </w:r>
    </w:p>
    <w:tbl>
      <w:tblPr>
        <w:tblStyle w:val="35"/>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494"/>
        <w:gridCol w:w="1701"/>
        <w:gridCol w:w="851"/>
        <w:gridCol w:w="1134"/>
        <w:gridCol w:w="1730"/>
        <w:gridCol w:w="1373"/>
      </w:tblGrid>
      <w:tr w14:paraId="6027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661202CB">
            <w:pPr>
              <w:widowControl/>
              <w:jc w:val="center"/>
              <w:rPr>
                <w:rFonts w:ascii="宋体" w:hAnsi="宋体" w:cs="宋体"/>
                <w:b/>
                <w:bCs/>
                <w:i/>
                <w:iCs/>
                <w:szCs w:val="21"/>
                <w:highlight w:val="none"/>
                <w:u w:val="single"/>
              </w:rPr>
            </w:pPr>
            <w:bookmarkStart w:id="125" w:name="_Hlk166922657"/>
            <w:r>
              <w:rPr>
                <w:rFonts w:hint="eastAsia" w:ascii="宋体" w:hAnsi="宋体" w:cs="宋体"/>
                <w:b/>
                <w:bCs/>
                <w:i/>
                <w:iCs/>
                <w:szCs w:val="21"/>
                <w:highlight w:val="none"/>
                <w:u w:val="single"/>
              </w:rPr>
              <w:t>序号</w:t>
            </w:r>
          </w:p>
        </w:tc>
        <w:tc>
          <w:tcPr>
            <w:tcW w:w="1494" w:type="dxa"/>
            <w:noWrap/>
            <w:vAlign w:val="center"/>
          </w:tcPr>
          <w:p w14:paraId="1E1724B6">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名称</w:t>
            </w:r>
          </w:p>
        </w:tc>
        <w:tc>
          <w:tcPr>
            <w:tcW w:w="1701" w:type="dxa"/>
            <w:vAlign w:val="center"/>
          </w:tcPr>
          <w:p w14:paraId="4F89607F">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纯度</w:t>
            </w:r>
          </w:p>
        </w:tc>
        <w:tc>
          <w:tcPr>
            <w:tcW w:w="851" w:type="dxa"/>
            <w:vAlign w:val="center"/>
          </w:tcPr>
          <w:p w14:paraId="5F8DD356">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规格</w:t>
            </w:r>
          </w:p>
        </w:tc>
        <w:tc>
          <w:tcPr>
            <w:tcW w:w="1134" w:type="dxa"/>
            <w:vAlign w:val="center"/>
          </w:tcPr>
          <w:p w14:paraId="08023363">
            <w:pPr>
              <w:widowControl/>
              <w:jc w:val="center"/>
              <w:rPr>
                <w:rFonts w:ascii="宋体" w:hAnsi="宋体" w:cs="宋体"/>
                <w:b/>
                <w:bCs/>
                <w:i/>
                <w:iCs/>
                <w:szCs w:val="21"/>
                <w:highlight w:val="none"/>
                <w:u w:val="single"/>
              </w:rPr>
            </w:pPr>
            <w:r>
              <w:rPr>
                <w:rFonts w:hint="eastAsia" w:ascii="宋体" w:hAnsi="宋体" w:cs="宋体"/>
                <w:b/>
                <w:bCs/>
                <w:i/>
                <w:iCs/>
                <w:color w:val="auto"/>
                <w:szCs w:val="21"/>
                <w:highlight w:val="none"/>
                <w:u w:val="single"/>
              </w:rPr>
              <w:t>每年预估用</w:t>
            </w:r>
            <w:r>
              <w:rPr>
                <w:rFonts w:hint="eastAsia" w:ascii="宋体" w:hAnsi="宋体" w:cs="宋体"/>
                <w:b/>
                <w:bCs/>
                <w:i/>
                <w:iCs/>
                <w:szCs w:val="21"/>
                <w:highlight w:val="none"/>
                <w:u w:val="single"/>
              </w:rPr>
              <w:t>量</w:t>
            </w:r>
          </w:p>
        </w:tc>
        <w:tc>
          <w:tcPr>
            <w:tcW w:w="1730" w:type="dxa"/>
            <w:vAlign w:val="center"/>
          </w:tcPr>
          <w:p w14:paraId="32B91444">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单价最高限价（含税费等）</w:t>
            </w:r>
          </w:p>
        </w:tc>
        <w:tc>
          <w:tcPr>
            <w:tcW w:w="1373" w:type="dxa"/>
            <w:vAlign w:val="center"/>
          </w:tcPr>
          <w:p w14:paraId="311F0286">
            <w:pPr>
              <w:widowControl/>
              <w:jc w:val="center"/>
              <w:rPr>
                <w:rFonts w:ascii="宋体" w:hAnsi="宋体" w:cs="宋体"/>
                <w:b/>
                <w:bCs/>
                <w:i/>
                <w:iCs/>
                <w:szCs w:val="21"/>
                <w:highlight w:val="none"/>
                <w:u w:val="single"/>
              </w:rPr>
            </w:pPr>
            <w:r>
              <w:rPr>
                <w:rFonts w:hint="eastAsia" w:ascii="宋体" w:hAnsi="宋体" w:cs="宋体"/>
                <w:b/>
                <w:bCs/>
                <w:i/>
                <w:iCs/>
                <w:szCs w:val="21"/>
                <w:highlight w:val="none"/>
                <w:u w:val="single"/>
              </w:rPr>
              <w:t>总价最高限价（含税费等）</w:t>
            </w:r>
          </w:p>
        </w:tc>
      </w:tr>
      <w:tr w14:paraId="28DC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26C2C757">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w:t>
            </w:r>
          </w:p>
        </w:tc>
        <w:tc>
          <w:tcPr>
            <w:tcW w:w="1494" w:type="dxa"/>
            <w:noWrap/>
            <w:vAlign w:val="center"/>
          </w:tcPr>
          <w:p w14:paraId="17FB4647">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医用液氧</w:t>
            </w:r>
          </w:p>
          <w:p w14:paraId="6982E3BF">
            <w:pPr>
              <w:widowControl/>
              <w:spacing w:line="360" w:lineRule="auto"/>
              <w:jc w:val="center"/>
              <w:rPr>
                <w:rFonts w:ascii="宋体" w:hAnsi="宋体" w:cs="宋体"/>
                <w:b/>
                <w:bCs/>
                <w:i/>
                <w:iCs/>
                <w:szCs w:val="21"/>
                <w:highlight w:val="none"/>
                <w:u w:val="single"/>
              </w:rPr>
            </w:pPr>
            <w:r>
              <w:rPr>
                <w:rFonts w:hint="eastAsia" w:ascii="宋体" w:hAnsi="宋体" w:cs="宋体"/>
                <w:b/>
                <w:bCs/>
                <w:i/>
                <w:iCs/>
                <w:szCs w:val="21"/>
                <w:highlight w:val="none"/>
                <w:u w:val="single"/>
              </w:rPr>
              <w:t>（核心产品）</w:t>
            </w:r>
          </w:p>
        </w:tc>
        <w:tc>
          <w:tcPr>
            <w:tcW w:w="1701" w:type="dxa"/>
            <w:noWrap/>
            <w:vAlign w:val="center"/>
          </w:tcPr>
          <w:p w14:paraId="54DC7271">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纯度≥99.6%</w:t>
            </w:r>
          </w:p>
        </w:tc>
        <w:tc>
          <w:tcPr>
            <w:tcW w:w="851" w:type="dxa"/>
            <w:noWrap/>
            <w:vAlign w:val="center"/>
          </w:tcPr>
          <w:p w14:paraId="7072EB00">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液态</w:t>
            </w:r>
          </w:p>
        </w:tc>
        <w:tc>
          <w:tcPr>
            <w:tcW w:w="1134" w:type="dxa"/>
            <w:noWrap/>
            <w:vAlign w:val="center"/>
          </w:tcPr>
          <w:p w14:paraId="46BBC85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400 m³</w:t>
            </w:r>
          </w:p>
        </w:tc>
        <w:tc>
          <w:tcPr>
            <w:tcW w:w="1730" w:type="dxa"/>
            <w:noWrap/>
            <w:vAlign w:val="center"/>
          </w:tcPr>
          <w:p w14:paraId="468E748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1100元/m³</w:t>
            </w:r>
          </w:p>
        </w:tc>
        <w:tc>
          <w:tcPr>
            <w:tcW w:w="1373" w:type="dxa"/>
            <w:noWrap/>
            <w:vAlign w:val="bottom"/>
          </w:tcPr>
          <w:p w14:paraId="76CC7AE3">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440000元</w:t>
            </w:r>
          </w:p>
        </w:tc>
      </w:tr>
      <w:tr w14:paraId="45E9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0A7A154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2</w:t>
            </w:r>
          </w:p>
        </w:tc>
        <w:tc>
          <w:tcPr>
            <w:tcW w:w="1494" w:type="dxa"/>
            <w:noWrap/>
            <w:vAlign w:val="center"/>
          </w:tcPr>
          <w:p w14:paraId="0DB258AF">
            <w:pPr>
              <w:widowControl/>
              <w:spacing w:line="360" w:lineRule="auto"/>
              <w:jc w:val="center"/>
              <w:rPr>
                <w:rFonts w:ascii="宋体" w:hAnsi="宋体" w:cs="宋体"/>
                <w:i/>
                <w:iCs/>
                <w:szCs w:val="21"/>
                <w:highlight w:val="none"/>
                <w:u w:val="single"/>
              </w:rPr>
            </w:pPr>
            <w:r>
              <w:rPr>
                <w:rFonts w:hint="eastAsia" w:ascii="宋体" w:hAnsi="宋体"/>
                <w:i/>
                <w:iCs/>
                <w:color w:val="000000"/>
                <w:szCs w:val="21"/>
                <w:highlight w:val="none"/>
                <w:u w:val="single"/>
              </w:rPr>
              <w:t>医用瓶装氧气</w:t>
            </w:r>
          </w:p>
        </w:tc>
        <w:tc>
          <w:tcPr>
            <w:tcW w:w="1701" w:type="dxa"/>
            <w:noWrap/>
            <w:vAlign w:val="center"/>
          </w:tcPr>
          <w:p w14:paraId="219C01AD">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纯度≥99.5%</w:t>
            </w:r>
          </w:p>
        </w:tc>
        <w:tc>
          <w:tcPr>
            <w:tcW w:w="851" w:type="dxa"/>
            <w:noWrap/>
            <w:vAlign w:val="center"/>
          </w:tcPr>
          <w:p w14:paraId="420514B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10L</w:t>
            </w:r>
          </w:p>
        </w:tc>
        <w:tc>
          <w:tcPr>
            <w:tcW w:w="1134" w:type="dxa"/>
            <w:noWrap/>
            <w:vAlign w:val="center"/>
          </w:tcPr>
          <w:p w14:paraId="612B170D">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1200瓶</w:t>
            </w:r>
          </w:p>
        </w:tc>
        <w:tc>
          <w:tcPr>
            <w:tcW w:w="1730" w:type="dxa"/>
            <w:noWrap/>
            <w:vAlign w:val="center"/>
          </w:tcPr>
          <w:p w14:paraId="0515C996">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45元/瓶</w:t>
            </w:r>
          </w:p>
        </w:tc>
        <w:tc>
          <w:tcPr>
            <w:tcW w:w="1373" w:type="dxa"/>
            <w:noWrap/>
            <w:vAlign w:val="bottom"/>
          </w:tcPr>
          <w:p w14:paraId="6CE2BCBC">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54000元</w:t>
            </w:r>
          </w:p>
        </w:tc>
      </w:tr>
      <w:tr w14:paraId="6F60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0A965CC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3</w:t>
            </w:r>
          </w:p>
        </w:tc>
        <w:tc>
          <w:tcPr>
            <w:tcW w:w="1494" w:type="dxa"/>
            <w:noWrap/>
            <w:vAlign w:val="center"/>
          </w:tcPr>
          <w:p w14:paraId="49D0A069">
            <w:pPr>
              <w:widowControl/>
              <w:spacing w:line="360" w:lineRule="auto"/>
              <w:jc w:val="center"/>
              <w:rPr>
                <w:rFonts w:ascii="宋体" w:hAnsi="宋体" w:cs="宋体"/>
                <w:i/>
                <w:iCs/>
                <w:szCs w:val="21"/>
                <w:highlight w:val="none"/>
                <w:u w:val="single"/>
              </w:rPr>
            </w:pPr>
            <w:r>
              <w:rPr>
                <w:rFonts w:hint="eastAsia" w:ascii="宋体" w:hAnsi="宋体"/>
                <w:i/>
                <w:iCs/>
                <w:color w:val="000000"/>
                <w:szCs w:val="21"/>
                <w:highlight w:val="none"/>
                <w:u w:val="single"/>
              </w:rPr>
              <w:t>医用瓶装氧气</w:t>
            </w:r>
          </w:p>
        </w:tc>
        <w:tc>
          <w:tcPr>
            <w:tcW w:w="1701" w:type="dxa"/>
            <w:noWrap/>
            <w:vAlign w:val="center"/>
          </w:tcPr>
          <w:p w14:paraId="7BAC420C">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纯度≥99.5%</w:t>
            </w:r>
          </w:p>
        </w:tc>
        <w:tc>
          <w:tcPr>
            <w:tcW w:w="851" w:type="dxa"/>
            <w:noWrap/>
            <w:vAlign w:val="center"/>
          </w:tcPr>
          <w:p w14:paraId="64A397B1">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40L</w:t>
            </w:r>
          </w:p>
        </w:tc>
        <w:tc>
          <w:tcPr>
            <w:tcW w:w="1134" w:type="dxa"/>
            <w:noWrap/>
            <w:vAlign w:val="center"/>
          </w:tcPr>
          <w:p w14:paraId="1D8AB44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30瓶</w:t>
            </w:r>
          </w:p>
        </w:tc>
        <w:tc>
          <w:tcPr>
            <w:tcW w:w="1730" w:type="dxa"/>
            <w:noWrap/>
            <w:vAlign w:val="center"/>
          </w:tcPr>
          <w:p w14:paraId="313FB82F">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60元/瓶</w:t>
            </w:r>
          </w:p>
        </w:tc>
        <w:tc>
          <w:tcPr>
            <w:tcW w:w="1373" w:type="dxa"/>
            <w:noWrap/>
            <w:vAlign w:val="bottom"/>
          </w:tcPr>
          <w:p w14:paraId="5965303C">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1800元</w:t>
            </w:r>
          </w:p>
        </w:tc>
      </w:tr>
      <w:tr w14:paraId="2989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80" w:type="dxa"/>
            <w:vAlign w:val="center"/>
          </w:tcPr>
          <w:p w14:paraId="6ECF81CD">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w:t>
            </w:r>
          </w:p>
        </w:tc>
        <w:tc>
          <w:tcPr>
            <w:tcW w:w="1494" w:type="dxa"/>
            <w:noWrap/>
            <w:vAlign w:val="center"/>
          </w:tcPr>
          <w:p w14:paraId="78474816">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二氧化碳</w:t>
            </w:r>
          </w:p>
        </w:tc>
        <w:tc>
          <w:tcPr>
            <w:tcW w:w="1701" w:type="dxa"/>
            <w:noWrap/>
            <w:vAlign w:val="center"/>
          </w:tcPr>
          <w:p w14:paraId="6378E7B2">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纯度≥99.995%</w:t>
            </w:r>
          </w:p>
        </w:tc>
        <w:tc>
          <w:tcPr>
            <w:tcW w:w="851" w:type="dxa"/>
            <w:noWrap/>
            <w:vAlign w:val="center"/>
          </w:tcPr>
          <w:p w14:paraId="6AE86F68">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40L</w:t>
            </w:r>
          </w:p>
        </w:tc>
        <w:tc>
          <w:tcPr>
            <w:tcW w:w="1134" w:type="dxa"/>
            <w:noWrap/>
            <w:vAlign w:val="center"/>
          </w:tcPr>
          <w:p w14:paraId="44BAFC69">
            <w:pPr>
              <w:widowControl/>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270瓶</w:t>
            </w:r>
          </w:p>
        </w:tc>
        <w:tc>
          <w:tcPr>
            <w:tcW w:w="1730" w:type="dxa"/>
            <w:noWrap/>
            <w:vAlign w:val="center"/>
          </w:tcPr>
          <w:p w14:paraId="31578276">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700元/瓶</w:t>
            </w:r>
          </w:p>
        </w:tc>
        <w:tc>
          <w:tcPr>
            <w:tcW w:w="1373" w:type="dxa"/>
            <w:noWrap/>
            <w:vAlign w:val="bottom"/>
          </w:tcPr>
          <w:p w14:paraId="6FC4D952">
            <w:pPr>
              <w:spacing w:line="360" w:lineRule="auto"/>
              <w:jc w:val="center"/>
              <w:rPr>
                <w:rFonts w:ascii="宋体" w:hAnsi="宋体" w:cs="宋体"/>
                <w:i/>
                <w:iCs/>
                <w:szCs w:val="21"/>
                <w:highlight w:val="none"/>
                <w:u w:val="single"/>
              </w:rPr>
            </w:pPr>
            <w:r>
              <w:rPr>
                <w:rFonts w:hint="eastAsia" w:ascii="宋体" w:hAnsi="宋体" w:cs="宋体"/>
                <w:i/>
                <w:iCs/>
                <w:szCs w:val="21"/>
                <w:highlight w:val="none"/>
                <w:u w:val="single"/>
              </w:rPr>
              <w:t>189000元</w:t>
            </w:r>
            <w:bookmarkEnd w:id="125"/>
          </w:p>
        </w:tc>
      </w:tr>
    </w:tbl>
    <w:p w14:paraId="5B5BA8D6">
      <w:pPr>
        <w:spacing w:line="520" w:lineRule="exact"/>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备注:暂时用量为预估量,具体结算以实际用量为准。</w:t>
      </w:r>
    </w:p>
    <w:p w14:paraId="397FD64C">
      <w:pPr>
        <w:spacing w:line="520" w:lineRule="exact"/>
        <w:ind w:firstLine="482" w:firstLineChars="200"/>
        <w:rPr>
          <w:rFonts w:ascii="宋体" w:hAnsi="宋体"/>
          <w:b/>
          <w:bCs/>
          <w:i/>
          <w:iCs/>
          <w:color w:val="000000"/>
          <w:sz w:val="24"/>
          <w:highlight w:val="none"/>
          <w:u w:val="single"/>
        </w:rPr>
      </w:pPr>
      <w:r>
        <w:rPr>
          <w:rFonts w:hint="eastAsia" w:ascii="宋体" w:hAnsi="宋体"/>
          <w:b/>
          <w:bCs/>
          <w:i/>
          <w:iCs/>
          <w:color w:val="000000"/>
          <w:sz w:val="24"/>
          <w:highlight w:val="none"/>
          <w:u w:val="single"/>
        </w:rPr>
        <w:t>二、服务要求</w:t>
      </w:r>
    </w:p>
    <w:p w14:paraId="028CF14F">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1、严格执行国家质量安全标准，符合（《中华人民共和国药典2025版》）和TSG特种设备安全技术规范TSG R0006-2014《气瓶安全技术监察规程》要求，如国家有最新标准，按最新标准执行。</w:t>
      </w:r>
    </w:p>
    <w:p w14:paraId="193C59BE">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2、供应商确保24小时内能送货上门，免费对液氧储罐的维修保养及设备、压力表、安全阀的每年校验。成交后定期到医院现场进行专业性供气技术指导。</w:t>
      </w:r>
    </w:p>
    <w:p w14:paraId="3E65E8AF">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3、供应商配置该项目送货车辆通行证应符合相关规定，确保按院方要求送至需求地点。</w:t>
      </w:r>
    </w:p>
    <w:p w14:paraId="685868D3">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4、供应商负责将货物运到采购人指定地点，由</w:t>
      </w:r>
      <w:bookmarkStart w:id="126" w:name="_Hlk166508795"/>
      <w:r>
        <w:rPr>
          <w:rFonts w:hint="eastAsia" w:ascii="宋体" w:hAnsi="宋体"/>
          <w:i/>
          <w:iCs/>
          <w:color w:val="000000"/>
          <w:sz w:val="24"/>
          <w:highlight w:val="none"/>
          <w:u w:val="single"/>
        </w:rPr>
        <w:t>成交供应商</w:t>
      </w:r>
      <w:bookmarkEnd w:id="126"/>
      <w:r>
        <w:rPr>
          <w:rFonts w:hint="eastAsia" w:ascii="宋体" w:hAnsi="宋体"/>
          <w:i/>
          <w:iCs/>
          <w:color w:val="000000"/>
          <w:sz w:val="24"/>
          <w:highlight w:val="none"/>
          <w:u w:val="single"/>
        </w:rPr>
        <w:t>负责办理运输和装卸等，费用由成交供应商负责，由采购人组织验收，检验不合格或不符合质量要求，成交供应商除无条件退货、返工外，还应承担采购人的一切损失。到货接收货物流程按院方管理流程执行，成交供应商须无条件配合完成。</w:t>
      </w:r>
    </w:p>
    <w:p w14:paraId="417CAEA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5、成交供应商需具备24小时随叫随到的应急能力，能够派出专业技术人员保障用气供给相关技术保障和服务。</w:t>
      </w:r>
    </w:p>
    <w:p w14:paraId="50310273">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6、成交供应商应充分配置并免费提供服务于本项目的气体钢瓶的数量。</w:t>
      </w:r>
    </w:p>
    <w:p w14:paraId="22834CC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7、气瓶要求：</w:t>
      </w:r>
    </w:p>
    <w:p w14:paraId="27F94333">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（1）供应商提供所有型号并粘贴有充装产品合格标签的充装气瓶，气瓶充装完毕验收合格的气瓶上牢固粘贴充装产品合格证，及时周转，确保医院正常使用。</w:t>
      </w:r>
    </w:p>
    <w:p w14:paraId="12EA977D">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（2）盛装单一气体的气瓶应当专用，只允许充装与设计文件、制造标志规定相一致的气体（充装过程所用的置换气体除外），不得更改气瓶制造标志和用途，也不得混装其他气体。</w:t>
      </w:r>
    </w:p>
    <w:p w14:paraId="35BA1EB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（3）各种气瓶的涂漆标识要清晰正确，瓶阀、接口等附件完好，无漏气、滑丝、松动等情况。</w:t>
      </w:r>
    </w:p>
    <w:p w14:paraId="69BB5B8D">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4）运输瓶装气体时，气瓶应当整齐放置；横放时，瓶端应当朝向一致；立放时，要妥善固定，防止气瓶倾倒；严禁抛、滑、滚、碰、撞、敲击气瓶；吊装气瓶或者气瓶集束装置时，严禁使用电磁起重机和金属链绳。气瓶在运输过程中应做好防撞击措施。</w:t>
      </w:r>
    </w:p>
    <w:p w14:paraId="24415B0C">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（5）气瓶外表的颜色标识、字样和色环应当符合《气瓶颜色标志》（GB/T 7144）的要求。颜色标志、字样和色环有特殊要求的，还应当符合相关产品标准的要求。</w:t>
      </w:r>
    </w:p>
    <w:p w14:paraId="09805189">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（6）2021年6月1日以前设计制造的气瓶保护附件应符合以下规定：</w:t>
      </w:r>
    </w:p>
    <w:p w14:paraId="095337FE">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a) 公称容积大于等于 5L 的钢制无缝气瓶，应当配有螺纹连接的快装式瓶帽或者固定式保护罩；</w:t>
      </w:r>
    </w:p>
    <w:p w14:paraId="1AFC9F82">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b) 公称容积大于等于 10L 的钢制焊接气瓶（含溶解乙炔气瓶），应当配有不可拆卸的保护罩或者固定式瓶帽。</w:t>
      </w:r>
    </w:p>
    <w:p w14:paraId="56F74F88">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2021年6月1日以后设计制造的气瓶保护附件应符合以下规定：</w:t>
      </w:r>
    </w:p>
    <w:p w14:paraId="1D07A0D5">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a) 无缝气瓶出厂时，应当装配不影响瓶阀手轮正常使用的保护罩，并且不得装配螺纹式瓶帽；</w:t>
      </w:r>
    </w:p>
    <w:p w14:paraId="5EFF06F4">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b) 公称容积大于或等于 10L 的钢质焊接气瓶（含溶解乙炔气瓶），应当装配不可拆卸的保护罩或者固定式瓶帽；</w:t>
      </w:r>
    </w:p>
    <w:p w14:paraId="3C6157C1">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c) 气瓶保护罩或者固定式瓶帽应当具有良好的抗撞击性，不得用铸铁制造；公称容积小于或等于5L 的钢质无缝气瓶和公称容积小于或等于 15L 的铝合金无缝气瓶的保护罩，可以用工程塑料制造；</w:t>
      </w:r>
    </w:p>
    <w:p w14:paraId="5E7299F1">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d) 不能靠瓶底竖立的气瓶，应当装配底座（采用固定支架或者集装框架的气瓶除外），使气瓶能够稳定竖立，并且有效防止气瓶底部锈蚀；</w:t>
      </w:r>
    </w:p>
    <w:p w14:paraId="1028C5DD">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e) 5L 以上的无缝气瓶应当装配颈圈，并且在颈圈上设置适当的电子识读标志。</w:t>
      </w:r>
    </w:p>
    <w:p w14:paraId="314A68A1">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（7）气瓶定期检验周期符合规范。</w:t>
      </w:r>
    </w:p>
    <w:p w14:paraId="5F238719">
      <w:pPr>
        <w:spacing w:line="520" w:lineRule="exact"/>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三、供货时间及地点</w:t>
      </w:r>
    </w:p>
    <w:p w14:paraId="643D6ACF">
      <w:pPr>
        <w:spacing w:line="520" w:lineRule="exact"/>
        <w:ind w:firstLine="482"/>
        <w:rPr>
          <w:rFonts w:ascii="宋体" w:hAnsi="宋体"/>
          <w:i/>
          <w:iCs/>
          <w:color w:val="000000"/>
          <w:sz w:val="24"/>
          <w:highlight w:val="none"/>
          <w:u w:val="single"/>
        </w:rPr>
      </w:pPr>
      <w:bookmarkStart w:id="127" w:name="_Hlk168470314"/>
      <w:r>
        <w:rPr>
          <w:rFonts w:hint="eastAsia" w:ascii="宋体" w:hAnsi="宋体"/>
          <w:i/>
          <w:iCs/>
          <w:color w:val="000000"/>
          <w:sz w:val="24"/>
          <w:highlight w:val="none"/>
          <w:u w:val="single"/>
        </w:rPr>
        <w:t>1.供货地点：采购人指定位置，并根据实际情况提供不间断的持续供给，确保医院24小时不间断用气需求。</w:t>
      </w:r>
    </w:p>
    <w:p w14:paraId="7DE16EBF">
      <w:pPr>
        <w:spacing w:line="520" w:lineRule="exact"/>
        <w:ind w:firstLine="482"/>
        <w:rPr>
          <w:rFonts w:ascii="宋体" w:hAnsi="宋体"/>
          <w:i/>
          <w:iCs/>
          <w:color w:val="000000"/>
          <w:sz w:val="24"/>
          <w:highlight w:val="none"/>
          <w:u w:val="single"/>
        </w:rPr>
      </w:pPr>
      <w:r>
        <w:rPr>
          <w:rFonts w:hint="eastAsia" w:ascii="宋体" w:hAnsi="宋体"/>
          <w:i/>
          <w:iCs/>
          <w:color w:val="000000"/>
          <w:sz w:val="24"/>
          <w:highlight w:val="none"/>
          <w:u w:val="single"/>
        </w:rPr>
        <w:t>2.交货约定：</w:t>
      </w:r>
      <w:bookmarkStart w:id="128" w:name="_Hlk167094197"/>
      <w:r>
        <w:rPr>
          <w:rFonts w:hint="eastAsia" w:ascii="宋体" w:hAnsi="宋体"/>
          <w:i/>
          <w:iCs/>
          <w:color w:val="000000"/>
          <w:sz w:val="24"/>
          <w:highlight w:val="none"/>
          <w:u w:val="single"/>
        </w:rPr>
        <w:t>根据采购人要求按需分批次供货，供应商确保24小时内能送货到采购人指定地点。</w:t>
      </w:r>
      <w:bookmarkEnd w:id="128"/>
      <w:r>
        <w:rPr>
          <w:rFonts w:hint="eastAsia" w:ascii="宋体" w:hAnsi="宋体"/>
          <w:i/>
          <w:iCs/>
          <w:color w:val="000000"/>
          <w:sz w:val="24"/>
          <w:highlight w:val="none"/>
          <w:u w:val="single"/>
        </w:rPr>
        <w:t>验收合格前的产品保管及风险均由成交供应商负责。</w:t>
      </w:r>
      <w:bookmarkEnd w:id="127"/>
    </w:p>
    <w:p w14:paraId="546F5324">
      <w:pPr>
        <w:spacing w:line="520" w:lineRule="exact"/>
        <w:ind w:firstLine="482"/>
        <w:rPr>
          <w:rFonts w:ascii="宋体" w:hAnsi="宋体"/>
          <w:b/>
          <w:bCs/>
          <w:i/>
          <w:iCs/>
          <w:color w:val="000000"/>
          <w:sz w:val="24"/>
          <w:highlight w:val="none"/>
          <w:u w:val="single"/>
        </w:rPr>
      </w:pPr>
      <w:r>
        <w:rPr>
          <w:rFonts w:hint="eastAsia" w:ascii="宋体" w:hAnsi="宋体"/>
          <w:b/>
          <w:bCs/>
          <w:i/>
          <w:iCs/>
          <w:color w:val="000000"/>
          <w:sz w:val="24"/>
          <w:highlight w:val="none"/>
          <w:u w:val="single"/>
        </w:rPr>
        <w:t xml:space="preserve">四、付款方式 </w:t>
      </w:r>
    </w:p>
    <w:p w14:paraId="32624B78">
      <w:pPr>
        <w:spacing w:line="520" w:lineRule="exact"/>
        <w:ind w:firstLine="480"/>
        <w:rPr>
          <w:rFonts w:ascii="宋体" w:hAnsi="宋体"/>
          <w:i/>
          <w:iCs/>
          <w:color w:val="000000"/>
          <w:sz w:val="24"/>
          <w:highlight w:val="none"/>
          <w:u w:val="single"/>
        </w:rPr>
      </w:pPr>
      <w:r>
        <w:rPr>
          <w:rFonts w:hint="eastAsia" w:ascii="宋体" w:hAnsi="宋体"/>
          <w:i/>
          <w:iCs/>
          <w:color w:val="000000"/>
          <w:sz w:val="24"/>
          <w:highlight w:val="none"/>
          <w:u w:val="single"/>
        </w:rPr>
        <w:t>签订合同后预付成交金额的30%作为预付款，双方结算采取月结方式（电汇），中标方每月25-26日提供发票和验收单，采购方于次月月底内电汇付清（逢国家法定假日可顺延至节后第二个工作日）。</w:t>
      </w:r>
    </w:p>
    <w:p w14:paraId="5DE4B4F8">
      <w:pPr>
        <w:spacing w:line="520" w:lineRule="exact"/>
        <w:ind w:firstLine="482"/>
        <w:rPr>
          <w:rFonts w:ascii="宋体" w:hAnsi="宋体" w:cs="宋体"/>
          <w:i/>
          <w:iCs/>
          <w:highlight w:val="none"/>
          <w:u w:val="single"/>
        </w:rPr>
      </w:pPr>
      <w:r>
        <w:rPr>
          <w:rFonts w:hint="eastAsia" w:ascii="宋体" w:hAnsi="宋体"/>
          <w:i/>
          <w:iCs/>
          <w:color w:val="000000"/>
          <w:sz w:val="24"/>
          <w:highlight w:val="none"/>
          <w:u w:val="single"/>
        </w:rPr>
        <w:t>注：在签订合同时，中标人明确表示无需预付款或者主动要求降低预付款比例的金额，招标人可不适用预付款规定,但中标人需提供书面声明。</w:t>
      </w:r>
    </w:p>
    <w:p w14:paraId="6C1AEE8D">
      <w:pPr>
        <w:spacing w:line="520" w:lineRule="exact"/>
        <w:ind w:firstLine="482"/>
        <w:rPr>
          <w:rFonts w:hint="eastAsia" w:eastAsia="宋体"/>
          <w:i/>
          <w:iCs/>
          <w:highlight w:val="none"/>
          <w:u w:val="single"/>
          <w:lang w:eastAsia="zh-CN"/>
        </w:rPr>
      </w:pPr>
      <w:r>
        <w:rPr>
          <w:rFonts w:hint="eastAsia" w:ascii="方正仿宋_GB18030" w:hAnsi="方正仿宋_GB18030" w:eastAsia="方正仿宋_GB18030" w:cs="方正仿宋_GB18030"/>
          <w:b/>
          <w:bCs/>
          <w:i/>
          <w:iCs/>
          <w:sz w:val="28"/>
          <w:szCs w:val="22"/>
          <w:highlight w:val="none"/>
          <w:u w:val="single"/>
        </w:rPr>
        <w:t>五、</w:t>
      </w:r>
      <w:r>
        <w:rPr>
          <w:rFonts w:hint="eastAsia" w:ascii="宋体" w:hAnsi="宋体"/>
          <w:b/>
          <w:bCs/>
          <w:i/>
          <w:iCs/>
          <w:color w:val="000000"/>
          <w:sz w:val="24"/>
          <w:highlight w:val="none"/>
          <w:u w:val="single"/>
        </w:rPr>
        <w:t>合同履行期限</w:t>
      </w:r>
      <w:r>
        <w:rPr>
          <w:rFonts w:hint="eastAsia" w:ascii="宋体" w:hAnsi="宋体"/>
          <w:i/>
          <w:iCs/>
          <w:color w:val="000000"/>
          <w:sz w:val="24"/>
          <w:highlight w:val="none"/>
          <w:u w:val="single"/>
        </w:rPr>
        <w:t>：合同签订后，服务期二年</w:t>
      </w:r>
      <w:r>
        <w:rPr>
          <w:rFonts w:hint="eastAsia" w:ascii="宋体" w:hAnsi="宋体"/>
          <w:i/>
          <w:iCs/>
          <w:color w:val="000000"/>
          <w:sz w:val="24"/>
          <w:highlight w:val="none"/>
          <w:u w:val="single"/>
          <w:lang w:eastAsia="zh-CN"/>
        </w:rPr>
        <w:t>。</w:t>
      </w:r>
    </w:p>
    <w:p w14:paraId="3485C0DF">
      <w:pPr>
        <w:spacing w:line="520" w:lineRule="exact"/>
        <w:ind w:firstLine="482"/>
        <w:rPr>
          <w:rFonts w:ascii="宋体" w:hAnsi="宋体"/>
          <w:b/>
          <w:bCs/>
          <w:color w:val="000000"/>
          <w:sz w:val="24"/>
          <w:highlight w:val="none"/>
        </w:rPr>
      </w:pPr>
      <w:r>
        <w:rPr>
          <w:rFonts w:hint="eastAsia" w:ascii="宋体" w:hAnsi="宋体"/>
          <w:b/>
          <w:bCs/>
          <w:color w:val="000000"/>
          <w:sz w:val="24"/>
          <w:highlight w:val="none"/>
        </w:rPr>
        <w:t>六、其他要求：</w:t>
      </w:r>
    </w:p>
    <w:p w14:paraId="506B8F28">
      <w:pPr>
        <w:spacing w:line="520" w:lineRule="exact"/>
        <w:ind w:firstLine="482"/>
        <w:rPr>
          <w:rFonts w:ascii="宋体" w:hAnsi="宋体"/>
          <w:color w:val="000000"/>
          <w:sz w:val="24"/>
          <w:highlight w:val="none"/>
        </w:rPr>
      </w:pPr>
      <w:r>
        <w:rPr>
          <w:rFonts w:hint="eastAsia" w:ascii="宋体" w:hAnsi="宋体"/>
          <w:color w:val="000000"/>
          <w:sz w:val="24"/>
          <w:highlight w:val="none"/>
        </w:rPr>
        <w:t>1、询价报价中应包括货物价、调试、税费、运输费、包装费、保险费及货到采购人指定地点安装，调试、使用等所有费用。采购人不再支付报价以外的任何费用。</w:t>
      </w:r>
    </w:p>
    <w:p w14:paraId="61255C92">
      <w:pPr>
        <w:spacing w:line="520" w:lineRule="exact"/>
        <w:ind w:firstLine="482"/>
        <w:rPr>
          <w:rFonts w:ascii="宋体" w:hAnsi="宋体"/>
          <w:color w:val="000000"/>
          <w:sz w:val="24"/>
          <w:highlight w:val="none"/>
        </w:rPr>
      </w:pPr>
      <w:r>
        <w:rPr>
          <w:rFonts w:hint="eastAsia" w:ascii="宋体" w:hAnsi="宋体"/>
          <w:color w:val="000000"/>
          <w:sz w:val="24"/>
          <w:highlight w:val="none"/>
        </w:rPr>
        <w:t>2、供应商车辆进入医院后，应遵守医院停车规章制度，如因供应商或供应商工作人员原因导致的安全责任由供应商全权负责。</w:t>
      </w:r>
    </w:p>
    <w:p w14:paraId="2DC11D33">
      <w:pPr>
        <w:spacing w:line="520" w:lineRule="exact"/>
        <w:ind w:firstLine="482"/>
        <w:rPr>
          <w:rFonts w:ascii="宋体" w:hAnsi="宋体"/>
          <w:color w:val="000000"/>
          <w:sz w:val="24"/>
          <w:highlight w:val="none"/>
        </w:rPr>
      </w:pPr>
      <w:r>
        <w:rPr>
          <w:rFonts w:hint="eastAsia" w:ascii="宋体" w:hAnsi="宋体"/>
          <w:color w:val="000000"/>
          <w:sz w:val="24"/>
          <w:highlight w:val="none"/>
        </w:rPr>
        <w:t>3、供应商应保证在中华人民共和国境内使用其提供的产品、技术、服务或其任何部分时，不会产生因第三方提出侵犯其专利权、商标权或其他知识产权而引起的法律和经济纠纷。如采购人受到来自第三方的侵权诉讼或索赔时，由供应商承担与此相关的所有法律责任和经济赔偿。</w:t>
      </w:r>
    </w:p>
    <w:p w14:paraId="38AD57EF">
      <w:pPr>
        <w:spacing w:line="520" w:lineRule="exact"/>
        <w:ind w:firstLine="482"/>
        <w:rPr>
          <w:rFonts w:ascii="宋体" w:hAnsi="宋体"/>
          <w:color w:val="000000"/>
          <w:sz w:val="24"/>
          <w:highlight w:val="none"/>
        </w:rPr>
      </w:pPr>
      <w:r>
        <w:rPr>
          <w:rFonts w:hint="eastAsia" w:ascii="宋体" w:hAnsi="宋体"/>
          <w:color w:val="000000"/>
          <w:sz w:val="24"/>
          <w:highlight w:val="none"/>
        </w:rPr>
        <w:t>4、包装要求：全部货物的外包装，必须采用防漏、防潮、防震、防锈、防盗和考虑到可能会发生的野蛮装卸等长途内陆运输及多次装卸之需要。</w:t>
      </w:r>
    </w:p>
    <w:p w14:paraId="504F88E3">
      <w:pPr>
        <w:pStyle w:val="212"/>
        <w:widowControl w:val="0"/>
        <w:spacing w:before="0" w:beforeAutospacing="0" w:after="0" w:afterAutospacing="0" w:line="360" w:lineRule="auto"/>
        <w:ind w:firstLine="562" w:firstLineChars="200"/>
        <w:jc w:val="both"/>
        <w:rPr>
          <w:b/>
          <w:color w:val="000000"/>
          <w:highlight w:val="none"/>
        </w:rPr>
      </w:pPr>
      <w:r>
        <w:rPr>
          <w:rFonts w:hint="eastAsia" w:ascii="方正仿宋_GB18030" w:hAnsi="方正仿宋_GB18030" w:eastAsia="方正仿宋_GB18030" w:cs="方正仿宋_GB18030"/>
          <w:b/>
          <w:bCs/>
          <w:sz w:val="28"/>
          <w:szCs w:val="22"/>
          <w:highlight w:val="none"/>
        </w:rPr>
        <w:t>七、</w:t>
      </w:r>
      <w:r>
        <w:rPr>
          <w:rFonts w:hint="eastAsia"/>
          <w:b/>
          <w:color w:val="000000"/>
          <w:highlight w:val="none"/>
        </w:rPr>
        <w:t>采购标的对应的中小企业划分标准所属行业一览表</w:t>
      </w:r>
    </w:p>
    <w:tbl>
      <w:tblPr>
        <w:tblStyle w:val="35"/>
        <w:tblW w:w="92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4098"/>
        <w:gridCol w:w="3718"/>
      </w:tblGrid>
      <w:tr w14:paraId="7E98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397" w:type="dxa"/>
            <w:shd w:val="clear" w:color="auto" w:fill="auto"/>
            <w:vAlign w:val="center"/>
          </w:tcPr>
          <w:p w14:paraId="3D838A7A">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序号</w:t>
            </w:r>
          </w:p>
        </w:tc>
        <w:tc>
          <w:tcPr>
            <w:tcW w:w="4098" w:type="dxa"/>
            <w:shd w:val="clear" w:color="auto" w:fill="auto"/>
            <w:vAlign w:val="center"/>
          </w:tcPr>
          <w:p w14:paraId="766D0EF0">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采购标的</w:t>
            </w:r>
          </w:p>
        </w:tc>
        <w:tc>
          <w:tcPr>
            <w:tcW w:w="3718" w:type="dxa"/>
            <w:shd w:val="clear" w:color="auto" w:fill="auto"/>
            <w:vAlign w:val="center"/>
          </w:tcPr>
          <w:p w14:paraId="7FC72F17">
            <w:pPr>
              <w:widowControl/>
              <w:spacing w:before="120" w:after="120" w:line="360" w:lineRule="auto"/>
              <w:jc w:val="left"/>
              <w:rPr>
                <w:rFonts w:ascii="宋体" w:hAnsi="宋体" w:cs="宋体"/>
                <w:bCs/>
                <w:color w:val="000000"/>
                <w:sz w:val="24"/>
                <w:highlight w:val="none"/>
              </w:rPr>
            </w:pPr>
            <w:r>
              <w:rPr>
                <w:rFonts w:hint="eastAsia" w:ascii="宋体" w:hAnsi="宋体" w:cs="宋体"/>
                <w:bCs/>
                <w:color w:val="000000"/>
                <w:sz w:val="24"/>
                <w:highlight w:val="none"/>
              </w:rPr>
              <w:t>对应中小企业划分标准所属行业</w:t>
            </w:r>
          </w:p>
        </w:tc>
      </w:tr>
      <w:tr w14:paraId="32BD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3C8E3B3A">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1</w:t>
            </w:r>
          </w:p>
        </w:tc>
        <w:tc>
          <w:tcPr>
            <w:tcW w:w="4098" w:type="dxa"/>
            <w:shd w:val="clear" w:color="auto" w:fill="auto"/>
            <w:vAlign w:val="center"/>
          </w:tcPr>
          <w:p w14:paraId="14D97FE5">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医用液氧</w:t>
            </w:r>
          </w:p>
        </w:tc>
        <w:tc>
          <w:tcPr>
            <w:tcW w:w="3718" w:type="dxa"/>
            <w:shd w:val="clear" w:color="auto" w:fill="auto"/>
            <w:vAlign w:val="center"/>
          </w:tcPr>
          <w:p w14:paraId="51A0535F">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r w14:paraId="7757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13C46638">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2</w:t>
            </w:r>
          </w:p>
        </w:tc>
        <w:tc>
          <w:tcPr>
            <w:tcW w:w="4098" w:type="dxa"/>
            <w:shd w:val="clear" w:color="auto" w:fill="auto"/>
            <w:vAlign w:val="center"/>
          </w:tcPr>
          <w:p w14:paraId="3D12D08E">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医用瓶装氧气（10L</w:t>
            </w:r>
            <w:r>
              <w:rPr>
                <w:rFonts w:ascii="宋体" w:hAnsi="宋体" w:cs="宋体"/>
                <w:bCs/>
                <w:color w:val="000000"/>
                <w:sz w:val="24"/>
                <w:highlight w:val="none"/>
              </w:rPr>
              <w:t>）</w:t>
            </w:r>
          </w:p>
        </w:tc>
        <w:tc>
          <w:tcPr>
            <w:tcW w:w="3718" w:type="dxa"/>
            <w:shd w:val="clear" w:color="auto" w:fill="auto"/>
            <w:vAlign w:val="center"/>
          </w:tcPr>
          <w:p w14:paraId="1EC785DE">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r w14:paraId="413A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71DAD8B8">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3</w:t>
            </w:r>
          </w:p>
        </w:tc>
        <w:tc>
          <w:tcPr>
            <w:tcW w:w="4098" w:type="dxa"/>
            <w:shd w:val="clear" w:color="auto" w:fill="auto"/>
            <w:vAlign w:val="center"/>
          </w:tcPr>
          <w:p w14:paraId="7190D0EC">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医用瓶装氧气(40L)</w:t>
            </w:r>
          </w:p>
        </w:tc>
        <w:tc>
          <w:tcPr>
            <w:tcW w:w="3718" w:type="dxa"/>
            <w:shd w:val="clear" w:color="auto" w:fill="auto"/>
            <w:vAlign w:val="center"/>
          </w:tcPr>
          <w:p w14:paraId="61F14757">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r w14:paraId="7E2A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97" w:type="dxa"/>
            <w:shd w:val="clear" w:color="auto" w:fill="auto"/>
            <w:vAlign w:val="center"/>
          </w:tcPr>
          <w:p w14:paraId="4957709C">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4</w:t>
            </w:r>
          </w:p>
        </w:tc>
        <w:tc>
          <w:tcPr>
            <w:tcW w:w="4098" w:type="dxa"/>
            <w:shd w:val="clear" w:color="auto" w:fill="auto"/>
            <w:vAlign w:val="center"/>
          </w:tcPr>
          <w:p w14:paraId="651B2A1C">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二氧化碳</w:t>
            </w:r>
          </w:p>
        </w:tc>
        <w:tc>
          <w:tcPr>
            <w:tcW w:w="3718" w:type="dxa"/>
            <w:shd w:val="clear" w:color="auto" w:fill="auto"/>
            <w:vAlign w:val="center"/>
          </w:tcPr>
          <w:p w14:paraId="066E90A5">
            <w:pPr>
              <w:widowControl/>
              <w:spacing w:before="120" w:after="120" w:line="360" w:lineRule="auto"/>
              <w:jc w:val="center"/>
              <w:rPr>
                <w:rFonts w:ascii="宋体" w:hAnsi="宋体" w:cs="宋体"/>
                <w:bCs/>
                <w:color w:val="000000"/>
                <w:sz w:val="24"/>
                <w:highlight w:val="none"/>
              </w:rPr>
            </w:pPr>
            <w:r>
              <w:rPr>
                <w:rFonts w:hint="eastAsia" w:ascii="宋体" w:hAnsi="宋体" w:cs="宋体"/>
                <w:bCs/>
                <w:color w:val="000000"/>
                <w:sz w:val="24"/>
                <w:highlight w:val="none"/>
              </w:rPr>
              <w:t>工业</w:t>
            </w:r>
          </w:p>
        </w:tc>
      </w:tr>
    </w:tbl>
    <w:p w14:paraId="56A39CBE">
      <w:pPr>
        <w:spacing w:line="360" w:lineRule="auto"/>
        <w:ind w:firstLine="482"/>
        <w:rPr>
          <w:rFonts w:ascii="宋体" w:hAnsi="宋体"/>
          <w:b/>
          <w:bCs/>
          <w:color w:val="000000"/>
          <w:sz w:val="24"/>
          <w:highlight w:val="none"/>
        </w:rPr>
      </w:pPr>
    </w:p>
    <w:p w14:paraId="4A2D5FBB">
      <w:pPr>
        <w:spacing w:line="360" w:lineRule="auto"/>
        <w:ind w:firstLine="422"/>
        <w:rPr>
          <w:rFonts w:ascii="宋体" w:hAnsi="宋体"/>
          <w:b/>
          <w:bCs/>
          <w:color w:val="000000"/>
          <w:sz w:val="24"/>
          <w:highlight w:val="none"/>
        </w:rPr>
      </w:pPr>
      <w:r>
        <w:rPr>
          <w:rFonts w:hint="eastAsia" w:ascii="宋体" w:hAnsi="宋体" w:cs="Courier New"/>
          <w:b/>
          <w:bCs/>
          <w:color w:val="000000"/>
          <w:sz w:val="24"/>
          <w:highlight w:val="none"/>
        </w:rPr>
        <w:t>采购标的的所属行业为工业，根据《工业和信息化部、国家统计局、国家发展和改革委员会、财政部关于印发中小企业划型标准规定的通知》（工信部联企业[2011]300号）规定的划分标准填写。</w:t>
      </w:r>
    </w:p>
    <w:p w14:paraId="27C492E7">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sz w:val="44"/>
          <w:szCs w:val="44"/>
          <w:highlight w:val="none"/>
        </w:rPr>
      </w:pPr>
    </w:p>
    <w:p w14:paraId="28A4569E">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sz w:val="44"/>
          <w:szCs w:val="44"/>
          <w:highlight w:val="none"/>
        </w:rPr>
      </w:pPr>
    </w:p>
    <w:p w14:paraId="2941407F">
      <w:pPr>
        <w:pStyle w:val="212"/>
        <w:widowControl w:val="0"/>
        <w:spacing w:before="0" w:beforeAutospacing="0" w:after="0" w:afterAutospacing="0" w:line="360" w:lineRule="auto"/>
        <w:jc w:val="center"/>
        <w:rPr>
          <w:rFonts w:ascii="方正仿宋_GB18030" w:hAnsi="方正仿宋_GB18030" w:eastAsia="方正仿宋_GB18030" w:cs="方正仿宋_GB18030"/>
          <w:b/>
          <w:bCs/>
          <w:color w:val="000000"/>
          <w:sz w:val="72"/>
          <w:szCs w:val="72"/>
          <w:highlight w:val="none"/>
        </w:rPr>
      </w:pPr>
    </w:p>
    <w:p w14:paraId="6897ECE7">
      <w:pPr>
        <w:pStyle w:val="212"/>
        <w:widowControl w:val="0"/>
        <w:spacing w:before="0" w:beforeAutospacing="0" w:after="0" w:afterAutospacing="0" w:line="360" w:lineRule="auto"/>
        <w:jc w:val="center"/>
        <w:rPr>
          <w:highlight w:val="none"/>
        </w:rPr>
      </w:pPr>
    </w:p>
    <w:p w14:paraId="7F54A7E6">
      <w:pPr>
        <w:pStyle w:val="212"/>
        <w:widowControl w:val="0"/>
        <w:spacing w:before="0" w:beforeAutospacing="0" w:after="0" w:afterAutospacing="0" w:line="360" w:lineRule="auto"/>
        <w:jc w:val="center"/>
        <w:rPr>
          <w:highlight w:val="none"/>
        </w:rPr>
      </w:pPr>
    </w:p>
    <w:p w14:paraId="0A9F5BFB">
      <w:pPr>
        <w:pStyle w:val="212"/>
        <w:widowControl w:val="0"/>
        <w:spacing w:before="0" w:beforeAutospacing="0" w:after="0" w:afterAutospacing="0" w:line="360" w:lineRule="auto"/>
        <w:jc w:val="center"/>
        <w:rPr>
          <w:highlight w:val="none"/>
        </w:rPr>
      </w:pPr>
    </w:p>
    <w:p w14:paraId="79279E2F">
      <w:pPr>
        <w:pStyle w:val="212"/>
        <w:widowControl w:val="0"/>
        <w:spacing w:before="0" w:beforeAutospacing="0" w:after="0" w:afterAutospacing="0" w:line="360" w:lineRule="auto"/>
        <w:jc w:val="center"/>
        <w:rPr>
          <w:highlight w:val="none"/>
        </w:rPr>
      </w:pPr>
    </w:p>
    <w:p w14:paraId="7FF16681">
      <w:pPr>
        <w:pStyle w:val="212"/>
        <w:widowControl w:val="0"/>
        <w:spacing w:before="0" w:beforeAutospacing="0" w:after="0" w:afterAutospacing="0" w:line="360" w:lineRule="auto"/>
        <w:jc w:val="center"/>
        <w:rPr>
          <w:highlight w:val="none"/>
        </w:rPr>
      </w:pPr>
    </w:p>
    <w:p w14:paraId="62F7CB1E">
      <w:pPr>
        <w:pStyle w:val="212"/>
        <w:widowControl w:val="0"/>
        <w:spacing w:before="0" w:beforeAutospacing="0" w:after="0" w:afterAutospacing="0" w:line="360" w:lineRule="auto"/>
        <w:jc w:val="both"/>
        <w:rPr>
          <w:highlight w:val="none"/>
        </w:rPr>
      </w:pPr>
    </w:p>
    <w:p w14:paraId="75BA37C0">
      <w:pPr>
        <w:pStyle w:val="212"/>
        <w:widowControl w:val="0"/>
        <w:spacing w:before="0" w:beforeAutospacing="0" w:after="0" w:afterAutospacing="0" w:line="360" w:lineRule="auto"/>
        <w:jc w:val="center"/>
        <w:rPr>
          <w:highlight w:val="none"/>
        </w:rPr>
      </w:pPr>
    </w:p>
    <w:p w14:paraId="63FE88D3">
      <w:pPr>
        <w:pStyle w:val="212"/>
        <w:widowControl w:val="0"/>
        <w:spacing w:before="0" w:beforeAutospacing="0" w:after="0" w:afterAutospacing="0" w:line="360" w:lineRule="auto"/>
        <w:jc w:val="center"/>
        <w:rPr>
          <w:highlight w:val="none"/>
        </w:rPr>
      </w:pPr>
      <w:r>
        <w:rPr>
          <w:rFonts w:hint="eastAsia" w:ascii="方正仿宋_GB18030" w:hAnsi="方正仿宋_GB18030" w:eastAsia="方正仿宋_GB18030" w:cs="方正仿宋_GB18030"/>
          <w:color w:val="000000"/>
          <w:sz w:val="44"/>
          <w:szCs w:val="44"/>
          <w:highlight w:val="none"/>
        </w:rPr>
        <w:t>第五章  响应文件格式</w:t>
      </w:r>
      <w:bookmarkStart w:id="129" w:name="_Toc49090576"/>
      <w:bookmarkEnd w:id="129"/>
      <w:bookmarkStart w:id="130" w:name="_Toc120614282"/>
      <w:bookmarkEnd w:id="130"/>
      <w:bookmarkStart w:id="131" w:name="_Hlt26955039"/>
      <w:bookmarkStart w:id="132" w:name="_Toc26554094"/>
      <w:bookmarkStart w:id="133" w:name="_Hlt26671244"/>
    </w:p>
    <w:p w14:paraId="36B9D7A1">
      <w:pPr>
        <w:pStyle w:val="212"/>
        <w:widowControl w:val="0"/>
        <w:spacing w:before="0" w:beforeAutospacing="0" w:after="0" w:afterAutospacing="0" w:line="360" w:lineRule="auto"/>
        <w:jc w:val="center"/>
        <w:rPr>
          <w:rFonts w:ascii="方正仿宋_GB18030" w:hAnsi="方正仿宋_GB18030" w:eastAsia="方正仿宋_GB18030" w:cs="方正仿宋_GB18030"/>
          <w:b/>
          <w:color w:val="000000"/>
          <w:sz w:val="72"/>
          <w:szCs w:val="72"/>
          <w:highlight w:val="none"/>
        </w:rPr>
      </w:pPr>
    </w:p>
    <w:p w14:paraId="40D5DEB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72"/>
          <w:szCs w:val="72"/>
          <w:highlight w:val="none"/>
        </w:rPr>
        <w:t>响  应  文  件</w:t>
      </w:r>
    </w:p>
    <w:p w14:paraId="356074D9">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4FA8C7A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C7538C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1FF0FAA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AF669C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6C02979">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b/>
          <w:color w:val="000000"/>
          <w:sz w:val="36"/>
          <w:szCs w:val="36"/>
          <w:highlight w:val="none"/>
        </w:rPr>
        <w:t>项 目 名 称：</w:t>
      </w:r>
      <w:r>
        <w:rPr>
          <w:rFonts w:hint="eastAsia" w:ascii="方正仿宋_GB18030" w:hAnsi="方正仿宋_GB18030" w:eastAsia="方正仿宋_GB18030" w:cs="方正仿宋_GB18030"/>
          <w:b/>
          <w:color w:val="000000"/>
          <w:sz w:val="36"/>
          <w:highlight w:val="none"/>
          <w:u w:val="single"/>
        </w:rPr>
        <w:t>       </w:t>
      </w:r>
    </w:p>
    <w:p w14:paraId="6FB2CBB3">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b/>
          <w:color w:val="000000"/>
          <w:sz w:val="36"/>
          <w:highlight w:val="none"/>
          <w:u w:val="single"/>
        </w:rPr>
      </w:pPr>
      <w:r>
        <w:rPr>
          <w:rFonts w:hint="eastAsia" w:ascii="方正仿宋_GB18030" w:hAnsi="方正仿宋_GB18030" w:eastAsia="方正仿宋_GB18030" w:cs="方正仿宋_GB18030"/>
          <w:b/>
          <w:color w:val="000000"/>
          <w:sz w:val="36"/>
          <w:szCs w:val="36"/>
          <w:highlight w:val="none"/>
        </w:rPr>
        <w:t>项 目 编 号：</w:t>
      </w:r>
      <w:r>
        <w:rPr>
          <w:rFonts w:hint="eastAsia" w:ascii="方正仿宋_GB18030" w:hAnsi="方正仿宋_GB18030" w:eastAsia="方正仿宋_GB18030" w:cs="方正仿宋_GB18030"/>
          <w:b/>
          <w:color w:val="000000"/>
          <w:sz w:val="36"/>
          <w:highlight w:val="none"/>
          <w:u w:val="single"/>
        </w:rPr>
        <w:t>       </w:t>
      </w:r>
    </w:p>
    <w:p w14:paraId="02F1ADE7">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b/>
          <w:color w:val="000000"/>
          <w:sz w:val="36"/>
          <w:highlight w:val="none"/>
        </w:rPr>
      </w:pPr>
      <w:r>
        <w:rPr>
          <w:rFonts w:hint="eastAsia" w:ascii="方正仿宋_GB18030" w:hAnsi="方正仿宋_GB18030" w:eastAsia="方正仿宋_GB18030" w:cs="方正仿宋_GB18030"/>
          <w:b/>
          <w:color w:val="000000"/>
          <w:sz w:val="36"/>
          <w:highlight w:val="none"/>
        </w:rPr>
        <w:t>分   包  号：</w:t>
      </w:r>
      <w:r>
        <w:rPr>
          <w:rFonts w:hint="eastAsia" w:ascii="方正仿宋_GB18030" w:hAnsi="方正仿宋_GB18030" w:eastAsia="方正仿宋_GB18030" w:cs="方正仿宋_GB18030"/>
          <w:b/>
          <w:color w:val="000000"/>
          <w:sz w:val="36"/>
          <w:highlight w:val="none"/>
          <w:u w:val="single"/>
        </w:rPr>
        <w:t>       </w:t>
      </w:r>
    </w:p>
    <w:p w14:paraId="1367AC7A">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6"/>
          <w:szCs w:val="36"/>
          <w:highlight w:val="none"/>
        </w:rPr>
        <w:t>供应商名称 ：</w:t>
      </w:r>
      <w:r>
        <w:rPr>
          <w:rFonts w:hint="eastAsia" w:ascii="方正仿宋_GB18030" w:hAnsi="方正仿宋_GB18030" w:eastAsia="方正仿宋_GB18030" w:cs="方正仿宋_GB18030"/>
          <w:b/>
          <w:color w:val="000000"/>
          <w:sz w:val="36"/>
          <w:szCs w:val="36"/>
          <w:highlight w:val="none"/>
          <w:u w:val="single"/>
        </w:rPr>
        <w:t>（加盖CA电子公章）</w:t>
      </w:r>
    </w:p>
    <w:p w14:paraId="62A071F6">
      <w:pPr>
        <w:pStyle w:val="212"/>
        <w:widowControl w:val="0"/>
        <w:spacing w:before="0" w:beforeAutospacing="0" w:after="0" w:afterAutospacing="0" w:line="360" w:lineRule="auto"/>
        <w:ind w:firstLine="1084"/>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6"/>
          <w:szCs w:val="36"/>
          <w:highlight w:val="none"/>
        </w:rPr>
        <w:t>日   期 ：</w:t>
      </w:r>
      <w:r>
        <w:rPr>
          <w:rFonts w:hint="eastAsia" w:ascii="方正仿宋_GB18030" w:hAnsi="方正仿宋_GB18030" w:eastAsia="方正仿宋_GB18030" w:cs="方正仿宋_GB18030"/>
          <w:b/>
          <w:color w:val="000000"/>
          <w:sz w:val="36"/>
          <w:highlight w:val="none"/>
          <w:u w:val="single"/>
        </w:rPr>
        <w:t>       </w:t>
      </w:r>
    </w:p>
    <w:p w14:paraId="64D9385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B0D907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58B4EC9">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1C7BA9D3">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66BCD90D">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06DC7244">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7DB788DC">
      <w:pPr>
        <w:pStyle w:val="212"/>
        <w:widowControl w:val="0"/>
        <w:spacing w:before="0" w:beforeAutospacing="0" w:after="0" w:afterAutospacing="0" w:line="360" w:lineRule="auto"/>
        <w:jc w:val="both"/>
        <w:rPr>
          <w:rFonts w:ascii="方正仿宋_GB18030" w:hAnsi="方正仿宋_GB18030" w:eastAsia="方正仿宋_GB18030" w:cs="方正仿宋_GB18030"/>
          <w:b/>
          <w:color w:val="000000"/>
          <w:sz w:val="32"/>
          <w:szCs w:val="32"/>
          <w:highlight w:val="none"/>
        </w:rPr>
      </w:pPr>
    </w:p>
    <w:p w14:paraId="05D9805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29802091">
      <w:pPr>
        <w:pStyle w:val="212"/>
        <w:widowControl w:val="0"/>
        <w:spacing w:before="0" w:beforeAutospacing="0" w:after="0" w:afterAutospacing="0" w:line="360" w:lineRule="auto"/>
        <w:jc w:val="center"/>
        <w:rPr>
          <w:rFonts w:ascii="方正仿宋_GB18030" w:hAnsi="方正仿宋_GB18030" w:eastAsia="方正仿宋_GB18030" w:cs="方正仿宋_GB18030"/>
          <w:b/>
          <w:bCs/>
          <w:color w:val="000000"/>
          <w:sz w:val="32"/>
          <w:szCs w:val="32"/>
          <w:highlight w:val="none"/>
        </w:rPr>
      </w:pPr>
    </w:p>
    <w:p w14:paraId="660BCFBD">
      <w:pPr>
        <w:pStyle w:val="212"/>
        <w:widowControl w:val="0"/>
        <w:spacing w:before="0" w:beforeAutospacing="0" w:after="0" w:afterAutospacing="0" w:line="360" w:lineRule="auto"/>
        <w:jc w:val="center"/>
        <w:rPr>
          <w:rFonts w:ascii="方正仿宋_GB18030" w:hAnsi="方正仿宋_GB18030" w:eastAsia="方正仿宋_GB18030" w:cs="方正仿宋_GB18030"/>
          <w:b/>
          <w:bCs/>
          <w:color w:val="000000"/>
          <w:sz w:val="32"/>
          <w:szCs w:val="32"/>
          <w:highlight w:val="none"/>
        </w:rPr>
      </w:pPr>
    </w:p>
    <w:p w14:paraId="1205D144">
      <w:pPr>
        <w:pStyle w:val="212"/>
        <w:widowControl w:val="0"/>
        <w:spacing w:before="0" w:beforeAutospacing="0" w:after="0" w:afterAutospacing="0" w:line="360" w:lineRule="auto"/>
        <w:jc w:val="center"/>
        <w:rPr>
          <w:rFonts w:ascii="方正仿宋_GB18030" w:hAnsi="方正仿宋_GB18030" w:eastAsia="方正仿宋_GB18030" w:cs="方正仿宋_GB18030"/>
          <w:b/>
          <w:bCs/>
          <w:color w:val="000000"/>
          <w:sz w:val="32"/>
          <w:szCs w:val="32"/>
          <w:highlight w:val="none"/>
        </w:rPr>
      </w:pPr>
    </w:p>
    <w:p w14:paraId="0865D72F">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jc w:val="center"/>
        <w:textAlignment w:val="auto"/>
        <w:rPr>
          <w:rFonts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rPr>
        <w:t>响应文件目录</w:t>
      </w:r>
    </w:p>
    <w:p w14:paraId="48EF9F3B">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一、法人或者其他组织的营业执照等证明文件，自然人的身份证明</w:t>
      </w:r>
    </w:p>
    <w:p w14:paraId="72C8473D">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二、上一年度的财务状况报告（成立不满一年无需提供）</w:t>
      </w:r>
    </w:p>
    <w:p w14:paraId="28793BB2">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三、具备履行合同所必需的设备和专业技术能力的书面声明</w:t>
      </w:r>
    </w:p>
    <w:p w14:paraId="56116776">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hint="eastAsia"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四、依法缴纳税收和社会保障资金的相关材料（提供提交响应文件截止时间前</w:t>
      </w:r>
    </w:p>
    <w:p w14:paraId="1F5CD98C">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一年内至少一个月依法缴纳税收及缴纳社会保障资金的证明材料。供应商依法享受缓缴、免缴税收、社会保障资金的提供证明材料。）</w:t>
      </w:r>
    </w:p>
    <w:p w14:paraId="56A47CD8">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五、参加政府采购活动前 3 年内在经营活动中没有重大违法记录的书面声明</w:t>
      </w:r>
    </w:p>
    <w:p w14:paraId="36A9AA21">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hint="eastAsia"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六、单位负责人为同一人或者存在直接控股、管理关系的不同供应商，不得参</w:t>
      </w:r>
    </w:p>
    <w:p w14:paraId="6DD97D68">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加同一合同项下的政府采购活动（自行承诺，格式自拟）。</w:t>
      </w:r>
    </w:p>
    <w:p w14:paraId="748A476A">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480"/>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rPr>
        <w:t>七、特定资格要求的证明文件</w:t>
      </w:r>
    </w:p>
    <w:p w14:paraId="371C0EDC">
      <w:pPr>
        <w:keepNext w:val="0"/>
        <w:keepLines w:val="0"/>
        <w:pageBreakBefore w:val="0"/>
        <w:kinsoku/>
        <w:wordWrap/>
        <w:overflowPunct/>
        <w:topLinePunct w:val="0"/>
        <w:autoSpaceDE/>
        <w:autoSpaceDN/>
        <w:bidi w:val="0"/>
        <w:adjustRightInd/>
        <w:snapToGrid/>
        <w:spacing w:line="420" w:lineRule="exact"/>
        <w:ind w:firstLine="482"/>
        <w:textAlignment w:val="auto"/>
        <w:rPr>
          <w:rFonts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7.1投标人如属于产品生产企业的，须具备有效的《安全生产许可证》、《气瓶充装许可证》、药监部门颁发的《药品生产许可证》（注明的范围涵盖：医用氧），并提供《药品注册证》或《药品再注册批件》（注明的范围涵盖：医用氧（医用氧液态、气态））。</w:t>
      </w:r>
    </w:p>
    <w:p w14:paraId="68EA24E0">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7.2投标人如属于销售经营企业，必须具备有效的《危险化学品经营许可证》、药监部门颁发的《药品经营许可证》（注明的范围涵盖：医用氧）。以及生产厂家的《气瓶充装许可证》、《安全生产许可证》、《药品注册证》或《药品再注册批件》（注明的范围涵盖：医用氧（医用液态、气态））、销售经营企业和生产厂家合作协议等。</w:t>
      </w:r>
    </w:p>
    <w:p w14:paraId="075D6D94">
      <w:pPr>
        <w:keepNext w:val="0"/>
        <w:keepLines w:val="0"/>
        <w:pageBreakBefore w:val="0"/>
        <w:numPr>
          <w:ilvl w:val="0"/>
          <w:numId w:val="4"/>
        </w:numPr>
        <w:kinsoku/>
        <w:wordWrap/>
        <w:overflowPunct/>
        <w:topLinePunct w:val="0"/>
        <w:autoSpaceDE/>
        <w:autoSpaceDN/>
        <w:bidi w:val="0"/>
        <w:adjustRightInd/>
        <w:snapToGrid/>
        <w:spacing w:line="420" w:lineRule="exact"/>
        <w:ind w:firstLine="482"/>
        <w:textAlignment w:val="auto"/>
        <w:rPr>
          <w:rFonts w:hint="eastAsia"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法定代表人身份证明书</w:t>
      </w:r>
    </w:p>
    <w:p w14:paraId="19A08B19">
      <w:pPr>
        <w:keepNext w:val="0"/>
        <w:keepLines w:val="0"/>
        <w:pageBreakBefore w:val="0"/>
        <w:numPr>
          <w:ilvl w:val="0"/>
          <w:numId w:val="4"/>
        </w:numPr>
        <w:kinsoku/>
        <w:wordWrap/>
        <w:overflowPunct/>
        <w:topLinePunct w:val="0"/>
        <w:autoSpaceDE/>
        <w:autoSpaceDN/>
        <w:bidi w:val="0"/>
        <w:adjustRightInd/>
        <w:snapToGrid/>
        <w:spacing w:line="420" w:lineRule="exact"/>
        <w:ind w:firstLine="482"/>
        <w:textAlignment w:val="auto"/>
        <w:rPr>
          <w:rFonts w:hint="eastAsia"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响应文件签署授权委托书</w:t>
      </w:r>
    </w:p>
    <w:p w14:paraId="502FAD9B">
      <w:pPr>
        <w:pStyle w:val="212"/>
        <w:keepNext w:val="0"/>
        <w:keepLines w:val="0"/>
        <w:pageBreakBefore w:val="0"/>
        <w:kinsoku/>
        <w:wordWrap/>
        <w:overflowPunct/>
        <w:topLinePunct w:val="0"/>
        <w:autoSpaceDE/>
        <w:autoSpaceDN/>
        <w:bidi w:val="0"/>
        <w:adjustRightInd/>
        <w:snapToGrid/>
        <w:spacing w:before="0" w:beforeAutospacing="0" w:after="0" w:afterAutospacing="0" w:line="420" w:lineRule="exact"/>
        <w:ind w:firstLine="482"/>
        <w:jc w:val="both"/>
        <w:textAlignment w:val="auto"/>
        <w:rPr>
          <w:rFonts w:ascii="方正仿宋_GB18030" w:hAnsi="方正仿宋_GB18030" w:eastAsia="方正仿宋_GB18030" w:cs="方正仿宋_GB18030"/>
          <w:i/>
          <w:iCs w:val="0"/>
          <w:color w:val="000000"/>
          <w:highlight w:val="none"/>
          <w:u w:val="single"/>
        </w:rPr>
      </w:pPr>
      <w:r>
        <w:rPr>
          <w:rFonts w:hint="eastAsia" w:ascii="方正仿宋_GB18030" w:hAnsi="方正仿宋_GB18030" w:eastAsia="方正仿宋_GB18030" w:cs="方正仿宋_GB18030"/>
          <w:i/>
          <w:iCs w:val="0"/>
          <w:color w:val="000000"/>
          <w:highlight w:val="none"/>
          <w:u w:val="single"/>
          <w:lang w:val="en-US" w:eastAsia="zh-CN"/>
        </w:rPr>
        <w:t>十</w:t>
      </w:r>
      <w:r>
        <w:rPr>
          <w:rFonts w:hint="eastAsia" w:ascii="方正仿宋_GB18030" w:hAnsi="方正仿宋_GB18030" w:eastAsia="方正仿宋_GB18030" w:cs="方正仿宋_GB18030"/>
          <w:i/>
          <w:iCs w:val="0"/>
          <w:color w:val="000000"/>
          <w:highlight w:val="none"/>
          <w:u w:val="single"/>
        </w:rPr>
        <w:t>、响应函</w:t>
      </w:r>
    </w:p>
    <w:p w14:paraId="1B691B17">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ascii="方正仿宋_GB18030" w:hAnsi="方正仿宋_GB18030" w:eastAsia="方正仿宋_GB18030" w:cs="方正仿宋_GB18030"/>
          <w:iCs/>
          <w:color w:val="000000"/>
          <w:highlight w:val="none"/>
        </w:rPr>
      </w:pPr>
      <w:r>
        <w:rPr>
          <w:rFonts w:hint="eastAsia" w:ascii="方正仿宋_GB18030" w:hAnsi="方正仿宋_GB18030" w:eastAsia="方正仿宋_GB18030" w:cs="方正仿宋_GB18030"/>
          <w:iCs/>
          <w:color w:val="000000"/>
          <w:highlight w:val="none"/>
          <w:lang w:val="en-US" w:eastAsia="zh-CN"/>
        </w:rPr>
        <w:t>十一</w:t>
      </w:r>
      <w:r>
        <w:rPr>
          <w:rFonts w:hint="eastAsia" w:ascii="方正仿宋_GB18030" w:hAnsi="方正仿宋_GB18030" w:eastAsia="方正仿宋_GB18030" w:cs="方正仿宋_GB18030"/>
          <w:iCs/>
          <w:color w:val="000000"/>
          <w:highlight w:val="none"/>
        </w:rPr>
        <w:t>、中小企业声明函（如有）</w:t>
      </w:r>
    </w:p>
    <w:p w14:paraId="7213EC14">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Cs/>
          <w:color w:val="000000"/>
          <w:highlight w:val="none"/>
        </w:rPr>
      </w:pPr>
      <w:r>
        <w:rPr>
          <w:rFonts w:hint="eastAsia" w:ascii="方正仿宋_GB18030" w:hAnsi="方正仿宋_GB18030" w:eastAsia="方正仿宋_GB18030" w:cs="方正仿宋_GB18030"/>
          <w:iCs/>
          <w:color w:val="000000"/>
          <w:highlight w:val="none"/>
        </w:rPr>
        <w:t>十</w:t>
      </w:r>
      <w:r>
        <w:rPr>
          <w:rFonts w:hint="eastAsia" w:ascii="方正仿宋_GB18030" w:hAnsi="方正仿宋_GB18030" w:eastAsia="方正仿宋_GB18030" w:cs="方正仿宋_GB18030"/>
          <w:iCs/>
          <w:color w:val="000000"/>
          <w:highlight w:val="none"/>
          <w:lang w:val="en-US" w:eastAsia="zh-CN"/>
        </w:rPr>
        <w:t>二</w:t>
      </w:r>
      <w:r>
        <w:rPr>
          <w:rFonts w:hint="eastAsia" w:ascii="方正仿宋_GB18030" w:hAnsi="方正仿宋_GB18030" w:eastAsia="方正仿宋_GB18030" w:cs="方正仿宋_GB18030"/>
          <w:iCs/>
          <w:color w:val="000000"/>
          <w:highlight w:val="none"/>
        </w:rPr>
        <w:t>、残疾人福利性单位声明函（如有）</w:t>
      </w:r>
    </w:p>
    <w:p w14:paraId="56184CEB">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b/>
          <w:bCs/>
          <w:i/>
          <w:iCs w:val="0"/>
          <w:color w:val="000000"/>
          <w:highlight w:val="none"/>
          <w:u w:val="single"/>
          <w:lang w:val="en-US" w:eastAsia="zh-CN"/>
        </w:rPr>
      </w:pPr>
      <w:r>
        <w:rPr>
          <w:rFonts w:hint="eastAsia" w:ascii="方正仿宋_GB18030" w:hAnsi="方正仿宋_GB18030" w:eastAsia="方正仿宋_GB18030" w:cs="方正仿宋_GB18030"/>
          <w:b/>
          <w:bCs/>
          <w:i/>
          <w:iCs w:val="0"/>
          <w:color w:val="000000"/>
          <w:highlight w:val="none"/>
          <w:u w:val="single"/>
          <w:lang w:val="en-US" w:eastAsia="zh-CN"/>
        </w:rPr>
        <w:t>十三、符合本国产品标准的声明函</w:t>
      </w:r>
    </w:p>
    <w:p w14:paraId="20430B83">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十四、分项报价表</w:t>
      </w:r>
    </w:p>
    <w:p w14:paraId="4B43FBDB">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十五、所供产品功能及技术参数偏离表</w:t>
      </w:r>
    </w:p>
    <w:p w14:paraId="52361CC4">
      <w:pPr>
        <w:pStyle w:val="31"/>
        <w:keepNext w:val="0"/>
        <w:keepLines w:val="0"/>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十六、资格性审查响应对照表</w:t>
      </w:r>
    </w:p>
    <w:p w14:paraId="09E4D9C8">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hint="eastAsia" w:ascii="方正仿宋_GB18030" w:hAnsi="方正仿宋_GB18030" w:eastAsia="方正仿宋_GB18030" w:cs="方正仿宋_GB18030"/>
          <w:i/>
          <w:iCs w:val="0"/>
          <w:color w:val="000000"/>
          <w:sz w:val="24"/>
          <w:szCs w:val="24"/>
          <w:highlight w:val="none"/>
          <w:u w:val="single"/>
          <w:lang w:val="en-US" w:eastAsia="zh-CN" w:bidi="ar-SA"/>
        </w:rPr>
      </w:pPr>
      <w:r>
        <w:rPr>
          <w:rFonts w:hint="eastAsia" w:ascii="方正仿宋_GB18030" w:hAnsi="方正仿宋_GB18030" w:eastAsia="方正仿宋_GB18030" w:cs="方正仿宋_GB18030"/>
          <w:i/>
          <w:iCs w:val="0"/>
          <w:color w:val="000000"/>
          <w:sz w:val="24"/>
          <w:szCs w:val="24"/>
          <w:highlight w:val="none"/>
          <w:u w:val="single"/>
          <w:lang w:val="en-US" w:eastAsia="zh-CN" w:bidi="ar-SA"/>
        </w:rPr>
        <w:t>十七、符合性检查响应对照表</w:t>
      </w:r>
    </w:p>
    <w:p w14:paraId="03A1D954">
      <w:pPr>
        <w:pStyle w:val="212"/>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jc w:val="both"/>
        <w:textAlignment w:val="auto"/>
        <w:rPr>
          <w:rFonts w:ascii="方正仿宋_GB18030" w:hAnsi="方正仿宋_GB18030" w:eastAsia="方正仿宋_GB18030" w:cs="方正仿宋_GB18030"/>
          <w:iCs/>
          <w:color w:val="000000"/>
          <w:highlight w:val="none"/>
        </w:rPr>
      </w:pPr>
      <w:r>
        <w:rPr>
          <w:rFonts w:hint="eastAsia" w:ascii="方正仿宋_GB18030" w:hAnsi="方正仿宋_GB18030" w:eastAsia="方正仿宋_GB18030" w:cs="方正仿宋_GB18030"/>
          <w:iCs/>
          <w:color w:val="000000"/>
          <w:highlight w:val="none"/>
        </w:rPr>
        <w:t>十</w:t>
      </w:r>
      <w:r>
        <w:rPr>
          <w:rFonts w:hint="eastAsia" w:ascii="方正仿宋_GB18030" w:hAnsi="方正仿宋_GB18030" w:eastAsia="方正仿宋_GB18030" w:cs="方正仿宋_GB18030"/>
          <w:iCs/>
          <w:color w:val="000000"/>
          <w:highlight w:val="none"/>
          <w:lang w:val="en-US" w:eastAsia="zh-CN"/>
        </w:rPr>
        <w:t>八</w:t>
      </w:r>
      <w:r>
        <w:rPr>
          <w:rFonts w:hint="eastAsia" w:ascii="方正仿宋_GB18030" w:hAnsi="方正仿宋_GB18030" w:eastAsia="方正仿宋_GB18030" w:cs="方正仿宋_GB18030"/>
          <w:iCs/>
          <w:color w:val="000000"/>
          <w:highlight w:val="none"/>
        </w:rPr>
        <w:t>、供应商认为需要提供的其他材料</w:t>
      </w:r>
    </w:p>
    <w:p w14:paraId="52ADAB5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20" w:lineRule="exact"/>
        <w:ind w:firstLine="480"/>
        <w:textAlignment w:val="auto"/>
        <w:rPr>
          <w:rFonts w:ascii="方正仿宋_GB18030" w:hAnsi="方正仿宋_GB18030" w:eastAsia="方正仿宋_GB18030" w:cs="方正仿宋_GB18030"/>
          <w:i/>
          <w:iCs w:val="0"/>
          <w:color w:val="000000"/>
          <w:sz w:val="24"/>
          <w:highlight w:val="none"/>
          <w:u w:val="single"/>
        </w:rPr>
      </w:pPr>
      <w:r>
        <w:rPr>
          <w:rFonts w:hint="eastAsia" w:ascii="方正仿宋_GB18030" w:hAnsi="方正仿宋_GB18030" w:eastAsia="方正仿宋_GB18030" w:cs="方正仿宋_GB18030"/>
          <w:i/>
          <w:iCs w:val="0"/>
          <w:color w:val="000000"/>
          <w:sz w:val="24"/>
          <w:highlight w:val="none"/>
          <w:u w:val="single"/>
        </w:rPr>
        <w:t>十</w:t>
      </w:r>
      <w:r>
        <w:rPr>
          <w:rFonts w:hint="eastAsia" w:ascii="方正仿宋_GB18030" w:hAnsi="方正仿宋_GB18030" w:eastAsia="方正仿宋_GB18030" w:cs="方正仿宋_GB18030"/>
          <w:i/>
          <w:iCs w:val="0"/>
          <w:color w:val="000000"/>
          <w:sz w:val="24"/>
          <w:highlight w:val="none"/>
          <w:u w:val="single"/>
          <w:lang w:val="en-US" w:eastAsia="zh-CN"/>
        </w:rPr>
        <w:t>九</w:t>
      </w:r>
      <w:r>
        <w:rPr>
          <w:rFonts w:hint="eastAsia" w:ascii="方正仿宋_GB18030" w:hAnsi="方正仿宋_GB18030" w:eastAsia="方正仿宋_GB18030" w:cs="方正仿宋_GB18030"/>
          <w:i/>
          <w:iCs w:val="0"/>
          <w:color w:val="000000"/>
          <w:sz w:val="24"/>
          <w:highlight w:val="none"/>
          <w:u w:val="single"/>
        </w:rPr>
        <w:t>、盐城市政府采购事前信用承诺书</w:t>
      </w:r>
    </w:p>
    <w:p w14:paraId="3A2E1749">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bCs/>
          <w:i/>
          <w:color w:val="000000"/>
          <w:sz w:val="32"/>
          <w:szCs w:val="32"/>
          <w:highlight w:val="none"/>
          <w:u w:val="single"/>
        </w:rPr>
      </w:pPr>
      <w:r>
        <w:rPr>
          <w:rFonts w:hint="eastAsia" w:ascii="方正仿宋_GB18030" w:hAnsi="方正仿宋_GB18030" w:eastAsia="方正仿宋_GB18030" w:cs="方正仿宋_GB18030"/>
          <w:color w:val="000000"/>
          <w:highlight w:val="none"/>
        </w:rPr>
        <w:t>   </w:t>
      </w:r>
    </w:p>
    <w:p w14:paraId="5345C68E">
      <w:pPr>
        <w:pStyle w:val="212"/>
        <w:widowControl w:val="0"/>
        <w:spacing w:before="0" w:beforeAutospacing="0" w:after="0" w:afterAutospacing="0"/>
        <w:jc w:val="both"/>
        <w:rPr>
          <w:rFonts w:ascii="方正仿宋_GB18030" w:hAnsi="方正仿宋_GB18030" w:eastAsia="方正仿宋_GB18030" w:cs="方正仿宋_GB18030"/>
          <w:bCs/>
          <w:i/>
          <w:color w:val="000000"/>
          <w:sz w:val="32"/>
          <w:szCs w:val="32"/>
          <w:highlight w:val="none"/>
          <w:u w:val="single"/>
        </w:rPr>
      </w:pPr>
      <w:r>
        <w:rPr>
          <w:rFonts w:hint="eastAsia" w:ascii="方正仿宋_GB18030" w:hAnsi="方正仿宋_GB18030" w:eastAsia="方正仿宋_GB18030" w:cs="方正仿宋_GB18030"/>
          <w:i/>
          <w:color w:val="000000"/>
          <w:sz w:val="32"/>
          <w:szCs w:val="32"/>
          <w:highlight w:val="none"/>
          <w:u w:val="single"/>
        </w:rPr>
        <w:t>一、法人或者其他组织的营业执照等证明文件，自然人的身份证明</w:t>
      </w:r>
    </w:p>
    <w:p w14:paraId="29B39266">
      <w:pPr>
        <w:pStyle w:val="212"/>
        <w:widowControl w:val="0"/>
        <w:spacing w:before="0" w:beforeAutospacing="0" w:after="0" w:afterAutospacing="0"/>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9CEE624">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
          <w:color w:val="000000"/>
          <w:sz w:val="32"/>
          <w:szCs w:val="32"/>
          <w:highlight w:val="none"/>
          <w:u w:val="single"/>
        </w:rPr>
        <w:t>二、上一年度的财务状况报表</w:t>
      </w:r>
    </w:p>
    <w:p w14:paraId="0BDF5E11">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Cs/>
          <w:color w:val="000000"/>
          <w:highlight w:val="none"/>
        </w:rPr>
        <w:t>（成立不满一年无需提供）</w:t>
      </w:r>
      <w:r>
        <w:rPr>
          <w:rFonts w:hint="eastAsia" w:ascii="方正仿宋_GB18030" w:hAnsi="方正仿宋_GB18030" w:eastAsia="方正仿宋_GB18030" w:cs="方正仿宋_GB18030"/>
          <w:color w:val="000000"/>
          <w:highlight w:val="none"/>
        </w:rPr>
        <w:t> </w:t>
      </w:r>
    </w:p>
    <w:p w14:paraId="1E2475A3">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p>
    <w:p w14:paraId="264618AA">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
          <w:color w:val="000000"/>
          <w:sz w:val="32"/>
          <w:szCs w:val="32"/>
          <w:highlight w:val="none"/>
          <w:u w:val="single"/>
        </w:rPr>
        <w:t>三、具备履行合同所必需的设备和专业技术能力的书面声明</w:t>
      </w:r>
    </w:p>
    <w:p w14:paraId="200AD45B">
      <w:pPr>
        <w:pStyle w:val="212"/>
        <w:widowControl w:val="0"/>
        <w:spacing w:before="0" w:beforeAutospacing="0" w:after="0" w:afterAutospacing="0"/>
        <w:ind w:firstLine="492"/>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我单位郑重声明：我单位具备履行本项采购合同所必需的设备和专业技术能力，为履行本项采购合同我公司具备如下主要设备和主要专业技术能力：</w:t>
      </w:r>
    </w:p>
    <w:p w14:paraId="2F20CC60">
      <w:pPr>
        <w:pStyle w:val="212"/>
        <w:widowControl w:val="0"/>
        <w:spacing w:before="0" w:beforeAutospacing="0" w:after="0" w:afterAutospacing="0"/>
        <w:ind w:firstLine="492"/>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主要设备有：</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rPr>
        <w:t>。</w:t>
      </w:r>
    </w:p>
    <w:p w14:paraId="676D3153">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主要专业技术能力有：</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w:t>
      </w:r>
    </w:p>
    <w:p w14:paraId="10738CDC">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p>
    <w:p w14:paraId="360F5A3E">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i/>
          <w:color w:val="000000"/>
          <w:sz w:val="32"/>
          <w:szCs w:val="32"/>
          <w:highlight w:val="none"/>
          <w:u w:val="single"/>
        </w:rPr>
        <w:t>四、依法缴纳税收和社会保障资金的相关材料</w:t>
      </w:r>
    </w:p>
    <w:p w14:paraId="114DF600">
      <w:pPr>
        <w:pStyle w:val="212"/>
        <w:widowControl w:val="0"/>
        <w:spacing w:before="0" w:beforeAutospacing="0" w:after="0" w:afterAutospacing="0"/>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提供提交响应文件截止时间前一年内至少一个月依法缴纳税收及缴纳社会保障资金的证明材料。供应商依法享受缓缴、免缴税收、社会保障资金的提供证明材料。</w:t>
      </w:r>
    </w:p>
    <w:p w14:paraId="76335370">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                                   </w:t>
      </w:r>
    </w:p>
    <w:p w14:paraId="76619558">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i/>
          <w:color w:val="000000"/>
          <w:sz w:val="32"/>
          <w:szCs w:val="32"/>
          <w:highlight w:val="none"/>
          <w:u w:val="single"/>
        </w:rPr>
        <w:t>五、参加政府采购活动前 3 年内在经营活动中没有重大违法记录的书面声明</w:t>
      </w:r>
    </w:p>
    <w:p w14:paraId="11D3783D">
      <w:pPr>
        <w:pStyle w:val="212"/>
        <w:widowControl w:val="0"/>
        <w:spacing w:before="0" w:beforeAutospacing="0" w:after="0" w:afterAutospacing="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44"/>
          <w:szCs w:val="44"/>
          <w:highlight w:val="none"/>
        </w:rPr>
        <w:t>声  明</w:t>
      </w:r>
    </w:p>
    <w:p w14:paraId="6C21C88F">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highlight w:val="none"/>
        </w:rPr>
        <w:t>  </w:t>
      </w:r>
      <w:r>
        <w:rPr>
          <w:rFonts w:hint="eastAsia" w:ascii="方正仿宋_GB18030" w:hAnsi="方正仿宋_GB18030" w:eastAsia="方正仿宋_GB18030" w:cs="方正仿宋_GB18030"/>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50DA4D7C">
      <w:pPr>
        <w:pStyle w:val="212"/>
        <w:widowControl w:val="0"/>
        <w:spacing w:before="0" w:beforeAutospacing="0" w:after="0" w:afterAutospacing="0"/>
        <w:jc w:val="both"/>
        <w:rPr>
          <w:rFonts w:ascii="方正仿宋_GB18030" w:hAnsi="方正仿宋_GB18030" w:eastAsia="方正仿宋_GB18030" w:cs="方正仿宋_GB18030"/>
          <w:color w:val="000000"/>
          <w:highlight w:val="none"/>
        </w:rPr>
      </w:pPr>
    </w:p>
    <w:p w14:paraId="03D13A05">
      <w:pPr>
        <w:spacing w:line="360" w:lineRule="auto"/>
        <w:rPr>
          <w:rFonts w:ascii="方正仿宋_GB18030" w:hAnsi="方正仿宋_GB18030" w:eastAsia="方正仿宋_GB18030" w:cs="方正仿宋_GB18030"/>
          <w:color w:val="000000"/>
          <w:highlight w:val="none"/>
        </w:rPr>
      </w:pPr>
    </w:p>
    <w:p w14:paraId="7A2D513D">
      <w:pPr>
        <w:pStyle w:val="212"/>
        <w:widowControl w:val="0"/>
        <w:spacing w:before="0" w:beforeAutospacing="0" w:after="0" w:afterAutospacing="0"/>
        <w:jc w:val="both"/>
        <w:rPr>
          <w:rFonts w:ascii="方正仿宋_GB18030" w:hAnsi="方正仿宋_GB18030" w:eastAsia="方正仿宋_GB18030" w:cs="方正仿宋_GB18030"/>
          <w:i/>
          <w:color w:val="000000"/>
          <w:sz w:val="32"/>
          <w:szCs w:val="32"/>
          <w:highlight w:val="none"/>
          <w:u w:val="single"/>
        </w:rPr>
      </w:pPr>
      <w:bookmarkStart w:id="134" w:name="_Toc120614284"/>
      <w:r>
        <w:rPr>
          <w:rFonts w:hint="eastAsia" w:ascii="方正仿宋_GB18030" w:hAnsi="方正仿宋_GB18030" w:eastAsia="方正仿宋_GB18030" w:cs="方正仿宋_GB18030"/>
          <w:i/>
          <w:color w:val="000000"/>
          <w:sz w:val="32"/>
          <w:szCs w:val="32"/>
          <w:highlight w:val="none"/>
          <w:u w:val="single"/>
        </w:rPr>
        <w:t>六、特定资格要求的证明文件</w:t>
      </w:r>
    </w:p>
    <w:p w14:paraId="139EED2F">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734CA8A8">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515441BD">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61F21B99">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48125D20">
      <w:pPr>
        <w:pStyle w:val="212"/>
        <w:widowControl w:val="0"/>
        <w:spacing w:before="0" w:beforeAutospacing="0" w:after="0" w:afterAutospacing="0" w:line="360" w:lineRule="auto"/>
        <w:jc w:val="center"/>
        <w:rPr>
          <w:rFonts w:ascii="方正仿宋_GB18030" w:hAnsi="方正仿宋_GB18030" w:eastAsia="方正仿宋_GB18030" w:cs="方正仿宋_GB18030"/>
          <w:i/>
          <w:color w:val="000000"/>
          <w:sz w:val="32"/>
          <w:szCs w:val="32"/>
          <w:highlight w:val="none"/>
          <w:u w:val="single"/>
        </w:rPr>
      </w:pPr>
    </w:p>
    <w:p w14:paraId="6FD81211">
      <w:pPr>
        <w:pStyle w:val="212"/>
        <w:widowControl w:val="0"/>
        <w:spacing w:before="0" w:beforeAutospacing="0" w:after="0" w:afterAutospacing="0" w:line="360" w:lineRule="auto"/>
        <w:jc w:val="both"/>
        <w:rPr>
          <w:rFonts w:ascii="方正仿宋_GB18030" w:hAnsi="方正仿宋_GB18030" w:eastAsia="方正仿宋_GB18030" w:cs="方正仿宋_GB18030"/>
          <w:i/>
          <w:color w:val="000000"/>
          <w:sz w:val="32"/>
          <w:szCs w:val="32"/>
          <w:highlight w:val="none"/>
          <w:u w:val="single"/>
        </w:rPr>
      </w:pPr>
    </w:p>
    <w:p w14:paraId="2E97416D">
      <w:pPr>
        <w:spacing w:line="360" w:lineRule="auto"/>
        <w:jc w:val="center"/>
        <w:outlineLvl w:val="1"/>
        <w:rPr>
          <w:rFonts w:ascii="方正仿宋_GB18030" w:hAnsi="方正仿宋_GB18030" w:eastAsia="方正仿宋_GB18030" w:cs="方正仿宋_GB18030"/>
          <w:b/>
          <w:bCs/>
          <w:sz w:val="32"/>
          <w:szCs w:val="32"/>
          <w:highlight w:val="none"/>
        </w:rPr>
      </w:pPr>
    </w:p>
    <w:p w14:paraId="74CAD83B">
      <w:pPr>
        <w:spacing w:line="360" w:lineRule="auto"/>
        <w:jc w:val="center"/>
        <w:outlineLvl w:val="1"/>
        <w:rPr>
          <w:rFonts w:ascii="方正仿宋_GB18030" w:hAnsi="方正仿宋_GB18030" w:eastAsia="方正仿宋_GB18030" w:cs="方正仿宋_GB18030"/>
          <w:b/>
          <w:bCs/>
          <w:sz w:val="32"/>
          <w:szCs w:val="32"/>
          <w:highlight w:val="none"/>
        </w:rPr>
      </w:pPr>
    </w:p>
    <w:p w14:paraId="4C5327D2">
      <w:pPr>
        <w:spacing w:line="360" w:lineRule="auto"/>
        <w:jc w:val="center"/>
        <w:outlineLvl w:val="1"/>
        <w:rPr>
          <w:rFonts w:ascii="方正仿宋_GB18030" w:hAnsi="方正仿宋_GB18030" w:eastAsia="方正仿宋_GB18030" w:cs="方正仿宋_GB18030"/>
          <w:b/>
          <w:bCs/>
          <w:sz w:val="32"/>
          <w:szCs w:val="32"/>
          <w:highlight w:val="none"/>
        </w:rPr>
      </w:pPr>
      <w:bookmarkStart w:id="135" w:name="_Hlt26955070"/>
      <w:bookmarkStart w:id="136" w:name="_Hlt26671380"/>
      <w:bookmarkStart w:id="137" w:name="_格式3__银行出具的资信证明"/>
      <w:r>
        <w:rPr>
          <w:rFonts w:hint="eastAsia" w:ascii="方正仿宋_GB18030" w:hAnsi="方正仿宋_GB18030" w:eastAsia="方正仿宋_GB18030" w:cs="方正仿宋_GB18030"/>
          <w:b/>
          <w:bCs/>
          <w:sz w:val="32"/>
          <w:szCs w:val="32"/>
          <w:highlight w:val="none"/>
        </w:rPr>
        <w:t>七.法定代表人身份证明书</w:t>
      </w:r>
    </w:p>
    <w:p w14:paraId="1DF843E7">
      <w:pPr>
        <w:spacing w:line="360" w:lineRule="auto"/>
        <w:jc w:val="center"/>
        <w:rPr>
          <w:rFonts w:ascii="方正仿宋_GB18030" w:hAnsi="方正仿宋_GB18030" w:eastAsia="方正仿宋_GB18030" w:cs="方正仿宋_GB18030"/>
          <w:b/>
          <w:sz w:val="28"/>
          <w:highlight w:val="none"/>
        </w:rPr>
      </w:pPr>
    </w:p>
    <w:p w14:paraId="543F2539">
      <w:pPr>
        <w:spacing w:line="360" w:lineRule="auto"/>
        <w:rPr>
          <w:rFonts w:ascii="方正仿宋_GB18030" w:hAnsi="方正仿宋_GB18030" w:eastAsia="方正仿宋_GB18030" w:cs="方正仿宋_GB18030"/>
          <w:b/>
          <w:bCs/>
          <w:sz w:val="24"/>
          <w:highlight w:val="none"/>
        </w:rPr>
      </w:pPr>
      <w:r>
        <w:rPr>
          <w:rFonts w:hint="eastAsia" w:ascii="方正仿宋_GB18030" w:hAnsi="方正仿宋_GB18030" w:eastAsia="方正仿宋_GB18030" w:cs="方正仿宋_GB18030"/>
          <w:sz w:val="24"/>
          <w:highlight w:val="none"/>
        </w:rPr>
        <w:t>：</w:t>
      </w:r>
      <w:r>
        <w:rPr>
          <w:rFonts w:hint="eastAsia" w:ascii="方正仿宋_GB18030" w:hAnsi="方正仿宋_GB18030" w:eastAsia="方正仿宋_GB18030" w:cs="方正仿宋_GB18030"/>
          <w:b/>
          <w:bCs/>
          <w:sz w:val="24"/>
          <w:highlight w:val="none"/>
        </w:rPr>
        <w:t>（采购人名称）</w:t>
      </w:r>
    </w:p>
    <w:p w14:paraId="023157D6">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u w:val="single"/>
        </w:rPr>
        <w:t xml:space="preserve">  （法定代表人姓名） </w:t>
      </w:r>
      <w:r>
        <w:rPr>
          <w:rFonts w:hint="eastAsia" w:ascii="方正仿宋_GB18030" w:hAnsi="方正仿宋_GB18030" w:eastAsia="方正仿宋_GB18030" w:cs="方正仿宋_GB18030"/>
          <w:sz w:val="24"/>
          <w:highlight w:val="none"/>
        </w:rPr>
        <w:t>在</w:t>
      </w:r>
      <w:r>
        <w:rPr>
          <w:rFonts w:hint="eastAsia" w:ascii="方正仿宋_GB18030" w:hAnsi="方正仿宋_GB18030" w:eastAsia="方正仿宋_GB18030" w:cs="方正仿宋_GB18030"/>
          <w:sz w:val="24"/>
          <w:highlight w:val="none"/>
          <w:u w:val="single"/>
        </w:rPr>
        <w:t xml:space="preserve">     （供应商名称）     </w:t>
      </w:r>
      <w:r>
        <w:rPr>
          <w:rFonts w:hint="eastAsia" w:ascii="方正仿宋_GB18030" w:hAnsi="方正仿宋_GB18030" w:eastAsia="方正仿宋_GB18030" w:cs="方正仿宋_GB18030"/>
          <w:sz w:val="24"/>
          <w:highlight w:val="none"/>
        </w:rPr>
        <w:t xml:space="preserve"> 任</w:t>
      </w:r>
      <w:r>
        <w:rPr>
          <w:rFonts w:hint="eastAsia" w:ascii="方正仿宋_GB18030" w:hAnsi="方正仿宋_GB18030" w:eastAsia="方正仿宋_GB18030" w:cs="方正仿宋_GB18030"/>
          <w:sz w:val="24"/>
          <w:highlight w:val="none"/>
          <w:u w:val="single"/>
        </w:rPr>
        <w:t>（职务名称）</w:t>
      </w:r>
      <w:r>
        <w:rPr>
          <w:rFonts w:hint="eastAsia" w:ascii="方正仿宋_GB18030" w:hAnsi="方正仿宋_GB18030" w:eastAsia="方正仿宋_GB18030" w:cs="方正仿宋_GB18030"/>
          <w:sz w:val="24"/>
          <w:highlight w:val="none"/>
        </w:rPr>
        <w:t>职务，是</w:t>
      </w:r>
      <w:r>
        <w:rPr>
          <w:rFonts w:hint="eastAsia" w:ascii="方正仿宋_GB18030" w:hAnsi="方正仿宋_GB18030" w:eastAsia="方正仿宋_GB18030" w:cs="方正仿宋_GB18030"/>
          <w:sz w:val="24"/>
          <w:highlight w:val="none"/>
          <w:u w:val="single"/>
        </w:rPr>
        <w:t xml:space="preserve">        （供应商名称）      </w:t>
      </w:r>
      <w:r>
        <w:rPr>
          <w:rFonts w:hint="eastAsia" w:ascii="方正仿宋_GB18030" w:hAnsi="方正仿宋_GB18030" w:eastAsia="方正仿宋_GB18030" w:cs="方正仿宋_GB18030"/>
          <w:sz w:val="24"/>
          <w:highlight w:val="none"/>
        </w:rPr>
        <w:t>的法定代表人，联系电话（手机号码）。</w:t>
      </w:r>
    </w:p>
    <w:p w14:paraId="4E84DE89">
      <w:pPr>
        <w:spacing w:line="360" w:lineRule="auto"/>
        <w:rPr>
          <w:rFonts w:ascii="方正仿宋_GB18030" w:hAnsi="方正仿宋_GB18030" w:eastAsia="方正仿宋_GB18030" w:cs="方正仿宋_GB18030"/>
          <w:sz w:val="24"/>
          <w:highlight w:val="none"/>
        </w:rPr>
      </w:pPr>
    </w:p>
    <w:p w14:paraId="3AAFC310">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特此证明。</w:t>
      </w:r>
    </w:p>
    <w:p w14:paraId="0254D35A">
      <w:pPr>
        <w:spacing w:line="360" w:lineRule="auto"/>
        <w:ind w:firstLine="456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 xml:space="preserve">供应商（盖单位公章）      </w:t>
      </w:r>
    </w:p>
    <w:p w14:paraId="3B0F345E">
      <w:pPr>
        <w:spacing w:line="360" w:lineRule="auto"/>
        <w:ind w:firstLine="1200"/>
        <w:rPr>
          <w:rFonts w:ascii="方正仿宋_GB18030" w:hAnsi="方正仿宋_GB18030" w:eastAsia="方正仿宋_GB18030" w:cs="方正仿宋_GB18030"/>
          <w:sz w:val="24"/>
          <w:highlight w:val="none"/>
        </w:rPr>
      </w:pPr>
    </w:p>
    <w:p w14:paraId="13661BF0">
      <w:pPr>
        <w:spacing w:line="360" w:lineRule="auto"/>
        <w:ind w:firstLine="2126"/>
        <w:jc w:val="right"/>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 xml:space="preserve">年月日 </w:t>
      </w:r>
    </w:p>
    <w:p w14:paraId="6668DB59">
      <w:pPr>
        <w:spacing w:line="360" w:lineRule="auto"/>
        <w:jc w:val="left"/>
        <w:rPr>
          <w:rFonts w:ascii="方正仿宋_GB18030" w:hAnsi="方正仿宋_GB18030" w:eastAsia="方正仿宋_GB18030" w:cs="方正仿宋_GB18030"/>
          <w:b/>
          <w:bCs/>
          <w:sz w:val="24"/>
          <w:highlight w:val="none"/>
        </w:rPr>
      </w:pPr>
    </w:p>
    <w:p w14:paraId="02AC476B">
      <w:pPr>
        <w:spacing w:line="360" w:lineRule="auto"/>
        <w:jc w:val="left"/>
        <w:rPr>
          <w:rFonts w:ascii="方正仿宋_GB18030" w:hAnsi="方正仿宋_GB18030" w:eastAsia="方正仿宋_GB18030" w:cs="方正仿宋_GB18030"/>
          <w:b/>
          <w:bCs/>
          <w:sz w:val="24"/>
          <w:highlight w:val="none"/>
        </w:rPr>
      </w:pPr>
      <w:r>
        <w:rPr>
          <w:rFonts w:hint="eastAsia" w:ascii="方正仿宋_GB18030" w:hAnsi="方正仿宋_GB18030" w:eastAsia="方正仿宋_GB18030" w:cs="方正仿宋_GB18030"/>
          <w:b/>
          <w:bCs/>
          <w:sz w:val="24"/>
          <w:highlight w:val="none"/>
        </w:rPr>
        <w:t>（附：法定代表人身份证正反面复印件）</w:t>
      </w:r>
    </w:p>
    <w:p w14:paraId="3BC644D4">
      <w:pPr>
        <w:spacing w:line="360" w:lineRule="auto"/>
        <w:jc w:val="center"/>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br w:type="page" w:clear="all"/>
      </w:r>
    </w:p>
    <w:p w14:paraId="3B959D0F">
      <w:pPr>
        <w:spacing w:line="360" w:lineRule="auto"/>
        <w:jc w:val="center"/>
        <w:rPr>
          <w:rFonts w:ascii="方正仿宋_GB18030" w:hAnsi="方正仿宋_GB18030" w:eastAsia="方正仿宋_GB18030" w:cs="方正仿宋_GB18030"/>
          <w:sz w:val="24"/>
          <w:highlight w:val="none"/>
        </w:rPr>
      </w:pPr>
    </w:p>
    <w:p w14:paraId="2825CACB">
      <w:pPr>
        <w:spacing w:line="360" w:lineRule="auto"/>
        <w:jc w:val="center"/>
        <w:rPr>
          <w:rFonts w:ascii="方正仿宋_GB18030" w:hAnsi="方正仿宋_GB18030" w:eastAsia="方正仿宋_GB18030" w:cs="方正仿宋_GB18030"/>
          <w:sz w:val="28"/>
          <w:highlight w:val="none"/>
        </w:rPr>
      </w:pPr>
      <w:r>
        <w:rPr>
          <w:rFonts w:hint="eastAsia" w:ascii="方正仿宋_GB18030" w:hAnsi="方正仿宋_GB18030" w:eastAsia="方正仿宋_GB18030" w:cs="方正仿宋_GB18030"/>
          <w:b/>
          <w:bCs/>
          <w:sz w:val="32"/>
          <w:szCs w:val="32"/>
          <w:highlight w:val="none"/>
        </w:rPr>
        <w:t>八.响应文件签署授权委托书</w:t>
      </w:r>
    </w:p>
    <w:p w14:paraId="02577655">
      <w:pPr>
        <w:spacing w:line="360" w:lineRule="auto"/>
        <w:jc w:val="center"/>
        <w:rPr>
          <w:rFonts w:ascii="方正仿宋_GB18030" w:hAnsi="方正仿宋_GB18030" w:eastAsia="方正仿宋_GB18030" w:cs="方正仿宋_GB18030"/>
          <w:b/>
          <w:sz w:val="28"/>
          <w:highlight w:val="none"/>
        </w:rPr>
      </w:pPr>
    </w:p>
    <w:p w14:paraId="2245FEC3">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本授权委托书声明：我</w:t>
      </w:r>
      <w:r>
        <w:rPr>
          <w:rFonts w:hint="eastAsia" w:ascii="方正仿宋_GB18030" w:hAnsi="方正仿宋_GB18030" w:eastAsia="方正仿宋_GB18030" w:cs="方正仿宋_GB18030"/>
          <w:sz w:val="24"/>
          <w:highlight w:val="none"/>
          <w:u w:val="single"/>
        </w:rPr>
        <w:t xml:space="preserve">       （姓名）      </w:t>
      </w:r>
      <w:r>
        <w:rPr>
          <w:rFonts w:hint="eastAsia" w:ascii="方正仿宋_GB18030" w:hAnsi="方正仿宋_GB18030" w:eastAsia="方正仿宋_GB18030" w:cs="方正仿宋_GB18030"/>
          <w:sz w:val="24"/>
          <w:highlight w:val="none"/>
        </w:rPr>
        <w:t>系</w:t>
      </w:r>
      <w:r>
        <w:rPr>
          <w:rFonts w:hint="eastAsia" w:ascii="方正仿宋_GB18030" w:hAnsi="方正仿宋_GB18030" w:eastAsia="方正仿宋_GB18030" w:cs="方正仿宋_GB18030"/>
          <w:sz w:val="24"/>
          <w:highlight w:val="none"/>
          <w:u w:val="single"/>
        </w:rPr>
        <w:t xml:space="preserve">      （供应商名称）        </w:t>
      </w:r>
      <w:r>
        <w:rPr>
          <w:rFonts w:hint="eastAsia" w:ascii="方正仿宋_GB18030" w:hAnsi="方正仿宋_GB18030" w:eastAsia="方正仿宋_GB18030" w:cs="方正仿宋_GB18030"/>
          <w:sz w:val="24"/>
          <w:highlight w:val="none"/>
        </w:rPr>
        <w:t xml:space="preserve"> 的法定代表人，现授权</w:t>
      </w:r>
      <w:r>
        <w:rPr>
          <w:rFonts w:hint="eastAsia" w:ascii="方正仿宋_GB18030" w:hAnsi="方正仿宋_GB18030" w:eastAsia="方正仿宋_GB18030" w:cs="方正仿宋_GB18030"/>
          <w:sz w:val="24"/>
          <w:highlight w:val="none"/>
          <w:u w:val="single"/>
        </w:rPr>
        <w:t xml:space="preserve">         （供应商名称）</w:t>
      </w:r>
      <w:r>
        <w:rPr>
          <w:rFonts w:hint="eastAsia" w:ascii="方正仿宋_GB18030" w:hAnsi="方正仿宋_GB18030" w:eastAsia="方正仿宋_GB18030" w:cs="方正仿宋_GB18030"/>
          <w:sz w:val="24"/>
          <w:highlight w:val="none"/>
        </w:rPr>
        <w:t>的</w:t>
      </w:r>
      <w:r>
        <w:rPr>
          <w:rFonts w:hint="eastAsia" w:ascii="方正仿宋_GB18030" w:hAnsi="方正仿宋_GB18030" w:eastAsia="方正仿宋_GB18030" w:cs="方正仿宋_GB18030"/>
          <w:sz w:val="24"/>
          <w:highlight w:val="none"/>
          <w:u w:val="single"/>
        </w:rPr>
        <w:t xml:space="preserve">        （姓名）         </w:t>
      </w:r>
      <w:r>
        <w:rPr>
          <w:rFonts w:hint="eastAsia" w:ascii="方正仿宋_GB18030" w:hAnsi="方正仿宋_GB18030" w:eastAsia="方正仿宋_GB18030" w:cs="方正仿宋_GB18030"/>
          <w:sz w:val="24"/>
          <w:highlight w:val="none"/>
        </w:rPr>
        <w:t>为我公司签署本项目响应文件的合法代理人，我承认被授权人全权代表我签署的本项目响应文件的内容。</w:t>
      </w:r>
    </w:p>
    <w:p w14:paraId="43AFDF9A">
      <w:pPr>
        <w:spacing w:line="360" w:lineRule="auto"/>
        <w:rPr>
          <w:rFonts w:ascii="方正仿宋_GB18030" w:hAnsi="方正仿宋_GB18030" w:eastAsia="方正仿宋_GB18030" w:cs="方正仿宋_GB18030"/>
          <w:sz w:val="24"/>
          <w:highlight w:val="none"/>
        </w:rPr>
      </w:pPr>
    </w:p>
    <w:p w14:paraId="6FDAFBD7">
      <w:pPr>
        <w:spacing w:line="360" w:lineRule="auto"/>
        <w:ind w:firstLine="480"/>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特此委托。</w:t>
      </w:r>
    </w:p>
    <w:p w14:paraId="616EDAE7">
      <w:pPr>
        <w:spacing w:line="360" w:lineRule="auto"/>
        <w:ind w:firstLine="480"/>
        <w:rPr>
          <w:rFonts w:ascii="方正仿宋_GB18030" w:hAnsi="方正仿宋_GB18030" w:eastAsia="方正仿宋_GB18030" w:cs="方正仿宋_GB18030"/>
          <w:sz w:val="24"/>
          <w:highlight w:val="none"/>
        </w:rPr>
      </w:pPr>
    </w:p>
    <w:p w14:paraId="49989B91">
      <w:pPr>
        <w:spacing w:line="360" w:lineRule="auto"/>
        <w:ind w:firstLine="480"/>
        <w:rPr>
          <w:rFonts w:ascii="方正仿宋_GB18030" w:hAnsi="方正仿宋_GB18030" w:eastAsia="方正仿宋_GB18030" w:cs="方正仿宋_GB18030"/>
          <w:sz w:val="24"/>
          <w:highlight w:val="none"/>
        </w:rPr>
      </w:pPr>
    </w:p>
    <w:p w14:paraId="70E0F084">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highlight w:val="none"/>
        </w:rPr>
        <w:t>代理人（被授权人）： 性别：  年龄：</w:t>
      </w:r>
    </w:p>
    <w:p w14:paraId="72404BEF">
      <w:pPr>
        <w:spacing w:line="360" w:lineRule="auto"/>
        <w:ind w:firstLine="2126"/>
        <w:rPr>
          <w:rFonts w:ascii="方正仿宋_GB18030" w:hAnsi="方正仿宋_GB18030" w:eastAsia="方正仿宋_GB18030" w:cs="方正仿宋_GB18030"/>
          <w:sz w:val="24"/>
          <w:highlight w:val="none"/>
          <w:u w:val="single"/>
        </w:rPr>
      </w:pPr>
    </w:p>
    <w:p w14:paraId="64D86556">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highlight w:val="none"/>
        </w:rPr>
        <w:t>身份证号码：  职务：</w:t>
      </w:r>
    </w:p>
    <w:p w14:paraId="3BEA16C0">
      <w:pPr>
        <w:pStyle w:val="217"/>
        <w:spacing w:line="360" w:lineRule="auto"/>
        <w:rPr>
          <w:rFonts w:ascii="方正仿宋_GB18030" w:hAnsi="方正仿宋_GB18030" w:eastAsia="方正仿宋_GB18030" w:cs="方正仿宋_GB18030"/>
          <w:highlight w:val="none"/>
        </w:rPr>
      </w:pPr>
    </w:p>
    <w:p w14:paraId="73F37176">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szCs w:val="22"/>
          <w:highlight w:val="none"/>
        </w:rPr>
        <w:t>联系号码（手机号码）;</w:t>
      </w:r>
    </w:p>
    <w:p w14:paraId="33070842">
      <w:pPr>
        <w:spacing w:line="360" w:lineRule="auto"/>
        <w:ind w:firstLine="2126"/>
        <w:rPr>
          <w:rFonts w:ascii="方正仿宋_GB18030" w:hAnsi="方正仿宋_GB18030" w:eastAsia="方正仿宋_GB18030" w:cs="方正仿宋_GB18030"/>
          <w:sz w:val="24"/>
          <w:highlight w:val="none"/>
          <w:u w:val="single"/>
        </w:rPr>
      </w:pPr>
    </w:p>
    <w:p w14:paraId="72E40E54">
      <w:pPr>
        <w:spacing w:line="360" w:lineRule="auto"/>
        <w:ind w:firstLine="2126"/>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供应商：（盖单位公章）</w:t>
      </w:r>
    </w:p>
    <w:p w14:paraId="1A8F37AA">
      <w:pPr>
        <w:spacing w:line="360" w:lineRule="auto"/>
        <w:ind w:firstLine="2126"/>
        <w:rPr>
          <w:rFonts w:ascii="方正仿宋_GB18030" w:hAnsi="方正仿宋_GB18030" w:eastAsia="方正仿宋_GB18030" w:cs="方正仿宋_GB18030"/>
          <w:sz w:val="24"/>
          <w:highlight w:val="none"/>
        </w:rPr>
      </w:pPr>
    </w:p>
    <w:p w14:paraId="62994BED">
      <w:pPr>
        <w:spacing w:line="360" w:lineRule="auto"/>
        <w:ind w:firstLine="2126"/>
        <w:rPr>
          <w:rFonts w:ascii="方正仿宋_GB18030" w:hAnsi="方正仿宋_GB18030" w:eastAsia="方正仿宋_GB18030" w:cs="方正仿宋_GB18030"/>
          <w:sz w:val="24"/>
          <w:highlight w:val="none"/>
          <w:u w:val="single"/>
        </w:rPr>
      </w:pPr>
      <w:r>
        <w:rPr>
          <w:rFonts w:hint="eastAsia" w:ascii="方正仿宋_GB18030" w:hAnsi="方正仿宋_GB18030" w:eastAsia="方正仿宋_GB18030" w:cs="方正仿宋_GB18030"/>
          <w:sz w:val="24"/>
          <w:highlight w:val="none"/>
        </w:rPr>
        <w:t>法定代表人：（盖章）</w:t>
      </w:r>
    </w:p>
    <w:p w14:paraId="023670BD">
      <w:pPr>
        <w:spacing w:line="360" w:lineRule="auto"/>
        <w:ind w:firstLine="2126"/>
        <w:rPr>
          <w:rFonts w:ascii="方正仿宋_GB18030" w:hAnsi="方正仿宋_GB18030" w:eastAsia="方正仿宋_GB18030" w:cs="方正仿宋_GB18030"/>
          <w:sz w:val="24"/>
          <w:highlight w:val="none"/>
          <w:u w:val="single"/>
        </w:rPr>
      </w:pPr>
    </w:p>
    <w:p w14:paraId="55A39817">
      <w:pPr>
        <w:spacing w:line="360" w:lineRule="auto"/>
        <w:ind w:firstLine="2126"/>
        <w:rPr>
          <w:rFonts w:ascii="方正仿宋_GB18030" w:hAnsi="方正仿宋_GB18030" w:eastAsia="方正仿宋_GB18030" w:cs="方正仿宋_GB18030"/>
          <w:sz w:val="24"/>
          <w:highlight w:val="none"/>
        </w:rPr>
      </w:pPr>
      <w:r>
        <w:rPr>
          <w:rFonts w:hint="eastAsia" w:ascii="方正仿宋_GB18030" w:hAnsi="方正仿宋_GB18030" w:eastAsia="方正仿宋_GB18030" w:cs="方正仿宋_GB18030"/>
          <w:sz w:val="24"/>
          <w:highlight w:val="none"/>
        </w:rPr>
        <w:t>授权委托日期：年月日</w:t>
      </w:r>
    </w:p>
    <w:p w14:paraId="4CF7919F">
      <w:pPr>
        <w:spacing w:line="360" w:lineRule="auto"/>
        <w:ind w:firstLine="2126"/>
        <w:rPr>
          <w:rFonts w:ascii="方正仿宋_GB18030" w:hAnsi="方正仿宋_GB18030" w:eastAsia="方正仿宋_GB18030" w:cs="方正仿宋_GB18030"/>
          <w:sz w:val="24"/>
          <w:highlight w:val="none"/>
        </w:rPr>
      </w:pPr>
    </w:p>
    <w:p w14:paraId="783077EF">
      <w:pPr>
        <w:spacing w:line="360" w:lineRule="auto"/>
        <w:jc w:val="left"/>
        <w:rPr>
          <w:rFonts w:ascii="方正仿宋_GB18030" w:hAnsi="方正仿宋_GB18030" w:eastAsia="方正仿宋_GB18030" w:cs="方正仿宋_GB18030"/>
          <w:b/>
          <w:bCs/>
          <w:sz w:val="24"/>
          <w:highlight w:val="none"/>
        </w:rPr>
      </w:pPr>
      <w:r>
        <w:rPr>
          <w:rFonts w:hint="eastAsia" w:ascii="方正仿宋_GB18030" w:hAnsi="方正仿宋_GB18030" w:eastAsia="方正仿宋_GB18030" w:cs="方正仿宋_GB18030"/>
          <w:b/>
          <w:bCs/>
          <w:sz w:val="24"/>
          <w:highlight w:val="none"/>
        </w:rPr>
        <w:t>（附：被授权人身份证正反面复印件）</w:t>
      </w:r>
    </w:p>
    <w:p w14:paraId="7AB4CE3E">
      <w:pPr>
        <w:pStyle w:val="13"/>
        <w:rPr>
          <w:rFonts w:ascii="方正仿宋_GB18030" w:hAnsi="方正仿宋_GB18030" w:eastAsia="方正仿宋_GB18030" w:cs="方正仿宋_GB18030"/>
          <w:b/>
          <w:bCs/>
          <w:sz w:val="24"/>
          <w:highlight w:val="none"/>
        </w:rPr>
      </w:pPr>
    </w:p>
    <w:p w14:paraId="6086FAF1">
      <w:pPr>
        <w:pStyle w:val="13"/>
        <w:rPr>
          <w:rFonts w:ascii="方正仿宋_GB18030" w:hAnsi="方正仿宋_GB18030" w:eastAsia="方正仿宋_GB18030" w:cs="方正仿宋_GB18030"/>
          <w:b/>
          <w:bCs/>
          <w:sz w:val="24"/>
          <w:highlight w:val="none"/>
        </w:rPr>
      </w:pPr>
    </w:p>
    <w:p w14:paraId="54EE758D">
      <w:pPr>
        <w:pStyle w:val="13"/>
        <w:rPr>
          <w:rFonts w:ascii="方正仿宋_GB18030" w:hAnsi="方正仿宋_GB18030" w:eastAsia="方正仿宋_GB18030" w:cs="方正仿宋_GB18030"/>
          <w:b/>
          <w:bCs/>
          <w:sz w:val="24"/>
          <w:highlight w:val="none"/>
        </w:rPr>
      </w:pPr>
    </w:p>
    <w:p w14:paraId="112CC437">
      <w:pPr>
        <w:pStyle w:val="212"/>
        <w:keepNext/>
        <w:keepLines/>
        <w:widowControl w:val="0"/>
        <w:spacing w:before="260" w:beforeAutospacing="0" w:after="260" w:afterAutospacing="0" w:line="360" w:lineRule="auto"/>
        <w:ind w:firstLine="3390"/>
        <w:jc w:val="both"/>
        <w:rPr>
          <w:rFonts w:ascii="方正仿宋_GB18030" w:hAnsi="方正仿宋_GB18030" w:eastAsia="方正仿宋_GB18030" w:cs="方正仿宋_GB18030"/>
          <w:b/>
          <w:bCs/>
          <w:sz w:val="32"/>
          <w:szCs w:val="32"/>
          <w:highlight w:val="none"/>
        </w:rPr>
      </w:pPr>
      <w:r>
        <w:rPr>
          <w:rFonts w:hint="eastAsia" w:ascii="方正仿宋_GB18030" w:hAnsi="方正仿宋_GB18030" w:eastAsia="方正仿宋_GB18030" w:cs="方正仿宋_GB18030"/>
          <w:b/>
          <w:bCs/>
          <w:sz w:val="32"/>
          <w:szCs w:val="32"/>
          <w:highlight w:val="none"/>
        </w:rPr>
        <w:t>九、响应函</w:t>
      </w:r>
    </w:p>
    <w:p w14:paraId="60071700">
      <w:pPr>
        <w:pStyle w:val="212"/>
        <w:widowControl w:val="0"/>
        <w:spacing w:before="0" w:beforeAutospacing="0" w:after="0" w:afterAutospacing="0" w:line="360" w:lineRule="auto"/>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致：___________</w:t>
      </w:r>
    </w:p>
    <w:p w14:paraId="20626D93">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根据贵方的号询价文件，正式授权下述签字人______(姓名)代表我方______________（供应商的名称），全权处理本次项目招标的有关事宜。</w:t>
      </w:r>
    </w:p>
    <w:p w14:paraId="65CDEE5A">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据此函，__________签字人兹宣布同意如下：</w:t>
      </w:r>
    </w:p>
    <w:p w14:paraId="5E2A81D2">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1.按询价文件规定的各项要求，向买方提供所需货物、服务（包含与货物相关的服务及与服务相关的货物）。</w:t>
      </w:r>
    </w:p>
    <w:p w14:paraId="3757D4AC">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2.我们已详细审核全部询价文件及其有效补充文件，我们知道必须放弃提出含糊不清或误解问题的权利。</w:t>
      </w:r>
    </w:p>
    <w:p w14:paraId="7F1C9F3A">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3.我们同意从规定的开标日期起遵循本响应文件，并在规定的招标有效期期满之前均具有约束力。</w:t>
      </w:r>
    </w:p>
    <w:p w14:paraId="7DA03D93">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4.同意向贵方提供贵方可能另外要求的与招标有关的任何证据或资料，并保证我方已提供和将要提供的文件是真实的、准确的。</w:t>
      </w:r>
    </w:p>
    <w:p w14:paraId="22C9D584">
      <w:pPr>
        <w:pStyle w:val="212"/>
        <w:widowControl w:val="0"/>
        <w:spacing w:before="0" w:beforeAutospacing="0" w:after="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5.一旦我方成交,我方将根据询价文件的规定，严格履行合同的责任和义务,并保证在询价文件规定的时间完成项目，交付买方验收、使用。</w:t>
      </w:r>
    </w:p>
    <w:p w14:paraId="0550174A">
      <w:pPr>
        <w:pStyle w:val="212"/>
        <w:widowControl w:val="0"/>
        <w:spacing w:before="0" w:beforeAutospacing="0" w:after="0" w:afterAutospacing="0" w:line="360" w:lineRule="auto"/>
        <w:ind w:left="425"/>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6.我方与本次招标有关的正式通讯地址为：</w:t>
      </w:r>
    </w:p>
    <w:p w14:paraId="2FF87115">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地          址：</w:t>
      </w:r>
    </w:p>
    <w:p w14:paraId="61DD0321">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邮          编：</w:t>
      </w:r>
    </w:p>
    <w:p w14:paraId="39190A38">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电          话：</w:t>
      </w:r>
    </w:p>
    <w:p w14:paraId="7D84C2AD">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传          真：</w:t>
      </w:r>
    </w:p>
    <w:p w14:paraId="2949AA7C">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供应商开户行：</w:t>
      </w:r>
    </w:p>
    <w:p w14:paraId="468AFEF2">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账          号： </w:t>
      </w:r>
    </w:p>
    <w:p w14:paraId="6AD03B5C">
      <w:pPr>
        <w:pStyle w:val="212"/>
        <w:widowControl w:val="0"/>
        <w:spacing w:before="0" w:beforeAutospacing="0" w:after="0" w:afterAutospacing="0" w:line="360" w:lineRule="auto"/>
        <w:ind w:left="420"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日           期：________年____月____日</w:t>
      </w:r>
    </w:p>
    <w:p w14:paraId="04B126A1">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4E3D7B76">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6BEC3B79">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7DC272D">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381A9898">
      <w:pPr>
        <w:pStyle w:val="212"/>
        <w:widowControl w:val="0"/>
        <w:spacing w:before="0" w:beforeAutospacing="0" w:after="0" w:afterAutospacing="0" w:line="360" w:lineRule="auto"/>
        <w:ind w:firstLine="240"/>
        <w:jc w:val="center"/>
        <w:rPr>
          <w:rFonts w:ascii="方正仿宋_GB18030" w:hAnsi="方正仿宋_GB18030" w:eastAsia="方正仿宋_GB18030" w:cs="方正仿宋_GB18030"/>
          <w:b/>
          <w:color w:val="000000"/>
          <w:sz w:val="32"/>
          <w:szCs w:val="32"/>
          <w:highlight w:val="none"/>
        </w:rPr>
      </w:pPr>
    </w:p>
    <w:p w14:paraId="2AC80B86">
      <w:pPr>
        <w:pStyle w:val="212"/>
        <w:spacing w:beforeAutospacing="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t>十、中小企业声明函（货物）（分包号：**）</w:t>
      </w:r>
    </w:p>
    <w:p w14:paraId="0086A312">
      <w:pPr>
        <w:spacing w:line="360" w:lineRule="auto"/>
        <w:ind w:firstLine="4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本公司（联合体）郑重声明，根据《政府采购促进中小企业发展管理办法》(财库〔2020〕46号)的规定，本公司（联合体）参加</w:t>
      </w:r>
      <w:r>
        <w:rPr>
          <w:rFonts w:hint="eastAsia" w:ascii="方正仿宋_GB18030" w:hAnsi="方正仿宋_GB18030" w:eastAsia="方正仿宋_GB18030" w:cs="方正仿宋_GB18030"/>
          <w:color w:val="000000"/>
          <w:sz w:val="24"/>
          <w:highlight w:val="none"/>
          <w:u w:val="single"/>
        </w:rPr>
        <w:t xml:space="preserve">（单位名称)  </w:t>
      </w:r>
      <w:r>
        <w:rPr>
          <w:rFonts w:hint="eastAsia" w:ascii="方正仿宋_GB18030" w:hAnsi="方正仿宋_GB18030" w:eastAsia="方正仿宋_GB18030" w:cs="方正仿宋_GB18030"/>
          <w:color w:val="000000"/>
          <w:sz w:val="24"/>
          <w:highlight w:val="none"/>
        </w:rPr>
        <w:t>组织的，采购编号为的</w:t>
      </w:r>
      <w:r>
        <w:rPr>
          <w:rFonts w:hint="eastAsia" w:ascii="方正仿宋_GB18030" w:hAnsi="方正仿宋_GB18030" w:eastAsia="方正仿宋_GB18030" w:cs="方正仿宋_GB18030"/>
          <w:color w:val="000000"/>
          <w:sz w:val="24"/>
          <w:highlight w:val="none"/>
          <w:u w:val="single"/>
        </w:rPr>
        <w:t>（项目名称）</w:t>
      </w:r>
      <w:r>
        <w:rPr>
          <w:rFonts w:hint="eastAsia" w:ascii="方正仿宋_GB18030" w:hAnsi="方正仿宋_GB18030" w:eastAsia="方正仿宋_GB18030" w:cs="方正仿宋_GB18030"/>
          <w:color w:val="000000"/>
          <w:sz w:val="24"/>
          <w:highlight w:val="none"/>
        </w:rPr>
        <w:t>的采购活动，提供的货物全部由符合政策要求的中小企业制造。相关企业（含联合体中的中小企业、签订分包意向协议的中小企业）的具体情况如下：</w:t>
      </w:r>
    </w:p>
    <w:p w14:paraId="358F0A21">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u w:val="single"/>
        </w:rPr>
        <w:t>（医用液氧）</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02395A6E">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u w:val="single"/>
        </w:rPr>
        <w:t>（医用瓶装氧气10L）</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29282BBA">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3.</w:t>
      </w:r>
      <w:r>
        <w:rPr>
          <w:rFonts w:hint="eastAsia" w:ascii="宋体" w:hAnsi="宋体" w:cs="宋体"/>
          <w:color w:val="000000"/>
          <w:sz w:val="24"/>
          <w:highlight w:val="none"/>
          <w:u w:val="single"/>
        </w:rPr>
        <w:t>（医用瓶装氧气40L）</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 xml:space="preserve">工业 </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20A7E4E4">
      <w:pPr>
        <w:widowControl/>
        <w:spacing w:before="100" w:beforeAutospacing="1" w:after="100" w:afterAutospacing="1" w:line="360" w:lineRule="auto"/>
        <w:ind w:firstLine="480"/>
        <w:rPr>
          <w:rFonts w:ascii="宋体" w:hAnsi="宋体" w:cs="宋体"/>
          <w:sz w:val="24"/>
          <w:highlight w:val="none"/>
        </w:rPr>
      </w:pPr>
      <w:r>
        <w:rPr>
          <w:rFonts w:hint="eastAsia" w:ascii="宋体" w:hAnsi="宋体" w:cs="宋体"/>
          <w:color w:val="000000"/>
          <w:sz w:val="24"/>
          <w:highlight w:val="none"/>
        </w:rPr>
        <w:t>4.</w:t>
      </w:r>
      <w:r>
        <w:rPr>
          <w:rFonts w:hint="eastAsia" w:ascii="宋体" w:hAnsi="宋体" w:cs="宋体"/>
          <w:color w:val="000000"/>
          <w:sz w:val="24"/>
          <w:highlight w:val="none"/>
          <w:u w:val="single"/>
        </w:rPr>
        <w:t>（二氧化碳）</w:t>
      </w:r>
      <w:r>
        <w:rPr>
          <w:rFonts w:hint="eastAsia" w:ascii="宋体" w:hAnsi="宋体" w:cs="宋体"/>
          <w:i/>
          <w:color w:val="000000"/>
          <w:sz w:val="24"/>
          <w:highlight w:val="none"/>
        </w:rPr>
        <w:t>，</w:t>
      </w:r>
      <w:r>
        <w:rPr>
          <w:rFonts w:hint="eastAsia" w:ascii="宋体" w:hAnsi="宋体" w:cs="宋体"/>
          <w:color w:val="000000"/>
          <w:sz w:val="24"/>
          <w:highlight w:val="none"/>
        </w:rPr>
        <w:t>属于</w:t>
      </w:r>
      <w:r>
        <w:rPr>
          <w:rFonts w:hint="eastAsia" w:ascii="宋体" w:hAnsi="宋体" w:cs="宋体"/>
          <w:color w:val="000000"/>
          <w:sz w:val="24"/>
          <w:highlight w:val="none"/>
          <w:u w:val="single"/>
        </w:rPr>
        <w:t xml:space="preserve">工业 </w:t>
      </w:r>
      <w:r>
        <w:rPr>
          <w:rFonts w:hint="eastAsia" w:ascii="宋体" w:hAnsi="宋体" w:cs="宋体"/>
          <w:color w:val="000000"/>
          <w:sz w:val="24"/>
          <w:highlight w:val="none"/>
        </w:rPr>
        <w:t>行业；制造商为</w:t>
      </w:r>
      <w:r>
        <w:rPr>
          <w:rFonts w:hint="eastAsia" w:ascii="宋体" w:hAnsi="宋体" w:cs="宋体"/>
          <w:color w:val="000000"/>
          <w:sz w:val="24"/>
          <w:highlight w:val="none"/>
          <w:u w:val="single"/>
        </w:rPr>
        <w:t>（企业名称）</w:t>
      </w:r>
      <w:r>
        <w:rPr>
          <w:rFonts w:hint="eastAsia" w:ascii="宋体" w:hAnsi="宋体" w:cs="宋体"/>
          <w:color w:val="000000"/>
          <w:sz w:val="24"/>
          <w:highlight w:val="none"/>
        </w:rPr>
        <w:t>，从业人员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（小型企业、微型企业）；</w:t>
      </w:r>
    </w:p>
    <w:p w14:paraId="2E2F3B8A">
      <w:pPr>
        <w:pStyle w:val="212"/>
        <w:widowControl w:val="0"/>
        <w:spacing w:before="0" w:beforeAutospacing="0" w:after="0" w:afterAutospacing="0" w:line="360" w:lineRule="auto"/>
        <w:ind w:firstLine="36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以上企业，不属于大企业的分支机构，不存在控股股东为大企业的情形，也不存在与大企业的负责人为同一人的情形。</w:t>
      </w:r>
    </w:p>
    <w:p w14:paraId="3A360E27">
      <w:pPr>
        <w:pStyle w:val="212"/>
        <w:widowControl w:val="0"/>
        <w:spacing w:before="0" w:beforeAutospacing="0" w:after="0" w:afterAutospacing="0" w:line="360" w:lineRule="auto"/>
        <w:ind w:firstLine="36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本企业对上述声明内容的真实性负责。如有虚假，将依法承担相应责任</w:t>
      </w:r>
    </w:p>
    <w:p w14:paraId="7580761B">
      <w:pPr>
        <w:pStyle w:val="212"/>
        <w:widowControl w:val="0"/>
        <w:spacing w:before="0" w:beforeAutospacing="0" w:after="0" w:afterAutospacing="0" w:line="360" w:lineRule="auto"/>
        <w:ind w:right="72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68CE6825">
      <w:pPr>
        <w:pStyle w:val="212"/>
        <w:widowControl w:val="0"/>
        <w:spacing w:before="0" w:beforeAutospacing="0" w:after="0" w:afterAutospacing="0" w:line="360" w:lineRule="auto"/>
        <w:ind w:right="180" w:firstLine="360"/>
        <w:jc w:val="right"/>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企业名称（加盖CA电子公章）：</w:t>
      </w:r>
    </w:p>
    <w:p w14:paraId="39CA84BE">
      <w:pPr>
        <w:pStyle w:val="212"/>
        <w:widowControl w:val="0"/>
        <w:spacing w:before="0" w:beforeAutospacing="0" w:after="0" w:afterAutospacing="0" w:line="360" w:lineRule="auto"/>
        <w:ind w:right="480" w:firstLine="540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日  期：</w:t>
      </w:r>
    </w:p>
    <w:p w14:paraId="5DB89DBB">
      <w:pPr>
        <w:pStyle w:val="212"/>
        <w:spacing w:beforeAutospacing="0" w:afterAutospacing="0" w:line="360" w:lineRule="auto"/>
        <w:ind w:firstLine="24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3AFD0ED1">
      <w:pPr>
        <w:pStyle w:val="212"/>
        <w:spacing w:beforeAutospacing="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备注1：从业人员、营业收入、资产总额填报上一年度数据，无上一年度数据的新成立企业可不填报。</w:t>
      </w:r>
    </w:p>
    <w:p w14:paraId="7E90F1B5">
      <w:pPr>
        <w:pStyle w:val="212"/>
        <w:spacing w:beforeAutospacing="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备注2：供应商如不提供此声明函，价格将不做相应扣除（如项目全面面向中小企业，则资格审查不通过）。</w:t>
      </w:r>
    </w:p>
    <w:p w14:paraId="214998B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ED77E4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445BC160">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E88A2E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34AFD1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14DAC3D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7F9476D">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6BF585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A3C842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4EC8D70">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6A1BBB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2A6C87C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E60014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21E9C5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B6F3C1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72A3F1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60F0CC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5DB007A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8AD677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C7B0FB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33DEFE8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689EBF1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1E269E1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7F732ADC">
      <w:pPr>
        <w:pStyle w:val="212"/>
        <w:widowControl w:val="0"/>
        <w:spacing w:before="0" w:beforeAutospacing="0" w:after="0" w:afterAutospacing="0" w:line="360" w:lineRule="auto"/>
        <w:jc w:val="center"/>
        <w:rPr>
          <w:rFonts w:ascii="方正仿宋_GB18030" w:hAnsi="方正仿宋_GB18030" w:eastAsia="方正仿宋_GB18030" w:cs="方正仿宋_GB18030"/>
          <w:b/>
          <w:color w:val="000000"/>
          <w:sz w:val="32"/>
          <w:szCs w:val="32"/>
          <w:highlight w:val="none"/>
        </w:rPr>
      </w:pPr>
      <w:r>
        <w:rPr>
          <w:rFonts w:hint="eastAsia" w:ascii="方正仿宋_GB18030" w:hAnsi="方正仿宋_GB18030" w:eastAsia="方正仿宋_GB18030" w:cs="方正仿宋_GB18030"/>
          <w:color w:val="000000"/>
          <w:highlight w:val="none"/>
        </w:rPr>
        <w:t> </w:t>
      </w:r>
    </w:p>
    <w:p w14:paraId="45BDCF4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p>
    <w:p w14:paraId="00434509">
      <w:pPr>
        <w:pStyle w:val="212"/>
        <w:widowControl w:val="0"/>
        <w:spacing w:before="0" w:beforeAutospacing="0" w:after="0" w:afterAutospacing="0" w:line="360" w:lineRule="auto"/>
        <w:jc w:val="center"/>
        <w:rPr>
          <w:rFonts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rPr>
        <w:t>十一、残疾人福利性单位声明函（分包号：**）</w:t>
      </w:r>
    </w:p>
    <w:p w14:paraId="029CD9BB">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本单位郑重声明，根据《财政部 民政部 中国残疾人联合会关于促进残疾人就业政府采购政策的通知》（财库〔2017〕141号）的规定，本单位为符合条件的残疾人福利性单位，且本单位参加______单位的询价文件编号为______的</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项目（分包号：**）采购活动提供本单位制造的货物，或者提供其他残疾人福利性单位制造的货物（不包括使用非残疾人福利性单位注册商标的货物）。</w:t>
      </w:r>
    </w:p>
    <w:p w14:paraId="0C7E9305">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本单位对上述声明的真实性负责。如有虚假，将依法承担相应责任。</w:t>
      </w:r>
    </w:p>
    <w:p w14:paraId="31CC2F83">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38A07C64">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备注：1、供应商如不提供此声明函，价格将不做相应扣除（如项目全面面向中小企业，则资格审查不通过）。</w:t>
      </w:r>
    </w:p>
    <w:p w14:paraId="39B95A9F">
      <w:pPr>
        <w:pStyle w:val="212"/>
        <w:widowControl w:val="0"/>
        <w:spacing w:before="0" w:beforeAutospacing="0" w:after="0" w:afterAutospacing="0" w:line="360" w:lineRule="auto"/>
        <w:ind w:firstLine="48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2、成交供应商为残疾人福利单位的，此声明函将随成交结果同时公告，接受社会监督</w:t>
      </w:r>
    </w:p>
    <w:p w14:paraId="14632AA5">
      <w:pPr>
        <w:pStyle w:val="212"/>
        <w:widowControl w:val="0"/>
        <w:spacing w:before="0" w:beforeAutospacing="0" w:after="0" w:afterAutospacing="0" w:line="360" w:lineRule="auto"/>
        <w:ind w:firstLine="624"/>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6F0E8DD1">
      <w:pPr>
        <w:pStyle w:val="212"/>
        <w:widowControl w:val="0"/>
        <w:tabs>
          <w:tab w:val="left" w:pos="4864"/>
        </w:tabs>
        <w:spacing w:before="0" w:beforeAutospacing="0" w:after="0" w:afterAutospacing="0" w:line="360" w:lineRule="auto"/>
        <w:ind w:right="1560" w:firstLine="624"/>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sz w:val="30"/>
          <w:szCs w:val="30"/>
          <w:highlight w:val="none"/>
        </w:rPr>
        <w:t>          </w:t>
      </w:r>
      <w:r>
        <w:rPr>
          <w:rFonts w:hint="eastAsia" w:ascii="方正仿宋_GB18030" w:hAnsi="方正仿宋_GB18030" w:eastAsia="方正仿宋_GB18030" w:cs="方正仿宋_GB18030"/>
          <w:color w:val="000000"/>
          <w:highlight w:val="none"/>
        </w:rPr>
        <w:t>供应商全称（加盖CA电子公章）：</w:t>
      </w:r>
    </w:p>
    <w:p w14:paraId="21BBB167">
      <w:pPr>
        <w:pStyle w:val="212"/>
        <w:widowControl w:val="0"/>
        <w:tabs>
          <w:tab w:val="left" w:pos="4864"/>
        </w:tabs>
        <w:spacing w:before="0" w:beforeAutospacing="0" w:after="0" w:afterAutospacing="0" w:line="360" w:lineRule="auto"/>
        <w:ind w:right="1560" w:firstLine="480"/>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日  期：</w:t>
      </w:r>
    </w:p>
    <w:p w14:paraId="29E2699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B0E3D8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0523C84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4D23F198">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DD1EB99">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38ADA05F">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4B68A288">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26902518">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02E2A74C">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3166FC72">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737587B3">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62637697">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007FA19E">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6A47F8B5">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rFonts w:hint="default" w:ascii="Calibri" w:hAnsi="Calibri" w:eastAsia="宋体" w:cs="Times New Roman"/>
          <w:b/>
          <w:bCs/>
          <w:color w:val="000000"/>
          <w:sz w:val="24"/>
          <w:szCs w:val="24"/>
          <w:lang w:val="en-US" w:eastAsia="zh-CN" w:bidi="ar-SA"/>
        </w:rPr>
      </w:pPr>
      <w:r>
        <w:rPr>
          <w:rFonts w:hint="eastAsia" w:ascii="黑体" w:hAnsi="宋体" w:eastAsia="黑体" w:cs="黑体"/>
          <w:b/>
          <w:bCs/>
          <w:color w:val="000000"/>
          <w:sz w:val="32"/>
          <w:szCs w:val="32"/>
          <w:lang w:val="en-US" w:eastAsia="zh-CN" w:bidi="ar-SA"/>
        </w:rPr>
        <w:t>十二、</w:t>
      </w:r>
      <w:r>
        <w:rPr>
          <w:rFonts w:hint="default" w:ascii="黑体" w:hAnsi="宋体" w:eastAsia="黑体" w:cs="黑体"/>
          <w:b/>
          <w:bCs/>
          <w:color w:val="000000"/>
          <w:sz w:val="32"/>
          <w:szCs w:val="32"/>
          <w:lang w:val="en-US" w:eastAsia="zh-CN" w:bidi="ar-SA"/>
        </w:rPr>
        <w:t>关于符合本国产品标准的声明函</w:t>
      </w:r>
    </w:p>
    <w:p w14:paraId="0BB148AF">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rFonts w:hint="default" w:ascii="Calibri" w:hAnsi="Calibri" w:eastAsia="宋体" w:cs="Times New Roman"/>
          <w:b/>
          <w:bCs/>
          <w:color w:val="000000"/>
          <w:sz w:val="24"/>
          <w:szCs w:val="24"/>
          <w:lang w:val="en-US" w:eastAsia="zh-CN" w:bidi="ar-SA"/>
        </w:rPr>
      </w:pPr>
      <w:r>
        <w:rPr>
          <w:rFonts w:hint="default" w:ascii="Arial" w:hAnsi="Arial" w:eastAsia="宋体" w:cs="Arial"/>
          <w:b/>
          <w:bCs/>
          <w:color w:val="000000"/>
          <w:sz w:val="24"/>
          <w:szCs w:val="24"/>
          <w:lang w:val="en-US" w:eastAsia="zh-CN" w:bidi="ar-SA"/>
        </w:rPr>
        <w:t> </w:t>
      </w:r>
    </w:p>
    <w:p w14:paraId="1C2BD444">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8D520F1">
      <w:pPr>
        <w:keepNext w:val="0"/>
        <w:keepLines w:val="0"/>
        <w:widowControl w:val="0"/>
        <w:numPr>
          <w:ilvl w:val="0"/>
          <w:numId w:val="5"/>
        </w:numPr>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rFonts w:hint="default" w:ascii="宋体" w:hAnsi="宋体" w:eastAsia="宋体" w:cs="宋体"/>
          <w:b/>
          <w:bCs/>
          <w:color w:val="000000"/>
          <w:sz w:val="24"/>
          <w:szCs w:val="24"/>
          <w:shd w:val="clear" w:color="auto" w:fill="FFFFFF"/>
          <w:lang w:val="en-US" w:eastAsia="zh-CN" w:bidi="ar-SA"/>
        </w:rPr>
      </w:pPr>
      <w:r>
        <w:rPr>
          <w:rFonts w:hint="default" w:ascii="宋体" w:hAnsi="宋体" w:eastAsia="宋体" w:cs="宋体"/>
          <w:b/>
          <w:bCs/>
          <w:color w:val="000000"/>
          <w:sz w:val="24"/>
          <w:szCs w:val="24"/>
          <w:u w:val="single"/>
          <w:shd w:val="clear" w:color="auto" w:fill="FFFFFF"/>
          <w:lang w:val="en-US" w:eastAsia="zh-CN" w:bidi="ar-SA"/>
        </w:rPr>
        <w:t>（产品名称1）</w:t>
      </w:r>
      <w:r>
        <w:rPr>
          <w:rFonts w:hint="default" w:ascii="宋体" w:hAnsi="宋体" w:eastAsia="宋体" w:cs="宋体"/>
          <w:b/>
          <w:bCs/>
          <w:color w:val="000000"/>
          <w:sz w:val="24"/>
          <w:szCs w:val="24"/>
          <w:shd w:val="clear" w:color="auto" w:fill="FFFFFF"/>
          <w:vertAlign w:val="superscript"/>
          <w:lang w:val="en-US" w:eastAsia="zh-CN" w:bidi="ar-SA"/>
        </w:rPr>
        <w:t>1</w:t>
      </w:r>
      <w:r>
        <w:rPr>
          <w:rFonts w:hint="default" w:ascii="宋体" w:hAnsi="宋体" w:eastAsia="宋体" w:cs="宋体"/>
          <w:b/>
          <w:bCs/>
          <w:color w:val="000000"/>
          <w:sz w:val="24"/>
          <w:szCs w:val="24"/>
          <w:shd w:val="clear" w:color="auto" w:fill="FFFFFF"/>
          <w:lang w:val="en-US" w:eastAsia="zh-CN" w:bidi="ar-SA"/>
        </w:rPr>
        <w:t>，生产厂为</w:t>
      </w:r>
      <w:r>
        <w:rPr>
          <w:rFonts w:hint="default" w:ascii="宋体" w:hAnsi="宋体" w:eastAsia="宋体" w:cs="宋体"/>
          <w:b/>
          <w:bCs/>
          <w:color w:val="000000"/>
          <w:sz w:val="24"/>
          <w:szCs w:val="24"/>
          <w:u w:val="single"/>
          <w:shd w:val="clear" w:color="auto" w:fill="FFFFFF"/>
          <w:lang w:val="en-US" w:eastAsia="zh-CN" w:bidi="ar-SA"/>
        </w:rPr>
        <w:t>（厂名）</w:t>
      </w:r>
      <w:r>
        <w:rPr>
          <w:rFonts w:hint="default" w:ascii="宋体" w:hAnsi="宋体" w:eastAsia="宋体" w:cs="宋体"/>
          <w:b/>
          <w:bCs/>
          <w:color w:val="000000"/>
          <w:sz w:val="24"/>
          <w:szCs w:val="24"/>
          <w:shd w:val="clear" w:color="auto" w:fill="FFFFFF"/>
          <w:vertAlign w:val="superscript"/>
          <w:lang w:val="en-US" w:eastAsia="zh-CN" w:bidi="ar-SA"/>
        </w:rPr>
        <w:t>2</w:t>
      </w:r>
      <w:r>
        <w:rPr>
          <w:rFonts w:hint="default" w:ascii="宋体" w:hAnsi="宋体" w:eastAsia="宋体" w:cs="宋体"/>
          <w:b/>
          <w:bCs/>
          <w:color w:val="000000"/>
          <w:sz w:val="24"/>
          <w:szCs w:val="24"/>
          <w:shd w:val="clear" w:color="auto" w:fill="FFFFFF"/>
          <w:lang w:val="en-US" w:eastAsia="zh-CN" w:bidi="ar-SA"/>
        </w:rPr>
        <w:t>，厂址为</w:t>
      </w:r>
      <w:r>
        <w:rPr>
          <w:rFonts w:hint="default" w:ascii="宋体" w:hAnsi="宋体" w:eastAsia="宋体" w:cs="宋体"/>
          <w:b/>
          <w:bCs/>
          <w:color w:val="000000"/>
          <w:sz w:val="24"/>
          <w:szCs w:val="24"/>
          <w:u w:val="single"/>
          <w:shd w:val="clear" w:color="auto" w:fill="FFFFFF"/>
          <w:lang w:val="en-US" w:eastAsia="zh-CN" w:bidi="ar-SA"/>
        </w:rPr>
        <w:t>（生产厂址）</w:t>
      </w:r>
      <w:r>
        <w:rPr>
          <w:rFonts w:hint="default" w:ascii="宋体" w:hAnsi="宋体" w:eastAsia="宋体" w:cs="宋体"/>
          <w:b/>
          <w:bCs/>
          <w:color w:val="000000"/>
          <w:sz w:val="24"/>
          <w:szCs w:val="24"/>
          <w:shd w:val="clear" w:color="auto" w:fill="FFFFFF"/>
          <w:lang w:val="en-US" w:eastAsia="zh-CN" w:bidi="ar-SA"/>
        </w:rPr>
        <w:t>。</w:t>
      </w:r>
    </w:p>
    <w:p w14:paraId="33F02C64">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42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2.</w:t>
      </w:r>
      <w:r>
        <w:rPr>
          <w:rFonts w:hint="default" w:ascii="宋体" w:hAnsi="宋体" w:eastAsia="宋体" w:cs="宋体"/>
          <w:b/>
          <w:bCs/>
          <w:color w:val="000000"/>
          <w:sz w:val="24"/>
          <w:szCs w:val="24"/>
          <w:u w:val="single"/>
          <w:shd w:val="clear" w:color="auto" w:fill="FFFFFF"/>
          <w:lang w:val="en-US" w:eastAsia="zh-CN" w:bidi="ar-SA"/>
        </w:rPr>
        <w:t>（产品名称2）</w:t>
      </w:r>
      <w:r>
        <w:rPr>
          <w:rFonts w:hint="default" w:ascii="宋体" w:hAnsi="宋体" w:eastAsia="宋体" w:cs="宋体"/>
          <w:b/>
          <w:bCs/>
          <w:color w:val="000000"/>
          <w:sz w:val="24"/>
          <w:szCs w:val="24"/>
          <w:shd w:val="clear" w:color="auto" w:fill="FFFFFF"/>
          <w:lang w:val="en-US" w:eastAsia="zh-CN" w:bidi="ar-SA"/>
        </w:rPr>
        <w:t>，生产厂为</w:t>
      </w:r>
      <w:r>
        <w:rPr>
          <w:rFonts w:hint="default" w:ascii="宋体" w:hAnsi="宋体" w:eastAsia="宋体" w:cs="宋体"/>
          <w:b/>
          <w:bCs/>
          <w:color w:val="000000"/>
          <w:sz w:val="24"/>
          <w:szCs w:val="24"/>
          <w:u w:val="single"/>
          <w:shd w:val="clear" w:color="auto" w:fill="FFFFFF"/>
          <w:lang w:val="en-US" w:eastAsia="zh-CN" w:bidi="ar-SA"/>
        </w:rPr>
        <w:t>（厂名）</w:t>
      </w:r>
      <w:r>
        <w:rPr>
          <w:rFonts w:hint="default" w:ascii="宋体" w:hAnsi="宋体" w:eastAsia="宋体" w:cs="宋体"/>
          <w:b/>
          <w:bCs/>
          <w:color w:val="000000"/>
          <w:sz w:val="24"/>
          <w:szCs w:val="24"/>
          <w:shd w:val="clear" w:color="auto" w:fill="FFFFFF"/>
          <w:lang w:val="en-US" w:eastAsia="zh-CN" w:bidi="ar-SA"/>
        </w:rPr>
        <w:t>，厂址为</w:t>
      </w:r>
      <w:r>
        <w:rPr>
          <w:rFonts w:hint="default" w:ascii="宋体" w:hAnsi="宋体" w:eastAsia="宋体" w:cs="宋体"/>
          <w:b/>
          <w:bCs/>
          <w:color w:val="000000"/>
          <w:sz w:val="24"/>
          <w:szCs w:val="24"/>
          <w:u w:val="single"/>
          <w:shd w:val="clear" w:color="auto" w:fill="FFFFFF"/>
          <w:lang w:val="en-US" w:eastAsia="zh-CN" w:bidi="ar-SA"/>
        </w:rPr>
        <w:t>（生产厂址）</w:t>
      </w:r>
      <w:r>
        <w:rPr>
          <w:rFonts w:hint="default" w:ascii="宋体" w:hAnsi="宋体" w:eastAsia="宋体" w:cs="宋体"/>
          <w:b/>
          <w:bCs/>
          <w:color w:val="000000"/>
          <w:sz w:val="24"/>
          <w:szCs w:val="24"/>
          <w:shd w:val="clear" w:color="auto" w:fill="FFFFFF"/>
          <w:lang w:val="en-US" w:eastAsia="zh-CN" w:bidi="ar-SA"/>
        </w:rPr>
        <w:t>。</w:t>
      </w:r>
    </w:p>
    <w:p w14:paraId="0165E8DB">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w:t>
      </w:r>
    </w:p>
    <w:p w14:paraId="4A35141A">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本公司（单位）对上述声明内容的真实性负责。如有虚假，愿承担相应法律责任。</w:t>
      </w:r>
    </w:p>
    <w:p w14:paraId="189C9825">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lang w:val="en-US" w:eastAsia="zh-CN" w:bidi="ar-SA"/>
        </w:rPr>
        <w:t> </w:t>
      </w:r>
    </w:p>
    <w:p w14:paraId="02C31972">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right="480" w:firstLine="372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公司（单位）名称（盖章）：　</w:t>
      </w:r>
    </w:p>
    <w:p w14:paraId="75FF8DBF">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center"/>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                   日期：　   年　  月　  日         </w:t>
      </w:r>
    </w:p>
    <w:p w14:paraId="301F164C">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__________________</w:t>
      </w:r>
    </w:p>
    <w:p w14:paraId="5387F93C">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1.产品如有型号，请在“产品名称”栏一并填写。</w:t>
      </w:r>
    </w:p>
    <w:p w14:paraId="652FEDE7">
      <w:pPr>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rFonts w:hint="default" w:ascii="Calibri" w:hAnsi="Calibri" w:eastAsia="宋体" w:cs="Times New Roman"/>
          <w:b/>
          <w:bCs/>
          <w:color w:val="000000"/>
          <w:sz w:val="24"/>
          <w:szCs w:val="24"/>
          <w:lang w:val="en-US" w:eastAsia="zh-CN" w:bidi="ar-SA"/>
        </w:rPr>
      </w:pPr>
      <w:r>
        <w:rPr>
          <w:rFonts w:hint="default" w:ascii="宋体" w:hAnsi="宋体" w:eastAsia="宋体" w:cs="宋体"/>
          <w:b/>
          <w:bCs/>
          <w:color w:val="000000"/>
          <w:sz w:val="24"/>
          <w:szCs w:val="24"/>
          <w:shd w:val="clear" w:color="auto" w:fill="FFFFFF"/>
          <w:lang w:val="en-US" w:eastAsia="zh-CN" w:bidi="ar-SA"/>
        </w:rPr>
        <w:t>2.生产厂名与厂址应与生产厂营业执照载明的相关信息保持一致。</w:t>
      </w:r>
    </w:p>
    <w:p w14:paraId="15BBDB35">
      <w:pPr>
        <w:numPr>
          <w:ilvl w:val="0"/>
          <w:numId w:val="0"/>
        </w:numPr>
        <w:rPr>
          <w:rFonts w:hint="eastAsia" w:ascii="宋体" w:hAnsi="宋体" w:eastAsia="宋体" w:cs="宋体"/>
          <w:b/>
          <w:bCs/>
          <w:color w:val="000000"/>
          <w:sz w:val="24"/>
          <w:szCs w:val="24"/>
          <w:shd w:val="clear" w:color="auto" w:fill="FFFFFF"/>
          <w:lang w:val="en-US" w:eastAsia="zh-CN"/>
        </w:rPr>
      </w:pPr>
    </w:p>
    <w:p w14:paraId="211699E9">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备注：</w:t>
      </w:r>
      <w:r>
        <w:rPr>
          <w:rFonts w:hint="eastAsia" w:ascii="宋体" w:hAnsi="宋体" w:eastAsia="宋体" w:cs="宋体"/>
          <w:b/>
          <w:bCs/>
          <w:color w:val="000000"/>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4AA50CF">
      <w:pPr>
        <w:widowControl w:val="0"/>
        <w:spacing w:beforeAutospacing="0" w:afterAutospacing="0"/>
        <w:jc w:val="center"/>
        <w:rPr>
          <w:rFonts w:hint="eastAsia" w:ascii="黑体" w:hAnsi="宋体" w:eastAsia="黑体" w:cs="黑体"/>
          <w:b/>
          <w:color w:val="000000"/>
          <w:sz w:val="32"/>
          <w:szCs w:val="32"/>
          <w:highlight w:val="none"/>
          <w:lang w:val="en-US" w:eastAsia="zh-CN" w:bidi="ar-SA"/>
        </w:rPr>
      </w:pPr>
    </w:p>
    <w:p w14:paraId="3D6D063D">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rPr>
      </w:pPr>
    </w:p>
    <w:p w14:paraId="37B044D1">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AC509A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A72633C">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1F68865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C1F16F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5F23A10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br w:type="page" w:clear="all"/>
      </w:r>
      <w:r>
        <w:rPr>
          <w:rFonts w:hint="eastAsia" w:ascii="方正仿宋_GB18030" w:hAnsi="方正仿宋_GB18030" w:eastAsia="方正仿宋_GB18030" w:cs="方正仿宋_GB18030"/>
          <w:color w:val="000000"/>
          <w:highlight w:val="none"/>
        </w:rPr>
        <w:t> </w:t>
      </w:r>
    </w:p>
    <w:p w14:paraId="2B5D640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t>十</w:t>
      </w:r>
      <w:r>
        <w:rPr>
          <w:rFonts w:hint="eastAsia" w:ascii="方正仿宋_GB18030" w:hAnsi="方正仿宋_GB18030" w:eastAsia="方正仿宋_GB18030" w:cs="方正仿宋_GB18030"/>
          <w:b/>
          <w:color w:val="000000"/>
          <w:sz w:val="32"/>
          <w:szCs w:val="32"/>
          <w:highlight w:val="none"/>
          <w:lang w:val="en-US" w:eastAsia="zh-CN"/>
        </w:rPr>
        <w:t>三</w:t>
      </w:r>
      <w:r>
        <w:rPr>
          <w:rFonts w:hint="eastAsia" w:ascii="方正仿宋_GB18030" w:hAnsi="方正仿宋_GB18030" w:eastAsia="方正仿宋_GB18030" w:cs="方正仿宋_GB18030"/>
          <w:b/>
          <w:color w:val="000000"/>
          <w:sz w:val="32"/>
          <w:szCs w:val="32"/>
          <w:highlight w:val="none"/>
        </w:rPr>
        <w:t>、分项报价表（货物类）</w:t>
      </w:r>
    </w:p>
    <w:tbl>
      <w:tblPr>
        <w:tblStyle w:val="35"/>
        <w:tblW w:w="9137" w:type="dxa"/>
        <w:tblCellSpacing w:w="0" w:type="dxa"/>
        <w:tblInd w:w="10" w:type="dxa"/>
        <w:tblLayout w:type="fixed"/>
        <w:tblCellMar>
          <w:top w:w="0" w:type="dxa"/>
          <w:left w:w="108" w:type="dxa"/>
          <w:bottom w:w="0" w:type="dxa"/>
          <w:right w:w="108" w:type="dxa"/>
        </w:tblCellMar>
      </w:tblPr>
      <w:tblGrid>
        <w:gridCol w:w="609"/>
        <w:gridCol w:w="1146"/>
        <w:gridCol w:w="975"/>
        <w:gridCol w:w="1449"/>
        <w:gridCol w:w="832"/>
        <w:gridCol w:w="1024"/>
        <w:gridCol w:w="1161"/>
        <w:gridCol w:w="992"/>
        <w:gridCol w:w="949"/>
      </w:tblGrid>
      <w:tr w14:paraId="019B9D80">
        <w:tblPrEx>
          <w:tblCellMar>
            <w:top w:w="0" w:type="dxa"/>
            <w:left w:w="108" w:type="dxa"/>
            <w:bottom w:w="0" w:type="dxa"/>
            <w:right w:w="108" w:type="dxa"/>
          </w:tblCellMar>
        </w:tblPrEx>
        <w:trPr>
          <w:trHeight w:val="300"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DDD2">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15C6">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产品</w:t>
            </w:r>
          </w:p>
          <w:p w14:paraId="4E7DCD16">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名称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ADF2">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品牌</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F662">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规格</w:t>
            </w:r>
          </w:p>
          <w:p w14:paraId="018C8C29">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纯度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88CD">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产地</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5821">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交付期</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744F">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年预估数量</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7D8F">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单价</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625C3">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总价</w:t>
            </w:r>
          </w:p>
        </w:tc>
      </w:tr>
      <w:tr w14:paraId="6B8A3345">
        <w:tblPrEx>
          <w:tblCellMar>
            <w:top w:w="0" w:type="dxa"/>
            <w:left w:w="108" w:type="dxa"/>
            <w:bottom w:w="0" w:type="dxa"/>
            <w:right w:w="108" w:type="dxa"/>
          </w:tblCellMar>
        </w:tblPrEx>
        <w:trPr>
          <w:trHeight w:val="710"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A5BA4">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3911">
            <w:pPr>
              <w:widowControl/>
              <w:spacing w:before="100" w:after="100" w:line="0" w:lineRule="atLeast"/>
              <w:jc w:val="center"/>
              <w:rPr>
                <w:rFonts w:ascii="宋体" w:hAnsi="宋体" w:cs="宋体"/>
                <w:sz w:val="24"/>
                <w:szCs w:val="21"/>
                <w:highlight w:val="none"/>
              </w:rPr>
            </w:pPr>
            <w:r>
              <w:rPr>
                <w:rFonts w:hint="eastAsia" w:ascii="宋体" w:hAnsi="宋体" w:cs="宋体"/>
                <w:sz w:val="24"/>
                <w:szCs w:val="21"/>
                <w:highlight w:val="none"/>
              </w:rPr>
              <w:t>医 用</w:t>
            </w:r>
          </w:p>
          <w:p w14:paraId="70D437B3">
            <w:pPr>
              <w:widowControl/>
              <w:spacing w:before="100" w:after="100" w:line="0" w:lineRule="atLeast"/>
              <w:jc w:val="center"/>
              <w:rPr>
                <w:rFonts w:ascii="宋体" w:hAnsi="宋体" w:cs="宋体"/>
                <w:color w:val="000000"/>
                <w:sz w:val="24"/>
                <w:highlight w:val="none"/>
              </w:rPr>
            </w:pPr>
            <w:r>
              <w:rPr>
                <w:rFonts w:hint="eastAsia" w:ascii="宋体" w:hAnsi="宋体" w:cs="宋体"/>
                <w:sz w:val="24"/>
                <w:szCs w:val="21"/>
                <w:highlight w:val="none"/>
              </w:rPr>
              <w:t>液 氧</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D10F">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2965">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液态，纯度≥99.6%</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A962">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restart"/>
            <w:tcBorders>
              <w:top w:val="single" w:color="000000" w:sz="4" w:space="0"/>
              <w:left w:val="single" w:color="000000" w:sz="4" w:space="0"/>
              <w:right w:val="single" w:color="000000" w:sz="4" w:space="0"/>
            </w:tcBorders>
            <w:shd w:val="clear" w:color="auto" w:fill="auto"/>
            <w:vAlign w:val="center"/>
          </w:tcPr>
          <w:p w14:paraId="0D6DB9D4">
            <w:pPr>
              <w:rPr>
                <w:highlight w:val="none"/>
              </w:rPr>
            </w:pPr>
            <w:r>
              <w:rPr>
                <w:highlight w:val="none"/>
              </w:rPr>
              <w:t> </w:t>
            </w:r>
            <w:r>
              <w:rPr>
                <w:rFonts w:hint="eastAsia"/>
                <w:highlight w:val="none"/>
              </w:rPr>
              <w:t>根据采购人要求按需分批次供货，确保24小时内送货到采购人指定地点。</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A8C1">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400</w:t>
            </w:r>
            <w:r>
              <w:rPr>
                <w:rFonts w:hint="eastAsia" w:ascii="宋体" w:hAnsi="宋体" w:cs="宋体"/>
                <w:sz w:val="24"/>
                <w:szCs w:val="21"/>
                <w:highlight w:val="none"/>
              </w:rPr>
              <w:t xml:space="preserve"> m³</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E10D">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9D51">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328AC765">
        <w:tblPrEx>
          <w:tblCellMar>
            <w:top w:w="0" w:type="dxa"/>
            <w:left w:w="108" w:type="dxa"/>
            <w:bottom w:w="0" w:type="dxa"/>
            <w:right w:w="108" w:type="dxa"/>
          </w:tblCellMar>
        </w:tblPrEx>
        <w:trPr>
          <w:trHeight w:val="738"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1D9D0">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2</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C667">
            <w:pPr>
              <w:widowControl/>
              <w:spacing w:before="100" w:after="100" w:line="0" w:lineRule="atLeast"/>
              <w:rPr>
                <w:rFonts w:ascii="宋体" w:hAnsi="宋体" w:cs="宋体"/>
                <w:color w:val="000000"/>
                <w:sz w:val="24"/>
                <w:highlight w:val="none"/>
              </w:rPr>
            </w:pPr>
            <w:r>
              <w:rPr>
                <w:rFonts w:hint="eastAsia" w:ascii="宋体" w:hAnsi="宋体" w:cs="宋体"/>
                <w:color w:val="000000"/>
                <w:sz w:val="24"/>
                <w:szCs w:val="21"/>
                <w:highlight w:val="none"/>
              </w:rPr>
              <w:t>医用瓶装氧气（10L</w:t>
            </w:r>
            <w:r>
              <w:rPr>
                <w:rFonts w:ascii="宋体" w:hAnsi="宋体" w:cs="宋体"/>
                <w:color w:val="000000"/>
                <w:sz w:val="24"/>
                <w:szCs w:val="21"/>
                <w:highlight w:val="none"/>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3ADEC">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BC08">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10L，纯度≥99.5%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2B9B">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continue"/>
            <w:tcBorders>
              <w:left w:val="single" w:color="000000" w:sz="4" w:space="0"/>
              <w:right w:val="single" w:color="000000" w:sz="4" w:space="0"/>
            </w:tcBorders>
            <w:shd w:val="clear" w:color="auto" w:fill="auto"/>
            <w:vAlign w:val="center"/>
          </w:tcPr>
          <w:p w14:paraId="43C60BCC">
            <w:pPr>
              <w:widowControl/>
              <w:spacing w:before="100" w:beforeAutospacing="1" w:after="100" w:afterAutospacing="1" w:line="0" w:lineRule="atLeast"/>
              <w:rPr>
                <w:rFonts w:ascii="宋体" w:hAnsi="宋体" w:cs="宋体"/>
                <w:color w:val="000000"/>
                <w:sz w:val="24"/>
                <w:highlight w:val="none"/>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A8A7">
            <w:pPr>
              <w:widowControl/>
              <w:spacing w:before="100" w:after="100" w:line="0" w:lineRule="atLeast"/>
              <w:rPr>
                <w:rFonts w:ascii="宋体" w:hAnsi="宋体" w:cs="宋体"/>
                <w:color w:val="000000"/>
                <w:sz w:val="24"/>
                <w:highlight w:val="none"/>
              </w:rPr>
            </w:pPr>
            <w:r>
              <w:rPr>
                <w:rFonts w:hint="eastAsia" w:ascii="宋体" w:hAnsi="宋体" w:cs="宋体"/>
                <w:sz w:val="24"/>
                <w:highlight w:val="none"/>
              </w:rPr>
              <w:t>1200瓶</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5736">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5D68">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629AEC0D">
        <w:tblPrEx>
          <w:tblCellMar>
            <w:top w:w="0" w:type="dxa"/>
            <w:left w:w="108" w:type="dxa"/>
            <w:bottom w:w="0" w:type="dxa"/>
            <w:right w:w="108" w:type="dxa"/>
          </w:tblCellMar>
        </w:tblPrEx>
        <w:trPr>
          <w:trHeight w:val="653"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B845">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3</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9EB5">
            <w:pPr>
              <w:widowControl/>
              <w:spacing w:before="100" w:after="100" w:line="0" w:lineRule="atLeast"/>
              <w:rPr>
                <w:rFonts w:ascii="宋体" w:hAnsi="宋体" w:cs="宋体"/>
                <w:color w:val="000000"/>
                <w:sz w:val="24"/>
                <w:highlight w:val="none"/>
              </w:rPr>
            </w:pPr>
            <w:r>
              <w:rPr>
                <w:rFonts w:hint="eastAsia" w:ascii="宋体" w:hAnsi="宋体" w:cs="宋体"/>
                <w:color w:val="000000"/>
                <w:sz w:val="24"/>
                <w:szCs w:val="21"/>
                <w:highlight w:val="none"/>
              </w:rPr>
              <w:t>医用瓶装氧气（40L</w:t>
            </w:r>
            <w:r>
              <w:rPr>
                <w:rFonts w:ascii="宋体" w:hAnsi="宋体" w:cs="宋体"/>
                <w:color w:val="000000"/>
                <w:sz w:val="24"/>
                <w:szCs w:val="21"/>
                <w:highlight w:val="none"/>
              </w:rPr>
              <w:t>）</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B6F8">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4DC85">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40L，纯度≥99.5%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ADE0">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continue"/>
            <w:tcBorders>
              <w:left w:val="single" w:color="000000" w:sz="4" w:space="0"/>
              <w:right w:val="single" w:color="000000" w:sz="4" w:space="0"/>
            </w:tcBorders>
            <w:shd w:val="clear" w:color="auto" w:fill="auto"/>
            <w:vAlign w:val="center"/>
          </w:tcPr>
          <w:p w14:paraId="4B2ADF01">
            <w:pPr>
              <w:widowControl/>
              <w:spacing w:before="100" w:beforeAutospacing="1" w:after="100" w:afterAutospacing="1" w:line="0" w:lineRule="atLeast"/>
              <w:rPr>
                <w:rFonts w:ascii="宋体" w:hAnsi="宋体" w:cs="宋体"/>
                <w:color w:val="000000"/>
                <w:sz w:val="24"/>
                <w:highlight w:val="none"/>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C971">
            <w:pPr>
              <w:widowControl/>
              <w:spacing w:before="100" w:after="100" w:line="0" w:lineRule="atLeast"/>
              <w:ind w:firstLine="240"/>
              <w:rPr>
                <w:rFonts w:ascii="宋体" w:hAnsi="宋体" w:cs="宋体"/>
                <w:color w:val="000000"/>
                <w:sz w:val="24"/>
                <w:highlight w:val="none"/>
              </w:rPr>
            </w:pPr>
            <w:r>
              <w:rPr>
                <w:rFonts w:hint="eastAsia" w:ascii="宋体" w:hAnsi="宋体" w:cs="宋体"/>
                <w:sz w:val="24"/>
                <w:highlight w:val="none"/>
              </w:rPr>
              <w:t>30瓶</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C623">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ABBD3">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7E44B37D">
        <w:tblPrEx>
          <w:tblCellMar>
            <w:top w:w="0" w:type="dxa"/>
            <w:left w:w="108" w:type="dxa"/>
            <w:bottom w:w="0" w:type="dxa"/>
            <w:right w:w="108" w:type="dxa"/>
          </w:tblCellMar>
        </w:tblPrEx>
        <w:trPr>
          <w:trHeight w:val="591" w:hRule="atLeast"/>
          <w:tblCellSpacing w:w="0" w:type="dxa"/>
        </w:trPr>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852F">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highlight w:val="none"/>
              </w:rPr>
              <w:t>4</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7ABC">
            <w:pPr>
              <w:widowControl/>
              <w:spacing w:before="100" w:after="100" w:line="0" w:lineRule="atLeast"/>
              <w:jc w:val="center"/>
              <w:rPr>
                <w:rFonts w:ascii="宋体" w:hAnsi="宋体" w:cs="宋体"/>
                <w:color w:val="000000"/>
                <w:sz w:val="24"/>
                <w:szCs w:val="21"/>
                <w:highlight w:val="none"/>
              </w:rPr>
            </w:pPr>
            <w:r>
              <w:rPr>
                <w:rFonts w:hint="eastAsia" w:ascii="宋体" w:hAnsi="宋体" w:cs="宋体"/>
                <w:color w:val="000000"/>
                <w:sz w:val="24"/>
                <w:szCs w:val="21"/>
                <w:highlight w:val="none"/>
              </w:rPr>
              <w:t>二 氧</w:t>
            </w:r>
          </w:p>
          <w:p w14:paraId="3B15D820">
            <w:pPr>
              <w:widowControl/>
              <w:spacing w:before="100" w:after="100" w:line="0" w:lineRule="atLeast"/>
              <w:jc w:val="center"/>
              <w:rPr>
                <w:rFonts w:ascii="宋体" w:hAnsi="宋体" w:cs="宋体"/>
                <w:color w:val="000000"/>
                <w:sz w:val="24"/>
                <w:highlight w:val="none"/>
              </w:rPr>
            </w:pPr>
            <w:r>
              <w:rPr>
                <w:rFonts w:hint="eastAsia" w:ascii="宋体" w:hAnsi="宋体" w:cs="宋体"/>
                <w:color w:val="000000"/>
                <w:sz w:val="24"/>
                <w:szCs w:val="21"/>
                <w:highlight w:val="none"/>
              </w:rPr>
              <w:t>化 碳</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B0730">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B8C7">
            <w:pPr>
              <w:widowControl/>
              <w:spacing w:before="100" w:after="100" w:line="0" w:lineRule="atLeast"/>
              <w:rPr>
                <w:rFonts w:ascii="宋体" w:hAnsi="宋体" w:cs="宋体"/>
                <w:color w:val="000000"/>
                <w:sz w:val="24"/>
                <w:highlight w:val="none"/>
              </w:rPr>
            </w:pPr>
            <w:r>
              <w:rPr>
                <w:rFonts w:hint="eastAsia" w:ascii="宋体" w:hAnsi="宋体" w:cs="宋体"/>
                <w:sz w:val="24"/>
                <w:szCs w:val="21"/>
                <w:highlight w:val="none"/>
              </w:rPr>
              <w:t>40L，纯度≥99.995%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6AA9">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1024" w:type="dxa"/>
            <w:vMerge w:val="continue"/>
            <w:tcBorders>
              <w:left w:val="single" w:color="000000" w:sz="4" w:space="0"/>
              <w:right w:val="single" w:color="000000" w:sz="4" w:space="0"/>
            </w:tcBorders>
            <w:shd w:val="clear" w:color="auto" w:fill="auto"/>
            <w:vAlign w:val="center"/>
          </w:tcPr>
          <w:p w14:paraId="5AD86353">
            <w:pPr>
              <w:widowControl/>
              <w:spacing w:before="100" w:after="100" w:line="0" w:lineRule="atLeast"/>
              <w:rPr>
                <w:rFonts w:ascii="宋体" w:hAnsi="宋体" w:cs="宋体"/>
                <w:color w:val="000000"/>
                <w:sz w:val="24"/>
                <w:highlight w:val="none"/>
              </w:rPr>
            </w:pP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C682">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r>
              <w:rPr>
                <w:rFonts w:hint="eastAsia" w:ascii="宋体" w:hAnsi="宋体" w:cs="宋体"/>
                <w:sz w:val="24"/>
                <w:highlight w:val="none"/>
              </w:rPr>
              <w:t>270瓶</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2762">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6EC3">
            <w:pPr>
              <w:widowControl/>
              <w:spacing w:before="100" w:after="100" w:line="0" w:lineRule="atLeast"/>
              <w:rPr>
                <w:rFonts w:ascii="宋体" w:hAnsi="宋体" w:cs="宋体"/>
                <w:color w:val="000000"/>
                <w:sz w:val="24"/>
                <w:highlight w:val="none"/>
              </w:rPr>
            </w:pPr>
            <w:r>
              <w:rPr>
                <w:rFonts w:ascii="宋体" w:hAnsi="宋体" w:cs="宋体"/>
                <w:color w:val="000000"/>
                <w:sz w:val="24"/>
                <w:highlight w:val="none"/>
              </w:rPr>
              <w:t> </w:t>
            </w:r>
          </w:p>
        </w:tc>
      </w:tr>
      <w:tr w14:paraId="2B518AC7">
        <w:tblPrEx>
          <w:tblCellMar>
            <w:top w:w="0" w:type="dxa"/>
            <w:left w:w="108" w:type="dxa"/>
            <w:bottom w:w="0" w:type="dxa"/>
            <w:right w:w="108" w:type="dxa"/>
          </w:tblCellMar>
        </w:tblPrEx>
        <w:trPr>
          <w:trHeight w:val="591" w:hRule="atLeast"/>
          <w:tblCellSpacing w:w="0" w:type="dxa"/>
        </w:trPr>
        <w:tc>
          <w:tcPr>
            <w:tcW w:w="913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6A4F52C">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总报价（人民币：元）：</w:t>
            </w:r>
          </w:p>
        </w:tc>
      </w:tr>
      <w:tr w14:paraId="67EFE105">
        <w:tblPrEx>
          <w:tblCellMar>
            <w:top w:w="0" w:type="dxa"/>
            <w:left w:w="108" w:type="dxa"/>
            <w:bottom w:w="0" w:type="dxa"/>
            <w:right w:w="108" w:type="dxa"/>
          </w:tblCellMar>
        </w:tblPrEx>
        <w:trPr>
          <w:trHeight w:val="591" w:hRule="atLeast"/>
          <w:tblCellSpacing w:w="0" w:type="dxa"/>
        </w:trPr>
        <w:tc>
          <w:tcPr>
            <w:tcW w:w="913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32E92D3">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履约时间：二年</w:t>
            </w:r>
          </w:p>
        </w:tc>
      </w:tr>
      <w:tr w14:paraId="343268A8">
        <w:tblPrEx>
          <w:tblCellMar>
            <w:top w:w="0" w:type="dxa"/>
            <w:left w:w="108" w:type="dxa"/>
            <w:bottom w:w="0" w:type="dxa"/>
            <w:right w:w="108" w:type="dxa"/>
          </w:tblCellMar>
        </w:tblPrEx>
        <w:trPr>
          <w:trHeight w:val="591" w:hRule="atLeast"/>
          <w:tblCellSpacing w:w="0" w:type="dxa"/>
        </w:trPr>
        <w:tc>
          <w:tcPr>
            <w:tcW w:w="913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29C2731">
            <w:pPr>
              <w:widowControl/>
              <w:spacing w:before="100" w:beforeAutospacing="1" w:after="100" w:afterAutospacing="1" w:line="0" w:lineRule="atLeast"/>
              <w:jc w:val="left"/>
              <w:rPr>
                <w:rFonts w:ascii="宋体" w:hAnsi="宋体" w:cs="宋体"/>
                <w:color w:val="000000"/>
                <w:sz w:val="24"/>
                <w:highlight w:val="none"/>
              </w:rPr>
            </w:pPr>
            <w:r>
              <w:rPr>
                <w:rFonts w:hint="eastAsia" w:ascii="宋体" w:hAnsi="宋体" w:cs="宋体"/>
                <w:color w:val="000000"/>
                <w:sz w:val="24"/>
                <w:highlight w:val="none"/>
              </w:rPr>
              <w:t>1.供货地点：采购人指定位置，并根据实际情况提供不间断的持续供给，确保医院24小时不间断用气需求。</w:t>
            </w:r>
          </w:p>
          <w:p w14:paraId="6515F307">
            <w:pPr>
              <w:widowControl/>
              <w:spacing w:before="100" w:after="100" w:line="0" w:lineRule="atLeast"/>
              <w:rPr>
                <w:rFonts w:ascii="宋体" w:hAnsi="宋体" w:cs="宋体"/>
                <w:color w:val="000000"/>
                <w:sz w:val="24"/>
                <w:highlight w:val="none"/>
              </w:rPr>
            </w:pPr>
            <w:r>
              <w:rPr>
                <w:rFonts w:hint="eastAsia" w:ascii="宋体" w:hAnsi="宋体" w:cs="宋体"/>
                <w:color w:val="000000"/>
                <w:sz w:val="24"/>
                <w:highlight w:val="none"/>
              </w:rPr>
              <w:t>2.交货约定：根据采购人要求按需分批次供货，供应商确保24小时内能送货到采购人指定地点。验收合格前的产品保管及风险均由成交供应商负责。</w:t>
            </w:r>
          </w:p>
        </w:tc>
      </w:tr>
    </w:tbl>
    <w:p w14:paraId="43445514">
      <w:pPr>
        <w:widowControl/>
        <w:spacing w:before="100" w:after="100"/>
        <w:rPr>
          <w:rFonts w:ascii="宋体" w:hAnsi="宋体" w:cs="宋体"/>
          <w:sz w:val="24"/>
          <w:highlight w:val="none"/>
        </w:rPr>
      </w:pPr>
      <w:r>
        <w:rPr>
          <w:rFonts w:ascii="宋体" w:hAnsi="宋体" w:cs="宋体"/>
          <w:sz w:val="24"/>
          <w:highlight w:val="none"/>
        </w:rPr>
        <w:t> </w:t>
      </w:r>
    </w:p>
    <w:p w14:paraId="40B341A1">
      <w:pPr>
        <w:spacing w:line="360" w:lineRule="auto"/>
        <w:ind w:firstLine="482"/>
        <w:rPr>
          <w:rFonts w:ascii="宋体" w:hAnsi="宋体"/>
          <w:color w:val="000000"/>
          <w:sz w:val="24"/>
          <w:highlight w:val="none"/>
        </w:rPr>
      </w:pPr>
      <w:r>
        <w:rPr>
          <w:rFonts w:hint="eastAsia" w:ascii="宋体" w:hAnsi="宋体" w:cs="宋体"/>
          <w:color w:val="000000"/>
          <w:sz w:val="24"/>
          <w:highlight w:val="none"/>
        </w:rPr>
        <w:t>备注：询价</w:t>
      </w:r>
      <w:r>
        <w:rPr>
          <w:rFonts w:hint="eastAsia" w:ascii="宋体" w:hAnsi="宋体"/>
          <w:color w:val="000000"/>
          <w:sz w:val="24"/>
          <w:highlight w:val="none"/>
        </w:rPr>
        <w:t>报价中应包括货物价、调试、税费、运输费、包装费、保险费及货到采购人指定地点安装，调试、使用等所有费用。采购人不再支付报价以外的任何费用。</w:t>
      </w:r>
    </w:p>
    <w:p w14:paraId="46B1196E">
      <w:pPr>
        <w:widowControl/>
        <w:spacing w:before="100" w:after="100"/>
        <w:rPr>
          <w:rFonts w:ascii="宋体" w:hAnsi="宋体" w:cs="宋体"/>
          <w:color w:val="000000"/>
          <w:sz w:val="24"/>
          <w:highlight w:val="none"/>
        </w:rPr>
      </w:pPr>
    </w:p>
    <w:p w14:paraId="7D5B3251">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p>
    <w:p w14:paraId="03B84085">
      <w:pPr>
        <w:pBdr>
          <w:top w:val="none" w:color="000000" w:sz="0" w:space="0"/>
          <w:left w:val="none" w:color="000000" w:sz="0" w:space="0"/>
          <w:bottom w:val="none" w:color="000000" w:sz="0" w:space="0"/>
          <w:right w:val="none" w:color="000000" w:sz="0" w:space="0"/>
        </w:pBdr>
        <w:spacing w:before="240" w:after="240" w:line="360" w:lineRule="auto"/>
        <w:ind w:right="180" w:firstLine="360"/>
        <w:jc w:val="righ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企业名称（加盖CA电子公章）：</w:t>
      </w:r>
    </w:p>
    <w:p w14:paraId="0ABEB4C7">
      <w:pPr>
        <w:pBdr>
          <w:top w:val="none" w:color="000000" w:sz="0" w:space="0"/>
          <w:left w:val="none" w:color="000000" w:sz="0" w:space="0"/>
          <w:bottom w:val="none" w:color="000000" w:sz="0" w:space="0"/>
          <w:right w:val="none" w:color="000000" w:sz="0" w:space="0"/>
        </w:pBdr>
        <w:spacing w:before="240" w:after="240" w:line="360" w:lineRule="auto"/>
        <w:ind w:right="480" w:firstLine="5400"/>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日  期：</w:t>
      </w:r>
    </w:p>
    <w:p w14:paraId="0B97861A">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br w:type="page" w:clear="all"/>
      </w:r>
      <w:r>
        <w:rPr>
          <w:rFonts w:hint="eastAsia" w:ascii="方正仿宋_GB18030" w:hAnsi="方正仿宋_GB18030" w:eastAsia="方正仿宋_GB18030" w:cs="方正仿宋_GB18030"/>
          <w:color w:val="000000"/>
          <w:highlight w:val="none"/>
        </w:rPr>
        <w:t> </w:t>
      </w:r>
    </w:p>
    <w:p w14:paraId="7431CBE2">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sz w:val="32"/>
          <w:szCs w:val="32"/>
          <w:highlight w:val="none"/>
        </w:rPr>
        <w:t>十</w:t>
      </w:r>
      <w:r>
        <w:rPr>
          <w:rFonts w:hint="eastAsia" w:ascii="方正仿宋_GB18030" w:hAnsi="方正仿宋_GB18030" w:eastAsia="方正仿宋_GB18030" w:cs="方正仿宋_GB18030"/>
          <w:b/>
          <w:color w:val="000000"/>
          <w:sz w:val="32"/>
          <w:szCs w:val="32"/>
          <w:highlight w:val="none"/>
          <w:lang w:val="en-US" w:eastAsia="zh-CN"/>
        </w:rPr>
        <w:t>四</w:t>
      </w:r>
      <w:r>
        <w:rPr>
          <w:rFonts w:hint="eastAsia" w:ascii="方正仿宋_GB18030" w:hAnsi="方正仿宋_GB18030" w:eastAsia="方正仿宋_GB18030" w:cs="方正仿宋_GB18030"/>
          <w:b/>
          <w:color w:val="000000"/>
          <w:sz w:val="32"/>
          <w:szCs w:val="32"/>
          <w:highlight w:val="none"/>
        </w:rPr>
        <w:t>、</w:t>
      </w:r>
      <w:r>
        <w:rPr>
          <w:rFonts w:hint="eastAsia" w:ascii="方正仿宋_GB18030" w:hAnsi="方正仿宋_GB18030" w:eastAsia="方正仿宋_GB18030" w:cs="方正仿宋_GB18030"/>
          <w:b/>
          <w:bCs/>
          <w:sz w:val="32"/>
          <w:szCs w:val="32"/>
          <w:highlight w:val="none"/>
        </w:rPr>
        <w:t>所供产品功能及技术参数偏离表（适用于货物类采购）</w:t>
      </w:r>
      <w:r>
        <w:rPr>
          <w:rFonts w:hint="eastAsia" w:ascii="方正仿宋_GB18030" w:hAnsi="方正仿宋_GB18030" w:eastAsia="方正仿宋_GB18030" w:cs="方正仿宋_GB18030"/>
          <w:sz w:val="32"/>
          <w:szCs w:val="32"/>
          <w:highlight w:val="none"/>
        </w:rPr>
        <w:t>（分包号：**）</w:t>
      </w:r>
    </w:p>
    <w:tbl>
      <w:tblPr>
        <w:tblStyle w:val="35"/>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0C04660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0B58B70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0931FBC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响应文件要求</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1EA8BB5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821025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C054DA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证明</w:t>
            </w:r>
          </w:p>
          <w:p w14:paraId="36042170">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材料</w:t>
            </w:r>
          </w:p>
        </w:tc>
      </w:tr>
      <w:tr w14:paraId="4372AF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3B4728E1">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1</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5397670E">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eastAsia="zh-CN"/>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医用液氧（核心产品）</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纯度≥99.6%</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液态</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5881BB13">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41E1E8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FA6038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6A479A2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1A4C2109">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lang w:val="en-US" w:eastAsia="zh-CN"/>
              </w:rPr>
              <w:t>2</w:t>
            </w:r>
            <w:r>
              <w:rPr>
                <w:rFonts w:hint="eastAsia" w:ascii="方正仿宋_GB18030" w:hAnsi="方正仿宋_GB18030" w:eastAsia="方正仿宋_GB18030" w:cs="方正仿宋_GB18030"/>
                <w:color w:val="000000"/>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366E6D66">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医用瓶装氧气</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纯度≥99.5%</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10L</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633012D7">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347DE589">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236B2C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33502A2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79C9DB07">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3</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69A26D7B">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医用瓶装氧气</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纯度≥99.5%</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40L</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52C17E44">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C78598E">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8B7DAC7">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1A1AFA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423F861D">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4</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44FB9D9B">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名称</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二氧化碳</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纯度≥99.995%</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规格</w:t>
            </w:r>
            <w:r>
              <w:rPr>
                <w:rFonts w:hint="eastAsia" w:ascii="方正仿宋_GB18030" w:hAnsi="方正仿宋_GB18030" w:eastAsia="方正仿宋_GB18030" w:cs="方正仿宋_GB18030"/>
                <w:color w:val="000000"/>
                <w:highlight w:val="none"/>
                <w:lang w:eastAsia="zh-CN"/>
              </w:rPr>
              <w:t>：</w:t>
            </w:r>
            <w:r>
              <w:rPr>
                <w:rFonts w:hint="eastAsia" w:ascii="方正仿宋_GB18030" w:hAnsi="方正仿宋_GB18030" w:eastAsia="方正仿宋_GB18030" w:cs="方正仿宋_GB18030"/>
                <w:color w:val="000000"/>
                <w:highlight w:val="none"/>
              </w:rPr>
              <w:t>40L</w:t>
            </w:r>
            <w:r>
              <w:rPr>
                <w:rFonts w:hint="eastAsia" w:ascii="方正仿宋_GB18030" w:hAnsi="方正仿宋_GB18030" w:eastAsia="方正仿宋_GB18030" w:cs="方正仿宋_GB18030"/>
                <w:color w:val="000000"/>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0F73AAFF">
            <w:pPr>
              <w:pStyle w:val="212"/>
              <w:widowControl w:val="0"/>
              <w:spacing w:before="0" w:beforeAutospacing="0" w:after="0" w:afterAutospacing="0" w:line="360" w:lineRule="auto"/>
              <w:jc w:val="left"/>
              <w:rPr>
                <w:rFonts w:hint="eastAsia"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861F966">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55E00FD">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7C01EF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1D3BA612">
            <w:pPr>
              <w:pStyle w:val="212"/>
              <w:widowControl w:val="0"/>
              <w:spacing w:before="0" w:beforeAutospacing="0" w:after="0" w:afterAutospacing="0" w:line="360" w:lineRule="auto"/>
              <w:jc w:val="center"/>
              <w:rPr>
                <w:rFonts w:hint="eastAsia" w:ascii="方正仿宋_GB18030" w:hAnsi="方正仿宋_GB18030" w:eastAsia="方正仿宋_GB18030" w:cs="方正仿宋_GB18030"/>
                <w:color w:val="000000"/>
                <w:highlight w:val="none"/>
                <w:lang w:val="en-US" w:eastAsia="zh-CN"/>
              </w:rPr>
            </w:pPr>
            <w:r>
              <w:rPr>
                <w:rFonts w:hint="eastAsia" w:ascii="方正仿宋_GB18030" w:hAnsi="方正仿宋_GB18030" w:eastAsia="方正仿宋_GB18030" w:cs="方正仿宋_GB18030"/>
                <w:color w:val="000000"/>
                <w:highlight w:val="none"/>
              </w:rPr>
              <w:t> </w:t>
            </w:r>
            <w:r>
              <w:rPr>
                <w:rFonts w:hint="eastAsia" w:ascii="方正仿宋_GB18030" w:hAnsi="方正仿宋_GB18030" w:eastAsia="方正仿宋_GB18030" w:cs="方正仿宋_GB18030"/>
                <w:color w:val="000000"/>
                <w:highlight w:val="none"/>
                <w:lang w:val="en-US" w:eastAsia="zh-CN"/>
              </w:rPr>
              <w:t>5</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5E6E9E1A">
            <w:pPr>
              <w:pStyle w:val="212"/>
              <w:widowControl w:val="0"/>
              <w:spacing w:before="0" w:beforeAutospacing="0" w:after="0" w:afterAutospacing="0"/>
              <w:jc w:val="center"/>
              <w:rPr>
                <w:rFonts w:ascii="方正仿宋_GB18030" w:hAnsi="方正仿宋_GB18030" w:eastAsia="方正仿宋_GB18030" w:cs="方正仿宋_GB18030"/>
                <w:color w:val="000000"/>
                <w:highlight w:val="none"/>
              </w:rPr>
            </w:pP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32BF4899">
            <w:pPr>
              <w:pStyle w:val="212"/>
              <w:widowControl w:val="0"/>
              <w:spacing w:before="0" w:beforeAutospacing="0" w:after="0" w:afterAutospacing="0"/>
              <w:jc w:val="center"/>
              <w:rPr>
                <w:rFonts w:ascii="方正仿宋_GB18030" w:hAnsi="方正仿宋_GB18030" w:eastAsia="方正仿宋_GB18030" w:cs="方正仿宋_GB18030"/>
                <w:color w:val="000000"/>
                <w:highlight w:val="none"/>
              </w:rPr>
            </w:pP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69F19634">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4087D8D3">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r w14:paraId="4251B5B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ign w:val="center"/>
          </w:tcPr>
          <w:p w14:paraId="567258DA">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49A5017F">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5A4770E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402040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F5A86C5">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tc>
      </w:tr>
    </w:tbl>
    <w:p w14:paraId="323C41E9">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注：1.行数不够，可自行添加。</w:t>
      </w:r>
    </w:p>
    <w:p w14:paraId="2E80850C">
      <w:pPr>
        <w:pStyle w:val="31"/>
        <w:spacing w:beforeAutospacing="0" w:afterAutospacing="0"/>
        <w:ind w:firstLine="480" w:firstLineChars="20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2.该表必须按照询价文件要求逐条如实填写，根据所供产品情况在“偏离说明”项填写正偏离或负偏离及原因，完全符合的填写“无偏离”。</w:t>
      </w:r>
      <w:r>
        <w:rPr>
          <w:rFonts w:hint="eastAsia"/>
          <w:b/>
          <w:bCs/>
          <w:color w:val="FF0000"/>
          <w:highlight w:val="none"/>
        </w:rPr>
        <w:t>第四章采购需求“项目清单中技术参数”不得出现负偏离，否则作无效响应文件处理。</w:t>
      </w:r>
    </w:p>
    <w:p w14:paraId="2E843F31">
      <w:pPr>
        <w:spacing w:line="360" w:lineRule="auto"/>
        <w:ind w:firstLine="16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法定代表人或被授权人（签字或盖章）：</w:t>
      </w:r>
    </w:p>
    <w:p w14:paraId="39180DBB">
      <w:pPr>
        <w:spacing w:line="360" w:lineRule="auto"/>
        <w:ind w:firstLine="1680"/>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企业名称（加盖CA电子公章）：</w:t>
      </w:r>
    </w:p>
    <w:p w14:paraId="7A0D9E7F">
      <w:pPr>
        <w:spacing w:line="360" w:lineRule="auto"/>
        <w:ind w:firstLine="1680"/>
        <w:rPr>
          <w:rFonts w:ascii="方正仿宋_GB18030" w:hAnsi="方正仿宋_GB18030" w:eastAsia="方正仿宋_GB18030" w:cs="方正仿宋_GB18030"/>
          <w:color w:val="000000"/>
          <w:sz w:val="24"/>
          <w:highlight w:val="none"/>
        </w:rPr>
      </w:pPr>
    </w:p>
    <w:p w14:paraId="7E8811C1">
      <w:pPr>
        <w:spacing w:line="360" w:lineRule="auto"/>
        <w:jc w:val="righ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年月日</w:t>
      </w:r>
    </w:p>
    <w:p w14:paraId="5A18BE69">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p>
    <w:p w14:paraId="4152BDC4">
      <w:pPr>
        <w:jc w:val="center"/>
        <w:outlineLvl w:val="0"/>
        <w:rPr>
          <w:rFonts w:ascii="黑体" w:hAnsi="黑体" w:eastAsia="黑体"/>
          <w:b/>
          <w:color w:val="000000"/>
          <w:sz w:val="32"/>
          <w:szCs w:val="32"/>
          <w:highlight w:val="none"/>
        </w:rPr>
      </w:pPr>
      <w:r>
        <w:rPr>
          <w:rFonts w:hint="eastAsia" w:ascii="黑体" w:hAnsi="黑体" w:eastAsia="黑体"/>
          <w:b/>
          <w:color w:val="000000"/>
          <w:sz w:val="32"/>
          <w:szCs w:val="32"/>
          <w:highlight w:val="none"/>
        </w:rPr>
        <w:t>十</w:t>
      </w:r>
      <w:r>
        <w:rPr>
          <w:rFonts w:hint="eastAsia" w:ascii="黑体" w:hAnsi="黑体" w:eastAsia="黑体"/>
          <w:b/>
          <w:color w:val="000000"/>
          <w:sz w:val="32"/>
          <w:szCs w:val="32"/>
          <w:highlight w:val="none"/>
          <w:lang w:val="en-US" w:eastAsia="zh-CN"/>
        </w:rPr>
        <w:t>五</w:t>
      </w:r>
      <w:r>
        <w:rPr>
          <w:rFonts w:hint="eastAsia" w:ascii="黑体" w:hAnsi="黑体" w:eastAsia="黑体"/>
          <w:b/>
          <w:color w:val="000000"/>
          <w:sz w:val="32"/>
          <w:szCs w:val="32"/>
          <w:highlight w:val="none"/>
        </w:rPr>
        <w:t>、资格性审查响应对照表</w:t>
      </w:r>
    </w:p>
    <w:tbl>
      <w:tblPr>
        <w:tblStyle w:val="35"/>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954"/>
      </w:tblGrid>
      <w:tr w14:paraId="1108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78727F9">
            <w:pPr>
              <w:snapToGrid w:val="0"/>
              <w:spacing w:line="240" w:lineRule="atLeast"/>
              <w:jc w:val="center"/>
              <w:rPr>
                <w:rFonts w:ascii="幼圆" w:eastAsia="幼圆"/>
                <w:b/>
                <w:highlight w:val="none"/>
              </w:rPr>
            </w:pPr>
            <w:r>
              <w:rPr>
                <w:rFonts w:hint="eastAsia" w:ascii="幼圆" w:eastAsia="幼圆"/>
                <w:b/>
                <w:highlight w:val="none"/>
              </w:rPr>
              <w:t>序号</w:t>
            </w:r>
          </w:p>
        </w:tc>
        <w:tc>
          <w:tcPr>
            <w:tcW w:w="5447" w:type="dxa"/>
            <w:vAlign w:val="center"/>
          </w:tcPr>
          <w:p w14:paraId="7E9DC3F1">
            <w:pPr>
              <w:snapToGrid w:val="0"/>
              <w:spacing w:line="240" w:lineRule="atLeast"/>
              <w:jc w:val="center"/>
              <w:rPr>
                <w:rFonts w:ascii="幼圆" w:eastAsia="幼圆"/>
                <w:b/>
                <w:highlight w:val="none"/>
              </w:rPr>
            </w:pPr>
            <w:r>
              <w:rPr>
                <w:rFonts w:hint="eastAsia" w:ascii="幼圆" w:eastAsia="幼圆"/>
                <w:b/>
                <w:highlight w:val="none"/>
              </w:rPr>
              <w:t>资格性审查响应内容</w:t>
            </w:r>
          </w:p>
        </w:tc>
        <w:tc>
          <w:tcPr>
            <w:tcW w:w="1680" w:type="dxa"/>
            <w:vAlign w:val="center"/>
          </w:tcPr>
          <w:p w14:paraId="3532B4F7">
            <w:pPr>
              <w:snapToGrid w:val="0"/>
              <w:spacing w:line="240" w:lineRule="atLeast"/>
              <w:jc w:val="center"/>
              <w:rPr>
                <w:rFonts w:ascii="幼圆" w:eastAsia="幼圆"/>
                <w:b/>
                <w:highlight w:val="none"/>
              </w:rPr>
            </w:pPr>
            <w:r>
              <w:rPr>
                <w:rFonts w:hint="eastAsia" w:ascii="幼圆" w:eastAsia="幼圆"/>
                <w:b/>
                <w:highlight w:val="none"/>
              </w:rPr>
              <w:t>是否响应</w:t>
            </w:r>
          </w:p>
          <w:p w14:paraId="151F388A">
            <w:pPr>
              <w:snapToGrid w:val="0"/>
              <w:spacing w:line="240" w:lineRule="atLeast"/>
              <w:jc w:val="center"/>
              <w:rPr>
                <w:rFonts w:ascii="幼圆" w:eastAsia="幼圆"/>
                <w:b/>
                <w:highlight w:val="none"/>
              </w:rPr>
            </w:pPr>
            <w:r>
              <w:rPr>
                <w:rFonts w:hint="eastAsia" w:ascii="幼圆" w:eastAsia="幼圆"/>
                <w:b/>
                <w:highlight w:val="none"/>
              </w:rPr>
              <w:t>（填是或者否）</w:t>
            </w:r>
          </w:p>
        </w:tc>
        <w:tc>
          <w:tcPr>
            <w:tcW w:w="1954" w:type="dxa"/>
            <w:vAlign w:val="center"/>
          </w:tcPr>
          <w:p w14:paraId="2B8FE327">
            <w:pPr>
              <w:snapToGrid w:val="0"/>
              <w:spacing w:line="240" w:lineRule="atLeast"/>
              <w:jc w:val="center"/>
              <w:rPr>
                <w:rFonts w:hint="eastAsia" w:ascii="幼圆" w:eastAsia="幼圆"/>
                <w:b/>
                <w:highlight w:val="none"/>
                <w:lang w:eastAsia="zh-CN"/>
              </w:rPr>
            </w:pPr>
            <w:r>
              <w:rPr>
                <w:rFonts w:hint="eastAsia" w:ascii="幼圆" w:eastAsia="幼圆"/>
                <w:b/>
                <w:highlight w:val="none"/>
                <w:lang w:val="en-US" w:eastAsia="zh-CN"/>
              </w:rPr>
              <w:t>备注</w:t>
            </w:r>
          </w:p>
        </w:tc>
      </w:tr>
      <w:tr w14:paraId="04E91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2CBCA1B">
            <w:pPr>
              <w:rPr>
                <w:rFonts w:hAnsi="宋体"/>
                <w:b/>
                <w:highlight w:val="none"/>
              </w:rPr>
            </w:pPr>
            <w:r>
              <w:rPr>
                <w:rFonts w:hint="eastAsia" w:hAnsi="宋体"/>
                <w:b/>
                <w:highlight w:val="none"/>
              </w:rPr>
              <w:t>1</w:t>
            </w:r>
          </w:p>
        </w:tc>
        <w:tc>
          <w:tcPr>
            <w:tcW w:w="5447" w:type="dxa"/>
          </w:tcPr>
          <w:p w14:paraId="71F58304">
            <w:pPr>
              <w:spacing w:line="340" w:lineRule="exact"/>
              <w:rPr>
                <w:rFonts w:hAnsi="宋体"/>
                <w:iCs/>
                <w:sz w:val="24"/>
                <w:highlight w:val="none"/>
              </w:rPr>
            </w:pPr>
            <w:r>
              <w:rPr>
                <w:rFonts w:hint="eastAsia" w:ascii="宋体" w:hAnsi="宋体"/>
                <w:szCs w:val="21"/>
                <w:highlight w:val="none"/>
              </w:rPr>
              <w:t>法人或者其他组织的营业执照等证明文件</w:t>
            </w:r>
          </w:p>
        </w:tc>
        <w:tc>
          <w:tcPr>
            <w:tcW w:w="1680" w:type="dxa"/>
            <w:vAlign w:val="center"/>
          </w:tcPr>
          <w:p w14:paraId="48E2B148">
            <w:pPr>
              <w:rPr>
                <w:rFonts w:hAnsi="宋体"/>
                <w:b/>
                <w:highlight w:val="none"/>
              </w:rPr>
            </w:pPr>
          </w:p>
        </w:tc>
        <w:tc>
          <w:tcPr>
            <w:tcW w:w="1954" w:type="dxa"/>
            <w:vAlign w:val="center"/>
          </w:tcPr>
          <w:p w14:paraId="4B4D013D">
            <w:pPr>
              <w:rPr>
                <w:rFonts w:hAnsi="宋体"/>
                <w:b/>
                <w:highlight w:val="none"/>
              </w:rPr>
            </w:pPr>
          </w:p>
        </w:tc>
      </w:tr>
      <w:tr w14:paraId="506A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6AE7CD1">
            <w:pPr>
              <w:rPr>
                <w:rFonts w:hAnsi="宋体"/>
                <w:highlight w:val="none"/>
              </w:rPr>
            </w:pPr>
            <w:r>
              <w:rPr>
                <w:rFonts w:hint="eastAsia" w:hAnsi="宋体"/>
                <w:highlight w:val="none"/>
              </w:rPr>
              <w:t>2</w:t>
            </w:r>
          </w:p>
        </w:tc>
        <w:tc>
          <w:tcPr>
            <w:tcW w:w="5447" w:type="dxa"/>
            <w:vAlign w:val="center"/>
          </w:tcPr>
          <w:p w14:paraId="679D8B83">
            <w:pPr>
              <w:spacing w:line="340" w:lineRule="exact"/>
              <w:ind w:right="168" w:rightChars="80"/>
              <w:rPr>
                <w:rFonts w:ascii="宋体" w:hAnsi="宋体"/>
                <w:szCs w:val="21"/>
                <w:highlight w:val="none"/>
              </w:rPr>
            </w:pPr>
            <w:r>
              <w:rPr>
                <w:rFonts w:hint="eastAsia" w:ascii="宋体" w:hAnsi="宋体"/>
                <w:szCs w:val="21"/>
                <w:highlight w:val="none"/>
                <w:lang w:val="en-US" w:eastAsia="zh-CN"/>
              </w:rPr>
              <w:t>上一年度</w:t>
            </w:r>
            <w:r>
              <w:rPr>
                <w:rFonts w:hint="eastAsia" w:ascii="宋体" w:hAnsi="宋体"/>
                <w:szCs w:val="21"/>
                <w:highlight w:val="none"/>
              </w:rPr>
              <w:t>财务状况报告</w:t>
            </w:r>
          </w:p>
        </w:tc>
        <w:tc>
          <w:tcPr>
            <w:tcW w:w="1680" w:type="dxa"/>
            <w:vAlign w:val="center"/>
          </w:tcPr>
          <w:p w14:paraId="0C61D16C">
            <w:pPr>
              <w:rPr>
                <w:rFonts w:hAnsi="宋体"/>
                <w:highlight w:val="none"/>
              </w:rPr>
            </w:pPr>
          </w:p>
        </w:tc>
        <w:tc>
          <w:tcPr>
            <w:tcW w:w="1954" w:type="dxa"/>
            <w:vAlign w:val="center"/>
          </w:tcPr>
          <w:p w14:paraId="0F4794D6">
            <w:pPr>
              <w:rPr>
                <w:rFonts w:hAnsi="宋体"/>
                <w:highlight w:val="none"/>
              </w:rPr>
            </w:pPr>
          </w:p>
        </w:tc>
      </w:tr>
      <w:tr w14:paraId="1FCB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9A089F3">
            <w:pPr>
              <w:rPr>
                <w:rFonts w:hAnsi="宋体"/>
                <w:highlight w:val="none"/>
              </w:rPr>
            </w:pPr>
            <w:r>
              <w:rPr>
                <w:rFonts w:hint="eastAsia" w:hAnsi="宋体"/>
                <w:highlight w:val="none"/>
              </w:rPr>
              <w:t>3</w:t>
            </w:r>
          </w:p>
        </w:tc>
        <w:tc>
          <w:tcPr>
            <w:tcW w:w="5447" w:type="dxa"/>
            <w:vAlign w:val="center"/>
          </w:tcPr>
          <w:p w14:paraId="2DF531B4">
            <w:pPr>
              <w:spacing w:line="340" w:lineRule="exact"/>
              <w:ind w:right="168" w:rightChars="80"/>
              <w:rPr>
                <w:rFonts w:hint="eastAsia" w:ascii="宋体" w:hAnsi="宋体"/>
                <w:szCs w:val="21"/>
                <w:highlight w:val="none"/>
              </w:rPr>
            </w:pPr>
            <w:r>
              <w:rPr>
                <w:rFonts w:hint="eastAsia" w:ascii="宋体" w:hAnsi="宋体"/>
                <w:szCs w:val="21"/>
                <w:highlight w:val="none"/>
              </w:rPr>
              <w:t>依法缴纳税收的相关材料</w:t>
            </w:r>
          </w:p>
        </w:tc>
        <w:tc>
          <w:tcPr>
            <w:tcW w:w="1680" w:type="dxa"/>
            <w:vAlign w:val="center"/>
          </w:tcPr>
          <w:p w14:paraId="68F99205">
            <w:pPr>
              <w:rPr>
                <w:rFonts w:hAnsi="宋体"/>
                <w:highlight w:val="none"/>
              </w:rPr>
            </w:pPr>
          </w:p>
        </w:tc>
        <w:tc>
          <w:tcPr>
            <w:tcW w:w="1954" w:type="dxa"/>
            <w:vAlign w:val="center"/>
          </w:tcPr>
          <w:p w14:paraId="26182E7B">
            <w:pPr>
              <w:rPr>
                <w:rFonts w:hAnsi="宋体"/>
                <w:highlight w:val="none"/>
              </w:rPr>
            </w:pPr>
          </w:p>
        </w:tc>
      </w:tr>
      <w:tr w14:paraId="58F3F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68EE55EC">
            <w:pPr>
              <w:rPr>
                <w:rFonts w:hAnsi="宋体"/>
                <w:highlight w:val="none"/>
              </w:rPr>
            </w:pPr>
            <w:r>
              <w:rPr>
                <w:rFonts w:hint="eastAsia" w:hAnsi="宋体"/>
                <w:highlight w:val="none"/>
              </w:rPr>
              <w:t>4</w:t>
            </w:r>
          </w:p>
        </w:tc>
        <w:tc>
          <w:tcPr>
            <w:tcW w:w="5447" w:type="dxa"/>
            <w:vAlign w:val="center"/>
          </w:tcPr>
          <w:p w14:paraId="1EE31DF8">
            <w:pPr>
              <w:spacing w:line="340" w:lineRule="exact"/>
              <w:ind w:right="168" w:rightChars="80"/>
              <w:rPr>
                <w:rFonts w:hint="eastAsia" w:ascii="宋体" w:hAnsi="宋体"/>
                <w:szCs w:val="21"/>
                <w:highlight w:val="none"/>
              </w:rPr>
            </w:pPr>
            <w:r>
              <w:rPr>
                <w:rFonts w:hint="eastAsia" w:ascii="宋体" w:hAnsi="宋体"/>
                <w:szCs w:val="21"/>
                <w:highlight w:val="none"/>
              </w:rPr>
              <w:t>社会保障资金的相关材料</w:t>
            </w:r>
          </w:p>
        </w:tc>
        <w:tc>
          <w:tcPr>
            <w:tcW w:w="1680" w:type="dxa"/>
            <w:vAlign w:val="center"/>
          </w:tcPr>
          <w:p w14:paraId="6D9533AA">
            <w:pPr>
              <w:rPr>
                <w:rFonts w:hAnsi="宋体"/>
                <w:highlight w:val="none"/>
              </w:rPr>
            </w:pPr>
          </w:p>
        </w:tc>
        <w:tc>
          <w:tcPr>
            <w:tcW w:w="1954" w:type="dxa"/>
            <w:vAlign w:val="center"/>
          </w:tcPr>
          <w:p w14:paraId="0424C178">
            <w:pPr>
              <w:rPr>
                <w:rFonts w:hAnsi="宋体"/>
                <w:highlight w:val="none"/>
              </w:rPr>
            </w:pPr>
          </w:p>
        </w:tc>
      </w:tr>
      <w:tr w14:paraId="465BF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0BA79132">
            <w:pPr>
              <w:rPr>
                <w:rFonts w:hAnsi="宋体"/>
                <w:highlight w:val="none"/>
              </w:rPr>
            </w:pPr>
            <w:r>
              <w:rPr>
                <w:rFonts w:hint="eastAsia" w:hAnsi="宋体"/>
                <w:highlight w:val="none"/>
              </w:rPr>
              <w:t>5</w:t>
            </w:r>
          </w:p>
        </w:tc>
        <w:tc>
          <w:tcPr>
            <w:tcW w:w="5447" w:type="dxa"/>
            <w:vAlign w:val="center"/>
          </w:tcPr>
          <w:p w14:paraId="5E15D67B">
            <w:pPr>
              <w:spacing w:line="340" w:lineRule="exact"/>
              <w:ind w:right="168" w:rightChars="80"/>
              <w:rPr>
                <w:rFonts w:hint="eastAsia" w:ascii="宋体" w:hAnsi="宋体"/>
                <w:szCs w:val="21"/>
                <w:highlight w:val="none"/>
              </w:rPr>
            </w:pPr>
            <w:r>
              <w:rPr>
                <w:rFonts w:hint="eastAsia" w:ascii="宋体" w:hAnsi="宋体"/>
                <w:szCs w:val="21"/>
                <w:highlight w:val="none"/>
              </w:rPr>
              <w:t>具备履行合同所必需的设备和专业技术能力的书面声明</w:t>
            </w:r>
          </w:p>
        </w:tc>
        <w:tc>
          <w:tcPr>
            <w:tcW w:w="1680" w:type="dxa"/>
            <w:vAlign w:val="center"/>
          </w:tcPr>
          <w:p w14:paraId="5D81038A">
            <w:pPr>
              <w:rPr>
                <w:rFonts w:hAnsi="宋体"/>
                <w:highlight w:val="none"/>
              </w:rPr>
            </w:pPr>
          </w:p>
        </w:tc>
        <w:tc>
          <w:tcPr>
            <w:tcW w:w="1954" w:type="dxa"/>
            <w:vAlign w:val="center"/>
          </w:tcPr>
          <w:p w14:paraId="7D2D409C">
            <w:pPr>
              <w:rPr>
                <w:rFonts w:hAnsi="宋体"/>
                <w:highlight w:val="none"/>
              </w:rPr>
            </w:pPr>
          </w:p>
        </w:tc>
      </w:tr>
      <w:tr w14:paraId="1914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5484E01D">
            <w:pPr>
              <w:rPr>
                <w:rFonts w:hAnsi="宋体"/>
                <w:highlight w:val="none"/>
              </w:rPr>
            </w:pPr>
            <w:r>
              <w:rPr>
                <w:rFonts w:hint="eastAsia" w:hAnsi="宋体"/>
                <w:highlight w:val="none"/>
              </w:rPr>
              <w:t>6</w:t>
            </w:r>
          </w:p>
        </w:tc>
        <w:tc>
          <w:tcPr>
            <w:tcW w:w="5447" w:type="dxa"/>
            <w:vAlign w:val="center"/>
          </w:tcPr>
          <w:p w14:paraId="61840181">
            <w:pPr>
              <w:spacing w:line="340" w:lineRule="exact"/>
              <w:ind w:right="168" w:rightChars="80"/>
              <w:rPr>
                <w:rFonts w:hint="eastAsia" w:ascii="宋体" w:hAnsi="宋体"/>
                <w:szCs w:val="21"/>
                <w:highlight w:val="none"/>
              </w:rPr>
            </w:pPr>
            <w:r>
              <w:rPr>
                <w:rFonts w:hint="eastAsia" w:ascii="宋体" w:hAnsi="宋体"/>
                <w:szCs w:val="21"/>
                <w:highlight w:val="none"/>
              </w:rPr>
              <w:t>参加政府采购活动前3年内在经营活动中没有重大违法记录的书面声明</w:t>
            </w:r>
          </w:p>
        </w:tc>
        <w:tc>
          <w:tcPr>
            <w:tcW w:w="1680" w:type="dxa"/>
            <w:vAlign w:val="center"/>
          </w:tcPr>
          <w:p w14:paraId="52155FEA">
            <w:pPr>
              <w:rPr>
                <w:rFonts w:hAnsi="宋体"/>
                <w:highlight w:val="none"/>
              </w:rPr>
            </w:pPr>
          </w:p>
        </w:tc>
        <w:tc>
          <w:tcPr>
            <w:tcW w:w="1954" w:type="dxa"/>
            <w:vAlign w:val="center"/>
          </w:tcPr>
          <w:p w14:paraId="4B47EAFC">
            <w:pPr>
              <w:rPr>
                <w:rFonts w:hAnsi="宋体"/>
                <w:highlight w:val="none"/>
              </w:rPr>
            </w:pPr>
          </w:p>
        </w:tc>
      </w:tr>
      <w:tr w14:paraId="5579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22F3EC7">
            <w:pPr>
              <w:spacing w:line="340" w:lineRule="exact"/>
              <w:ind w:right="168" w:rightChars="80"/>
              <w:rPr>
                <w:rFonts w:hint="eastAsia" w:ascii="宋体" w:hAnsi="宋体" w:eastAsia="宋体" w:cs="Times New Roman"/>
                <w:szCs w:val="21"/>
                <w:highlight w:val="none"/>
              </w:rPr>
            </w:pPr>
            <w:r>
              <w:rPr>
                <w:rFonts w:hint="eastAsia" w:ascii="宋体" w:hAnsi="宋体" w:eastAsia="宋体" w:cs="Times New Roman"/>
                <w:szCs w:val="21"/>
                <w:highlight w:val="none"/>
              </w:rPr>
              <w:t>7</w:t>
            </w:r>
          </w:p>
        </w:tc>
        <w:tc>
          <w:tcPr>
            <w:tcW w:w="5447" w:type="dxa"/>
            <w:vAlign w:val="center"/>
          </w:tcPr>
          <w:p w14:paraId="68355BD2">
            <w:pPr>
              <w:spacing w:line="340" w:lineRule="exact"/>
              <w:ind w:right="168" w:rightChars="80"/>
              <w:rPr>
                <w:rFonts w:hint="eastAsia" w:ascii="宋体" w:hAnsi="宋体" w:eastAsia="宋体" w:cs="Times New Roman"/>
                <w:szCs w:val="21"/>
                <w:highlight w:val="none"/>
              </w:rPr>
            </w:pPr>
            <w:r>
              <w:rPr>
                <w:rFonts w:hint="eastAsia" w:ascii="宋体" w:hAnsi="宋体" w:eastAsia="宋体" w:cs="Times New Roman"/>
                <w:szCs w:val="21"/>
                <w:highlight w:val="none"/>
              </w:rPr>
              <w:t>投标人如属于产品生产企业的，须具备有效的《安全生产许可证》、《气瓶充装许可证》、药监部门颁发的《药品生产许可证》（注明的范围涵盖：医用氧），并提供《药品注册证》或《药品再注册批件》（注明的范围涵盖：医用氧（医用氧液态、气态））。</w:t>
            </w:r>
          </w:p>
        </w:tc>
        <w:tc>
          <w:tcPr>
            <w:tcW w:w="1680" w:type="dxa"/>
            <w:vAlign w:val="center"/>
          </w:tcPr>
          <w:p w14:paraId="1056BBD4">
            <w:pPr>
              <w:rPr>
                <w:rFonts w:hAnsi="宋体"/>
                <w:highlight w:val="none"/>
              </w:rPr>
            </w:pPr>
          </w:p>
        </w:tc>
        <w:tc>
          <w:tcPr>
            <w:tcW w:w="1954" w:type="dxa"/>
            <w:vAlign w:val="center"/>
          </w:tcPr>
          <w:p w14:paraId="3C1B77CE">
            <w:pPr>
              <w:rPr>
                <w:rFonts w:hAnsi="宋体"/>
                <w:highlight w:val="none"/>
              </w:rPr>
            </w:pPr>
          </w:p>
        </w:tc>
      </w:tr>
      <w:tr w14:paraId="6F1E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DF44B3D">
            <w:pPr>
              <w:spacing w:line="340" w:lineRule="exact"/>
              <w:ind w:right="168" w:rightChars="8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8</w:t>
            </w:r>
          </w:p>
        </w:tc>
        <w:tc>
          <w:tcPr>
            <w:tcW w:w="5447" w:type="dxa"/>
            <w:vAlign w:val="center"/>
          </w:tcPr>
          <w:p w14:paraId="63E8A80A">
            <w:pPr>
              <w:spacing w:line="340" w:lineRule="exact"/>
              <w:ind w:right="168" w:rightChars="80"/>
              <w:rPr>
                <w:rFonts w:hint="eastAsia" w:ascii="宋体" w:hAnsi="宋体" w:eastAsia="宋体" w:cs="Times New Roman"/>
                <w:szCs w:val="21"/>
                <w:highlight w:val="none"/>
              </w:rPr>
            </w:pPr>
            <w:r>
              <w:rPr>
                <w:rFonts w:hint="eastAsia" w:ascii="宋体" w:hAnsi="宋体" w:eastAsia="宋体" w:cs="Times New Roman"/>
                <w:szCs w:val="21"/>
                <w:highlight w:val="none"/>
              </w:rPr>
              <w:t>投标人如属于销售经营企业，必须具备有效的《危险化学品经营许可证》、药监部门颁发的《药品经营许可证》（注明的范围涵盖：医用氧）。以及生产厂家的《气瓶充装许可证》、《安全生产许可证》、《药品注册证》或《药品再注册批件》（注明的范围涵盖：医用氧（医用液态、气态））、销售经营企业和生产厂家合作协议等。</w:t>
            </w:r>
          </w:p>
        </w:tc>
        <w:tc>
          <w:tcPr>
            <w:tcW w:w="1680" w:type="dxa"/>
            <w:vAlign w:val="center"/>
          </w:tcPr>
          <w:p w14:paraId="59878518">
            <w:pPr>
              <w:rPr>
                <w:rFonts w:hAnsi="宋体"/>
                <w:highlight w:val="none"/>
              </w:rPr>
            </w:pPr>
          </w:p>
        </w:tc>
        <w:tc>
          <w:tcPr>
            <w:tcW w:w="1954" w:type="dxa"/>
            <w:vAlign w:val="center"/>
          </w:tcPr>
          <w:p w14:paraId="47DE7375">
            <w:pPr>
              <w:rPr>
                <w:rFonts w:hAnsi="宋体"/>
                <w:highlight w:val="none"/>
              </w:rPr>
            </w:pPr>
          </w:p>
        </w:tc>
      </w:tr>
      <w:tr w14:paraId="2000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47A9F3DE">
            <w:pPr>
              <w:spacing w:line="340" w:lineRule="exact"/>
              <w:ind w:right="168" w:rightChars="80"/>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9</w:t>
            </w:r>
          </w:p>
        </w:tc>
        <w:tc>
          <w:tcPr>
            <w:tcW w:w="5447" w:type="dxa"/>
            <w:vAlign w:val="center"/>
          </w:tcPr>
          <w:p w14:paraId="32D3D0EE">
            <w:pPr>
              <w:spacing w:line="340" w:lineRule="exact"/>
              <w:ind w:right="168" w:rightChars="80"/>
              <w:rPr>
                <w:rFonts w:hint="eastAsia" w:ascii="宋体" w:hAnsi="宋体" w:eastAsia="宋体" w:cs="Times New Roman"/>
                <w:szCs w:val="21"/>
                <w:highlight w:val="none"/>
              </w:rPr>
            </w:pPr>
            <w:r>
              <w:rPr>
                <w:rFonts w:hint="eastAsia" w:ascii="宋体" w:hAnsi="宋体" w:eastAsia="宋体" w:cs="Times New Roman"/>
                <w:szCs w:val="21"/>
                <w:highlight w:val="none"/>
              </w:rPr>
              <w:t>参加本次采购活动前3年，投标人必须为未被列入信用中国网站、中国政府采购网渠道信用记录失信被执行人、重大税收违法案件当事人名单、政府采购严重违法失信行为记录名单。</w:t>
            </w:r>
          </w:p>
        </w:tc>
        <w:tc>
          <w:tcPr>
            <w:tcW w:w="1680" w:type="dxa"/>
            <w:vAlign w:val="center"/>
          </w:tcPr>
          <w:p w14:paraId="750E5464">
            <w:pPr>
              <w:rPr>
                <w:rFonts w:hAnsi="宋体"/>
                <w:highlight w:val="none"/>
              </w:rPr>
            </w:pPr>
          </w:p>
        </w:tc>
        <w:tc>
          <w:tcPr>
            <w:tcW w:w="1954" w:type="dxa"/>
            <w:vAlign w:val="center"/>
          </w:tcPr>
          <w:p w14:paraId="74810159">
            <w:pPr>
              <w:rPr>
                <w:rFonts w:hAnsi="宋体"/>
                <w:highlight w:val="none"/>
              </w:rPr>
            </w:pPr>
          </w:p>
        </w:tc>
      </w:tr>
      <w:tr w14:paraId="3D4C8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6" w:type="dxa"/>
            <w:vAlign w:val="center"/>
          </w:tcPr>
          <w:p w14:paraId="148C70D6">
            <w:pPr>
              <w:rPr>
                <w:rFonts w:hint="default" w:hAnsi="宋体" w:eastAsia="宋体"/>
                <w:highlight w:val="none"/>
                <w:lang w:val="en-US" w:eastAsia="zh-CN"/>
              </w:rPr>
            </w:pPr>
            <w:r>
              <w:rPr>
                <w:rFonts w:hint="eastAsia" w:hAnsi="宋体" w:eastAsia="宋体"/>
                <w:highlight w:val="none"/>
                <w:lang w:val="en-US" w:eastAsia="zh-CN"/>
              </w:rPr>
              <w:t>10</w:t>
            </w:r>
          </w:p>
        </w:tc>
        <w:tc>
          <w:tcPr>
            <w:tcW w:w="5447" w:type="dxa"/>
            <w:vAlign w:val="center"/>
          </w:tcPr>
          <w:p w14:paraId="694D9D22">
            <w:pPr>
              <w:spacing w:line="340" w:lineRule="exact"/>
              <w:ind w:right="168" w:rightChars="80"/>
              <w:rPr>
                <w:rFonts w:hint="default" w:ascii="宋体" w:hAnsi="宋体" w:eastAsiaTheme="minorEastAsia"/>
                <w:szCs w:val="21"/>
                <w:highlight w:val="none"/>
                <w:lang w:val="en-US" w:eastAsia="zh-CN"/>
              </w:rPr>
            </w:pPr>
          </w:p>
        </w:tc>
        <w:tc>
          <w:tcPr>
            <w:tcW w:w="1680" w:type="dxa"/>
            <w:vAlign w:val="center"/>
          </w:tcPr>
          <w:p w14:paraId="1FAEA731">
            <w:pPr>
              <w:rPr>
                <w:rFonts w:hAnsi="宋体"/>
                <w:highlight w:val="none"/>
              </w:rPr>
            </w:pPr>
          </w:p>
        </w:tc>
        <w:tc>
          <w:tcPr>
            <w:tcW w:w="1954" w:type="dxa"/>
            <w:vAlign w:val="center"/>
          </w:tcPr>
          <w:p w14:paraId="457D2FEF">
            <w:pPr>
              <w:rPr>
                <w:rFonts w:hAnsi="宋体"/>
                <w:highlight w:val="none"/>
              </w:rPr>
            </w:pPr>
          </w:p>
        </w:tc>
      </w:tr>
    </w:tbl>
    <w:p w14:paraId="116D5EF6">
      <w:pPr>
        <w:autoSpaceDE w:val="0"/>
        <w:autoSpaceDN w:val="0"/>
        <w:ind w:firstLine="210"/>
        <w:rPr>
          <w:rFonts w:cs="宋体"/>
          <w:szCs w:val="28"/>
          <w:highlight w:val="none"/>
          <w:lang w:val="zh-CN"/>
        </w:rPr>
      </w:pPr>
    </w:p>
    <w:p w14:paraId="10E11E67">
      <w:pPr>
        <w:autoSpaceDE w:val="0"/>
        <w:autoSpaceDN w:val="0"/>
        <w:ind w:firstLine="210"/>
        <w:rPr>
          <w:rFonts w:cs="宋体"/>
          <w:szCs w:val="28"/>
          <w:highlight w:val="none"/>
          <w:lang w:val="zh-CN"/>
        </w:rPr>
      </w:pPr>
      <w:r>
        <w:rPr>
          <w:rFonts w:hint="eastAsia" w:cs="宋体"/>
          <w:color w:val="FF0000"/>
          <w:szCs w:val="28"/>
          <w:highlight w:val="none"/>
          <w:lang w:val="zh-CN"/>
        </w:rPr>
        <w:t>注：本表须明确填写并按招标文件要求提供材料，否则资格性检查无法通过。</w:t>
      </w:r>
    </w:p>
    <w:p w14:paraId="60777B1F">
      <w:pPr>
        <w:snapToGrid w:val="0"/>
        <w:spacing w:before="50" w:after="50"/>
        <w:rPr>
          <w:rFonts w:hAnsi="宋体"/>
          <w:b/>
          <w:bCs/>
          <w:sz w:val="32"/>
          <w:szCs w:val="32"/>
          <w:highlight w:val="none"/>
        </w:rPr>
      </w:pPr>
    </w:p>
    <w:p w14:paraId="5B813C2F">
      <w:pPr>
        <w:pStyle w:val="33"/>
        <w:rPr>
          <w:rFonts w:hAnsi="宋体"/>
          <w:b/>
          <w:bCs/>
          <w:sz w:val="32"/>
          <w:szCs w:val="32"/>
          <w:highlight w:val="none"/>
        </w:rPr>
      </w:pPr>
    </w:p>
    <w:p w14:paraId="4D09B62C">
      <w:pPr>
        <w:pStyle w:val="33"/>
        <w:rPr>
          <w:rFonts w:hAnsi="宋体"/>
          <w:b/>
          <w:bCs/>
          <w:sz w:val="32"/>
          <w:szCs w:val="32"/>
          <w:highlight w:val="none"/>
        </w:rPr>
      </w:pPr>
    </w:p>
    <w:p w14:paraId="1192067B">
      <w:pPr>
        <w:snapToGrid w:val="0"/>
        <w:spacing w:before="50" w:after="50"/>
        <w:rPr>
          <w:rFonts w:hAnsi="宋体"/>
          <w:b/>
          <w:bCs/>
          <w:sz w:val="32"/>
          <w:szCs w:val="32"/>
          <w:highlight w:val="none"/>
        </w:rPr>
      </w:pPr>
    </w:p>
    <w:p w14:paraId="1A2EAB94">
      <w:pPr>
        <w:snapToGrid w:val="0"/>
        <w:spacing w:before="50" w:after="50"/>
        <w:jc w:val="center"/>
        <w:rPr>
          <w:rFonts w:hAnsi="宋体"/>
          <w:b/>
          <w:bCs/>
          <w:sz w:val="32"/>
          <w:szCs w:val="32"/>
          <w:highlight w:val="none"/>
        </w:rPr>
      </w:pPr>
    </w:p>
    <w:p w14:paraId="6E5FF1E7">
      <w:pPr>
        <w:rPr>
          <w:highlight w:val="none"/>
        </w:rPr>
      </w:pPr>
    </w:p>
    <w:p w14:paraId="41A1885B">
      <w:pPr>
        <w:pBdr>
          <w:top w:val="none" w:color="000000" w:sz="0" w:space="0"/>
          <w:left w:val="none" w:color="000000" w:sz="0" w:space="0"/>
          <w:bottom w:val="none" w:color="000000" w:sz="0" w:space="0"/>
          <w:right w:val="none" w:color="000000" w:sz="0" w:space="0"/>
        </w:pBdr>
        <w:spacing w:before="220" w:after="200" w:line="250"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highlight w:val="none"/>
        </w:rPr>
        <w:t> </w:t>
      </w:r>
      <w:bookmarkStart w:id="138" w:name="_格式2__法定代表人授权书"/>
      <w:bookmarkStart w:id="139" w:name="_Hlt26671374"/>
      <w:bookmarkStart w:id="140" w:name="_Hlt26955054"/>
      <w:bookmarkStart w:id="141" w:name="_Toc462564146"/>
      <w:bookmarkStart w:id="142" w:name="_Hlt26609389"/>
      <w:bookmarkStart w:id="143" w:name="_Hlt26955066"/>
      <w:r>
        <w:rPr>
          <w:rFonts w:hint="eastAsia" w:ascii="方正仿宋_GB18030" w:hAnsi="方正仿宋_GB18030" w:eastAsia="方正仿宋_GB18030" w:cs="方正仿宋_GB18030"/>
          <w:b/>
          <w:color w:val="000000"/>
          <w:sz w:val="32"/>
          <w:highlight w:val="none"/>
        </w:rPr>
        <w:t>十</w:t>
      </w:r>
      <w:r>
        <w:rPr>
          <w:rFonts w:hint="eastAsia" w:ascii="方正仿宋_GB18030" w:hAnsi="方正仿宋_GB18030" w:eastAsia="方正仿宋_GB18030" w:cs="方正仿宋_GB18030"/>
          <w:b/>
          <w:color w:val="000000"/>
          <w:sz w:val="32"/>
          <w:highlight w:val="none"/>
          <w:lang w:val="en-US" w:eastAsia="zh-CN"/>
        </w:rPr>
        <w:t>六</w:t>
      </w:r>
      <w:r>
        <w:rPr>
          <w:rFonts w:hint="eastAsia" w:ascii="方正仿宋_GB18030" w:hAnsi="方正仿宋_GB18030" w:eastAsia="方正仿宋_GB18030" w:cs="方正仿宋_GB18030"/>
          <w:b/>
          <w:color w:val="000000"/>
          <w:sz w:val="32"/>
          <w:highlight w:val="none"/>
        </w:rPr>
        <w:t>、符合性检查响应对照表</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2"/>
        <w:gridCol w:w="4747"/>
        <w:gridCol w:w="1534"/>
        <w:gridCol w:w="1601"/>
      </w:tblGrid>
      <w:tr w14:paraId="30AB4F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71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3347B7">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序号</w:t>
            </w:r>
          </w:p>
        </w:tc>
        <w:tc>
          <w:tcPr>
            <w:tcW w:w="4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A8AE5C">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符合性检查响应内容</w:t>
            </w:r>
          </w:p>
        </w:tc>
        <w:tc>
          <w:tcPr>
            <w:tcW w:w="153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830FC0">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是否响应</w:t>
            </w:r>
          </w:p>
          <w:p w14:paraId="2BC9720A">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（填是或者否）</w:t>
            </w:r>
          </w:p>
        </w:tc>
        <w:tc>
          <w:tcPr>
            <w:tcW w:w="160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230D21">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响应文件中的</w:t>
            </w:r>
          </w:p>
          <w:p w14:paraId="3572EC30">
            <w:pPr>
              <w:widowControl/>
              <w:pBdr>
                <w:top w:val="none" w:color="000000" w:sz="0" w:space="0"/>
                <w:left w:val="none" w:color="000000" w:sz="0" w:space="0"/>
                <w:bottom w:val="none" w:color="000000" w:sz="0" w:space="0"/>
                <w:right w:val="none" w:color="000000" w:sz="0" w:space="0"/>
              </w:pBdr>
              <w:spacing w:after="200" w:line="239" w:lineRule="atLeast"/>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页码位置</w:t>
            </w:r>
          </w:p>
        </w:tc>
      </w:tr>
      <w:tr w14:paraId="3D5AC2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B53E74">
            <w:pPr>
              <w:widowControl/>
              <w:pBdr>
                <w:top w:val="none" w:color="000000" w:sz="0" w:space="0"/>
                <w:left w:val="none" w:color="000000" w:sz="0" w:space="0"/>
                <w:bottom w:val="none" w:color="000000" w:sz="0" w:space="0"/>
                <w:right w:val="none" w:color="000000" w:sz="0" w:space="0"/>
              </w:pBdr>
              <w:spacing w:after="200" w:line="250" w:lineRule="atLeast"/>
              <w:jc w:val="center"/>
              <w:rPr>
                <w:rFonts w:ascii="方正仿宋_GB18030" w:hAnsi="方正仿宋_GB18030" w:eastAsia="方正仿宋_GB18030" w:cs="方正仿宋_GB18030"/>
                <w:sz w:val="28"/>
                <w:szCs w:val="28"/>
                <w:highlight w:val="none"/>
              </w:rPr>
            </w:pPr>
            <w:r>
              <w:rPr>
                <w:rFonts w:hint="eastAsia" w:ascii="方正仿宋_GB18030" w:hAnsi="方正仿宋_GB18030" w:eastAsia="方正仿宋_GB18030" w:cs="方正仿宋_GB18030"/>
                <w:color w:val="000000"/>
                <w:sz w:val="28"/>
                <w:szCs w:val="28"/>
                <w:highlight w:val="none"/>
              </w:rPr>
              <w:t>1</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009BDD">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投标报价不得超过本项目最高限价，所投产品单价均不得超单价最高限价，否则视为无效响应文件。</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DC1BFD">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0A6BD6">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22"/>
                <w:highlight w:val="none"/>
              </w:rPr>
              <w:t> </w:t>
            </w:r>
          </w:p>
        </w:tc>
      </w:tr>
      <w:tr w14:paraId="3FC3CE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8549B3">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2</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18C929">
            <w:pPr>
              <w:widowControl/>
              <w:pBdr>
                <w:top w:val="none" w:color="000000" w:sz="0" w:space="0"/>
                <w:left w:val="none" w:color="000000" w:sz="0" w:space="0"/>
                <w:bottom w:val="none" w:color="000000" w:sz="0" w:space="0"/>
                <w:right w:val="none" w:color="000000" w:sz="0" w:space="0"/>
              </w:pBdr>
              <w:spacing w:after="200" w:line="250" w:lineRule="atLeast"/>
              <w:rPr>
                <w:rFonts w:hint="default"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项目清单中技术参数须实质性响应（须满足项目需求第一项内容要求，以提供加盖投标人公章的的技术参数响应对照表内容为评审依据）</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B14C69">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A79DD7">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r>
      <w:tr w14:paraId="7B7B51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B3FE60">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val="en-US" w:eastAsia="zh-CN"/>
              </w:rPr>
            </w:pPr>
            <w:r>
              <w:rPr>
                <w:rFonts w:hint="eastAsia" w:ascii="方正仿宋_GB18030" w:hAnsi="方正仿宋_GB18030" w:eastAsia="方正仿宋_GB18030" w:cs="方正仿宋_GB18030"/>
                <w:color w:val="000000"/>
                <w:sz w:val="28"/>
                <w:szCs w:val="28"/>
                <w:highlight w:val="none"/>
                <w:lang w:val="en-US" w:eastAsia="zh-CN"/>
              </w:rPr>
              <w:t>3</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662028">
            <w:pPr>
              <w:widowControl/>
              <w:pBdr>
                <w:top w:val="none" w:color="000000" w:sz="0" w:space="0"/>
                <w:left w:val="none" w:color="000000" w:sz="0" w:space="0"/>
                <w:bottom w:val="none" w:color="000000" w:sz="0" w:space="0"/>
                <w:right w:val="none" w:color="000000" w:sz="0" w:space="0"/>
              </w:pBdr>
              <w:spacing w:after="200" w:line="250" w:lineRule="atLeast"/>
              <w:rPr>
                <w:rFonts w:hint="default"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服务要求须实质性响应（须满足项目需求第二项内容要求，）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3DF090">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1CE970">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color w:val="000000"/>
                <w:sz w:val="22"/>
                <w:highlight w:val="none"/>
              </w:rPr>
            </w:pPr>
          </w:p>
        </w:tc>
      </w:tr>
      <w:tr w14:paraId="7F5818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DC0773">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val="en-US" w:eastAsia="zh-CN"/>
              </w:rPr>
              <w:t>4</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F0E7F2">
            <w:pPr>
              <w:widowControl/>
              <w:pBdr>
                <w:top w:val="none" w:color="000000" w:sz="0" w:space="0"/>
                <w:left w:val="none" w:color="000000" w:sz="0" w:space="0"/>
                <w:bottom w:val="none" w:color="000000" w:sz="0" w:space="0"/>
                <w:right w:val="none" w:color="000000" w:sz="0" w:space="0"/>
              </w:pBdr>
              <w:spacing w:after="200" w:line="250" w:lineRule="atLeast"/>
              <w:rPr>
                <w:rFonts w:hint="default"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合同履行期限 须实质性响应（须满足项目需求第三项内容要求，）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A96767">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99828C">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r>
      <w:tr w14:paraId="40BE17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BE6E5C">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val="en-US" w:eastAsia="zh-CN"/>
              </w:rPr>
              <w:t>5</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3C3563">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付款方式须实质性响应（须满足项目需求第四项内容要求，）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92173D">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D5D623">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4"/>
                <w:highlight w:val="none"/>
              </w:rPr>
              <w:t> </w:t>
            </w:r>
          </w:p>
        </w:tc>
      </w:tr>
      <w:tr w14:paraId="00E422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1"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90F041">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color w:val="000000"/>
                <w:sz w:val="28"/>
                <w:szCs w:val="28"/>
                <w:highlight w:val="none"/>
                <w:lang w:eastAsia="zh-CN"/>
              </w:rPr>
            </w:pPr>
            <w:r>
              <w:rPr>
                <w:rFonts w:hint="eastAsia" w:ascii="方正仿宋_GB18030" w:hAnsi="方正仿宋_GB18030" w:eastAsia="方正仿宋_GB18030" w:cs="方正仿宋_GB18030"/>
                <w:color w:val="000000"/>
                <w:sz w:val="28"/>
                <w:szCs w:val="28"/>
                <w:highlight w:val="none"/>
                <w:lang w:val="en-US" w:eastAsia="zh-CN"/>
              </w:rPr>
              <w:t>6</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60E1E1">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eastAsia="方正仿宋_GB18030" w:cs="方正仿宋_GB18030"/>
                <w:sz w:val="28"/>
                <w:szCs w:val="28"/>
                <w:highlight w:val="none"/>
                <w:lang w:val="en-US" w:eastAsia="zh-CN"/>
              </w:rPr>
            </w:pPr>
            <w:r>
              <w:rPr>
                <w:rFonts w:hint="eastAsia" w:ascii="方正仿宋_GB18030" w:hAnsi="方正仿宋_GB18030" w:eastAsia="方正仿宋_GB18030" w:cs="方正仿宋_GB18030"/>
                <w:sz w:val="28"/>
                <w:szCs w:val="28"/>
                <w:highlight w:val="none"/>
                <w:lang w:val="en-US" w:eastAsia="zh-CN"/>
              </w:rPr>
              <w:t>供货地点须实质性响应（须满足项目需求第五项内容要求，）</w:t>
            </w: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4CD0D1">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85FE6E">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r>
      <w:tr w14:paraId="7103F1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7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63C539">
            <w:pPr>
              <w:widowControl/>
              <w:pBdr>
                <w:top w:val="none" w:color="000000" w:sz="0" w:space="0"/>
                <w:left w:val="none" w:color="000000" w:sz="0" w:space="0"/>
                <w:bottom w:val="none" w:color="000000" w:sz="0" w:space="0"/>
                <w:right w:val="none" w:color="000000" w:sz="0" w:space="0"/>
              </w:pBdr>
              <w:spacing w:after="200" w:line="250" w:lineRule="atLeast"/>
              <w:jc w:val="center"/>
              <w:rPr>
                <w:rFonts w:hint="eastAsia" w:ascii="方正仿宋_GB18030" w:hAnsi="方正仿宋_GB18030" w:eastAsia="方正仿宋_GB18030" w:cs="方正仿宋_GB18030"/>
                <w:highlight w:val="none"/>
                <w:lang w:eastAsia="zh-CN"/>
              </w:rPr>
            </w:pPr>
            <w:r>
              <w:rPr>
                <w:rFonts w:hint="eastAsia" w:ascii="方正仿宋_GB18030" w:hAnsi="方正仿宋_GB18030" w:eastAsia="方正仿宋_GB18030" w:cs="方正仿宋_GB18030"/>
                <w:highlight w:val="none"/>
                <w:lang w:val="en-US" w:eastAsia="zh-CN"/>
              </w:rPr>
              <w:t>7</w:t>
            </w:r>
          </w:p>
        </w:tc>
        <w:tc>
          <w:tcPr>
            <w:tcW w:w="4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7B8FC7">
            <w:pPr>
              <w:widowControl/>
              <w:pBdr>
                <w:top w:val="none" w:color="000000" w:sz="0" w:space="0"/>
                <w:left w:val="none" w:color="000000" w:sz="0" w:space="0"/>
                <w:bottom w:val="none" w:color="000000" w:sz="0" w:space="0"/>
                <w:right w:val="none" w:color="000000" w:sz="0" w:space="0"/>
              </w:pBdr>
              <w:spacing w:after="200" w:line="250" w:lineRule="atLeast"/>
              <w:rPr>
                <w:rFonts w:hint="eastAsia" w:ascii="方正仿宋_GB18030" w:hAnsi="方正仿宋_GB18030" w:cs="方正仿宋_GB18030"/>
                <w:highlight w:val="none"/>
              </w:rPr>
            </w:pPr>
          </w:p>
        </w:tc>
        <w:tc>
          <w:tcPr>
            <w:tcW w:w="153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F4EC47">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c>
          <w:tcPr>
            <w:tcW w:w="160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132AEE9">
            <w:pPr>
              <w:widowControl/>
              <w:pBdr>
                <w:top w:val="none" w:color="000000" w:sz="0" w:space="0"/>
                <w:left w:val="none" w:color="000000" w:sz="0" w:space="0"/>
                <w:bottom w:val="none" w:color="000000" w:sz="0" w:space="0"/>
                <w:right w:val="none" w:color="000000" w:sz="0" w:space="0"/>
              </w:pBdr>
              <w:spacing w:after="200" w:line="250" w:lineRule="atLeast"/>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2"/>
                <w:highlight w:val="none"/>
              </w:rPr>
              <w:t> </w:t>
            </w:r>
          </w:p>
        </w:tc>
      </w:tr>
    </w:tbl>
    <w:p w14:paraId="2B553926">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F4DA7B9">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1E94746D">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0319B233">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CA5CB90">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0FC44C85">
      <w:pPr>
        <w:pStyle w:val="2"/>
        <w:spacing w:line="360" w:lineRule="auto"/>
        <w:jc w:val="left"/>
        <w:rPr>
          <w:rFonts w:hAnsi="宋体" w:eastAsia="宋体"/>
          <w:b/>
          <w:bCs/>
          <w:sz w:val="32"/>
          <w:szCs w:val="32"/>
          <w:highlight w:val="none"/>
        </w:rPr>
      </w:pPr>
      <w:r>
        <w:rPr>
          <w:rFonts w:hint="eastAsia" w:hAnsi="宋体" w:eastAsia="宋体"/>
          <w:b/>
          <w:bCs/>
          <w:sz w:val="32"/>
          <w:szCs w:val="32"/>
          <w:highlight w:val="none"/>
        </w:rPr>
        <w:t xml:space="preserve">附件1、            </w:t>
      </w:r>
      <w:r>
        <w:rPr>
          <w:rFonts w:hint="eastAsia" w:hAnsi="宋体" w:eastAsia="宋体"/>
          <w:b/>
          <w:bCs/>
          <w:sz w:val="32"/>
          <w:szCs w:val="32"/>
          <w:highlight w:val="none"/>
          <w:lang w:val="en-US" w:eastAsia="zh-CN"/>
        </w:rPr>
        <w:t>符合</w:t>
      </w:r>
      <w:r>
        <w:rPr>
          <w:rFonts w:hint="eastAsia" w:hAnsi="宋体" w:eastAsia="宋体"/>
          <w:b/>
          <w:bCs/>
          <w:sz w:val="32"/>
          <w:szCs w:val="32"/>
          <w:highlight w:val="none"/>
        </w:rPr>
        <w:t>性响应内容</w:t>
      </w:r>
    </w:p>
    <w:p w14:paraId="1DB11384">
      <w:pPr>
        <w:spacing w:line="520" w:lineRule="exact"/>
        <w:ind w:firstLine="482" w:firstLineChars="200"/>
        <w:rPr>
          <w:rFonts w:ascii="宋体" w:hAnsi="宋体"/>
          <w:b/>
          <w:bCs/>
          <w:color w:val="000000"/>
          <w:sz w:val="24"/>
          <w:highlight w:val="none"/>
        </w:rPr>
      </w:pPr>
      <w:r>
        <w:rPr>
          <w:rFonts w:hint="eastAsia" w:ascii="宋体" w:hAnsi="宋体"/>
          <w:b/>
          <w:bCs/>
          <w:color w:val="000000"/>
          <w:sz w:val="24"/>
          <w:highlight w:val="none"/>
          <w:lang w:val="en-US" w:eastAsia="zh-CN"/>
        </w:rPr>
        <w:t>一</w:t>
      </w:r>
      <w:r>
        <w:rPr>
          <w:rFonts w:hint="eastAsia" w:ascii="宋体" w:hAnsi="宋体"/>
          <w:b/>
          <w:bCs/>
          <w:color w:val="000000"/>
          <w:sz w:val="24"/>
          <w:highlight w:val="none"/>
        </w:rPr>
        <w:t>、服务要求</w:t>
      </w:r>
    </w:p>
    <w:p w14:paraId="0086C79F">
      <w:pPr>
        <w:spacing w:line="520" w:lineRule="exact"/>
        <w:ind w:firstLine="482"/>
        <w:rPr>
          <w:rFonts w:ascii="宋体" w:hAnsi="宋体"/>
          <w:color w:val="000000"/>
          <w:sz w:val="24"/>
          <w:highlight w:val="none"/>
        </w:rPr>
      </w:pPr>
      <w:r>
        <w:rPr>
          <w:rFonts w:hint="eastAsia" w:ascii="宋体" w:hAnsi="宋体"/>
          <w:color w:val="000000"/>
          <w:sz w:val="24"/>
          <w:highlight w:val="none"/>
        </w:rPr>
        <w:t>1、严格执行国家质量安全标准，符合（《中华人民共和国药典2025版》）和TSG特种设备安全技术规范TSG R0006-2014《气瓶安全技术监察规程》要求，如国家有最新标准，按最新标准执行。</w:t>
      </w:r>
    </w:p>
    <w:p w14:paraId="04E51B02">
      <w:pPr>
        <w:spacing w:line="520" w:lineRule="exact"/>
        <w:ind w:firstLine="482"/>
        <w:rPr>
          <w:rFonts w:ascii="宋体" w:hAnsi="宋体"/>
          <w:color w:val="000000"/>
          <w:sz w:val="24"/>
          <w:highlight w:val="none"/>
        </w:rPr>
      </w:pPr>
      <w:r>
        <w:rPr>
          <w:rFonts w:hint="eastAsia" w:ascii="宋体" w:hAnsi="宋体"/>
          <w:color w:val="000000"/>
          <w:sz w:val="24"/>
          <w:highlight w:val="none"/>
        </w:rPr>
        <w:t>2、供应商确保24小时内能送货上门，免费对液氧储罐的维修保养及设备、压力表、安全阀的每年校验。成交后定期到医院现场进行专业性供气技术指导。</w:t>
      </w:r>
    </w:p>
    <w:p w14:paraId="132AE6CE">
      <w:pPr>
        <w:spacing w:line="520" w:lineRule="exact"/>
        <w:ind w:firstLine="482"/>
        <w:rPr>
          <w:rFonts w:ascii="宋体" w:hAnsi="宋体"/>
          <w:color w:val="000000"/>
          <w:sz w:val="24"/>
          <w:highlight w:val="none"/>
        </w:rPr>
      </w:pPr>
      <w:r>
        <w:rPr>
          <w:rFonts w:hint="eastAsia" w:ascii="宋体" w:hAnsi="宋体"/>
          <w:color w:val="000000"/>
          <w:sz w:val="24"/>
          <w:highlight w:val="none"/>
        </w:rPr>
        <w:t>3、供应商配置该项目送货车辆通行证应符合相关规定，确保按院方要求送至需求地点。</w:t>
      </w:r>
    </w:p>
    <w:p w14:paraId="1DCE81C1">
      <w:pPr>
        <w:spacing w:line="520" w:lineRule="exact"/>
        <w:ind w:firstLine="482"/>
        <w:rPr>
          <w:rFonts w:ascii="宋体" w:hAnsi="宋体"/>
          <w:color w:val="000000"/>
          <w:sz w:val="24"/>
          <w:highlight w:val="none"/>
        </w:rPr>
      </w:pPr>
      <w:r>
        <w:rPr>
          <w:rFonts w:hint="eastAsia" w:ascii="宋体" w:hAnsi="宋体"/>
          <w:color w:val="000000"/>
          <w:sz w:val="24"/>
          <w:highlight w:val="none"/>
        </w:rPr>
        <w:t>4、供应商负责将货物运到采购人指定地点，由成交供应商负责办理运输和装卸等，费用由成交供应商负责，由采购人组织验收，检验不合格或不符合质量要求，成交供应商除无条件退货、返工外，还应承担采购人的一切损失。到货接收货物流程按院方管理流程执行，成交供应商须无条件配合完成。</w:t>
      </w:r>
    </w:p>
    <w:p w14:paraId="280C1D38">
      <w:pPr>
        <w:spacing w:line="520" w:lineRule="exact"/>
        <w:ind w:firstLine="482"/>
        <w:rPr>
          <w:rFonts w:ascii="宋体" w:hAnsi="宋体"/>
          <w:color w:val="000000"/>
          <w:sz w:val="24"/>
          <w:highlight w:val="none"/>
        </w:rPr>
      </w:pPr>
      <w:r>
        <w:rPr>
          <w:rFonts w:hint="eastAsia" w:ascii="宋体" w:hAnsi="宋体"/>
          <w:color w:val="000000"/>
          <w:sz w:val="24"/>
          <w:highlight w:val="none"/>
        </w:rPr>
        <w:t>5、成交供应商需具备24小时随叫随到的应急能力，能够派出专业技术人员保障用气供给相关技术保障和服务。</w:t>
      </w:r>
    </w:p>
    <w:p w14:paraId="1651258A">
      <w:pPr>
        <w:spacing w:line="520" w:lineRule="exact"/>
        <w:ind w:firstLine="482"/>
        <w:rPr>
          <w:rFonts w:ascii="宋体" w:hAnsi="宋体"/>
          <w:color w:val="000000"/>
          <w:sz w:val="24"/>
          <w:highlight w:val="none"/>
        </w:rPr>
      </w:pPr>
      <w:r>
        <w:rPr>
          <w:rFonts w:hint="eastAsia" w:ascii="宋体" w:hAnsi="宋体"/>
          <w:color w:val="000000"/>
          <w:sz w:val="24"/>
          <w:highlight w:val="none"/>
        </w:rPr>
        <w:t>6、成交供应商应充分配置并免费提供服务于本项目的气体钢瓶的数量。</w:t>
      </w:r>
    </w:p>
    <w:p w14:paraId="29334E55">
      <w:pPr>
        <w:spacing w:line="520" w:lineRule="exact"/>
        <w:ind w:firstLine="482"/>
        <w:rPr>
          <w:rFonts w:ascii="宋体" w:hAnsi="宋体"/>
          <w:color w:val="000000"/>
          <w:sz w:val="24"/>
          <w:highlight w:val="none"/>
        </w:rPr>
      </w:pPr>
      <w:r>
        <w:rPr>
          <w:rFonts w:hint="eastAsia" w:ascii="宋体" w:hAnsi="宋体"/>
          <w:color w:val="000000"/>
          <w:sz w:val="24"/>
          <w:highlight w:val="none"/>
        </w:rPr>
        <w:t>7、气瓶要求：</w:t>
      </w:r>
    </w:p>
    <w:p w14:paraId="12337044">
      <w:pPr>
        <w:spacing w:line="520" w:lineRule="exact"/>
        <w:ind w:firstLine="482"/>
        <w:rPr>
          <w:rFonts w:ascii="宋体" w:hAnsi="宋体"/>
          <w:color w:val="000000"/>
          <w:sz w:val="24"/>
          <w:highlight w:val="none"/>
        </w:rPr>
      </w:pPr>
      <w:r>
        <w:rPr>
          <w:rFonts w:hint="eastAsia" w:ascii="宋体" w:hAnsi="宋体"/>
          <w:color w:val="000000"/>
          <w:sz w:val="24"/>
          <w:highlight w:val="none"/>
        </w:rPr>
        <w:t>（1）供应商提供所有型号并粘贴有充装产品合格标签的充装气瓶，气瓶充装完毕验收合格的气瓶上牢固粘贴充装产品合格证，及时周转，确保医院正常使用。</w:t>
      </w:r>
    </w:p>
    <w:p w14:paraId="4D5F6D0E">
      <w:pPr>
        <w:spacing w:line="520" w:lineRule="exact"/>
        <w:ind w:firstLine="482"/>
        <w:rPr>
          <w:rFonts w:ascii="宋体" w:hAnsi="宋体"/>
          <w:color w:val="000000"/>
          <w:sz w:val="24"/>
          <w:highlight w:val="none"/>
        </w:rPr>
      </w:pPr>
      <w:r>
        <w:rPr>
          <w:rFonts w:hint="eastAsia" w:ascii="宋体" w:hAnsi="宋体"/>
          <w:color w:val="000000"/>
          <w:sz w:val="24"/>
          <w:highlight w:val="none"/>
        </w:rPr>
        <w:t>（2）盛装单一气体的气瓶应当专用，只允许充装与设计文件、制造标志规定相一致的气体（充装过程所用的置换气体除外），不得更改气瓶制造标志和用途，也不得混装其他气体。</w:t>
      </w:r>
    </w:p>
    <w:p w14:paraId="07EA973F">
      <w:pPr>
        <w:spacing w:line="520" w:lineRule="exact"/>
        <w:ind w:firstLine="482"/>
        <w:rPr>
          <w:rFonts w:ascii="宋体" w:hAnsi="宋体"/>
          <w:color w:val="000000"/>
          <w:sz w:val="24"/>
          <w:highlight w:val="none"/>
        </w:rPr>
      </w:pPr>
      <w:r>
        <w:rPr>
          <w:rFonts w:hint="eastAsia" w:ascii="宋体" w:hAnsi="宋体"/>
          <w:color w:val="000000"/>
          <w:sz w:val="24"/>
          <w:highlight w:val="none"/>
        </w:rPr>
        <w:t>（3）各种气瓶的涂漆标识要清晰正确，瓶阀、接口等附件完好，无漏气、滑丝、松动等情况。</w:t>
      </w:r>
    </w:p>
    <w:p w14:paraId="35C74620">
      <w:pPr>
        <w:spacing w:line="520" w:lineRule="exact"/>
        <w:ind w:firstLine="482"/>
        <w:rPr>
          <w:rFonts w:ascii="宋体" w:hAnsi="宋体"/>
          <w:color w:val="000000"/>
          <w:sz w:val="24"/>
          <w:highlight w:val="none"/>
        </w:rPr>
      </w:pPr>
      <w:r>
        <w:rPr>
          <w:rFonts w:hint="eastAsia" w:ascii="宋体" w:hAnsi="宋体"/>
          <w:color w:val="000000"/>
          <w:sz w:val="24"/>
          <w:highlight w:val="none"/>
        </w:rPr>
        <w:t>（4）运输瓶装气体时，气瓶应当整齐放置；横放时，瓶端应当朝向一致；立放时，要妥善固定，防止气瓶倾倒；严禁抛、滑、滚、碰、撞、敲击气瓶；吊装气瓶或者气瓶集束装置时，严禁使用电磁起重机和金属链绳。气瓶在运输过程中应做好防撞击措施。</w:t>
      </w:r>
    </w:p>
    <w:p w14:paraId="2115C31D">
      <w:pPr>
        <w:spacing w:line="520" w:lineRule="exact"/>
        <w:ind w:firstLine="482"/>
        <w:rPr>
          <w:rFonts w:ascii="宋体" w:hAnsi="宋体"/>
          <w:color w:val="000000"/>
          <w:sz w:val="24"/>
          <w:highlight w:val="none"/>
        </w:rPr>
      </w:pPr>
      <w:r>
        <w:rPr>
          <w:rFonts w:hint="eastAsia" w:ascii="宋体" w:hAnsi="宋体"/>
          <w:color w:val="000000"/>
          <w:sz w:val="24"/>
          <w:highlight w:val="none"/>
        </w:rPr>
        <w:t>（5）气瓶外表的颜色标识、字样和色环应当符合《气瓶颜色标志》（GB/T 7144）的要求。颜色标志、字样和色环有特殊要求的，还应当符合相关产品标准的要求。</w:t>
      </w:r>
    </w:p>
    <w:p w14:paraId="553FBF05">
      <w:pPr>
        <w:spacing w:line="520" w:lineRule="exact"/>
        <w:ind w:firstLine="482"/>
        <w:rPr>
          <w:rFonts w:ascii="宋体" w:hAnsi="宋体"/>
          <w:color w:val="000000"/>
          <w:sz w:val="24"/>
          <w:highlight w:val="none"/>
        </w:rPr>
      </w:pPr>
      <w:r>
        <w:rPr>
          <w:rFonts w:hint="eastAsia" w:ascii="宋体" w:hAnsi="宋体"/>
          <w:color w:val="000000"/>
          <w:sz w:val="24"/>
          <w:highlight w:val="none"/>
        </w:rPr>
        <w:t>（6）2021年6月1日以前设计制造的气瓶保护附件应符合以下规定：</w:t>
      </w:r>
    </w:p>
    <w:p w14:paraId="213421B1">
      <w:pPr>
        <w:spacing w:line="520" w:lineRule="exact"/>
        <w:ind w:firstLine="482"/>
        <w:rPr>
          <w:rFonts w:ascii="宋体" w:hAnsi="宋体"/>
          <w:color w:val="000000"/>
          <w:sz w:val="24"/>
          <w:highlight w:val="none"/>
        </w:rPr>
      </w:pPr>
      <w:r>
        <w:rPr>
          <w:rFonts w:hint="eastAsia" w:ascii="宋体" w:hAnsi="宋体"/>
          <w:color w:val="000000"/>
          <w:sz w:val="24"/>
          <w:highlight w:val="none"/>
        </w:rPr>
        <w:t>a) 公称容积大于等于 5L 的钢制无缝气瓶，应当配有螺纹连接的快装式瓶帽或者固定式保护罩；</w:t>
      </w:r>
    </w:p>
    <w:p w14:paraId="3BBECE80">
      <w:pPr>
        <w:spacing w:line="520" w:lineRule="exact"/>
        <w:ind w:firstLine="482"/>
        <w:rPr>
          <w:rFonts w:ascii="宋体" w:hAnsi="宋体"/>
          <w:color w:val="000000"/>
          <w:sz w:val="24"/>
          <w:highlight w:val="none"/>
        </w:rPr>
      </w:pPr>
      <w:r>
        <w:rPr>
          <w:rFonts w:hint="eastAsia" w:ascii="宋体" w:hAnsi="宋体"/>
          <w:color w:val="000000"/>
          <w:sz w:val="24"/>
          <w:highlight w:val="none"/>
        </w:rPr>
        <w:t>b) 公称容积大于等于 10L 的钢制焊接气瓶（含溶解乙炔气瓶），应当配有不可拆卸的保护罩或者固定式瓶帽。</w:t>
      </w:r>
    </w:p>
    <w:p w14:paraId="3D523F11">
      <w:pPr>
        <w:spacing w:line="520" w:lineRule="exact"/>
        <w:ind w:firstLine="482"/>
        <w:rPr>
          <w:rFonts w:ascii="宋体" w:hAnsi="宋体"/>
          <w:color w:val="000000"/>
          <w:sz w:val="24"/>
          <w:highlight w:val="none"/>
        </w:rPr>
      </w:pPr>
      <w:r>
        <w:rPr>
          <w:rFonts w:hint="eastAsia" w:ascii="宋体" w:hAnsi="宋体"/>
          <w:color w:val="000000"/>
          <w:sz w:val="24"/>
          <w:highlight w:val="none"/>
        </w:rPr>
        <w:t>2021年6月1日以后设计制造的气瓶保护附件应符合以下规定：</w:t>
      </w:r>
    </w:p>
    <w:p w14:paraId="05233C4D">
      <w:pPr>
        <w:spacing w:line="520" w:lineRule="exact"/>
        <w:ind w:firstLine="482"/>
        <w:rPr>
          <w:rFonts w:ascii="宋体" w:hAnsi="宋体"/>
          <w:color w:val="000000"/>
          <w:sz w:val="24"/>
          <w:highlight w:val="none"/>
        </w:rPr>
      </w:pPr>
      <w:r>
        <w:rPr>
          <w:rFonts w:hint="eastAsia" w:ascii="宋体" w:hAnsi="宋体"/>
          <w:color w:val="000000"/>
          <w:sz w:val="24"/>
          <w:highlight w:val="none"/>
        </w:rPr>
        <w:t>a) 无缝气瓶出厂时，应当装配不影响瓶阀手轮正常使用的保护罩，并且不得装配螺纹式瓶帽；</w:t>
      </w:r>
    </w:p>
    <w:p w14:paraId="5E5406FF">
      <w:pPr>
        <w:spacing w:line="520" w:lineRule="exact"/>
        <w:ind w:firstLine="482"/>
        <w:rPr>
          <w:rFonts w:ascii="宋体" w:hAnsi="宋体"/>
          <w:color w:val="000000"/>
          <w:sz w:val="24"/>
          <w:highlight w:val="none"/>
        </w:rPr>
      </w:pPr>
      <w:r>
        <w:rPr>
          <w:rFonts w:hint="eastAsia" w:ascii="宋体" w:hAnsi="宋体"/>
          <w:color w:val="000000"/>
          <w:sz w:val="24"/>
          <w:highlight w:val="none"/>
        </w:rPr>
        <w:t>b) 公称容积大于或等于 10L 的钢质焊接气瓶（含溶解乙炔气瓶），应当装配不可拆卸的保护罩或者固定式瓶帽；</w:t>
      </w:r>
    </w:p>
    <w:p w14:paraId="0EF4B431">
      <w:pPr>
        <w:spacing w:line="520" w:lineRule="exact"/>
        <w:ind w:firstLine="482"/>
        <w:rPr>
          <w:rFonts w:ascii="宋体" w:hAnsi="宋体"/>
          <w:color w:val="000000"/>
          <w:sz w:val="24"/>
          <w:highlight w:val="none"/>
        </w:rPr>
      </w:pPr>
      <w:r>
        <w:rPr>
          <w:rFonts w:hint="eastAsia" w:ascii="宋体" w:hAnsi="宋体"/>
          <w:color w:val="000000"/>
          <w:sz w:val="24"/>
          <w:highlight w:val="none"/>
        </w:rPr>
        <w:t>c) 气瓶保护罩或者固定式瓶帽应当具有良好的抗撞击性，不得用铸铁制造；公称容积小于或等于5L 的钢质无缝气瓶和公称容积小于或等于 15L 的铝合金无缝气瓶的保护罩，可以用工程塑料制造；</w:t>
      </w:r>
    </w:p>
    <w:p w14:paraId="1BBAD7CA">
      <w:pPr>
        <w:spacing w:line="520" w:lineRule="exact"/>
        <w:ind w:firstLine="482"/>
        <w:rPr>
          <w:rFonts w:ascii="宋体" w:hAnsi="宋体"/>
          <w:color w:val="000000"/>
          <w:sz w:val="24"/>
          <w:highlight w:val="none"/>
        </w:rPr>
      </w:pPr>
      <w:r>
        <w:rPr>
          <w:rFonts w:hint="eastAsia" w:ascii="宋体" w:hAnsi="宋体"/>
          <w:color w:val="000000"/>
          <w:sz w:val="24"/>
          <w:highlight w:val="none"/>
        </w:rPr>
        <w:t>d) 不能靠瓶底竖立的气瓶，应当装配底座（采用固定支架或者集装框架的气瓶除外），使气瓶能够稳定竖立，并且有效防止气瓶底部锈蚀；</w:t>
      </w:r>
    </w:p>
    <w:p w14:paraId="096B5AB6">
      <w:pPr>
        <w:spacing w:line="520" w:lineRule="exact"/>
        <w:ind w:firstLine="482"/>
        <w:rPr>
          <w:rFonts w:ascii="宋体" w:hAnsi="宋体"/>
          <w:color w:val="000000"/>
          <w:sz w:val="24"/>
          <w:highlight w:val="none"/>
        </w:rPr>
      </w:pPr>
      <w:r>
        <w:rPr>
          <w:rFonts w:hint="eastAsia" w:ascii="宋体" w:hAnsi="宋体"/>
          <w:color w:val="000000"/>
          <w:sz w:val="24"/>
          <w:highlight w:val="none"/>
        </w:rPr>
        <w:t>e) 5L 以上的无缝气瓶应当装配颈圈，并且在颈圈上设置适当的电子识读标志。</w:t>
      </w:r>
    </w:p>
    <w:p w14:paraId="41F6D1F2">
      <w:pPr>
        <w:spacing w:line="520" w:lineRule="exact"/>
        <w:ind w:firstLine="482"/>
        <w:rPr>
          <w:rFonts w:ascii="宋体" w:hAnsi="宋体"/>
          <w:color w:val="000000"/>
          <w:sz w:val="24"/>
          <w:highlight w:val="none"/>
        </w:rPr>
      </w:pPr>
      <w:r>
        <w:rPr>
          <w:rFonts w:hint="eastAsia" w:ascii="宋体" w:hAnsi="宋体"/>
          <w:color w:val="000000"/>
          <w:sz w:val="24"/>
          <w:highlight w:val="none"/>
        </w:rPr>
        <w:t>（7）气瓶定期检验周期符合规范。</w:t>
      </w:r>
    </w:p>
    <w:p w14:paraId="6B3BC630">
      <w:pPr>
        <w:spacing w:line="520" w:lineRule="exact"/>
        <w:ind w:firstLine="482"/>
        <w:rPr>
          <w:rFonts w:ascii="宋体" w:hAnsi="宋体"/>
          <w:b/>
          <w:bCs/>
          <w:color w:val="000000"/>
          <w:sz w:val="24"/>
          <w:highlight w:val="none"/>
        </w:rPr>
      </w:pPr>
      <w:r>
        <w:rPr>
          <w:rFonts w:hint="eastAsia" w:ascii="宋体" w:hAnsi="宋体"/>
          <w:b/>
          <w:bCs/>
          <w:color w:val="000000"/>
          <w:sz w:val="24"/>
          <w:highlight w:val="none"/>
          <w:lang w:val="en-US" w:eastAsia="zh-CN"/>
        </w:rPr>
        <w:t>二</w:t>
      </w:r>
      <w:r>
        <w:rPr>
          <w:rFonts w:hint="eastAsia" w:ascii="宋体" w:hAnsi="宋体"/>
          <w:b/>
          <w:bCs/>
          <w:color w:val="000000"/>
          <w:sz w:val="24"/>
          <w:highlight w:val="none"/>
        </w:rPr>
        <w:t>、供货时间及地点</w:t>
      </w:r>
    </w:p>
    <w:p w14:paraId="4DC0CE76">
      <w:pPr>
        <w:spacing w:line="520" w:lineRule="exact"/>
        <w:ind w:firstLine="482"/>
        <w:rPr>
          <w:rFonts w:ascii="宋体" w:hAnsi="宋体"/>
          <w:color w:val="000000"/>
          <w:sz w:val="24"/>
          <w:highlight w:val="none"/>
        </w:rPr>
      </w:pPr>
      <w:r>
        <w:rPr>
          <w:rFonts w:hint="eastAsia" w:ascii="宋体" w:hAnsi="宋体"/>
          <w:color w:val="000000"/>
          <w:sz w:val="24"/>
          <w:highlight w:val="none"/>
        </w:rPr>
        <w:t>1.供货地点：采购人指定位置，并根据实际情况提供不间断的持续供给，确保医院24小时不间断用气需求。</w:t>
      </w:r>
    </w:p>
    <w:p w14:paraId="6D7CB03A">
      <w:pPr>
        <w:spacing w:line="520" w:lineRule="exact"/>
        <w:ind w:firstLine="482"/>
        <w:rPr>
          <w:rFonts w:ascii="宋体" w:hAnsi="宋体"/>
          <w:color w:val="000000"/>
          <w:sz w:val="24"/>
          <w:highlight w:val="none"/>
        </w:rPr>
      </w:pPr>
      <w:r>
        <w:rPr>
          <w:rFonts w:hint="eastAsia" w:ascii="宋体" w:hAnsi="宋体"/>
          <w:color w:val="000000"/>
          <w:sz w:val="24"/>
          <w:highlight w:val="none"/>
        </w:rPr>
        <w:t>2.交货约定：根据采购人要求按需分批次供货，供应商确保24小时内能送货到采购人指定地点。验收合格前的产品保管及风险均由成交供应商负责。</w:t>
      </w:r>
    </w:p>
    <w:p w14:paraId="5D739811">
      <w:pPr>
        <w:spacing w:line="520" w:lineRule="exact"/>
        <w:ind w:firstLine="482"/>
        <w:rPr>
          <w:rFonts w:ascii="宋体" w:hAnsi="宋体"/>
          <w:b/>
          <w:bCs/>
          <w:color w:val="000000"/>
          <w:sz w:val="24"/>
          <w:highlight w:val="none"/>
        </w:rPr>
      </w:pPr>
      <w:r>
        <w:rPr>
          <w:rFonts w:hint="eastAsia" w:ascii="宋体" w:hAnsi="宋体"/>
          <w:b/>
          <w:bCs/>
          <w:color w:val="000000"/>
          <w:sz w:val="24"/>
          <w:highlight w:val="none"/>
          <w:lang w:val="en-US" w:eastAsia="zh-CN"/>
        </w:rPr>
        <w:t>三</w:t>
      </w:r>
      <w:r>
        <w:rPr>
          <w:rFonts w:hint="eastAsia" w:ascii="宋体" w:hAnsi="宋体"/>
          <w:b/>
          <w:bCs/>
          <w:color w:val="000000"/>
          <w:sz w:val="24"/>
          <w:highlight w:val="none"/>
        </w:rPr>
        <w:t xml:space="preserve">、付款方式 </w:t>
      </w:r>
    </w:p>
    <w:p w14:paraId="43D99E37">
      <w:pPr>
        <w:spacing w:line="520" w:lineRule="exact"/>
        <w:ind w:firstLine="480"/>
        <w:rPr>
          <w:rFonts w:ascii="宋体" w:hAnsi="宋体"/>
          <w:color w:val="000000"/>
          <w:sz w:val="24"/>
          <w:highlight w:val="none"/>
        </w:rPr>
      </w:pPr>
      <w:r>
        <w:rPr>
          <w:rFonts w:hint="eastAsia" w:ascii="宋体" w:hAnsi="宋体"/>
          <w:color w:val="000000"/>
          <w:sz w:val="24"/>
          <w:highlight w:val="none"/>
        </w:rPr>
        <w:t>签订合同后预付成交金额的30%作为预付款，双方结算采取月结方式（电汇），中标方每月25-26日提供发票和验收单，采购方于次月月底内电汇付清（逢国家法定假日可顺延至节后第二个工作日）。</w:t>
      </w:r>
    </w:p>
    <w:p w14:paraId="21040EB5">
      <w:pPr>
        <w:spacing w:line="520" w:lineRule="exact"/>
        <w:ind w:firstLine="482"/>
        <w:rPr>
          <w:rFonts w:ascii="宋体" w:hAnsi="宋体" w:cs="宋体"/>
          <w:highlight w:val="none"/>
        </w:rPr>
      </w:pPr>
      <w:r>
        <w:rPr>
          <w:rFonts w:hint="eastAsia" w:ascii="宋体" w:hAnsi="宋体"/>
          <w:color w:val="000000"/>
          <w:sz w:val="24"/>
          <w:highlight w:val="none"/>
        </w:rPr>
        <w:t>注：在签订合同时，中标人明确表示无需预付款或者主动要求降低预付款比例的金额，招标人可不适用预付款规定,但中标人需提供书面声明。</w:t>
      </w:r>
    </w:p>
    <w:p w14:paraId="1A8009E6">
      <w:pPr>
        <w:spacing w:line="520" w:lineRule="exact"/>
        <w:ind w:firstLine="482"/>
        <w:rPr>
          <w:rFonts w:hint="eastAsia" w:eastAsia="宋体"/>
          <w:highlight w:val="none"/>
          <w:lang w:eastAsia="zh-CN"/>
        </w:rPr>
      </w:pPr>
      <w:r>
        <w:rPr>
          <w:rFonts w:hint="eastAsia" w:ascii="方正仿宋_GB18030" w:hAnsi="方正仿宋_GB18030" w:eastAsia="方正仿宋_GB18030" w:cs="方正仿宋_GB18030"/>
          <w:b/>
          <w:bCs/>
          <w:sz w:val="28"/>
          <w:szCs w:val="22"/>
          <w:highlight w:val="none"/>
          <w:lang w:val="en-US" w:eastAsia="zh-CN"/>
        </w:rPr>
        <w:t>四</w:t>
      </w:r>
      <w:r>
        <w:rPr>
          <w:rFonts w:hint="eastAsia" w:ascii="方正仿宋_GB18030" w:hAnsi="方正仿宋_GB18030" w:eastAsia="方正仿宋_GB18030" w:cs="方正仿宋_GB18030"/>
          <w:b/>
          <w:bCs/>
          <w:sz w:val="28"/>
          <w:szCs w:val="22"/>
          <w:highlight w:val="none"/>
        </w:rPr>
        <w:t>、</w:t>
      </w:r>
      <w:r>
        <w:rPr>
          <w:rFonts w:hint="eastAsia" w:ascii="宋体" w:hAnsi="宋体"/>
          <w:b/>
          <w:bCs/>
          <w:color w:val="000000"/>
          <w:sz w:val="24"/>
          <w:highlight w:val="none"/>
        </w:rPr>
        <w:t>合同履行期限</w:t>
      </w:r>
      <w:r>
        <w:rPr>
          <w:rFonts w:hint="eastAsia" w:ascii="宋体" w:hAnsi="宋体"/>
          <w:color w:val="000000"/>
          <w:sz w:val="24"/>
          <w:highlight w:val="none"/>
        </w:rPr>
        <w:t>：合同签订后，服务期二年</w:t>
      </w:r>
      <w:r>
        <w:rPr>
          <w:rFonts w:hint="eastAsia" w:ascii="宋体" w:hAnsi="宋体"/>
          <w:color w:val="000000"/>
          <w:sz w:val="24"/>
          <w:highlight w:val="none"/>
          <w:lang w:eastAsia="zh-CN"/>
        </w:rPr>
        <w:t>。</w:t>
      </w:r>
    </w:p>
    <w:p w14:paraId="03921506">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F41FC49">
      <w:pPr>
        <w:pStyle w:val="229"/>
        <w:ind w:firstLine="560"/>
        <w:rPr>
          <w:rFonts w:hAnsi="宋体" w:cs="Times New Roman"/>
          <w:sz w:val="28"/>
          <w:szCs w:val="28"/>
          <w:highlight w:val="none"/>
        </w:rPr>
      </w:pPr>
      <w:r>
        <w:rPr>
          <w:rFonts w:hint="eastAsia" w:hAnsi="宋体" w:cs="Times New Roman"/>
          <w:sz w:val="28"/>
          <w:szCs w:val="28"/>
          <w:highlight w:val="none"/>
        </w:rPr>
        <w:t>我公司承诺响应上述项目需求内容。</w:t>
      </w:r>
    </w:p>
    <w:p w14:paraId="5D1F170C">
      <w:pPr>
        <w:autoSpaceDE w:val="0"/>
        <w:autoSpaceDN w:val="0"/>
        <w:spacing w:line="560" w:lineRule="exact"/>
        <w:ind w:firstLine="2835" w:firstLineChars="1350"/>
        <w:rPr>
          <w:rFonts w:hAnsi="宋体"/>
          <w:bCs/>
          <w:szCs w:val="28"/>
          <w:highlight w:val="none"/>
        </w:rPr>
      </w:pPr>
      <w:r>
        <w:rPr>
          <w:rFonts w:hint="eastAsia" w:hAnsi="宋体"/>
          <w:bCs/>
          <w:szCs w:val="28"/>
          <w:highlight w:val="none"/>
        </w:rPr>
        <w:t>投标人</w:t>
      </w:r>
      <w:r>
        <w:rPr>
          <w:rFonts w:hint="eastAsia" w:ascii="宋体" w:hAnsi="宋体"/>
          <w:color w:val="000000"/>
          <w:sz w:val="24"/>
          <w:highlight w:val="none"/>
        </w:rPr>
        <w:t>（加盖CA电子签章）</w:t>
      </w:r>
      <w:r>
        <w:rPr>
          <w:rFonts w:hint="eastAsia" w:hAnsi="宋体"/>
          <w:bCs/>
          <w:szCs w:val="28"/>
          <w:highlight w:val="none"/>
        </w:rPr>
        <w:t>：</w:t>
      </w:r>
    </w:p>
    <w:p w14:paraId="00E1ECF6">
      <w:pPr>
        <w:pStyle w:val="16"/>
        <w:spacing w:line="560" w:lineRule="exact"/>
        <w:ind w:left="0" w:right="0" w:firstLine="4340" w:firstLineChars="1550"/>
        <w:rPr>
          <w:rFonts w:hint="eastAsia" w:hAnsi="宋体"/>
          <w:bCs/>
          <w:sz w:val="28"/>
          <w:highlight w:val="none"/>
        </w:rPr>
      </w:pPr>
    </w:p>
    <w:p w14:paraId="7AA25ABC">
      <w:pPr>
        <w:pStyle w:val="16"/>
        <w:spacing w:line="560" w:lineRule="exact"/>
        <w:ind w:left="0" w:right="0" w:firstLine="4340" w:firstLineChars="1550"/>
        <w:rPr>
          <w:rFonts w:hAnsi="宋体"/>
          <w:bCs/>
          <w:sz w:val="28"/>
          <w:highlight w:val="none"/>
        </w:rPr>
      </w:pPr>
      <w:r>
        <w:rPr>
          <w:rFonts w:hint="eastAsia" w:hAnsi="宋体"/>
          <w:bCs/>
          <w:sz w:val="28"/>
          <w:highlight w:val="none"/>
        </w:rPr>
        <w:t>日期：</w:t>
      </w:r>
      <w:r>
        <w:rPr>
          <w:rFonts w:hAnsi="宋体"/>
          <w:bCs/>
          <w:sz w:val="28"/>
          <w:highlight w:val="none"/>
          <w:u w:val="single"/>
        </w:rPr>
        <w:t xml:space="preserve">      </w:t>
      </w:r>
      <w:r>
        <w:rPr>
          <w:rFonts w:hint="eastAsia" w:hAnsi="宋体"/>
          <w:bCs/>
          <w:sz w:val="28"/>
          <w:highlight w:val="none"/>
        </w:rPr>
        <w:t>年</w:t>
      </w:r>
      <w:r>
        <w:rPr>
          <w:rFonts w:hAnsi="宋体"/>
          <w:bCs/>
          <w:sz w:val="28"/>
          <w:highlight w:val="none"/>
        </w:rPr>
        <w:t xml:space="preserve"> </w:t>
      </w:r>
      <w:r>
        <w:rPr>
          <w:rFonts w:hAnsi="宋体"/>
          <w:bCs/>
          <w:sz w:val="28"/>
          <w:highlight w:val="none"/>
          <w:u w:val="single"/>
        </w:rPr>
        <w:t xml:space="preserve">    </w:t>
      </w:r>
      <w:r>
        <w:rPr>
          <w:rFonts w:hint="eastAsia" w:hAnsi="宋体"/>
          <w:bCs/>
          <w:sz w:val="28"/>
          <w:highlight w:val="none"/>
        </w:rPr>
        <w:t>月</w:t>
      </w:r>
      <w:r>
        <w:rPr>
          <w:rFonts w:hAnsi="宋体"/>
          <w:bCs/>
          <w:sz w:val="28"/>
          <w:highlight w:val="none"/>
        </w:rPr>
        <w:t xml:space="preserve"> </w:t>
      </w:r>
      <w:r>
        <w:rPr>
          <w:rFonts w:hAnsi="宋体"/>
          <w:bCs/>
          <w:sz w:val="28"/>
          <w:highlight w:val="none"/>
          <w:u w:val="single"/>
        </w:rPr>
        <w:t xml:space="preserve">    </w:t>
      </w:r>
      <w:r>
        <w:rPr>
          <w:rFonts w:hint="eastAsia" w:hAnsi="宋体"/>
          <w:bCs/>
          <w:sz w:val="28"/>
          <w:highlight w:val="none"/>
        </w:rPr>
        <w:t>日</w:t>
      </w:r>
    </w:p>
    <w:p w14:paraId="4DA985E4">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1C16893E">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1CAB8F4">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01FE01D7">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356B4E7">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F9F87A4">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571755C0">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3CE187CC">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4862987E">
      <w:pPr>
        <w:pBdr>
          <w:top w:val="none" w:color="000000" w:sz="0" w:space="0"/>
          <w:left w:val="none" w:color="000000" w:sz="0" w:space="0"/>
          <w:bottom w:val="none" w:color="000000" w:sz="0" w:space="0"/>
          <w:right w:val="none" w:color="000000" w:sz="0" w:space="0"/>
        </w:pBdr>
        <w:spacing w:before="50" w:after="50" w:line="360" w:lineRule="auto"/>
        <w:rPr>
          <w:rFonts w:ascii="方正仿宋_GB18030" w:hAnsi="方正仿宋_GB18030" w:eastAsia="方正仿宋_GB18030" w:cs="方正仿宋_GB18030"/>
          <w:b/>
          <w:color w:val="000000"/>
          <w:sz w:val="32"/>
          <w:highlight w:val="none"/>
        </w:rPr>
      </w:pPr>
    </w:p>
    <w:p w14:paraId="6803DA2E">
      <w:pPr>
        <w:pBdr>
          <w:top w:val="none" w:color="000000" w:sz="0" w:space="0"/>
          <w:left w:val="none" w:color="000000" w:sz="0" w:space="0"/>
          <w:bottom w:val="none" w:color="000000" w:sz="0" w:space="0"/>
          <w:right w:val="none" w:color="000000" w:sz="0" w:space="0"/>
        </w:pBdr>
        <w:spacing w:before="50" w:after="50" w:line="360" w:lineRule="auto"/>
        <w:jc w:val="center"/>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b/>
          <w:color w:val="000000"/>
          <w:sz w:val="32"/>
          <w:highlight w:val="none"/>
        </w:rPr>
        <w:t>十</w:t>
      </w:r>
      <w:r>
        <w:rPr>
          <w:rFonts w:hint="eastAsia" w:ascii="方正仿宋_GB18030" w:hAnsi="方正仿宋_GB18030" w:eastAsia="方正仿宋_GB18030" w:cs="方正仿宋_GB18030"/>
          <w:b/>
          <w:color w:val="000000"/>
          <w:sz w:val="32"/>
          <w:highlight w:val="none"/>
          <w:lang w:val="en-US" w:eastAsia="zh-CN"/>
        </w:rPr>
        <w:t>七</w:t>
      </w:r>
      <w:r>
        <w:rPr>
          <w:rFonts w:hint="eastAsia" w:ascii="方正仿宋_GB18030" w:hAnsi="方正仿宋_GB18030" w:eastAsia="方正仿宋_GB18030" w:cs="方正仿宋_GB18030"/>
          <w:b/>
          <w:color w:val="000000"/>
          <w:sz w:val="32"/>
          <w:highlight w:val="none"/>
        </w:rPr>
        <w:t>、供应商认为需要提供的其他材料</w:t>
      </w:r>
    </w:p>
    <w:p w14:paraId="75374DB9">
      <w:pPr>
        <w:pStyle w:val="212"/>
        <w:widowControl w:val="0"/>
        <w:spacing w:before="0" w:beforeAutospacing="0" w:after="0" w:afterAutospacing="0" w:line="360" w:lineRule="auto"/>
        <w:jc w:val="both"/>
        <w:rPr>
          <w:rFonts w:ascii="方正仿宋_GB18030" w:hAnsi="方正仿宋_GB18030" w:eastAsia="方正仿宋_GB18030" w:cs="方正仿宋_GB18030"/>
          <w:color w:val="000000"/>
          <w:highlight w:val="none"/>
        </w:rPr>
      </w:pPr>
    </w:p>
    <w:p w14:paraId="69424151">
      <w:pPr>
        <w:pStyle w:val="212"/>
        <w:spacing w:beforeAutospacing="0" w:afterAutospacing="0" w:line="360" w:lineRule="auto"/>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4D321C3F">
      <w:pPr>
        <w:pStyle w:val="212"/>
        <w:spacing w:beforeAutospacing="0" w:afterAutospacing="0" w:line="360" w:lineRule="auto"/>
        <w:ind w:firstLine="48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5B915031">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78DABF60">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555EEAE5">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6748CAF3">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422BA652">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47C4E264">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1185DBEB">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15E025DA">
      <w:pPr>
        <w:pStyle w:val="212"/>
        <w:spacing w:beforeAutospacing="0" w:afterAutospacing="0" w:line="360" w:lineRule="auto"/>
        <w:ind w:firstLine="480"/>
        <w:jc w:val="both"/>
        <w:rPr>
          <w:rFonts w:ascii="方正仿宋_GB18030" w:hAnsi="方正仿宋_GB18030" w:eastAsia="方正仿宋_GB18030" w:cs="方正仿宋_GB18030"/>
          <w:highlight w:val="none"/>
        </w:rPr>
      </w:pPr>
    </w:p>
    <w:p w14:paraId="507EDB26">
      <w:pPr>
        <w:pStyle w:val="212"/>
        <w:spacing w:beforeAutospacing="0" w:afterAutospacing="0" w:line="360" w:lineRule="auto"/>
        <w:ind w:firstLine="480"/>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26F2E367">
      <w:pPr>
        <w:pStyle w:val="212"/>
        <w:spacing w:beforeAutospacing="0" w:afterAutospacing="0" w:line="360" w:lineRule="auto"/>
        <w:jc w:val="both"/>
        <w:rPr>
          <w:rFonts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w:t>
      </w:r>
    </w:p>
    <w:p w14:paraId="319A1E38">
      <w:pPr>
        <w:pStyle w:val="212"/>
        <w:spacing w:beforeAutospacing="0" w:afterAutospacing="0" w:line="360" w:lineRule="auto"/>
        <w:jc w:val="both"/>
        <w:rPr>
          <w:rFonts w:ascii="方正仿宋_GB18030" w:hAnsi="方正仿宋_GB18030" w:eastAsia="方正仿宋_GB18030" w:cs="方正仿宋_GB18030"/>
          <w:color w:val="000000"/>
          <w:highlight w:val="none"/>
        </w:rPr>
      </w:pPr>
    </w:p>
    <w:p w14:paraId="4B834C84">
      <w:pPr>
        <w:pStyle w:val="212"/>
        <w:spacing w:beforeAutospacing="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44B8E76A">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080C10A4">
      <w:pPr>
        <w:widowControl/>
        <w:spacing w:line="360" w:lineRule="auto"/>
        <w:ind w:firstLine="1600"/>
        <w:rPr>
          <w:rFonts w:ascii="方正仿宋_GB18030" w:hAnsi="方正仿宋_GB18030" w:eastAsia="方正仿宋_GB18030" w:cs="方正仿宋_GB18030"/>
          <w:b/>
          <w:bCs/>
          <w:color w:val="000000"/>
          <w:sz w:val="24"/>
          <w:highlight w:val="none"/>
        </w:rPr>
      </w:pPr>
      <w:r>
        <w:rPr>
          <w:rFonts w:hint="eastAsia" w:ascii="方正仿宋_GB18030" w:hAnsi="方正仿宋_GB18030" w:eastAsia="方正仿宋_GB18030" w:cs="方正仿宋_GB18030"/>
          <w:b/>
          <w:color w:val="000000"/>
          <w:sz w:val="32"/>
          <w:szCs w:val="32"/>
          <w:highlight w:val="none"/>
        </w:rPr>
        <w:br w:type="page" w:clear="all"/>
      </w:r>
      <w:r>
        <w:rPr>
          <w:rFonts w:hint="eastAsia" w:ascii="方正仿宋_GB18030" w:hAnsi="方正仿宋_GB18030" w:eastAsia="方正仿宋_GB18030" w:cs="方正仿宋_GB18030"/>
          <w:b/>
          <w:bCs/>
          <w:color w:val="000000"/>
          <w:sz w:val="32"/>
          <w:szCs w:val="32"/>
          <w:highlight w:val="none"/>
        </w:rPr>
        <w:t>十</w:t>
      </w:r>
      <w:r>
        <w:rPr>
          <w:rFonts w:hint="eastAsia" w:ascii="方正仿宋_GB18030" w:hAnsi="方正仿宋_GB18030" w:eastAsia="方正仿宋_GB18030" w:cs="方正仿宋_GB18030"/>
          <w:b/>
          <w:bCs/>
          <w:color w:val="000000"/>
          <w:sz w:val="32"/>
          <w:szCs w:val="32"/>
          <w:highlight w:val="none"/>
          <w:lang w:val="en-US" w:eastAsia="zh-CN"/>
        </w:rPr>
        <w:t>八</w:t>
      </w:r>
      <w:r>
        <w:rPr>
          <w:rFonts w:hint="eastAsia" w:ascii="方正仿宋_GB18030" w:hAnsi="方正仿宋_GB18030" w:eastAsia="方正仿宋_GB18030" w:cs="方正仿宋_GB18030"/>
          <w:b/>
          <w:bCs/>
          <w:color w:val="000000"/>
          <w:sz w:val="32"/>
          <w:szCs w:val="32"/>
          <w:highlight w:val="none"/>
        </w:rPr>
        <w:t>、盐城市政府采购事前信用承诺书</w:t>
      </w:r>
    </w:p>
    <w:p w14:paraId="3A6519BF">
      <w:pPr>
        <w:widowControl/>
        <w:spacing w:line="360" w:lineRule="auto"/>
        <w:ind w:firstLine="480"/>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为营造我市公开、公平、公正、诚实守信的政府采购交易环境，树立诚信守法的投标人形象，本人代表本单位作出以下承诺：</w:t>
      </w:r>
    </w:p>
    <w:p w14:paraId="4463F11D">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BF25577">
      <w:pPr>
        <w:widowControl/>
        <w:spacing w:line="360" w:lineRule="auto"/>
        <w:ind w:firstLine="480"/>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E53A69">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（三）严格依照国家和省、市关于政府采购的法律、法规、规章、规范性文件，参加政府采购投标活动；积极履行社会责任，促进廉政建设； </w:t>
      </w:r>
    </w:p>
    <w:p w14:paraId="0F278475">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（四）严格遵守即时信息公示规定，及时维护和更新盐城市政府采购网中与本单位相关的信息；</w:t>
      </w:r>
    </w:p>
    <w:p w14:paraId="575EA03C">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E3D668A">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（六）自觉接受政府、行业组织、社会公众、新闻舆论的监督；</w:t>
      </w:r>
    </w:p>
    <w:p w14:paraId="59E1AF4B">
      <w:pPr>
        <w:widowControl/>
        <w:spacing w:line="360" w:lineRule="auto"/>
        <w:ind w:firstLine="480"/>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6C264B8">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（八）本人已认真阅读了上述承诺，并向本单位员工作了宣传教育。</w:t>
      </w:r>
    </w:p>
    <w:p w14:paraId="53E3CDE9">
      <w:pPr>
        <w:widowControl/>
        <w:spacing w:line="360" w:lineRule="auto"/>
        <w:jc w:val="left"/>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法定代表人签名：</w:t>
      </w:r>
    </w:p>
    <w:p w14:paraId="2C71AB2B">
      <w:pPr>
        <w:widowControl/>
        <w:spacing w:line="360" w:lineRule="auto"/>
        <w:jc w:val="center"/>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单位名称（盖章）：</w:t>
      </w:r>
    </w:p>
    <w:p w14:paraId="46D32E2A">
      <w:pPr>
        <w:widowControl/>
        <w:spacing w:line="360" w:lineRule="auto"/>
        <w:jc w:val="center"/>
        <w:rPr>
          <w:rFonts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年月日</w:t>
      </w:r>
    </w:p>
    <w:p w14:paraId="05CE5E0B">
      <w:pPr>
        <w:pStyle w:val="212"/>
        <w:widowControl w:val="0"/>
        <w:spacing w:before="0" w:beforeAutospacing="0" w:after="0" w:afterAutospacing="0" w:line="360" w:lineRule="auto"/>
        <w:jc w:val="both"/>
        <w:rPr>
          <w:rFonts w:ascii="方正仿宋_GB18030" w:hAnsi="方正仿宋_GB18030" w:eastAsia="方正仿宋_GB18030" w:cs="方正仿宋_GB18030"/>
          <w:iCs/>
          <w:color w:val="000000"/>
          <w:highlight w:val="none"/>
        </w:rPr>
      </w:pPr>
    </w:p>
    <w:p w14:paraId="397B576A">
      <w:pPr>
        <w:pStyle w:val="212"/>
        <w:widowControl w:val="0"/>
        <w:spacing w:before="0" w:beforeAutospacing="0" w:after="0" w:afterAutospacing="0" w:line="360" w:lineRule="auto"/>
        <w:jc w:val="both"/>
        <w:rPr>
          <w:rFonts w:ascii="方正仿宋_GB18030" w:hAnsi="方正仿宋_GB18030" w:eastAsia="方正仿宋_GB18030" w:cs="方正仿宋_GB18030"/>
          <w:b/>
          <w:bCs/>
          <w:color w:val="000000"/>
          <w:sz w:val="32"/>
          <w:szCs w:val="32"/>
          <w:highlight w:val="none"/>
        </w:rPr>
      </w:pPr>
    </w:p>
    <w:p w14:paraId="199AB89D">
      <w:pPr>
        <w:pStyle w:val="212"/>
        <w:widowControl w:val="0"/>
        <w:spacing w:before="0" w:beforeAutospacing="0" w:after="0" w:afterAutospacing="0" w:line="360" w:lineRule="auto"/>
        <w:jc w:val="both"/>
        <w:rPr>
          <w:rFonts w:ascii="方正仿宋_GB18030" w:hAnsi="方正仿宋_GB18030" w:eastAsia="方正仿宋_GB18030" w:cs="方正仿宋_GB18030"/>
          <w:b/>
          <w:bCs/>
          <w:color w:val="000000"/>
          <w:sz w:val="32"/>
          <w:szCs w:val="32"/>
          <w:highlight w:val="none"/>
        </w:rPr>
      </w:pPr>
    </w:p>
    <w:p w14:paraId="2DC8018B">
      <w:pPr>
        <w:pStyle w:val="212"/>
        <w:spacing w:beforeAutospacing="0" w:afterAutospacing="0" w:line="360" w:lineRule="auto"/>
        <w:jc w:val="both"/>
        <w:rPr>
          <w:rFonts w:ascii="方正仿宋_GB18030" w:hAnsi="方正仿宋_GB18030" w:eastAsia="方正仿宋_GB18030" w:cs="方正仿宋_GB18030"/>
          <w:b/>
          <w:bCs/>
          <w:color w:val="000000"/>
          <w:sz w:val="32"/>
          <w:szCs w:val="32"/>
          <w:highlight w:val="none"/>
        </w:rPr>
      </w:pPr>
    </w:p>
    <w:p w14:paraId="09BE2B51">
      <w:pPr>
        <w:pStyle w:val="212"/>
        <w:spacing w:beforeAutospacing="0" w:afterAutospacing="0" w:line="360" w:lineRule="auto"/>
        <w:jc w:val="center"/>
        <w:rPr>
          <w:rFonts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rPr>
        <w:t>质疑函范本</w:t>
      </w:r>
    </w:p>
    <w:p w14:paraId="003F4A62">
      <w:pPr>
        <w:pStyle w:val="212"/>
        <w:spacing w:before="290"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一、质疑供应商基本信息</w:t>
      </w:r>
    </w:p>
    <w:p w14:paraId="55E8C215">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质疑供应商：</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30D7894A">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地址：</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w:t>
      </w:r>
    </w:p>
    <w:p w14:paraId="656BE51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邮编：</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16F7C4B3">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联系人：</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70E36B4E">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联系电话：</w:t>
      </w:r>
      <w:r>
        <w:rPr>
          <w:rFonts w:hint="eastAsia" w:ascii="方正仿宋_GB18030" w:hAnsi="方正仿宋_GB18030" w:eastAsia="方正仿宋_GB18030" w:cs="方正仿宋_GB18030"/>
          <w:color w:val="000000"/>
          <w:highlight w:val="none"/>
          <w:u w:val="single"/>
        </w:rPr>
        <w:t xml:space="preserve">                                           </w:t>
      </w:r>
    </w:p>
    <w:p w14:paraId="7EE585B2">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授权代表：</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47B3E669">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联系电话：</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11D1816B">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地址： </w:t>
      </w:r>
      <w:r>
        <w:rPr>
          <w:rFonts w:hint="eastAsia" w:ascii="方正仿宋_GB18030" w:hAnsi="方正仿宋_GB18030" w:eastAsia="方正仿宋_GB18030" w:cs="方正仿宋_GB18030"/>
          <w:color w:val="000000"/>
          <w:highlight w:val="none"/>
          <w:u w:val="single"/>
        </w:rPr>
        <w:t>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7247DF2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邮编：</w:t>
      </w:r>
      <w:r>
        <w:rPr>
          <w:rFonts w:hint="eastAsia" w:ascii="方正仿宋_GB18030" w:hAnsi="方正仿宋_GB18030" w:eastAsia="方正仿宋_GB18030" w:cs="方正仿宋_GB18030"/>
          <w:color w:val="000000"/>
          <w:highlight w:val="none"/>
          <w:u w:val="single"/>
        </w:rPr>
        <w:t xml:space="preserve">                                </w:t>
      </w:r>
    </w:p>
    <w:p w14:paraId="5B71252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二、质疑项目基本情况</w:t>
      </w:r>
    </w:p>
    <w:p w14:paraId="0B954D08">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质疑项目的名称：</w:t>
      </w:r>
      <w:r>
        <w:rPr>
          <w:rFonts w:hint="eastAsia" w:ascii="方正仿宋_GB18030" w:hAnsi="方正仿宋_GB18030" w:eastAsia="方正仿宋_GB18030" w:cs="方正仿宋_GB18030"/>
          <w:color w:val="000000"/>
          <w:highlight w:val="none"/>
          <w:u w:val="single"/>
        </w:rPr>
        <w:t xml:space="preserve">                            </w:t>
      </w:r>
    </w:p>
    <w:p w14:paraId="6B9F4BB2">
      <w:pPr>
        <w:pStyle w:val="212"/>
        <w:spacing w:beforeAutospacing="0" w:afterAutospacing="0" w:line="360" w:lineRule="auto"/>
        <w:jc w:val="both"/>
        <w:rPr>
          <w:rFonts w:ascii="方正仿宋_GB18030" w:hAnsi="方正仿宋_GB18030" w:eastAsia="方正仿宋_GB18030" w:cs="方正仿宋_GB18030"/>
          <w:color w:val="000000"/>
          <w:highlight w:val="none"/>
          <w:u w:val="single"/>
        </w:rPr>
      </w:pPr>
      <w:r>
        <w:rPr>
          <w:rFonts w:hint="eastAsia" w:ascii="方正仿宋_GB18030" w:hAnsi="方正仿宋_GB18030" w:eastAsia="方正仿宋_GB18030" w:cs="方正仿宋_GB18030"/>
          <w:color w:val="000000"/>
          <w:highlight w:val="none"/>
        </w:rPr>
        <w:t>质疑项目的编号：</w:t>
      </w:r>
      <w:r>
        <w:rPr>
          <w:rFonts w:hint="eastAsia" w:ascii="方正仿宋_GB18030" w:hAnsi="方正仿宋_GB18030" w:eastAsia="方正仿宋_GB18030" w:cs="方正仿宋_GB18030"/>
          <w:color w:val="000000"/>
          <w:highlight w:val="none"/>
          <w:u w:val="single"/>
        </w:rPr>
        <w:t xml:space="preserve">                          </w:t>
      </w:r>
    </w:p>
    <w:p w14:paraId="5F87DCCC">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包号：</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ab/>
      </w:r>
      <w:r>
        <w:rPr>
          <w:rFonts w:hint="eastAsia" w:ascii="方正仿宋_GB18030" w:hAnsi="方正仿宋_GB18030" w:eastAsia="方正仿宋_GB18030" w:cs="方正仿宋_GB18030"/>
          <w:color w:val="000000"/>
          <w:highlight w:val="none"/>
          <w:u w:val="single"/>
        </w:rPr>
        <w:t xml:space="preserve">    </w:t>
      </w:r>
    </w:p>
    <w:p w14:paraId="03814B17">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采购人名称：</w:t>
      </w:r>
      <w:r>
        <w:rPr>
          <w:rFonts w:hint="eastAsia" w:ascii="方正仿宋_GB18030" w:hAnsi="方正仿宋_GB18030" w:eastAsia="方正仿宋_GB18030" w:cs="方正仿宋_GB18030"/>
          <w:color w:val="000000"/>
          <w:highlight w:val="none"/>
          <w:u w:val="single"/>
        </w:rPr>
        <w:t xml:space="preserve">                            </w:t>
      </w:r>
    </w:p>
    <w:p w14:paraId="687695F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询价文件获取日期：</w:t>
      </w:r>
      <w:r>
        <w:rPr>
          <w:rFonts w:hint="eastAsia" w:ascii="方正仿宋_GB18030" w:hAnsi="方正仿宋_GB18030" w:eastAsia="方正仿宋_GB18030" w:cs="方正仿宋_GB18030"/>
          <w:color w:val="000000"/>
          <w:highlight w:val="none"/>
          <w:u w:val="single"/>
        </w:rPr>
        <w:t xml:space="preserve">                             </w:t>
      </w:r>
    </w:p>
    <w:p w14:paraId="053B421A">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三、质疑事项具体内容</w:t>
      </w:r>
    </w:p>
    <w:p w14:paraId="6A23AEB6">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质疑事项1：</w:t>
      </w:r>
      <w:r>
        <w:rPr>
          <w:rFonts w:hint="eastAsia" w:ascii="方正仿宋_GB18030" w:hAnsi="方正仿宋_GB18030" w:eastAsia="方正仿宋_GB18030" w:cs="方正仿宋_GB18030"/>
          <w:color w:val="000000"/>
          <w:highlight w:val="none"/>
          <w:u w:val="single"/>
        </w:rPr>
        <w:t xml:space="preserve">                             </w:t>
      </w:r>
    </w:p>
    <w:p w14:paraId="76106905">
      <w:pPr>
        <w:pStyle w:val="212"/>
        <w:spacing w:beforeAutospacing="0" w:afterAutospacing="0" w:line="360" w:lineRule="auto"/>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事实依据：</w:t>
      </w:r>
      <w:r>
        <w:rPr>
          <w:rFonts w:hint="eastAsia" w:ascii="方正仿宋_GB18030" w:hAnsi="方正仿宋_GB18030" w:eastAsia="方正仿宋_GB18030" w:cs="方正仿宋_GB18030"/>
          <w:color w:val="000000"/>
          <w:highlight w:val="none"/>
          <w:u w:val="single"/>
        </w:rPr>
        <w:t xml:space="preserve">                                                   </w:t>
      </w:r>
    </w:p>
    <w:p w14:paraId="24FD9C4A">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法律依据：</w:t>
      </w:r>
      <w:r>
        <w:rPr>
          <w:rFonts w:hint="eastAsia" w:ascii="方正仿宋_GB18030" w:hAnsi="方正仿宋_GB18030" w:eastAsia="方正仿宋_GB18030" w:cs="方正仿宋_GB18030"/>
          <w:color w:val="000000"/>
          <w:highlight w:val="none"/>
          <w:u w:val="single"/>
        </w:rPr>
        <w:t xml:space="preserve">                                                    </w:t>
      </w:r>
    </w:p>
    <w:p w14:paraId="307CD641">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质疑事项2</w:t>
      </w:r>
    </w:p>
    <w:p w14:paraId="7ED0629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w:t>
      </w:r>
    </w:p>
    <w:p w14:paraId="0573DDE9">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四、与质疑事项相关的质疑请求</w:t>
      </w:r>
    </w:p>
    <w:p w14:paraId="17E22BE0">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请求：</w:t>
      </w:r>
      <w:r>
        <w:rPr>
          <w:rFonts w:hint="eastAsia" w:ascii="方正仿宋_GB18030" w:hAnsi="方正仿宋_GB18030" w:eastAsia="方正仿宋_GB18030" w:cs="方正仿宋_GB18030"/>
          <w:color w:val="000000"/>
          <w:highlight w:val="none"/>
          <w:u w:val="single"/>
        </w:rPr>
        <w:t xml:space="preserve">                                                          </w:t>
      </w:r>
    </w:p>
    <w:p w14:paraId="7B32CE59">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签字(签章)：                 公章：               日期：    </w:t>
      </w:r>
    </w:p>
    <w:p w14:paraId="44A4A81B">
      <w:pPr>
        <w:pStyle w:val="212"/>
        <w:spacing w:beforeAutospacing="0" w:afterAutospacing="0" w:line="360" w:lineRule="auto"/>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b/>
          <w:color w:val="000000"/>
          <w:highlight w:val="none"/>
        </w:rPr>
        <w:t>质疑函制作说明：</w:t>
      </w:r>
    </w:p>
    <w:p w14:paraId="5C0A5BBE">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1.供应商提出质疑时，应提交质疑函和必要的证明材料。</w:t>
      </w:r>
    </w:p>
    <w:p w14:paraId="4E0BC176">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F78FF34">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3.质疑供应商若对项目的某一分包进行质疑，质疑函中应列明具体分包号。</w:t>
      </w:r>
    </w:p>
    <w:p w14:paraId="38388760">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4.质疑函的质疑事项应具体、明确，并有必要的事实依据和法律依据。</w:t>
      </w:r>
    </w:p>
    <w:p w14:paraId="5F5F78E8">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5.质疑函的质疑请求应与质疑事项相关。</w:t>
      </w:r>
    </w:p>
    <w:p w14:paraId="527FECAF">
      <w:pPr>
        <w:pStyle w:val="212"/>
        <w:spacing w:beforeAutospacing="0" w:afterAutospacing="0" w:line="360" w:lineRule="auto"/>
        <w:ind w:firstLine="480"/>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6.质疑供应商为自然人的，质疑函应由本人签字；质疑供应商为法人或者其他组织的，质疑函应由法定代表人、主要负责人，或者其授权代表签字或者盖章，并加盖公章。</w:t>
      </w:r>
    </w:p>
    <w:p w14:paraId="08F8A62E">
      <w:pPr>
        <w:pStyle w:val="212"/>
        <w:spacing w:beforeAutospacing="0" w:afterAutospacing="0" w:line="360" w:lineRule="auto"/>
        <w:ind w:firstLine="42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7C8929E7">
      <w:pPr>
        <w:spacing w:line="360" w:lineRule="auto"/>
        <w:rPr>
          <w:rFonts w:ascii="方正仿宋_GB18030" w:hAnsi="方正仿宋_GB18030" w:eastAsia="方正仿宋_GB18030" w:cs="方正仿宋_GB18030"/>
          <w:color w:val="000000"/>
          <w:highlight w:val="none"/>
        </w:rPr>
      </w:pPr>
    </w:p>
    <w:p w14:paraId="614007EB">
      <w:pPr>
        <w:pStyle w:val="212"/>
        <w:widowControl w:val="0"/>
        <w:spacing w:before="0" w:beforeAutospacing="0" w:after="0" w:afterAutospacing="0" w:line="360" w:lineRule="auto"/>
        <w:jc w:val="center"/>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p>
    <w:p w14:paraId="03F0BCD5">
      <w:pPr>
        <w:pStyle w:val="212"/>
        <w:widowControl w:val="0"/>
        <w:spacing w:before="0" w:beforeAutospacing="0" w:after="0" w:afterAutospacing="0" w:line="360" w:lineRule="auto"/>
        <w:ind w:firstLine="420"/>
        <w:jc w:val="both"/>
        <w:rPr>
          <w:rFonts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w:t>
      </w:r>
      <w:bookmarkEnd w:id="131"/>
      <w:bookmarkEnd w:id="132"/>
      <w:bookmarkEnd w:id="133"/>
      <w:bookmarkEnd w:id="134"/>
      <w:bookmarkEnd w:id="135"/>
      <w:bookmarkEnd w:id="136"/>
      <w:bookmarkEnd w:id="137"/>
      <w:bookmarkEnd w:id="138"/>
      <w:bookmarkEnd w:id="139"/>
      <w:bookmarkEnd w:id="140"/>
      <w:bookmarkEnd w:id="141"/>
      <w:bookmarkEnd w:id="142"/>
      <w:bookmarkEnd w:id="143"/>
    </w:p>
    <w:p w14:paraId="13A8124D">
      <w:pPr>
        <w:spacing w:line="360" w:lineRule="auto"/>
        <w:rPr>
          <w:rFonts w:ascii="方正仿宋_GB18030" w:hAnsi="方正仿宋_GB18030" w:eastAsia="方正仿宋_GB18030" w:cs="方正仿宋_GB18030"/>
          <w:highlight w:val="none"/>
        </w:rPr>
      </w:pPr>
    </w:p>
    <w:sectPr>
      <w:footerReference r:id="rId6" w:type="first"/>
      <w:headerReference r:id="rId3" w:type="default"/>
      <w:footerReference r:id="rId4" w:type="default"/>
      <w:footerReference r:id="rId5" w:type="even"/>
      <w:pgSz w:w="11907" w:h="16840"/>
      <w:pgMar w:top="1440" w:right="1587" w:bottom="1440" w:left="1587"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方正仿宋_GB18030">
    <w:altName w:val="仿宋"/>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KSOFE9FE97F3">
    <w:panose1 w:val="02010609060101010101"/>
    <w:charset w:val="86"/>
    <w:family w:val="auto"/>
    <w:pitch w:val="default"/>
    <w:sig w:usb0="00000001" w:usb1="00000000" w:usb2="00000000" w:usb3="00000000" w:csb0="00040001" w:csb1="00000000"/>
  </w:font>
  <w:font w:name="KSOFE9FE2394">
    <w:panose1 w:val="02010609060101010101"/>
    <w:charset w:val="86"/>
    <w:family w:val="auto"/>
    <w:pitch w:val="default"/>
    <w:sig w:usb0="00000001" w:usb1="00000000" w:usb2="00000000" w:usb3="00000000" w:csb0="00040001" w:csb1="00000000"/>
  </w:font>
  <w:font w:name="KSOFE9FF0C5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9250">
    <w:pPr>
      <w:pStyle w:val="208"/>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F3E84A7">
                          <w:pPr>
                            <w:pStyle w:val="208"/>
                            <w:tabs>
                              <w:tab w:val="clear" w:pos="4153"/>
                              <w:tab w:val="clear" w:pos="8306"/>
                            </w:tabs>
                          </w:pPr>
                          <w:r>
                            <w:fldChar w:fldCharType="begin"/>
                          </w:r>
                          <w:r>
                            <w:instrText xml:space="preserve"> PAGE  \* MERGEFORMAT </w:instrText>
                          </w:r>
                          <w:r>
                            <w:fldChar w:fldCharType="separate"/>
                          </w:r>
                          <w:r>
                            <w:t>1</w:t>
                          </w:r>
                          <w:r>
                            <w:fldChar w:fldCharType="end"/>
                          </w:r>
                        </w:p>
                        <w:p w14:paraId="3B6EF9DC"/>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hxnN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d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JIhxnNYBAAC1AwAADgAAAAAAAAABACAAAAAe&#10;AQAAZHJzL2Uyb0RvYy54bWxQSwUGAAAAAAYABgBZAQAAZgUAAAAA&#10;">
              <v:fill on="f" focussize="0,0"/>
              <v:stroke on="f"/>
              <v:imagedata o:title=""/>
              <o:lock v:ext="edit" aspectratio="f"/>
              <v:textbox inset="0mm,0mm,0mm,0mm" style="mso-fit-shape-to-text:t;">
                <w:txbxContent>
                  <w:p w14:paraId="0F3E84A7">
                    <w:pPr>
                      <w:pStyle w:val="208"/>
                      <w:tabs>
                        <w:tab w:val="clear" w:pos="4153"/>
                        <w:tab w:val="clear" w:pos="8306"/>
                      </w:tabs>
                    </w:pPr>
                    <w:r>
                      <w:fldChar w:fldCharType="begin"/>
                    </w:r>
                    <w:r>
                      <w:instrText xml:space="preserve"> PAGE  \* MERGEFORMAT </w:instrText>
                    </w:r>
                    <w:r>
                      <w:fldChar w:fldCharType="separate"/>
                    </w:r>
                    <w:r>
                      <w:t>1</w:t>
                    </w:r>
                    <w:r>
                      <w:fldChar w:fldCharType="end"/>
                    </w:r>
                  </w:p>
                  <w:p w14:paraId="3B6EF9D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FFA43">
    <w:pPr>
      <w:pStyle w:val="208"/>
      <w:jc w:val="center"/>
      <w:rPr>
        <w:sz w:val="24"/>
      </w:rPr>
    </w:pPr>
    <w:r>
      <w:rPr>
        <w:rFonts w:hint="eastAsia"/>
        <w:sz w:val="24"/>
      </w:rPr>
      <w:t>本询价函共6页，第</w:t>
    </w:r>
    <w:r>
      <w:rPr>
        <w:sz w:val="24"/>
      </w:rPr>
      <w:fldChar w:fldCharType="begin"/>
    </w:r>
    <w:r>
      <w:rPr>
        <w:rStyle w:val="215"/>
        <w:sz w:val="24"/>
      </w:rPr>
      <w:instrText xml:space="preserve"> PAGE </w:instrText>
    </w:r>
    <w:r>
      <w:rPr>
        <w:sz w:val="24"/>
      </w:rPr>
      <w:fldChar w:fldCharType="separate"/>
    </w:r>
    <w:r>
      <w:rPr>
        <w:rStyle w:val="215"/>
        <w:sz w:val="24"/>
      </w:rPr>
      <w:t>6</w:t>
    </w:r>
    <w:r>
      <w:rPr>
        <w:sz w:val="24"/>
      </w:rPr>
      <w:fldChar w:fldCharType="end"/>
    </w:r>
    <w:r>
      <w:rPr>
        <w:rFonts w:hint="eastAsia"/>
        <w:sz w:val="24"/>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C92F8">
    <w:pPr>
      <w:pStyle w:val="208"/>
      <w:tabs>
        <w:tab w:val="left" w:pos="2936"/>
      </w:tabs>
      <w:jc w:val="center"/>
      <w:rPr>
        <w:sz w:val="24"/>
      </w:rPr>
    </w:pPr>
    <w:r>
      <w:rPr>
        <w:rFonts w:hint="eastAsia"/>
        <w:sz w:val="24"/>
      </w:rPr>
      <w:t>本询价函共5页，第</w:t>
    </w:r>
    <w:r>
      <w:rPr>
        <w:sz w:val="24"/>
      </w:rPr>
      <w:fldChar w:fldCharType="begin"/>
    </w:r>
    <w:r>
      <w:rPr>
        <w:rStyle w:val="215"/>
        <w:sz w:val="24"/>
      </w:rPr>
      <w:instrText xml:space="preserve"> PAGE </w:instrText>
    </w:r>
    <w:r>
      <w:rPr>
        <w:sz w:val="24"/>
      </w:rPr>
      <w:fldChar w:fldCharType="separate"/>
    </w:r>
    <w:r>
      <w:rPr>
        <w:rStyle w:val="215"/>
        <w:sz w:val="24"/>
      </w:rPr>
      <w:t>1</w:t>
    </w:r>
    <w:r>
      <w:rPr>
        <w:sz w:val="24"/>
      </w:rPr>
      <w:fldChar w:fldCharType="end"/>
    </w:r>
    <w:r>
      <w:rPr>
        <w:rFonts w:hint="eastAsia"/>
        <w:sz w:val="24"/>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65B46">
    <w:pPr>
      <w:pStyle w:val="21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24509"/>
    <w:multiLevelType w:val="singleLevel"/>
    <w:tmpl w:val="81C24509"/>
    <w:lvl w:ilvl="0" w:tentative="0">
      <w:start w:val="2"/>
      <w:numFmt w:val="decimal"/>
      <w:suff w:val="nothing"/>
      <w:lvlText w:val="%1、"/>
      <w:lvlJc w:val="left"/>
    </w:lvl>
  </w:abstractNum>
  <w:abstractNum w:abstractNumId="1">
    <w:nsid w:val="D7F9FE59"/>
    <w:multiLevelType w:val="multilevel"/>
    <w:tmpl w:val="D7F9FE59"/>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D761875"/>
    <w:multiLevelType w:val="singleLevel"/>
    <w:tmpl w:val="0D761875"/>
    <w:lvl w:ilvl="0" w:tentative="0">
      <w:start w:val="1"/>
      <w:numFmt w:val="decimal"/>
      <w:lvlText w:val="%1."/>
      <w:lvlJc w:val="left"/>
      <w:pPr>
        <w:tabs>
          <w:tab w:val="left" w:pos="312"/>
        </w:tabs>
      </w:pPr>
    </w:lvl>
  </w:abstractNum>
  <w:abstractNum w:abstractNumId="3">
    <w:nsid w:val="5B49BC21"/>
    <w:multiLevelType w:val="singleLevel"/>
    <w:tmpl w:val="5B49BC21"/>
    <w:lvl w:ilvl="0" w:tentative="0">
      <w:start w:val="6"/>
      <w:numFmt w:val="chineseCounting"/>
      <w:suff w:val="nothing"/>
      <w:lvlText w:val="%1、"/>
      <w:lvlJc w:val="left"/>
      <w:rPr>
        <w:rFonts w:hint="eastAsia"/>
      </w:rPr>
    </w:lvl>
  </w:abstractNum>
  <w:abstractNum w:abstractNumId="4">
    <w:nsid w:val="7FD874C8"/>
    <w:multiLevelType w:val="singleLevel"/>
    <w:tmpl w:val="7FD874C8"/>
    <w:lvl w:ilvl="0" w:tentative="0">
      <w:start w:val="8"/>
      <w:numFmt w:val="chineseCounting"/>
      <w:suff w:val="nothing"/>
      <w:lvlText w:val="%1、"/>
      <w:lvlJc w:val="left"/>
      <w:rPr>
        <w:rFonts w:hint="eastAsia"/>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hdrShapeDefaults>
    <o:shapelayout v:ext="edit">
      <o:idmap v:ext="edit" data="1"/>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9C0"/>
    <w:rsid w:val="00045DEC"/>
    <w:rsid w:val="001308D9"/>
    <w:rsid w:val="00234864"/>
    <w:rsid w:val="00291CB3"/>
    <w:rsid w:val="002D523B"/>
    <w:rsid w:val="002F3D4A"/>
    <w:rsid w:val="003F39C0"/>
    <w:rsid w:val="00542F4F"/>
    <w:rsid w:val="00544909"/>
    <w:rsid w:val="00563960"/>
    <w:rsid w:val="005C122D"/>
    <w:rsid w:val="006A3192"/>
    <w:rsid w:val="006D1F9C"/>
    <w:rsid w:val="006D7AF6"/>
    <w:rsid w:val="00721A90"/>
    <w:rsid w:val="00845E41"/>
    <w:rsid w:val="009A6519"/>
    <w:rsid w:val="00A053F0"/>
    <w:rsid w:val="00A25127"/>
    <w:rsid w:val="00A26E64"/>
    <w:rsid w:val="00AC17AD"/>
    <w:rsid w:val="00AE71AB"/>
    <w:rsid w:val="00BB1412"/>
    <w:rsid w:val="00D74531"/>
    <w:rsid w:val="00E42438"/>
    <w:rsid w:val="00FE5CA4"/>
    <w:rsid w:val="02E24306"/>
    <w:rsid w:val="080126D8"/>
    <w:rsid w:val="09F94784"/>
    <w:rsid w:val="10652893"/>
    <w:rsid w:val="10857989"/>
    <w:rsid w:val="11B04EDA"/>
    <w:rsid w:val="123A5246"/>
    <w:rsid w:val="153320AA"/>
    <w:rsid w:val="163A6E58"/>
    <w:rsid w:val="184B770B"/>
    <w:rsid w:val="19F772B8"/>
    <w:rsid w:val="1DC44A5E"/>
    <w:rsid w:val="1F3E7D03"/>
    <w:rsid w:val="211F46C2"/>
    <w:rsid w:val="232A4EE1"/>
    <w:rsid w:val="25ED0817"/>
    <w:rsid w:val="2829733C"/>
    <w:rsid w:val="28E73D98"/>
    <w:rsid w:val="2A944F41"/>
    <w:rsid w:val="2AB033FD"/>
    <w:rsid w:val="2EAD3765"/>
    <w:rsid w:val="30FF3873"/>
    <w:rsid w:val="31117BE8"/>
    <w:rsid w:val="3337603B"/>
    <w:rsid w:val="36581A43"/>
    <w:rsid w:val="38FE7A29"/>
    <w:rsid w:val="44701E35"/>
    <w:rsid w:val="44775AF2"/>
    <w:rsid w:val="47841285"/>
    <w:rsid w:val="4AFF4791"/>
    <w:rsid w:val="53414ACC"/>
    <w:rsid w:val="55393E6B"/>
    <w:rsid w:val="5A287A06"/>
    <w:rsid w:val="5B8138F3"/>
    <w:rsid w:val="631417BB"/>
    <w:rsid w:val="673A3B7F"/>
    <w:rsid w:val="68CA7B19"/>
    <w:rsid w:val="6B5B0AEC"/>
    <w:rsid w:val="6E927B27"/>
    <w:rsid w:val="702E686B"/>
    <w:rsid w:val="7A1B2B62"/>
    <w:rsid w:val="7BDD3320"/>
    <w:rsid w:val="7C586F2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pPr>
      <w:spacing w:after="120"/>
    </w:pPr>
    <w:rPr>
      <w:szCs w:val="20"/>
    </w:rPr>
  </w:style>
  <w:style w:type="paragraph" w:styleId="14">
    <w:name w:val="Body Text Indent"/>
    <w:basedOn w:val="1"/>
    <w:next w:val="15"/>
    <w:unhideWhenUsed/>
    <w:qFormat/>
    <w:uiPriority w:val="0"/>
    <w:pPr>
      <w:spacing w:after="120" w:line="360" w:lineRule="auto"/>
      <w:ind w:left="420"/>
    </w:pPr>
    <w:rPr>
      <w:rFonts w:ascii="宋体" w:eastAsia="仿宋"/>
      <w:sz w:val="28"/>
      <w:szCs w:val="21"/>
    </w:rPr>
  </w:style>
  <w:style w:type="paragraph" w:styleId="15">
    <w:name w:val="envelope return"/>
    <w:basedOn w:val="1"/>
    <w:unhideWhenUsed/>
    <w:qFormat/>
    <w:uiPriority w:val="99"/>
    <w:pPr>
      <w:spacing w:line="360" w:lineRule="auto"/>
    </w:pPr>
    <w:rPr>
      <w:rFonts w:ascii="Arial" w:hAnsi="Arial" w:eastAsia="仿宋" w:cs="Arial"/>
      <w:sz w:val="28"/>
      <w:szCs w:val="21"/>
    </w:rPr>
  </w:style>
  <w:style w:type="paragraph" w:styleId="16">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87"/>
    <w:semiHidden/>
    <w:unhideWhenUsed/>
    <w:qFormat/>
    <w:uiPriority w:val="99"/>
    <w:rPr>
      <w:sz w:val="20"/>
    </w:rPr>
  </w:style>
  <w:style w:type="paragraph" w:styleId="21">
    <w:name w:val="footer"/>
    <w:basedOn w:val="1"/>
    <w:link w:val="60"/>
    <w:unhideWhenUsed/>
    <w:qFormat/>
    <w:uiPriority w:val="99"/>
    <w:pPr>
      <w:tabs>
        <w:tab w:val="center" w:pos="7143"/>
        <w:tab w:val="right" w:pos="14287"/>
      </w:tabs>
    </w:pPr>
  </w:style>
  <w:style w:type="paragraph" w:styleId="22">
    <w:name w:val="header"/>
    <w:basedOn w:val="1"/>
    <w:link w:val="58"/>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3"/>
    <w:qFormat/>
    <w:uiPriority w:val="11"/>
    <w:pPr>
      <w:spacing w:before="200" w:after="200"/>
    </w:pPr>
    <w:rPr>
      <w:sz w:val="24"/>
    </w:rPr>
  </w:style>
  <w:style w:type="paragraph" w:styleId="26">
    <w:name w:val="footnote text"/>
    <w:basedOn w:val="1"/>
    <w:link w:val="186"/>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spacing w:beforeAutospacing="1" w:afterAutospacing="1"/>
      <w:jc w:val="left"/>
    </w:pPr>
    <w:rPr>
      <w:sz w:val="24"/>
    </w:rPr>
  </w:style>
  <w:style w:type="paragraph" w:styleId="32">
    <w:name w:val="Title"/>
    <w:basedOn w:val="1"/>
    <w:next w:val="1"/>
    <w:link w:val="52"/>
    <w:qFormat/>
    <w:uiPriority w:val="10"/>
    <w:pPr>
      <w:spacing w:before="300" w:after="200"/>
      <w:contextualSpacing/>
    </w:pPr>
    <w:rPr>
      <w:sz w:val="48"/>
      <w:szCs w:val="48"/>
    </w:rPr>
  </w:style>
  <w:style w:type="paragraph" w:styleId="33">
    <w:name w:val="Body Text First Indent"/>
    <w:basedOn w:val="13"/>
    <w:semiHidden/>
    <w:unhideWhenUsed/>
    <w:qFormat/>
    <w:uiPriority w:val="99"/>
    <w:pPr>
      <w:ind w:firstLine="420" w:firstLineChars="100"/>
    </w:pPr>
  </w:style>
  <w:style w:type="paragraph" w:styleId="34">
    <w:name w:val="Body Text First Indent 2"/>
    <w:basedOn w:val="14"/>
    <w:next w:val="1"/>
    <w:unhideWhenUsed/>
    <w:qFormat/>
    <w:uiPriority w:val="0"/>
    <w:pPr>
      <w:ind w:firstLine="42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标题 1 Char1"/>
    <w:link w:val="2"/>
    <w:qFormat/>
    <w:uiPriority w:val="9"/>
    <w:rPr>
      <w:rFonts w:ascii="Arial" w:hAnsi="Arial" w:eastAsia="Arial" w:cs="Arial"/>
      <w:sz w:val="40"/>
      <w:szCs w:val="40"/>
    </w:rPr>
  </w:style>
  <w:style w:type="character" w:customStyle="1" w:styleId="42">
    <w:name w:val="标题 2 Char1"/>
    <w:link w:val="3"/>
    <w:qFormat/>
    <w:uiPriority w:val="9"/>
    <w:rPr>
      <w:rFonts w:ascii="Arial" w:hAnsi="Arial" w:eastAsia="Arial" w:cs="Arial"/>
      <w:sz w:val="34"/>
    </w:rPr>
  </w:style>
  <w:style w:type="character" w:customStyle="1" w:styleId="43">
    <w:name w:val="标题 3 Char1"/>
    <w:link w:val="4"/>
    <w:qFormat/>
    <w:uiPriority w:val="9"/>
    <w:rPr>
      <w:rFonts w:ascii="Arial" w:hAnsi="Arial" w:eastAsia="Arial" w:cs="Arial"/>
      <w:sz w:val="30"/>
      <w:szCs w:val="30"/>
    </w:rPr>
  </w:style>
  <w:style w:type="character" w:customStyle="1" w:styleId="44">
    <w:name w:val="标题 4 Char1"/>
    <w:link w:val="5"/>
    <w:qFormat/>
    <w:uiPriority w:val="9"/>
    <w:rPr>
      <w:rFonts w:ascii="Arial" w:hAnsi="Arial" w:eastAsia="Arial" w:cs="Arial"/>
      <w:b/>
      <w:bCs/>
      <w:sz w:val="26"/>
      <w:szCs w:val="26"/>
    </w:rPr>
  </w:style>
  <w:style w:type="character" w:customStyle="1" w:styleId="45">
    <w:name w:val="标题 5 Char"/>
    <w:link w:val="6"/>
    <w:qFormat/>
    <w:uiPriority w:val="9"/>
    <w:rPr>
      <w:rFonts w:ascii="Arial" w:hAnsi="Arial" w:eastAsia="Arial" w:cs="Arial"/>
      <w:b/>
      <w:bCs/>
      <w:sz w:val="24"/>
      <w:szCs w:val="24"/>
    </w:rPr>
  </w:style>
  <w:style w:type="character" w:customStyle="1" w:styleId="46">
    <w:name w:val="标题 6 Char"/>
    <w:link w:val="7"/>
    <w:qFormat/>
    <w:uiPriority w:val="9"/>
    <w:rPr>
      <w:rFonts w:ascii="Arial" w:hAnsi="Arial" w:eastAsia="Arial" w:cs="Arial"/>
      <w:b/>
      <w:bCs/>
      <w:sz w:val="22"/>
      <w:szCs w:val="22"/>
    </w:rPr>
  </w:style>
  <w:style w:type="character" w:customStyle="1" w:styleId="47">
    <w:name w:val="标题 7 Char"/>
    <w:link w:val="8"/>
    <w:qFormat/>
    <w:uiPriority w:val="9"/>
    <w:rPr>
      <w:rFonts w:ascii="Arial" w:hAnsi="Arial" w:eastAsia="Arial" w:cs="Arial"/>
      <w:b/>
      <w:bCs/>
      <w:i/>
      <w:iCs/>
      <w:sz w:val="22"/>
      <w:szCs w:val="22"/>
    </w:rPr>
  </w:style>
  <w:style w:type="character" w:customStyle="1" w:styleId="48">
    <w:name w:val="标题 8 Char"/>
    <w:link w:val="9"/>
    <w:qFormat/>
    <w:uiPriority w:val="9"/>
    <w:rPr>
      <w:rFonts w:ascii="Arial" w:hAnsi="Arial" w:eastAsia="Arial" w:cs="Arial"/>
      <w:i/>
      <w:iCs/>
      <w:sz w:val="22"/>
      <w:szCs w:val="22"/>
    </w:rPr>
  </w:style>
  <w:style w:type="character" w:customStyle="1" w:styleId="49">
    <w:name w:val="标题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Char"/>
    <w:link w:val="32"/>
    <w:qFormat/>
    <w:uiPriority w:val="10"/>
    <w:rPr>
      <w:sz w:val="48"/>
      <w:szCs w:val="48"/>
    </w:rPr>
  </w:style>
  <w:style w:type="character" w:customStyle="1" w:styleId="53">
    <w:name w:val="副标题 Char"/>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Char"/>
    <w:link w:val="56"/>
    <w:qFormat/>
    <w:uiPriority w:val="30"/>
    <w:rPr>
      <w:i/>
    </w:rPr>
  </w:style>
  <w:style w:type="character" w:customStyle="1" w:styleId="58">
    <w:name w:val="页眉 Char1"/>
    <w:link w:val="22"/>
    <w:qFormat/>
    <w:uiPriority w:val="99"/>
  </w:style>
  <w:style w:type="character" w:customStyle="1" w:styleId="59">
    <w:name w:val="Footer Char"/>
    <w:link w:val="21"/>
    <w:qFormat/>
    <w:uiPriority w:val="99"/>
  </w:style>
  <w:style w:type="character" w:customStyle="1" w:styleId="60">
    <w:name w:val="页脚 Char1"/>
    <w:link w:val="21"/>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Char"/>
    <w:link w:val="26"/>
    <w:qFormat/>
    <w:uiPriority w:val="99"/>
    <w:rPr>
      <w:sz w:val="18"/>
    </w:rPr>
  </w:style>
  <w:style w:type="character" w:customStyle="1" w:styleId="187">
    <w:name w:val="尾注文本 Char"/>
    <w:link w:val="20"/>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link w:val="196"/>
    <w:qFormat/>
    <w:uiPriority w:val="0"/>
    <w:pPr>
      <w:keepNext/>
      <w:keepLines/>
      <w:spacing w:before="340" w:after="330" w:line="578" w:lineRule="auto"/>
      <w:outlineLvl w:val="0"/>
    </w:pPr>
    <w:rPr>
      <w:rFonts w:eastAsia="黑体"/>
      <w:b/>
      <w:bCs/>
      <w:sz w:val="36"/>
      <w:szCs w:val="44"/>
    </w:rPr>
  </w:style>
  <w:style w:type="paragraph" w:customStyle="1" w:styleId="190">
    <w:name w:val="标题 21"/>
    <w:basedOn w:val="1"/>
    <w:next w:val="1"/>
    <w:link w:val="197"/>
    <w:qFormat/>
    <w:uiPriority w:val="0"/>
    <w:pPr>
      <w:keepNext/>
      <w:keepLines/>
      <w:spacing w:before="260" w:after="260" w:line="416" w:lineRule="auto"/>
      <w:outlineLvl w:val="1"/>
    </w:pPr>
    <w:rPr>
      <w:rFonts w:ascii="Cambria" w:hAnsi="Cambria"/>
      <w:b/>
      <w:bCs/>
      <w:sz w:val="32"/>
      <w:szCs w:val="32"/>
    </w:rPr>
  </w:style>
  <w:style w:type="paragraph" w:customStyle="1" w:styleId="191">
    <w:name w:val="标题 31"/>
    <w:basedOn w:val="1"/>
    <w:next w:val="192"/>
    <w:link w:val="198"/>
    <w:qFormat/>
    <w:uiPriority w:val="0"/>
    <w:pPr>
      <w:keepNext/>
      <w:keepLines/>
      <w:spacing w:before="260" w:after="260" w:line="416" w:lineRule="auto"/>
      <w:outlineLvl w:val="2"/>
    </w:pPr>
    <w:rPr>
      <w:b/>
      <w:bCs/>
      <w:sz w:val="32"/>
      <w:szCs w:val="32"/>
    </w:rPr>
  </w:style>
  <w:style w:type="paragraph" w:customStyle="1" w:styleId="192">
    <w:name w:val="正文缩进1"/>
    <w:basedOn w:val="1"/>
    <w:link w:val="199"/>
    <w:qFormat/>
    <w:uiPriority w:val="0"/>
    <w:pPr>
      <w:ind w:firstLine="420"/>
    </w:pPr>
    <w:rPr>
      <w:szCs w:val="21"/>
    </w:rPr>
  </w:style>
  <w:style w:type="paragraph" w:customStyle="1" w:styleId="193">
    <w:name w:val="标题 41"/>
    <w:basedOn w:val="1"/>
    <w:next w:val="1"/>
    <w:link w:val="200"/>
    <w:qFormat/>
    <w:uiPriority w:val="0"/>
    <w:pPr>
      <w:keepNext/>
      <w:keepLines/>
      <w:spacing w:before="280" w:after="290" w:line="376" w:lineRule="auto"/>
      <w:outlineLvl w:val="3"/>
    </w:pPr>
    <w:rPr>
      <w:rFonts w:ascii="Cambria" w:hAnsi="Cambria"/>
      <w:b/>
      <w:bCs/>
      <w:sz w:val="28"/>
      <w:szCs w:val="28"/>
    </w:rPr>
  </w:style>
  <w:style w:type="character" w:customStyle="1" w:styleId="194">
    <w:name w:val="默认段落字体1"/>
    <w:semiHidden/>
    <w:qFormat/>
    <w:uiPriority w:val="0"/>
  </w:style>
  <w:style w:type="table" w:customStyle="1" w:styleId="195">
    <w:name w:val="普通表格1"/>
    <w:semiHidden/>
    <w:qFormat/>
    <w:uiPriority w:val="0"/>
    <w:tblPr>
      <w:tblCellMar>
        <w:top w:w="0" w:type="dxa"/>
        <w:left w:w="0" w:type="dxa"/>
        <w:bottom w:w="0" w:type="dxa"/>
        <w:right w:w="0" w:type="dxa"/>
      </w:tblCellMar>
    </w:tblPr>
  </w:style>
  <w:style w:type="character" w:customStyle="1" w:styleId="196">
    <w:name w:val="标题 1 Char"/>
    <w:link w:val="189"/>
    <w:qFormat/>
    <w:uiPriority w:val="0"/>
    <w:rPr>
      <w:rFonts w:eastAsia="黑体"/>
      <w:b/>
      <w:bCs/>
      <w:sz w:val="36"/>
      <w:szCs w:val="44"/>
      <w:lang w:val="en-US" w:eastAsia="zh-CN" w:bidi="ar-SA"/>
    </w:rPr>
  </w:style>
  <w:style w:type="character" w:customStyle="1" w:styleId="197">
    <w:name w:val="标题 2 Char"/>
    <w:link w:val="190"/>
    <w:semiHidden/>
    <w:qFormat/>
    <w:uiPriority w:val="0"/>
    <w:rPr>
      <w:rFonts w:ascii="Cambria" w:hAnsi="Cambria" w:eastAsia="宋体" w:cs="Times New Roman"/>
      <w:b/>
      <w:bCs/>
      <w:sz w:val="32"/>
      <w:szCs w:val="32"/>
    </w:rPr>
  </w:style>
  <w:style w:type="character" w:customStyle="1" w:styleId="198">
    <w:name w:val="标题 3 Char"/>
    <w:link w:val="191"/>
    <w:qFormat/>
    <w:uiPriority w:val="0"/>
    <w:rPr>
      <w:b/>
      <w:bCs/>
      <w:sz w:val="32"/>
      <w:szCs w:val="32"/>
    </w:rPr>
  </w:style>
  <w:style w:type="character" w:customStyle="1" w:styleId="199">
    <w:name w:val="正文缩进 Char"/>
    <w:link w:val="192"/>
    <w:qFormat/>
    <w:uiPriority w:val="0"/>
    <w:rPr>
      <w:sz w:val="21"/>
      <w:szCs w:val="21"/>
    </w:rPr>
  </w:style>
  <w:style w:type="character" w:customStyle="1" w:styleId="200">
    <w:name w:val="标题 4 Char"/>
    <w:link w:val="193"/>
    <w:qFormat/>
    <w:uiPriority w:val="0"/>
    <w:rPr>
      <w:rFonts w:ascii="Cambria" w:hAnsi="Cambria" w:eastAsia="宋体" w:cs="Times New Roman"/>
      <w:b/>
      <w:bCs/>
      <w:sz w:val="28"/>
      <w:szCs w:val="28"/>
    </w:rPr>
  </w:style>
  <w:style w:type="paragraph" w:customStyle="1" w:styleId="201">
    <w:name w:val="批注文字1"/>
    <w:basedOn w:val="1"/>
    <w:qFormat/>
    <w:uiPriority w:val="0"/>
    <w:pPr>
      <w:jc w:val="left"/>
    </w:pPr>
  </w:style>
  <w:style w:type="paragraph" w:customStyle="1" w:styleId="202">
    <w:name w:val="正文文本1"/>
    <w:basedOn w:val="1"/>
    <w:next w:val="1"/>
    <w:unhideWhenUsed/>
    <w:qFormat/>
    <w:uiPriority w:val="0"/>
    <w:pPr>
      <w:spacing w:after="120"/>
    </w:pPr>
    <w:rPr>
      <w:rFonts w:ascii="Calibri" w:hAnsi="Calibri"/>
      <w:szCs w:val="22"/>
    </w:rPr>
  </w:style>
  <w:style w:type="paragraph" w:customStyle="1" w:styleId="203">
    <w:name w:val="纯文本1"/>
    <w:basedOn w:val="1"/>
    <w:link w:val="204"/>
    <w:qFormat/>
    <w:uiPriority w:val="0"/>
    <w:rPr>
      <w:rFonts w:ascii="宋体" w:hAnsi="Courier New"/>
      <w:szCs w:val="20"/>
    </w:rPr>
  </w:style>
  <w:style w:type="character" w:customStyle="1" w:styleId="204">
    <w:name w:val="纯文本 Char"/>
    <w:link w:val="203"/>
    <w:qFormat/>
    <w:uiPriority w:val="0"/>
    <w:rPr>
      <w:rFonts w:ascii="宋体" w:hAnsi="Courier New" w:eastAsia="宋体"/>
      <w:sz w:val="21"/>
      <w:lang w:val="en-US" w:eastAsia="zh-CN" w:bidi="ar-SA"/>
    </w:rPr>
  </w:style>
  <w:style w:type="paragraph" w:customStyle="1" w:styleId="205">
    <w:name w:val="日期1"/>
    <w:basedOn w:val="1"/>
    <w:next w:val="1"/>
    <w:qFormat/>
    <w:uiPriority w:val="0"/>
    <w:rPr>
      <w:rFonts w:ascii="宋体" w:eastAsia="黑体"/>
      <w:spacing w:val="10"/>
      <w:position w:val="2"/>
      <w:sz w:val="30"/>
    </w:rPr>
  </w:style>
  <w:style w:type="paragraph" w:customStyle="1" w:styleId="206">
    <w:name w:val="正文文本缩进 211"/>
    <w:basedOn w:val="1"/>
    <w:qFormat/>
    <w:uiPriority w:val="0"/>
    <w:pPr>
      <w:ind w:firstLine="480"/>
    </w:pPr>
    <w:rPr>
      <w:rFonts w:ascii="仿宋_GB2312" w:eastAsia="仿宋_GB2312"/>
      <w:sz w:val="24"/>
    </w:rPr>
  </w:style>
  <w:style w:type="paragraph" w:customStyle="1" w:styleId="207">
    <w:name w:val="批注框文本1"/>
    <w:basedOn w:val="1"/>
    <w:semiHidden/>
    <w:qFormat/>
    <w:uiPriority w:val="0"/>
    <w:rPr>
      <w:sz w:val="18"/>
      <w:szCs w:val="18"/>
    </w:rPr>
  </w:style>
  <w:style w:type="paragraph" w:customStyle="1" w:styleId="208">
    <w:name w:val="页脚11"/>
    <w:basedOn w:val="1"/>
    <w:link w:val="209"/>
    <w:qFormat/>
    <w:uiPriority w:val="99"/>
    <w:pPr>
      <w:tabs>
        <w:tab w:val="center" w:pos="4153"/>
        <w:tab w:val="right" w:pos="8306"/>
      </w:tabs>
      <w:jc w:val="left"/>
    </w:pPr>
    <w:rPr>
      <w:sz w:val="18"/>
      <w:szCs w:val="20"/>
    </w:rPr>
  </w:style>
  <w:style w:type="character" w:customStyle="1" w:styleId="209">
    <w:name w:val="页脚 Char"/>
    <w:link w:val="208"/>
    <w:qFormat/>
    <w:uiPriority w:val="99"/>
    <w:rPr>
      <w:sz w:val="18"/>
    </w:rPr>
  </w:style>
  <w:style w:type="paragraph" w:customStyle="1" w:styleId="210">
    <w:name w:val="页眉1"/>
    <w:basedOn w:val="1"/>
    <w:link w:val="211"/>
    <w:qFormat/>
    <w:uiPriority w:val="0"/>
    <w:pPr>
      <w:pBdr>
        <w:bottom w:val="single" w:color="000000" w:sz="6" w:space="1"/>
      </w:pBdr>
      <w:tabs>
        <w:tab w:val="center" w:pos="4153"/>
        <w:tab w:val="right" w:pos="8306"/>
      </w:tabs>
      <w:jc w:val="center"/>
    </w:pPr>
    <w:rPr>
      <w:sz w:val="18"/>
      <w:szCs w:val="18"/>
    </w:rPr>
  </w:style>
  <w:style w:type="character" w:customStyle="1" w:styleId="211">
    <w:name w:val="页眉 Char"/>
    <w:link w:val="210"/>
    <w:qFormat/>
    <w:uiPriority w:val="0"/>
    <w:rPr>
      <w:sz w:val="18"/>
      <w:szCs w:val="18"/>
    </w:rPr>
  </w:style>
  <w:style w:type="paragraph" w:customStyle="1" w:styleId="212">
    <w:name w:val="普通(网站)1"/>
    <w:basedOn w:val="1"/>
    <w:qFormat/>
    <w:uiPriority w:val="0"/>
    <w:pPr>
      <w:widowControl/>
      <w:spacing w:before="100" w:beforeAutospacing="1" w:after="100" w:afterAutospacing="1"/>
      <w:jc w:val="left"/>
    </w:pPr>
    <w:rPr>
      <w:rFonts w:ascii="宋体" w:hAnsi="宋体" w:cs="宋体"/>
      <w:sz w:val="24"/>
    </w:rPr>
  </w:style>
  <w:style w:type="table" w:customStyle="1" w:styleId="213">
    <w:name w:val="网格型1"/>
    <w:basedOn w:val="195"/>
    <w:qFormat/>
    <w:uiPriority w:val="0"/>
    <w:pPr>
      <w:widowControl w:val="0"/>
      <w:jc w:val="both"/>
    </w:pPr>
    <w:tblPr>
      <w:tblCellMar>
        <w:top w:w="0" w:type="dxa"/>
        <w:left w:w="0" w:type="dxa"/>
        <w:bottom w:w="0" w:type="dxa"/>
        <w:right w:w="0" w:type="dxa"/>
      </w:tblCellMar>
    </w:tblPr>
  </w:style>
  <w:style w:type="character" w:customStyle="1" w:styleId="214">
    <w:name w:val="要点1"/>
    <w:qFormat/>
    <w:uiPriority w:val="0"/>
    <w:rPr>
      <w:b/>
      <w:bCs/>
    </w:rPr>
  </w:style>
  <w:style w:type="character" w:customStyle="1" w:styleId="215">
    <w:name w:val="页码1"/>
    <w:qFormat/>
    <w:uiPriority w:val="0"/>
  </w:style>
  <w:style w:type="character" w:customStyle="1" w:styleId="216">
    <w:name w:val="超链接1"/>
    <w:qFormat/>
    <w:uiPriority w:val="0"/>
    <w:rPr>
      <w:color w:val="0000FF"/>
      <w:u w:val="single"/>
    </w:rPr>
  </w:style>
  <w:style w:type="paragraph" w:customStyle="1" w:styleId="217">
    <w:name w:val="Default"/>
    <w:basedOn w:val="1"/>
    <w:semiHidden/>
    <w:qFormat/>
    <w:uiPriority w:val="0"/>
    <w:pPr>
      <w:jc w:val="left"/>
    </w:pPr>
    <w:rPr>
      <w:rFonts w:ascii="宋体" w:hAnsi="Calibri" w:cs="宋体"/>
      <w:color w:val="000000"/>
      <w:sz w:val="24"/>
    </w:rPr>
  </w:style>
  <w:style w:type="paragraph" w:customStyle="1" w:styleId="218">
    <w:name w:val="p0"/>
    <w:basedOn w:val="1"/>
    <w:qFormat/>
    <w:uiPriority w:val="0"/>
    <w:pPr>
      <w:widowControl/>
      <w:spacing w:before="100" w:beforeAutospacing="1" w:after="100" w:afterAutospacing="1"/>
      <w:jc w:val="left"/>
    </w:pPr>
    <w:rPr>
      <w:rFonts w:ascii="宋体" w:hAnsi="宋体" w:cs="宋体"/>
      <w:sz w:val="24"/>
    </w:rPr>
  </w:style>
  <w:style w:type="paragraph" w:customStyle="1" w:styleId="219">
    <w:name w:val="普通正文"/>
    <w:basedOn w:val="1"/>
    <w:qFormat/>
    <w:uiPriority w:val="0"/>
    <w:pPr>
      <w:spacing w:before="120" w:after="120" w:line="360" w:lineRule="auto"/>
      <w:ind w:firstLine="480"/>
      <w:jc w:val="left"/>
    </w:pPr>
    <w:rPr>
      <w:rFonts w:ascii="Arial" w:hAnsi="Arial"/>
      <w:sz w:val="24"/>
    </w:rPr>
  </w:style>
  <w:style w:type="paragraph" w:customStyle="1" w:styleId="220">
    <w:name w:val="Char"/>
    <w:basedOn w:val="1"/>
    <w:qFormat/>
    <w:uiPriority w:val="0"/>
    <w:pPr>
      <w:tabs>
        <w:tab w:val="left" w:pos="360"/>
      </w:tabs>
      <w:ind w:firstLine="200"/>
    </w:pPr>
    <w:rPr>
      <w:sz w:val="28"/>
      <w:szCs w:val="30"/>
    </w:rPr>
  </w:style>
  <w:style w:type="paragraph" w:customStyle="1" w:styleId="221">
    <w:name w:val="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2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23">
    <w:name w:val="页脚1"/>
    <w:basedOn w:val="1"/>
    <w:unhideWhenUsed/>
    <w:qFormat/>
    <w:uiPriority w:val="99"/>
    <w:pPr>
      <w:tabs>
        <w:tab w:val="center" w:pos="4153"/>
        <w:tab w:val="right" w:pos="8306"/>
      </w:tabs>
      <w:jc w:val="left"/>
    </w:pPr>
    <w:rPr>
      <w:sz w:val="18"/>
      <w:szCs w:val="18"/>
    </w:rPr>
  </w:style>
  <w:style w:type="paragraph" w:customStyle="1" w:styleId="224">
    <w:name w:val="正文首行缩进 21"/>
    <w:basedOn w:val="225"/>
    <w:qFormat/>
    <w:uiPriority w:val="0"/>
    <w:pPr>
      <w:ind w:firstLine="420"/>
    </w:pPr>
  </w:style>
  <w:style w:type="paragraph" w:customStyle="1" w:styleId="225">
    <w:name w:val="正文文本缩进1"/>
    <w:basedOn w:val="1"/>
    <w:qFormat/>
    <w:uiPriority w:val="0"/>
    <w:pPr>
      <w:spacing w:after="120"/>
      <w:ind w:left="420"/>
    </w:pPr>
  </w:style>
  <w:style w:type="paragraph" w:customStyle="1" w:styleId="226">
    <w:name w:val="段"/>
    <w:next w:val="1"/>
    <w:qFormat/>
    <w:uiPriority w:val="0"/>
    <w:pPr>
      <w:ind w:firstLine="200"/>
      <w:jc w:val="both"/>
    </w:pPr>
    <w:rPr>
      <w:rFonts w:ascii="宋体" w:hAnsi="Times New Roman" w:eastAsia="宋体" w:cs="Times New Roman"/>
      <w:sz w:val="21"/>
      <w:szCs w:val="22"/>
      <w:lang w:val="en-US" w:eastAsia="zh-CN" w:bidi="ar-SA"/>
    </w:rPr>
  </w:style>
  <w:style w:type="paragraph" w:customStyle="1" w:styleId="227">
    <w:name w:val="正文文本缩进 21"/>
    <w:basedOn w:val="1"/>
    <w:qFormat/>
    <w:uiPriority w:val="0"/>
    <w:pPr>
      <w:ind w:firstLine="480"/>
    </w:pPr>
    <w:rPr>
      <w:rFonts w:ascii="仿宋_GB2312" w:eastAsia="仿宋_GB2312"/>
      <w:sz w:val="24"/>
    </w:rPr>
  </w:style>
  <w:style w:type="paragraph" w:customStyle="1" w:styleId="228">
    <w:name w:val="文本块1"/>
    <w:basedOn w:val="1"/>
    <w:qFormat/>
    <w:uiPriority w:val="0"/>
    <w:pPr>
      <w:spacing w:after="120"/>
      <w:ind w:left="1440"/>
    </w:pPr>
    <w:rPr>
      <w:rFonts w:hint="eastAsia"/>
    </w:rPr>
  </w:style>
  <w:style w:type="paragraph" w:customStyle="1" w:styleId="229">
    <w:name w:val="正文空2格  1."/>
    <w:basedOn w:val="1"/>
    <w:qFormat/>
    <w:uiPriority w:val="0"/>
    <w:pPr>
      <w:ind w:firstLine="480" w:firstLineChars="200"/>
    </w:pPr>
    <w:rPr>
      <w:rFonts w:cs="宋体"/>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e54053d2-c074-4868-a232-30326f0c87ab</errorID>
      <errorWord>划分为二个</errorWord>
      <group>L1_Political</group>
      <groupName>政治性问题</groupName>
      <ability>L2_Unpolitical</ability>
      <abilityName>政治敏感错误</abilityName>
      <candidateList>
        <item>划分为两个</item>
      </candidateList>
      <explain/>
      <paraID>72E57FC9</paraID>
      <start>11</start>
      <end>16</end>
      <status>modified</status>
      <modifiedWord>划分为两个</modifiedWord>
      <trackRevisions>false</trackRevisions>
    </reviewItem>
    <reviewItem>
      <errorID>8ce90df6-2a5a-4b71-8e8a-f674972aae39</errorID>
      <errorWord>(</errorWord>
      <group>L1_Format</group>
      <groupName>格式问题</groupName>
      <ability>L2_HalfPunc</ability>
      <abilityName>全半角检查</abilityName>
      <candidateList>
        <item>（</item>
      </candidateList>
      <explain>文本全半角错误。</explain>
      <paraID>72E57FC9</paraID>
      <start>40</start>
      <end>41</end>
      <status>ignored</status>
      <modifiedWord/>
      <trackRevisions>false</trackRevisions>
    </reviewItem>
    <reviewItem>
      <errorID>bb8a58ee-44af-4075-a38c-25008dc15091</errorID>
      <errorWord>二个</errorWord>
      <group>L1_Word</group>
      <groupName>字词问题</groupName>
      <ability>L2_Typo</ability>
      <abilityName>字词错误</abilityName>
      <candidateList>
        <item>两个</item>
      </candidateList>
      <explain/>
      <paraID>72E57FC9</paraID>
      <start>51</start>
      <end>53</end>
      <status>modified</status>
      <modifiedWord>两个</modifiedWord>
      <trackRevisions>false</trackRevisions>
    </reviewItem>
    <reviewItem>
      <errorID>c61faa6d-30a6-49c1-a712-9d60cde3eb97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4DC2085E</paraID>
      <start>0</start>
      <end>2</end>
      <status>ignored</status>
      <modifiedWord/>
      <trackRevisions>false</trackRevisions>
    </reviewItem>
    <reviewItem>
      <errorID>c6af9c34-e885-41e3-8f2c-1b00aa6a7041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5E47CB20</paraID>
      <start>0</start>
      <end>2</end>
      <status>ignored</status>
      <modifiedWord/>
      <trackRevisions>false</trackRevisions>
    </reviewItem>
    <reviewItem>
      <errorID>42a9b982-2a49-4aeb-a643-3bda7434b1e1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7F52E4C2</paraID>
      <start>0</start>
      <end>2</end>
      <status>ignored</status>
      <modifiedWord/>
      <trackRevisions>false</trackRevisions>
    </reviewItem>
    <reviewItem>
      <errorID>f7ea78f4-7cb5-4e21-a5e8-9d010e331865</errorID>
      <errorWord>Kg</errorWord>
      <group>L1_Word</group>
      <groupName>字词问题</groupName>
      <ability>L2_Typo</ability>
      <abilityName>字词错误</abilityName>
      <candidateList>
        <item>kg</item>
      </candidateList>
      <explain/>
      <paraID>3F5F8D43</paraID>
      <start>4</start>
      <end>6</end>
      <status>modified</status>
      <modifiedWord>kg</modifiedWord>
      <trackRevisions>false</trackRevisions>
    </reviewItem>
    <reviewItem>
      <errorID>adcc90a6-3424-4243-8daf-fd77f2ad08e2</errorID>
      <errorWord>)</errorWord>
      <group>L1_Format</group>
      <groupName>格式问题</groupName>
      <ability>L2_HalfPunc</ability>
      <abilityName>全半角检查</abilityName>
      <candidateList>
        <item>）</item>
      </candidateList>
      <explain>文本全半角错误。</explain>
      <paraID>1B203984</paraID>
      <start>14</start>
      <end>15</end>
      <status>ignored</status>
      <modifiedWord/>
      <trackRevisions>false</trackRevisions>
    </reviewItem>
    <reviewItem>
      <errorID>2f56efb4-13b4-436c-af90-b81396bccb43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17FA680B</paraID>
      <start>0</start>
      <end>2</end>
      <status>ignored</status>
      <modifiedWord/>
      <trackRevisions>false</trackRevisions>
    </reviewItem>
    <reviewItem>
      <errorID>b39aa21a-4571-4370-af03-93eb6fe9beb4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5081D918</paraID>
      <start>0</start>
      <end>2</end>
      <status>ignored</status>
      <modifiedWord/>
      <trackRevisions>false</trackRevisions>
    </reviewItem>
    <reviewItem>
      <errorID>380f6aab-81ab-46ef-846d-62384f597829</errorID>
      <errorWord>Kg</errorWord>
      <group>L1_Word</group>
      <groupName>字词问题</groupName>
      <ability>L2_Typo</ability>
      <abilityName>字词错误</abilityName>
      <candidateList>
        <item>kg</item>
      </candidateList>
      <explain/>
      <paraID>5081D918</paraID>
      <start>8</start>
      <end>10</end>
      <status>modified</status>
      <modifiedWord>kg</modifiedWord>
      <trackRevisions>false</trackRevisions>
    </reviewItem>
    <reviewItem>
      <errorID>c2d6fcef-4133-4bef-a50f-8d6f394c8c03</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302A79B7</paraID>
      <start>15</start>
      <end>17</end>
      <status>ignored</status>
      <modifiedWord/>
      <trackRevisions>false</trackRevisions>
    </reviewItem>
    <reviewItem>
      <errorID>fc4efbe2-4a98-459c-b75d-2626a5a956f7</errorID>
      <errorWord>（</errorWord>
      <group>L1_Punc</group>
      <groupName>标点问题</groupName>
      <ability>L2_Punc</ability>
      <abilityName>标点符号检查</abilityName>
      <candidateList/>
      <explain>同一形式括号套用。</explain>
      <paraID>13650505</paraID>
      <start>101</start>
      <end>102</end>
      <status>unmodified</status>
      <modifiedWord/>
      <trackRevisions>false</trackRevisions>
    </reviewItem>
    <reviewItem>
      <errorID>6c845a41-c776-4a29-bc6d-2ca691bcff39</errorID>
      <errorWord>）</errorWord>
      <group>L1_Punc</group>
      <groupName>标点问题</groupName>
      <ability>L2_Punc</ability>
      <abilityName>标点符号检查</abilityName>
      <candidateList/>
      <explain>同一形式括号套用。</explain>
      <paraID>13650505</paraID>
      <start>112</start>
      <end>113</end>
      <status>unmodified</status>
      <modifiedWord/>
      <trackRevisions>false</trackRevisions>
    </reviewItem>
    <reviewItem>
      <errorID>dbe2e471-41b2-4782-8d3f-9fe4c010e376</errorID>
      <errorWord>,</errorWord>
      <group>L1_Format</group>
      <groupName>格式问题</groupName>
      <ability>L2_HalfPunc</ability>
      <abilityName>全半角检查</abilityName>
      <candidateList>
        <item>，</item>
      </candidateList>
      <explain>文本全半角错误。</explain>
      <paraID>13650505</paraID>
      <start>140</start>
      <end>141</end>
      <status>unmodified</status>
      <modifiedWord/>
      <trackRevisions>false</trackRevisions>
    </reviewItem>
    <reviewItem>
      <errorID>a4c00217-aff2-4014-bacc-2f27b016d739</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6a227c1a-a869-4e0a-8885-29ad07f298ea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19684e20-0fc0-4406-99b2-dab6e5d57388</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d749f1fa-da0c-43d8-a910-c466a562f9ed</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55ca1bf2-2e4f-449f-aad5-fa096366e3d4</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e060e98b-2a85-4b96-a0c5-13acf6662f21</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60b8c4e6-e709-4c22-8e02-81f19f4da7aa</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45e81f7e-d662-4d62-b0df-62d1012e6f32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13f6f7be-0c9a-4715-a85c-593a208c35ee</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c77d9f89-a9e4-4734-b4b8-1a0555ff6c6c</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bf626022-f0a1-4e93-a67b-098a1aadac1d</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0e0304a8-8ac6-4888-9c9a-4c68b859228f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430F0B1B</paraID>
      <start>0</start>
      <end>2</end>
      <status>unmodified</status>
      <modifiedWord/>
      <trackRevisions>false</trackRevisions>
    </reviewItem>
    <reviewItem>
      <errorID>73583674-7836-439e-ac02-21f967f75906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63DEE43D</paraID>
      <start>0</start>
      <end>2</end>
      <status>unmodified</status>
      <modifiedWord/>
      <trackRevisions>false</trackRevisions>
    </reviewItem>
    <reviewItem>
      <errorID>2a3d974a-f731-4fd2-a545-a5d68596c4e5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7CFD8EE9</paraID>
      <start>0</start>
      <end>2</end>
      <status>unmodified</status>
      <modifiedWord/>
      <trackRevisions>false</trackRevisions>
    </reviewItem>
    <reviewItem>
      <errorID>f8e0f797-efaa-4ec9-8292-36ff0a5d3b94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DC072C2</paraID>
      <start>0</start>
      <end>2</end>
      <status>unmodified</status>
      <modifiedWord/>
      <trackRevisions>false</trackRevisions>
    </reviewItem>
    <reviewItem>
      <errorID>17cd069c-a982-48e0-ba07-080fcbc06030</errorID>
      <errorWord>（</errorWord>
      <group>L1_Punc</group>
      <groupName>标点问题</groupName>
      <ability>L2_Punc</ability>
      <abilityName>标点符号检查</abilityName>
      <candidateList/>
      <explain/>
      <paraID> 282C7A4</paraID>
      <start>51</start>
      <end>52</end>
      <status>unmodified</status>
      <modifiedWord/>
      <trackRevisions>false</trackRevisions>
    </reviewItem>
    <reviewItem>
      <errorID>5dbec3d8-1eac-435b-82ed-44c766634d28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e1e8b699-b7a9-445e-a005-78fd211baac2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52b7e5cf-12d0-41e3-a6f2-c11d0c7d3ea1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6677d938-72ca-4aa1-bcd4-b1e080d95c13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73fe4773-f976-408c-85ee-3f30ecb5783c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7db61119-29fd-41eb-8b64-1e89e472e3df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192c09b4-2c75-45bf-af55-2c0e5dd8d77f</errorID>
      <errorWord>”</errorWord>
      <group>L1_Punc</group>
      <groupName>标点问题</groupName>
      <ability>L2_Punc</ability>
      <abilityName>标点符号检查</abilityName>
      <candidateList/>
      <explain/>
      <paraID>7CF7A2E9</paraID>
      <start>67</start>
      <end>68</end>
      <status>unmodified</status>
      <modifiedWord/>
      <trackRevisions>false</trackRevisions>
    </reviewItem>
    <reviewItem>
      <errorID>1324461f-979d-45e3-aca7-f00257d5de24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554c3beb-522f-4619-9a09-a988fbdddc8b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5096a513-b702-46ca-b254-e162f2afb647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20fda34c-6aa7-413b-9c80-e399d33e8c94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dd4e10c2-9183-44c4-ada1-acc6b2261092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82dc3b7d-188c-42fb-9d46-9d82275f7b7d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d1925b6f-e803-40eb-bbce-9a442696e3f9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7116348a-a0ab-445a-a7f8-f9aeb7dba404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a03c2dfc-316b-4552-b35b-1a71213a9da7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6504b202-b4a1-4100-ab4c-7297e9173baa</errorID>
      <errorWord>充分考虑到</errorWord>
      <group>L1_Word</group>
      <groupName>字词问题</groupName>
      <ability>L2_Typo</ability>
      <abilityName>字词错误</abilityName>
      <candidateList>
        <item>充分考虑</item>
      </candidateList>
      <explain/>
      <paraID>6D4403AF</paraID>
      <start>4</start>
      <end>9</end>
      <status>unmodified</status>
      <modifiedWord/>
      <trackRevisions>false</trackRevisions>
    </reviewItem>
    <reviewItem>
      <errorID>80425be0-34e3-4363-9b27-17a75c9871a2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a5779eee-30c7-4029-b533-06f20296caaa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1ac748dd-60b1-4331-8be7-e23de1ec09fb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65b4b087-fefb-493c-ab73-2c36c4139c97</errorID>
      <errorWord>涉及到</errorWord>
      <group>L1_Word</group>
      <groupName>字词问题</groupName>
      <ability>L2_Typo</ability>
      <abilityName>字词错误</abilityName>
      <candidateList>
        <item>涉及</item>
      </candidateList>
      <explain>〈动〉牵涉到；关联到：案子～好几个人｜这个问题～面很广。</explain>
      <paraID>57469D8E</paraID>
      <start>13</start>
      <end>16</end>
      <status>unmodified</status>
      <modifiedWord/>
      <trackRevisions>false</trackRevisions>
    </reviewItem>
    <reviewItem>
      <errorID>609b7fcb-5dd9-4b3a-a844-8941622cbec2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7e1cfd97-797c-4ecf-84c5-bc253c0a27bf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d3a1b20d-38bb-4403-8d8e-6d8c2dd8c9ad</errorID>
      <errorWord>授标</errorWord>
      <group>L1_Word</group>
      <groupName>字词问题</groupName>
      <ability>L2_Typo</ability>
      <abilityName>字词错误</abilityName>
      <candidateList>
        <item>投标</item>
      </candidateList>
      <explain/>
      <paraID>69AB217A</paraID>
      <start>27</start>
      <end>29</end>
      <status>unmodified</status>
      <modifiedWord/>
      <trackRevisions>false</trackRevisions>
    </reviewItem>
    <reviewItem>
      <errorID>dc78d0bc-b14e-4772-a018-44b5c0ce1b69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4aca1e84-30e4-4dac-bf07-5ee892539213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30d488a8-fed0-4010-aae4-bfe28abdff15</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b246e548-dc85-4374-ba36-dfe4eff7daab</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ad6c7115-c604-457b-8180-49eab415c518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376C0D64</paraID>
      <start>51</start>
      <end>53</end>
      <status>unmodified</status>
      <modifiedWord/>
      <trackRevisions>false</trackRevisions>
    </reviewItem>
    <reviewItem>
      <errorID>9a67fa05-3b4a-4521-8e88-89903817d348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befa9c72-9d92-40ec-a6fc-0e2823664cdf</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8163c452-4c9b-4c3e-b40c-a773aff0b69b</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faec2244-f98d-43c4-95cf-283038911793</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a7806b09-a58c-4130-a27f-f63c43f63811</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328d6638-ecf2-479d-9c2d-72f8218fd6f8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ff7752f1-f31e-46c9-9eb7-2933a09799eb</errorID>
      <errorWord>”</errorWord>
      <group>L1_Punc</group>
      <groupName>标点问题</groupName>
      <ability>L2_Punc</ability>
      <abilityName>标点符号检查</abilityName>
      <candidateList/>
      <explain/>
      <paraID>3D004C75</paraID>
      <start>20</start>
      <end>21</end>
      <status>unmodified</status>
      <modifiedWord/>
      <trackRevisions>false</trackRevisions>
    </reviewItem>
    <reviewItem>
      <errorID>aa1572fd-8776-450b-846a-3cb9e362d119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215e82f4-ec86-49ac-86bf-c3666293f649</errorID>
      <errorWord>,</errorWord>
      <group>L1_Format</group>
      <groupName>格式问题</groupName>
      <ability>L2_HalfPunc</ability>
      <abilityName>全半角检查</abilityName>
      <candidateList>
        <item>，</item>
      </candidateList>
      <explain>文本全半角错误。</explain>
      <paraID>296C6A69</paraID>
      <start>25</start>
      <end>26</end>
      <status>unmodified</status>
      <modifiedWord/>
      <trackRevisions>false</trackRevisions>
    </reviewItem>
    <reviewItem>
      <errorID>8ace059d-ccb9-4088-9f11-31defbb41c9a</errorID>
      <errorWord>构</errorWord>
      <group>L1_Word</group>
      <groupName>字词问题</groupName>
      <ability>L2_Typo</ability>
      <abilityName>字词错误</abilityName>
      <candidateList>
        <item>构采</item>
      </candidateList>
      <explain/>
      <paraID>296C6A69</paraID>
      <start>66</start>
      <end>67</end>
      <status>unmodified</status>
      <modifiedWord/>
      <trackRevisions>false</trackRevisions>
    </reviewItem>
    <reviewItem>
      <errorID>b3cc457c-c3f5-4d98-bd28-2907ee842e5c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ace5efe9-a1c0-4287-9b9c-937a90314bea</errorID>
      <errorWord>,</errorWord>
      <group>L1_Format</group>
      <groupName>格式问题</groupName>
      <ability>L2_HalfPunc</ability>
      <abilityName>全半角检查</abilityName>
      <candidateList>
        <item>，</item>
      </candidateList>
      <explain>文本全半角错误。</explain>
      <paraID>4F0DFD43</paraID>
      <start>51</start>
      <end>52</end>
      <status>unmodified</status>
      <modifiedWord/>
      <trackRevisions>false</trackRevisions>
    </reviewItem>
    <reviewItem>
      <errorID>2461b877-4e68-49a6-ad47-b80aef3e8aa8</errorID>
      <errorWord>,</errorWord>
      <group>L1_Format</group>
      <groupName>格式问题</groupName>
      <ability>L2_HalfPunc</ability>
      <abilityName>全半角检查</abilityName>
      <candidateList>
        <item>，</item>
      </candidateList>
      <explain>文本全半角错误。</explain>
      <paraID>4F0DFD43</paraID>
      <start>124</start>
      <end>125</end>
      <status>unmodified</status>
      <modifiedWord/>
      <trackRevisions>false</trackRevisions>
    </reviewItem>
    <reviewItem>
      <errorID>6eedfaa9-df4b-4928-913a-e4b21f4b4e4a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783eac20-fa92-4f4f-a44f-79ab021fdfe7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72967313-76f1-4dae-8b79-816e54a2f87b</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03195791-20e2-43eb-8029-e82252653ab9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df0690b4-45de-47f2-8036-848053ae008f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5bab6215-af9b-4fdb-b41d-04c79b2db174</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b263fc10-44da-4c79-9618-214612e101b1</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81f003c4-4a40-4ac5-bf29-b341a71db0f1</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a6fb59e1-dcf8-4592-8f5a-699954fbee1b</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c7f5786c-eb3d-4309-88e6-aedcfd41321c</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db1950bd-9222-43bb-b055-cacf82fb81c0</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75b5e4c8-6260-44e9-93eb-f6d954fe1bc5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b8a21a78-95b8-46dc-9b4e-8b897c21d639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66EF8FD3</paraID>
      <start>13</start>
      <end>16</end>
      <status>unmodified</status>
      <modifiedWord/>
      <trackRevisions>false</trackRevisions>
    </reviewItem>
    <reviewItem>
      <errorID>2cdddb36-283f-4bad-8817-badbea9a153d</errorID>
      <errorWord>》</errorWord>
      <group>L1_Word</group>
      <groupName>字词问题</groupName>
      <ability>L2_Typo</ability>
      <abilityName>字词错误</abilityName>
      <candidateList>
        <item>》和</item>
      </candidateList>
      <explain/>
      <paraID>1ADA711C</paraID>
      <start>38</start>
      <end>39</end>
      <status>unmodified</status>
      <modifiedWord/>
      <trackRevisions>false</trackRevisions>
    </reviewItem>
    <reviewItem>
      <errorID>6e3c5582-8f7e-4f2c-913e-572cdba121c8</errorID>
      <errorWord>经验</errorWord>
      <group>L1_Word</group>
      <groupName>字词问题</groupName>
      <ability>L2_Typo</ability>
      <abilityName>字词错误</abilityName>
      <candidateList>
        <item>验</item>
      </candidateList>
      <explain/>
      <paraID>26E5657B</paraID>
      <start>14</start>
      <end>16</end>
      <status>unmodified</status>
      <modifiedWord/>
      <trackRevisions>false</trackRevisions>
    </reviewItem>
    <reviewItem>
      <errorID>89cb6cec-91e8-41e4-a0fe-f176f8c8f265</errorID>
      <errorWord>：/</errorWord>
      <group>L1_Punc</group>
      <groupName>标点问题</groupName>
      <ability>L2_Punc</ability>
      <abilityName>标点符号检查</abilityName>
      <candidateList>
        <item>：</item>
      </candidateList>
      <explain/>
      <paraID>1156308D</paraID>
      <start>10</start>
      <end>12</end>
      <status>unmodified</status>
      <modifiedWord/>
      <trackRevisions>false</trackRevisions>
    </reviewItem>
    <reviewItem>
      <errorID>b4d3a1cc-2a07-4543-8f75-e0fbdcd30e73</errorID>
      <errorWord>：/</errorWord>
      <group>L1_Punc</group>
      <groupName>标点问题</groupName>
      <ability>L2_Punc</ability>
      <abilityName>标点符号检查</abilityName>
      <candidateList>
        <item>：</item>
      </candidateList>
      <explain/>
      <paraID>21CFC601</paraID>
      <start>11</start>
      <end>13</end>
      <status>unmodified</status>
      <modifiedWord/>
      <trackRevisions>false</trackRevisions>
    </reviewItem>
    <reviewItem>
      <errorID>179034f6-c883-40d4-9035-300724d0e19a</errorID>
      <errorWord>涉及到</errorWord>
      <group>L1_Word</group>
      <groupName>字词问题</groupName>
      <ability>L2_Typo</ability>
      <abilityName>字词错误</abilityName>
      <candidateList>
        <item>涉及</item>
      </candidateList>
      <explain>〈动〉牵涉到；关联到：案子～好几个人｜这个问题～面很广。</explain>
      <paraID>3467BBAA</paraID>
      <start>41</start>
      <end>44</end>
      <status>unmodified</status>
      <modifiedWord/>
      <trackRevisions>false</trackRevisions>
    </reviewItem>
    <reviewItem>
      <errorID>b4dff30c-da34-426a-8be8-16e380dcbab6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F1AEE7D</paraID>
      <start>21</start>
      <end>22</end>
      <status>unmodified</status>
      <modifiedWord/>
      <trackRevisions>false</trackRevisions>
    </reviewItem>
    <reviewItem>
      <errorID>e3d35ebe-0a6d-45b6-880a-1f6a7de91650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40A804BD</paraID>
      <start>54</start>
      <end>55</end>
      <status>unmodified</status>
      <modifiedWord/>
      <trackRevisions>false</trackRevisions>
    </reviewItem>
    <reviewItem>
      <errorID>0fc08b86-1693-425f-8ddc-48a5a532c3e5</errorID>
      <errorWord>送到</errorWord>
      <group>L1_Word</group>
      <groupName>字词问题</groupName>
      <ability>L2_Typo</ability>
      <abilityName>字词错误</abilityName>
      <candidateList>
        <item>送达</item>
      </candidateList>
      <explain>存在发音相近字词的误用。</explain>
      <paraID>6709B728</paraID>
      <start>30</start>
      <end>32</end>
      <status>unmodified</status>
      <modifiedWord/>
      <trackRevisions>false</trackRevisions>
    </reviewItem>
    <reviewItem>
      <errorID>0ef86e66-dd01-44fc-9c8a-bd84b2f8f7b4</errorID>
      <errorWord>:</errorWord>
      <group>L1_Format</group>
      <groupName>格式问题</groupName>
      <ability>L2_HalfPunc</ability>
      <abilityName>全半角检查</abilityName>
      <candidateList>
        <item>：</item>
      </candidateList>
      <explain>文本全半角错误。</explain>
      <paraID> 84AAFDE</paraID>
      <start>20</start>
      <end>21</end>
      <status>unmodified</status>
      <modifiedWord/>
      <trackRevisions>false</trackRevisions>
    </reviewItem>
    <reviewItem>
      <errorID>b8a0b6a6-1dd2-4f3a-8268-93d06716d630</errorID>
      <errorWord>:</errorWord>
      <group>L1_Format</group>
      <groupName>格式问题</groupName>
      <ability>L2_HalfPunc</ability>
      <abilityName>全半角检查</abilityName>
      <candidateList>
        <item>：</item>
      </candidateList>
      <explain>文本全半角错误。</explain>
      <paraID> 84AAFDE</paraID>
      <start>39</start>
      <end>40</end>
      <status>unmodified</status>
      <modifiedWord/>
      <trackRevisions>false</trackRevisions>
    </reviewItem>
    <reviewItem>
      <errorID>c78a2da8-aa57-4d58-9fc8-01f854978cc8</errorID>
      <errorWord>:</errorWord>
      <group>L1_Format</group>
      <groupName>格式问题</groupName>
      <ability>L2_HalfPunc</ability>
      <abilityName>全半角检查</abilityName>
      <candidateList>
        <item>：</item>
      </candidateList>
      <explain>文本全半角错误。</explain>
      <paraID> 84AAFDE</paraID>
      <start>76</start>
      <end>77</end>
      <status>unmodified</status>
      <modifiedWord/>
      <trackRevisions>false</trackRevisions>
    </reviewItem>
    <reviewItem>
      <errorID>7c1a8332-50a9-490b-af58-70c6a006752b</errorID>
      <errorWord>应达</errorWord>
      <group>L1_Word</group>
      <groupName>字词问题</groupName>
      <ability>L2_Typo</ability>
      <abilityName>字词错误</abilityName>
      <candidateList>
        <item>应</item>
      </candidateList>
      <explain/>
      <paraID> 84AAFDE</paraID>
      <start>93</start>
      <end>95</end>
      <status>unmodified</status>
      <modifiedWord/>
      <trackRevisions>false</trackRevisions>
    </reviewItem>
    <reviewItem>
      <errorID>4069d997-b7e1-43a4-b0d5-e4ca65ecd3cc</errorID>
      <errorWord>《</errorWord>
      <group>L1_Punc</group>
      <groupName>标点问题</groupName>
      <ability>L2_Punc</ability>
      <abilityName>标点符号检查</abilityName>
      <candidateList/>
      <explain>同一形式括号套用。</explain>
      <paraID> 84AAFDE</paraID>
      <start>108</start>
      <end>109</end>
      <status>unmodified</status>
      <modifiedWord/>
      <trackRevisions>false</trackRevisions>
    </reviewItem>
    <reviewItem>
      <errorID>3364cc59-a76b-4645-96e6-05ddccc8c69b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84AAFDE</paraID>
      <start>125</start>
      <end>128</end>
      <status>unmodified</status>
      <modifiedWord/>
      <trackRevisions>false</trackRevisions>
    </reviewItem>
    <reviewItem>
      <errorID>6a6ac5b2-3322-49fc-9cfa-a023695b8204</errorID>
      <errorWord>》</errorWord>
      <group>L1_Punc</group>
      <groupName>标点问题</groupName>
      <ability>L2_Punc</ability>
      <abilityName>标点符号检查</abilityName>
      <candidateList/>
      <explain>同一形式括号套用。</explain>
      <paraID> 84AAFDE</paraID>
      <start>144</start>
      <end>145</end>
      <status>unmodified</status>
      <modifiedWord/>
      <trackRevisions>false</trackRevisions>
    </reviewItem>
    <reviewItem>
      <errorID>8297a874-8fe2-4266-911a-46bfa1cdad4e</errorID>
      <errorWord>必需</errorWord>
      <group>L1_Word</group>
      <groupName>字词问题</groupName>
      <ability>L2_Typo</ability>
      <abilityName>字词错误</abilityName>
      <candidateList>
        <item>必须</item>
      </candidateList>
      <explain>存在发音相同字词的误用。</explain>
      <paraID>60DA5D7D</paraID>
      <start>27</start>
      <end>29</end>
      <status>unmodified</status>
      <modifiedWord/>
      <trackRevisions>false</trackRevisions>
    </reviewItem>
    <reviewItem>
      <errorID>086bfb50-87de-4e99-b9bb-70810c73d5f8</errorID>
      <errorWord>(</errorWord>
      <group>L1_Format</group>
      <groupName>格式问题</groupName>
      <ability>L2_HalfPunc</ability>
      <abilityName>全半角检查</abilityName>
      <candidateList>
        <item>（</item>
      </candidateList>
      <explain>文本全半角错误。</explain>
      <paraID> 74AEE97</paraID>
      <start>22</start>
      <end>23</end>
      <status>unmodified</status>
      <modifiedWord/>
      <trackRevisions>false</trackRevisions>
    </reviewItem>
    <reviewItem>
      <errorID>2420a129-8b77-4d15-97e1-8fc7f3cede69</errorID>
      <errorWord>)</errorWord>
      <group>L1_Format</group>
      <groupName>格式问题</groupName>
      <ability>L2_HalfPunc</ability>
      <abilityName>全半角检查</abilityName>
      <candidateList>
        <item>）</item>
      </candidateList>
      <explain>文本全半角错误。</explain>
      <paraID> 74AEE97</paraID>
      <start>27</start>
      <end>28</end>
      <status>unmodified</status>
      <modifiedWord/>
      <trackRevisions>false</trackRevisions>
    </reviewItem>
    <reviewItem>
      <errorID>d81aff90-7e43-4496-9251-7673016f4e69</errorID>
      <errorWord>壹年</errorWord>
      <group>L1_Word</group>
      <groupName>字词问题</groupName>
      <ability>L2_Typo</ability>
      <abilityName>字词错误</abilityName>
      <candidateList>
        <item>一年</item>
      </candidateList>
      <explain>存在发音相同字词的误用。</explain>
      <paraID> 51ACF9E</paraID>
      <start>9</start>
      <end>11</end>
      <status>unmodified</status>
      <modifiedWord/>
      <trackRevisions>false</trackRevisions>
    </reviewItem>
    <reviewItem>
      <errorID>f1cc12d1-67a0-4ad2-bb88-81a24b239b01</errorID>
      <errorWord>属</errorWord>
      <group>L1_Word</group>
      <groupName>字词问题</groupName>
      <ability>L2_Typo</ability>
      <abilityName>字词错误</abilityName>
      <candidateList>
        <item>属于</item>
      </candidateList>
      <explain/>
      <paraID>4EAEFFD6</paraID>
      <start>38</start>
      <end>39</end>
      <status>unmodified</status>
      <modifiedWord/>
      <trackRevisions>false</trackRevisions>
    </reviewItem>
    <reviewItem>
      <errorID>c630327e-7075-4153-89e1-a90d3626aacc</errorID>
      <errorWord>同一地</errorWord>
      <group>L1_Word</group>
      <groupName>字词问题</groupName>
      <ability>L2_Typo</ability>
      <abilityName>字词错误</abilityName>
      <candidateList>
        <item>同一</item>
      </candidateList>
      <explain/>
      <paraID>4EAEFFD6</paraID>
      <start>45</start>
      <end>48</end>
      <status>unmodified</status>
      <modifiedWord/>
      <trackRevisions>false</trackRevisions>
    </reviewItem>
    <reviewItem>
      <errorID>ab2119b3-2fd4-4db5-978d-e4bff6d29b4b</errorID>
      <errorWord>;</errorWord>
      <group>L1_Format</group>
      <groupName>格式问题</groupName>
      <ability>L2_HalfPunc</ability>
      <abilityName>全半角检查</abilityName>
      <candidateList>
        <item>；</item>
      </candidateList>
      <explain>文本全半角错误。</explain>
      <paraID>7E779E0B</paraID>
      <start>38</start>
      <end>39</end>
      <status>unmodified</status>
      <modifiedWord/>
      <trackRevisions>false</trackRevisions>
    </reviewItem>
    <reviewItem>
      <errorID>595288d8-4494-49a8-bfc1-fa78ac615ab2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31CC66BC</paraID>
      <start>0</start>
      <end>3</end>
      <status>unmodified</status>
      <modifiedWord/>
      <trackRevisions>false</trackRevisions>
    </reviewItem>
    <reviewItem>
      <errorID>747051b8-2fd2-4ca7-a7fe-e9f76b815a32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50489775</paraID>
      <start>0</start>
      <end>3</end>
      <status>unmodified</status>
      <modifiedWord/>
      <trackRevisions>false</trackRevisions>
    </reviewItem>
    <reviewItem>
      <errorID>40f3d99a-37c2-43f5-b862-31654112da46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A7BFB64</paraID>
      <start>0</start>
      <end>3</end>
      <status>unmodified</status>
      <modifiedWord/>
      <trackRevisions>false</trackRevisions>
    </reviewItem>
    <reviewItem>
      <errorID>efe5b689-9878-40c0-b024-327d8eefa4e1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7C9DC481</paraID>
      <start>0</start>
      <end>3</end>
      <status>unmodified</status>
      <modifiedWord/>
      <trackRevisions>false</trackRevisions>
    </reviewItem>
    <reviewItem>
      <errorID>bd8333e4-6db1-4231-9e20-4344ce18d8a5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652F7C9C</paraID>
      <start>0</start>
      <end>2</end>
      <status>unmodified</status>
      <modifiedWord/>
      <trackRevisions>false</trackRevisions>
    </reviewItem>
    <reviewItem>
      <errorID>db36afb8-db11-4821-99ce-c1cc2a6e202b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11F5DFE2</paraID>
      <start>0</start>
      <end>2</end>
      <status>unmodified</status>
      <modifiedWord/>
      <trackRevisions>false</trackRevisions>
    </reviewItem>
    <reviewItem>
      <errorID>af885a35-30cb-409a-bba5-cea8f584d9f2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215F1B83</paraID>
      <start>0</start>
      <end>2</end>
      <status>unmodified</status>
      <modifiedWord/>
      <trackRevisions>false</trackRevisions>
    </reviewItem>
    <reviewItem>
      <errorID>2b4e2518-0b06-4395-bdf7-26c55cc5b207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230260DD</paraID>
      <start>0</start>
      <end>2</end>
      <status>unmodified</status>
      <modifiedWord/>
      <trackRevisions>false</trackRevisions>
    </reviewItem>
    <reviewItem>
      <errorID>9ad4e851-74fe-4674-a8ad-45e7fdc053db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681A5410</paraID>
      <start>0</start>
      <end>2</end>
      <status>unmodified</status>
      <modifiedWord/>
      <trackRevisions>false</trackRevisions>
    </reviewItem>
    <reviewItem>
      <errorID>4a6b3ece-2b2f-401a-b38a-60fc89aa4733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425C17F1</paraID>
      <start>0</start>
      <end>2</end>
      <status>unmodified</status>
      <modifiedWord/>
      <trackRevisions>false</trackRevisions>
    </reviewItem>
    <reviewItem>
      <errorID>639ef2c3-71cc-4571-9898-a4a0b49f4b70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38168DB5</paraID>
      <start>0</start>
      <end>2</end>
      <status>unmodified</status>
      <modifiedWord/>
      <trackRevisions>false</trackRevisions>
    </reviewItem>
    <reviewItem>
      <errorID>a1e0f150-424a-4409-8888-f9529ae0f594</errorID>
      <errorWord>外型</errorWord>
      <group>L1_Word</group>
      <groupName>字词问题</groupName>
      <ability>L2_Typo</ability>
      <abilityName>字词错误</abilityName>
      <candidateList>
        <item>外形</item>
      </candidateList>
      <explain>〈名〉物体外部的形状。</explain>
      <paraID>2E89DC86</paraID>
      <start>26</start>
      <end>28</end>
      <status>unmodified</status>
      <modifiedWord/>
      <trackRevisions>false</trackRevisions>
    </reviewItem>
    <reviewItem>
      <errorID>111db390-2834-4827-b39f-786e518967da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380732D</paraID>
      <start>1</start>
      <end>4</end>
      <status>unmodified</status>
      <modifiedWord/>
      <trackRevisions>false</trackRevisions>
    </reviewItem>
    <reviewItem>
      <errorID>c24e4188-002a-4107-bb26-260fd47d3e2d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1B67E05F</paraID>
      <start>1</start>
      <end>4</end>
      <status>unmodified</status>
      <modifiedWord/>
      <trackRevisions>false</trackRevisions>
    </reviewItem>
    <reviewItem>
      <errorID>800b7b5d-864d-4982-b31a-030cc95b1254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76E72307</paraID>
      <start>1</start>
      <end>4</end>
      <status>unmodified</status>
      <modifiedWord/>
      <trackRevisions>false</trackRevisions>
    </reviewItem>
    <reviewItem>
      <errorID>cf688521-5a9f-44f0-8c20-358e0fc9ea43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6C5D2E94</paraID>
      <start>1</start>
      <end>4</end>
      <status>unmodified</status>
      <modifiedWord/>
      <trackRevisions>false</trackRevisions>
    </reviewItem>
    <reviewItem>
      <errorID>cc82797c-1089-4871-ba95-d4b334be8fd1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4C098876</paraID>
      <start>1</start>
      <end>4</end>
      <status>unmodified</status>
      <modifiedWord/>
      <trackRevisions>false</trackRevisions>
    </reviewItem>
    <reviewItem>
      <errorID>882831a1-7c39-4faf-8c12-7e7807ebe974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176268D7</paraID>
      <start>1</start>
      <end>4</end>
      <status>unmodified</status>
      <modifiedWord/>
      <trackRevisions>false</trackRevisions>
    </reviewItem>
    <reviewItem>
      <errorID>c604dd24-ffbb-428f-b18b-5ceae88be089</errorID>
      <errorWord>其它</errorWord>
      <group>L1_Word</group>
      <groupName>字词问题</groupName>
      <ability>L2_Alias</ability>
      <abilityName>也作/曾用词</abilityName>
      <candidateList>
        <item>其他</item>
      </candidateList>
      <explain>词汇[其它]为不规范表述或旧称，其规范书面表述为[其他]。</explain>
      <paraID>176268D7</paraID>
      <start>88</start>
      <end>90</end>
      <status>unmodified</status>
      <modifiedWord/>
      <trackRevisions>false</trackRevisions>
    </reviewItem>
    <reviewItem>
      <errorID>94715059-be0d-4472-bd22-f2224edb7a2e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4B473AC9</paraID>
      <start>1</start>
      <end>4</end>
      <status>unmodified</status>
      <modifiedWord/>
      <trackRevisions>false</trackRevisions>
    </reviewItem>
    <reviewItem>
      <errorID>792bdcdb-c485-4f92-9f21-6a536c1d4bac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2ED50125</paraID>
      <start>0</start>
      <end>3</end>
      <status>unmodified</status>
      <modifiedWord/>
      <trackRevisions>false</trackRevisions>
    </reviewItem>
    <reviewItem>
      <errorID>9946d1f7-ed3b-496b-b4d4-6c061ee3da10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3FE73DA5</paraID>
      <start>36</start>
      <end>39</end>
      <status>unmodified</status>
      <modifiedWord/>
      <trackRevisions>false</trackRevisions>
    </reviewItem>
    <reviewItem>
      <errorID>c84c8d44-5555-4e5d-950e-36a0cf40e9cf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3FE73DA5</paraID>
      <start>41</start>
      <end>46</end>
      <status>unmodified</status>
      <modifiedWord/>
      <trackRevisions>false</trackRevisions>
    </reviewItem>
    <reviewItem>
      <errorID>4aae4450-1b4b-4ffa-856e-f2aa67ef83bf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13ACF70E</paraID>
      <start>0</start>
      <end>2</end>
      <status>unmodified</status>
      <modifiedWord/>
      <trackRevisions>false</trackRevisions>
    </reviewItem>
    <reviewItem>
      <errorID>67a39b7a-24a5-41de-8ef3-08dc4030ba43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732C0975</paraID>
      <start>0</start>
      <end>2</end>
      <status>unmodified</status>
      <modifiedWord/>
      <trackRevisions>false</trackRevisions>
    </reviewItem>
    <reviewItem>
      <errorID>873ac519-b1b9-45ed-9f1b-529db8def64b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7B06B046</paraID>
      <start>0</start>
      <end>2</end>
      <status>unmodified</status>
      <modifiedWord/>
      <trackRevisions>false</trackRevisions>
    </reviewItem>
    <reviewItem>
      <errorID>bc6a53e8-1f5d-4957-be2b-6d113df0fb31</errorID>
      <errorWord>Kg</errorWord>
      <group>L1_Word</group>
      <groupName>字词问题</groupName>
      <ability>L2_Typo</ability>
      <abilityName>字词错误</abilityName>
      <candidateList>
        <item>kg</item>
      </candidateList>
      <explain/>
      <paraID> 3237643</paraID>
      <start>4</start>
      <end>6</end>
      <status>modified</status>
      <modifiedWord>kg</modifiedWord>
      <trackRevisions>false</trackRevisions>
    </reviewItem>
    <reviewItem>
      <errorID>40150d99-1f48-48e0-a0ad-a64a8b72ed5b</errorID>
      <errorWord>1、</errorWord>
      <group>L1_Format</group>
      <groupName>格式问题</groupName>
      <ability>L2_Ordinal</ability>
      <abilityName>序号格式</abilityName>
      <candidateList>
        <item>1.</item>
      </candidateList>
      <explain>当前序号格式不规范，建议修改为规范格式[1.]。</explain>
      <paraID> 1E3E9B6</paraID>
      <start>0</start>
      <end>2</end>
      <status>unmodified</status>
      <modifiedWord/>
      <trackRevisions>false</trackRevisions>
    </reviewItem>
    <reviewItem>
      <errorID>b948b2c6-2c7e-474f-8c38-b9c618929097</errorID>
      <errorWord>)</errorWord>
      <group>L1_Format</group>
      <groupName>格式问题</groupName>
      <ability>L2_HalfPunc</ability>
      <abilityName>全半角检查</abilityName>
      <candidateList>
        <item>）</item>
      </candidateList>
      <explain>文本全半角错误。</explain>
      <paraID> 1E3E9B6</paraID>
      <start>16</start>
      <end>17</end>
      <status>unmodified</status>
      <modifiedWord/>
      <trackRevisions>false</trackRevisions>
    </reviewItem>
    <reviewItem>
      <errorID>69968c50-43e1-4661-8500-af1c1b22c3b4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717B89E2</paraID>
      <start>0</start>
      <end>2</end>
      <status>unmodified</status>
      <modifiedWord/>
      <trackRevisions>false</trackRevisions>
    </reviewItem>
    <reviewItem>
      <errorID>bcd760d3-88b4-4071-b4e2-7c03246d99df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74F72D75</paraID>
      <start>0</start>
      <end>2</end>
      <status>unmodified</status>
      <modifiedWord/>
      <trackRevisions>false</trackRevisions>
    </reviewItem>
    <reviewItem>
      <errorID>36021d1e-9474-4619-a8d8-2c4421587de8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6FC5527C</paraID>
      <start>0</start>
      <end>2</end>
      <status>unmodified</status>
      <modifiedWord/>
      <trackRevisions>false</trackRevisions>
    </reviewItem>
    <reviewItem>
      <errorID>52c3a61e-525c-4836-8c56-80fb936ef58c</errorID>
      <errorWord>Kg</errorWord>
      <group>L1_Word</group>
      <groupName>字词问题</groupName>
      <ability>L2_Typo</ability>
      <abilityName>字词错误</abilityName>
      <candidateList>
        <item>kg</item>
      </candidateList>
      <explain/>
      <paraID>6FC5527C</paraID>
      <start>8</start>
      <end>10</end>
      <status>modified</status>
      <modifiedWord>kg</modifiedWord>
      <trackRevisions>false</trackRevisions>
    </reviewItem>
    <reviewItem>
      <errorID>e8d7486d-a6f0-4e14-bf89-a1fc48613c9d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2E8AF4A</paraID>
      <start>0</start>
      <end>2</end>
      <status>unmodified</status>
      <modifiedWord/>
      <trackRevisions>false</trackRevisions>
    </reviewItem>
    <reviewItem>
      <errorID>9c54a1b8-7c06-4190-a383-01333e30e370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48F98E1C</paraID>
      <start>0</start>
      <end>2</end>
      <status>unmodified</status>
      <modifiedWord/>
      <trackRevisions>false</trackRevisions>
    </reviewItem>
    <reviewItem>
      <errorID>87ee4fa2-fbfa-475c-8e50-737ae923f62d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21BDC12A</paraID>
      <start>0</start>
      <end>2</end>
      <status>unmodified</status>
      <modifiedWord/>
      <trackRevisions>false</trackRevisions>
    </reviewItem>
    <reviewItem>
      <errorID>dcdd14ea-246e-42df-9c89-9cdb2d88be30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7DF62F4C</paraID>
      <start>0</start>
      <end>2</end>
      <status>unmodified</status>
      <modifiedWord/>
      <trackRevisions>false</trackRevisions>
    </reviewItem>
    <reviewItem>
      <errorID>0bd5b1c1-bbf2-4883-8b11-c4085dc443c2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5B31096B</paraID>
      <start>0</start>
      <end>2</end>
      <status>unmodified</status>
      <modifiedWord/>
      <trackRevisions>false</trackRevisions>
    </reviewItem>
    <reviewItem>
      <errorID>b98d02a9-55bc-410a-87e4-775d944721d6</errorID>
      <errorWord>，供</errorWord>
      <group>L1_Word</group>
      <groupName>字词问题</groupName>
      <ability>L2_Typo</ability>
      <abilityName>字词错误</abilityName>
      <candidateList>
        <item>，</item>
      </candidateList>
      <explain/>
      <paraID>5B31096B</paraID>
      <start>22</start>
      <end>24</end>
      <status>unmodified</status>
      <modifiedWord/>
      <trackRevisions>false</trackRevisions>
    </reviewItem>
    <reviewItem>
      <errorID>a0acb2af-f7c8-43eb-b7db-647890e1a7b2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4E6C8674</paraID>
      <start>0</start>
      <end>2</end>
      <status>unmodified</status>
      <modifiedWord/>
      <trackRevisions>false</trackRevisions>
    </reviewItem>
    <reviewItem>
      <errorID>a724b37c-410e-4aee-aafa-0c8fbfa2a56b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603DF0A4</paraID>
      <start>0</start>
      <end>2</end>
      <status>unmodified</status>
      <modifiedWord/>
      <trackRevisions>false</trackRevisions>
    </reviewItem>
    <reviewItem>
      <errorID>a1d2d6db-ab84-4901-ae33-0067c480ba4b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1D0825F0</paraID>
      <start>0</start>
      <end>2</end>
      <status>unmodified</status>
      <modifiedWord/>
      <trackRevisions>false</trackRevisions>
    </reviewItem>
    <reviewItem>
      <errorID>18cb01bf-4fd0-487d-8013-c8efb58cb8bc</errorID>
      <errorWord>力资</errorWord>
      <group>L1_Word</group>
      <groupName>字词问题</groupName>
      <ability>L2_Typo</ability>
      <abilityName>字词错误</abilityName>
      <candidateList>
        <item>物资</item>
      </candidateList>
      <explain/>
      <paraID>1D0825F0</paraID>
      <start>133</start>
      <end>135</end>
      <status>unmodified</status>
      <modifiedWord/>
      <trackRevisions>false</trackRevisions>
    </reviewItem>
    <reviewItem>
      <errorID>dc95e5a5-c49d-46ee-a2cc-a8d66871ef3f</errorID>
      <errorWord>单位由</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1C5C2AF1</paraID>
      <start>126</start>
      <end>129</end>
      <status>unmodified</status>
      <modifiedWord/>
      <trackRevisions>false</trackRevisions>
    </reviewItem>
    <reviewItem>
      <errorID>ee2b0a24-356c-4cb8-ae6a-89c4fb2d4b89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5B15CFC9</paraID>
      <start>0</start>
      <end>2</end>
      <status>unmodified</status>
      <modifiedWord/>
      <trackRevisions>false</trackRevisions>
    </reviewItem>
    <reviewItem>
      <errorID>acb79bcf-e9c8-447d-8d53-51287bb48a8c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6CD7F397</paraID>
      <start>0</start>
      <end>2</end>
      <status>unmodified</status>
      <modifiedWord/>
      <trackRevisions>false</trackRevisions>
    </reviewItem>
    <reviewItem>
      <errorID>84f445b4-9d8d-4a41-9962-68fedd358baf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2F8DC5C5</paraID>
      <start>0</start>
      <end>2</end>
      <status>unmodified</status>
      <modifiedWord/>
      <trackRevisions>false</trackRevisions>
    </reviewItem>
    <reviewItem>
      <errorID>ca694bcd-5993-4a1a-aed4-0bde9a3655ff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2F312DD7</paraID>
      <start>0</start>
      <end>2</end>
      <status>unmodified</status>
      <modifiedWord/>
      <trackRevisions>false</trackRevisions>
    </reviewItem>
    <reviewItem>
      <errorID>2644afed-e7f3-44cb-b526-e9abe39010d7</errorID>
      <errorWord>有</errorWord>
      <group>L1_Word</group>
      <groupName>字词问题</groupName>
      <ability>L2_Typo</ability>
      <abilityName>字词错误</abilityName>
      <candidateList>
        <item>有对</item>
      </candidateList>
      <explain/>
      <paraID>2F312DD7</paraID>
      <start>42</start>
      <end>43</end>
      <status>unmodified</status>
      <modifiedWord/>
      <trackRevisions>false</trackRevisions>
    </reviewItem>
    <reviewItem>
      <errorID>84cd20f1-5d74-487b-be01-c0c73ff9b5ba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3B41E8DD</paraID>
      <start>0</start>
      <end>2</end>
      <status>unmodified</status>
      <modifiedWord/>
      <trackRevisions>false</trackRevisions>
    </reviewItem>
    <reviewItem>
      <errorID>164cda96-428c-4a20-8f77-fdc561c5bb9d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4AD245B7</paraID>
      <start>0</start>
      <end>2</end>
      <status>unmodified</status>
      <modifiedWord/>
      <trackRevisions>false</trackRevisions>
    </reviewItem>
    <reviewItem>
      <errorID>0979f24d-7103-4525-afbd-360c82a3dc81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271CEA25</paraID>
      <start>0</start>
      <end>2</end>
      <status>unmodified</status>
      <modifiedWord/>
      <trackRevisions>false</trackRevisions>
    </reviewItem>
    <reviewItem>
      <errorID>58cf5c3f-903b-4e94-8304-f804cff4629e</errorID>
      <errorWord>位</errorWord>
      <group>L1_Word</group>
      <groupName>字词问题</groupName>
      <ability>L2_Typo</ability>
      <abilityName>字词错误</abilityName>
      <candidateList>
        <item>位在</item>
      </candidateList>
      <explain/>
      <paraID>271CEA25</paraID>
      <start>5</start>
      <end>6</end>
      <status>unmodified</status>
      <modifiedWord/>
      <trackRevisions>false</trackRevisions>
    </reviewItem>
    <reviewItem>
      <errorID>5d83cd9b-feb6-45ab-b343-888a2ddd6007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2D6BC9E4</paraID>
      <start>0</start>
      <end>2</end>
      <status>unmodified</status>
      <modifiedWord/>
      <trackRevisions>false</trackRevisions>
    </reviewItem>
    <reviewItem>
      <errorID>63c9465e-9281-42f8-8489-c2d982efaab5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759690D5</paraID>
      <start>0</start>
      <end>2</end>
      <status>unmodified</status>
      <modifiedWord/>
      <trackRevisions>false</trackRevisions>
    </reviewItem>
    <reviewItem>
      <errorID>e8f3567d-8c6d-448e-b607-7e72a2bd5b92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3fe8e24f-177f-4128-b177-96c61d6134b2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66efd71b-557a-4aff-a118-e37b49e1d667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d1759fad-fad2-4681-b8ab-cdb0a2b2d951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a02ab86b-1149-4fac-875f-ee89888c09ed</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41c73703-f4e6-4f88-80a3-d3de0852ada2</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1890d683-f2cf-43ca-8a29-7a4de5c31691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2c3e56fa-9b8d-43a9-96e6-387a6d5d821b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30743107-b06a-472f-b60c-62a7cb178af3</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8ab993ef-6f17-443d-83a3-691c967a6867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15621a18-207c-4ae6-9e73-a68acad432ed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062ec646-ce52-4949-99d3-13205fd5c70c</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8f85db0e-bf65-4a7b-a4a5-91bd85143f09</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e94b1f95-89be-4eb2-b57e-56f5f6f732f6</errorID>
      <errorWord>:</errorWord>
      <group>L1_Format</group>
      <groupName>格式问题</groupName>
      <ability>L2_HalfPunc</ability>
      <abilityName>全半角检查</abilityName>
      <candidateList>
        <item>：</item>
      </candidateList>
      <explain>文本全半角错误。</explain>
      <paraID>2C0AAE3C</paraID>
      <start>19</start>
      <end>20</end>
      <status>unmodified</status>
      <modifiedWord/>
      <trackRevisions>false</trackRevisions>
    </reviewItem>
    <reviewItem>
      <errorID>f75f3793-734e-4cf2-a8c3-1a63569b7941</errorID>
      <errorWord>(</errorWord>
      <group>L1_Format</group>
      <groupName>格式问题</groupName>
      <ability>L2_HalfPunc</ability>
      <abilityName>全半角检查</abilityName>
      <candidateList>
        <item>（</item>
      </candidateList>
      <explain>文本全半角错误。</explain>
      <paraID>2C0AAE3C</paraID>
      <start>27</start>
      <end>28</end>
      <status>unmodified</status>
      <modifiedWord/>
      <trackRevisions>false</trackRevisions>
    </reviewItem>
    <reviewItem>
      <errorID>08c28629-8d02-4e9c-a051-5f7c10623ce3</errorID>
      <errorWord>)</errorWord>
      <group>L1_Format</group>
      <groupName>格式问题</groupName>
      <ability>L2_HalfPunc</ability>
      <abilityName>全半角检查</abilityName>
      <candidateList>
        <item>）</item>
      </candidateList>
      <explain>文本全半角错误。</explain>
      <paraID>2C0AAE3C</paraID>
      <start>38</start>
      <end>39</end>
      <status>unmodified</status>
      <modifiedWord/>
      <trackRevisions>false</trackRevisions>
    </reviewItem>
    <reviewItem>
      <errorID>759d9be9-65bc-41ea-bf15-c16d53aad1f0</errorID>
      <errorWord>所投</errorWord>
      <group>L1_Word</group>
      <groupName>字词问题</groupName>
      <ability>L2_Typo</ability>
      <abilityName>字词错误</abilityName>
      <candidateList>
        <item>所</item>
      </candidateList>
      <explain/>
      <paraID>714FD17E</paraID>
      <start>5</start>
      <end>7</end>
      <status>unmodified</status>
      <modifiedWord/>
      <trackRevisions>false</trackRevisions>
    </reviewItem>
    <reviewItem>
      <errorID>5d49add2-2a95-4683-9565-d733a5cb796b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338DAAFB</paraID>
      <start>0</start>
      <end>2</end>
      <status>unmodified</status>
      <modifiedWord/>
      <trackRevisions>false</trackRevisions>
    </reviewItem>
    <reviewItem>
      <errorID>c9d94b7b-da65-485f-8277-620fc22512ff</errorID>
      <errorWord>详实</errorWord>
      <group>L1_Word</group>
      <groupName>字词问题</groupName>
      <ability>L2_Typo</ability>
      <abilityName>字词错误</abilityName>
      <candidateList>
        <item>翔实</item>
      </candidateList>
      <explain/>
      <paraID>404CB2D6</paraID>
      <start>19</start>
      <end>21</end>
      <status>unmodified</status>
      <modifiedWord/>
      <trackRevisions>false</trackRevisions>
    </reviewItem>
    <reviewItem>
      <errorID>8fde5806-61a3-474c-9166-c4cf462d4d1a</errorID>
      <errorWord>详实</errorWord>
      <group>L1_Word</group>
      <groupName>字词问题</groupName>
      <ability>L2_Typo</ability>
      <abilityName>字词错误</abilityName>
      <candidateList>
        <item>翔实</item>
      </candidateList>
      <explain/>
      <paraID>58FF8FE2</paraID>
      <start>19</start>
      <end>21</end>
      <status>unmodified</status>
      <modifiedWord/>
      <trackRevisions>false</trackRevisions>
    </reviewItem>
    <reviewItem>
      <errorID>3256b205-de96-4758-9adc-b9cd8bb516f3</errorID>
      <errorWord>详实</errorWord>
      <group>L1_Word</group>
      <groupName>字词问题</groupName>
      <ability>L2_Typo</ability>
      <abilityName>字词错误</abilityName>
      <candidateList>
        <item>翔实</item>
      </candidateList>
      <explain/>
      <paraID> BCCAA8E</paraID>
      <start>19</start>
      <end>21</end>
      <status>unmodified</status>
      <modifiedWord/>
      <trackRevisions>false</trackRevisions>
    </reviewItem>
    <reviewItem>
      <errorID>e2ac2ca2-0ff8-42ed-b873-ae9c86119f4c</errorID>
      <errorWord>详实</errorWord>
      <group>L1_Word</group>
      <groupName>字词问题</groupName>
      <ability>L2_Typo</ability>
      <abilityName>字词错误</abilityName>
      <candidateList>
        <item>翔实</item>
      </candidateList>
      <explain/>
      <paraID>69069CFE</paraID>
      <start>19</start>
      <end>21</end>
      <status>unmodified</status>
      <modifiedWord/>
      <trackRevisions>false</trackRevisions>
    </reviewItem>
    <reviewItem>
      <errorID>dcf9fc56-64f1-4a62-85e1-1bbc5e0ad6cb</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47C074BD</paraID>
      <start>15</start>
      <end>17</end>
      <status>unmodified</status>
      <modifiedWord/>
      <trackRevisions>false</trackRevisions>
    </reviewItem>
    <reviewItem>
      <errorID>696d7a99-225f-4475-ad06-ce082eb4b9fa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1E1EFAF6</paraID>
      <start>0</start>
      <end>2</end>
      <status>unmodified</status>
      <modifiedWord/>
      <trackRevisions>false</trackRevisions>
    </reviewItem>
    <reviewItem>
      <errorID>3ad52e38-d6f5-4870-a066-67a37064e86f</errorID>
      <errorWord>：</errorWord>
      <group>L1_Punc</group>
      <groupName>标点问题</groupName>
      <ability>L2_Punc</ability>
      <abilityName>标点符号检查</abilityName>
      <candidateList/>
      <explain/>
      <paraID>665880C7</paraID>
      <start>27</start>
      <end>28</end>
      <status>unmodified</status>
      <modifiedWord/>
      <trackRevisions>false</trackRevisions>
    </reviewItem>
    <reviewItem>
      <errorID>e663b6c2-24ca-404d-afb4-b81b3cb4c16a</errorID>
      <errorWord>（</errorWord>
      <group>L1_Word</group>
      <groupName>字词问题</groupName>
      <ability>L2_Typo</ability>
      <abilityName>字词错误</abilityName>
      <candidateList>
        <item>（加</item>
      </candidateList>
      <explain/>
      <paraID>3DF07B4A</paraID>
      <start>3</start>
      <end>4</end>
      <status>unmodified</status>
      <modifiedWord/>
      <trackRevisions>false</trackRevisions>
    </reviewItem>
    <reviewItem>
      <errorID>20a0296d-0275-499b-aba8-05f5537422df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3BF0DB00</paraID>
      <start>0</start>
      <end>2</end>
      <status>unmodified</status>
      <modifiedWord/>
      <trackRevisions>false</trackRevisions>
    </reviewItem>
    <reviewItem>
      <errorID>98e5f182-f976-4767-bb80-a03b8d950061</errorID>
      <errorWord>;</errorWord>
      <group>L1_Format</group>
      <groupName>格式问题</groupName>
      <ability>L2_HalfPunc</ability>
      <abilityName>全半角检查</abilityName>
      <candidateList>
        <item>；</item>
      </candidateList>
      <explain>文本全半角错误。</explain>
      <paraID>5EDD3167</paraID>
      <start>10</start>
      <end>11</end>
      <status>unmodified</status>
      <modifiedWord/>
      <trackRevisions>false</trackRevisions>
    </reviewItem>
    <reviewItem>
      <errorID>cd05caf8-ddc2-4325-aa46-452bccd27e98</errorID>
      <errorWord>号</errorWord>
      <group>L1_Word</group>
      <groupName>字词问题</groupName>
      <ability>L2_Typo</ability>
      <abilityName>字词错误</abilityName>
      <candidateList>
        <item/>
      </candidateList>
      <explain/>
      <paraID>7755F965</paraID>
      <start>11</start>
      <end>12</end>
      <status>unmodified</status>
      <modifiedWord/>
      <trackRevisions>false</trackRevisions>
    </reviewItem>
    <reviewItem>
      <errorID>d3f5bd3c-7314-45f2-a4a2-4e0452f6afb8</errorID>
      <errorWord>(</errorWord>
      <group>L1_Format</group>
      <groupName>格式问题</groupName>
      <ability>L2_HalfPunc</ability>
      <abilityName>全半角检查</abilityName>
      <candidateList>
        <item>（</item>
      </candidateList>
      <explain>文本全半角错误。</explain>
      <paraID>7755F965</paraID>
      <start>32</start>
      <end>33</end>
      <status>unmodified</status>
      <modifiedWord/>
      <trackRevisions>false</trackRevisions>
    </reviewItem>
    <reviewItem>
      <errorID>43ff2e88-a677-4ee2-bb2a-eb1af0718261</errorID>
      <errorWord>)</errorWord>
      <group>L1_Format</group>
      <groupName>格式问题</groupName>
      <ability>L2_HalfPunc</ability>
      <abilityName>全半角检查</abilityName>
      <candidateList>
        <item>）</item>
      </candidateList>
      <explain>文本全半角错误。</explain>
      <paraID>7755F965</paraID>
      <start>35</start>
      <end>36</end>
      <status>unmodified</status>
      <modifiedWord/>
      <trackRevisions>false</trackRevisions>
    </reviewItem>
    <reviewItem>
      <errorID>e8da78f1-6930-445b-b22c-11151f92caed</errorID>
      <errorWord>,</errorWord>
      <group>L1_Format</group>
      <groupName>格式问题</groupName>
      <ability>L2_HalfPunc</ability>
      <abilityName>全半角检查</abilityName>
      <candidateList>
        <item>，</item>
      </candidateList>
      <explain>文本全半角错误。</explain>
      <paraID>5E1957B1</paraID>
      <start>8</start>
      <end>9</end>
      <status>unmodified</status>
      <modifiedWord/>
      <trackRevisions>false</trackRevisions>
    </reviewItem>
    <reviewItem>
      <errorID>4a304aef-0b33-454c-b0d5-aeb570f078aa</errorID>
      <errorWord>,</errorWord>
      <group>L1_Format</group>
      <groupName>格式问题</groupName>
      <ability>L2_HalfPunc</ability>
      <abilityName>全半角检查</abilityName>
      <candidateList>
        <item>，</item>
      </candidateList>
      <explain>文本全半角错误。</explain>
      <paraID>5E1957B1</paraID>
      <start>34</start>
      <end>35</end>
      <status>unmodified</status>
      <modifiedWord/>
      <trackRevisions>false</trackRevisions>
    </reviewItem>
    <reviewItem>
      <errorID>5e05d3ab-8de9-4f42-9b45-aa32613c3e1c</errorID>
      <errorWord>间</errorWord>
      <group>L1_Word</group>
      <groupName>字词问题</groupName>
      <ability>L2_Typo</ability>
      <abilityName>字词错误</abilityName>
      <candidateList>
        <item>间内</item>
      </candidateList>
      <explain/>
      <paraID>5E1957B1</paraID>
      <start>47</start>
      <end>48</end>
      <status>unmodified</status>
      <modifiedWord/>
      <trackRevisions>false</trackRevisions>
    </reviewItem>
    <reviewItem>
      <errorID>8680f552-d18e-4a11-a5b4-04ea2a77b37b</errorID>
      <errorWord>(</errorWord>
      <group>L1_Format</group>
      <groupName>格式问题</groupName>
      <ability>L2_HalfPunc</ability>
      <abilityName>全半角检查</abilityName>
      <candidateList>
        <item>（</item>
      </candidateList>
      <explain>文本全半角错误。</explain>
      <paraID>1EEDE920</paraID>
      <start>33</start>
      <end>34</end>
      <status>unmodified</status>
      <modifiedWord/>
      <trackRevisions>false</trackRevisions>
    </reviewItem>
    <reviewItem>
      <errorID>920faa44-aff7-446f-8320-119fa3ad17d6</errorID>
      <errorWord>)</errorWord>
      <group>L1_Format</group>
      <groupName>格式问题</groupName>
      <ability>L2_HalfPunc</ability>
      <abilityName>全半角检查</abilityName>
      <candidateList>
        <item>）</item>
      </candidateList>
      <explain>文本全半角错误。</explain>
      <paraID>1EEDE920</paraID>
      <start>45</start>
      <end>46</end>
      <status>unmodified</status>
      <modifiedWord/>
      <trackRevisions>false</trackRevisions>
    </reviewItem>
    <reviewItem>
      <errorID>48bcba02-cd82-4c23-a5e1-5db5bdc12eeb</errorID>
      <errorWord>)</errorWord>
      <group>L1_Format</group>
      <groupName>格式问题</groupName>
      <ability>L2_HalfPunc</ability>
      <abilityName>全半角检查</abilityName>
      <candidateList>
        <item>）</item>
      </candidateList>
      <explain>文本全半角错误。</explain>
      <paraID>1EEDE920</paraID>
      <start>66</start>
      <end>67</end>
      <status>unmodified</status>
      <modifiedWord/>
      <trackRevisions>false</trackRevisions>
    </reviewItem>
    <reviewItem>
      <errorID>f56e3442-c650-46fd-bb83-29a1699a0212</errorID>
      <errorWord>(</errorWord>
      <group>L1_Format</group>
      <groupName>格式问题</groupName>
      <ability>L2_HalfPunc</ability>
      <abilityName>全半角检查</abilityName>
      <candidateList>
        <item>（</item>
      </candidateList>
      <explain>文本全半角错误。</explain>
      <paraID> EB37136</paraID>
      <start>11</start>
      <end>12</end>
      <status>unmodified</status>
      <modifiedWord/>
      <trackRevisions>false</trackRevisions>
    </reviewItem>
    <reviewItem>
      <errorID>c34082a9-0ecc-46e3-9e12-bf0fba370e0e</errorID>
      <errorWord>)</errorWord>
      <group>L1_Format</group>
      <groupName>格式问题</groupName>
      <ability>L2_HalfPunc</ability>
      <abilityName>全半角检查</abilityName>
      <candidateList>
        <item>）</item>
      </candidateList>
      <explain>文本全半角错误。</explain>
      <paraID> EB37136</paraID>
      <start>24</start>
      <end>25</end>
      <status>unmodified</status>
      <modifiedWord/>
      <trackRevisions>false</trackRevisions>
    </reviewItem>
    <reviewItem>
      <errorID>e611e3e4-c76a-4797-89ba-748d8a1f5275</errorID>
      <errorWord>(</errorWord>
      <group>L1_Format</group>
      <groupName>格式问题</groupName>
      <ability>L2_HalfPunc</ability>
      <abilityName>全半角检查</abilityName>
      <candidateList>
        <item>（</item>
      </candidateList>
      <explain>文本全半角错误。</explain>
      <paraID>26C44E7B</paraID>
      <start>11</start>
      <end>12</end>
      <status>unmodified</status>
      <modifiedWord/>
      <trackRevisions>false</trackRevisions>
    </reviewItem>
    <reviewItem>
      <errorID>63e74f73-04da-4579-b509-eb2448cdb882</errorID>
      <errorWord>)</errorWord>
      <group>L1_Format</group>
      <groupName>格式问题</groupName>
      <ability>L2_HalfPunc</ability>
      <abilityName>全半角检查</abilityName>
      <candidateList>
        <item>）</item>
      </candidateList>
      <explain>文本全半角错误。</explain>
      <paraID>26C44E7B</paraID>
      <start>24</start>
      <end>25</end>
      <status>unmodified</status>
      <modifiedWord/>
      <trackRevisions>false</trackRevisions>
    </reviewItem>
    <reviewItem>
      <errorID>428a8fc2-f3df-4b98-bebf-e6689f5f3ee3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57DACC68</paraID>
      <start>0</start>
      <end>2</end>
      <status>unmodified</status>
      <modifiedWord/>
      <trackRevisions>false</trackRevisions>
    </reviewItem>
    <reviewItem>
      <errorID>8d625f31-8dc6-4bf5-b240-f1dc89910a91</errorID>
      <errorWord>法律、法规</errorWord>
      <group>L1_Word</group>
      <groupName>字词问题</groupName>
      <ability>L2_Typo</ability>
      <abilityName>字词错误</abilityName>
      <candidateList>
        <item>法律法规</item>
      </candidateList>
      <explain/>
      <paraID> 17440E4</paraID>
      <start>23</start>
      <end>28</end>
      <status>unmodified</status>
      <modifiedWord/>
      <trackRevisions>false</trackRevisions>
    </reviewItem>
    <reviewItem>
      <errorID>c8863a8a-4605-484a-964d-6e4d84a8c67b</errorID>
      <errorWord>作</errorWord>
      <group>L1_Word</group>
      <groupName>字词问题</groupName>
      <ability>L2_Typo</ability>
      <abilityName>字词错误</abilityName>
      <candidateList>
        <item>做</item>
      </candidateList>
      <explain>存在发音相同字词的误用。</explain>
      <paraID>2539F43F</paraID>
      <start>26</start>
      <end>27</end>
      <status>unmodified</status>
      <modifiedWord/>
      <trackRevisions>false</trackRevisions>
    </reviewItem>
    <reviewItem>
      <errorID>053269c2-798a-4348-b008-32bd15fd746d</errorID>
      <errorWord>(</errorWord>
      <group>L1_Format</group>
      <groupName>格式问题</groupName>
      <ability>L2_HalfPunc</ability>
      <abilityName>全半角检查</abilityName>
      <candidateList>
        <item>（</item>
      </candidateList>
      <explain>文本全半角错误。</explain>
      <paraID>156EED07</paraID>
      <start>2</start>
      <end>3</end>
      <status>unmodified</status>
      <modifiedWord/>
      <trackRevisions>false</trackRevisions>
    </reviewItem>
    <reviewItem>
      <errorID>a0c32b35-eecf-43db-be96-0b5f3e1607af</errorID>
      <errorWord>)</errorWord>
      <group>L1_Format</group>
      <groupName>格式问题</groupName>
      <ability>L2_HalfPunc</ability>
      <abilityName>全半角检查</abilityName>
      <candidateList>
        <item>）</item>
      </candidateList>
      <explain>文本全半角错误。</explain>
      <paraID>156EED07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1B6768-0A53-46A0-A856-5DF48EED739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53</Pages>
  <Words>18850</Words>
  <Characters>20158</Characters>
  <Lines>199</Lines>
  <Paragraphs>56</Paragraphs>
  <TotalTime>3</TotalTime>
  <ScaleCrop>false</ScaleCrop>
  <LinksUpToDate>false</LinksUpToDate>
  <CharactersWithSpaces>20591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2021-05-17T15:37:00Z</dcterms:created>
  <dc:creator>WPS_168</dc:creator>
  <cp:lastModifiedBy>南京南大尚诚软件科技有限公司</cp:lastModifiedBy>
  <cp:lastPrinted>2026-07-27T02:17:00Z</cp:lastPrinted>
  <dcterms:modified xsi:type="dcterms:W3CDTF">2026-07-27T02:42:12Z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eyJoZGlkIjoiODU5NmM2OTllYTU5MmJjN2M5MGE2MDhiMDhhOTU1YTgifQ==</vt:lpwstr>
  </property>
  <property fmtid="{D5CDD505-2E9C-101B-9397-08002B2CF9AE}" pid="3" name="KSOProductBuildVer">
    <vt:lpwstr>2052-12.1.0.26375</vt:lpwstr>
  </property>
  <property fmtid="{D5CDD505-2E9C-101B-9397-08002B2CF9AE}" pid="4" name="ICV">
    <vt:lpwstr>E0A60B5316B84D2F8255A8F63D86C5A1_13</vt:lpwstr>
  </property>
</Properties>
</file>