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sz w:val="36"/>
        </w:rPr>
      </w:pPr>
      <w:r/>
      <w:bookmarkStart w:id="0" w:name="_Toc120614210"/>
      <w:r/>
      <w:bookmarkStart w:id="1" w:name="_Toc479757206"/>
      <w:r/>
      <w:bookmarkStart w:id="2" w:name="_Toc523127445"/>
      <w:r/>
      <w:bookmarkStart w:id="3" w:name="_Toc20823272"/>
      <w:r/>
      <w:bookmarkStart w:id="4" w:name="_Toc513029200"/>
      <w:r/>
      <w:bookmarkStart w:id="5" w:name="_Toc16938516"/>
      <w:r/>
      <w:r/>
    </w:p>
    <w:p>
      <w:pPr>
        <w:pStyle w:val="951"/>
        <w:ind w:left="1260"/>
        <w:rPr>
          <w:rFonts w:hAnsi="宋体" w:cs="仿宋_GB2312"/>
          <w:sz w:val="36"/>
        </w:rPr>
      </w:pPr>
      <w:r>
        <w:rPr>
          <w:rFonts w:hAnsi="宋体" w:cs="仿宋_GB2312"/>
          <w:sz w:val="36"/>
        </w:rPr>
      </w:r>
      <w:r/>
    </w:p>
    <w:p>
      <w:pPr>
        <w:rPr>
          <w:rFonts w:ascii="宋体" w:hAnsi="宋体" w:cs="仿宋_GB2312"/>
          <w:sz w:val="36"/>
        </w:rPr>
      </w:pPr>
      <w:r>
        <w:rPr>
          <w:rFonts w:ascii="宋体" w:hAnsi="宋体" w:cs="仿宋_GB2312"/>
          <w:sz w:val="36"/>
        </w:rPr>
      </w:r>
      <w:r/>
    </w:p>
    <w:p>
      <w:pPr>
        <w:pStyle w:val="951"/>
        <w:ind w:left="1260"/>
        <w:rPr>
          <w:rFonts w:hAnsi="宋体" w:cs="仿宋_GB2312"/>
        </w:rPr>
      </w:pPr>
      <w:r>
        <w:rPr>
          <w:rFonts w:hAnsi="宋体" w:cs="仿宋_GB2312"/>
        </w:rPr>
      </w:r>
      <w:r/>
    </w:p>
    <w:p>
      <w:pPr>
        <w:jc w:val="center"/>
        <w:rPr>
          <w:rFonts w:ascii="宋体" w:hAnsi="宋体" w:cs="仿宋_GB2312"/>
          <w:b/>
          <w:sz w:val="84"/>
        </w:rPr>
      </w:pPr>
      <w:r>
        <w:rPr>
          <w:rFonts w:hint="eastAsia" w:ascii="宋体" w:hAnsi="宋体" w:cs="仿宋_GB2312"/>
          <w:bCs/>
          <w:sz w:val="84"/>
        </w:rPr>
        <w:t xml:space="preserve">招 标 文 件</w:t>
      </w:r>
      <w:r/>
    </w:p>
    <w:p>
      <w:pPr>
        <w:jc w:val="center"/>
        <w:rPr>
          <w:rFonts w:ascii="宋体" w:hAnsi="宋体" w:cs="仿宋_GB2312"/>
          <w:sz w:val="32"/>
        </w:rPr>
      </w:pPr>
      <w:r>
        <w:rPr>
          <w:rFonts w:ascii="宋体" w:hAnsi="宋体" w:cs="仿宋_GB2312"/>
          <w:sz w:val="32"/>
        </w:rPr>
      </w:r>
      <w:r/>
    </w:p>
    <w:p>
      <w:pPr>
        <w:jc w:val="center"/>
        <w:rPr>
          <w:rFonts w:ascii="宋体" w:hAnsi="宋体" w:cs="仿宋_GB2312"/>
          <w:b/>
          <w:sz w:val="32"/>
        </w:rPr>
      </w:pPr>
      <w:r>
        <w:rPr>
          <w:rFonts w:ascii="宋体" w:hAnsi="宋体" w:cs="仿宋_GB2312"/>
          <w:b/>
          <w:sz w:val="32"/>
        </w:rPr>
      </w:r>
      <w:r/>
    </w:p>
    <w:p>
      <w:pPr>
        <w:jc w:val="center"/>
        <w:rPr>
          <w:rFonts w:ascii="宋体" w:hAnsi="宋体" w:cs="仿宋_GB2312"/>
          <w:b/>
          <w:sz w:val="32"/>
        </w:rPr>
      </w:pPr>
      <w:r>
        <w:rPr>
          <w:rFonts w:ascii="宋体" w:hAnsi="宋体" w:cs="仿宋_GB2312"/>
          <w:b/>
          <w:sz w:val="32"/>
        </w:rPr>
      </w:r>
      <w:r/>
    </w:p>
    <w:p>
      <w:pPr>
        <w:rPr>
          <w:rFonts w:ascii="宋体" w:hAnsi="宋体" w:cs="仿宋_GB2312"/>
          <w:b/>
          <w:sz w:val="36"/>
        </w:rPr>
      </w:pPr>
      <w:r>
        <w:rPr>
          <w:rFonts w:hint="eastAsia" w:ascii="宋体" w:hAnsi="宋体" w:cs="仿宋_GB2312"/>
          <w:b/>
          <w:sz w:val="36"/>
        </w:rPr>
        <w:t xml:space="preserve">项目编号：</w:t>
      </w:r>
      <w:r>
        <w:rPr>
          <w:rFonts w:ascii="宋体" w:hAnsi="宋体" w:cs="仿宋_GB2312"/>
          <w:b/>
          <w:sz w:val="36"/>
        </w:rPr>
        <w:t xml:space="preserve">JSZC-320904-JSJY-G2026-0018</w:t>
      </w:r>
      <w:r/>
    </w:p>
    <w:p>
      <w:pPr>
        <w:rPr>
          <w:rFonts w:ascii="宋体" w:hAnsi="宋体" w:cs="仿宋_GB2312"/>
          <w:b/>
          <w:sz w:val="36"/>
          <w:szCs w:val="36"/>
        </w:rPr>
      </w:pPr>
      <w:r>
        <w:rPr>
          <w:rFonts w:ascii="宋体" w:hAnsi="宋体" w:cs="仿宋_GB2312"/>
          <w:b/>
          <w:sz w:val="36"/>
          <w:szCs w:val="36"/>
        </w:rPr>
      </w:r>
      <w:r/>
    </w:p>
    <w:p>
      <w:pPr>
        <w:jc w:val="left"/>
        <w:rPr>
          <w:rFonts w:ascii="宋体" w:hAnsi="宋体" w:cs="仿宋_GB2312"/>
          <w:b/>
          <w:sz w:val="36"/>
          <w:szCs w:val="36"/>
        </w:rPr>
      </w:pPr>
      <w:r>
        <w:rPr>
          <w:rFonts w:hint="eastAsia" w:ascii="宋体" w:hAnsi="宋体" w:cs="仿宋_GB2312"/>
          <w:b/>
          <w:sz w:val="36"/>
          <w:szCs w:val="36"/>
        </w:rPr>
        <w:t xml:space="preserve">项目名称：三龙镇压缩站日常运行维修保养服务及农村生活垃圾清运项目</w:t>
      </w:r>
      <w:r/>
    </w:p>
    <w:p>
      <w:pPr>
        <w:ind w:firstLine="2244"/>
        <w:rPr>
          <w:rFonts w:ascii="宋体" w:hAnsi="宋体" w:cs="仿宋_GB2312"/>
          <w:b/>
          <w:sz w:val="30"/>
          <w:szCs w:val="30"/>
        </w:rPr>
      </w:pPr>
      <w:r>
        <w:rPr>
          <w:rFonts w:ascii="宋体" w:hAnsi="宋体" w:cs="仿宋_GB2312"/>
          <w:b/>
          <w:sz w:val="30"/>
          <w:szCs w:val="30"/>
        </w:rPr>
      </w:r>
      <w:r/>
    </w:p>
    <w:p>
      <w:pPr>
        <w:rPr>
          <w:rFonts w:ascii="宋体" w:hAnsi="宋体" w:cs="仿宋_GB2312"/>
          <w:b/>
          <w:sz w:val="32"/>
        </w:rPr>
      </w:pPr>
      <w:r>
        <w:rPr>
          <w:rFonts w:ascii="宋体" w:hAnsi="宋体" w:cs="仿宋_GB2312"/>
          <w:b/>
          <w:sz w:val="32"/>
        </w:rPr>
      </w:r>
      <w:r/>
    </w:p>
    <w:p>
      <w:pPr>
        <w:rPr>
          <w:rFonts w:ascii="宋体" w:hAnsi="宋体" w:cs="仿宋_GB2312"/>
          <w:b/>
          <w:sz w:val="32"/>
        </w:rPr>
      </w:pPr>
      <w:r>
        <w:rPr>
          <w:rFonts w:ascii="宋体" w:hAnsi="宋体" w:cs="仿宋_GB2312"/>
          <w:b/>
          <w:sz w:val="32"/>
        </w:rPr>
      </w:r>
      <w:r/>
    </w:p>
    <w:p>
      <w:pPr>
        <w:rPr>
          <w:rFonts w:ascii="宋体" w:hAnsi="宋体" w:cs="仿宋_GB2312"/>
          <w:b/>
          <w:sz w:val="32"/>
        </w:rPr>
      </w:pPr>
      <w:r>
        <w:rPr>
          <w:rFonts w:ascii="宋体" w:hAnsi="宋体" w:cs="仿宋_GB2312"/>
          <w:b/>
          <w:sz w:val="32"/>
        </w:rPr>
      </w:r>
      <w:r/>
    </w:p>
    <w:p>
      <w:pPr>
        <w:pStyle w:val="979"/>
        <w:rPr>
          <w:rFonts w:cs="仿宋_GB2312"/>
        </w:rPr>
      </w:pPr>
      <w:r>
        <w:rPr>
          <w:rFonts w:cs="仿宋_GB2312"/>
        </w:rPr>
      </w:r>
      <w:r/>
    </w:p>
    <w:p>
      <w:pPr>
        <w:pStyle w:val="939"/>
        <w:rPr>
          <w:rFonts w:ascii="宋体" w:hAnsi="宋体" w:cs="仿宋_GB2312"/>
        </w:rPr>
      </w:pPr>
      <w:r>
        <w:rPr>
          <w:rFonts w:ascii="宋体" w:hAnsi="宋体" w:cs="仿宋_GB2312"/>
        </w:rPr>
      </w:r>
      <w:r/>
    </w:p>
    <w:p>
      <w:pPr>
        <w:pStyle w:val="939"/>
        <w:rPr>
          <w:rFonts w:ascii="宋体" w:hAnsi="宋体" w:cs="仿宋_GB2312"/>
        </w:rPr>
      </w:pPr>
      <w:r>
        <w:rPr>
          <w:rFonts w:ascii="宋体" w:hAnsi="宋体" w:cs="仿宋_GB2312"/>
        </w:rPr>
      </w:r>
      <w:r/>
    </w:p>
    <w:p>
      <w:pPr>
        <w:pStyle w:val="939"/>
        <w:rPr>
          <w:rFonts w:ascii="宋体" w:hAnsi="宋体" w:cs="仿宋_GB2312"/>
        </w:rPr>
      </w:pPr>
      <w:r>
        <w:rPr>
          <w:rFonts w:ascii="宋体" w:hAnsi="宋体" w:cs="仿宋_GB2312"/>
        </w:rPr>
      </w:r>
      <w:r/>
    </w:p>
    <w:p>
      <w:pPr>
        <w:pStyle w:val="939"/>
        <w:rPr>
          <w:rFonts w:ascii="宋体" w:hAnsi="宋体" w:cs="仿宋_GB2312"/>
        </w:rPr>
      </w:pPr>
      <w:r>
        <w:rPr>
          <w:rFonts w:ascii="宋体" w:hAnsi="宋体" w:cs="仿宋_GB2312"/>
        </w:rPr>
      </w:r>
      <w:r/>
    </w:p>
    <w:p>
      <w:pPr>
        <w:pStyle w:val="939"/>
        <w:rPr>
          <w:rFonts w:ascii="宋体" w:hAnsi="宋体" w:cs="仿宋_GB2312"/>
        </w:rPr>
      </w:pPr>
      <w:r>
        <w:rPr>
          <w:rFonts w:ascii="宋体" w:hAnsi="宋体" w:cs="仿宋_GB2312"/>
        </w:rPr>
      </w:r>
      <w:r/>
    </w:p>
    <w:p>
      <w:pPr>
        <w:rPr>
          <w:rFonts w:ascii="宋体" w:hAnsi="宋体" w:cs="仿宋_GB2312"/>
          <w:b/>
          <w:sz w:val="32"/>
        </w:rPr>
      </w:pPr>
      <w:r>
        <w:rPr>
          <w:rFonts w:ascii="宋体" w:hAnsi="宋体" w:cs="仿宋_GB2312"/>
          <w:b/>
          <w:sz w:val="32"/>
        </w:rPr>
      </w:r>
      <w:r/>
    </w:p>
    <w:p>
      <w:pPr>
        <w:jc w:val="center"/>
        <w:spacing w:before="120" w:after="120" w:line="360" w:lineRule="auto"/>
        <w:rPr>
          <w:rFonts w:ascii="宋体" w:hAnsi="宋体" w:cs="仿宋_GB2312"/>
          <w:b/>
          <w:sz w:val="36"/>
          <w:szCs w:val="36"/>
        </w:rPr>
      </w:pPr>
      <w:r>
        <w:rPr>
          <w:rFonts w:hint="eastAsia" w:ascii="宋体" w:hAnsi="宋体" w:cs="仿宋_GB2312"/>
          <w:b/>
          <w:sz w:val="36"/>
          <w:szCs w:val="36"/>
        </w:rPr>
        <w:t xml:space="preserve">盐城市大丰区三龙镇人民政府</w:t>
      </w:r>
      <w:r/>
    </w:p>
    <w:p>
      <w:pPr>
        <w:jc w:val="center"/>
        <w:spacing w:before="120" w:after="120" w:line="360" w:lineRule="auto"/>
        <w:rPr>
          <w:rFonts w:ascii="宋体" w:hAnsi="宋体" w:cs="仿宋_GB2312"/>
          <w:b/>
          <w:sz w:val="36"/>
          <w:szCs w:val="36"/>
        </w:rPr>
      </w:pPr>
      <w:r>
        <w:rPr>
          <w:rFonts w:hint="eastAsia" w:ascii="宋体" w:hAnsi="宋体" w:cs="仿宋_GB2312"/>
          <w:b/>
          <w:sz w:val="36"/>
          <w:szCs w:val="36"/>
        </w:rPr>
        <w:t xml:space="preserve">江苏建友兴业工程项目管理有限公司</w:t>
      </w:r>
      <w:r/>
    </w:p>
    <w:p>
      <w:pPr>
        <w:jc w:val="center"/>
        <w:spacing w:line="360" w:lineRule="auto"/>
        <w:tabs>
          <w:tab w:val="left" w:pos="7560" w:leader="none"/>
        </w:tabs>
        <w:rPr>
          <w:rFonts w:ascii="宋体" w:hAnsi="宋体" w:cs="仿宋_GB2312"/>
          <w:b/>
          <w:sz w:val="36"/>
          <w:szCs w:val="36"/>
        </w:rPr>
      </w:pPr>
      <w:r>
        <w:rPr>
          <w:rFonts w:hint="eastAsia" w:ascii="宋体" w:hAnsi="宋体" w:cs="仿宋_GB2312"/>
          <w:b/>
          <w:sz w:val="36"/>
          <w:szCs w:val="36"/>
        </w:rPr>
        <w:t xml:space="preserve">202</w:t>
      </w:r>
      <w:r>
        <w:rPr>
          <w:rFonts w:ascii="宋体" w:hAnsi="宋体" w:cs="仿宋_GB2312"/>
          <w:b/>
          <w:sz w:val="36"/>
          <w:szCs w:val="36"/>
        </w:rPr>
        <w:t xml:space="preserve">6</w:t>
      </w:r>
      <w:r>
        <w:rPr>
          <w:rFonts w:hint="eastAsia" w:ascii="宋体" w:hAnsi="宋体" w:cs="仿宋_GB2312"/>
          <w:b/>
          <w:sz w:val="36"/>
          <w:szCs w:val="36"/>
        </w:rPr>
        <w:t xml:space="preserve">年</w:t>
      </w:r>
      <w:r>
        <w:rPr>
          <w:rFonts w:ascii="宋体" w:hAnsi="宋体" w:cs="仿宋_GB2312"/>
          <w:b/>
          <w:sz w:val="36"/>
          <w:szCs w:val="36"/>
        </w:rPr>
        <w:t xml:space="preserve">4</w:t>
      </w:r>
      <w:r>
        <w:rPr>
          <w:rFonts w:hint="eastAsia" w:ascii="宋体" w:hAnsi="宋体" w:cs="仿宋_GB2312"/>
          <w:b/>
          <w:sz w:val="36"/>
          <w:szCs w:val="36"/>
        </w:rPr>
        <w:t xml:space="preserve">月</w:t>
      </w:r>
      <w:r/>
    </w:p>
    <w:p>
      <w:pPr>
        <w:jc w:val="center"/>
        <w:spacing w:line="480" w:lineRule="auto"/>
        <w:rPr>
          <w:rFonts w:ascii="宋体" w:hAnsi="宋体" w:cs="宋体"/>
          <w:b/>
          <w:sz w:val="36"/>
          <w:szCs w:val="36"/>
        </w:rPr>
        <w:outlineLvl w:val="0"/>
      </w:pPr>
      <w:r>
        <w:rPr>
          <w:rFonts w:ascii="宋体" w:hAnsi="宋体" w:cs="宋体"/>
          <w:b/>
          <w:sz w:val="36"/>
          <w:szCs w:val="36"/>
        </w:rPr>
      </w:r>
      <w:r/>
    </w:p>
    <w:p>
      <w:pPr>
        <w:jc w:val="center"/>
        <w:spacing w:line="480" w:lineRule="auto"/>
        <w:rPr>
          <w:rFonts w:ascii="宋体" w:hAnsi="宋体" w:cs="宋体"/>
          <w:b/>
          <w:sz w:val="36"/>
          <w:szCs w:val="36"/>
        </w:rPr>
        <w:outlineLvl w:val="0"/>
      </w:pPr>
      <w:r>
        <w:rPr>
          <w:rFonts w:hint="eastAsia" w:ascii="宋体" w:hAnsi="宋体" w:cs="宋体"/>
          <w:b/>
          <w:sz w:val="36"/>
          <w:szCs w:val="36"/>
        </w:rPr>
        <w:t xml:space="preserve">总  目  录</w:t>
      </w:r>
      <w:r/>
    </w:p>
    <w:p>
      <w:pPr>
        <w:pStyle w:val="978"/>
        <w:ind w:firstLine="0"/>
        <w:rPr>
          <w:rFonts w:ascii="宋体" w:hAnsi="宋体" w:eastAsia="宋体"/>
        </w:rPr>
      </w:pPr>
      <w:r>
        <w:rPr>
          <w:rFonts w:ascii="宋体" w:hAnsi="宋体" w:eastAsia="宋体"/>
        </w:rPr>
      </w:r>
      <w:r/>
    </w:p>
    <w:p>
      <w:pPr>
        <w:pStyle w:val="962"/>
        <w:jc w:val="both"/>
        <w:spacing w:line="360" w:lineRule="auto"/>
        <w:tabs>
          <w:tab w:val="clear" w:pos="8720" w:leader="none"/>
          <w:tab w:val="right" w:pos="9746" w:leader="dot"/>
        </w:tabs>
      </w:pPr>
      <w:r>
        <w:fldChar w:fldCharType="begin"/>
      </w:r>
      <w:r>
        <w:instrText xml:space="preserve">TOC \o "1-2" \h \u </w:instrText>
      </w:r>
      <w:r>
        <w:fldChar w:fldCharType="separate"/>
      </w:r>
      <w:hyperlink w:tooltip="#_Toc18509" w:anchor="_Toc18509" w:history="1">
        <w:r>
          <w:rPr>
            <w:rFonts w:hint="eastAsia"/>
          </w:rPr>
          <w:t xml:space="preserve">第一章 招标公告</w:t>
        </w:r>
      </w:hyperlink>
      <w:r>
        <w:rPr>
          <w:rFonts w:hint="eastAsia"/>
        </w:rPr>
        <w:t xml:space="preserve">………………………………………………………………………2</w:t>
      </w:r>
      <w:r/>
    </w:p>
    <w:p>
      <w:pPr>
        <w:pStyle w:val="962"/>
        <w:jc w:val="both"/>
        <w:spacing w:line="360" w:lineRule="auto"/>
        <w:tabs>
          <w:tab w:val="clear" w:pos="8720" w:leader="none"/>
          <w:tab w:val="right" w:pos="9746" w:leader="dot"/>
        </w:tabs>
      </w:pPr>
      <w:r/>
      <w:hyperlink w:tooltip="#_Toc10015" w:anchor="_Toc10015" w:history="1">
        <w:r>
          <w:rPr>
            <w:rFonts w:hint="eastAsia" w:cs="宋体"/>
          </w:rPr>
          <w:t xml:space="preserve">第二章 投标人须知</w:t>
        </w:r>
      </w:hyperlink>
      <w:r>
        <w:rPr>
          <w:rFonts w:hint="eastAsia"/>
        </w:rPr>
        <w:t xml:space="preserve">……………………………………………………………………5</w:t>
      </w:r>
      <w:r/>
    </w:p>
    <w:p>
      <w:pPr>
        <w:pStyle w:val="962"/>
        <w:jc w:val="both"/>
        <w:spacing w:line="360" w:lineRule="auto"/>
        <w:tabs>
          <w:tab w:val="clear" w:pos="8720" w:leader="none"/>
          <w:tab w:val="right" w:pos="9746" w:leader="dot"/>
        </w:tabs>
      </w:pPr>
      <w:r/>
      <w:hyperlink w:tooltip="#_Toc2866" w:anchor="_Toc2866" w:history="1">
        <w:r>
          <w:rPr>
            <w:rFonts w:hint="eastAsia" w:cs="宋体"/>
          </w:rPr>
          <w:t xml:space="preserve">第三章 项目需求</w:t>
        </w:r>
        <w:r>
          <w:rPr>
            <w:rFonts w:hint="eastAsia"/>
          </w:rPr>
          <w:t xml:space="preserve">……………………………………………………………………1</w:t>
        </w:r>
        <w:r>
          <w:t xml:space="preserve">6</w:t>
        </w:r>
      </w:hyperlink>
      <w:r/>
      <w:r/>
    </w:p>
    <w:p>
      <w:pPr>
        <w:pStyle w:val="962"/>
        <w:jc w:val="both"/>
        <w:spacing w:line="360" w:lineRule="auto"/>
        <w:tabs>
          <w:tab w:val="clear" w:pos="8720" w:leader="none"/>
          <w:tab w:val="right" w:pos="9746" w:leader="dot"/>
        </w:tabs>
      </w:pPr>
      <w:r/>
      <w:hyperlink w:tooltip="#_Toc25848" w:anchor="_Toc25848" w:history="1">
        <w:r>
          <w:rPr>
            <w:rFonts w:hint="eastAsia" w:cs="宋体"/>
          </w:rPr>
          <w:t xml:space="preserve">第四章 评标办法及评分标准</w:t>
        </w:r>
      </w:hyperlink>
      <w:r>
        <w:rPr>
          <w:rFonts w:hint="eastAsia"/>
        </w:rPr>
        <w:t xml:space="preserve">………………………………………………………</w:t>
      </w:r>
      <w:r>
        <w:t xml:space="preserve">21</w:t>
      </w:r>
      <w:r/>
    </w:p>
    <w:p>
      <w:pPr>
        <w:pStyle w:val="962"/>
        <w:jc w:val="both"/>
        <w:spacing w:line="360" w:lineRule="auto"/>
        <w:tabs>
          <w:tab w:val="clear" w:pos="8720" w:leader="none"/>
          <w:tab w:val="right" w:pos="9746" w:leader="dot"/>
        </w:tabs>
      </w:pPr>
      <w:r/>
      <w:hyperlink w:tooltip="#_Toc15858" w:anchor="_Toc15858" w:history="1">
        <w:r>
          <w:rPr>
            <w:rFonts w:hint="eastAsia"/>
          </w:rPr>
          <w:t xml:space="preserve">第五章 合同主要条款</w:t>
        </w:r>
      </w:hyperlink>
      <w:r>
        <w:rPr>
          <w:rFonts w:hint="eastAsia"/>
        </w:rPr>
        <w:t xml:space="preserve">………………………………………………………………</w:t>
      </w:r>
      <w:r>
        <w:t xml:space="preserve">26</w:t>
      </w:r>
      <w:r/>
    </w:p>
    <w:p>
      <w:pPr>
        <w:pStyle w:val="962"/>
        <w:jc w:val="both"/>
        <w:spacing w:line="360" w:lineRule="auto"/>
        <w:tabs>
          <w:tab w:val="clear" w:pos="8720" w:leader="none"/>
          <w:tab w:val="right" w:pos="9746" w:leader="dot"/>
        </w:tabs>
      </w:pPr>
      <w:r/>
      <w:hyperlink w:tooltip="#_Toc25681" w:anchor="_Toc25681" w:history="1">
        <w:r>
          <w:rPr>
            <w:rFonts w:hint="eastAsia"/>
          </w:rPr>
          <w:t xml:space="preserve">第六章 投标文件及格式</w:t>
        </w:r>
      </w:hyperlink>
      <w:r>
        <w:rPr>
          <w:rFonts w:hint="eastAsia"/>
        </w:rPr>
        <w:t xml:space="preserve">……………………………………………………………</w:t>
      </w:r>
      <w:r>
        <w:t xml:space="preserve">36</w:t>
      </w:r>
      <w:r/>
    </w:p>
    <w:p>
      <w:pPr>
        <w:pStyle w:val="926"/>
        <w:jc w:val="both"/>
        <w:rPr>
          <w:rFonts w:ascii="宋体" w:hAnsi="宋体" w:eastAsia="宋体"/>
          <w:sz w:val="44"/>
          <w:szCs w:val="44"/>
        </w:rPr>
        <w:sectPr>
          <w:headerReference w:type="default" r:id="rId9"/>
          <w:footerReference w:type="default" r:id="rId13"/>
          <w:footerReference w:type="even" r:id="rId14"/>
          <w:footnotePr/>
          <w:endnotePr/>
          <w:type w:val="nextPage"/>
          <w:pgSz w:w="11906" w:h="16838" w:orient="portrait"/>
          <w:pgMar w:top="1418" w:right="1418" w:bottom="1134" w:left="1418" w:header="851" w:footer="907" w:gutter="0"/>
          <w:pgNumType w:start="0"/>
          <w:cols w:num="1" w:sep="0" w:space="720" w:equalWidth="1"/>
          <w:docGrid w:linePitch="360"/>
          <w:titlePg/>
        </w:sectPr>
      </w:pPr>
      <w:r>
        <w:rPr>
          <w:rFonts w:ascii="宋体" w:hAnsi="宋体" w:eastAsia="宋体"/>
          <w:sz w:val="24"/>
          <w:szCs w:val="24"/>
        </w:rPr>
        <w:fldChar w:fldCharType="end"/>
      </w:r>
      <w:r/>
    </w:p>
    <w:p>
      <w:pPr>
        <w:jc w:val="center"/>
        <w:pageBreakBefore/>
        <w:spacing w:line="520" w:lineRule="exact"/>
        <w:rPr>
          <w:rFonts w:ascii="宋体" w:hAnsi="宋体"/>
          <w:b/>
          <w:sz w:val="44"/>
          <w:szCs w:val="44"/>
        </w:rPr>
        <w:outlineLvl w:val="0"/>
      </w:pPr>
      <w:r>
        <w:rPr>
          <w:rFonts w:hint="eastAsia" w:ascii="宋体" w:hAnsi="宋体"/>
          <w:b/>
          <w:sz w:val="44"/>
          <w:szCs w:val="44"/>
        </w:rPr>
        <w:t xml:space="preserve">第一章  </w:t>
      </w:r>
      <w:bookmarkEnd w:id="0"/>
      <w:r>
        <w:rPr>
          <w:rFonts w:hint="eastAsia" w:ascii="宋体" w:hAnsi="宋体"/>
          <w:b/>
          <w:sz w:val="44"/>
          <w:szCs w:val="44"/>
        </w:rPr>
        <w:t xml:space="preserve">招标公告</w:t>
      </w:r>
      <w:r/>
    </w:p>
    <w:p>
      <w:pPr>
        <w:ind w:firstLine="482"/>
        <w:spacing w:line="500" w:lineRule="exact"/>
        <w:rPr>
          <w:rFonts w:ascii="宋体" w:hAnsi="宋体" w:cs="宋体"/>
          <w:b/>
          <w:bCs/>
          <w:sz w:val="24"/>
          <w:szCs w:val="24"/>
        </w:rPr>
      </w:pPr>
      <w:r/>
      <w:bookmarkStart w:id="6" w:name="_Toc35393790"/>
      <w:r/>
      <w:bookmarkStart w:id="7" w:name="_Toc28359002"/>
      <w:r/>
      <w:bookmarkStart w:id="8" w:name="_Toc28359079"/>
      <w:r/>
      <w:bookmarkStart w:id="9" w:name="_Toc35393621"/>
      <w:r/>
      <w:bookmarkStart w:id="10" w:name="_Hlk24379207"/>
      <w:r/>
      <w:bookmarkStart w:id="11" w:name="OLE_LINK1"/>
      <w:r>
        <w:rPr>
          <w:rFonts w:hint="eastAsia" w:ascii="宋体" w:hAnsi="宋体" w:cs="宋体"/>
          <w:b/>
          <w:bCs/>
          <w:sz w:val="24"/>
          <w:szCs w:val="24"/>
        </w:rPr>
        <w:t xml:space="preserve">项目概况：</w:t>
      </w:r>
      <w:bookmarkStart w:id="12" w:name="OLE_LINK6"/>
      <w:r>
        <w:rPr>
          <w:rFonts w:hint="eastAsia" w:ascii="宋体" w:hAnsi="宋体" w:cs="宋体"/>
          <w:sz w:val="24"/>
          <w:szCs w:val="24"/>
        </w:rPr>
        <w:t xml:space="preserve">三龙镇压缩站日常运行维修保养服务及农村生活垃圾清运项目</w:t>
      </w:r>
      <w:r>
        <w:rPr>
          <w:rFonts w:ascii="宋体" w:hAnsi="宋体" w:cs="宋体"/>
          <w:sz w:val="24"/>
          <w:szCs w:val="24"/>
        </w:rPr>
        <w:t xml:space="preserve">JSZC-320904-JSJY-G2026-0018</w:t>
      </w:r>
      <w:r>
        <w:rPr>
          <w:rFonts w:hint="eastAsia" w:ascii="宋体" w:hAnsi="宋体" w:cs="宋体"/>
          <w:sz w:val="24"/>
          <w:szCs w:val="24"/>
        </w:rPr>
        <w:t xml:space="preserve">招标项目的潜在投标人应在“苏</w:t>
      </w:r>
      <w:r>
        <w:rPr>
          <w:rFonts w:hint="eastAsia" w:ascii="宋体" w:hAnsi="宋体" w:cs="宋体"/>
          <w:sz w:val="24"/>
          <w:szCs w:val="24"/>
        </w:rPr>
        <w:t xml:space="preserve">采云</w:t>
      </w:r>
      <w:r>
        <w:rPr>
          <w:rFonts w:hint="eastAsia" w:ascii="宋体" w:hAnsi="宋体" w:cs="宋体"/>
          <w:sz w:val="24"/>
          <w:szCs w:val="24"/>
        </w:rPr>
        <w:t xml:space="preserve">”系统内免费下载（投标人必须在苏</w:t>
      </w:r>
      <w:r>
        <w:rPr>
          <w:rFonts w:hint="eastAsia" w:ascii="宋体" w:hAnsi="宋体" w:cs="宋体"/>
          <w:sz w:val="24"/>
          <w:szCs w:val="24"/>
        </w:rPr>
        <w:t xml:space="preserve">采云</w:t>
      </w:r>
      <w:r>
        <w:rPr>
          <w:rFonts w:hint="eastAsia" w:ascii="宋体" w:hAnsi="宋体" w:cs="宋体"/>
          <w:sz w:val="24"/>
          <w:szCs w:val="24"/>
        </w:rPr>
        <w:t xml:space="preserve">系统中获取采购文件，方能参与政府采购项目） 获取招标文件，并于</w:t>
      </w:r>
      <w:r>
        <w:rPr>
          <w:rFonts w:hint="eastAsia" w:ascii="宋体" w:hAnsi="宋体" w:cs="宋体"/>
          <w:sz w:val="24"/>
          <w:szCs w:val="24"/>
          <w:u w:val="single"/>
        </w:rPr>
        <w:t xml:space="preserve">202</w:t>
      </w:r>
      <w:r>
        <w:rPr>
          <w:rFonts w:ascii="宋体" w:hAnsi="宋体" w:cs="宋体"/>
          <w:sz w:val="24"/>
          <w:szCs w:val="24"/>
          <w:u w:val="single"/>
        </w:rPr>
        <w:t xml:space="preserve">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ascii="宋体" w:hAnsi="宋体" w:cs="宋体"/>
          <w:sz w:val="24"/>
          <w:szCs w:val="24"/>
          <w:u w:val="single"/>
        </w:rPr>
        <w:t xml:space="preserve">5</w:t>
      </w:r>
      <w:r>
        <w:rPr>
          <w:rFonts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7</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t xml:space="preserve"> </w:t>
      </w:r>
      <w:r>
        <w:rPr>
          <w:rFonts w:ascii="宋体" w:hAnsi="宋体" w:cs="宋体"/>
          <w:sz w:val="24"/>
          <w:szCs w:val="24"/>
          <w:u w:val="single"/>
        </w:rPr>
        <w:t xml:space="preserve">10</w:t>
      </w:r>
      <w:r>
        <w:rPr>
          <w:rFonts w:hint="eastAsia" w:ascii="宋体" w:hAnsi="宋体" w:cs="宋体"/>
          <w:sz w:val="24"/>
          <w:szCs w:val="24"/>
          <w:u w:val="single"/>
        </w:rPr>
        <w:t xml:space="preserve"> </w:t>
      </w:r>
      <w:r>
        <w:rPr>
          <w:rFonts w:hint="eastAsia" w:ascii="宋体" w:hAnsi="宋体" w:cs="宋体"/>
          <w:sz w:val="24"/>
          <w:szCs w:val="24"/>
        </w:rPr>
        <w:t xml:space="preserve">时</w:t>
      </w:r>
      <w:r>
        <w:rPr>
          <w:rFonts w:hint="eastAsia" w:ascii="宋体" w:hAnsi="宋体" w:cs="宋体"/>
          <w:sz w:val="24"/>
          <w:szCs w:val="24"/>
          <w:u w:val="single"/>
        </w:rPr>
        <w:t xml:space="preserve">00</w:t>
      </w:r>
      <w:r>
        <w:rPr>
          <w:rFonts w:hint="eastAsia" w:ascii="宋体" w:hAnsi="宋体" w:cs="宋体"/>
          <w:sz w:val="24"/>
          <w:szCs w:val="24"/>
        </w:rPr>
        <w:t xml:space="preserve">分（北京时间）前递交投标文件</w:t>
      </w:r>
      <w:bookmarkEnd w:id="12"/>
      <w:r>
        <w:rPr>
          <w:rFonts w:hint="eastAsia" w:ascii="宋体" w:hAnsi="宋体" w:cs="宋体"/>
          <w:sz w:val="24"/>
          <w:szCs w:val="24"/>
        </w:rPr>
        <w:t xml:space="preserve">。</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一、项目基本情况</w:t>
      </w:r>
      <w:bookmarkEnd w:id="6"/>
      <w:r/>
      <w:bookmarkEnd w:id="7"/>
      <w:r/>
      <w:bookmarkEnd w:id="8"/>
      <w:r/>
      <w:bookmarkEnd w:id="9"/>
      <w:r/>
      <w:r/>
    </w:p>
    <w:p>
      <w:pPr>
        <w:ind w:firstLine="480"/>
        <w:spacing w:line="500" w:lineRule="exact"/>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t xml:space="preserve">JSZC-320904-JSJY-G2026-0018</w:t>
      </w:r>
      <w:r>
        <w:rPr>
          <w:rFonts w:hint="eastAsia" w:ascii="宋体" w:hAnsi="宋体" w:cs="宋体"/>
          <w:sz w:val="24"/>
          <w:szCs w:val="24"/>
        </w:rPr>
        <w:t xml:space="preserve"> </w:t>
      </w:r>
      <w:r/>
    </w:p>
    <w:p>
      <w:pPr>
        <w:ind w:firstLine="480"/>
        <w:spacing w:line="500" w:lineRule="exact"/>
        <w:rPr>
          <w:rFonts w:ascii="宋体" w:hAnsi="宋体" w:cs="宋体"/>
          <w:sz w:val="24"/>
          <w:szCs w:val="24"/>
        </w:rPr>
      </w:pPr>
      <w:r>
        <w:rPr>
          <w:rFonts w:hint="eastAsia" w:ascii="宋体" w:hAnsi="宋体" w:cs="宋体"/>
          <w:sz w:val="24"/>
          <w:szCs w:val="24"/>
        </w:rPr>
        <w:t xml:space="preserve">项目名称：</w:t>
      </w:r>
      <w:bookmarkStart w:id="13" w:name="OLE_LINK3"/>
      <w:r/>
      <w:bookmarkStart w:id="14" w:name="OLE_LINK4"/>
      <w:r/>
      <w:bookmarkEnd w:id="10"/>
      <w:r>
        <w:rPr>
          <w:rFonts w:hint="eastAsia" w:ascii="宋体" w:hAnsi="宋体" w:cs="宋体"/>
          <w:sz w:val="24"/>
          <w:szCs w:val="24"/>
        </w:rPr>
        <w:t xml:space="preserve">三龙镇压缩站日常运行维修保养服务及农村生活垃圾清运项目</w:t>
      </w:r>
      <w:bookmarkEnd w:id="13"/>
      <w:r/>
      <w:bookmarkEnd w:id="14"/>
      <w:r/>
      <w:r/>
    </w:p>
    <w:p>
      <w:pPr>
        <w:ind w:firstLine="480"/>
        <w:spacing w:line="500" w:lineRule="exact"/>
        <w:rPr>
          <w:rFonts w:ascii="宋体" w:hAnsi="宋体" w:cs="宋体"/>
          <w:sz w:val="24"/>
          <w:szCs w:val="24"/>
        </w:rPr>
      </w:pPr>
      <w:r>
        <w:rPr>
          <w:rFonts w:hint="eastAsia" w:ascii="宋体" w:hAnsi="宋体" w:cs="宋体"/>
          <w:sz w:val="24"/>
          <w:szCs w:val="24"/>
        </w:rPr>
        <w:t xml:space="preserve">预算金额：</w:t>
      </w:r>
      <w:r>
        <w:rPr>
          <w:rFonts w:ascii="宋体" w:hAnsi="宋体" w:cs="宋体"/>
          <w:sz w:val="24"/>
          <w:szCs w:val="24"/>
        </w:rPr>
        <w:t xml:space="preserve">170</w:t>
      </w:r>
      <w:r>
        <w:rPr>
          <w:rFonts w:hint="eastAsia" w:ascii="宋体" w:hAnsi="宋体" w:cs="宋体"/>
          <w:sz w:val="24"/>
          <w:szCs w:val="24"/>
        </w:rPr>
        <w:t xml:space="preserve">万元</w:t>
      </w:r>
      <w:r/>
    </w:p>
    <w:p>
      <w:pPr>
        <w:ind w:firstLine="480"/>
        <w:spacing w:line="500" w:lineRule="exact"/>
        <w:rPr>
          <w:rFonts w:ascii="宋体" w:hAnsi="宋体" w:cs="宋体"/>
          <w:sz w:val="24"/>
          <w:szCs w:val="24"/>
        </w:rPr>
      </w:pPr>
      <w:r>
        <w:rPr>
          <w:rFonts w:hint="eastAsia" w:ascii="宋体" w:hAnsi="宋体" w:cs="宋体"/>
          <w:sz w:val="24"/>
          <w:szCs w:val="24"/>
        </w:rPr>
        <w:t xml:space="preserve">最高限价：</w:t>
      </w:r>
      <w:r>
        <w:rPr>
          <w:rFonts w:ascii="宋体" w:hAnsi="宋体" w:cs="宋体"/>
          <w:sz w:val="24"/>
          <w:szCs w:val="24"/>
        </w:rPr>
        <w:t xml:space="preserve">170</w:t>
      </w:r>
      <w:r>
        <w:rPr>
          <w:rFonts w:hint="eastAsia" w:ascii="宋体" w:hAnsi="宋体" w:cs="宋体"/>
          <w:sz w:val="24"/>
          <w:szCs w:val="24"/>
        </w:rPr>
        <w:t xml:space="preserve">万元，投标报价高于最高限价的作无效标处理。</w:t>
      </w:r>
      <w:r/>
    </w:p>
    <w:p>
      <w:pPr>
        <w:ind w:firstLine="480"/>
        <w:spacing w:line="500" w:lineRule="exact"/>
        <w:rPr>
          <w:rFonts w:ascii="宋体" w:hAnsi="宋体" w:cs="宋体"/>
          <w:sz w:val="24"/>
          <w:szCs w:val="24"/>
        </w:rPr>
      </w:pPr>
      <w:r/>
      <w:bookmarkStart w:id="15" w:name="OLE_LINK2"/>
      <w:r/>
      <w:bookmarkStart w:id="16" w:name="_Toc28359082"/>
      <w:r/>
      <w:bookmarkStart w:id="17" w:name="_Toc35393624"/>
      <w:r/>
      <w:bookmarkStart w:id="18" w:name="_Toc35393793"/>
      <w:r/>
      <w:bookmarkStart w:id="19" w:name="_Toc28359005"/>
      <w:r>
        <w:rPr>
          <w:rFonts w:hint="eastAsia" w:ascii="宋体" w:hAnsi="宋体" w:cs="宋体"/>
          <w:sz w:val="24"/>
          <w:szCs w:val="24"/>
        </w:rPr>
        <w:t xml:space="preserve">项目需求：</w:t>
      </w:r>
      <w:bookmarkEnd w:id="15"/>
      <w:r>
        <w:rPr>
          <w:rFonts w:hint="eastAsia" w:ascii="宋体" w:hAnsi="宋体" w:cs="宋体"/>
          <w:sz w:val="24"/>
          <w:szCs w:val="24"/>
        </w:rPr>
        <w:t xml:space="preserve">压缩站日常运行维修保养服务：</w:t>
      </w:r>
      <w:r>
        <w:rPr>
          <w:rFonts w:hint="eastAsia" w:ascii="宋体" w:hAnsi="宋体" w:cs="宋体"/>
          <w:sz w:val="24"/>
          <w:szCs w:val="24"/>
        </w:rPr>
        <w:t xml:space="preserve">压缩站垃圾运输车1辆，年平均送草庙垃圾场 940 趟，方强农场年垃圾清运72趟；压缩站配备作人员3名、垃圾车驾驶员</w:t>
      </w:r>
      <w:r>
        <w:rPr>
          <w:rFonts w:ascii="宋体" w:hAnsi="宋体" w:cs="宋体"/>
          <w:sz w:val="24"/>
          <w:szCs w:val="24"/>
        </w:rPr>
        <w:t xml:space="preserve">1</w:t>
      </w:r>
      <w:r>
        <w:rPr>
          <w:rFonts w:hint="eastAsia" w:ascii="宋体" w:hAnsi="宋体" w:cs="宋体"/>
          <w:sz w:val="24"/>
          <w:szCs w:val="24"/>
        </w:rPr>
        <w:t xml:space="preserve">名、项目负责人1名；其它费用含消毒药水、压缩站水电、压缩站及周边绿化、污水处理、渗滤液处理工资、运行管护保养等。</w:t>
      </w:r>
      <w:r/>
    </w:p>
    <w:p>
      <w:pPr>
        <w:ind w:firstLine="480"/>
        <w:spacing w:line="500" w:lineRule="exact"/>
        <w:rPr>
          <w:rFonts w:ascii="宋体" w:hAnsi="宋体" w:cs="宋体"/>
          <w:sz w:val="24"/>
          <w:szCs w:val="24"/>
        </w:rPr>
      </w:pPr>
      <w:r>
        <w:rPr>
          <w:rFonts w:hint="eastAsia" w:ascii="宋体" w:hAnsi="宋体" w:cs="宋体"/>
          <w:sz w:val="24"/>
          <w:szCs w:val="24"/>
        </w:rPr>
        <w:t xml:space="preserve">农村生活垃圾清运：</w:t>
      </w:r>
      <w:r>
        <w:rPr>
          <w:rFonts w:hint="eastAsia" w:ascii="宋体" w:hAnsi="宋体" w:cs="宋体"/>
          <w:sz w:val="24"/>
          <w:szCs w:val="24"/>
        </w:rPr>
        <w:t xml:space="preserve">全镇19个村现有垃圾桶、池共5984只，及稻麦原种场、</w:t>
      </w:r>
      <w:r>
        <w:rPr>
          <w:rFonts w:hint="eastAsia" w:ascii="宋体" w:hAnsi="宋体" w:cs="宋体"/>
          <w:sz w:val="24"/>
          <w:szCs w:val="24"/>
        </w:rPr>
        <w:t xml:space="preserve">苇鱼养殖场</w:t>
      </w:r>
      <w:r>
        <w:rPr>
          <w:rFonts w:hint="eastAsia" w:ascii="宋体" w:hAnsi="宋体" w:cs="宋体"/>
          <w:sz w:val="24"/>
          <w:szCs w:val="24"/>
        </w:rPr>
        <w:t xml:space="preserve">、粮棉良种场，配4辆封闭式垃圾清运车、8辆清运拖拉机等，以及其它相关服务工作。</w:t>
      </w:r>
      <w:r/>
    </w:p>
    <w:p>
      <w:pPr>
        <w:ind w:firstLine="480"/>
        <w:spacing w:line="500" w:lineRule="exact"/>
        <w:rPr>
          <w:rFonts w:ascii="宋体" w:hAnsi="宋体" w:cs="宋体"/>
          <w:sz w:val="24"/>
          <w:szCs w:val="24"/>
        </w:rPr>
      </w:pPr>
      <w:r>
        <w:rPr>
          <w:rFonts w:hint="eastAsia" w:ascii="宋体" w:hAnsi="宋体" w:cs="宋体"/>
          <w:sz w:val="24"/>
          <w:szCs w:val="24"/>
        </w:rPr>
        <w:t xml:space="preserve">采购人保留对服务内容进行适当调整的权利。</w:t>
      </w:r>
      <w:r/>
    </w:p>
    <w:p>
      <w:pPr>
        <w:ind w:firstLine="480"/>
        <w:spacing w:line="500" w:lineRule="exact"/>
        <w:rPr>
          <w:rFonts w:ascii="宋体" w:hAnsi="宋体" w:cs="宋体"/>
          <w:sz w:val="24"/>
          <w:szCs w:val="24"/>
        </w:rPr>
      </w:pPr>
      <w:r/>
      <w:bookmarkStart w:id="20" w:name="_Toc28359080"/>
      <w:r/>
      <w:bookmarkStart w:id="21" w:name="_Toc35393791"/>
      <w:r/>
      <w:bookmarkStart w:id="22" w:name="_Toc35393622"/>
      <w:r/>
      <w:bookmarkStart w:id="23" w:name="_Toc28359003"/>
      <w:r>
        <w:rPr>
          <w:rFonts w:hint="eastAsia" w:ascii="宋体" w:hAnsi="宋体" w:cs="宋体"/>
          <w:sz w:val="24"/>
          <w:szCs w:val="24"/>
        </w:rPr>
        <w:t xml:space="preserve">合同履行期限：本项目服务期一年。服务期限内，经采购人考核服务质量达不到采购人要求且不服从采购人安排的，采购人有权终止合同，重新组织招标。</w:t>
      </w:r>
      <w:r/>
    </w:p>
    <w:p>
      <w:pPr>
        <w:ind w:firstLine="480"/>
        <w:spacing w:line="500" w:lineRule="exact"/>
        <w:rPr>
          <w:rFonts w:ascii="宋体" w:hAnsi="宋体" w:cs="宋体"/>
          <w:sz w:val="24"/>
          <w:szCs w:val="24"/>
        </w:rPr>
      </w:pPr>
      <w:r>
        <w:rPr>
          <w:rFonts w:hint="eastAsia" w:ascii="宋体" w:hAnsi="宋体" w:cs="宋体"/>
          <w:sz w:val="24"/>
          <w:szCs w:val="24"/>
        </w:rPr>
        <w:t xml:space="preserve">本项目不接受联合体投标。</w:t>
      </w:r>
      <w:r/>
    </w:p>
    <w:p>
      <w:pPr>
        <w:pStyle w:val="926"/>
        <w:ind w:firstLine="482"/>
        <w:jc w:val="left"/>
        <w:spacing w:line="50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bookmarkEnd w:id="20"/>
      <w:r/>
      <w:bookmarkEnd w:id="21"/>
      <w:r/>
      <w:bookmarkEnd w:id="22"/>
      <w:r/>
      <w:bookmarkEnd w:id="23"/>
      <w:r/>
      <w:r/>
    </w:p>
    <w:p>
      <w:pPr>
        <w:ind w:firstLine="480"/>
        <w:spacing w:line="500" w:lineRule="exact"/>
        <w:rPr>
          <w:rFonts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500" w:lineRule="exact"/>
        <w:rPr>
          <w:rFonts w:ascii="宋体" w:hAnsi="宋体" w:cs="宋体"/>
          <w:sz w:val="24"/>
          <w:szCs w:val="24"/>
        </w:rPr>
      </w:pPr>
      <w:r>
        <w:rPr>
          <w:rFonts w:hint="eastAsia" w:ascii="宋体" w:hAnsi="宋体" w:cs="宋体"/>
          <w:sz w:val="24"/>
          <w:szCs w:val="24"/>
        </w:rPr>
        <w:t xml:space="preserve">(1)法人或者其他组织的营业执照等证明文件，自然人的身份证明；</w:t>
      </w:r>
      <w:r/>
    </w:p>
    <w:p>
      <w:pPr>
        <w:ind w:firstLine="480"/>
        <w:spacing w:line="500" w:lineRule="exact"/>
        <w:rPr>
          <w:rFonts w:ascii="宋体" w:hAnsi="宋体" w:cs="宋体"/>
          <w:sz w:val="24"/>
          <w:szCs w:val="24"/>
        </w:rPr>
      </w:pPr>
      <w:r>
        <w:rPr>
          <w:rFonts w:hint="eastAsia" w:ascii="宋体" w:hAnsi="宋体" w:cs="宋体"/>
          <w:sz w:val="24"/>
          <w:szCs w:val="24"/>
        </w:rPr>
        <w:t xml:space="preserve">(2)上一年度的财务报表（成立不满一年不需提供）；</w:t>
      </w:r>
      <w:r/>
    </w:p>
    <w:p>
      <w:pPr>
        <w:ind w:firstLine="480"/>
        <w:spacing w:line="500" w:lineRule="exact"/>
        <w:rPr>
          <w:rFonts w:ascii="宋体" w:hAnsi="宋体" w:cs="宋体"/>
          <w:sz w:val="24"/>
          <w:szCs w:val="24"/>
        </w:rPr>
      </w:pPr>
      <w:r>
        <w:rPr>
          <w:rFonts w:hint="eastAsia" w:ascii="宋体" w:hAnsi="宋体" w:cs="宋体"/>
          <w:sz w:val="24"/>
          <w:szCs w:val="24"/>
        </w:rPr>
        <w:t xml:space="preserve">(3)依法缴纳税收和社会保障资金的相关材料；</w:t>
      </w:r>
      <w:r/>
    </w:p>
    <w:p>
      <w:pPr>
        <w:ind w:firstLine="360"/>
        <w:spacing w:line="500" w:lineRule="exact"/>
        <w:rPr>
          <w:rFonts w:ascii="宋体" w:hAnsi="宋体" w:cs="宋体"/>
          <w:sz w:val="24"/>
          <w:szCs w:val="24"/>
        </w:rPr>
      </w:pPr>
      <w:r>
        <w:rPr>
          <w:rFonts w:hint="eastAsia" w:ascii="宋体" w:hAnsi="宋体" w:cs="宋体"/>
          <w:sz w:val="24"/>
          <w:szCs w:val="24"/>
        </w:rPr>
        <w:t xml:space="preserve"> (4)具备履行合同所必需的设备和专业技术能力的书面声明；</w:t>
      </w:r>
      <w:r/>
    </w:p>
    <w:p>
      <w:pPr>
        <w:ind w:firstLine="360"/>
        <w:spacing w:line="500" w:lineRule="exact"/>
        <w:rPr>
          <w:rFonts w:ascii="宋体" w:hAnsi="宋体" w:cs="宋体"/>
          <w:sz w:val="24"/>
          <w:szCs w:val="24"/>
        </w:rPr>
      </w:pPr>
      <w:r>
        <w:rPr>
          <w:rFonts w:hint="eastAsia" w:ascii="宋体" w:hAnsi="宋体" w:cs="宋体"/>
          <w:sz w:val="24"/>
          <w:szCs w:val="24"/>
        </w:rPr>
        <w:t xml:space="preserve"> (5)参加政府采购活动前3年内在经营活动中没有重大违法记录的书面声明；</w:t>
      </w:r>
      <w:r/>
    </w:p>
    <w:p>
      <w:pPr>
        <w:ind w:firstLine="480"/>
        <w:spacing w:line="500" w:lineRule="exact"/>
        <w:rPr>
          <w:rFonts w:ascii="宋体" w:hAnsi="宋体" w:cs="宋体"/>
          <w:sz w:val="24"/>
          <w:szCs w:val="24"/>
        </w:rPr>
      </w:pPr>
      <w:r/>
      <w:bookmarkStart w:id="24" w:name="_Toc28359081"/>
      <w:r/>
      <w:bookmarkStart w:id="25" w:name="_Toc28359004"/>
      <w:r>
        <w:rPr>
          <w:rFonts w:hint="eastAsia" w:ascii="宋体" w:hAnsi="宋体" w:cs="宋体"/>
          <w:sz w:val="24"/>
          <w:szCs w:val="24"/>
        </w:rPr>
        <w:t xml:space="preserve">2.落实政府采购政策需满足的资格要求：无。</w:t>
      </w:r>
      <w:r/>
    </w:p>
    <w:p>
      <w:pPr>
        <w:ind w:firstLine="480"/>
        <w:spacing w:line="500" w:lineRule="exact"/>
        <w:rPr>
          <w:rFonts w:ascii="宋体" w:hAnsi="宋体" w:cs="宋体"/>
          <w:sz w:val="24"/>
          <w:szCs w:val="24"/>
        </w:rPr>
      </w:pPr>
      <w:r>
        <w:rPr>
          <w:rFonts w:hint="eastAsia" w:ascii="宋体" w:hAnsi="宋体" w:cs="宋体"/>
          <w:sz w:val="24"/>
          <w:szCs w:val="24"/>
        </w:rPr>
        <w:t xml:space="preserve">3.本项目的特定资格要求：</w:t>
      </w:r>
      <w:bookmarkStart w:id="26" w:name="_Toc35393623"/>
      <w:r/>
      <w:bookmarkStart w:id="27" w:name="_Toc35393792"/>
      <w:r/>
      <w:bookmarkEnd w:id="24"/>
      <w:r/>
      <w:bookmarkEnd w:id="25"/>
      <w:r/>
      <w:r/>
    </w:p>
    <w:p>
      <w:pPr>
        <w:ind w:firstLine="480"/>
        <w:spacing w:line="500" w:lineRule="exact"/>
        <w:rPr>
          <w:rFonts w:ascii="宋体" w:hAnsi="宋体" w:cs="宋体"/>
          <w:sz w:val="24"/>
          <w:szCs w:val="24"/>
        </w:rPr>
      </w:pPr>
      <w:r>
        <w:rPr>
          <w:rFonts w:hint="eastAsia" w:ascii="宋体" w:hAnsi="宋体" w:cs="宋体"/>
          <w:sz w:val="24"/>
          <w:szCs w:val="24"/>
        </w:rPr>
        <w:t xml:space="preserve">（1）投标人未被“信用中国”网站（www.creditchina.gov.cn）列入失信被执行人、重大税收违法案件当事人名单、政府采购严重违法失信名单。</w:t>
      </w:r>
      <w:r/>
    </w:p>
    <w:p>
      <w:pPr>
        <w:ind w:firstLine="480"/>
        <w:spacing w:line="500" w:lineRule="exact"/>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w:t>
      </w:r>
      <w:r/>
    </w:p>
    <w:p>
      <w:pPr>
        <w:pStyle w:val="926"/>
        <w:ind w:firstLine="482"/>
        <w:jc w:val="left"/>
        <w:spacing w:line="50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三、获取招标文件</w:t>
      </w:r>
      <w:bookmarkEnd w:id="26"/>
      <w:r/>
      <w:bookmarkEnd w:id="27"/>
      <w:r/>
      <w:r/>
    </w:p>
    <w:p>
      <w:pPr>
        <w:pStyle w:val="974"/>
        <w:ind w:firstLine="480"/>
        <w:spacing w:before="0" w:beforeAutospacing="0" w:after="0" w:afterAutospacing="0" w:line="440" w:lineRule="exact"/>
        <w:shd w:val="clear" w:color="auto" w:fill="ffffff"/>
      </w:pPr>
      <w:r>
        <w:rPr>
          <w:rFonts w:hint="eastAsia"/>
          <w:shd w:val="clear" w:color="auto" w:fill="ffffff"/>
        </w:rPr>
        <w:t xml:space="preserve">时间：自招标文件公告发布之日起5个工作日。 </w:t>
      </w:r>
      <w:r/>
    </w:p>
    <w:p>
      <w:pPr>
        <w:pStyle w:val="974"/>
        <w:ind w:firstLine="480"/>
        <w:spacing w:before="0" w:beforeAutospacing="0" w:after="0" w:afterAutospacing="0" w:line="440" w:lineRule="exact"/>
        <w:shd w:val="clear" w:color="auto" w:fill="ffffff"/>
      </w:pPr>
      <w:r>
        <w:rPr>
          <w:rFonts w:hint="eastAsia"/>
          <w:shd w:val="clear" w:color="auto" w:fill="ffffff"/>
        </w:rPr>
        <w:t xml:space="preserve">地点：“苏</w:t>
      </w:r>
      <w:r>
        <w:rPr>
          <w:rFonts w:hint="eastAsia"/>
          <w:shd w:val="clear" w:color="auto" w:fill="ffffff"/>
        </w:rPr>
        <w:t xml:space="preserve">采云</w:t>
      </w:r>
      <w:r>
        <w:rPr>
          <w:rFonts w:hint="eastAsia"/>
          <w:shd w:val="clear" w:color="auto" w:fill="ffffff"/>
        </w:rPr>
        <w:t xml:space="preserve">”系统内免费下载（投标人必须在苏</w:t>
      </w:r>
      <w:r>
        <w:rPr>
          <w:rFonts w:hint="eastAsia"/>
          <w:shd w:val="clear" w:color="auto" w:fill="ffffff"/>
        </w:rPr>
        <w:t xml:space="preserve">采</w:t>
      </w:r>
      <w:r>
        <w:rPr>
          <w:rFonts w:hint="eastAsia"/>
          <w:shd w:val="clear" w:color="auto" w:fill="ffffff"/>
        </w:rPr>
        <w:t xml:space="preserve">云系统中获取采购文件，方能参与政府采购项目）；  </w:t>
      </w:r>
      <w:r/>
    </w:p>
    <w:p>
      <w:pPr>
        <w:pStyle w:val="974"/>
        <w:ind w:firstLine="480"/>
        <w:spacing w:before="0" w:beforeAutospacing="0" w:after="0" w:afterAutospacing="0" w:line="440" w:lineRule="exact"/>
        <w:shd w:val="clear" w:color="auto" w:fill="ffffff"/>
      </w:pPr>
      <w:r>
        <w:rPr>
          <w:rFonts w:hint="eastAsia"/>
          <w:shd w:val="clear" w:color="auto" w:fill="ffffff"/>
        </w:rPr>
        <w:t xml:space="preserve">方式：</w:t>
      </w:r>
      <w:r>
        <w:rPr>
          <w:rFonts w:hint="eastAsia"/>
        </w:rPr>
        <w:t xml:space="preserve">网上注册登记成功后“</w:t>
      </w:r>
      <w:r>
        <w:rPr>
          <w:rFonts w:hint="eastAsia"/>
          <w:shd w:val="clear" w:color="auto" w:fill="ffffff"/>
        </w:rPr>
        <w:t xml:space="preserve">苏</w:t>
      </w:r>
      <w:r>
        <w:rPr>
          <w:rFonts w:hint="eastAsia"/>
          <w:shd w:val="clear" w:color="auto" w:fill="ffffff"/>
        </w:rPr>
        <w:t xml:space="preserve">采云</w:t>
      </w:r>
      <w:r>
        <w:rPr>
          <w:rFonts w:hint="eastAsia"/>
          <w:shd w:val="clear" w:color="auto" w:fill="ffffff"/>
        </w:rPr>
        <w:t xml:space="preserve">”系统内免费下载。 </w:t>
      </w:r>
      <w:r/>
    </w:p>
    <w:p>
      <w:pPr>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售价：</w:t>
      </w:r>
      <w:r>
        <w:rPr>
          <w:rFonts w:ascii="宋体" w:hAnsi="宋体"/>
          <w:sz w:val="24"/>
        </w:rPr>
        <w:t xml:space="preserve">0</w:t>
      </w:r>
      <w:r>
        <w:rPr>
          <w:rFonts w:ascii="宋体" w:hAnsi="宋体" w:cs="宋体"/>
          <w:sz w:val="24"/>
        </w:rPr>
        <w:t xml:space="preserve">元</w:t>
      </w:r>
      <w:r/>
    </w:p>
    <w:p>
      <w:pPr>
        <w:pStyle w:val="927"/>
        <w:ind w:firstLine="482"/>
        <w:jc w:val="left"/>
        <w:keepLines w:val="0"/>
        <w:keepNext w:val="0"/>
        <w:spacing w:before="0" w:after="0" w:line="440" w:lineRule="exact"/>
        <w:widowControl/>
        <w:rPr>
          <w:rFonts w:ascii="宋体" w:hAnsi="宋体" w:eastAsia="宋体" w:cs="宋体"/>
          <w:sz w:val="24"/>
          <w:szCs w:val="24"/>
        </w:rPr>
      </w:pPr>
      <w:r>
        <w:rPr>
          <w:rStyle w:val="981"/>
          <w:rFonts w:hint="eastAsia" w:ascii="宋体" w:hAnsi="宋体" w:eastAsia="宋体" w:cs="宋体"/>
          <w:b/>
          <w:bCs/>
          <w:sz w:val="24"/>
          <w:szCs w:val="24"/>
          <w:shd w:val="clear" w:color="auto" w:fill="ffffff"/>
        </w:rPr>
        <w:t xml:space="preserve">四、提交投标文件截止时间、开标时间和地点</w:t>
      </w:r>
      <w:r/>
    </w:p>
    <w:p>
      <w:pPr>
        <w:pStyle w:val="974"/>
        <w:ind w:firstLine="480"/>
        <w:spacing w:before="0" w:beforeAutospacing="0" w:after="0" w:afterAutospacing="0" w:line="440" w:lineRule="exact"/>
      </w:pPr>
      <w:r>
        <w:rPr>
          <w:rFonts w:hint="eastAsia"/>
        </w:rPr>
        <w:t xml:space="preserve">时间：</w:t>
      </w:r>
      <w:r>
        <w:rPr>
          <w:rFonts w:hint="eastAsia"/>
          <w:b/>
          <w:bCs/>
          <w:u w:val="single"/>
          <w:shd w:val="clear" w:color="auto" w:fill="ffffff"/>
        </w:rPr>
        <w:t xml:space="preserve">202</w:t>
      </w:r>
      <w:r>
        <w:rPr>
          <w:b/>
          <w:bCs/>
          <w:u w:val="single"/>
          <w:shd w:val="clear" w:color="auto" w:fill="ffffff"/>
        </w:rPr>
        <w:t xml:space="preserve">6</w:t>
      </w:r>
      <w:r>
        <w:rPr>
          <w:rFonts w:hint="eastAsia"/>
          <w:b/>
          <w:bCs/>
          <w:shd w:val="clear" w:color="auto" w:fill="ffffff"/>
        </w:rPr>
        <w:t xml:space="preserve">年</w:t>
      </w:r>
      <w:r>
        <w:rPr>
          <w:rFonts w:hint="eastAsia"/>
          <w:b/>
          <w:bCs/>
          <w:u w:val="single"/>
          <w:shd w:val="clear" w:color="auto" w:fill="ffffff"/>
        </w:rPr>
        <w:t xml:space="preserve"> </w:t>
      </w:r>
      <w:r>
        <w:rPr>
          <w:b/>
          <w:bCs/>
          <w:u w:val="single"/>
          <w:shd w:val="clear" w:color="auto" w:fill="ffffff"/>
        </w:rPr>
        <w:t xml:space="preserve">5</w:t>
      </w:r>
      <w:r>
        <w:rPr>
          <w:b/>
          <w:bCs/>
          <w:u w:val="single"/>
          <w:shd w:val="clear" w:color="auto" w:fill="ffffff"/>
        </w:rPr>
        <w:t xml:space="preserve"> </w:t>
      </w:r>
      <w:r>
        <w:rPr>
          <w:rFonts w:hint="eastAsia"/>
          <w:b/>
          <w:bCs/>
          <w:shd w:val="clear" w:color="auto" w:fill="ffffff"/>
        </w:rPr>
        <w:t xml:space="preserve">月</w:t>
      </w:r>
      <w:r>
        <w:rPr>
          <w:rFonts w:hint="eastAsia"/>
          <w:b/>
          <w:bCs/>
          <w:u w:val="single"/>
          <w:shd w:val="clear" w:color="auto" w:fill="ffffff"/>
        </w:rPr>
        <w:t xml:space="preserve"> </w:t>
      </w:r>
      <w:r>
        <w:rPr>
          <w:b/>
          <w:bCs/>
          <w:u w:val="single"/>
          <w:shd w:val="clear" w:color="auto" w:fill="ffffff"/>
        </w:rPr>
        <w:t xml:space="preserve">7</w:t>
      </w:r>
      <w:r>
        <w:rPr>
          <w:rFonts w:hint="eastAsia"/>
          <w:b/>
          <w:bCs/>
          <w:u w:val="single"/>
          <w:shd w:val="clear" w:color="auto" w:fill="ffffff"/>
        </w:rPr>
        <w:t xml:space="preserve"> </w:t>
      </w:r>
      <w:r>
        <w:rPr>
          <w:rFonts w:hint="eastAsia"/>
          <w:b/>
          <w:bCs/>
          <w:shd w:val="clear" w:color="auto" w:fill="ffffff"/>
        </w:rPr>
        <w:t xml:space="preserve">日</w:t>
      </w:r>
      <w:r>
        <w:rPr>
          <w:rFonts w:hint="eastAsia"/>
          <w:b/>
          <w:bCs/>
          <w:u w:val="single"/>
          <w:shd w:val="clear" w:color="auto" w:fill="ffffff"/>
        </w:rPr>
        <w:t xml:space="preserve"> </w:t>
      </w:r>
      <w:r>
        <w:rPr>
          <w:b/>
          <w:bCs/>
          <w:u w:val="single"/>
          <w:shd w:val="clear" w:color="auto" w:fill="ffffff"/>
        </w:rPr>
        <w:t xml:space="preserve">10</w:t>
      </w:r>
      <w:r>
        <w:rPr>
          <w:rFonts w:hint="eastAsia"/>
          <w:b/>
          <w:bCs/>
          <w:u w:val="single"/>
          <w:shd w:val="clear" w:color="auto" w:fill="ffffff"/>
        </w:rPr>
        <w:t xml:space="preserve"> </w:t>
      </w:r>
      <w:r>
        <w:rPr>
          <w:rFonts w:hint="eastAsia"/>
          <w:b/>
          <w:bCs/>
          <w:shd w:val="clear" w:color="auto" w:fill="ffffff"/>
        </w:rPr>
        <w:t xml:space="preserve">时</w:t>
      </w:r>
      <w:r>
        <w:rPr>
          <w:rFonts w:hint="eastAsia"/>
          <w:b/>
          <w:bCs/>
          <w:u w:val="single"/>
          <w:shd w:val="clear" w:color="auto" w:fill="ffffff"/>
        </w:rPr>
        <w:t xml:space="preserve"> </w:t>
      </w:r>
      <w:r>
        <w:rPr>
          <w:b/>
          <w:bCs/>
          <w:u w:val="single"/>
          <w:shd w:val="clear" w:color="auto" w:fill="ffffff"/>
        </w:rPr>
        <w:t xml:space="preserve">0</w:t>
      </w:r>
      <w:r>
        <w:rPr>
          <w:rFonts w:hint="eastAsia"/>
          <w:b/>
          <w:bCs/>
          <w:u w:val="single"/>
          <w:shd w:val="clear" w:color="auto" w:fill="ffffff"/>
        </w:rPr>
        <w:t xml:space="preserve">0 </w:t>
      </w:r>
      <w:r>
        <w:rPr>
          <w:rFonts w:hint="eastAsia"/>
          <w:b/>
          <w:bCs/>
          <w:shd w:val="clear" w:color="auto" w:fill="ffffff"/>
        </w:rPr>
        <w:t xml:space="preserve">分</w:t>
      </w:r>
      <w:r>
        <w:rPr>
          <w:rFonts w:hint="eastAsia"/>
          <w:shd w:val="clear" w:color="auto" w:fill="ffffff"/>
        </w:rPr>
        <w:t xml:space="preserve">（北京时间）</w:t>
      </w:r>
      <w:r/>
    </w:p>
    <w:p>
      <w:pPr>
        <w:pStyle w:val="974"/>
        <w:ind w:firstLine="480"/>
        <w:spacing w:before="0" w:beforeAutospacing="0" w:after="0" w:afterAutospacing="0" w:line="440" w:lineRule="exact"/>
      </w:pPr>
      <w:r>
        <w:rPr>
          <w:rFonts w:hint="eastAsia"/>
          <w:shd w:val="clear" w:color="auto" w:fill="ffffff"/>
        </w:rPr>
        <w:t xml:space="preserve">地点：</w:t>
      </w:r>
      <w:r>
        <w:rPr>
          <w:rFonts w:hint="eastAsia"/>
          <w:bCs/>
        </w:rPr>
        <w:t xml:space="preserve">“苏</w:t>
      </w:r>
      <w:r>
        <w:rPr>
          <w:rFonts w:hint="eastAsia"/>
          <w:bCs/>
        </w:rPr>
        <w:t xml:space="preserve">采云</w:t>
      </w:r>
      <w:r>
        <w:rPr>
          <w:rFonts w:hint="eastAsia"/>
          <w:bCs/>
        </w:rPr>
        <w:t xml:space="preserve">”系统（网址：http://jszfcg.jsczt.cn/）“开标大厅”。</w:t>
      </w:r>
      <w:r>
        <w:rPr>
          <w:rFonts w:hint="eastAsia"/>
          <w:shd w:val="clear" w:color="auto" w:fill="ffffff"/>
        </w:rPr>
        <w:t xml:space="preserve"> </w:t>
      </w:r>
      <w:r/>
    </w:p>
    <w:p>
      <w:pPr>
        <w:pStyle w:val="927"/>
        <w:ind w:firstLine="482"/>
        <w:jc w:val="left"/>
        <w:keepLines w:val="0"/>
        <w:keepNext w:val="0"/>
        <w:spacing w:before="0" w:after="0" w:line="440" w:lineRule="exact"/>
        <w:shd w:val="clear" w:color="auto" w:fill="ffffff"/>
        <w:widowControl/>
        <w:rPr>
          <w:rFonts w:ascii="宋体" w:hAnsi="宋体" w:eastAsia="宋体" w:cs="宋体"/>
          <w:sz w:val="24"/>
          <w:szCs w:val="24"/>
        </w:rPr>
      </w:pPr>
      <w:r>
        <w:rPr>
          <w:rStyle w:val="981"/>
          <w:rFonts w:hint="eastAsia" w:ascii="宋体" w:hAnsi="宋体" w:eastAsia="宋体" w:cs="宋体"/>
          <w:b/>
          <w:bCs/>
          <w:sz w:val="24"/>
          <w:szCs w:val="24"/>
          <w:shd w:val="clear" w:color="auto" w:fill="ffffff"/>
        </w:rPr>
        <w:t xml:space="preserve">五、公告期限</w:t>
      </w:r>
      <w:bookmarkStart w:id="28" w:name="_GoBack"/>
      <w:r/>
      <w:bookmarkEnd w:id="28"/>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自本公告发布之日起5个工作日。</w:t>
      </w:r>
      <w:r/>
    </w:p>
    <w:p>
      <w:pPr>
        <w:pStyle w:val="927"/>
        <w:ind w:firstLine="482"/>
        <w:jc w:val="left"/>
        <w:keepLines w:val="0"/>
        <w:keepNext w:val="0"/>
        <w:spacing w:before="0" w:after="0" w:line="440" w:lineRule="exact"/>
        <w:widowControl/>
        <w:rPr>
          <w:rFonts w:ascii="宋体" w:hAnsi="宋体" w:eastAsia="宋体" w:cs="宋体"/>
          <w:sz w:val="24"/>
          <w:szCs w:val="24"/>
        </w:rPr>
      </w:pPr>
      <w:r>
        <w:rPr>
          <w:rStyle w:val="981"/>
          <w:rFonts w:hint="eastAsia" w:ascii="宋体" w:hAnsi="宋体" w:eastAsia="宋体" w:cs="宋体"/>
          <w:b/>
          <w:bCs/>
          <w:sz w:val="24"/>
          <w:szCs w:val="24"/>
          <w:shd w:val="clear" w:color="auto" w:fill="ffffff"/>
        </w:rPr>
        <w:t xml:space="preserve">六、其他补充事宜</w:t>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1、电子投标文件一份(通过系统提交)；纸质投标文件正本一份，副本四份（评审结束后由中标候选人邮寄至采购人，未中标单位不需要提供）。</w:t>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2、根据省财政厅《关于更换全省政府采购交易系统CA数字证书和电子签章的通知》（</w:t>
      </w:r>
      <w:r>
        <w:rPr>
          <w:rFonts w:hint="eastAsia"/>
          <w:shd w:val="clear" w:color="auto" w:fill="ffffff"/>
        </w:rPr>
        <w:t xml:space="preserve">苏财购〔2023〕</w:t>
      </w:r>
      <w:r>
        <w:rPr>
          <w:rFonts w:hint="eastAsia"/>
          <w:shd w:val="clear" w:color="auto" w:fill="ffffff"/>
        </w:rPr>
        <w:t xml:space="preserve">101号），“苏</w:t>
      </w:r>
      <w:r>
        <w:rPr>
          <w:rFonts w:hint="eastAsia"/>
          <w:shd w:val="clear" w:color="auto" w:fill="ffffff"/>
        </w:rPr>
        <w:t xml:space="preserve">采</w:t>
      </w:r>
      <w:r>
        <w:rPr>
          <w:rFonts w:hint="eastAsia"/>
          <w:shd w:val="clear" w:color="auto" w:fill="ffffff"/>
        </w:rPr>
        <w:t xml:space="preserve">云”政府采购交易系统（以下简称苏</w:t>
      </w:r>
      <w:r>
        <w:rPr>
          <w:rFonts w:hint="eastAsia"/>
          <w:shd w:val="clear" w:color="auto" w:fill="ffffff"/>
        </w:rPr>
        <w:t xml:space="preserve">采</w:t>
      </w:r>
      <w:r>
        <w:rPr>
          <w:rFonts w:hint="eastAsia"/>
          <w:shd w:val="clear" w:color="auto" w:fill="ffffff"/>
        </w:rPr>
        <w:t xml:space="preserve">云系统）的CA数字证书、电子签章已更换为江苏省电子政务证书认证中心CA和方正国际软件（北京）有限公司电子签章。如果投标人通过苏</w:t>
      </w:r>
      <w:r>
        <w:rPr>
          <w:rFonts w:hint="eastAsia"/>
          <w:shd w:val="clear" w:color="auto" w:fill="ffffff"/>
        </w:rPr>
        <w:t xml:space="preserve">采云</w:t>
      </w:r>
      <w:r>
        <w:rPr>
          <w:rFonts w:hint="eastAsia"/>
          <w:shd w:val="clear" w:color="auto" w:fill="ffffff"/>
        </w:rPr>
        <w:t xml:space="preserve">系统参与政府采购项目，需要更换CA数字证书和电子签章。具体办理指南和操作手册见至“盐城市政府采购网”“办事指南”栏目下载。</w:t>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领取CA和办理电子签章(请至盐城市亭湖区政务服务中心二楼226窗口办理（联系电话：15051556883），具体联系方式见《苏</w:t>
      </w:r>
      <w:r>
        <w:rPr>
          <w:rFonts w:hint="eastAsia"/>
          <w:shd w:val="clear" w:color="auto" w:fill="ffffff"/>
        </w:rPr>
        <w:t xml:space="preserve">采云</w:t>
      </w:r>
      <w:r>
        <w:rPr>
          <w:rFonts w:hint="eastAsia"/>
          <w:shd w:val="clear" w:color="auto" w:fill="ffffff"/>
        </w:rPr>
        <w:t xml:space="preserve">系统供应商操作手册》（以下简称《操作手册》））、进行注册并按《操作手册》要求制作、上传电子投标文件。供应商操作过程中有问题联系软件公司的联系方式：投标人在使用系统进行投标的过程中</w:t>
      </w:r>
      <w:r>
        <w:rPr>
          <w:rFonts w:hint="eastAsia"/>
          <w:shd w:val="clear" w:color="auto" w:fill="ffffff"/>
        </w:rPr>
        <w:t xml:space="preserve">如遇到涉及“苏</w:t>
      </w:r>
      <w:r>
        <w:rPr>
          <w:rFonts w:hint="eastAsia"/>
          <w:shd w:val="clear" w:color="auto" w:fill="ffffff"/>
        </w:rPr>
        <w:t xml:space="preserve">采云</w:t>
      </w:r>
      <w:r>
        <w:rPr>
          <w:rFonts w:hint="eastAsia"/>
          <w:shd w:val="clear" w:color="auto" w:fill="ffffff"/>
        </w:rPr>
        <w:t xml:space="preserve">”系统使用的任何问题，应在工作日上午9：00-11：30下午13：30-17：30期间致电技术支持热线咨询，联系电话：0519-86722805、0519-86617173。</w:t>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3、有关本次招标的事项若存在变动或修改，敬请及时关注采购人在“中国政府采购网”“江苏政府采购网”、“盐城市政府采购网”发布的更正公告。</w:t>
      </w:r>
      <w:r/>
    </w:p>
    <w:p>
      <w:pPr>
        <w:pStyle w:val="974"/>
        <w:ind w:firstLine="480"/>
        <w:spacing w:before="0" w:beforeAutospacing="0" w:after="0" w:afterAutospacing="0" w:line="440" w:lineRule="exact"/>
        <w:shd w:val="clear" w:color="auto" w:fill="ffffff"/>
        <w:rPr>
          <w:shd w:val="clear" w:color="auto" w:fill="ffffff"/>
        </w:rPr>
      </w:pPr>
      <w:r>
        <w:rPr>
          <w:rFonts w:hint="eastAsia"/>
          <w:shd w:val="clear" w:color="auto" w:fill="ffffff"/>
        </w:rPr>
        <w:t xml:space="preserve">4、本项目不收取投标保证金，不收取质量保证金。</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r/>
    </w:p>
    <w:p>
      <w:pPr>
        <w:ind w:firstLine="480"/>
        <w:jc w:val="left"/>
        <w:spacing w:line="500" w:lineRule="exact"/>
        <w:widowControl/>
        <w:rPr>
          <w:rFonts w:ascii="宋体" w:hAnsi="宋体"/>
          <w:bCs/>
          <w:sz w:val="24"/>
        </w:rPr>
      </w:pPr>
      <w:r>
        <w:rPr>
          <w:rFonts w:hint="eastAsia" w:ascii="宋体" w:hAnsi="宋体"/>
          <w:bCs/>
          <w:sz w:val="24"/>
        </w:rPr>
        <w:t xml:space="preserve">1.采购人信息</w:t>
      </w:r>
      <w:r/>
    </w:p>
    <w:p>
      <w:pPr>
        <w:ind w:firstLine="480"/>
        <w:jc w:val="left"/>
        <w:spacing w:line="500" w:lineRule="exact"/>
        <w:widowControl/>
        <w:rPr>
          <w:rFonts w:ascii="宋体" w:hAnsi="宋体"/>
          <w:bCs/>
          <w:sz w:val="24"/>
        </w:rPr>
      </w:pPr>
      <w:r>
        <w:rPr>
          <w:rFonts w:hint="eastAsia" w:ascii="宋体" w:hAnsi="宋体"/>
          <w:bCs/>
          <w:sz w:val="24"/>
        </w:rPr>
        <w:t xml:space="preserve">名    称：盐城市大丰区三龙镇人民政府</w:t>
      </w:r>
      <w:r/>
    </w:p>
    <w:p>
      <w:pPr>
        <w:ind w:firstLine="480"/>
        <w:jc w:val="left"/>
        <w:spacing w:line="500" w:lineRule="exact"/>
        <w:widowControl/>
        <w:rPr>
          <w:rFonts w:ascii="宋体" w:hAnsi="宋体"/>
          <w:bCs/>
          <w:sz w:val="24"/>
        </w:rPr>
      </w:pPr>
      <w:r>
        <w:rPr>
          <w:rFonts w:hint="eastAsia" w:ascii="宋体" w:hAnsi="宋体"/>
          <w:bCs/>
          <w:sz w:val="24"/>
        </w:rPr>
        <w:t xml:space="preserve">地    址：江苏省盐城市大丰区三龙镇龙东村4组66号</w:t>
      </w:r>
      <w:r/>
    </w:p>
    <w:p>
      <w:pPr>
        <w:ind w:firstLine="480"/>
        <w:jc w:val="left"/>
        <w:spacing w:line="500" w:lineRule="exact"/>
        <w:widowControl/>
        <w:rPr>
          <w:rFonts w:ascii="宋体" w:hAnsi="宋体"/>
          <w:bCs/>
          <w:sz w:val="24"/>
        </w:rPr>
      </w:pPr>
      <w:r>
        <w:rPr>
          <w:rFonts w:hint="eastAsia" w:ascii="宋体" w:hAnsi="宋体"/>
          <w:bCs/>
          <w:sz w:val="24"/>
        </w:rPr>
        <w:t xml:space="preserve">联 系 人：周媛媛</w:t>
      </w:r>
      <w:r/>
    </w:p>
    <w:p>
      <w:pPr>
        <w:ind w:firstLine="480"/>
        <w:jc w:val="left"/>
        <w:spacing w:line="500" w:lineRule="exact"/>
        <w:widowControl/>
        <w:rPr>
          <w:rFonts w:ascii="宋体" w:hAnsi="宋体"/>
          <w:bCs/>
          <w:sz w:val="24"/>
        </w:rPr>
      </w:pPr>
      <w:r>
        <w:rPr>
          <w:rFonts w:hint="eastAsia" w:ascii="宋体" w:hAnsi="宋体"/>
          <w:bCs/>
          <w:sz w:val="24"/>
        </w:rPr>
        <w:t xml:space="preserve">联系电话：</w:t>
      </w:r>
      <w:r>
        <w:rPr>
          <w:rFonts w:ascii="宋体" w:hAnsi="宋体"/>
          <w:bCs/>
          <w:sz w:val="24"/>
        </w:rPr>
        <w:t xml:space="preserve">15715169581</w:t>
      </w:r>
      <w:r/>
    </w:p>
    <w:p>
      <w:pPr>
        <w:ind w:firstLine="480"/>
        <w:jc w:val="left"/>
        <w:spacing w:line="500" w:lineRule="exact"/>
        <w:widowControl/>
        <w:rPr>
          <w:rFonts w:ascii="宋体" w:hAnsi="宋体"/>
          <w:bCs/>
          <w:sz w:val="24"/>
        </w:rPr>
      </w:pPr>
      <w:r>
        <w:rPr>
          <w:rFonts w:hint="eastAsia" w:ascii="宋体" w:hAnsi="宋体"/>
          <w:bCs/>
          <w:sz w:val="24"/>
        </w:rPr>
        <w:t xml:space="preserve">2.采购代理机构信息</w:t>
      </w:r>
      <w:r/>
    </w:p>
    <w:p>
      <w:pPr>
        <w:ind w:firstLine="480"/>
        <w:jc w:val="left"/>
        <w:spacing w:line="500" w:lineRule="exact"/>
        <w:widowControl/>
        <w:rPr>
          <w:rFonts w:ascii="宋体" w:hAnsi="宋体"/>
          <w:bCs/>
          <w:sz w:val="24"/>
        </w:rPr>
      </w:pPr>
      <w:r>
        <w:rPr>
          <w:rFonts w:hint="eastAsia" w:ascii="宋体" w:hAnsi="宋体"/>
          <w:bCs/>
          <w:sz w:val="24"/>
        </w:rPr>
        <w:t xml:space="preserve">名    称：江苏建友兴业工程项目管理有限公司</w:t>
      </w:r>
      <w:r/>
    </w:p>
    <w:p>
      <w:pPr>
        <w:ind w:firstLine="480"/>
        <w:jc w:val="left"/>
        <w:spacing w:line="500" w:lineRule="exact"/>
        <w:widowControl/>
        <w:rPr>
          <w:rFonts w:ascii="宋体" w:hAnsi="宋体"/>
          <w:bCs/>
          <w:sz w:val="24"/>
        </w:rPr>
      </w:pPr>
      <w:r>
        <w:rPr>
          <w:rFonts w:hint="eastAsia" w:ascii="宋体" w:hAnsi="宋体"/>
          <w:bCs/>
          <w:sz w:val="24"/>
        </w:rPr>
        <w:t xml:space="preserve">地　　址</w:t>
      </w:r>
      <w:r>
        <w:rPr>
          <w:rFonts w:hint="eastAsia" w:ascii="宋体" w:hAnsi="宋体"/>
          <w:bCs/>
          <w:sz w:val="24"/>
        </w:rPr>
        <w:t xml:space="preserve">：</w:t>
      </w:r>
      <w:r>
        <w:rPr>
          <w:rFonts w:hint="eastAsia" w:ascii="宋体" w:hAnsi="宋体"/>
          <w:bCs/>
          <w:sz w:val="24"/>
          <w:lang w:val="zh-CN"/>
        </w:rPr>
        <w:t xml:space="preserve">盐城市大丰区黄海东路28号恒达世纪新城18幢四楼</w:t>
      </w:r>
      <w:r/>
    </w:p>
    <w:p>
      <w:pPr>
        <w:ind w:firstLine="480"/>
        <w:jc w:val="left"/>
        <w:spacing w:line="500" w:lineRule="exact"/>
        <w:widowControl/>
        <w:rPr>
          <w:rFonts w:ascii="宋体" w:hAnsi="宋体"/>
          <w:bCs/>
          <w:sz w:val="24"/>
        </w:rPr>
      </w:pPr>
      <w:r>
        <w:rPr>
          <w:rFonts w:hint="eastAsia" w:ascii="宋体" w:hAnsi="宋体"/>
          <w:bCs/>
          <w:sz w:val="24"/>
        </w:rPr>
        <w:t xml:space="preserve">联 系 人：黄镇</w:t>
      </w:r>
      <w:r/>
    </w:p>
    <w:p>
      <w:pPr>
        <w:ind w:firstLine="480"/>
        <w:jc w:val="left"/>
        <w:spacing w:line="500" w:lineRule="exact"/>
        <w:widowControl/>
        <w:rPr>
          <w:rFonts w:ascii="宋体" w:hAnsi="宋体"/>
          <w:bCs/>
          <w:sz w:val="24"/>
        </w:rPr>
      </w:pPr>
      <w:r>
        <w:rPr>
          <w:rFonts w:hint="eastAsia" w:ascii="宋体" w:hAnsi="宋体"/>
          <w:bCs/>
          <w:sz w:val="24"/>
        </w:rPr>
        <w:t xml:space="preserve">联系电话：0515-83515689、15295309134 </w:t>
      </w:r>
      <w:r/>
    </w:p>
    <w:p>
      <w:pPr>
        <w:ind w:firstLine="480"/>
        <w:jc w:val="left"/>
        <w:spacing w:line="500" w:lineRule="exact"/>
        <w:widowControl/>
        <w:rPr>
          <w:rFonts w:ascii="宋体" w:hAnsi="宋体"/>
          <w:bCs/>
          <w:sz w:val="24"/>
        </w:rPr>
      </w:pPr>
      <w:r>
        <w:rPr>
          <w:rFonts w:hint="eastAsia" w:ascii="宋体" w:hAnsi="宋体"/>
          <w:bCs/>
          <w:sz w:val="24"/>
        </w:rPr>
        <w:t xml:space="preserve">3.项目联系方式</w:t>
      </w:r>
      <w:bookmarkEnd w:id="16"/>
      <w:r/>
      <w:bookmarkEnd w:id="17"/>
      <w:r/>
      <w:bookmarkEnd w:id="18"/>
      <w:r/>
      <w:bookmarkEnd w:id="19"/>
      <w:r/>
      <w:r/>
    </w:p>
    <w:p>
      <w:pPr>
        <w:ind w:firstLine="480"/>
        <w:jc w:val="left"/>
        <w:spacing w:line="500" w:lineRule="exact"/>
        <w:widowControl/>
        <w:rPr>
          <w:rFonts w:ascii="宋体" w:hAnsi="宋体"/>
          <w:bCs/>
          <w:sz w:val="24"/>
        </w:rPr>
      </w:pPr>
      <w:r/>
      <w:bookmarkStart w:id="29" w:name="_Toc120614211"/>
      <w:r>
        <w:rPr>
          <w:rFonts w:hint="eastAsia" w:ascii="宋体" w:hAnsi="宋体"/>
          <w:bCs/>
          <w:sz w:val="24"/>
        </w:rPr>
        <w:t xml:space="preserve">项目联系人：黄镇</w:t>
      </w:r>
      <w:r/>
    </w:p>
    <w:p>
      <w:pPr>
        <w:ind w:firstLine="480"/>
        <w:jc w:val="left"/>
        <w:spacing w:line="500" w:lineRule="exact"/>
        <w:widowControl/>
        <w:rPr>
          <w:rFonts w:ascii="宋体" w:hAnsi="宋体"/>
          <w:bCs/>
          <w:sz w:val="24"/>
        </w:rPr>
      </w:pPr>
      <w:r>
        <w:rPr>
          <w:rFonts w:hint="eastAsia" w:ascii="宋体" w:hAnsi="宋体"/>
          <w:bCs/>
          <w:sz w:val="24"/>
        </w:rPr>
        <w:t xml:space="preserve">电话：15295309134</w:t>
      </w:r>
      <w:r/>
    </w:p>
    <w:p>
      <w:pPr>
        <w:ind w:firstLine="480"/>
        <w:jc w:val="left"/>
        <w:spacing w:line="500" w:lineRule="exact"/>
        <w:widowControl/>
        <w:rPr>
          <w:rFonts w:ascii="宋体" w:hAnsi="宋体"/>
          <w:sz w:val="28"/>
          <w:szCs w:val="28"/>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软件技术支持：</w:t>
      </w:r>
      <w:r>
        <w:rPr>
          <w:rFonts w:ascii="宋体" w:hAnsi="宋体"/>
          <w:bCs/>
          <w:sz w:val="24"/>
        </w:rPr>
        <w:t xml:space="preserve">0519-</w:t>
      </w:r>
      <w:bookmarkEnd w:id="11"/>
      <w:r>
        <w:rPr>
          <w:rFonts w:ascii="宋体" w:hAnsi="宋体"/>
          <w:bCs/>
          <w:sz w:val="24"/>
        </w:rPr>
        <w:t xml:space="preserve">86722805</w:t>
      </w:r>
      <w:bookmarkEnd w:id="1"/>
      <w:r/>
      <w:bookmarkEnd w:id="2"/>
      <w:r/>
      <w:bookmarkEnd w:id="3"/>
      <w:r/>
      <w:bookmarkEnd w:id="4"/>
      <w:r/>
      <w:bookmarkEnd w:id="5"/>
      <w:r/>
      <w:bookmarkEnd w:id="29"/>
      <w:r/>
      <w:r/>
    </w:p>
    <w:p>
      <w:pPr>
        <w:jc w:val="center"/>
        <w:pageBreakBefore/>
        <w:spacing w:line="520" w:lineRule="exact"/>
        <w:rPr>
          <w:rFonts w:ascii="宋体" w:hAnsi="宋体"/>
          <w:b/>
          <w:sz w:val="44"/>
          <w:szCs w:val="44"/>
        </w:rPr>
        <w:outlineLvl w:val="0"/>
      </w:pPr>
      <w:r/>
      <w:bookmarkStart w:id="30" w:name="_Toc479757207"/>
      <w:r/>
      <w:bookmarkStart w:id="31" w:name="_Toc120614221"/>
      <w:r/>
      <w:bookmarkStart w:id="32" w:name="_Toc16938558"/>
      <w:r/>
      <w:bookmarkStart w:id="33" w:name="_Toc513029242"/>
      <w:r/>
      <w:bookmarkStart w:id="34" w:name="_Toc20823314"/>
      <w:r>
        <w:rPr>
          <w:rFonts w:hint="eastAsia" w:ascii="宋体" w:hAnsi="宋体"/>
          <w:b/>
          <w:sz w:val="44"/>
          <w:szCs w:val="44"/>
        </w:rPr>
        <w:t xml:space="preserve">第二章  </w:t>
      </w:r>
      <w:bookmarkStart w:id="35" w:name="_Toc20823274"/>
      <w:r/>
      <w:bookmarkStart w:id="36" w:name="_Toc120614213"/>
      <w:r/>
      <w:bookmarkStart w:id="37" w:name="_Toc16938518"/>
      <w:r/>
      <w:bookmarkStart w:id="38" w:name="_Toc513029202"/>
      <w:r>
        <w:rPr>
          <w:rFonts w:hint="eastAsia" w:ascii="宋体" w:hAnsi="宋体"/>
          <w:b/>
          <w:sz w:val="44"/>
          <w:szCs w:val="44"/>
        </w:rPr>
        <w:t xml:space="preserve">投标人须知</w:t>
      </w:r>
      <w:bookmarkEnd w:id="35"/>
      <w:r/>
      <w:bookmarkEnd w:id="36"/>
      <w:r/>
      <w:bookmarkEnd w:id="37"/>
      <w:r/>
      <w:bookmarkEnd w:id="38"/>
      <w:r/>
      <w:r/>
    </w:p>
    <w:p>
      <w:pPr>
        <w:pStyle w:val="1194"/>
        <w:ind w:firstLine="498"/>
        <w:spacing w:before="145" w:after="145" w:line="360" w:lineRule="auto"/>
        <w:rPr>
          <w:rFonts w:ascii="宋体" w:hAnsi="宋体"/>
          <w:sz w:val="24"/>
          <w:szCs w:val="24"/>
        </w:rPr>
      </w:pPr>
      <w:r/>
      <w:bookmarkStart w:id="39" w:name="_Toc16938519"/>
      <w:r/>
      <w:bookmarkStart w:id="40" w:name="_Toc20823275"/>
      <w:r/>
      <w:bookmarkStart w:id="41" w:name="_Toc513029203"/>
      <w:r/>
      <w:bookmarkStart w:id="42" w:name="_Toc120614214"/>
      <w:r>
        <w:rPr>
          <w:rFonts w:hint="eastAsia" w:ascii="宋体" w:hAnsi="宋体"/>
          <w:sz w:val="24"/>
          <w:szCs w:val="24"/>
        </w:rPr>
        <w:t xml:space="preserve">一、总则</w:t>
      </w:r>
      <w:bookmarkEnd w:id="39"/>
      <w:r/>
      <w:bookmarkEnd w:id="40"/>
      <w:r/>
      <w:bookmarkEnd w:id="41"/>
      <w:r/>
      <w:bookmarkEnd w:id="42"/>
      <w:r/>
      <w:r/>
    </w:p>
    <w:p>
      <w:pPr>
        <w:pStyle w:val="1191"/>
        <w:ind w:firstLine="420"/>
        <w:spacing w:before="0" w:after="0" w:line="360" w:lineRule="auto"/>
        <w:rPr>
          <w:rFonts w:ascii="宋体" w:hAnsi="宋体" w:eastAsia="宋体"/>
          <w:b w:val="0"/>
          <w:bCs w:val="0"/>
          <w:sz w:val="24"/>
          <w:szCs w:val="24"/>
        </w:rPr>
      </w:pPr>
      <w:r/>
      <w:bookmarkStart w:id="43" w:name="_Hlt16619475"/>
      <w:r/>
      <w:bookmarkStart w:id="44" w:name="_Toc458694821"/>
      <w:r/>
      <w:bookmarkStart w:id="45" w:name="_Toc16938520"/>
      <w:r/>
      <w:bookmarkStart w:id="46" w:name="_Toc20823276"/>
      <w:r/>
      <w:bookmarkStart w:id="47" w:name="_Toc513029204"/>
      <w:r/>
      <w:bookmarkEnd w:id="43"/>
      <w:r>
        <w:rPr>
          <w:rFonts w:hint="eastAsia" w:ascii="宋体" w:hAnsi="宋体" w:eastAsia="宋体"/>
          <w:b w:val="0"/>
          <w:bCs w:val="0"/>
          <w:sz w:val="24"/>
          <w:szCs w:val="24"/>
        </w:rPr>
        <w:t xml:space="preserve">1</w:t>
      </w:r>
      <w:bookmarkEnd w:id="44"/>
      <w:r>
        <w:rPr>
          <w:rFonts w:hint="eastAsia" w:ascii="宋体" w:hAnsi="宋体" w:eastAsia="宋体"/>
          <w:b w:val="0"/>
          <w:bCs w:val="0"/>
          <w:sz w:val="24"/>
          <w:szCs w:val="24"/>
        </w:rPr>
        <w:t xml:space="preserve">、招标方式</w:t>
      </w:r>
      <w:bookmarkEnd w:id="45"/>
      <w:r/>
      <w:bookmarkEnd w:id="46"/>
      <w:r/>
      <w:bookmarkEnd w:id="47"/>
      <w:r/>
      <w:r/>
    </w:p>
    <w:p>
      <w:pPr>
        <w:ind w:firstLine="480"/>
        <w:spacing w:line="360" w:lineRule="auto"/>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pStyle w:val="1191"/>
        <w:ind w:firstLine="420"/>
        <w:spacing w:before="0" w:after="0" w:line="360" w:lineRule="auto"/>
        <w:rPr>
          <w:rFonts w:ascii="宋体" w:hAnsi="宋体" w:eastAsia="宋体"/>
          <w:b w:val="0"/>
          <w:bCs w:val="0"/>
          <w:sz w:val="24"/>
          <w:szCs w:val="24"/>
        </w:rPr>
      </w:pPr>
      <w:r/>
      <w:bookmarkStart w:id="48" w:name="_Toc20823277"/>
      <w:r/>
      <w:bookmarkStart w:id="49" w:name="_Toc16938521"/>
      <w:r/>
      <w:bookmarkStart w:id="50" w:name="_Toc513029205"/>
      <w:r>
        <w:rPr>
          <w:rFonts w:hint="eastAsia" w:ascii="宋体" w:hAnsi="宋体" w:eastAsia="宋体"/>
          <w:b w:val="0"/>
          <w:bCs w:val="0"/>
          <w:sz w:val="24"/>
          <w:szCs w:val="24"/>
        </w:rPr>
        <w:t xml:space="preserve">2、合格的投标人</w:t>
      </w:r>
      <w:bookmarkEnd w:id="48"/>
      <w:r/>
      <w:bookmarkEnd w:id="49"/>
      <w:r/>
      <w:bookmarkEnd w:id="50"/>
      <w:r/>
      <w:r/>
    </w:p>
    <w:p>
      <w:pPr>
        <w:ind w:firstLine="480"/>
        <w:spacing w:line="360" w:lineRule="auto"/>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360" w:lineRule="auto"/>
        <w:rPr>
          <w:rFonts w:ascii="宋体" w:hAnsi="宋体"/>
          <w:sz w:val="24"/>
          <w:szCs w:val="24"/>
        </w:rPr>
      </w:pPr>
      <w:r>
        <w:rPr>
          <w:rFonts w:hint="eastAsia" w:ascii="宋体" w:hAnsi="宋体"/>
          <w:sz w:val="24"/>
          <w:szCs w:val="24"/>
        </w:rPr>
        <w:t xml:space="preserve">2.2 满足本文件实质性要求和条件的规定。</w:t>
      </w:r>
      <w:r/>
    </w:p>
    <w:p>
      <w:pPr>
        <w:pStyle w:val="1191"/>
        <w:ind w:firstLine="420"/>
        <w:spacing w:before="0" w:after="0" w:line="360" w:lineRule="auto"/>
        <w:rPr>
          <w:rFonts w:ascii="宋体" w:hAnsi="宋体" w:eastAsia="宋体"/>
          <w:b w:val="0"/>
          <w:bCs w:val="0"/>
          <w:sz w:val="24"/>
          <w:szCs w:val="24"/>
        </w:rPr>
      </w:pPr>
      <w:r/>
      <w:bookmarkStart w:id="51" w:name="_Toc20823278"/>
      <w:r/>
      <w:bookmarkStart w:id="52" w:name="_Toc16938522"/>
      <w:r/>
      <w:bookmarkStart w:id="53" w:name="_Toc513029206"/>
      <w:r>
        <w:rPr>
          <w:rFonts w:hint="eastAsia" w:ascii="宋体" w:hAnsi="宋体" w:eastAsia="宋体"/>
          <w:b w:val="0"/>
          <w:bCs w:val="0"/>
          <w:sz w:val="24"/>
          <w:szCs w:val="24"/>
        </w:rPr>
        <w:t xml:space="preserve">3、适用法律</w:t>
      </w:r>
      <w:bookmarkEnd w:id="51"/>
      <w:r/>
      <w:bookmarkEnd w:id="52"/>
      <w:r/>
      <w:bookmarkEnd w:id="53"/>
      <w:r/>
      <w:r/>
    </w:p>
    <w:p>
      <w:pPr>
        <w:ind w:firstLine="420"/>
        <w:spacing w:line="360" w:lineRule="auto"/>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pStyle w:val="1191"/>
        <w:ind w:firstLine="420"/>
        <w:spacing w:before="0" w:after="0" w:line="360" w:lineRule="auto"/>
        <w:rPr>
          <w:rFonts w:ascii="宋体" w:hAnsi="宋体" w:eastAsia="宋体"/>
          <w:b w:val="0"/>
          <w:bCs w:val="0"/>
          <w:sz w:val="24"/>
          <w:szCs w:val="24"/>
        </w:rPr>
      </w:pPr>
      <w:r/>
      <w:bookmarkStart w:id="54" w:name="_Toc462564067"/>
      <w:r/>
      <w:bookmarkStart w:id="55" w:name="_Toc20823279"/>
      <w:r/>
      <w:bookmarkStart w:id="56" w:name="_Toc513029207"/>
      <w:r/>
      <w:bookmarkStart w:id="57" w:name="_Toc16938523"/>
      <w:r>
        <w:rPr>
          <w:rFonts w:hint="eastAsia" w:ascii="宋体" w:hAnsi="宋体" w:eastAsia="宋体"/>
          <w:b w:val="0"/>
          <w:bCs w:val="0"/>
          <w:sz w:val="24"/>
          <w:szCs w:val="24"/>
        </w:rPr>
        <w:t xml:space="preserve">4、投标费用</w:t>
      </w:r>
      <w:bookmarkEnd w:id="54"/>
      <w:r/>
      <w:bookmarkEnd w:id="55"/>
      <w:r/>
      <w:bookmarkEnd w:id="56"/>
      <w:r/>
      <w:bookmarkEnd w:id="57"/>
      <w:r/>
      <w:r/>
    </w:p>
    <w:p>
      <w:pPr>
        <w:ind w:firstLine="460"/>
        <w:spacing w:line="48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w:t>
      </w:r>
      <w:r>
        <w:rPr>
          <w:rFonts w:hint="eastAsia" w:ascii="宋体" w:hAnsi="宋体"/>
          <w:b/>
          <w:sz w:val="24"/>
        </w:rPr>
        <w:t xml:space="preserve">招标代理服务费：</w:t>
      </w:r>
      <w:r>
        <w:rPr>
          <w:rFonts w:hint="eastAsia" w:ascii="宋体" w:hAnsi="宋体" w:cs="宋体"/>
          <w:b/>
          <w:sz w:val="24"/>
          <w:szCs w:val="24"/>
        </w:rPr>
        <w:t xml:space="preserve">本项目招标代理费</w:t>
      </w:r>
      <w:r>
        <w:rPr>
          <w:rFonts w:hint="eastAsia" w:ascii="宋体" w:hAnsi="宋体" w:cs="宋体"/>
          <w:b/>
          <w:sz w:val="24"/>
          <w:szCs w:val="24"/>
        </w:rPr>
        <w:t xml:space="preserve">按苏招协</w:t>
      </w:r>
      <w:r>
        <w:rPr>
          <w:rFonts w:hint="eastAsia" w:ascii="宋体" w:hAnsi="宋体" w:cs="宋体"/>
          <w:b/>
          <w:sz w:val="24"/>
          <w:szCs w:val="24"/>
        </w:rPr>
        <w:t xml:space="preserve">【2022】002号文件标准的</w:t>
      </w:r>
      <w:r>
        <w:rPr>
          <w:rFonts w:ascii="宋体" w:hAnsi="宋体" w:cs="宋体"/>
          <w:b/>
          <w:sz w:val="24"/>
          <w:szCs w:val="24"/>
        </w:rPr>
        <w:t xml:space="preserve">4</w:t>
      </w:r>
      <w:r>
        <w:rPr>
          <w:rFonts w:hint="eastAsia" w:ascii="宋体" w:hAnsi="宋体" w:cs="宋体"/>
          <w:b/>
          <w:sz w:val="24"/>
          <w:szCs w:val="24"/>
        </w:rPr>
        <w:t xml:space="preserve">0%向中标单位收取，此项费用含在投标报价中，不单独列项，由投标单位在报价</w:t>
      </w:r>
      <w:r>
        <w:rPr>
          <w:rFonts w:hint="eastAsia" w:ascii="宋体" w:hAnsi="宋体" w:cs="宋体"/>
          <w:b/>
          <w:sz w:val="24"/>
          <w:szCs w:val="24"/>
        </w:rPr>
        <w:t xml:space="preserve">时综</w:t>
      </w:r>
      <w:r>
        <w:rPr>
          <w:rFonts w:hint="eastAsia" w:ascii="宋体" w:hAnsi="宋体" w:cs="宋体"/>
          <w:b/>
          <w:sz w:val="24"/>
          <w:szCs w:val="24"/>
        </w:rPr>
        <w:t xml:space="preserve">合</w:t>
      </w:r>
      <w:r>
        <w:rPr>
          <w:rFonts w:hint="eastAsia" w:ascii="宋体" w:hAnsi="宋体"/>
          <w:b/>
          <w:sz w:val="24"/>
        </w:rPr>
        <w:t xml:space="preserve">考虑</w:t>
      </w:r>
      <w:r>
        <w:rPr>
          <w:rFonts w:hint="eastAsia" w:ascii="宋体" w:hAnsi="宋体"/>
          <w:sz w:val="24"/>
          <w:szCs w:val="24"/>
        </w:rPr>
        <w:t xml:space="preserve">）的费用，</w:t>
      </w:r>
      <w:r>
        <w:rPr>
          <w:rFonts w:hint="eastAsia" w:ascii="宋体" w:hAnsi="宋体" w:cs="宋体"/>
          <w:sz w:val="24"/>
        </w:rPr>
        <w:t xml:space="preserve">报价应包含以下内容：包括人员工资、加班费、工作人员差旅费、调研考察、各项福利、劳动保险、餐费、员工补助、工作人员必要的住宿费、办公费、管理费、为本招标项目提供服务所需的仪器设备、各类耗材、公共耗能费、利润、税金、本项目招标代理费、</w:t>
      </w:r>
      <w:r>
        <w:rPr>
          <w:rFonts w:hint="eastAsia" w:ascii="宋体" w:hAnsi="宋体" w:cs="宋体"/>
          <w:sz w:val="24"/>
          <w:szCs w:val="24"/>
        </w:rPr>
        <w:t xml:space="preserve">合同履行过程中包含的所有风险、责任、政策性文件规定以及不可竞争费等所需的全部费用。供应商</w:t>
      </w:r>
      <w:r>
        <w:rPr>
          <w:rFonts w:hint="eastAsia" w:ascii="宋体" w:hAnsi="宋体" w:cs="宋体"/>
          <w:sz w:val="24"/>
        </w:rPr>
        <w:t xml:space="preserve">中标后投标报价不再调整。</w:t>
      </w:r>
      <w:r>
        <w:rPr>
          <w:rFonts w:hint="eastAsia" w:ascii="宋体" w:hAnsi="宋体"/>
          <w:sz w:val="24"/>
          <w:szCs w:val="24"/>
        </w:rPr>
        <w:t xml:space="preserve">无论投标过程中的做法和结果如何，采购人在任何情况下均无义务和责任承担这些费用。</w:t>
      </w:r>
      <w:r/>
    </w:p>
    <w:p>
      <w:pPr>
        <w:pStyle w:val="1191"/>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5、招标文件的约束力</w:t>
      </w:r>
      <w:r/>
    </w:p>
    <w:p>
      <w:pPr>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194"/>
        <w:ind w:firstLine="321"/>
        <w:spacing w:before="145" w:after="145" w:line="360" w:lineRule="auto"/>
        <w:rPr>
          <w:rFonts w:ascii="宋体" w:hAnsi="宋体"/>
          <w:sz w:val="24"/>
          <w:szCs w:val="24"/>
        </w:rPr>
      </w:pPr>
      <w:r/>
      <w:bookmarkStart w:id="58" w:name="_Toc20823281"/>
      <w:r/>
      <w:bookmarkStart w:id="59" w:name="_Toc120614215"/>
      <w:r/>
      <w:bookmarkStart w:id="60" w:name="_Toc513029209"/>
      <w:r/>
      <w:bookmarkStart w:id="61" w:name="_Toc16938525"/>
      <w:r>
        <w:rPr>
          <w:rFonts w:hint="eastAsia" w:ascii="宋体" w:hAnsi="宋体"/>
          <w:sz w:val="24"/>
          <w:szCs w:val="24"/>
        </w:rPr>
        <w:t xml:space="preserve">二、招标文件</w:t>
      </w:r>
      <w:bookmarkEnd w:id="58"/>
      <w:r/>
      <w:bookmarkEnd w:id="59"/>
      <w:r/>
      <w:bookmarkEnd w:id="60"/>
      <w:r/>
      <w:bookmarkEnd w:id="61"/>
      <w:r/>
      <w:r/>
    </w:p>
    <w:p>
      <w:pPr>
        <w:pStyle w:val="1191"/>
        <w:ind w:firstLine="420"/>
        <w:spacing w:before="0" w:after="0" w:line="360" w:lineRule="auto"/>
        <w:rPr>
          <w:rFonts w:ascii="宋体" w:hAnsi="宋体" w:eastAsia="宋体"/>
          <w:b w:val="0"/>
          <w:bCs w:val="0"/>
          <w:sz w:val="24"/>
          <w:szCs w:val="24"/>
        </w:rPr>
      </w:pPr>
      <w:r/>
      <w:bookmarkStart w:id="62" w:name="_Toc20823282"/>
      <w:r/>
      <w:bookmarkStart w:id="63" w:name="_Toc513029210"/>
      <w:r/>
      <w:bookmarkStart w:id="64" w:name="_Toc16938526"/>
      <w:r>
        <w:rPr>
          <w:rFonts w:hint="eastAsia" w:ascii="宋体" w:hAnsi="宋体" w:eastAsia="宋体"/>
          <w:b w:val="0"/>
          <w:bCs w:val="0"/>
          <w:sz w:val="24"/>
          <w:szCs w:val="24"/>
        </w:rPr>
        <w:t xml:space="preserve">6、招标文件构成</w:t>
      </w:r>
      <w:bookmarkEnd w:id="62"/>
      <w:r/>
      <w:bookmarkEnd w:id="63"/>
      <w:r/>
      <w:bookmarkEnd w:id="64"/>
      <w:r/>
      <w:r/>
    </w:p>
    <w:p>
      <w:pPr>
        <w:ind w:firstLine="480"/>
        <w:spacing w:line="360" w:lineRule="auto"/>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招标文件由以下部分组成：</w:t>
      </w:r>
      <w:r/>
    </w:p>
    <w:p>
      <w:pPr>
        <w:ind w:firstLine="360"/>
        <w:spacing w:line="360" w:lineRule="auto"/>
        <w:rPr>
          <w:rFonts w:ascii="宋体" w:hAnsi="宋体"/>
          <w:sz w:val="24"/>
          <w:szCs w:val="24"/>
        </w:rPr>
      </w:pPr>
      <w:r>
        <w:rPr>
          <w:rFonts w:hint="eastAsia" w:ascii="宋体" w:hAnsi="宋体"/>
          <w:sz w:val="24"/>
          <w:szCs w:val="24"/>
        </w:rPr>
        <w:t xml:space="preserve">（1）招标公告</w:t>
      </w:r>
      <w:r/>
    </w:p>
    <w:p>
      <w:pPr>
        <w:ind w:firstLine="360"/>
        <w:spacing w:line="360" w:lineRule="auto"/>
        <w:rPr>
          <w:rFonts w:ascii="宋体" w:hAnsi="宋体"/>
          <w:sz w:val="24"/>
          <w:szCs w:val="24"/>
        </w:rPr>
      </w:pPr>
      <w:r>
        <w:rPr>
          <w:rFonts w:hint="eastAsia" w:ascii="宋体" w:hAnsi="宋体"/>
          <w:sz w:val="24"/>
          <w:szCs w:val="24"/>
        </w:rPr>
        <w:t xml:space="preserve">（2）投标人须知</w:t>
      </w:r>
      <w:r/>
    </w:p>
    <w:p>
      <w:pPr>
        <w:ind w:firstLine="360"/>
        <w:spacing w:line="360" w:lineRule="auto"/>
        <w:rPr>
          <w:rFonts w:ascii="宋体" w:hAnsi="宋体"/>
          <w:sz w:val="24"/>
          <w:szCs w:val="24"/>
        </w:rPr>
      </w:pPr>
      <w:r>
        <w:rPr>
          <w:rFonts w:hint="eastAsia" w:ascii="宋体" w:hAnsi="宋体"/>
          <w:sz w:val="24"/>
          <w:szCs w:val="24"/>
        </w:rPr>
        <w:t xml:space="preserve">（3）合同文本</w:t>
      </w:r>
      <w:r/>
    </w:p>
    <w:p>
      <w:pPr>
        <w:ind w:firstLine="360"/>
        <w:spacing w:line="360" w:lineRule="auto"/>
        <w:rPr>
          <w:rFonts w:ascii="宋体" w:hAnsi="宋体"/>
          <w:sz w:val="24"/>
          <w:szCs w:val="24"/>
        </w:rPr>
      </w:pPr>
      <w:r>
        <w:rPr>
          <w:rFonts w:hint="eastAsia" w:ascii="宋体" w:hAnsi="宋体"/>
          <w:sz w:val="24"/>
          <w:szCs w:val="24"/>
        </w:rPr>
        <w:t xml:space="preserve">（4）项目需求</w:t>
      </w:r>
      <w:r/>
    </w:p>
    <w:p>
      <w:pPr>
        <w:ind w:firstLine="360"/>
        <w:spacing w:line="360" w:lineRule="auto"/>
        <w:rPr>
          <w:rFonts w:ascii="宋体" w:hAnsi="宋体"/>
          <w:sz w:val="24"/>
          <w:szCs w:val="24"/>
        </w:rPr>
      </w:pPr>
      <w:r>
        <w:rPr>
          <w:rFonts w:hint="eastAsia" w:ascii="宋体" w:hAnsi="宋体"/>
          <w:sz w:val="24"/>
          <w:szCs w:val="24"/>
        </w:rPr>
        <w:t xml:space="preserve">（5）评标方法与评标标准</w:t>
      </w:r>
      <w:r/>
    </w:p>
    <w:p>
      <w:pPr>
        <w:ind w:firstLine="360"/>
        <w:spacing w:line="360" w:lineRule="auto"/>
        <w:rPr>
          <w:rFonts w:ascii="宋体" w:hAnsi="宋体"/>
          <w:sz w:val="24"/>
          <w:szCs w:val="24"/>
        </w:rPr>
      </w:pPr>
      <w:r>
        <w:rPr>
          <w:rFonts w:hint="eastAsia" w:ascii="宋体" w:hAnsi="宋体"/>
          <w:sz w:val="24"/>
          <w:szCs w:val="24"/>
        </w:rPr>
        <w:t xml:space="preserve">（6）投标文件格式</w:t>
      </w:r>
      <w:r/>
    </w:p>
    <w:p>
      <w:pPr>
        <w:ind w:firstLine="480"/>
        <w:spacing w:line="360" w:lineRule="auto"/>
        <w:rPr>
          <w:rFonts w:ascii="宋体" w:hAnsi="宋体"/>
          <w:sz w:val="24"/>
          <w:szCs w:val="24"/>
        </w:rPr>
      </w:pPr>
      <w:r>
        <w:rPr>
          <w:rFonts w:hint="eastAsia" w:ascii="宋体" w:hAnsi="宋体"/>
          <w:sz w:val="24"/>
          <w:szCs w:val="24"/>
        </w:rPr>
        <w:t xml:space="preserve">请仔细检查招标文件是否齐全，如有</w:t>
      </w:r>
      <w:r>
        <w:rPr>
          <w:rFonts w:hint="eastAsia" w:ascii="宋体" w:hAnsi="宋体"/>
          <w:sz w:val="24"/>
          <w:szCs w:val="24"/>
        </w:rPr>
        <w:t xml:space="preserve">缺漏请</w:t>
      </w:r>
      <w:r>
        <w:rPr>
          <w:rFonts w:hint="eastAsia" w:ascii="宋体" w:hAnsi="宋体"/>
          <w:sz w:val="24"/>
          <w:szCs w:val="24"/>
        </w:rPr>
        <w:t xml:space="preserve">立即与采购人联系解决。</w:t>
      </w:r>
      <w:r/>
    </w:p>
    <w:p>
      <w:pPr>
        <w:ind w:firstLine="480"/>
        <w:spacing w:line="360" w:lineRule="auto"/>
        <w:rPr>
          <w:rFonts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4"/>
        </w:rPr>
        <w:t xml:space="preserve">作出</w:t>
      </w:r>
      <w:r>
        <w:rPr>
          <w:rFonts w:hint="eastAsia" w:ascii="宋体" w:hAnsi="宋体"/>
          <w:sz w:val="24"/>
          <w:szCs w:val="24"/>
        </w:rPr>
        <w:t xml:space="preserve">实质性响应，否则其风险由投标人自行承担。</w:t>
      </w:r>
      <w:r/>
    </w:p>
    <w:p>
      <w:pPr>
        <w:pStyle w:val="1191"/>
        <w:ind w:firstLine="560"/>
        <w:spacing w:before="0" w:after="0" w:line="360" w:lineRule="auto"/>
        <w:rPr>
          <w:rFonts w:ascii="宋体" w:hAnsi="宋体" w:eastAsia="宋体"/>
          <w:b w:val="0"/>
          <w:bCs w:val="0"/>
          <w:sz w:val="24"/>
          <w:szCs w:val="24"/>
        </w:rPr>
      </w:pPr>
      <w:r/>
      <w:bookmarkStart w:id="65" w:name="_Toc16938527"/>
      <w:r/>
      <w:bookmarkStart w:id="66" w:name="_Toc513029211"/>
      <w:r/>
      <w:bookmarkStart w:id="67" w:name="_Toc20823283"/>
      <w:r/>
      <w:bookmarkStart w:id="68" w:name="_Toc462564070"/>
      <w:r>
        <w:rPr>
          <w:rFonts w:hint="eastAsia" w:ascii="宋体" w:hAnsi="宋体" w:eastAsia="宋体"/>
          <w:b w:val="0"/>
          <w:bCs w:val="0"/>
          <w:sz w:val="24"/>
          <w:szCs w:val="24"/>
        </w:rPr>
        <w:t xml:space="preserve">7、招标文件的澄清</w:t>
      </w:r>
      <w:bookmarkEnd w:id="65"/>
      <w:r/>
      <w:bookmarkEnd w:id="66"/>
      <w:r/>
      <w:bookmarkEnd w:id="67"/>
      <w:r/>
      <w:bookmarkEnd w:id="68"/>
      <w:r/>
      <w:r/>
    </w:p>
    <w:p>
      <w:pPr>
        <w:ind w:firstLine="480"/>
        <w:spacing w:line="360" w:lineRule="auto"/>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任何要求对招标文件进行澄清的投标人，应在投标截止期</w:t>
      </w:r>
      <w:r>
        <w:rPr>
          <w:rFonts w:hint="eastAsia" w:ascii="宋体" w:hAnsi="宋体"/>
          <w:b/>
          <w:sz w:val="24"/>
          <w:szCs w:val="24"/>
        </w:rPr>
        <w:t xml:space="preserve">十日</w:t>
      </w:r>
      <w:r>
        <w:rPr>
          <w:rFonts w:hint="eastAsia" w:ascii="宋体" w:hAnsi="宋体"/>
          <w:sz w:val="24"/>
          <w:szCs w:val="24"/>
        </w:rPr>
        <w:t xml:space="preserve">前按招标公告中的通讯地址，以书面形式通知采购人。</w:t>
      </w:r>
      <w:r/>
    </w:p>
    <w:p>
      <w:pPr>
        <w:pStyle w:val="1191"/>
        <w:ind w:firstLine="560"/>
        <w:spacing w:before="0" w:after="0" w:line="360" w:lineRule="auto"/>
        <w:rPr>
          <w:rFonts w:ascii="宋体" w:hAnsi="宋体" w:eastAsia="宋体"/>
          <w:b w:val="0"/>
          <w:bCs w:val="0"/>
          <w:sz w:val="24"/>
          <w:szCs w:val="24"/>
        </w:rPr>
      </w:pPr>
      <w:r/>
      <w:bookmarkStart w:id="69" w:name="_Toc513029212"/>
      <w:r/>
      <w:bookmarkStart w:id="70" w:name="_Toc462564071"/>
      <w:r/>
      <w:bookmarkStart w:id="71" w:name="_Toc20823284"/>
      <w:r/>
      <w:bookmarkStart w:id="72" w:name="_Toc16938528"/>
      <w:r>
        <w:rPr>
          <w:rFonts w:hint="eastAsia" w:ascii="宋体" w:hAnsi="宋体" w:eastAsia="宋体"/>
          <w:b w:val="0"/>
          <w:bCs w:val="0"/>
          <w:sz w:val="24"/>
          <w:szCs w:val="24"/>
        </w:rPr>
        <w:t xml:space="preserve">8、招标文件的修改</w:t>
      </w:r>
      <w:bookmarkEnd w:id="69"/>
      <w:r/>
      <w:bookmarkEnd w:id="70"/>
      <w:r/>
      <w:bookmarkEnd w:id="71"/>
      <w:r/>
      <w:bookmarkEnd w:id="72"/>
      <w:r/>
      <w:r/>
    </w:p>
    <w:p>
      <w:pPr>
        <w:ind w:firstLine="480"/>
        <w:spacing w:line="360" w:lineRule="auto"/>
        <w:rPr>
          <w:rFonts w:ascii="宋体" w:hAnsi="宋体"/>
          <w:sz w:val="24"/>
          <w:szCs w:val="24"/>
        </w:rPr>
      </w:pPr>
      <w:r>
        <w:rPr>
          <w:rFonts w:hint="eastAsia" w:ascii="宋体" w:hAnsi="宋体"/>
          <w:bCs/>
          <w:sz w:val="24"/>
          <w:szCs w:val="24"/>
        </w:rPr>
        <w:t xml:space="preserve">8.1</w:t>
      </w:r>
      <w:r>
        <w:rPr>
          <w:rFonts w:hint="eastAsia" w:ascii="宋体" w:hAnsi="宋体"/>
          <w:sz w:val="24"/>
          <w:szCs w:val="24"/>
        </w:rPr>
        <w:t xml:space="preserve"> 在投标截止时间前，采购人可以对招标文件进行修改。</w:t>
      </w:r>
      <w:r/>
    </w:p>
    <w:p>
      <w:pPr>
        <w:ind w:firstLine="480"/>
        <w:spacing w:line="360" w:lineRule="auto"/>
        <w:rPr>
          <w:rFonts w:ascii="宋体" w:hAnsi="宋体"/>
          <w:sz w:val="24"/>
          <w:szCs w:val="24"/>
        </w:rPr>
      </w:pPr>
      <w:r>
        <w:rPr>
          <w:rFonts w:hint="eastAsia" w:ascii="宋体" w:hAnsi="宋体"/>
          <w:bCs/>
          <w:sz w:val="24"/>
          <w:szCs w:val="24"/>
        </w:rPr>
        <w:t xml:space="preserve">8.2 </w:t>
      </w:r>
      <w:r>
        <w:rPr>
          <w:rFonts w:hint="eastAsia" w:ascii="宋体" w:hAnsi="宋体"/>
          <w:sz w:val="24"/>
          <w:szCs w:val="24"/>
        </w:rPr>
        <w:t xml:space="preserve">采购人有权按照法定的要求推迟投标截止日期和开标日期。</w:t>
      </w:r>
      <w:r/>
    </w:p>
    <w:p>
      <w:pPr>
        <w:ind w:firstLine="480"/>
        <w:spacing w:line="360" w:lineRule="auto"/>
        <w:rPr>
          <w:rFonts w:ascii="宋体" w:hAnsi="宋体"/>
          <w:sz w:val="24"/>
          <w:szCs w:val="24"/>
        </w:rPr>
      </w:pPr>
      <w:r>
        <w:rPr>
          <w:rFonts w:hint="eastAsia" w:ascii="宋体" w:hAnsi="宋体"/>
          <w:bCs/>
          <w:sz w:val="24"/>
          <w:szCs w:val="24"/>
        </w:rPr>
        <w:t xml:space="preserve">8.3 </w:t>
      </w:r>
      <w:r>
        <w:rPr>
          <w:rFonts w:hint="eastAsia" w:ascii="宋体" w:hAnsi="宋体"/>
          <w:sz w:val="24"/>
          <w:szCs w:val="24"/>
        </w:rPr>
        <w:t xml:space="preserve">招标文件的修改将在江苏政府采购网公布，补充文件将作为招标文件的组成部分，并对投标人具有约束力。</w:t>
      </w:r>
      <w:r/>
    </w:p>
    <w:p>
      <w:pPr>
        <w:pStyle w:val="1194"/>
        <w:ind w:firstLine="482"/>
        <w:spacing w:before="145" w:after="145" w:line="360" w:lineRule="auto"/>
        <w:rPr>
          <w:rFonts w:ascii="宋体" w:hAnsi="宋体"/>
          <w:sz w:val="24"/>
          <w:szCs w:val="24"/>
        </w:rPr>
      </w:pPr>
      <w:r/>
      <w:bookmarkStart w:id="73" w:name="_Toc16938529"/>
      <w:r/>
      <w:bookmarkStart w:id="74" w:name="_Toc513029213"/>
      <w:r/>
      <w:bookmarkStart w:id="75" w:name="_Toc120614216"/>
      <w:r/>
      <w:bookmarkStart w:id="76" w:name="_Toc462564072"/>
      <w:r/>
      <w:bookmarkStart w:id="77" w:name="_Toc20823285"/>
      <w:r>
        <w:rPr>
          <w:rFonts w:hint="eastAsia" w:ascii="宋体" w:hAnsi="宋体"/>
          <w:sz w:val="24"/>
          <w:szCs w:val="24"/>
        </w:rPr>
        <w:t xml:space="preserve">三、投标文件的编制</w:t>
      </w:r>
      <w:bookmarkEnd w:id="73"/>
      <w:r/>
      <w:bookmarkEnd w:id="74"/>
      <w:r/>
      <w:bookmarkEnd w:id="75"/>
      <w:r/>
      <w:bookmarkEnd w:id="76"/>
      <w:r/>
      <w:bookmarkEnd w:id="77"/>
      <w:r/>
      <w:r/>
    </w:p>
    <w:p>
      <w:pPr>
        <w:pStyle w:val="1191"/>
        <w:ind w:firstLine="560"/>
        <w:spacing w:before="0" w:after="0" w:line="360" w:lineRule="auto"/>
        <w:rPr>
          <w:rFonts w:ascii="宋体" w:hAnsi="宋体" w:eastAsia="宋体"/>
          <w:bCs w:val="0"/>
          <w:sz w:val="24"/>
          <w:szCs w:val="24"/>
        </w:rPr>
      </w:pPr>
      <w:r/>
      <w:bookmarkStart w:id="78" w:name="_Toc513029214"/>
      <w:r/>
      <w:bookmarkStart w:id="79" w:name="_Toc20823286"/>
      <w:r/>
      <w:bookmarkStart w:id="80" w:name="_Toc462564073"/>
      <w:r/>
      <w:bookmarkStart w:id="81" w:name="_Toc16938530"/>
      <w:r>
        <w:rPr>
          <w:rFonts w:hint="eastAsia" w:ascii="宋体" w:hAnsi="宋体" w:eastAsia="宋体"/>
          <w:b w:val="0"/>
          <w:bCs w:val="0"/>
          <w:sz w:val="24"/>
          <w:szCs w:val="24"/>
        </w:rPr>
        <w:t xml:space="preserve">9、投标文件的语言及度量衡单位</w:t>
      </w:r>
      <w:bookmarkEnd w:id="78"/>
      <w:r/>
      <w:bookmarkEnd w:id="79"/>
      <w:r/>
      <w:bookmarkEnd w:id="80"/>
      <w:r/>
      <w:bookmarkEnd w:id="81"/>
      <w:r/>
      <w:r/>
    </w:p>
    <w:p>
      <w:pPr>
        <w:ind w:firstLine="480"/>
        <w:spacing w:line="360" w:lineRule="auto"/>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除技术性能另有规定外，投标文件所使用的度量衡单位，均须采用国家法定计量单位。</w:t>
      </w:r>
      <w:r/>
    </w:p>
    <w:p>
      <w:pPr>
        <w:pStyle w:val="1191"/>
        <w:ind w:firstLine="420"/>
        <w:spacing w:before="0" w:after="0" w:line="360" w:lineRule="auto"/>
        <w:rPr>
          <w:rFonts w:ascii="宋体" w:hAnsi="宋体" w:eastAsia="宋体"/>
          <w:b w:val="0"/>
          <w:bCs w:val="0"/>
          <w:sz w:val="24"/>
          <w:szCs w:val="24"/>
        </w:rPr>
      </w:pPr>
      <w:r/>
      <w:bookmarkStart w:id="82" w:name="_Toc513029215"/>
      <w:r/>
      <w:bookmarkStart w:id="83" w:name="_Toc20823287"/>
      <w:r/>
      <w:bookmarkStart w:id="84" w:name="_Toc462564074"/>
      <w:r/>
      <w:bookmarkStart w:id="85" w:name="_Toc16938531"/>
      <w:r>
        <w:rPr>
          <w:rFonts w:hint="eastAsia" w:ascii="宋体" w:hAnsi="宋体" w:eastAsia="宋体"/>
          <w:b w:val="0"/>
          <w:bCs w:val="0"/>
          <w:sz w:val="24"/>
          <w:szCs w:val="24"/>
        </w:rPr>
        <w:t xml:space="preserve">10、投标文件构成</w:t>
      </w:r>
      <w:bookmarkEnd w:id="82"/>
      <w:r/>
      <w:bookmarkEnd w:id="83"/>
      <w:r/>
      <w:bookmarkEnd w:id="84"/>
      <w:r/>
      <w:bookmarkEnd w:id="85"/>
      <w:r/>
      <w:r/>
    </w:p>
    <w:p>
      <w:pPr>
        <w:ind w:firstLine="480"/>
        <w:spacing w:line="360" w:lineRule="auto"/>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sz w:val="24"/>
          <w:szCs w:val="24"/>
        </w:rPr>
      </w:pPr>
      <w:r>
        <w:rPr>
          <w:rFonts w:hint="eastAsia" w:ascii="宋体" w:hAnsi="宋体"/>
          <w:sz w:val="24"/>
          <w:szCs w:val="24"/>
        </w:rPr>
        <w:t xml:space="preserve">10.2 如标书制作工具中格式和内容与“江苏政府采购网”发布的招标文件不一致，请以“江苏政府采购网”发布的招标文件为准。</w:t>
      </w:r>
      <w:r/>
    </w:p>
    <w:p>
      <w:pPr>
        <w:pStyle w:val="1191"/>
        <w:ind w:firstLine="420"/>
        <w:spacing w:before="0" w:after="0" w:line="360" w:lineRule="auto"/>
        <w:rPr>
          <w:rFonts w:ascii="宋体" w:hAnsi="宋体" w:eastAsia="宋体"/>
          <w:b w:val="0"/>
          <w:bCs w:val="0"/>
          <w:sz w:val="24"/>
          <w:szCs w:val="24"/>
        </w:rPr>
      </w:pPr>
      <w:r/>
      <w:bookmarkStart w:id="86" w:name="_Hlt26954838"/>
      <w:r/>
      <w:bookmarkStart w:id="87" w:name="_Hlt26670360"/>
      <w:r/>
      <w:bookmarkStart w:id="88" w:name="_Hlt26668975"/>
      <w:r/>
      <w:bookmarkStart w:id="89" w:name="_Toc49090509"/>
      <w:r/>
      <w:bookmarkStart w:id="90" w:name="_Toc513029216"/>
      <w:r/>
      <w:bookmarkStart w:id="91" w:name="_Toc14577357"/>
      <w:r/>
      <w:bookmarkStart w:id="92" w:name="_Toc14577354"/>
      <w:r/>
      <w:bookmarkStart w:id="93" w:name="_Toc49090507"/>
      <w:r/>
      <w:bookmarkStart w:id="94" w:name="_Toc513029219"/>
      <w:r/>
      <w:bookmarkEnd w:id="86"/>
      <w:r/>
      <w:bookmarkEnd w:id="87"/>
      <w:r/>
      <w:bookmarkEnd w:id="88"/>
      <w:r>
        <w:rPr>
          <w:rFonts w:hint="eastAsia" w:ascii="宋体" w:hAnsi="宋体" w:eastAsia="宋体"/>
          <w:b w:val="0"/>
          <w:bCs w:val="0"/>
          <w:sz w:val="24"/>
          <w:szCs w:val="24"/>
        </w:rPr>
        <w:t xml:space="preserve">11、证明投标人及投标标的符合招标文件规定的文件</w:t>
      </w:r>
      <w:bookmarkEnd w:id="89"/>
      <w:r/>
      <w:bookmarkEnd w:id="90"/>
      <w:r/>
      <w:bookmarkEnd w:id="91"/>
      <w:r/>
      <w:bookmarkEnd w:id="92"/>
      <w:r/>
      <w:bookmarkEnd w:id="93"/>
      <w:r/>
      <w:bookmarkEnd w:id="94"/>
      <w:r/>
      <w:r/>
    </w:p>
    <w:p>
      <w:pPr>
        <w:spacing w:line="360" w:lineRule="auto"/>
        <w:rPr>
          <w:rFonts w:ascii="宋体" w:hAnsi="宋体"/>
          <w:sz w:val="24"/>
          <w:szCs w:val="24"/>
        </w:rPr>
      </w:pPr>
      <w:r/>
      <w:bookmarkStart w:id="95" w:name="_Toc14577355"/>
      <w:r/>
      <w:bookmarkStart w:id="9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360" w:lineRule="auto"/>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191"/>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12、投标分项报价</w:t>
      </w:r>
      <w:bookmarkStart w:id="97" w:name="_Hlt26670373"/>
      <w:r/>
      <w:bookmarkEnd w:id="95"/>
      <w:r/>
      <w:bookmarkEnd w:id="97"/>
      <w:r>
        <w:rPr>
          <w:rFonts w:hint="eastAsia" w:ascii="宋体" w:hAnsi="宋体" w:eastAsia="宋体"/>
          <w:b w:val="0"/>
          <w:bCs w:val="0"/>
          <w:sz w:val="24"/>
          <w:szCs w:val="24"/>
        </w:rPr>
        <w:t xml:space="preserve">表</w:t>
      </w:r>
      <w:bookmarkEnd w:id="96"/>
      <w:r/>
      <w:r/>
    </w:p>
    <w:p>
      <w:pPr>
        <w:ind w:firstLine="480"/>
        <w:spacing w:line="360" w:lineRule="auto"/>
        <w:rPr>
          <w:rFonts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 投</w:t>
      </w:r>
      <w:bookmarkStart w:id="98" w:name="_Hlt26954840"/>
      <w:r/>
      <w:bookmarkEnd w:id="98"/>
      <w:r>
        <w:rPr>
          <w:rFonts w:hint="eastAsia" w:ascii="宋体" w:hAnsi="宋体"/>
          <w:sz w:val="24"/>
          <w:szCs w:val="24"/>
        </w:rPr>
        <w:t xml:space="preserve">标人应按照招标文件规定格式填报投标分项报价表</w:t>
      </w:r>
      <w:bookmarkStart w:id="99" w:name="_Hlt26670399"/>
      <w:r/>
      <w:bookmarkEnd w:id="99"/>
      <w:r>
        <w:rPr>
          <w:rFonts w:hint="eastAsia" w:ascii="宋体" w:hAnsi="宋体"/>
          <w:sz w:val="24"/>
          <w:szCs w:val="24"/>
        </w:rPr>
        <w:t xml:space="preserve">。</w:t>
      </w:r>
      <w:r/>
    </w:p>
    <w:p>
      <w:pPr>
        <w:ind w:firstLine="480"/>
        <w:spacing w:line="360" w:lineRule="auto"/>
        <w:rPr>
          <w:rFonts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pStyle w:val="1191"/>
        <w:ind w:firstLine="420"/>
        <w:spacing w:before="0" w:after="0" w:line="360" w:lineRule="auto"/>
        <w:rPr>
          <w:rFonts w:ascii="宋体" w:hAnsi="宋体" w:eastAsia="宋体"/>
          <w:b w:val="0"/>
          <w:bCs w:val="0"/>
          <w:sz w:val="24"/>
          <w:szCs w:val="24"/>
        </w:rPr>
      </w:pPr>
      <w:r/>
      <w:bookmarkStart w:id="100" w:name="_Hlt26954731"/>
      <w:r/>
      <w:bookmarkStart w:id="101" w:name="_Hlt26670403"/>
      <w:r/>
      <w:bookmarkStart w:id="102" w:name="_Hlt26954846"/>
      <w:r/>
      <w:bookmarkStart w:id="103" w:name="_Hlt26668983"/>
      <w:r/>
      <w:bookmarkStart w:id="104" w:name="_Hlt26954844"/>
      <w:r/>
      <w:bookmarkStart w:id="105" w:name="_Hlt26954842"/>
      <w:r/>
      <w:bookmarkStart w:id="106" w:name="_Hlt26670425"/>
      <w:r/>
      <w:bookmarkStart w:id="107" w:name="_Hlt26670486"/>
      <w:r/>
      <w:bookmarkStart w:id="108" w:name="_Hlt26670482"/>
      <w:r/>
      <w:bookmarkStart w:id="109" w:name="_Hlt26954848"/>
      <w:r/>
      <w:bookmarkEnd w:id="100"/>
      <w:r/>
      <w:bookmarkEnd w:id="101"/>
      <w:r/>
      <w:bookmarkEnd w:id="102"/>
      <w:r/>
      <w:bookmarkEnd w:id="103"/>
      <w:r/>
      <w:bookmarkEnd w:id="104"/>
      <w:r/>
      <w:bookmarkEnd w:id="105"/>
      <w:r/>
      <w:bookmarkEnd w:id="106"/>
      <w:r/>
      <w:bookmarkEnd w:id="107"/>
      <w:r/>
      <w:bookmarkEnd w:id="108"/>
      <w:r/>
      <w:bookmarkEnd w:id="109"/>
      <w:r>
        <w:rPr>
          <w:rFonts w:hint="eastAsia" w:ascii="宋体" w:hAnsi="宋体" w:eastAsia="宋体"/>
          <w:b w:val="0"/>
          <w:bCs w:val="0"/>
          <w:sz w:val="24"/>
          <w:szCs w:val="24"/>
        </w:rPr>
        <w:t xml:space="preserve">13、技术要求响应及偏离表、商务要求响应及偏离表</w:t>
      </w:r>
      <w:r/>
    </w:p>
    <w:p>
      <w:pPr>
        <w:ind w:firstLine="480"/>
        <w:spacing w:line="360" w:lineRule="auto"/>
        <w:rPr>
          <w:rFonts w:ascii="宋体" w:hAnsi="宋体" w:cs="宋体"/>
          <w:sz w:val="24"/>
          <w:szCs w:val="24"/>
          <w:lang w:val="zh-CN"/>
        </w:rPr>
      </w:pPr>
      <w:r>
        <w:rPr>
          <w:rFonts w:ascii="宋体" w:hAnsi="宋体" w:cs="宋体"/>
          <w:bCs/>
          <w:sz w:val="24"/>
          <w:szCs w:val="24"/>
          <w:lang w:val="zh-CN"/>
        </w:rPr>
        <w:t xml:space="preserve">1</w:t>
      </w:r>
      <w:r>
        <w:rPr>
          <w:rFonts w:hint="eastAsia" w:ascii="宋体" w:hAnsi="宋体" w:cs="宋体"/>
          <w:bCs/>
          <w:sz w:val="24"/>
          <w:szCs w:val="24"/>
          <w:lang w:val="zh-CN"/>
        </w:rPr>
        <w:t xml:space="preserve">3</w:t>
      </w:r>
      <w:r>
        <w:rPr>
          <w:rFonts w:ascii="宋体" w:hAnsi="宋体" w:cs="宋体"/>
          <w:bCs/>
          <w:sz w:val="24"/>
          <w:szCs w:val="24"/>
          <w:lang w:val="zh-CN"/>
        </w:rPr>
        <w:t xml:space="preserve">.1</w:t>
      </w:r>
      <w:r>
        <w:rPr>
          <w:rFonts w:ascii="宋体" w:hAnsi="宋体" w:cs="宋体"/>
          <w:sz w:val="24"/>
          <w:szCs w:val="24"/>
          <w:lang w:val="zh-CN"/>
        </w:rPr>
        <w:t xml:space="preserve"> </w:t>
      </w:r>
      <w:r>
        <w:rPr>
          <w:rFonts w:hint="eastAsia" w:ascii="宋体" w:hAnsi="宋体" w:cs="宋体"/>
          <w:sz w:val="24"/>
          <w:szCs w:val="24"/>
          <w:lang w:val="zh-CN"/>
        </w:rPr>
        <w:t xml:space="preserve">投标人需对招标文件中的技术要求与商务要求逐项</w:t>
      </w:r>
      <w:r>
        <w:rPr>
          <w:rFonts w:hint="eastAsia" w:ascii="宋体" w:hAnsi="宋体" w:cs="宋体"/>
          <w:sz w:val="24"/>
          <w:szCs w:val="24"/>
          <w:lang w:val="zh-CN"/>
        </w:rPr>
        <w:t xml:space="preserve">作出</w:t>
      </w:r>
      <w:r>
        <w:rPr>
          <w:rFonts w:hint="eastAsia" w:ascii="宋体" w:hAnsi="宋体" w:cs="宋体"/>
          <w:sz w:val="24"/>
          <w:szCs w:val="24"/>
          <w:lang w:val="zh-CN"/>
        </w:rPr>
        <w:t xml:space="preserve">响应或偏离，并说明原因。</w:t>
      </w:r>
      <w:r/>
    </w:p>
    <w:p>
      <w:pPr>
        <w:ind w:firstLine="480"/>
        <w:spacing w:line="360" w:lineRule="auto"/>
        <w:tabs>
          <w:tab w:val="left" w:pos="1035" w:leader="none"/>
        </w:tabs>
        <w:rPr>
          <w:rFonts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pStyle w:val="1191"/>
        <w:ind w:firstLine="420"/>
        <w:spacing w:before="0" w:after="0" w:line="360" w:lineRule="auto"/>
        <w:rPr>
          <w:rFonts w:ascii="宋体" w:hAnsi="宋体" w:eastAsia="宋体"/>
          <w:b w:val="0"/>
          <w:bCs w:val="0"/>
          <w:sz w:val="24"/>
          <w:szCs w:val="24"/>
        </w:rPr>
      </w:pPr>
      <w:r/>
      <w:bookmarkStart w:id="110" w:name="_Toc14577359"/>
      <w:r/>
      <w:bookmarkStart w:id="111" w:name="_Toc49090510"/>
      <w:r>
        <w:rPr>
          <w:rFonts w:hint="eastAsia" w:ascii="宋体" w:hAnsi="宋体" w:eastAsia="宋体"/>
          <w:b w:val="0"/>
          <w:bCs w:val="0"/>
          <w:sz w:val="24"/>
          <w:szCs w:val="24"/>
        </w:rPr>
        <w:t xml:space="preserve">14、投标函和开标一览表</w:t>
      </w:r>
      <w:r/>
    </w:p>
    <w:p>
      <w:pPr>
        <w:ind w:firstLine="480"/>
        <w:spacing w:line="360" w:lineRule="auto"/>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 投标人应按照招标文件中提供的格式完整、正确填写投标函、开标一览表。</w:t>
      </w:r>
      <w:r/>
    </w:p>
    <w:p>
      <w:pPr>
        <w:ind w:firstLine="480"/>
        <w:spacing w:line="360" w:lineRule="auto"/>
        <w:rPr>
          <w:rFonts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 对于采用货币报价的项目，</w:t>
      </w:r>
      <w:r>
        <w:rPr>
          <w:rFonts w:hint="eastAsia" w:ascii="宋体" w:hAnsi="宋体"/>
          <w:bCs/>
          <w:sz w:val="24"/>
          <w:szCs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bookmarkEnd w:id="110"/>
      <w:r/>
      <w:bookmarkEnd w:id="111"/>
      <w:r/>
      <w:r/>
    </w:p>
    <w:p>
      <w:pPr>
        <w:pStyle w:val="1191"/>
        <w:ind w:firstLine="420"/>
        <w:spacing w:before="0" w:after="0" w:line="360" w:lineRule="auto"/>
        <w:rPr>
          <w:rFonts w:ascii="宋体" w:hAnsi="宋体" w:eastAsia="宋体"/>
          <w:b w:val="0"/>
          <w:bCs w:val="0"/>
          <w:sz w:val="24"/>
          <w:szCs w:val="24"/>
        </w:rPr>
      </w:pPr>
      <w:r/>
      <w:bookmarkStart w:id="112" w:name="_Hlt26954850"/>
      <w:r/>
      <w:bookmarkStart w:id="113" w:name="_Hlt26670489"/>
      <w:r/>
      <w:bookmarkStart w:id="114" w:name="_Hlt26954734"/>
      <w:r/>
      <w:bookmarkStart w:id="115" w:name="_Toc14577360"/>
      <w:r/>
      <w:bookmarkStart w:id="116" w:name="_Toc49090511"/>
      <w:r/>
      <w:bookmarkEnd w:id="112"/>
      <w:r/>
      <w:bookmarkEnd w:id="113"/>
      <w:r/>
      <w:bookmarkEnd w:id="114"/>
      <w:r>
        <w:rPr>
          <w:rFonts w:hint="eastAsia" w:ascii="宋体" w:hAnsi="宋体" w:eastAsia="宋体"/>
          <w:b w:val="0"/>
          <w:bCs w:val="0"/>
          <w:sz w:val="24"/>
          <w:szCs w:val="24"/>
        </w:rPr>
        <w:t xml:space="preserve">15、投标有效期</w:t>
      </w:r>
      <w:bookmarkEnd w:id="115"/>
      <w:r/>
      <w:bookmarkEnd w:id="116"/>
      <w:r/>
      <w:r/>
    </w:p>
    <w:p>
      <w:pPr>
        <w:ind w:firstLine="480"/>
        <w:spacing w:line="360" w:lineRule="auto"/>
        <w:rPr>
          <w:rFonts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 投标有效期为采购人规定的开标之日后</w:t>
      </w:r>
      <w:r>
        <w:rPr>
          <w:rFonts w:hint="eastAsia" w:ascii="宋体" w:hAnsi="宋体"/>
          <w:b/>
          <w:sz w:val="24"/>
          <w:szCs w:val="24"/>
          <w:u w:val="single"/>
        </w:rPr>
        <w:t xml:space="preserve">六十（60）天</w:t>
      </w:r>
      <w:r>
        <w:rPr>
          <w:rFonts w:hint="eastAsia" w:ascii="宋体" w:hAnsi="宋体"/>
          <w:bCs/>
          <w:sz w:val="24"/>
          <w:szCs w:val="24"/>
        </w:rPr>
        <w:t xml:space="preserve">。投标有效期比规定短的将被视为未实质性响应招标</w:t>
      </w:r>
      <w:r>
        <w:rPr>
          <w:rFonts w:ascii="宋体" w:hAnsi="宋体"/>
          <w:bCs/>
          <w:sz w:val="24"/>
          <w:szCs w:val="24"/>
        </w:rPr>
        <w:t xml:space="preserve">文件</w:t>
      </w:r>
      <w:r>
        <w:rPr>
          <w:rFonts w:hint="eastAsia" w:ascii="宋体" w:hAnsi="宋体"/>
          <w:bCs/>
          <w:sz w:val="24"/>
          <w:szCs w:val="24"/>
        </w:rPr>
        <w:t xml:space="preserve">而予以拒绝。</w:t>
      </w:r>
      <w:r/>
    </w:p>
    <w:p>
      <w:pPr>
        <w:pStyle w:val="1191"/>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16、投标有效期的延长</w:t>
      </w:r>
      <w:r/>
    </w:p>
    <w:p>
      <w:pPr>
        <w:ind w:firstLine="480"/>
        <w:spacing w:line="360" w:lineRule="auto"/>
        <w:rPr>
          <w:rFonts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1194"/>
        <w:ind w:firstLine="482"/>
        <w:spacing w:before="145" w:after="145" w:line="360" w:lineRule="auto"/>
        <w:rPr>
          <w:rFonts w:ascii="宋体" w:hAnsi="宋体"/>
          <w:sz w:val="24"/>
          <w:szCs w:val="24"/>
        </w:rPr>
      </w:pPr>
      <w:r/>
      <w:bookmarkStart w:id="117" w:name="_Hlt26954852"/>
      <w:r/>
      <w:bookmarkStart w:id="118" w:name="_Hlt26954739"/>
      <w:r/>
      <w:bookmarkStart w:id="119" w:name="_Toc513029224"/>
      <w:r/>
      <w:bookmarkStart w:id="120" w:name="_Toc20823296"/>
      <w:r/>
      <w:bookmarkStart w:id="121" w:name="_Toc16938540"/>
      <w:r/>
      <w:bookmarkStart w:id="122" w:name="_Toc120614217"/>
      <w:r/>
      <w:bookmarkEnd w:id="117"/>
      <w:r/>
      <w:bookmarkEnd w:id="118"/>
      <w:r>
        <w:rPr>
          <w:rFonts w:hint="eastAsia" w:ascii="宋体" w:hAnsi="宋体"/>
          <w:sz w:val="24"/>
          <w:szCs w:val="24"/>
        </w:rPr>
        <w:t xml:space="preserve">四、投标文件的递交</w:t>
      </w:r>
      <w:bookmarkEnd w:id="119"/>
      <w:r/>
      <w:bookmarkEnd w:id="120"/>
      <w:r/>
      <w:bookmarkEnd w:id="121"/>
      <w:r/>
      <w:bookmarkEnd w:id="122"/>
      <w:r/>
      <w:r/>
    </w:p>
    <w:p>
      <w:pPr>
        <w:pStyle w:val="1191"/>
        <w:ind w:firstLine="560"/>
        <w:spacing w:before="0" w:after="0" w:line="360" w:lineRule="auto"/>
        <w:rPr>
          <w:rFonts w:ascii="宋体" w:hAnsi="宋体" w:eastAsia="宋体"/>
          <w:b w:val="0"/>
          <w:bCs w:val="0"/>
          <w:sz w:val="24"/>
          <w:szCs w:val="24"/>
        </w:rPr>
      </w:pPr>
      <w:r/>
      <w:bookmarkStart w:id="123" w:name="_Toc513029225"/>
      <w:r/>
      <w:bookmarkStart w:id="124" w:name="_Toc462564084"/>
      <w:r/>
      <w:bookmarkStart w:id="125" w:name="_Toc20823297"/>
      <w:r/>
      <w:bookmarkStart w:id="126" w:name="_Toc16938541"/>
      <w:r>
        <w:rPr>
          <w:rFonts w:hint="eastAsia" w:ascii="宋体" w:hAnsi="宋体" w:eastAsia="宋体"/>
          <w:b w:val="0"/>
          <w:bCs w:val="0"/>
          <w:sz w:val="24"/>
          <w:szCs w:val="24"/>
        </w:rPr>
        <w:t xml:space="preserve">17、投标文件</w:t>
      </w:r>
      <w:bookmarkEnd w:id="123"/>
      <w:r/>
      <w:bookmarkEnd w:id="124"/>
      <w:r/>
      <w:bookmarkEnd w:id="125"/>
      <w:r/>
      <w:bookmarkEnd w:id="126"/>
      <w:r>
        <w:rPr>
          <w:rFonts w:hint="eastAsia" w:ascii="宋体" w:hAnsi="宋体" w:eastAsia="宋体"/>
          <w:b w:val="0"/>
          <w:bCs w:val="0"/>
          <w:sz w:val="24"/>
          <w:szCs w:val="24"/>
        </w:rPr>
        <w:t xml:space="preserve">的递交</w:t>
      </w:r>
      <w:r/>
    </w:p>
    <w:p>
      <w:pPr>
        <w:ind w:firstLine="480"/>
        <w:spacing w:line="360" w:lineRule="auto"/>
        <w:rPr>
          <w:rFonts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 电子投标文件的递交</w:t>
      </w:r>
      <w:r/>
    </w:p>
    <w:p>
      <w:pPr>
        <w:pStyle w:val="1195"/>
        <w:ind w:left="525"/>
        <w:spacing w:line="360" w:lineRule="auto"/>
        <w:rPr>
          <w:rFonts w:ascii="宋体" w:hAnsi="宋体"/>
          <w:bCs/>
          <w:sz w:val="24"/>
          <w:szCs w:val="24"/>
        </w:rPr>
      </w:pPr>
      <w:r>
        <w:rPr>
          <w:rFonts w:hint="eastAsia" w:ascii="宋体" w:hAnsi="宋体"/>
          <w:bCs/>
          <w:sz w:val="24"/>
          <w:szCs w:val="24"/>
        </w:rPr>
        <w:t xml:space="preserve">投标人应当按照《操作手册》规定，在投标截止时间</w:t>
      </w:r>
      <w:r>
        <w:rPr>
          <w:rFonts w:hint="eastAsia" w:ascii="宋体" w:hAnsi="宋体"/>
          <w:bCs/>
          <w:sz w:val="24"/>
          <w:szCs w:val="24"/>
        </w:rPr>
        <w:t xml:space="preserve">前</w:t>
      </w:r>
      <w:r>
        <w:rPr>
          <w:rFonts w:ascii="宋体" w:hAnsi="宋体"/>
          <w:bCs/>
          <w:sz w:val="24"/>
          <w:szCs w:val="24"/>
        </w:rPr>
        <w:t xml:space="preserve">制作</w:t>
      </w:r>
      <w:r>
        <w:rPr>
          <w:rFonts w:hint="eastAsia" w:ascii="宋体" w:hAnsi="宋体"/>
          <w:bCs/>
          <w:sz w:val="24"/>
          <w:szCs w:val="24"/>
        </w:rPr>
        <w:t xml:space="preserve">并上传电子投标文件。</w:t>
      </w:r>
      <w:bookmarkStart w:id="127" w:name="_Toc513029226"/>
      <w:r/>
      <w:bookmarkStart w:id="128" w:name="_Toc16938542"/>
      <w:r/>
      <w:bookmarkStart w:id="129" w:name="_Toc20823298"/>
      <w:r/>
      <w:r/>
    </w:p>
    <w:p>
      <w:pPr>
        <w:pStyle w:val="1191"/>
        <w:ind w:firstLine="420"/>
        <w:spacing w:line="360" w:lineRule="auto"/>
        <w:rPr>
          <w:rFonts w:ascii="宋体" w:hAnsi="宋体" w:eastAsia="宋体"/>
          <w:b w:val="0"/>
          <w:sz w:val="24"/>
          <w:szCs w:val="24"/>
        </w:rPr>
      </w:pPr>
      <w:r>
        <w:rPr>
          <w:rFonts w:hint="eastAsia" w:ascii="宋体" w:hAnsi="宋体" w:eastAsia="宋体"/>
          <w:b w:val="0"/>
          <w:sz w:val="24"/>
          <w:szCs w:val="24"/>
        </w:rPr>
        <w:t xml:space="preserve">18、投标截止</w:t>
      </w:r>
      <w:bookmarkEnd w:id="127"/>
      <w:r/>
      <w:bookmarkEnd w:id="128"/>
      <w:r/>
      <w:bookmarkEnd w:id="129"/>
      <w:r>
        <w:rPr>
          <w:rFonts w:hint="eastAsia" w:ascii="宋体" w:hAnsi="宋体" w:eastAsia="宋体"/>
          <w:b w:val="0"/>
          <w:sz w:val="24"/>
          <w:szCs w:val="24"/>
        </w:rPr>
        <w:t xml:space="preserve">时间</w:t>
      </w:r>
      <w:r/>
    </w:p>
    <w:p>
      <w:pPr>
        <w:ind w:firstLine="480"/>
        <w:spacing w:line="360" w:lineRule="auto"/>
        <w:rPr>
          <w:rFonts w:ascii="宋体" w:hAnsi="宋体"/>
          <w:bCs/>
          <w:i/>
          <w:sz w:val="24"/>
          <w:szCs w:val="24"/>
          <w:u w:val="single"/>
        </w:rPr>
      </w:pPr>
      <w:r>
        <w:rPr>
          <w:rFonts w:hint="eastAsia" w:ascii="宋体" w:hAnsi="宋体"/>
          <w:i/>
          <w:sz w:val="24"/>
          <w:szCs w:val="24"/>
          <w:u w:val="single"/>
        </w:rPr>
        <w:t xml:space="preserve">18.1</w:t>
      </w:r>
      <w:r>
        <w:rPr>
          <w:rFonts w:hint="eastAsia" w:ascii="宋体" w:hAnsi="宋体"/>
          <w:bCs/>
          <w:i/>
          <w:sz w:val="24"/>
          <w:szCs w:val="24"/>
          <w:u w:val="single"/>
        </w:rPr>
        <w:t xml:space="preserve"> 投标人上传电子投标文件的时间不得迟于招标公告中规定的投标截止时间。</w:t>
      </w:r>
      <w:r/>
    </w:p>
    <w:p>
      <w:pPr>
        <w:ind w:firstLine="480"/>
        <w:spacing w:line="360" w:lineRule="auto"/>
        <w:rPr>
          <w:rFonts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投标人应充分考虑到网络环境、网络带宽等风险因素，如因投标人自身原因造成的电子投标文件上传不成功的按照本招标文件第二章第26.1.2条 规定做无效投标处</w:t>
      </w:r>
      <w:r>
        <w:rPr>
          <w:rFonts w:hint="eastAsia" w:ascii="宋体" w:hAnsi="宋体"/>
          <w:bCs/>
          <w:sz w:val="24"/>
          <w:szCs w:val="24"/>
        </w:rPr>
        <w:t xml:space="preserve">理。</w:t>
      </w:r>
      <w:r/>
    </w:p>
    <w:p>
      <w:pPr>
        <w:ind w:firstLine="480"/>
        <w:spacing w:line="360" w:lineRule="auto"/>
        <w:rPr>
          <w:rFonts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 采购人可以按照规定，通过修改招标文件酌情延长投标截止时间，在此情况下，投标人的所有权利和义务以及投标人受制的截止时间均应以延长后新的截止时间为准。</w:t>
      </w:r>
      <w:r/>
    </w:p>
    <w:p>
      <w:pPr>
        <w:pStyle w:val="1191"/>
        <w:ind w:firstLine="420"/>
        <w:spacing w:before="0" w:after="0" w:line="360" w:lineRule="auto"/>
        <w:rPr>
          <w:rFonts w:ascii="宋体" w:hAnsi="宋体" w:eastAsia="宋体"/>
          <w:b w:val="0"/>
          <w:bCs w:val="0"/>
          <w:sz w:val="24"/>
          <w:szCs w:val="24"/>
        </w:rPr>
      </w:pPr>
      <w:r/>
      <w:bookmarkStart w:id="130" w:name="_Toc513029227"/>
      <w:r/>
      <w:bookmarkStart w:id="131" w:name="_Toc20823299"/>
      <w:r/>
      <w:bookmarkStart w:id="132" w:name="_Toc16938543"/>
      <w:r>
        <w:rPr>
          <w:rFonts w:hint="eastAsia" w:ascii="宋体" w:hAnsi="宋体" w:eastAsia="宋体"/>
          <w:b w:val="0"/>
          <w:bCs w:val="0"/>
          <w:sz w:val="24"/>
          <w:szCs w:val="24"/>
        </w:rPr>
        <w:t xml:space="preserve">19、投标文件</w:t>
      </w:r>
      <w:bookmarkEnd w:id="130"/>
      <w:r/>
      <w:bookmarkEnd w:id="131"/>
      <w:r/>
      <w:bookmarkEnd w:id="132"/>
      <w:r>
        <w:rPr>
          <w:rFonts w:hint="eastAsia" w:ascii="宋体" w:hAnsi="宋体" w:eastAsia="宋体"/>
          <w:b w:val="0"/>
          <w:bCs w:val="0"/>
          <w:sz w:val="24"/>
          <w:szCs w:val="24"/>
        </w:rPr>
        <w:t xml:space="preserve">的拒收</w:t>
      </w:r>
      <w:r/>
    </w:p>
    <w:p>
      <w:pPr>
        <w:ind w:firstLine="480"/>
        <w:spacing w:line="360" w:lineRule="auto"/>
        <w:rPr>
          <w:rFonts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采购人拒绝接收在其规定的投标截止时间后上传的任何投标文件。</w:t>
      </w:r>
      <w:r/>
    </w:p>
    <w:p>
      <w:pPr>
        <w:pStyle w:val="1191"/>
        <w:ind w:firstLine="420"/>
        <w:spacing w:before="0" w:after="0" w:line="360" w:lineRule="auto"/>
        <w:rPr>
          <w:rFonts w:ascii="宋体" w:hAnsi="宋体" w:eastAsia="宋体"/>
          <w:b w:val="0"/>
          <w:bCs w:val="0"/>
          <w:sz w:val="24"/>
          <w:szCs w:val="24"/>
        </w:rPr>
      </w:pPr>
      <w:r/>
      <w:bookmarkStart w:id="133" w:name="_Toc16938544"/>
      <w:r/>
      <w:bookmarkStart w:id="134" w:name="_Toc513029228"/>
      <w:r/>
      <w:bookmarkStart w:id="135" w:name="_Toc20823300"/>
      <w:r>
        <w:rPr>
          <w:rFonts w:hint="eastAsia" w:ascii="宋体" w:hAnsi="宋体" w:eastAsia="宋体"/>
          <w:b w:val="0"/>
          <w:bCs w:val="0"/>
          <w:sz w:val="24"/>
          <w:szCs w:val="24"/>
        </w:rPr>
        <w:t xml:space="preserve">20、投标文件的撤回和修改</w:t>
      </w:r>
      <w:bookmarkEnd w:id="133"/>
      <w:r/>
      <w:bookmarkEnd w:id="134"/>
      <w:r/>
      <w:bookmarkEnd w:id="135"/>
      <w:r/>
      <w:r/>
    </w:p>
    <w:p>
      <w:pPr>
        <w:ind w:firstLine="480"/>
        <w:spacing w:line="360" w:lineRule="auto"/>
        <w:rPr>
          <w:rFonts w:ascii="宋体" w:hAnsi="宋体"/>
          <w:sz w:val="24"/>
          <w:szCs w:val="24"/>
        </w:rPr>
      </w:pPr>
      <w:r>
        <w:rPr>
          <w:rFonts w:hint="eastAsia" w:ascii="宋体" w:hAnsi="宋体"/>
          <w:sz w:val="24"/>
          <w:szCs w:val="24"/>
        </w:rPr>
        <w:t xml:space="preserve">20.1 投标文件的撤回</w:t>
      </w:r>
      <w:r/>
    </w:p>
    <w:p>
      <w:pPr>
        <w:ind w:firstLine="480"/>
        <w:spacing w:line="360" w:lineRule="auto"/>
        <w:rPr>
          <w:rFonts w:ascii="宋体" w:hAnsi="宋体"/>
          <w:sz w:val="24"/>
          <w:szCs w:val="24"/>
        </w:rPr>
      </w:pPr>
      <w:r>
        <w:rPr>
          <w:rFonts w:hint="eastAsia" w:ascii="宋体" w:hAnsi="宋体"/>
          <w:sz w:val="24"/>
          <w:szCs w:val="24"/>
        </w:rPr>
        <w:t xml:space="preserve">21.1.1 电子投标文件的撤回</w:t>
      </w:r>
      <w:r/>
    </w:p>
    <w:p>
      <w:pPr>
        <w:ind w:firstLine="480"/>
        <w:spacing w:line="360" w:lineRule="auto"/>
        <w:rPr>
          <w:rFonts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360" w:lineRule="auto"/>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360" w:lineRule="auto"/>
        <w:rPr>
          <w:rFonts w:ascii="宋体" w:hAnsi="宋体"/>
          <w:sz w:val="24"/>
          <w:szCs w:val="24"/>
        </w:rPr>
      </w:pPr>
      <w:r>
        <w:rPr>
          <w:rFonts w:hint="eastAsia" w:ascii="宋体" w:hAnsi="宋体"/>
          <w:sz w:val="24"/>
          <w:szCs w:val="24"/>
        </w:rPr>
        <w:t xml:space="preserve">20.2 投标文件的修改</w:t>
      </w:r>
      <w:r/>
    </w:p>
    <w:p>
      <w:pPr>
        <w:ind w:firstLine="480"/>
        <w:spacing w:line="360" w:lineRule="auto"/>
        <w:rPr>
          <w:rFonts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360" w:lineRule="auto"/>
        <w:rPr>
          <w:rFonts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 在投标截止时间之后，投标人不得对其电子投标文件作任何修改。</w:t>
      </w:r>
      <w:r/>
    </w:p>
    <w:p>
      <w:pPr>
        <w:ind w:firstLine="480"/>
        <w:spacing w:line="360" w:lineRule="auto"/>
        <w:rPr>
          <w:rFonts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 在投标截止时间至招标文件中规定的投标有效期满之间的这段时间内，投标人不得撤回其投标。</w:t>
      </w:r>
      <w:r/>
    </w:p>
    <w:p>
      <w:pPr>
        <w:pStyle w:val="1194"/>
        <w:ind w:firstLine="482"/>
        <w:spacing w:before="145" w:after="145" w:line="360" w:lineRule="auto"/>
        <w:rPr>
          <w:rFonts w:ascii="宋体" w:hAnsi="宋体"/>
          <w:sz w:val="24"/>
          <w:szCs w:val="24"/>
        </w:rPr>
      </w:pPr>
      <w:r/>
      <w:bookmarkStart w:id="136" w:name="_Toc120614218"/>
      <w:r/>
      <w:bookmarkStart w:id="137" w:name="_Toc513029229"/>
      <w:r/>
      <w:bookmarkStart w:id="138" w:name="_Toc20823301"/>
      <w:r/>
      <w:bookmarkStart w:id="139" w:name="_Toc16938545"/>
      <w:r>
        <w:rPr>
          <w:rFonts w:hint="eastAsia" w:ascii="宋体" w:hAnsi="宋体"/>
          <w:sz w:val="24"/>
          <w:szCs w:val="24"/>
        </w:rPr>
        <w:t xml:space="preserve">五、开标与评标</w:t>
      </w:r>
      <w:bookmarkEnd w:id="136"/>
      <w:r/>
      <w:bookmarkEnd w:id="137"/>
      <w:r/>
      <w:bookmarkEnd w:id="138"/>
      <w:r/>
      <w:bookmarkEnd w:id="139"/>
      <w:r/>
      <w:r/>
    </w:p>
    <w:p>
      <w:pPr>
        <w:pStyle w:val="1191"/>
        <w:ind w:firstLine="420"/>
        <w:spacing w:before="0" w:after="0" w:line="360" w:lineRule="auto"/>
        <w:rPr>
          <w:rFonts w:ascii="宋体" w:hAnsi="宋体" w:eastAsia="宋体"/>
          <w:b w:val="0"/>
          <w:bCs w:val="0"/>
          <w:sz w:val="24"/>
          <w:szCs w:val="24"/>
        </w:rPr>
      </w:pPr>
      <w:r/>
      <w:bookmarkStart w:id="140" w:name="_Toc513029230"/>
      <w:r/>
      <w:bookmarkStart w:id="141" w:name="_Toc16938546"/>
      <w:r/>
      <w:bookmarkStart w:id="142" w:name="_Toc20823302"/>
      <w:r>
        <w:rPr>
          <w:rFonts w:hint="eastAsia" w:ascii="宋体" w:hAnsi="宋体" w:eastAsia="宋体"/>
          <w:b w:val="0"/>
          <w:bCs w:val="0"/>
          <w:sz w:val="24"/>
          <w:szCs w:val="24"/>
        </w:rPr>
        <w:t xml:space="preserve">21、开标</w:t>
      </w:r>
      <w:bookmarkEnd w:id="140"/>
      <w:r/>
      <w:bookmarkEnd w:id="141"/>
      <w:r/>
      <w:bookmarkEnd w:id="142"/>
      <w:r/>
      <w:r/>
    </w:p>
    <w:p>
      <w:pPr>
        <w:ind w:firstLine="360"/>
        <w:spacing w:line="360" w:lineRule="auto"/>
        <w:rPr>
          <w:rFonts w:ascii="宋体" w:hAnsi="宋体"/>
          <w:sz w:val="24"/>
          <w:szCs w:val="24"/>
        </w:rPr>
      </w:pPr>
      <w:r>
        <w:rPr>
          <w:rFonts w:hint="eastAsia" w:ascii="宋体" w:hAnsi="宋体"/>
          <w:sz w:val="24"/>
          <w:szCs w:val="24"/>
        </w:rPr>
        <w:t xml:space="preserve">21.1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360" w:lineRule="auto"/>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开标仪式由采购人组织。苏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360" w:lineRule="auto"/>
        <w:rPr>
          <w:rFonts w:ascii="宋体" w:hAnsi="宋体"/>
          <w:sz w:val="24"/>
          <w:szCs w:val="24"/>
        </w:rPr>
      </w:pPr>
      <w:r>
        <w:rPr>
          <w:rFonts w:hint="eastAsia" w:ascii="宋体" w:hAnsi="宋体"/>
          <w:bCs/>
          <w:sz w:val="24"/>
          <w:szCs w:val="24"/>
        </w:rPr>
        <w:t xml:space="preserve">21.3投标人在开标过程中涉及到的投标文件解密、开标结果确认等工作，应按照《操作手册》规定执行。</w:t>
      </w:r>
      <w:r/>
    </w:p>
    <w:p>
      <w:pPr>
        <w:ind w:firstLine="480"/>
        <w:spacing w:line="36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1191"/>
        <w:ind w:firstLine="420"/>
        <w:spacing w:before="0" w:after="0" w:line="360" w:lineRule="auto"/>
        <w:rPr>
          <w:rFonts w:ascii="宋体" w:hAnsi="宋体" w:eastAsia="宋体"/>
          <w:b w:val="0"/>
          <w:bCs w:val="0"/>
          <w:sz w:val="24"/>
          <w:szCs w:val="24"/>
        </w:rPr>
      </w:pPr>
      <w:r/>
      <w:bookmarkStart w:id="143" w:name="_Toc513029231"/>
      <w:r/>
      <w:bookmarkStart w:id="144" w:name="_Toc16938547"/>
      <w:r/>
      <w:bookmarkStart w:id="145" w:name="_Toc20823303"/>
      <w:r>
        <w:rPr>
          <w:rFonts w:hint="eastAsia" w:ascii="宋体" w:hAnsi="宋体" w:eastAsia="宋体"/>
          <w:b w:val="0"/>
          <w:bCs w:val="0"/>
          <w:sz w:val="24"/>
          <w:szCs w:val="24"/>
        </w:rPr>
        <w:t xml:space="preserve">22、评标委员会</w:t>
      </w:r>
      <w:r/>
    </w:p>
    <w:p>
      <w:pPr>
        <w:spacing w:line="360" w:lineRule="auto"/>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开标后，采购人将立即组织评标委员会（以下简称评委会）进行评标。</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1191"/>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23、评标过程的保密与公正</w:t>
      </w:r>
      <w:bookmarkEnd w:id="143"/>
      <w:r/>
      <w:bookmarkEnd w:id="144"/>
      <w:r/>
      <w:bookmarkEnd w:id="145"/>
      <w:r/>
      <w:r/>
    </w:p>
    <w:p>
      <w:pPr>
        <w:ind w:firstLine="480"/>
        <w:spacing w:line="360" w:lineRule="auto"/>
        <w:rPr>
          <w:rFonts w:ascii="宋体" w:hAnsi="宋体"/>
          <w:bCs/>
          <w:sz w:val="24"/>
          <w:szCs w:val="24"/>
        </w:rPr>
      </w:pPr>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凡是与审查、澄清、评价和比较投标的有关资料以及授标建议等，采购人、评委、采购人均不得向投标人或与评标无关的其他人员透露。</w:t>
      </w:r>
      <w:r/>
    </w:p>
    <w:p>
      <w:pPr>
        <w:ind w:firstLine="480"/>
        <w:spacing w:line="360" w:lineRule="auto"/>
        <w:rPr>
          <w:rFonts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36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1191"/>
        <w:ind w:firstLine="420"/>
        <w:spacing w:before="0" w:after="0" w:line="360" w:lineRule="auto"/>
        <w:rPr>
          <w:rFonts w:ascii="宋体" w:hAnsi="宋体" w:eastAsia="宋体"/>
          <w:b w:val="0"/>
          <w:bCs w:val="0"/>
          <w:sz w:val="24"/>
          <w:szCs w:val="24"/>
        </w:rPr>
      </w:pPr>
      <w:r/>
      <w:bookmarkStart w:id="146" w:name="_Toc20823304"/>
      <w:r/>
      <w:bookmarkStart w:id="147" w:name="_Toc16938548"/>
      <w:r/>
      <w:bookmarkStart w:id="148" w:name="_Toc513029232"/>
      <w:r>
        <w:rPr>
          <w:rFonts w:hint="eastAsia" w:ascii="宋体" w:hAnsi="宋体" w:eastAsia="宋体"/>
          <w:b w:val="0"/>
          <w:bCs w:val="0"/>
          <w:sz w:val="24"/>
          <w:szCs w:val="24"/>
        </w:rPr>
        <w:t xml:space="preserve">24、投标文件的澄清</w:t>
      </w:r>
      <w:bookmarkEnd w:id="146"/>
      <w:r/>
      <w:bookmarkEnd w:id="147"/>
      <w:r/>
      <w:bookmarkEnd w:id="148"/>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w:t>
      </w:r>
      <w:r>
        <w:rPr>
          <w:rFonts w:hint="eastAsia" w:ascii="宋体" w:hAnsi="宋体"/>
          <w:sz w:val="24"/>
          <w:szCs w:val="24"/>
        </w:rPr>
        <w:t xml:space="preserve">云系统中提交“澄清响应函”并加盖CA电子公章。澄清、说明和补正的内容作为投标文件的补充部分，具体操作方式见《操作手册》。</w:t>
      </w:r>
      <w:r/>
    </w:p>
    <w:p>
      <w:pPr>
        <w:spacing w:line="360" w:lineRule="auto"/>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1191"/>
        <w:ind w:firstLine="420"/>
        <w:spacing w:before="0" w:after="0" w:line="360" w:lineRule="auto"/>
        <w:rPr>
          <w:rFonts w:ascii="宋体" w:hAnsi="宋体" w:eastAsia="宋体"/>
          <w:b w:val="0"/>
          <w:bCs w:val="0"/>
          <w:sz w:val="24"/>
          <w:szCs w:val="24"/>
        </w:rPr>
      </w:pPr>
      <w:r/>
      <w:bookmarkStart w:id="149" w:name="_Toc16938549"/>
      <w:r/>
      <w:bookmarkStart w:id="150" w:name="_Toc513029233"/>
      <w:r/>
      <w:bookmarkStart w:id="151" w:name="_Toc20823305"/>
      <w:r>
        <w:rPr>
          <w:rFonts w:hint="eastAsia" w:ascii="宋体" w:hAnsi="宋体" w:eastAsia="宋体"/>
          <w:b w:val="0"/>
          <w:bCs w:val="0"/>
          <w:sz w:val="24"/>
          <w:szCs w:val="24"/>
        </w:rPr>
        <w:t xml:space="preserve">25、对投标文件的初审</w:t>
      </w:r>
      <w:bookmarkEnd w:id="149"/>
      <w:r/>
      <w:bookmarkEnd w:id="150"/>
      <w:r/>
      <w:bookmarkEnd w:id="151"/>
      <w:r/>
      <w:r/>
    </w:p>
    <w:p>
      <w:pPr>
        <w:ind w:firstLine="480"/>
        <w:spacing w:line="360" w:lineRule="auto"/>
        <w:rPr>
          <w:rFonts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ind w:firstLine="480"/>
        <w:spacing w:line="360" w:lineRule="auto"/>
        <w:rPr>
          <w:rFonts w:ascii="宋体" w:hAnsi="宋体"/>
          <w:bCs/>
          <w:sz w:val="24"/>
          <w:szCs w:val="24"/>
        </w:rPr>
      </w:pPr>
      <w:r>
        <w:rPr>
          <w:rFonts w:hint="eastAsia" w:ascii="宋体" w:hAnsi="宋体"/>
          <w:bCs/>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szCs w:val="24"/>
        </w:rPr>
      </w:pPr>
      <w:r>
        <w:rPr>
          <w:rFonts w:hint="eastAsia" w:ascii="宋体" w:hAnsi="宋体"/>
          <w:bCs/>
          <w:sz w:val="24"/>
          <w:szCs w:val="24"/>
        </w:rPr>
        <w:t xml:space="preserve">采购人在进行资格性审查的同时，将在“信用中国”网站（www.creditchina.gov.cn）查询投标人的信用记录，以确定投标人是否具备投标资</w:t>
      </w:r>
      <w:r>
        <w:rPr>
          <w:rFonts w:hint="eastAsia" w:ascii="宋体" w:hAnsi="宋体"/>
          <w:bCs/>
          <w:sz w:val="24"/>
          <w:szCs w:val="24"/>
        </w:rPr>
        <w:t xml:space="preserve">格,查询结果留存并归档。</w:t>
      </w:r>
      <w:r/>
    </w:p>
    <w:p>
      <w:pPr>
        <w:ind w:firstLine="480"/>
        <w:spacing w:line="360" w:lineRule="auto"/>
        <w:rPr>
          <w:rFonts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sz w:val="24"/>
          <w:szCs w:val="24"/>
        </w:rPr>
      </w:pPr>
      <w:r>
        <w:rPr>
          <w:rFonts w:hint="eastAsia" w:ascii="宋体" w:hAnsi="宋体"/>
          <w:bCs/>
          <w:sz w:val="24"/>
          <w:szCs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szCs w:val="24"/>
        </w:rPr>
        <w:t xml:space="preserve">作出</w:t>
      </w:r>
      <w:r>
        <w:rPr>
          <w:rFonts w:hint="eastAsia" w:ascii="宋体" w:hAnsi="宋体"/>
          <w:bCs/>
          <w:sz w:val="24"/>
          <w:szCs w:val="24"/>
        </w:rPr>
        <w:t xml:space="preserve">响应。</w:t>
      </w:r>
      <w:r/>
    </w:p>
    <w:p>
      <w:pPr>
        <w:ind w:firstLine="480"/>
        <w:spacing w:line="360" w:lineRule="auto"/>
        <w:rPr>
          <w:rFonts w:ascii="宋体" w:hAnsi="宋体"/>
          <w:bCs/>
          <w:sz w:val="24"/>
          <w:szCs w:val="24"/>
        </w:rPr>
      </w:pPr>
      <w:r>
        <w:rPr>
          <w:rFonts w:hint="eastAsia" w:ascii="宋体" w:hAnsi="宋体"/>
          <w:bCs/>
          <w:sz w:val="24"/>
          <w:szCs w:val="24"/>
        </w:rPr>
        <w:t xml:space="preserve">25.</w:t>
      </w:r>
      <w:r>
        <w:rPr>
          <w:rFonts w:ascii="宋体" w:hAnsi="宋体"/>
          <w:bCs/>
          <w:sz w:val="24"/>
          <w:szCs w:val="24"/>
        </w:rPr>
        <w:t xml:space="preserve">1.</w:t>
      </w:r>
      <w:r>
        <w:rPr>
          <w:rFonts w:hint="eastAsia" w:ascii="宋体" w:hAnsi="宋体"/>
          <w:bCs/>
          <w:sz w:val="24"/>
          <w:szCs w:val="24"/>
        </w:rPr>
        <w:t xml:space="preserve">3 未通过资格审查或符合性审查的投标人，采购人将在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中告知未通过资格审查或符合性审查的原因，</w:t>
      </w:r>
      <w:r>
        <w:rPr>
          <w:rFonts w:ascii="宋体" w:hAnsi="宋体"/>
          <w:bCs/>
          <w:sz w:val="24"/>
          <w:szCs w:val="24"/>
        </w:rPr>
        <w:t xml:space="preserve">评标结束后，</w:t>
      </w:r>
      <w:r>
        <w:rPr>
          <w:rFonts w:hint="eastAsia" w:ascii="宋体" w:hAnsi="宋体"/>
          <w:bCs/>
          <w:sz w:val="24"/>
          <w:szCs w:val="24"/>
        </w:rPr>
        <w:t xml:space="preserve">采购人</w:t>
      </w:r>
      <w:r>
        <w:rPr>
          <w:rFonts w:ascii="宋体" w:hAnsi="宋体"/>
          <w:bCs/>
          <w:sz w:val="24"/>
          <w:szCs w:val="24"/>
        </w:rPr>
        <w:t xml:space="preserve">将不再告知未通过资格审查和</w:t>
      </w:r>
      <w:r>
        <w:rPr>
          <w:rFonts w:hint="eastAsia" w:ascii="宋体" w:hAnsi="宋体"/>
          <w:bCs/>
          <w:sz w:val="24"/>
          <w:szCs w:val="24"/>
        </w:rPr>
        <w:t xml:space="preserve">符合性</w:t>
      </w:r>
      <w:r>
        <w:rPr>
          <w:rFonts w:ascii="宋体" w:hAnsi="宋体"/>
          <w:bCs/>
          <w:sz w:val="24"/>
          <w:szCs w:val="24"/>
        </w:rPr>
        <w:t xml:space="preserve">审查的原因。</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结论。评委决定投标文件的</w:t>
      </w:r>
      <w:r>
        <w:rPr>
          <w:rFonts w:hint="eastAsia" w:ascii="宋体" w:hAnsi="宋体"/>
          <w:sz w:val="24"/>
          <w:szCs w:val="24"/>
        </w:rPr>
        <w:t xml:space="preserve">响应性只根据</w:t>
      </w:r>
      <w:r>
        <w:rPr>
          <w:rFonts w:hint="eastAsia" w:ascii="宋体" w:hAnsi="宋体"/>
          <w:sz w:val="24"/>
          <w:szCs w:val="24"/>
        </w:rPr>
        <w:t xml:space="preserve">投标文件本身的内容，而不寻求外部的证据。</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360" w:lineRule="auto"/>
        <w:rPr>
          <w:rFonts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360" w:lineRule="auto"/>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360" w:lineRule="auto"/>
        <w:rPr>
          <w:rFonts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360" w:lineRule="auto"/>
        <w:rPr>
          <w:rFonts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360" w:lineRule="auto"/>
        <w:rPr>
          <w:rFonts w:ascii="宋体" w:hAnsi="宋体"/>
          <w:bCs/>
          <w:sz w:val="24"/>
          <w:szCs w:val="24"/>
        </w:rPr>
      </w:pPr>
      <w:r>
        <w:rPr>
          <w:rFonts w:hint="eastAsia" w:ascii="宋体" w:hAnsi="宋体"/>
          <w:sz w:val="24"/>
          <w:szCs w:val="24"/>
        </w:rPr>
        <w:t xml:space="preserve">25.</w:t>
      </w:r>
      <w:r>
        <w:rPr>
          <w:rFonts w:ascii="宋体" w:hAnsi="宋体"/>
          <w:sz w:val="24"/>
          <w:szCs w:val="24"/>
        </w:rPr>
        <w:t xml:space="preserve">5</w:t>
      </w:r>
      <w:r>
        <w:rPr>
          <w:rFonts w:hint="eastAsia" w:ascii="宋体" w:hAnsi="宋体"/>
          <w:sz w:val="24"/>
          <w:szCs w:val="24"/>
        </w:rPr>
        <w:t xml:space="preserve"> </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w:t>
      </w:r>
      <w:r>
        <w:rPr>
          <w:rFonts w:hint="eastAsia" w:ascii="宋体" w:hAnsi="宋体"/>
          <w:bCs/>
          <w:sz w:val="24"/>
          <w:szCs w:val="24"/>
        </w:rPr>
        <w:t xml:space="preserve">价格，则其投标将被拒绝。</w:t>
      </w:r>
      <w:r/>
    </w:p>
    <w:p>
      <w:pPr>
        <w:ind w:firstLine="420"/>
        <w:spacing w:line="360" w:lineRule="auto"/>
        <w:rPr>
          <w:rFonts w:ascii="宋体" w:hAnsi="宋体"/>
          <w:sz w:val="24"/>
          <w:szCs w:val="24"/>
        </w:rPr>
      </w:pPr>
      <w:r/>
      <w:bookmarkStart w:id="152" w:name="_Toc513029234"/>
      <w:r/>
      <w:bookmarkStart w:id="153" w:name="_Toc16938550"/>
      <w:r/>
      <w:bookmarkStart w:id="154" w:name="_Toc20823306"/>
      <w:r>
        <w:rPr>
          <w:rFonts w:hint="eastAsia" w:ascii="宋体" w:hAnsi="宋体"/>
          <w:sz w:val="24"/>
          <w:szCs w:val="24"/>
        </w:rPr>
        <w:t xml:space="preserve">25.6投标人在开、评标全过程中应保持通讯畅通，及时登录苏</w:t>
      </w:r>
      <w:r>
        <w:rPr>
          <w:rFonts w:hint="eastAsia" w:ascii="宋体" w:hAnsi="宋体"/>
          <w:sz w:val="24"/>
          <w:szCs w:val="24"/>
        </w:rPr>
        <w:t xml:space="preserve">采云</w:t>
      </w:r>
      <w:r>
        <w:rPr>
          <w:rFonts w:hint="eastAsia" w:ascii="宋体" w:hAnsi="宋体"/>
          <w:sz w:val="24"/>
          <w:szCs w:val="24"/>
        </w:rPr>
        <w:t xml:space="preserve">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并安排专人与采购人及评标委员会联系。</w:t>
      </w:r>
      <w:r/>
    </w:p>
    <w:p>
      <w:pPr>
        <w:pStyle w:val="1191"/>
        <w:ind w:firstLine="42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26、</w:t>
      </w:r>
      <w:bookmarkEnd w:id="152"/>
      <w:r/>
      <w:bookmarkEnd w:id="153"/>
      <w:r/>
      <w:bookmarkEnd w:id="154"/>
      <w:r>
        <w:rPr>
          <w:rFonts w:hint="eastAsia" w:ascii="宋体" w:hAnsi="宋体" w:eastAsia="宋体"/>
          <w:b w:val="0"/>
          <w:bCs w:val="0"/>
          <w:sz w:val="24"/>
          <w:szCs w:val="24"/>
        </w:rPr>
        <w:t xml:space="preserve">无效投标条款</w:t>
      </w:r>
      <w:r>
        <w:rPr>
          <w:rFonts w:hint="eastAsia" w:ascii="宋体" w:hAnsi="宋体" w:eastAsia="宋体"/>
          <w:b w:val="0"/>
          <w:bCs w:val="0"/>
          <w:sz w:val="24"/>
          <w:szCs w:val="24"/>
        </w:rPr>
        <w:t xml:space="preserve">和废标条款</w:t>
      </w:r>
      <w:r/>
    </w:p>
    <w:p>
      <w:pPr>
        <w:ind w:left="479"/>
        <w:spacing w:line="360" w:lineRule="auto"/>
        <w:rPr>
          <w:rFonts w:ascii="宋体" w:hAnsi="宋体"/>
          <w:bCs/>
          <w:sz w:val="24"/>
          <w:szCs w:val="24"/>
        </w:rPr>
      </w:pPr>
      <w:r/>
      <w:bookmarkStart w:id="155" w:name="_Toc20823307"/>
      <w:r/>
      <w:bookmarkStart w:id="156" w:name="_Toc513029235"/>
      <w:r/>
      <w:bookmarkStart w:id="157" w:name="_Toc16938551"/>
      <w:r>
        <w:rPr>
          <w:rFonts w:hint="eastAsia" w:ascii="宋体" w:hAnsi="宋体"/>
          <w:bCs/>
          <w:sz w:val="24"/>
          <w:szCs w:val="24"/>
        </w:rPr>
        <w:t xml:space="preserve">26.1无效投标条款</w:t>
      </w:r>
      <w:r/>
    </w:p>
    <w:p>
      <w:pPr>
        <w:ind w:firstLine="480"/>
        <w:spacing w:line="360" w:lineRule="auto"/>
        <w:rPr>
          <w:rFonts w:ascii="宋体" w:hAnsi="宋体"/>
          <w:bCs/>
          <w:sz w:val="24"/>
          <w:szCs w:val="24"/>
        </w:rPr>
      </w:pPr>
      <w:r>
        <w:rPr>
          <w:rFonts w:hint="eastAsia" w:ascii="宋体" w:hAnsi="宋体"/>
          <w:bCs/>
          <w:sz w:val="24"/>
          <w:szCs w:val="24"/>
        </w:rPr>
        <w:t xml:space="preserve">26.1.1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360" w:lineRule="auto"/>
        <w:rPr>
          <w:rFonts w:ascii="宋体" w:hAnsi="宋体"/>
          <w:bCs/>
          <w:sz w:val="24"/>
          <w:szCs w:val="24"/>
        </w:rPr>
      </w:pPr>
      <w:r>
        <w:rPr>
          <w:rFonts w:hint="eastAsia" w:ascii="宋体" w:hAnsi="宋体"/>
          <w:bCs/>
          <w:sz w:val="24"/>
          <w:szCs w:val="24"/>
        </w:rPr>
        <w:t xml:space="preserve">26.1.2 投标人未按照招标文件要求上传电子投标文件的。</w:t>
      </w:r>
      <w:r/>
    </w:p>
    <w:p>
      <w:pPr>
        <w:ind w:left="479"/>
        <w:spacing w:line="360" w:lineRule="auto"/>
        <w:rPr>
          <w:rFonts w:ascii="宋体" w:hAnsi="宋体"/>
          <w:bCs/>
          <w:sz w:val="24"/>
          <w:szCs w:val="24"/>
        </w:rPr>
      </w:pPr>
      <w:r>
        <w:rPr>
          <w:rFonts w:hint="eastAsia" w:ascii="宋体" w:hAnsi="宋体"/>
          <w:bCs/>
          <w:sz w:val="24"/>
          <w:szCs w:val="24"/>
        </w:rPr>
        <w:t xml:space="preserve">26.1.3同一投标人提交两个（含两个）以上不同的投标报价的。</w:t>
      </w:r>
      <w:r/>
    </w:p>
    <w:p>
      <w:pPr>
        <w:ind w:left="479"/>
        <w:spacing w:line="360" w:lineRule="auto"/>
        <w:rPr>
          <w:rFonts w:ascii="宋体" w:hAnsi="宋体"/>
          <w:bCs/>
          <w:sz w:val="24"/>
          <w:szCs w:val="24"/>
        </w:rPr>
      </w:pPr>
      <w:r>
        <w:rPr>
          <w:rFonts w:hint="eastAsia" w:ascii="宋体" w:hAnsi="宋体"/>
          <w:bCs/>
          <w:sz w:val="24"/>
          <w:szCs w:val="24"/>
        </w:rPr>
        <w:t xml:space="preserve">26.1.4投标人不具备招标文件中规定资格要求的。</w:t>
      </w:r>
      <w:r/>
    </w:p>
    <w:p>
      <w:pPr>
        <w:ind w:firstLine="480"/>
        <w:spacing w:line="360" w:lineRule="auto"/>
        <w:rPr>
          <w:rFonts w:ascii="宋体" w:hAnsi="宋体"/>
          <w:bCs/>
          <w:sz w:val="24"/>
          <w:szCs w:val="24"/>
        </w:rPr>
      </w:pPr>
      <w:r>
        <w:rPr>
          <w:rFonts w:hint="eastAsia" w:ascii="宋体" w:hAnsi="宋体"/>
          <w:bCs/>
          <w:sz w:val="24"/>
          <w:szCs w:val="24"/>
        </w:rPr>
        <w:t xml:space="preserve">26.1.5投标人的报价超过了采购预算或最高限价的。</w:t>
      </w:r>
      <w:r/>
    </w:p>
    <w:p>
      <w:pPr>
        <w:ind w:firstLine="480"/>
        <w:spacing w:line="360" w:lineRule="auto"/>
        <w:rPr>
          <w:rFonts w:ascii="宋体" w:hAnsi="宋体"/>
          <w:bCs/>
          <w:i/>
          <w:sz w:val="24"/>
          <w:szCs w:val="24"/>
          <w:u w:val="single"/>
        </w:rPr>
      </w:pPr>
      <w:r>
        <w:rPr>
          <w:rFonts w:hint="eastAsia" w:ascii="宋体" w:hAnsi="宋体"/>
          <w:bCs/>
          <w:sz w:val="24"/>
          <w:szCs w:val="24"/>
        </w:rPr>
        <w:t xml:space="preserve">26.1.6未通过符合性审查的。</w:t>
      </w:r>
      <w:r/>
    </w:p>
    <w:p>
      <w:pPr>
        <w:ind w:firstLine="360"/>
        <w:spacing w:line="360" w:lineRule="auto"/>
        <w:rPr>
          <w:rFonts w:ascii="宋体" w:hAnsi="宋体"/>
          <w:bCs/>
          <w:i/>
          <w:sz w:val="24"/>
          <w:szCs w:val="24"/>
          <w:u w:val="single"/>
        </w:rPr>
      </w:pPr>
      <w:r>
        <w:rPr>
          <w:rFonts w:hint="eastAsia" w:ascii="宋体" w:hAnsi="宋体"/>
          <w:bCs/>
          <w:sz w:val="24"/>
          <w:szCs w:val="24"/>
        </w:rPr>
        <w:t xml:space="preserve"> 26.1.7不符合招标文件中规定的实质性要求和条件的（</w:t>
      </w:r>
      <w:r>
        <w:rPr>
          <w:rFonts w:hint="eastAsia" w:ascii="宋体" w:hAnsi="宋体"/>
          <w:bCs/>
          <w:i/>
          <w:sz w:val="24"/>
          <w:szCs w:val="24"/>
          <w:u w:val="single"/>
        </w:rPr>
        <w:t xml:space="preserve">本招标文件中斜体且有下划线部分为实质性要求和条件）。</w:t>
      </w:r>
      <w:r/>
    </w:p>
    <w:p>
      <w:pPr>
        <w:ind w:firstLine="480"/>
        <w:spacing w:line="360" w:lineRule="auto"/>
        <w:rPr>
          <w:rFonts w:ascii="宋体" w:hAnsi="宋体"/>
          <w:bCs/>
          <w:sz w:val="24"/>
          <w:szCs w:val="24"/>
        </w:rPr>
      </w:pPr>
      <w:r>
        <w:rPr>
          <w:rFonts w:hint="eastAsia" w:ascii="宋体" w:hAnsi="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szCs w:val="24"/>
        </w:rPr>
      </w:pPr>
      <w:r>
        <w:rPr>
          <w:rFonts w:hint="eastAsia" w:ascii="宋体" w:hAnsi="宋体"/>
          <w:bCs/>
          <w:sz w:val="24"/>
          <w:szCs w:val="24"/>
        </w:rPr>
        <w:t xml:space="preserve">26.1.9 投标文件含有采购人不能接受的附加条件的。</w:t>
      </w:r>
      <w:r/>
    </w:p>
    <w:p>
      <w:pPr>
        <w:ind w:firstLine="480"/>
        <w:spacing w:line="360" w:lineRule="auto"/>
        <w:rPr>
          <w:rFonts w:ascii="宋体" w:hAnsi="宋体"/>
          <w:bCs/>
          <w:sz w:val="24"/>
          <w:szCs w:val="24"/>
        </w:rPr>
      </w:pPr>
      <w:r>
        <w:rPr>
          <w:rFonts w:hint="eastAsia" w:ascii="宋体" w:hAnsi="宋体"/>
          <w:bCs/>
          <w:sz w:val="24"/>
          <w:szCs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sz w:val="24"/>
          <w:szCs w:val="24"/>
        </w:rPr>
      </w:pPr>
      <w:r>
        <w:rPr>
          <w:rFonts w:hint="eastAsia" w:ascii="宋体" w:hAnsi="宋体"/>
          <w:bCs/>
          <w:sz w:val="24"/>
          <w:szCs w:val="24"/>
        </w:rPr>
        <w:t xml:space="preserve">26.1.11 投标文件未按照招标文件要求加盖CA</w:t>
      </w:r>
      <w:r>
        <w:rPr>
          <w:rFonts w:ascii="宋体" w:hAnsi="宋体"/>
          <w:bCs/>
          <w:sz w:val="24"/>
          <w:szCs w:val="24"/>
        </w:rPr>
        <w:t xml:space="preserve">电子公章的</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26.1.12其他法律、法规及本招标文件规定的属无效投标的情形。</w:t>
      </w:r>
      <w:r/>
    </w:p>
    <w:p>
      <w:pPr>
        <w:ind w:left="479"/>
        <w:spacing w:line="360" w:lineRule="auto"/>
        <w:rPr>
          <w:rFonts w:ascii="宋体" w:hAnsi="宋体"/>
          <w:bCs/>
          <w:sz w:val="24"/>
          <w:szCs w:val="24"/>
        </w:rPr>
      </w:pPr>
      <w:r>
        <w:rPr>
          <w:rFonts w:hint="eastAsia" w:ascii="宋体" w:hAnsi="宋体"/>
          <w:bCs/>
          <w:sz w:val="24"/>
          <w:szCs w:val="24"/>
        </w:rPr>
        <w:t xml:space="preserve">26.2</w:t>
      </w:r>
      <w:r>
        <w:rPr>
          <w:rFonts w:hint="eastAsia" w:ascii="宋体" w:hAnsi="宋体"/>
          <w:bCs/>
          <w:sz w:val="24"/>
          <w:szCs w:val="24"/>
        </w:rPr>
        <w:t xml:space="preserve">废标条款</w:t>
      </w:r>
      <w:r/>
    </w:p>
    <w:p>
      <w:pPr>
        <w:ind w:left="479"/>
        <w:jc w:val="left"/>
        <w:spacing w:line="360" w:lineRule="auto"/>
        <w:rPr>
          <w:rFonts w:ascii="宋体" w:hAnsi="宋体"/>
          <w:bCs/>
          <w:sz w:val="24"/>
          <w:szCs w:val="24"/>
        </w:rPr>
      </w:pPr>
      <w:r>
        <w:rPr>
          <w:rFonts w:hint="eastAsia" w:ascii="宋体" w:hAnsi="宋体"/>
          <w:bCs/>
          <w:sz w:val="24"/>
          <w:szCs w:val="24"/>
        </w:rPr>
        <w:t xml:space="preserve">26.2.1符合专业条件的供应商或者对招标文件作实质响应的供应商不足三家的。</w:t>
      </w:r>
      <w:r/>
    </w:p>
    <w:p>
      <w:pPr>
        <w:ind w:left="479"/>
        <w:spacing w:line="360" w:lineRule="auto"/>
        <w:rPr>
          <w:rFonts w:ascii="宋体" w:hAnsi="宋体"/>
          <w:bCs/>
          <w:sz w:val="24"/>
          <w:szCs w:val="24"/>
        </w:rPr>
      </w:pPr>
      <w:r>
        <w:rPr>
          <w:rFonts w:hint="eastAsia" w:ascii="宋体" w:hAnsi="宋体"/>
          <w:bCs/>
          <w:sz w:val="24"/>
          <w:szCs w:val="24"/>
        </w:rPr>
        <w:t xml:space="preserve">26.2.2出现影响采购公正的违法、违规行为的。</w:t>
      </w:r>
      <w:r/>
    </w:p>
    <w:p>
      <w:pPr>
        <w:ind w:left="479"/>
        <w:spacing w:line="360" w:lineRule="auto"/>
        <w:rPr>
          <w:rFonts w:ascii="宋体" w:hAnsi="宋体"/>
          <w:bCs/>
          <w:sz w:val="24"/>
          <w:szCs w:val="24"/>
        </w:rPr>
      </w:pPr>
      <w:r>
        <w:rPr>
          <w:rFonts w:hint="eastAsia" w:ascii="宋体" w:hAnsi="宋体"/>
          <w:bCs/>
          <w:sz w:val="24"/>
          <w:szCs w:val="24"/>
        </w:rPr>
        <w:t xml:space="preserve">26.2.3因重大变故，采购任务取消的。</w:t>
      </w:r>
      <w:r/>
    </w:p>
    <w:p>
      <w:pPr>
        <w:ind w:left="479"/>
        <w:spacing w:line="360" w:lineRule="auto"/>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spacing w:line="360" w:lineRule="auto"/>
        <w:rPr>
          <w:rFonts w:ascii="宋体" w:hAnsi="宋体"/>
          <w:bCs/>
          <w:sz w:val="24"/>
          <w:szCs w:val="24"/>
        </w:rPr>
      </w:pPr>
      <w:r>
        <w:rPr>
          <w:rFonts w:hint="eastAsia" w:ascii="宋体" w:hAnsi="宋体"/>
          <w:bCs/>
          <w:sz w:val="24"/>
          <w:szCs w:val="24"/>
        </w:rPr>
        <w:t xml:space="preserve">26.2.5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p>
    <w:p>
      <w:pPr>
        <w:ind w:left="479"/>
        <w:spacing w:line="360" w:lineRule="auto"/>
        <w:rPr>
          <w:rFonts w:ascii="宋体" w:hAnsi="宋体"/>
          <w:bCs/>
          <w:sz w:val="24"/>
          <w:szCs w:val="24"/>
        </w:rPr>
      </w:pPr>
      <w:r>
        <w:rPr>
          <w:rFonts w:hint="eastAsia" w:ascii="宋体" w:hAnsi="宋体"/>
          <w:bCs/>
          <w:sz w:val="24"/>
          <w:szCs w:val="24"/>
        </w:rPr>
        <w:t xml:space="preserve">26.3 投标截止时间结束后参加投标的供应商不足三家的处理：</w:t>
      </w:r>
      <w:r/>
    </w:p>
    <w:p>
      <w:pPr>
        <w:ind w:firstLine="480"/>
        <w:spacing w:line="360" w:lineRule="auto"/>
        <w:rPr>
          <w:rFonts w:ascii="宋体" w:hAnsi="宋体"/>
          <w:bCs/>
          <w:sz w:val="24"/>
          <w:szCs w:val="24"/>
        </w:rPr>
      </w:pPr>
      <w:r>
        <w:rPr>
          <w:rFonts w:hint="eastAsia" w:ascii="宋体" w:hAnsi="宋体"/>
          <w:bCs/>
          <w:sz w:val="24"/>
          <w:szCs w:val="24"/>
        </w:rPr>
        <w:t xml:space="preserve">26.3.1如出现投标截止时间结束后参加投标的供应商或者在评标期间对招标文件做出实质响应的供应商不足三家情况，按政府采购相关规定执行。</w:t>
      </w:r>
      <w:r/>
    </w:p>
    <w:p>
      <w:pPr>
        <w:pStyle w:val="1194"/>
        <w:ind w:firstLine="482"/>
        <w:spacing w:before="145" w:after="145" w:line="360" w:lineRule="auto"/>
        <w:rPr>
          <w:rFonts w:ascii="宋体" w:hAnsi="宋体"/>
          <w:sz w:val="24"/>
          <w:szCs w:val="24"/>
        </w:rPr>
      </w:pPr>
      <w:r/>
      <w:bookmarkStart w:id="158" w:name="_Toc120614219"/>
      <w:r>
        <w:rPr>
          <w:rFonts w:hint="eastAsia" w:ascii="宋体" w:hAnsi="宋体"/>
          <w:sz w:val="24"/>
          <w:szCs w:val="24"/>
        </w:rPr>
        <w:t xml:space="preserve">六、</w:t>
      </w:r>
      <w:bookmarkEnd w:id="155"/>
      <w:r/>
      <w:bookmarkEnd w:id="156"/>
      <w:r/>
      <w:bookmarkEnd w:id="157"/>
      <w:r>
        <w:rPr>
          <w:rFonts w:hint="eastAsia" w:ascii="宋体" w:hAnsi="宋体"/>
          <w:sz w:val="24"/>
          <w:szCs w:val="24"/>
        </w:rPr>
        <w:t xml:space="preserve">定标</w:t>
      </w:r>
      <w:bookmarkEnd w:id="158"/>
      <w:r/>
      <w:r/>
    </w:p>
    <w:p>
      <w:pPr>
        <w:pStyle w:val="1191"/>
        <w:ind w:firstLine="600"/>
        <w:spacing w:before="0" w:after="0" w:line="360" w:lineRule="auto"/>
        <w:rPr>
          <w:rFonts w:ascii="宋体" w:hAnsi="宋体" w:eastAsia="宋体" w:cs="Times New Roman"/>
          <w:b w:val="0"/>
          <w:sz w:val="24"/>
          <w:szCs w:val="24"/>
        </w:rPr>
      </w:pPr>
      <w:r/>
      <w:bookmarkStart w:id="159" w:name="_Toc513029238"/>
      <w:r/>
      <w:bookmarkStart w:id="160" w:name="_Toc20823310"/>
      <w:r/>
      <w:bookmarkStart w:id="161" w:name="_Toc16938554"/>
      <w:r>
        <w:rPr>
          <w:rFonts w:hint="eastAsia" w:ascii="宋体" w:hAnsi="宋体" w:eastAsia="宋体" w:cs="Times New Roman"/>
          <w:b w:val="0"/>
          <w:sz w:val="24"/>
          <w:szCs w:val="24"/>
        </w:rPr>
        <w:t xml:space="preserve">27、</w:t>
      </w:r>
      <w:bookmarkEnd w:id="159"/>
      <w:r>
        <w:rPr>
          <w:rFonts w:hint="eastAsia" w:ascii="宋体" w:hAnsi="宋体" w:eastAsia="宋体" w:cs="Times New Roman"/>
          <w:b w:val="0"/>
          <w:sz w:val="24"/>
          <w:szCs w:val="24"/>
        </w:rPr>
        <w:t xml:space="preserve">确定</w:t>
      </w:r>
      <w:bookmarkEnd w:id="160"/>
      <w:r/>
      <w:bookmarkEnd w:id="161"/>
      <w:r>
        <w:rPr>
          <w:rFonts w:hint="eastAsia" w:ascii="宋体" w:hAnsi="宋体" w:eastAsia="宋体" w:cs="Times New Roman"/>
          <w:b w:val="0"/>
          <w:sz w:val="24"/>
          <w:szCs w:val="24"/>
        </w:rPr>
        <w:t xml:space="preserve">中标单位</w:t>
      </w:r>
      <w:r/>
    </w:p>
    <w:p>
      <w:pPr>
        <w:ind w:firstLine="480"/>
        <w:spacing w:line="360" w:lineRule="auto"/>
        <w:rPr>
          <w:rFonts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360" w:lineRule="auto"/>
        <w:rPr>
          <w:rFonts w:ascii="宋体" w:hAnsi="宋体"/>
          <w:bCs/>
          <w:sz w:val="24"/>
          <w:szCs w:val="24"/>
        </w:rPr>
      </w:pPr>
      <w:r>
        <w:rPr>
          <w:rFonts w:hint="eastAsia" w:ascii="宋体" w:hAnsi="宋体"/>
          <w:bCs/>
          <w:sz w:val="24"/>
          <w:szCs w:val="24"/>
        </w:rPr>
        <w:t xml:space="preserve">27.2 采购人应根据评委会推荐的中标候选人确定中标人。</w:t>
      </w:r>
      <w:r/>
    </w:p>
    <w:p>
      <w:pPr>
        <w:ind w:firstLine="480"/>
        <w:spacing w:line="360" w:lineRule="auto"/>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采购人将在“江苏政府采购网”发布中标公告，公告期限为1个工作日。</w:t>
      </w:r>
      <w:r/>
    </w:p>
    <w:p>
      <w:pPr>
        <w:ind w:firstLine="480"/>
        <w:spacing w:line="360" w:lineRule="auto"/>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360" w:lineRule="auto"/>
        <w:rPr>
          <w:rFonts w:ascii="宋体" w:hAnsi="宋体"/>
          <w:sz w:val="24"/>
          <w:szCs w:val="24"/>
        </w:rPr>
      </w:pPr>
      <w:r>
        <w:rPr>
          <w:rFonts w:hint="eastAsia" w:ascii="宋体" w:hAnsi="宋体"/>
          <w:sz w:val="24"/>
          <w:szCs w:val="24"/>
        </w:rPr>
        <w:t xml:space="preserve">27.4.1提供虚假材料谋取中标的。</w:t>
      </w:r>
      <w:r/>
    </w:p>
    <w:p>
      <w:pPr>
        <w:ind w:firstLine="480"/>
        <w:spacing w:line="360" w:lineRule="auto"/>
        <w:rPr>
          <w:rFonts w:ascii="宋体" w:hAnsi="宋体"/>
          <w:sz w:val="24"/>
          <w:szCs w:val="24"/>
        </w:rPr>
      </w:pPr>
      <w:r>
        <w:rPr>
          <w:rFonts w:hint="eastAsia" w:ascii="宋体" w:hAnsi="宋体"/>
          <w:sz w:val="24"/>
          <w:szCs w:val="24"/>
        </w:rPr>
        <w:t xml:space="preserve">27.4.2向采购人、采购人行贿或者提供其他不正当利益的。</w:t>
      </w:r>
      <w:r/>
    </w:p>
    <w:p>
      <w:pPr>
        <w:ind w:firstLine="480"/>
        <w:spacing w:line="360" w:lineRule="auto"/>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360" w:lineRule="auto"/>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360" w:lineRule="auto"/>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360" w:lineRule="auto"/>
        <w:rPr>
          <w:rFonts w:ascii="宋体" w:hAnsi="宋体"/>
          <w:sz w:val="24"/>
          <w:szCs w:val="24"/>
        </w:rPr>
      </w:pPr>
      <w:r/>
      <w:bookmarkStart w:id="162" w:name="_Toc200451960"/>
      <w:r>
        <w:rPr>
          <w:rFonts w:hint="eastAsia" w:ascii="宋体" w:hAnsi="宋体"/>
          <w:sz w:val="24"/>
          <w:szCs w:val="24"/>
        </w:rPr>
        <w:t xml:space="preserve">27.5 </w:t>
      </w:r>
      <w:r>
        <w:rPr>
          <w:rFonts w:ascii="宋体" w:hAnsi="宋体" w:cs="宋体"/>
          <w:sz w:val="24"/>
          <w:szCs w:val="24"/>
        </w:rPr>
        <w:t xml:space="preserve">有下列情形之一的，</w:t>
      </w:r>
      <w:r>
        <w:rPr>
          <w:rFonts w:hint="eastAsia" w:ascii="宋体" w:hAnsi="宋体" w:cs="宋体"/>
          <w:sz w:val="24"/>
          <w:szCs w:val="24"/>
        </w:rPr>
        <w:t xml:space="preserve">视为投标人</w:t>
      </w:r>
      <w:r>
        <w:rPr>
          <w:rFonts w:ascii="宋体" w:hAnsi="宋体" w:cs="宋体"/>
          <w:sz w:val="24"/>
          <w:szCs w:val="24"/>
        </w:rPr>
        <w:t xml:space="preserve">串通</w:t>
      </w:r>
      <w:r>
        <w:rPr>
          <w:rFonts w:hint="eastAsia" w:ascii="宋体" w:hAnsi="宋体" w:cs="宋体"/>
          <w:sz w:val="24"/>
          <w:szCs w:val="24"/>
        </w:rPr>
        <w:t xml:space="preserve">投标，投标无效：</w:t>
      </w:r>
      <w:r/>
    </w:p>
    <w:p>
      <w:pPr>
        <w:ind w:firstLine="480"/>
        <w:spacing w:line="360" w:lineRule="auto"/>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191"/>
        <w:ind w:firstLine="600"/>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28、质疑处理</w:t>
      </w:r>
      <w:bookmarkEnd w:id="162"/>
      <w:r/>
      <w:r/>
    </w:p>
    <w:p>
      <w:pPr>
        <w:ind w:firstLine="480"/>
        <w:spacing w:line="360" w:lineRule="auto"/>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360" w:lineRule="auto"/>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360" w:lineRule="auto"/>
        <w:rPr>
          <w:rFonts w:ascii="宋体" w:hAnsi="宋体" w:cs="宋体"/>
          <w:sz w:val="24"/>
          <w:szCs w:val="24"/>
        </w:rPr>
      </w:pPr>
      <w:r>
        <w:rPr>
          <w:rFonts w:hint="eastAsia" w:ascii="宋体" w:hAnsi="宋体"/>
          <w:sz w:val="24"/>
          <w:szCs w:val="24"/>
        </w:rPr>
        <w:t xml:space="preserve">28.2.1</w:t>
      </w:r>
      <w:r>
        <w:rPr>
          <w:rFonts w:ascii="宋体" w:hAnsi="宋体" w:cs="宋体"/>
          <w:sz w:val="24"/>
          <w:szCs w:val="24"/>
        </w:rPr>
        <w:t xml:space="preserve">对可以质疑的采购文件提出质疑的，为收到采购文件之日或者采购文件公告期限届满之日；</w:t>
      </w:r>
      <w:r/>
    </w:p>
    <w:p>
      <w:pPr>
        <w:ind w:firstLine="480"/>
        <w:spacing w:line="360" w:lineRule="auto"/>
        <w:rPr>
          <w:rFonts w:ascii="宋体" w:hAnsi="宋体" w:cs="宋体"/>
          <w:sz w:val="24"/>
          <w:szCs w:val="24"/>
        </w:rPr>
      </w:pPr>
      <w:r>
        <w:rPr>
          <w:rFonts w:hint="eastAsia" w:ascii="宋体" w:hAnsi="宋体"/>
          <w:sz w:val="24"/>
          <w:szCs w:val="24"/>
        </w:rPr>
        <w:t xml:space="preserve">28.2.2</w:t>
      </w:r>
      <w:r>
        <w:rPr>
          <w:rFonts w:ascii="宋体" w:hAnsi="宋体" w:cs="宋体"/>
          <w:sz w:val="24"/>
          <w:szCs w:val="24"/>
        </w:rPr>
        <w:t xml:space="preserve">对采购过程提出质疑的，为各采购程序环节结束之日；</w:t>
      </w:r>
      <w:r/>
    </w:p>
    <w:p>
      <w:pPr>
        <w:ind w:firstLine="480"/>
        <w:spacing w:line="360" w:lineRule="auto"/>
        <w:rPr>
          <w:rFonts w:ascii="宋体" w:hAnsi="宋体" w:cs="宋体"/>
          <w:sz w:val="24"/>
          <w:szCs w:val="24"/>
        </w:rPr>
      </w:pPr>
      <w:r>
        <w:rPr>
          <w:rFonts w:hint="eastAsia" w:ascii="宋体" w:hAnsi="宋体"/>
          <w:sz w:val="24"/>
          <w:szCs w:val="24"/>
        </w:rPr>
        <w:t xml:space="preserve">28.2.3</w:t>
      </w:r>
      <w:r>
        <w:rPr>
          <w:rFonts w:ascii="宋体" w:hAnsi="宋体" w:cs="宋体"/>
          <w:sz w:val="24"/>
          <w:szCs w:val="24"/>
        </w:rPr>
        <w:t xml:space="preserve">对中标或者成交结果提出质疑的，为中标或者成交结果公告期限届满之日。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ascii="宋体" w:hAnsi="宋体" w:cs="宋体"/>
          <w:sz w:val="24"/>
          <w:szCs w:val="24"/>
        </w:rPr>
        <w:t xml:space="preserve">采购人</w:t>
      </w:r>
      <w:r>
        <w:rPr>
          <w:rFonts w:hint="eastAsia" w:ascii="宋体" w:hAnsi="宋体" w:cs="宋体"/>
          <w:sz w:val="24"/>
          <w:szCs w:val="24"/>
        </w:rPr>
        <w:t xml:space="preserve">将只对供应商第一次质疑</w:t>
      </w:r>
      <w:r>
        <w:rPr>
          <w:rFonts w:hint="eastAsia" w:ascii="宋体" w:hAnsi="宋体" w:cs="宋体"/>
          <w:sz w:val="24"/>
          <w:szCs w:val="24"/>
        </w:rPr>
        <w:t xml:space="preserve">作出</w:t>
      </w:r>
      <w:r>
        <w:rPr>
          <w:rFonts w:hint="eastAsia" w:ascii="宋体" w:hAnsi="宋体" w:cs="宋体"/>
          <w:sz w:val="24"/>
          <w:szCs w:val="24"/>
        </w:rPr>
        <w:t xml:space="preserve">答复。</w:t>
      </w:r>
      <w:r/>
    </w:p>
    <w:p>
      <w:pPr>
        <w:ind w:firstLine="480"/>
        <w:spacing w:line="360" w:lineRule="auto"/>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项目需求</w:t>
      </w:r>
      <w:r>
        <w:rPr>
          <w:rFonts w:ascii="宋体" w:hAnsi="宋体"/>
          <w:sz w:val="24"/>
          <w:szCs w:val="24"/>
        </w:rPr>
        <w:t xml:space="preserve">、</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p>
    <w:p>
      <w:pPr>
        <w:ind w:firstLine="482"/>
        <w:spacing w:line="360" w:lineRule="auto"/>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360" w:lineRule="auto"/>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360" w:lineRule="auto"/>
        <w:rPr>
          <w:rFonts w:ascii="宋体" w:hAnsi="宋体"/>
          <w:sz w:val="24"/>
          <w:szCs w:val="24"/>
        </w:rPr>
      </w:pPr>
      <w:r>
        <w:rPr>
          <w:rFonts w:hint="eastAsia" w:ascii="宋体" w:hAnsi="宋体"/>
          <w:sz w:val="24"/>
          <w:szCs w:val="24"/>
        </w:rPr>
        <w:t xml:space="preserve">28.5 以下情形的质疑不予受理</w:t>
      </w:r>
      <w:r/>
    </w:p>
    <w:p>
      <w:pPr>
        <w:ind w:firstLine="480"/>
        <w:spacing w:line="360" w:lineRule="auto"/>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360" w:lineRule="auto"/>
        <w:rPr>
          <w:rFonts w:ascii="宋体" w:hAnsi="宋体"/>
          <w:sz w:val="24"/>
          <w:szCs w:val="24"/>
        </w:rPr>
      </w:pPr>
      <w:r>
        <w:rPr>
          <w:rFonts w:hint="eastAsia" w:ascii="宋体" w:hAnsi="宋体"/>
          <w:sz w:val="24"/>
          <w:szCs w:val="24"/>
        </w:rPr>
        <w:t xml:space="preserve">28.5.2 超出政府采购法定期限的质疑。</w:t>
      </w:r>
      <w:r/>
    </w:p>
    <w:p>
      <w:pPr>
        <w:ind w:firstLine="480"/>
        <w:spacing w:line="360" w:lineRule="auto"/>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360" w:lineRule="auto"/>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360" w:lineRule="auto"/>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360" w:lineRule="auto"/>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191"/>
        <w:ind w:firstLine="600"/>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29、中标通知书</w:t>
      </w:r>
      <w:r/>
    </w:p>
    <w:p>
      <w:pPr>
        <w:ind w:firstLine="600"/>
        <w:spacing w:line="360" w:lineRule="auto"/>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w:t>
      </w:r>
      <w:r>
        <w:rPr>
          <w:rFonts w:hint="eastAsia" w:ascii="宋体" w:hAnsi="宋体"/>
          <w:sz w:val="24"/>
          <w:szCs w:val="24"/>
        </w:rPr>
        <w:t xml:space="preserve">承担法律责任。</w:t>
      </w:r>
      <w:r/>
    </w:p>
    <w:p>
      <w:pPr>
        <w:pStyle w:val="1194"/>
        <w:spacing w:before="145" w:after="145" w:line="360" w:lineRule="auto"/>
        <w:rPr>
          <w:rFonts w:ascii="宋体" w:hAnsi="宋体"/>
          <w:sz w:val="24"/>
          <w:szCs w:val="24"/>
        </w:rPr>
      </w:pPr>
      <w:r/>
      <w:bookmarkStart w:id="163" w:name="_Toc513029236"/>
      <w:r/>
      <w:bookmarkStart w:id="164" w:name="_Toc16938552"/>
      <w:r/>
      <w:bookmarkStart w:id="165" w:name="_Toc120614220"/>
      <w:r/>
      <w:bookmarkStart w:id="166" w:name="_Toc20823308"/>
      <w:r>
        <w:rPr>
          <w:rFonts w:hint="eastAsia" w:ascii="宋体" w:hAnsi="宋体"/>
          <w:sz w:val="24"/>
          <w:szCs w:val="24"/>
        </w:rPr>
        <w:t xml:space="preserve">七、授予合同</w:t>
      </w:r>
      <w:bookmarkEnd w:id="163"/>
      <w:r/>
      <w:bookmarkEnd w:id="164"/>
      <w:r/>
      <w:bookmarkEnd w:id="165"/>
      <w:r/>
      <w:bookmarkEnd w:id="166"/>
      <w:r/>
      <w:r/>
    </w:p>
    <w:p>
      <w:pPr>
        <w:pStyle w:val="1191"/>
        <w:ind w:firstLine="601"/>
        <w:spacing w:before="0" w:after="0" w:line="360" w:lineRule="auto"/>
        <w:rPr>
          <w:rFonts w:ascii="宋体" w:hAnsi="宋体" w:eastAsia="宋体" w:cs="Times New Roman"/>
          <w:b w:val="0"/>
          <w:sz w:val="24"/>
          <w:szCs w:val="24"/>
        </w:rPr>
      </w:pPr>
      <w:r/>
      <w:bookmarkStart w:id="167" w:name="_Toc16938553"/>
      <w:r/>
      <w:bookmarkStart w:id="168" w:name="_Toc513029237"/>
      <w:r/>
      <w:bookmarkStart w:id="169" w:name="_Toc20823309"/>
      <w:r>
        <w:rPr>
          <w:rFonts w:hint="eastAsia" w:ascii="宋体" w:hAnsi="宋体" w:eastAsia="宋体" w:cs="Times New Roman"/>
          <w:b w:val="0"/>
          <w:sz w:val="24"/>
          <w:szCs w:val="24"/>
        </w:rPr>
        <w:t xml:space="preserve">30. 签订合同</w:t>
      </w:r>
      <w:r/>
    </w:p>
    <w:p>
      <w:pPr>
        <w:ind w:firstLine="601"/>
        <w:spacing w:line="360" w:lineRule="auto"/>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1"/>
        <w:spacing w:line="360" w:lineRule="auto"/>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1"/>
        <w:spacing w:line="360" w:lineRule="auto"/>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1191"/>
        <w:ind w:firstLine="601"/>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31、服务（包含与服务相关的货物）的追加</w:t>
      </w:r>
      <w:r/>
    </w:p>
    <w:p>
      <w:pPr>
        <w:ind w:firstLine="601"/>
        <w:spacing w:line="360" w:lineRule="auto"/>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67"/>
      <w:r/>
      <w:bookmarkEnd w:id="168"/>
      <w:r/>
      <w:bookmarkEnd w:id="169"/>
      <w:r/>
      <w:r/>
    </w:p>
    <w:p>
      <w:pPr>
        <w:pStyle w:val="1191"/>
        <w:ind w:firstLine="601"/>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32、政府采购履约资金扶持政策</w:t>
      </w:r>
      <w:r/>
    </w:p>
    <w:p>
      <w:pPr>
        <w:pStyle w:val="1192"/>
        <w:ind w:firstLine="601"/>
        <w:spacing w:line="360" w:lineRule="auto"/>
        <w:rPr>
          <w:rFonts w:ascii="宋体" w:hAnsi="宋体"/>
          <w:bCs/>
          <w:sz w:val="24"/>
          <w:szCs w:val="24"/>
        </w:rPr>
      </w:pPr>
      <w:r>
        <w:rPr>
          <w:rFonts w:hint="eastAsia" w:ascii="宋体" w:hAnsi="宋体"/>
          <w:bCs/>
          <w:sz w:val="24"/>
          <w:szCs w:val="24"/>
        </w:rPr>
        <w:t xml:space="preserve">中标人可凭政府采购合同办理融资贷款，详情请见江苏政府采购网“政采贷”专栏。</w:t>
      </w:r>
      <w:r/>
    </w:p>
    <w:p>
      <w:pPr>
        <w:pStyle w:val="1192"/>
        <w:ind w:firstLine="601"/>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3</w:t>
      </w:r>
      <w:r>
        <w:rPr>
          <w:rFonts w:hint="eastAsia" w:ascii="宋体" w:hAnsi="宋体"/>
          <w:bCs/>
          <w:sz w:val="24"/>
          <w:szCs w:val="24"/>
        </w:rPr>
        <w:t xml:space="preserve">、确需收取履约保证金的，履约保证金的缴纳形式：</w:t>
      </w:r>
      <w:r/>
    </w:p>
    <w:p>
      <w:pPr>
        <w:pStyle w:val="1192"/>
        <w:ind w:firstLine="601"/>
        <w:spacing w:line="360" w:lineRule="auto"/>
        <w:rPr>
          <w:rFonts w:ascii="宋体" w:hAnsi="宋体"/>
          <w:bCs/>
          <w:sz w:val="24"/>
          <w:szCs w:val="24"/>
        </w:rPr>
      </w:pPr>
      <w:r>
        <w:rPr>
          <w:rFonts w:hint="eastAsia" w:ascii="宋体" w:hAnsi="宋体"/>
          <w:bCs/>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192"/>
        <w:ind w:firstLine="601"/>
        <w:spacing w:line="360" w:lineRule="auto"/>
        <w:rPr>
          <w:rFonts w:ascii="宋体" w:hAnsi="宋体"/>
          <w:bCs/>
          <w:sz w:val="24"/>
          <w:szCs w:val="24"/>
        </w:rPr>
      </w:pPr>
      <w:r>
        <w:rPr>
          <w:rFonts w:hint="eastAsia" w:ascii="宋体" w:hAnsi="宋体"/>
          <w:bCs/>
          <w:sz w:val="24"/>
          <w:szCs w:val="24"/>
        </w:rPr>
        <w:t xml:space="preserve">如以履约保函（保险）形式缴纳履约保证金，供应商可通过政府采购电子履约保函（保险）平台（www.jsdzbh.com）在线申请履约保函（保险）。</w:t>
      </w:r>
      <w:r/>
    </w:p>
    <w:p>
      <w:pPr>
        <w:pStyle w:val="1192"/>
        <w:ind w:firstLine="601"/>
        <w:spacing w:line="360" w:lineRule="auto"/>
        <w:rPr>
          <w:rFonts w:ascii="宋体" w:hAnsi="宋体"/>
          <w:bCs/>
          <w:sz w:val="24"/>
          <w:szCs w:val="24"/>
        </w:rPr>
      </w:pPr>
      <w:r>
        <w:rPr>
          <w:rFonts w:hint="eastAsia" w:ascii="宋体" w:hAnsi="宋体"/>
          <w:bCs/>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1192"/>
        <w:ind w:firstLine="601"/>
        <w:spacing w:line="360" w:lineRule="auto"/>
        <w:rPr>
          <w:rFonts w:ascii="宋体" w:hAnsi="宋体"/>
          <w:sz w:val="24"/>
          <w:szCs w:val="24"/>
        </w:rPr>
      </w:pPr>
      <w:r>
        <w:rPr>
          <w:rFonts w:hint="eastAsia" w:ascii="宋体" w:hAnsi="宋体"/>
          <w:bCs/>
          <w:sz w:val="24"/>
          <w:szCs w:val="24"/>
        </w:rPr>
        <w:t xml:space="preserve">履约保证金允许供应商自主选择以支票、汇票、本票、保函等非现金形式缴纳或提交。</w:t>
      </w:r>
      <w:r/>
    </w:p>
    <w:p>
      <w:pPr>
        <w:jc w:val="center"/>
        <w:pageBreakBefore/>
        <w:spacing w:line="520" w:lineRule="exact"/>
        <w:rPr>
          <w:rFonts w:ascii="宋体" w:hAnsi="宋体"/>
          <w:b/>
          <w:sz w:val="44"/>
          <w:szCs w:val="44"/>
        </w:rPr>
        <w:outlineLvl w:val="0"/>
      </w:pPr>
      <w:r>
        <w:rPr>
          <w:rFonts w:hint="eastAsia" w:ascii="宋体" w:hAnsi="宋体"/>
          <w:b/>
          <w:sz w:val="44"/>
          <w:szCs w:val="44"/>
        </w:rPr>
        <w:t xml:space="preserve">第三章  </w:t>
      </w:r>
      <w:bookmarkStart w:id="170" w:name="_Toc120614244"/>
      <w:r/>
      <w:bookmarkStart w:id="171" w:name="_Toc20823346"/>
      <w:r/>
      <w:bookmarkStart w:id="172" w:name="_Toc16938590"/>
      <w:r/>
      <w:bookmarkStart w:id="173" w:name="_Toc479757211"/>
      <w:r/>
      <w:bookmarkStart w:id="174" w:name="_Toc462564139"/>
      <w:r/>
      <w:bookmarkEnd w:id="30"/>
      <w:r/>
      <w:bookmarkEnd w:id="31"/>
      <w:r/>
      <w:bookmarkEnd w:id="32"/>
      <w:r/>
      <w:bookmarkEnd w:id="33"/>
      <w:r/>
      <w:bookmarkEnd w:id="34"/>
      <w:r>
        <w:rPr>
          <w:rFonts w:hint="eastAsia" w:ascii="宋体" w:hAnsi="宋体"/>
          <w:b/>
          <w:sz w:val="44"/>
          <w:szCs w:val="44"/>
        </w:rPr>
        <w:t xml:space="preserve"> </w:t>
      </w:r>
      <w:bookmarkEnd w:id="170"/>
      <w:r/>
      <w:bookmarkEnd w:id="171"/>
      <w:r/>
      <w:bookmarkEnd w:id="172"/>
      <w:r>
        <w:rPr>
          <w:rFonts w:hint="eastAsia" w:ascii="宋体" w:hAnsi="宋体"/>
          <w:b/>
          <w:sz w:val="44"/>
          <w:szCs w:val="44"/>
        </w:rPr>
        <w:t xml:space="preserve">项目需求</w:t>
      </w:r>
      <w:r/>
    </w:p>
    <w:p>
      <w:pPr>
        <w:rPr>
          <w:rFonts w:ascii="宋体" w:hAnsi="宋体"/>
        </w:rPr>
      </w:pPr>
      <w:r>
        <w:rPr>
          <w:rFonts w:ascii="宋体" w:hAnsi="宋体"/>
        </w:rPr>
      </w:r>
      <w:r/>
    </w:p>
    <w:p>
      <w:pPr>
        <w:ind w:firstLine="480"/>
        <w:spacing w:line="480" w:lineRule="exact"/>
        <w:rPr>
          <w:rFonts w:ascii="宋体" w:hAnsi="宋体" w:cs="宋体"/>
          <w:sz w:val="24"/>
          <w:szCs w:val="24"/>
        </w:rPr>
      </w:pPr>
      <w:r/>
      <w:bookmarkStart w:id="175" w:name="_Hlk198536488"/>
      <w:r/>
      <w:bookmarkStart w:id="176" w:name="_Toc120614281"/>
      <w:r/>
      <w:bookmarkStart w:id="177" w:name="_Toc26554093"/>
      <w:r/>
      <w:bookmarkStart w:id="178" w:name="_Toc49090575"/>
      <w:r>
        <w:rPr>
          <w:rFonts w:hint="eastAsia" w:ascii="宋体" w:hAnsi="宋体" w:cs="宋体"/>
          <w:sz w:val="24"/>
          <w:szCs w:val="24"/>
        </w:rPr>
        <w:t xml:space="preserve">一、项目需求</w:t>
      </w:r>
      <w:r/>
    </w:p>
    <w:p>
      <w:pPr>
        <w:ind w:firstLine="480"/>
        <w:spacing w:line="480" w:lineRule="exact"/>
        <w:rPr>
          <w:rFonts w:ascii="宋体" w:hAnsi="宋体" w:cs="宋体"/>
          <w:sz w:val="24"/>
          <w:szCs w:val="24"/>
        </w:rPr>
      </w:pPr>
      <w:r>
        <w:rPr>
          <w:rFonts w:hint="eastAsia" w:ascii="宋体" w:hAnsi="宋体" w:cs="宋体"/>
          <w:sz w:val="24"/>
          <w:szCs w:val="24"/>
        </w:rPr>
        <w:t xml:space="preserve">压缩站日常运行维修保养服务：压缩站垃圾运输车1辆，</w:t>
      </w:r>
      <w:r>
        <w:rPr>
          <w:rFonts w:hint="eastAsia" w:ascii="宋体" w:hAnsi="宋体" w:cs="宋体"/>
          <w:sz w:val="24"/>
          <w:szCs w:val="24"/>
        </w:rPr>
        <w:t xml:space="preserve">年平均送草庙</w:t>
      </w:r>
      <w:r>
        <w:rPr>
          <w:rFonts w:hint="eastAsia" w:ascii="宋体" w:hAnsi="宋体" w:cs="宋体"/>
          <w:sz w:val="24"/>
          <w:szCs w:val="24"/>
        </w:rPr>
        <w:t xml:space="preserve">垃圾场 940 趟，方强农场年垃圾清运72趟；压缩站配备</w:t>
      </w:r>
      <w:r>
        <w:rPr>
          <w:rFonts w:hint="eastAsia" w:ascii="宋体" w:hAnsi="宋体" w:cs="宋体"/>
          <w:sz w:val="24"/>
          <w:szCs w:val="24"/>
        </w:rPr>
        <w:t xml:space="preserve">作人</w:t>
      </w:r>
      <w:r>
        <w:rPr>
          <w:rFonts w:hint="eastAsia" w:ascii="宋体" w:hAnsi="宋体" w:cs="宋体"/>
          <w:sz w:val="24"/>
          <w:szCs w:val="24"/>
        </w:rPr>
        <w:t xml:space="preserve">员3名、垃圾车驾驶员</w:t>
      </w:r>
      <w:r>
        <w:rPr>
          <w:rFonts w:ascii="宋体" w:hAnsi="宋体" w:cs="宋体"/>
          <w:sz w:val="24"/>
          <w:szCs w:val="24"/>
        </w:rPr>
        <w:t xml:space="preserve">1</w:t>
      </w:r>
      <w:r>
        <w:rPr>
          <w:rFonts w:hint="eastAsia" w:ascii="宋体" w:hAnsi="宋体" w:cs="宋体"/>
          <w:sz w:val="24"/>
          <w:szCs w:val="24"/>
        </w:rPr>
        <w:t xml:space="preserve">名、项目负责人1名；其它费用含消毒药水、压缩站水电、压缩站及周边绿化、污水处理、渗滤液处理工资、运行管护保养等。</w:t>
      </w:r>
      <w:r/>
    </w:p>
    <w:p>
      <w:pPr>
        <w:ind w:firstLine="480"/>
        <w:spacing w:line="480" w:lineRule="exact"/>
        <w:rPr>
          <w:rFonts w:ascii="宋体" w:hAnsi="宋体" w:cs="宋体"/>
          <w:sz w:val="24"/>
          <w:szCs w:val="24"/>
        </w:rPr>
      </w:pPr>
      <w:r>
        <w:rPr>
          <w:rFonts w:hint="eastAsia" w:ascii="宋体" w:hAnsi="宋体" w:cs="宋体"/>
          <w:sz w:val="24"/>
          <w:szCs w:val="24"/>
        </w:rPr>
        <w:t xml:space="preserve">农村生活垃圾清运：全镇19个村现有垃圾桶、池共5984只，及稻麦原种场、</w:t>
      </w:r>
      <w:r>
        <w:rPr>
          <w:rFonts w:hint="eastAsia" w:ascii="宋体" w:hAnsi="宋体" w:cs="宋体"/>
          <w:sz w:val="24"/>
          <w:szCs w:val="24"/>
        </w:rPr>
        <w:t xml:space="preserve">苇鱼养殖场</w:t>
      </w:r>
      <w:r>
        <w:rPr>
          <w:rFonts w:hint="eastAsia" w:ascii="宋体" w:hAnsi="宋体" w:cs="宋体"/>
          <w:sz w:val="24"/>
          <w:szCs w:val="24"/>
        </w:rPr>
        <w:t xml:space="preserve">、粮棉良种场，配4辆封闭式垃圾清运车、8辆清运拖拉机等，以及其它相关服务工作</w:t>
      </w:r>
      <w:r>
        <w:rPr>
          <w:rFonts w:hint="eastAsia" w:ascii="宋体" w:hAnsi="宋体" w:cs="宋体"/>
          <w:sz w:val="24"/>
          <w:szCs w:val="24"/>
        </w:rPr>
        <w:t xml:space="preserve">。</w:t>
      </w:r>
      <w:r/>
    </w:p>
    <w:p>
      <w:pPr>
        <w:ind w:firstLine="480"/>
        <w:spacing w:line="480" w:lineRule="exact"/>
        <w:rPr>
          <w:rFonts w:ascii="宋体" w:hAnsi="宋体" w:cs="宋体"/>
          <w:sz w:val="24"/>
          <w:szCs w:val="24"/>
        </w:rPr>
      </w:pPr>
      <w:r>
        <w:rPr>
          <w:rFonts w:hint="eastAsia" w:ascii="宋体" w:hAnsi="宋体" w:cs="宋体"/>
          <w:sz w:val="24"/>
          <w:szCs w:val="24"/>
        </w:rPr>
        <w:t xml:space="preserve">采购人保留对服务内容进行适当调整的权利。</w:t>
      </w:r>
      <w:r/>
    </w:p>
    <w:p>
      <w:pPr>
        <w:ind w:firstLine="480"/>
        <w:spacing w:line="480" w:lineRule="exact"/>
        <w:rPr>
          <w:rFonts w:ascii="宋体" w:hAnsi="宋体" w:cs="宋体"/>
          <w:sz w:val="24"/>
          <w:szCs w:val="24"/>
        </w:rPr>
      </w:pPr>
      <w:r>
        <w:rPr>
          <w:rFonts w:hint="eastAsia" w:ascii="宋体" w:hAnsi="宋体" w:cs="宋体"/>
          <w:sz w:val="24"/>
          <w:szCs w:val="24"/>
        </w:rPr>
        <w:t xml:space="preserve">二、</w:t>
      </w:r>
      <w:r>
        <w:rPr>
          <w:rFonts w:hint="eastAsia" w:ascii="宋体" w:hAnsi="宋体" w:cs="宋体"/>
          <w:sz w:val="24"/>
          <w:szCs w:val="24"/>
        </w:rPr>
        <w:t xml:space="preserve">服务</w:t>
      </w:r>
      <w:r>
        <w:rPr>
          <w:rFonts w:hint="eastAsia" w:ascii="宋体" w:hAnsi="宋体" w:cs="宋体"/>
          <w:sz w:val="24"/>
          <w:szCs w:val="24"/>
        </w:rPr>
        <w:t xml:space="preserve">基本要求和内容</w:t>
      </w:r>
      <w:r/>
    </w:p>
    <w:p>
      <w:pPr>
        <w:ind w:firstLine="480"/>
        <w:spacing w:line="48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具有承包上述项目能力的企业或组织。相关人员须持证上岗，同时承包人须对上岗人员进行岗前培训。</w:t>
      </w:r>
      <w:r/>
    </w:p>
    <w:p>
      <w:pPr>
        <w:ind w:firstLine="480"/>
        <w:spacing w:line="48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每天及时收集清运垃圾桶池的垃圾，垃圾桶、池内垃圾不得超过垃圾桶、池体的2/3。每周至少清扫一次垃圾桶，</w:t>
      </w:r>
      <w:r>
        <w:rPr>
          <w:rFonts w:hint="eastAsia" w:ascii="宋体" w:hAnsi="宋体" w:cs="宋体"/>
          <w:sz w:val="24"/>
          <w:szCs w:val="24"/>
        </w:rPr>
        <w:t xml:space="preserve">保持桶池干净</w:t>
      </w:r>
      <w:r>
        <w:rPr>
          <w:rFonts w:hint="eastAsia" w:ascii="宋体" w:hAnsi="宋体" w:cs="宋体"/>
          <w:sz w:val="24"/>
          <w:szCs w:val="24"/>
        </w:rPr>
        <w:t xml:space="preserve">。</w:t>
      </w:r>
      <w:r/>
    </w:p>
    <w:p>
      <w:pPr>
        <w:ind w:firstLine="480"/>
        <w:spacing w:line="48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提供的设施设备和人员不能保证生活垃圾日产日清，应及时自行补充。</w:t>
      </w:r>
      <w:r/>
    </w:p>
    <w:p>
      <w:pPr>
        <w:ind w:firstLine="480"/>
        <w:spacing w:line="48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相关设施、设备和车辆等应满足生产要求，并应定期清洁、保养和检修，保证正常运行、正常开展生产工作。</w:t>
      </w:r>
      <w:r/>
    </w:p>
    <w:p>
      <w:pPr>
        <w:ind w:firstLine="480"/>
        <w:spacing w:line="480" w:lineRule="exact"/>
        <w:rPr>
          <w:rFonts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rPr>
        <w:t xml:space="preserve">其他</w:t>
      </w:r>
      <w:r>
        <w:rPr>
          <w:rFonts w:hint="eastAsia" w:ascii="宋体" w:hAnsi="宋体" w:cs="宋体"/>
          <w:sz w:val="24"/>
          <w:szCs w:val="24"/>
        </w:rPr>
        <w:t xml:space="preserve">要求</w:t>
      </w:r>
      <w:r/>
    </w:p>
    <w:p>
      <w:pPr>
        <w:ind w:firstLine="480"/>
        <w:spacing w:line="480" w:lineRule="exact"/>
        <w:rPr>
          <w:rFonts w:ascii="宋体" w:hAnsi="宋体" w:cs="宋体"/>
          <w:sz w:val="24"/>
          <w:szCs w:val="24"/>
        </w:rPr>
      </w:pPr>
      <w:r>
        <w:rPr>
          <w:rFonts w:hint="eastAsia" w:ascii="宋体" w:hAnsi="宋体" w:cs="宋体"/>
          <w:sz w:val="24"/>
          <w:szCs w:val="24"/>
        </w:rPr>
        <w:t xml:space="preserve">1、配备的所有</w:t>
      </w:r>
      <w:r>
        <w:rPr>
          <w:rFonts w:hint="eastAsia" w:ascii="宋体" w:hAnsi="宋体" w:cs="宋体"/>
          <w:sz w:val="24"/>
          <w:szCs w:val="24"/>
        </w:rPr>
        <w:t xml:space="preserve">车辆必须具备合法的车辆行驶证。如遇上级部门环境卫生检查，对垃圾清运车辆有新的要求中标人应无条件满足。</w:t>
      </w:r>
      <w:r/>
    </w:p>
    <w:p>
      <w:pPr>
        <w:ind w:firstLine="480"/>
        <w:spacing w:line="48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服务考核严格执行《</w:t>
      </w:r>
      <w:r>
        <w:rPr>
          <w:rFonts w:hint="eastAsia" w:ascii="宋体" w:hAnsi="宋体" w:cs="宋体"/>
          <w:sz w:val="24"/>
          <w:szCs w:val="24"/>
        </w:rPr>
        <w:t xml:space="preserve">作业及考核标准</w:t>
      </w:r>
      <w:r>
        <w:rPr>
          <w:rFonts w:hint="eastAsia" w:ascii="宋体" w:hAnsi="宋体" w:cs="宋体"/>
          <w:sz w:val="24"/>
          <w:szCs w:val="24"/>
        </w:rPr>
        <w:t xml:space="preserve">》。</w:t>
      </w:r>
      <w:r/>
    </w:p>
    <w:p>
      <w:pPr>
        <w:ind w:firstLine="480"/>
        <w:spacing w:line="480" w:lineRule="exact"/>
        <w:rPr>
          <w:rFonts w:ascii="宋体" w:hAnsi="宋体" w:cs="宋体"/>
          <w:sz w:val="24"/>
        </w:rPr>
      </w:pPr>
      <w:r>
        <w:rPr>
          <w:rFonts w:hint="eastAsia" w:ascii="宋体" w:hAnsi="宋体" w:cs="宋体"/>
          <w:sz w:val="24"/>
          <w:szCs w:val="24"/>
        </w:rPr>
        <w:t xml:space="preserve">3、节假日</w:t>
      </w:r>
      <w:r>
        <w:rPr>
          <w:rFonts w:hint="eastAsia" w:ascii="宋体" w:hAnsi="宋体" w:cs="宋体"/>
          <w:sz w:val="24"/>
          <w:szCs w:val="24"/>
        </w:rPr>
        <w:t xml:space="preserve">期间可以适当增加人员</w:t>
      </w:r>
      <w:r>
        <w:rPr>
          <w:rFonts w:hint="eastAsia" w:ascii="宋体" w:hAnsi="宋体" w:cs="宋体"/>
          <w:sz w:val="24"/>
          <w:szCs w:val="24"/>
        </w:rPr>
        <w:t xml:space="preserve">，以</w:t>
      </w:r>
      <w:r>
        <w:rPr>
          <w:rFonts w:hint="eastAsia" w:ascii="宋体" w:hAnsi="宋体" w:cs="宋体"/>
          <w:sz w:val="24"/>
          <w:szCs w:val="24"/>
        </w:rPr>
        <w:t xml:space="preserve">保障节假日工作效果</w:t>
      </w:r>
      <w:r>
        <w:rPr>
          <w:rFonts w:hint="eastAsia" w:ascii="宋体" w:hAnsi="宋体" w:cs="宋体"/>
          <w:sz w:val="24"/>
          <w:szCs w:val="24"/>
        </w:rPr>
        <w:t xml:space="preserve">。</w:t>
      </w:r>
      <w:r/>
    </w:p>
    <w:p>
      <w:pPr>
        <w:ind w:firstLine="480"/>
        <w:spacing w:line="480" w:lineRule="exact"/>
        <w:rPr>
          <w:sz w:val="24"/>
          <w:szCs w:val="24"/>
        </w:rPr>
      </w:pPr>
      <w:r>
        <w:rPr>
          <w:rFonts w:hint="eastAsia" w:ascii="宋体" w:hAnsi="宋体" w:cs="宋体"/>
          <w:sz w:val="24"/>
        </w:rPr>
        <w:t xml:space="preserve">注：★采购标的</w:t>
      </w:r>
      <w:r>
        <w:rPr>
          <w:rFonts w:hint="eastAsia" w:ascii="宋体" w:hAnsi="宋体" w:cs="宋体"/>
          <w:sz w:val="24"/>
        </w:rPr>
        <w:t xml:space="preserve">的</w:t>
      </w:r>
      <w:r>
        <w:rPr>
          <w:rFonts w:hint="eastAsia" w:ascii="宋体" w:hAnsi="宋体" w:cs="宋体"/>
          <w:sz w:val="24"/>
        </w:rPr>
        <w:t xml:space="preserve">所属行业为</w:t>
      </w:r>
      <w:r>
        <w:rPr>
          <w:rFonts w:hint="eastAsia" w:ascii="宋体" w:hAnsi="宋体" w:cs="宋体"/>
          <w:sz w:val="24"/>
          <w:u w:val="single"/>
        </w:rPr>
        <w:t xml:space="preserve">  其他未列明服务  </w:t>
      </w:r>
      <w:r>
        <w:rPr>
          <w:rFonts w:hint="eastAsia" w:ascii="宋体" w:hAnsi="宋体" w:cs="宋体"/>
          <w:sz w:val="24"/>
        </w:rPr>
        <w:t xml:space="preserve">，根据《工业和信息化部、国家统计局、国家发展和改革委员会、财政部关于印发中小企业划型标准规定的通知》（工信部联企业[2011]300号）规定的划分标准填写。</w:t>
      </w:r>
      <w:r/>
    </w:p>
    <w:p>
      <w:pPr>
        <w:ind w:firstLine="480"/>
        <w:spacing w:line="480" w:lineRule="exact"/>
        <w:rPr>
          <w:rFonts w:ascii="宋体" w:hAnsi="宋体" w:cs="宋体"/>
          <w:sz w:val="24"/>
          <w:szCs w:val="24"/>
        </w:rPr>
      </w:pPr>
      <w:r>
        <w:rPr>
          <w:rFonts w:ascii="宋体" w:hAnsi="宋体" w:cs="宋体"/>
          <w:sz w:val="24"/>
          <w:szCs w:val="24"/>
        </w:rPr>
      </w:r>
      <w:r/>
    </w:p>
    <w:p>
      <w:pPr>
        <w:jc w:val="left"/>
        <w:widowControl/>
        <w:rPr>
          <w:rFonts w:ascii="宋体" w:hAnsi="宋体" w:cs="宋体"/>
          <w:b/>
          <w:sz w:val="28"/>
          <w:szCs w:val="28"/>
        </w:rPr>
      </w:pPr>
      <w:r>
        <w:rPr>
          <w:rFonts w:ascii="宋体" w:hAnsi="宋体" w:cs="宋体"/>
          <w:b/>
          <w:sz w:val="28"/>
          <w:szCs w:val="28"/>
        </w:rPr>
        <w:br w:type="page" w:clear="all"/>
      </w:r>
      <w:r/>
    </w:p>
    <w:p>
      <w:pPr>
        <w:rPr>
          <w:rFonts w:ascii="宋体" w:hAnsi="宋体" w:cs="宋体"/>
          <w:b/>
          <w:bCs/>
          <w:sz w:val="28"/>
          <w:szCs w:val="28"/>
        </w:rPr>
      </w:pPr>
      <w:r>
        <w:rPr>
          <w:rFonts w:hint="eastAsia" w:ascii="宋体" w:hAnsi="宋体" w:cs="宋体"/>
          <w:b/>
          <w:sz w:val="28"/>
          <w:szCs w:val="28"/>
        </w:rPr>
        <w:t xml:space="preserve">作业及考核标准</w:t>
      </w:r>
      <w:r/>
    </w:p>
    <w:p>
      <w:pPr>
        <w:jc w:val="center"/>
        <w:widowControl/>
        <w:rPr>
          <w:rFonts w:ascii="宋体" w:hAnsi="宋体" w:cs="宋体"/>
          <w:b/>
          <w:bCs/>
          <w:color w:val="000000"/>
          <w:sz w:val="44"/>
          <w:szCs w:val="44"/>
        </w:rPr>
      </w:pPr>
      <w:r>
        <w:rPr>
          <w:rFonts w:hint="eastAsia" w:ascii="宋体" w:hAnsi="宋体" w:cs="宋体"/>
          <w:b/>
          <w:bCs/>
          <w:color w:val="000000"/>
          <w:sz w:val="44"/>
          <w:szCs w:val="44"/>
        </w:rPr>
        <w:t xml:space="preserve">压缩站项目__月考核明细</w:t>
      </w:r>
      <w:r/>
    </w:p>
    <w:tbl>
      <w:tblPr>
        <w:tblpPr w:horzAnchor="page" w:tblpXSpec="center" w:vertAnchor="text" w:tblpY="318" w:leftFromText="180" w:topFromText="0" w:rightFromText="180" w:bottomFromText="0"/>
        <w:tblW w:w="10528" w:type="dxa"/>
        <w:jc w:val="center"/>
        <w:tblLook w:val="0000" w:firstRow="0" w:lastRow="0" w:firstColumn="0" w:lastColumn="0" w:noHBand="0" w:noVBand="0"/>
      </w:tblPr>
      <w:tblGrid>
        <w:gridCol w:w="1386"/>
        <w:gridCol w:w="1650"/>
        <w:gridCol w:w="3747"/>
        <w:gridCol w:w="2454"/>
        <w:gridCol w:w="1291"/>
      </w:tblGrid>
      <w:tr>
        <w:trPr>
          <w:jc w:val="center"/>
          <w:trHeight w:val="630"/>
        </w:trPr>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考核类别</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具体标准</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扣分标准</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lang w:bidi="ar"/>
              </w:rPr>
              <w:t xml:space="preserve">实际扣分</w:t>
            </w:r>
            <w:r/>
          </w:p>
        </w:tc>
      </w:tr>
      <w:tr>
        <w:trPr>
          <w:jc w:val="center"/>
          <w:trHeight w:val="1824"/>
        </w:trPr>
        <w:tc>
          <w:tcPr>
            <w:tcBorders>
              <w:top w:val="single" w:color="000000" w:sz="4" w:space="0"/>
              <w:left w:val="single" w:color="000000"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一、基础执行规范（18分）</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1.收集范围合</w:t>
            </w:r>
            <w:r>
              <w:rPr>
                <w:rFonts w:hint="eastAsia" w:ascii="宋体" w:hAnsi="宋体" w:cs="宋体"/>
                <w:color w:val="000000"/>
                <w:lang w:bidi="ar"/>
              </w:rPr>
              <w:t xml:space="preserve">规</w:t>
            </w:r>
            <w:r>
              <w:rPr>
                <w:rFonts w:hint="eastAsia" w:ascii="宋体" w:hAnsi="宋体" w:cs="宋体"/>
                <w:color w:val="000000"/>
                <w:lang w:bidi="ar"/>
              </w:rPr>
              <w:t xml:space="preserve">（6分）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各压缩站按指定范围接收垃圾：</w:t>
            </w:r>
            <w:r/>
          </w:p>
          <w:p>
            <w:pPr>
              <w:jc w:val="left"/>
              <w:widowControl/>
              <w:rPr>
                <w:rFonts w:ascii="宋体" w:hAnsi="宋体" w:cs="宋体"/>
                <w:color w:val="000000"/>
              </w:rPr>
            </w:pPr>
            <w:r>
              <w:rPr>
                <w:rFonts w:hint="eastAsia" w:ascii="宋体" w:hAnsi="宋体" w:cs="宋体"/>
                <w:color w:val="000000"/>
                <w:lang w:bidi="ar"/>
              </w:rPr>
              <w:t xml:space="preserve">1.三龙站：三龙集镇、龙东村等指定村居/区域；</w:t>
            </w:r>
            <w:r/>
          </w:p>
          <w:p>
            <w:pPr>
              <w:jc w:val="left"/>
              <w:widowControl/>
              <w:rPr>
                <w:rFonts w:ascii="宋体" w:hAnsi="宋体" w:cs="宋体"/>
                <w:color w:val="000000"/>
              </w:rPr>
            </w:pPr>
            <w:r>
              <w:rPr>
                <w:rFonts w:hint="eastAsia" w:ascii="宋体" w:hAnsi="宋体" w:cs="宋体"/>
                <w:color w:val="000000"/>
                <w:lang w:bidi="ar"/>
              </w:rPr>
              <w:t xml:space="preserve">2.丰富站：丰富小街、丰富村等指定村居/区域；</w:t>
            </w:r>
            <w:r/>
          </w:p>
          <w:p>
            <w:pPr>
              <w:jc w:val="left"/>
              <w:widowControl/>
              <w:rPr>
                <w:rFonts w:ascii="宋体" w:hAnsi="宋体" w:cs="宋体"/>
                <w:color w:val="000000"/>
              </w:rPr>
            </w:pPr>
            <w:r>
              <w:rPr>
                <w:rFonts w:hint="eastAsia" w:ascii="宋体" w:hAnsi="宋体" w:cs="宋体"/>
                <w:color w:val="000000"/>
                <w:lang w:bidi="ar"/>
              </w:rPr>
              <w:t xml:space="preserve">3.渔业站：渔业小街、下坝村等指定村居/区域；</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出现1次不接收或延迟接收情况，扣3分，扣完为止。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776"/>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2.台</w:t>
            </w:r>
            <w:r>
              <w:rPr>
                <w:rFonts w:hint="eastAsia" w:ascii="宋体" w:hAnsi="宋体" w:cs="宋体"/>
                <w:color w:val="000000"/>
                <w:lang w:bidi="ar"/>
              </w:rPr>
              <w:t xml:space="preserve">账记录</w:t>
            </w:r>
            <w:r>
              <w:rPr>
                <w:rFonts w:hint="eastAsia" w:ascii="宋体" w:hAnsi="宋体" w:cs="宋体"/>
                <w:color w:val="000000"/>
                <w:lang w:bidi="ar"/>
              </w:rPr>
              <w:t xml:space="preserve">完整（6分）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转运车、</w:t>
            </w:r>
            <w:r>
              <w:rPr>
                <w:rFonts w:hint="eastAsia" w:ascii="宋体" w:hAnsi="宋体" w:cs="宋体"/>
                <w:color w:val="000000"/>
                <w:lang w:bidi="ar"/>
              </w:rPr>
              <w:t xml:space="preserve">清运车</w:t>
            </w:r>
            <w:r>
              <w:rPr>
                <w:rFonts w:hint="eastAsia" w:ascii="宋体" w:hAnsi="宋体" w:cs="宋体"/>
                <w:color w:val="000000"/>
                <w:lang w:bidi="ar"/>
              </w:rPr>
              <w:t xml:space="preserve">需建立接收/转出登记台账，车辆进出</w:t>
            </w:r>
            <w:r>
              <w:rPr>
                <w:rFonts w:hint="eastAsia" w:ascii="宋体" w:hAnsi="宋体" w:cs="宋体"/>
                <w:color w:val="000000"/>
                <w:lang w:bidi="ar"/>
              </w:rPr>
              <w:t xml:space="preserve">站台账需包</w:t>
            </w:r>
            <w:r>
              <w:rPr>
                <w:rFonts w:hint="eastAsia" w:ascii="宋体" w:hAnsi="宋体" w:cs="宋体"/>
                <w:color w:val="000000"/>
                <w:lang w:bidi="ar"/>
              </w:rPr>
              <w:t xml:space="preserve">含以下要素：1.车辆编号；2.登记时间；3.垃圾数量；4.经办人；记录清晰、及时、齐全。</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每少1次登记或登记要素不全/不规范，扣1.5分，扣完为止。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364"/>
        </w:trPr>
        <w:tc>
          <w:tcPr>
            <w:tcBorders>
              <w:left w:val="single" w:color="000000" w:sz="4" w:space="0"/>
              <w:bottom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3.管理与作息合</w:t>
            </w:r>
            <w:r>
              <w:rPr>
                <w:rFonts w:hint="eastAsia" w:ascii="宋体" w:hAnsi="宋体" w:cs="宋体"/>
                <w:color w:val="000000"/>
                <w:lang w:bidi="ar"/>
              </w:rPr>
              <w:t xml:space="preserve">规</w:t>
            </w:r>
            <w:r>
              <w:rPr>
                <w:rFonts w:hint="eastAsia" w:ascii="宋体" w:hAnsi="宋体" w:cs="宋体"/>
                <w:color w:val="000000"/>
                <w:lang w:bidi="ar"/>
              </w:rPr>
              <w:t xml:space="preserve">（6分）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1.实行封闭式管理；</w:t>
            </w:r>
            <w:r/>
          </w:p>
          <w:p>
            <w:pPr>
              <w:jc w:val="left"/>
              <w:widowControl/>
              <w:rPr>
                <w:rFonts w:ascii="宋体" w:hAnsi="宋体" w:cs="宋体"/>
                <w:color w:val="000000"/>
              </w:rPr>
            </w:pPr>
            <w:r>
              <w:rPr>
                <w:rFonts w:hint="eastAsia" w:ascii="宋体" w:hAnsi="宋体" w:cs="宋体"/>
                <w:color w:val="000000"/>
                <w:lang w:bidi="ar"/>
              </w:rPr>
              <w:t xml:space="preserve">2.相关工作制度（</w:t>
            </w:r>
            <w:r>
              <w:rPr>
                <w:rFonts w:hint="eastAsia" w:ascii="宋体" w:hAnsi="宋体" w:cs="宋体"/>
                <w:color w:val="000000"/>
                <w:lang w:bidi="ar"/>
              </w:rPr>
              <w:t xml:space="preserve">含考核</w:t>
            </w:r>
            <w:r>
              <w:rPr>
                <w:rFonts w:hint="eastAsia" w:ascii="宋体" w:hAnsi="宋体" w:cs="宋体"/>
                <w:color w:val="000000"/>
                <w:lang w:bidi="ar"/>
              </w:rPr>
              <w:t xml:space="preserve">细则、操作规程等）醒目上墙；</w:t>
            </w:r>
            <w:r/>
          </w:p>
          <w:p>
            <w:pPr>
              <w:jc w:val="left"/>
              <w:widowControl/>
              <w:rPr>
                <w:rFonts w:ascii="宋体" w:hAnsi="宋体" w:cs="宋体"/>
                <w:color w:val="000000"/>
              </w:rPr>
            </w:pPr>
            <w:r>
              <w:rPr>
                <w:rFonts w:hint="eastAsia" w:ascii="宋体" w:hAnsi="宋体" w:cs="宋体"/>
                <w:color w:val="000000"/>
                <w:lang w:bidi="ar"/>
              </w:rPr>
              <w:t xml:space="preserve">3.按作息时间准时开门接纳垃圾，各岗位人员准时到岗。</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违反第1/2项各扣2分，违反第3项1次扣2分，扣完为止。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90"/>
        </w:trPr>
        <w:tc>
          <w:tcPr>
            <w:tcBorders>
              <w:top w:val="single" w:color="000000" w:sz="4" w:space="0"/>
              <w:left w:val="single" w:color="000000"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二、作业操作合</w:t>
            </w:r>
            <w:r>
              <w:rPr>
                <w:rFonts w:hint="eastAsia" w:ascii="宋体" w:hAnsi="宋体" w:cs="宋体"/>
                <w:color w:val="000000"/>
                <w:lang w:bidi="ar"/>
              </w:rPr>
              <w:t xml:space="preserve">规</w:t>
            </w:r>
            <w:r>
              <w:rPr>
                <w:rFonts w:hint="eastAsia" w:ascii="宋体" w:hAnsi="宋体" w:cs="宋体"/>
                <w:color w:val="000000"/>
                <w:lang w:bidi="ar"/>
              </w:rPr>
              <w:t xml:space="preserve">（20分）</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1.核心规范执行（5分）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1.按机器操作程序作业；</w:t>
            </w:r>
            <w:r/>
          </w:p>
          <w:p>
            <w:pPr>
              <w:jc w:val="left"/>
              <w:widowControl/>
              <w:rPr>
                <w:rFonts w:ascii="宋体" w:hAnsi="宋体" w:cs="宋体"/>
                <w:color w:val="000000"/>
              </w:rPr>
            </w:pPr>
            <w:r>
              <w:rPr>
                <w:rFonts w:hint="eastAsia" w:ascii="宋体" w:hAnsi="宋体" w:cs="宋体"/>
                <w:color w:val="000000"/>
                <w:lang w:bidi="ar"/>
              </w:rPr>
              <w:t xml:space="preserve">2.落实“四清（地面、墙面、集装箱、压缩面清）、三无（无积水、无小堆垃圾、无杂物堆放）、二通（窑井、小阴沟通）”；</w:t>
            </w:r>
            <w:r/>
          </w:p>
          <w:p>
            <w:pPr>
              <w:jc w:val="left"/>
              <w:widowControl/>
              <w:rPr>
                <w:rFonts w:ascii="宋体" w:hAnsi="宋体" w:cs="宋体"/>
                <w:color w:val="000000"/>
              </w:rPr>
            </w:pPr>
            <w:r>
              <w:rPr>
                <w:rFonts w:hint="eastAsia" w:ascii="宋体" w:hAnsi="宋体" w:cs="宋体"/>
                <w:color w:val="000000"/>
                <w:lang w:bidi="ar"/>
              </w:rPr>
              <w:t xml:space="preserve">3.倾倒有序、文明操作，做好除害灭蝇工作。</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违反1项，扣2.5分，扣完为止。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348"/>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2.禁止性事项严守（5分）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1.严禁将建筑垃圾导入压缩机或压缩车；</w:t>
            </w:r>
            <w:r/>
          </w:p>
          <w:p>
            <w:pPr>
              <w:jc w:val="left"/>
              <w:widowControl/>
              <w:rPr>
                <w:rFonts w:ascii="宋体" w:hAnsi="宋体" w:cs="宋体"/>
                <w:color w:val="000000"/>
              </w:rPr>
            </w:pPr>
            <w:r>
              <w:rPr>
                <w:rFonts w:hint="eastAsia" w:ascii="宋体" w:hAnsi="宋体" w:cs="宋体"/>
                <w:color w:val="000000"/>
                <w:lang w:bidi="ar"/>
              </w:rPr>
              <w:t xml:space="preserve">2.严禁在站内焚烧垃圾、杂物；</w:t>
            </w:r>
            <w:r/>
          </w:p>
          <w:p>
            <w:pPr>
              <w:jc w:val="left"/>
              <w:widowControl/>
              <w:rPr>
                <w:rFonts w:ascii="宋体" w:hAnsi="宋体" w:cs="宋体"/>
                <w:color w:val="000000"/>
              </w:rPr>
            </w:pPr>
            <w:r>
              <w:rPr>
                <w:rFonts w:hint="eastAsia" w:ascii="宋体" w:hAnsi="宋体" w:cs="宋体"/>
                <w:color w:val="000000"/>
                <w:lang w:bidi="ar"/>
              </w:rPr>
              <w:t xml:space="preserve">3.严禁外来人员进站拾荒；</w:t>
            </w:r>
            <w:r/>
          </w:p>
          <w:p>
            <w:pPr>
              <w:jc w:val="left"/>
              <w:widowControl/>
              <w:rPr>
                <w:rFonts w:ascii="宋体" w:hAnsi="宋体" w:cs="宋体"/>
                <w:color w:val="000000"/>
              </w:rPr>
            </w:pPr>
            <w:r>
              <w:rPr>
                <w:rFonts w:hint="eastAsia" w:ascii="宋体" w:hAnsi="宋体" w:cs="宋体"/>
                <w:color w:val="000000"/>
                <w:lang w:bidi="ar"/>
              </w:rPr>
              <w:t xml:space="preserve">4.严禁站内堆、晒杂物。</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违反第1/3项各扣1分，违反第4项扣2分，违反第2项直接扣完本项5分。</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002"/>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3.车辆运输合</w:t>
            </w:r>
            <w:r>
              <w:rPr>
                <w:rFonts w:hint="eastAsia" w:ascii="宋体" w:hAnsi="宋体" w:cs="宋体"/>
                <w:color w:val="000000"/>
                <w:lang w:bidi="ar"/>
              </w:rPr>
              <w:t xml:space="preserve">规</w:t>
            </w:r>
            <w:r>
              <w:rPr>
                <w:rFonts w:hint="eastAsia" w:ascii="宋体" w:hAnsi="宋体" w:cs="宋体"/>
                <w:color w:val="000000"/>
                <w:lang w:bidi="ar"/>
              </w:rPr>
              <w:t xml:space="preserve">（5分）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1.清运车辆密闭运输；</w:t>
            </w:r>
            <w:r/>
          </w:p>
          <w:p>
            <w:pPr>
              <w:jc w:val="left"/>
              <w:widowControl/>
              <w:rPr>
                <w:rFonts w:ascii="宋体" w:hAnsi="宋体" w:cs="宋体"/>
                <w:color w:val="000000"/>
              </w:rPr>
            </w:pPr>
            <w:r>
              <w:rPr>
                <w:rFonts w:hint="eastAsia" w:ascii="宋体" w:hAnsi="宋体" w:cs="宋体"/>
                <w:color w:val="000000"/>
                <w:lang w:bidi="ar"/>
              </w:rPr>
              <w:t xml:space="preserve">2.车辆有明确编号；</w:t>
            </w:r>
            <w:r/>
          </w:p>
          <w:p>
            <w:pPr>
              <w:jc w:val="left"/>
              <w:widowControl/>
              <w:rPr>
                <w:rFonts w:ascii="宋体" w:hAnsi="宋体" w:cs="宋体"/>
                <w:color w:val="000000"/>
              </w:rPr>
            </w:pPr>
            <w:r>
              <w:rPr>
                <w:rFonts w:hint="eastAsia" w:ascii="宋体" w:hAnsi="宋体" w:cs="宋体"/>
                <w:color w:val="000000"/>
                <w:lang w:bidi="ar"/>
              </w:rPr>
              <w:t xml:space="preserve">3.进出</w:t>
            </w:r>
            <w:r>
              <w:rPr>
                <w:rFonts w:hint="eastAsia" w:ascii="宋体" w:hAnsi="宋体" w:cs="宋体"/>
                <w:color w:val="000000"/>
                <w:lang w:bidi="ar"/>
              </w:rPr>
              <w:t xml:space="preserve">站登记</w:t>
            </w:r>
            <w:r>
              <w:rPr>
                <w:rFonts w:hint="eastAsia" w:ascii="宋体" w:hAnsi="宋体" w:cs="宋体"/>
                <w:color w:val="000000"/>
                <w:lang w:bidi="ar"/>
              </w:rPr>
              <w:t xml:space="preserve">台账完整、及时。</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违反第1/2项扣2分，违反第3项1次扣1分，扣完为止。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177"/>
        </w:trPr>
        <w:tc>
          <w:tcPr>
            <w:tcBorders>
              <w:left w:val="single" w:color="000000" w:sz="4" w:space="0"/>
              <w:bottom w:val="single" w:color="auto"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auto"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4.设备操作达标（5分）</w:t>
            </w:r>
            <w:r/>
          </w:p>
        </w:tc>
        <w:tc>
          <w:tcPr>
            <w:tcBorders>
              <w:top w:val="single" w:color="000000" w:sz="4" w:space="0"/>
              <w:left w:val="single" w:color="000000" w:sz="4" w:space="0"/>
              <w:bottom w:val="single" w:color="auto"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1.熟悉设备结构性能、工作原理，按说明书步骤操作；</w:t>
            </w:r>
            <w:r/>
          </w:p>
          <w:p>
            <w:pPr>
              <w:jc w:val="left"/>
              <w:widowControl/>
              <w:rPr>
                <w:rFonts w:ascii="宋体" w:hAnsi="宋体" w:cs="宋体"/>
                <w:color w:val="000000"/>
              </w:rPr>
            </w:pPr>
            <w:r>
              <w:rPr>
                <w:rFonts w:hint="eastAsia" w:ascii="宋体" w:hAnsi="宋体" w:cs="宋体"/>
                <w:color w:val="000000"/>
                <w:lang w:bidi="ar"/>
              </w:rPr>
              <w:t xml:space="preserve">2.液压系统、电气系统操作符合规程；</w:t>
            </w:r>
            <w:r/>
          </w:p>
          <w:p>
            <w:pPr>
              <w:jc w:val="left"/>
              <w:widowControl/>
              <w:rPr>
                <w:rFonts w:ascii="宋体" w:hAnsi="宋体" w:cs="宋体"/>
                <w:color w:val="000000"/>
              </w:rPr>
            </w:pPr>
            <w:r>
              <w:rPr>
                <w:rFonts w:hint="eastAsia" w:ascii="宋体" w:hAnsi="宋体" w:cs="宋体"/>
                <w:color w:val="000000"/>
                <w:lang w:bidi="ar"/>
              </w:rPr>
              <w:t xml:space="preserve">3.传动部件定期检查、加注润滑油。</w:t>
            </w:r>
            <w:r/>
          </w:p>
        </w:tc>
        <w:tc>
          <w:tcPr>
            <w:tcBorders>
              <w:top w:val="single" w:color="000000" w:sz="4" w:space="0"/>
              <w:left w:val="single" w:color="000000" w:sz="4" w:space="0"/>
              <w:bottom w:val="single" w:color="auto"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违反任意1项，扣2.5分，扣完为止。</w:t>
            </w:r>
            <w:r/>
          </w:p>
        </w:tc>
        <w:tc>
          <w:tcPr>
            <w:tcBorders>
              <w:top w:val="single" w:color="000000" w:sz="4" w:space="0"/>
              <w:left w:val="single" w:color="000000" w:sz="4" w:space="0"/>
              <w:bottom w:val="single" w:color="auto"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104"/>
        </w:trPr>
        <w:tc>
          <w:tcPr>
            <w:tcBorders>
              <w:top w:val="single" w:color="auto" w:sz="4" w:space="0"/>
              <w:left w:val="single" w:color="auto" w:sz="4" w:space="0"/>
              <w:bottom w:val="single" w:color="auto"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三、卫生标准达标（18分）</w:t>
            </w:r>
            <w:r/>
          </w:p>
        </w:tc>
        <w:tc>
          <w:tcPr>
            <w:tcBorders>
              <w:top w:val="single" w:color="auto" w:sz="4" w:space="0"/>
              <w:left w:val="single" w:color="000000" w:sz="4" w:space="0"/>
              <w:bottom w:val="single" w:color="auto"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1.内外环境整洁（5分）</w:t>
            </w:r>
            <w:r/>
          </w:p>
        </w:tc>
        <w:tc>
          <w:tcPr>
            <w:tcBorders>
              <w:top w:val="single" w:color="auto" w:sz="4" w:space="0"/>
              <w:left w:val="single" w:color="000000" w:sz="4" w:space="0"/>
              <w:bottom w:val="single" w:color="auto"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1.站内外无白色垃圾、无暴露垃圾、无污水；</w:t>
            </w:r>
            <w:r/>
          </w:p>
          <w:p>
            <w:pPr>
              <w:jc w:val="left"/>
              <w:widowControl/>
              <w:rPr>
                <w:rFonts w:ascii="宋体" w:hAnsi="宋体" w:cs="宋体"/>
                <w:color w:val="000000"/>
              </w:rPr>
            </w:pPr>
            <w:r>
              <w:rPr>
                <w:rFonts w:hint="eastAsia" w:ascii="宋体" w:hAnsi="宋体" w:cs="宋体"/>
                <w:color w:val="000000"/>
                <w:lang w:bidi="ar"/>
              </w:rPr>
              <w:t xml:space="preserve">2.门窗、墙壁无积尘、无蜘蛛网；</w:t>
            </w:r>
            <w:r/>
          </w:p>
          <w:p>
            <w:pPr>
              <w:jc w:val="left"/>
              <w:widowControl/>
              <w:rPr>
                <w:rFonts w:ascii="宋体" w:hAnsi="宋体" w:cs="宋体"/>
                <w:color w:val="000000"/>
              </w:rPr>
            </w:pPr>
            <w:r>
              <w:rPr>
                <w:rFonts w:hint="eastAsia" w:ascii="宋体" w:hAnsi="宋体" w:cs="宋体"/>
                <w:color w:val="000000"/>
                <w:lang w:bidi="ar"/>
              </w:rPr>
              <w:t xml:space="preserve">3.压缩作业后地面及时清洗干净。</w:t>
            </w:r>
            <w:r/>
          </w:p>
        </w:tc>
        <w:tc>
          <w:tcPr>
            <w:tcBorders>
              <w:top w:val="single" w:color="auto" w:sz="4" w:space="0"/>
              <w:left w:val="single" w:color="000000" w:sz="4" w:space="0"/>
              <w:bottom w:val="single" w:color="auto"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违反任意1项，扣1.5分，扣完为止。</w:t>
            </w:r>
            <w:r/>
          </w:p>
        </w:tc>
        <w:tc>
          <w:tcPr>
            <w:tcBorders>
              <w:top w:val="single" w:color="auto" w:sz="4" w:space="0"/>
              <w:left w:val="single" w:color="000000" w:sz="4" w:space="0"/>
              <w:bottom w:val="single" w:color="auto" w:sz="4" w:space="0"/>
              <w:right w:val="single" w:color="auto"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691"/>
        </w:trPr>
        <w:tc>
          <w:tcPr>
            <w:tcBorders>
              <w:top w:val="single" w:color="auto" w:sz="4" w:space="0"/>
              <w:left w:val="single" w:color="auto" w:sz="4" w:space="0"/>
              <w:bottom w:val="single" w:color="auto"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auto" w:sz="4" w:space="0"/>
              <w:left w:val="single" w:color="000000" w:sz="4" w:space="0"/>
              <w:bottom w:val="single" w:color="auto"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2.绿化与</w:t>
            </w:r>
            <w:r>
              <w:rPr>
                <w:rFonts w:hint="eastAsia" w:ascii="宋体" w:hAnsi="宋体" w:cs="宋体"/>
                <w:color w:val="000000"/>
                <w:lang w:bidi="ar"/>
              </w:rPr>
              <w:t xml:space="preserve">防害</w:t>
            </w:r>
            <w:r>
              <w:rPr>
                <w:rFonts w:hint="eastAsia" w:ascii="宋体" w:hAnsi="宋体" w:cs="宋体"/>
                <w:color w:val="000000"/>
                <w:lang w:bidi="ar"/>
              </w:rPr>
              <w:t xml:space="preserve">到位（5分）</w:t>
            </w:r>
            <w:r/>
          </w:p>
        </w:tc>
        <w:tc>
          <w:tcPr>
            <w:tcBorders>
              <w:top w:val="single" w:color="auto" w:sz="4" w:space="0"/>
              <w:left w:val="single" w:color="000000" w:sz="4" w:space="0"/>
              <w:bottom w:val="single" w:color="auto"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1.站内绿化完好，不得挪用、移动；</w:t>
            </w:r>
            <w:r/>
          </w:p>
          <w:p>
            <w:pPr>
              <w:jc w:val="left"/>
              <w:widowControl/>
              <w:rPr>
                <w:rFonts w:ascii="宋体" w:hAnsi="宋体" w:cs="宋体"/>
                <w:color w:val="000000"/>
              </w:rPr>
            </w:pPr>
            <w:r>
              <w:rPr>
                <w:rFonts w:hint="eastAsia" w:ascii="宋体" w:hAnsi="宋体" w:cs="宋体"/>
                <w:color w:val="000000"/>
                <w:lang w:bidi="ar"/>
              </w:rPr>
              <w:t xml:space="preserve">2.基本无蝇蚊滋生；</w:t>
            </w:r>
            <w:r/>
          </w:p>
          <w:p>
            <w:pPr>
              <w:jc w:val="left"/>
              <w:widowControl/>
              <w:rPr>
                <w:rFonts w:ascii="宋体" w:hAnsi="宋体" w:cs="宋体"/>
                <w:color w:val="000000"/>
              </w:rPr>
            </w:pPr>
            <w:r>
              <w:rPr>
                <w:rFonts w:hint="eastAsia" w:ascii="宋体" w:hAnsi="宋体" w:cs="宋体"/>
                <w:color w:val="000000"/>
                <w:lang w:bidi="ar"/>
              </w:rPr>
              <w:t xml:space="preserve">3.无鼠害隐患。</w:t>
            </w:r>
            <w:r/>
          </w:p>
        </w:tc>
        <w:tc>
          <w:tcPr>
            <w:tcBorders>
              <w:top w:val="single" w:color="auto" w:sz="4" w:space="0"/>
              <w:left w:val="single" w:color="000000" w:sz="4" w:space="0"/>
              <w:bottom w:val="single" w:color="auto"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违反第1项扣2分，违反第2/3项各扣1.5分，扣完为止。</w:t>
            </w:r>
            <w:r/>
          </w:p>
        </w:tc>
        <w:tc>
          <w:tcPr>
            <w:tcBorders>
              <w:top w:val="single" w:color="auto" w:sz="4" w:space="0"/>
              <w:left w:val="single" w:color="000000" w:sz="4" w:space="0"/>
              <w:bottom w:val="single" w:color="auto" w:sz="4" w:space="0"/>
              <w:right w:val="single" w:color="auto"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388"/>
        </w:trPr>
        <w:tc>
          <w:tcPr>
            <w:tcBorders>
              <w:top w:val="single" w:color="auto" w:sz="4" w:space="0"/>
              <w:left w:val="single" w:color="auto"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auto"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3.设备设施整洁（4分）</w:t>
            </w:r>
            <w:r/>
          </w:p>
        </w:tc>
        <w:tc>
          <w:tcPr>
            <w:tcBorders>
              <w:top w:val="single" w:color="auto"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1.机械设备干净无污渍、无杂物附着；</w:t>
            </w:r>
            <w:r/>
          </w:p>
          <w:p>
            <w:pPr>
              <w:jc w:val="left"/>
              <w:widowControl/>
              <w:rPr>
                <w:rFonts w:ascii="宋体" w:hAnsi="宋体" w:cs="宋体"/>
                <w:color w:val="000000"/>
              </w:rPr>
            </w:pPr>
            <w:r>
              <w:rPr>
                <w:rFonts w:hint="eastAsia" w:ascii="宋体" w:hAnsi="宋体" w:cs="宋体"/>
                <w:color w:val="000000"/>
                <w:lang w:bidi="ar"/>
              </w:rPr>
              <w:t xml:space="preserve">2.附属设施（工具、配件等）摆放整齐有序。</w:t>
            </w:r>
            <w:r/>
          </w:p>
        </w:tc>
        <w:tc>
          <w:tcPr>
            <w:tcBorders>
              <w:top w:val="single" w:color="auto"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违反任意1项，扣2分，扣完为止。</w:t>
            </w:r>
            <w:r/>
          </w:p>
        </w:tc>
        <w:tc>
          <w:tcPr>
            <w:tcBorders>
              <w:top w:val="single" w:color="auto"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933"/>
        </w:trPr>
        <w:tc>
          <w:tcPr>
            <w:tcBorders>
              <w:left w:val="single" w:color="auto" w:sz="4" w:space="0"/>
              <w:bottom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4.室内环境达标（4分）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1.室内无积尘；</w:t>
            </w:r>
            <w:r/>
          </w:p>
          <w:p>
            <w:pPr>
              <w:jc w:val="left"/>
              <w:widowControl/>
              <w:rPr>
                <w:rFonts w:ascii="宋体" w:hAnsi="宋体" w:cs="宋体"/>
                <w:color w:val="000000"/>
              </w:rPr>
            </w:pPr>
            <w:r>
              <w:rPr>
                <w:rFonts w:hint="eastAsia" w:ascii="宋体" w:hAnsi="宋体" w:cs="宋体"/>
                <w:color w:val="000000"/>
                <w:lang w:bidi="ar"/>
              </w:rPr>
              <w:t xml:space="preserve">2.下水道及时冲洗、疏浚；</w:t>
            </w:r>
            <w:r/>
          </w:p>
          <w:p>
            <w:pPr>
              <w:jc w:val="left"/>
              <w:widowControl/>
              <w:rPr>
                <w:rFonts w:ascii="宋体" w:hAnsi="宋体" w:cs="宋体"/>
                <w:color w:val="000000"/>
              </w:rPr>
            </w:pPr>
            <w:r>
              <w:rPr>
                <w:rFonts w:hint="eastAsia" w:ascii="宋体" w:hAnsi="宋体" w:cs="宋体"/>
                <w:color w:val="000000"/>
                <w:lang w:bidi="ar"/>
              </w:rPr>
              <w:t xml:space="preserve">3.无恶臭、无杂物堆放。</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违反任意1项，扣1.5分，扣完为止。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980"/>
        </w:trPr>
        <w:tc>
          <w:tcPr>
            <w:tcBorders>
              <w:top w:val="single" w:color="000000" w:sz="4" w:space="0"/>
              <w:left w:val="single" w:color="000000"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四、安全管理落实（20分）</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1.人员安全上岗（6分）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1.压缩机（车）操作人员经培训、安全教育后挂牌上岗；</w:t>
            </w:r>
            <w:r/>
          </w:p>
          <w:p>
            <w:pPr>
              <w:jc w:val="left"/>
              <w:widowControl/>
              <w:rPr>
                <w:rFonts w:ascii="宋体" w:hAnsi="宋体" w:cs="宋体"/>
                <w:color w:val="000000"/>
              </w:rPr>
            </w:pPr>
            <w:r>
              <w:rPr>
                <w:rFonts w:hint="eastAsia" w:ascii="宋体" w:hAnsi="宋体" w:cs="宋体"/>
                <w:color w:val="000000"/>
                <w:lang w:bidi="ar"/>
              </w:rPr>
              <w:t xml:space="preserve">2.工作时间清运工不得饮酒。</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未挂牌上岗1人/</w:t>
            </w:r>
            <w:r>
              <w:rPr>
                <w:rFonts w:hint="eastAsia" w:ascii="宋体" w:hAnsi="宋体" w:cs="宋体"/>
                <w:color w:val="000000"/>
                <w:lang w:bidi="ar"/>
              </w:rPr>
              <w:t xml:space="preserve">次扣2分</w:t>
            </w:r>
            <w:r>
              <w:rPr>
                <w:rFonts w:hint="eastAsia" w:ascii="宋体" w:hAnsi="宋体" w:cs="宋体"/>
                <w:color w:val="000000"/>
                <w:lang w:bidi="ar"/>
              </w:rPr>
              <w:t xml:space="preserve">，工作时间饮酒1人/</w:t>
            </w:r>
            <w:r>
              <w:rPr>
                <w:rFonts w:hint="eastAsia" w:ascii="宋体" w:hAnsi="宋体" w:cs="宋体"/>
                <w:color w:val="000000"/>
                <w:lang w:bidi="ar"/>
              </w:rPr>
              <w:t xml:space="preserve">次扣4</w:t>
            </w:r>
            <w:r>
              <w:rPr>
                <w:rFonts w:hint="eastAsia" w:ascii="宋体" w:hAnsi="宋体" w:cs="宋体"/>
                <w:color w:val="000000"/>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576"/>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2.消防与防护保障（5分）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1.站内严禁堆放易燃物品、严禁明火作业；</w:t>
            </w:r>
            <w:r/>
          </w:p>
          <w:p>
            <w:pPr>
              <w:jc w:val="left"/>
              <w:widowControl/>
              <w:rPr>
                <w:rFonts w:ascii="宋体" w:hAnsi="宋体" w:cs="宋体"/>
                <w:color w:val="000000"/>
              </w:rPr>
            </w:pPr>
            <w:r>
              <w:rPr>
                <w:rFonts w:hint="eastAsia" w:ascii="宋体" w:hAnsi="宋体" w:cs="宋体"/>
                <w:color w:val="000000"/>
                <w:lang w:bidi="ar"/>
              </w:rPr>
              <w:t xml:space="preserve">2.灭火器放置在明显易取部位，无损坏、无过期；</w:t>
            </w:r>
            <w:r/>
          </w:p>
          <w:p>
            <w:pPr>
              <w:jc w:val="left"/>
              <w:widowControl/>
              <w:rPr>
                <w:rFonts w:ascii="宋体" w:hAnsi="宋体" w:cs="宋体"/>
                <w:color w:val="000000"/>
              </w:rPr>
            </w:pPr>
            <w:r>
              <w:rPr>
                <w:rFonts w:hint="eastAsia" w:ascii="宋体" w:hAnsi="宋体" w:cs="宋体"/>
                <w:color w:val="000000"/>
                <w:lang w:bidi="ar"/>
              </w:rPr>
              <w:t xml:space="preserve">3.操作人员按要求佩戴安全防护用品。</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违反第1项扣3分，违反第2/3项各扣1分，扣完为止。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383"/>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3.设备隐患排查（5分）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1.每日开工前、完工后例行检查机械设备安全性；</w:t>
            </w:r>
            <w:r/>
          </w:p>
          <w:p>
            <w:pPr>
              <w:jc w:val="left"/>
              <w:widowControl/>
              <w:rPr>
                <w:rFonts w:ascii="宋体" w:hAnsi="宋体" w:cs="宋体"/>
                <w:color w:val="000000"/>
              </w:rPr>
            </w:pPr>
            <w:r>
              <w:rPr>
                <w:rFonts w:hint="eastAsia" w:ascii="宋体" w:hAnsi="宋体" w:cs="宋体"/>
                <w:color w:val="000000"/>
                <w:lang w:bidi="ar"/>
              </w:rPr>
              <w:t xml:space="preserve">2.严禁机械带病操作，隐患未排除不得作业；</w:t>
            </w:r>
            <w:r/>
          </w:p>
          <w:p>
            <w:pPr>
              <w:jc w:val="left"/>
              <w:widowControl/>
              <w:rPr>
                <w:rFonts w:ascii="宋体" w:hAnsi="宋体" w:cs="宋体"/>
                <w:color w:val="000000"/>
              </w:rPr>
            </w:pPr>
            <w:r>
              <w:rPr>
                <w:rFonts w:hint="eastAsia" w:ascii="宋体" w:hAnsi="宋体" w:cs="宋体"/>
                <w:color w:val="000000"/>
                <w:lang w:bidi="ar"/>
              </w:rPr>
              <w:t xml:space="preserve">3.设备故障及时联系厂方处理。</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违反第1/3项各扣2分，扣完为止。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601"/>
        </w:trPr>
        <w:tc>
          <w:tcPr>
            <w:tcBorders>
              <w:left w:val="single" w:color="000000" w:sz="4" w:space="0"/>
              <w:bottom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4.安全培训与例会（4分）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定期组织职工开展安全知识学习</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少1次安全学习扣1分，扣完为止。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395"/>
        </w:trPr>
        <w:tc>
          <w:tcPr>
            <w:tcBorders>
              <w:top w:val="single" w:color="000000" w:sz="4" w:space="0"/>
              <w:left w:val="single" w:color="000000"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五、人员与保障规范（14分）</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1.人员资质合</w:t>
            </w:r>
            <w:r>
              <w:rPr>
                <w:rFonts w:hint="eastAsia" w:ascii="宋体" w:hAnsi="宋体" w:cs="宋体"/>
                <w:color w:val="000000"/>
                <w:lang w:bidi="ar"/>
              </w:rPr>
              <w:t xml:space="preserve">规</w:t>
            </w:r>
            <w:r>
              <w:rPr>
                <w:rFonts w:hint="eastAsia" w:ascii="宋体" w:hAnsi="宋体" w:cs="宋体"/>
                <w:color w:val="000000"/>
                <w:lang w:bidi="ar"/>
              </w:rPr>
              <w:t xml:space="preserve">（2分）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1.聘用人员年龄、健康状况符合法定条件，签订用工协议；</w:t>
            </w:r>
            <w:r/>
          </w:p>
          <w:p>
            <w:pPr>
              <w:jc w:val="left"/>
              <w:widowControl/>
              <w:rPr>
                <w:rFonts w:ascii="宋体" w:hAnsi="宋体" w:cs="宋体"/>
                <w:color w:val="000000"/>
              </w:rPr>
            </w:pPr>
            <w:r>
              <w:rPr>
                <w:rFonts w:hint="eastAsia" w:ascii="宋体" w:hAnsi="宋体" w:cs="宋体"/>
                <w:color w:val="000000"/>
                <w:lang w:bidi="ar"/>
              </w:rPr>
              <w:t xml:space="preserve">2.为聘用人员缴纳保险（含意外伤害险）；</w:t>
            </w:r>
            <w:r/>
          </w:p>
          <w:p>
            <w:pPr>
              <w:jc w:val="left"/>
              <w:widowControl/>
              <w:rPr>
                <w:rFonts w:ascii="宋体" w:hAnsi="宋体" w:cs="宋体"/>
                <w:color w:val="000000"/>
              </w:rPr>
            </w:pPr>
            <w:r>
              <w:rPr>
                <w:rFonts w:hint="eastAsia" w:ascii="宋体" w:hAnsi="宋体" w:cs="宋体"/>
                <w:color w:val="000000"/>
                <w:lang w:bidi="ar"/>
              </w:rPr>
              <w:t xml:space="preserve">3.机械、电力操作人员持证上岗。</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1119"/>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2.防护与工具合格（2分）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1.配备的安全防护用品（安全帽、手套等）符合安全标准；</w:t>
            </w:r>
            <w:r/>
          </w:p>
          <w:p>
            <w:pPr>
              <w:jc w:val="left"/>
              <w:widowControl/>
              <w:rPr>
                <w:rFonts w:ascii="宋体" w:hAnsi="宋体" w:cs="宋体"/>
                <w:color w:val="000000"/>
              </w:rPr>
            </w:pPr>
            <w:r>
              <w:rPr>
                <w:rFonts w:hint="eastAsia" w:ascii="宋体" w:hAnsi="宋体" w:cs="宋体"/>
                <w:color w:val="000000"/>
                <w:lang w:bidi="ar"/>
              </w:rPr>
              <w:t xml:space="preserve">2.劳动工具、作业机械无损坏、无故障，能正常使用。</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780"/>
        </w:trPr>
        <w:tc>
          <w:tcPr>
            <w:tcBorders>
              <w:left w:val="single" w:color="000000"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3.人员配备充足（8分）</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按招投标</w:t>
            </w:r>
            <w:r>
              <w:rPr>
                <w:rFonts w:hint="eastAsia" w:ascii="宋体" w:hAnsi="宋体" w:cs="宋体"/>
                <w:color w:val="000000"/>
                <w:lang w:bidi="ar"/>
              </w:rPr>
              <w:t xml:space="preserve">规定和承诺配备足够工作人员，不影响垃圾转运时效。</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因人员配备不足导致转运延迟1次扣2分，扣完为止。</w:t>
            </w: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908"/>
        </w:trPr>
        <w:tc>
          <w:tcPr>
            <w:tcBorders>
              <w:left w:val="single" w:color="000000" w:sz="4" w:space="0"/>
              <w:bottom w:val="single" w:color="auto"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auto"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4.培训档案完备（2分）</w:t>
            </w:r>
            <w:r/>
          </w:p>
        </w:tc>
        <w:tc>
          <w:tcPr>
            <w:tcBorders>
              <w:top w:val="single" w:color="000000" w:sz="4" w:space="0"/>
              <w:left w:val="single" w:color="000000" w:sz="4" w:space="0"/>
              <w:bottom w:val="single" w:color="auto" w:sz="4" w:space="0"/>
              <w:right w:val="single" w:color="000000" w:sz="4" w:space="0"/>
            </w:tcBorders>
            <w:tcW w:w="3747"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对聘用人员开展日常培训与安全教育并建立完整的培训档案（</w:t>
            </w:r>
            <w:r>
              <w:rPr>
                <w:rFonts w:hint="eastAsia" w:ascii="宋体" w:hAnsi="宋体" w:cs="宋体"/>
                <w:color w:val="000000"/>
                <w:lang w:bidi="ar"/>
              </w:rPr>
              <w:t xml:space="preserve">含培训</w:t>
            </w:r>
            <w:r>
              <w:rPr>
                <w:rFonts w:hint="eastAsia" w:ascii="宋体" w:hAnsi="宋体" w:cs="宋体"/>
                <w:color w:val="000000"/>
                <w:lang w:bidi="ar"/>
              </w:rPr>
              <w:t xml:space="preserve">记录、考核结果等）。</w:t>
            </w:r>
            <w:r/>
          </w:p>
        </w:tc>
        <w:tc>
          <w:tcPr>
            <w:tcBorders>
              <w:top w:val="single" w:color="000000" w:sz="4" w:space="0"/>
              <w:left w:val="single" w:color="000000" w:sz="4" w:space="0"/>
              <w:bottom w:val="single" w:color="auto"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违反任意1项，扣1分，扣完为止。</w:t>
            </w:r>
            <w:r/>
          </w:p>
        </w:tc>
        <w:tc>
          <w:tcPr>
            <w:tcBorders>
              <w:top w:val="single" w:color="000000" w:sz="4" w:space="0"/>
              <w:left w:val="single" w:color="000000" w:sz="4" w:space="0"/>
              <w:bottom w:val="single" w:color="auto" w:sz="4" w:space="0"/>
              <w:right w:val="single" w:color="000000"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781"/>
        </w:trPr>
        <w:tc>
          <w:tcPr>
            <w:tcBorders>
              <w:top w:val="single" w:color="auto" w:sz="4" w:space="0"/>
              <w:left w:val="single" w:color="auto" w:sz="4" w:space="0"/>
              <w:right w:val="single" w:color="000000" w:sz="4" w:space="0"/>
            </w:tcBorders>
            <w:tcW w:w="1386"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六、综合要求执行（10分）</w:t>
            </w:r>
            <w:r/>
          </w:p>
        </w:tc>
        <w:tc>
          <w:tcPr>
            <w:tcBorders>
              <w:top w:val="single" w:color="auto" w:sz="4" w:space="0"/>
              <w:left w:val="single" w:color="000000" w:sz="4" w:space="0"/>
              <w:bottom w:val="single" w:color="000000"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1.调度与事项处理（8分）</w:t>
            </w:r>
            <w:r/>
          </w:p>
        </w:tc>
        <w:tc>
          <w:tcPr>
            <w:tcBorders>
              <w:top w:val="single" w:color="auto"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服从镇政府、建设和生态环境办公室临时调度；</w:t>
            </w:r>
            <w:r/>
          </w:p>
          <w:p>
            <w:pPr>
              <w:jc w:val="left"/>
              <w:widowControl/>
              <w:rPr>
                <w:rFonts w:ascii="宋体" w:hAnsi="宋体" w:cs="宋体"/>
                <w:color w:val="000000"/>
              </w:rPr>
            </w:pPr>
            <w:r>
              <w:rPr>
                <w:rFonts w:ascii="宋体" w:hAnsi="宋体" w:cs="宋体"/>
                <w:color w:val="000000"/>
              </w:rPr>
            </w:r>
            <w:r/>
          </w:p>
        </w:tc>
        <w:tc>
          <w:tcPr>
            <w:tcBorders>
              <w:top w:val="single" w:color="auto" w:sz="4" w:space="0"/>
              <w:left w:val="single" w:color="000000" w:sz="4" w:space="0"/>
              <w:bottom w:val="single" w:color="000000"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拖延1次或不服从调度1次，扣2分；累计3次违规扣完本项8分。</w:t>
            </w:r>
            <w:r/>
          </w:p>
        </w:tc>
        <w:tc>
          <w:tcPr>
            <w:tcBorders>
              <w:top w:val="single" w:color="auto" w:sz="4" w:space="0"/>
              <w:left w:val="single" w:color="000000" w:sz="4" w:space="0"/>
              <w:bottom w:val="single" w:color="000000" w:sz="4" w:space="0"/>
              <w:right w:val="single" w:color="auto"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r>
        <w:trPr>
          <w:jc w:val="center"/>
          <w:trHeight w:val="911"/>
        </w:trPr>
        <w:tc>
          <w:tcPr>
            <w:tcBorders>
              <w:left w:val="single" w:color="auto" w:sz="4" w:space="0"/>
              <w:bottom w:val="single" w:color="auto" w:sz="4" w:space="0"/>
              <w:right w:val="single" w:color="000000" w:sz="4" w:space="0"/>
            </w:tcBorders>
            <w:tcW w:w="1386" w:type="dxa"/>
            <w:vAlign w:val="center"/>
            <w:vMerge w:val="continue"/>
            <w:textDirection w:val="lrTb"/>
            <w:noWrap w:val="false"/>
          </w:tcPr>
          <w:p>
            <w:pP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auto" w:sz="4" w:space="0"/>
              <w:right w:val="single" w:color="000000" w:sz="4" w:space="0"/>
            </w:tcBorders>
            <w:tcW w:w="1650"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2.群众诉求与满意度（2分）</w:t>
            </w:r>
            <w:r/>
          </w:p>
        </w:tc>
        <w:tc>
          <w:tcPr>
            <w:tcBorders>
              <w:top w:val="single" w:color="000000" w:sz="4" w:space="0"/>
              <w:left w:val="single" w:color="000000" w:sz="4" w:space="0"/>
              <w:bottom w:val="single" w:color="auto" w:sz="4" w:space="0"/>
              <w:right w:val="single" w:color="000000" w:sz="4" w:space="0"/>
            </w:tcBorders>
            <w:tcW w:w="3747" w:type="dxa"/>
            <w:vAlign w:val="center"/>
            <w:textDirection w:val="lrTb"/>
            <w:noWrap w:val="false"/>
          </w:tcPr>
          <w:p>
            <w:pPr>
              <w:jc w:val="left"/>
              <w:widowControl/>
              <w:rPr>
                <w:rFonts w:ascii="宋体" w:hAnsi="宋体" w:cs="宋体"/>
                <w:color w:val="000000"/>
                <w:lang w:bidi="ar"/>
              </w:rPr>
            </w:pPr>
            <w:r>
              <w:rPr>
                <w:rFonts w:hint="eastAsia" w:ascii="宋体" w:hAnsi="宋体" w:cs="宋体"/>
                <w:color w:val="000000"/>
                <w:lang w:bidi="ar"/>
              </w:rPr>
              <w:t xml:space="preserve">1.保证服务质量，确保做到每月0投诉；</w:t>
            </w:r>
            <w:r/>
          </w:p>
          <w:p>
            <w:pPr>
              <w:jc w:val="left"/>
              <w:widowControl/>
              <w:rPr>
                <w:rFonts w:ascii="宋体" w:hAnsi="宋体" w:cs="宋体"/>
                <w:color w:val="000000"/>
              </w:rPr>
            </w:pPr>
            <w:r>
              <w:rPr>
                <w:rFonts w:hint="eastAsia" w:ascii="宋体" w:hAnsi="宋体" w:cs="宋体"/>
                <w:color w:val="000000"/>
                <w:lang w:bidi="ar"/>
              </w:rPr>
              <w:t xml:space="preserve">2.及时处理群众举报，反馈到位。</w:t>
            </w:r>
            <w:r/>
          </w:p>
        </w:tc>
        <w:tc>
          <w:tcPr>
            <w:tcBorders>
              <w:top w:val="single" w:color="000000" w:sz="4" w:space="0"/>
              <w:left w:val="single" w:color="000000" w:sz="4" w:space="0"/>
              <w:bottom w:val="single" w:color="auto" w:sz="4" w:space="0"/>
              <w:right w:val="single" w:color="000000" w:sz="4" w:space="0"/>
            </w:tcBorders>
            <w:tcW w:w="2454" w:type="dxa"/>
            <w:vAlign w:val="center"/>
            <w:textDirection w:val="lrTb"/>
            <w:noWrap w:val="false"/>
          </w:tcPr>
          <w:p>
            <w:pPr>
              <w:jc w:val="left"/>
              <w:widowControl/>
              <w:rPr>
                <w:rFonts w:ascii="宋体" w:hAnsi="宋体" w:cs="宋体"/>
                <w:color w:val="000000"/>
              </w:rPr>
            </w:pPr>
            <w:r>
              <w:rPr>
                <w:rFonts w:hint="eastAsia" w:ascii="宋体" w:hAnsi="宋体" w:cs="宋体"/>
                <w:color w:val="000000"/>
                <w:lang w:bidi="ar"/>
              </w:rPr>
              <w:t xml:space="preserve">违反任意1项，扣1分，扣完为止。</w:t>
            </w:r>
            <w:r/>
          </w:p>
        </w:tc>
        <w:tc>
          <w:tcPr>
            <w:tcBorders>
              <w:top w:val="single" w:color="000000" w:sz="4" w:space="0"/>
              <w:left w:val="single" w:color="000000" w:sz="4" w:space="0"/>
              <w:bottom w:val="single" w:color="auto" w:sz="4" w:space="0"/>
              <w:right w:val="single" w:color="auto" w:sz="4" w:space="0"/>
            </w:tcBorders>
            <w:tcW w:w="1291" w:type="dxa"/>
            <w:vAlign w:val="center"/>
            <w:textDirection w:val="lrTb"/>
            <w:noWrap w:val="false"/>
          </w:tcPr>
          <w:p>
            <w:pPr>
              <w:widowControl/>
              <w:rPr>
                <w:rFonts w:ascii="宋体" w:hAnsi="宋体" w:cs="宋体"/>
                <w:color w:val="000000"/>
              </w:rPr>
            </w:pPr>
            <w:r>
              <w:rPr>
                <w:rFonts w:ascii="宋体" w:hAnsi="宋体" w:cs="宋体"/>
                <w:color w:val="000000"/>
              </w:rPr>
            </w:r>
            <w:r/>
          </w:p>
        </w:tc>
      </w:tr>
    </w:tbl>
    <w:p>
      <w:pPr>
        <w:rPr>
          <w:rFonts w:ascii="Calibri" w:hAnsi="Calibri"/>
          <w:szCs w:val="24"/>
        </w:rPr>
      </w:pPr>
      <w:r>
        <w:rPr>
          <w:rFonts w:ascii="Calibri" w:hAnsi="Calibri"/>
          <w:szCs w:val="24"/>
        </w:rPr>
      </w:r>
      <w:r/>
    </w:p>
    <w:p>
      <w:pPr>
        <w:spacing w:before="120"/>
        <w:rPr>
          <w:rFonts w:ascii="宋体" w:hAnsi="宋体" w:cs="宋体"/>
          <w:sz w:val="30"/>
          <w:szCs w:val="30"/>
        </w:rPr>
      </w:pPr>
      <w:r>
        <w:rPr>
          <w:rFonts w:hint="eastAsia" w:ascii="宋体" w:hAnsi="宋体" w:cs="宋体"/>
          <w:sz w:val="30"/>
          <w:szCs w:val="30"/>
        </w:rPr>
        <w:t xml:space="preserve">____年____月共计扣除____分，最终得分____。</w:t>
      </w:r>
      <w:r/>
    </w:p>
    <w:p>
      <w:pPr>
        <w:jc w:val="left"/>
        <w:widowControl/>
        <w:rPr>
          <w:rFonts w:ascii="Calibri" w:hAnsi="Calibri"/>
          <w:b/>
          <w:bCs/>
          <w:sz w:val="44"/>
          <w:szCs w:val="44"/>
        </w:rPr>
      </w:pPr>
      <w:r>
        <w:rPr>
          <w:rFonts w:hint="eastAsia" w:ascii="宋体" w:hAnsi="宋体" w:cs="宋体"/>
          <w:sz w:val="30"/>
          <w:szCs w:val="30"/>
        </w:rPr>
        <w:t xml:space="preserve">考核人员签名：</w:t>
      </w:r>
      <w:r>
        <w:rPr>
          <w:rFonts w:ascii="Calibri" w:hAnsi="Calibri"/>
          <w:b/>
          <w:bCs/>
          <w:sz w:val="44"/>
          <w:szCs w:val="44"/>
        </w:rPr>
        <w:br w:type="page" w:clear="all"/>
      </w:r>
      <w:r/>
    </w:p>
    <w:p>
      <w:pPr>
        <w:jc w:val="center"/>
        <w:rPr>
          <w:rFonts w:ascii="Calibri" w:hAnsi="Calibri"/>
          <w:b/>
          <w:bCs/>
          <w:sz w:val="44"/>
          <w:szCs w:val="44"/>
        </w:rPr>
      </w:pPr>
      <w:r>
        <w:rPr>
          <w:rFonts w:hint="eastAsia" w:ascii="Calibri" w:hAnsi="Calibri"/>
          <w:b/>
          <w:bCs/>
          <w:sz w:val="44"/>
          <w:szCs w:val="44"/>
        </w:rPr>
        <w:t xml:space="preserve">农村生活垃圾清运项目</w:t>
      </w:r>
      <w:r>
        <w:rPr>
          <w:rFonts w:hint="eastAsia" w:ascii="Calibri" w:hAnsi="Calibri"/>
          <w:b/>
          <w:bCs/>
          <w:sz w:val="44"/>
          <w:szCs w:val="44"/>
          <w:u w:val="single"/>
        </w:rPr>
        <w:t xml:space="preserve">   </w:t>
      </w:r>
      <w:r>
        <w:rPr>
          <w:rFonts w:hint="eastAsia" w:ascii="Calibri" w:hAnsi="Calibri"/>
          <w:b/>
          <w:bCs/>
          <w:sz w:val="44"/>
          <w:szCs w:val="44"/>
        </w:rPr>
        <w:t xml:space="preserve">月考核明细</w:t>
      </w:r>
      <w:r/>
    </w:p>
    <w:tbl>
      <w:tblPr>
        <w:tblW w:w="10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4"/>
        <w:gridCol w:w="1813"/>
        <w:gridCol w:w="3532"/>
        <w:gridCol w:w="2850"/>
        <w:gridCol w:w="836"/>
      </w:tblGrid>
      <w:tr>
        <w:trPr>
          <w:jc w:val="center"/>
          <w:tblHeader/>
        </w:trPr>
        <w:tc>
          <w:tcPr>
            <w:shd w:val="clear" w:color="auto" w:fill="auto"/>
            <w:tcW w:w="1394" w:type="dxa"/>
            <w:vAlign w:val="center"/>
            <w:textDirection w:val="lrTb"/>
            <w:noWrap/>
          </w:tcPr>
          <w:p>
            <w:pPr>
              <w:jc w:val="center"/>
              <w:widowControl/>
              <w:rPr>
                <w:rFonts w:ascii="等线" w:hAnsi="宋体" w:eastAsia="黑体" w:cs="宋体"/>
                <w:b/>
                <w:color w:val="000000"/>
                <w:sz w:val="28"/>
                <w:szCs w:val="32"/>
              </w:rPr>
            </w:pPr>
            <w:r>
              <w:rPr>
                <w:rFonts w:hint="eastAsia" w:ascii="等线" w:hAnsi="等线" w:eastAsia="黑体" w:cs="等线"/>
                <w:b/>
                <w:color w:val="000000"/>
                <w:sz w:val="24"/>
                <w:szCs w:val="24"/>
                <w:lang w:bidi="ar"/>
              </w:rPr>
              <w:t xml:space="preserve">考核类别</w:t>
            </w:r>
            <w:r/>
          </w:p>
        </w:tc>
        <w:tc>
          <w:tcPr>
            <w:shd w:val="clear" w:color="auto" w:fill="auto"/>
            <w:tcW w:w="1813" w:type="dxa"/>
            <w:vAlign w:val="center"/>
            <w:textDirection w:val="lrTb"/>
            <w:noWrap w:val="false"/>
          </w:tcPr>
          <w:p>
            <w:pPr>
              <w:jc w:val="center"/>
              <w:widowControl/>
              <w:rPr>
                <w:rFonts w:ascii="等线" w:hAnsi="等线" w:eastAsia="黑体" w:cs="等线"/>
                <w:b/>
                <w:color w:val="000000"/>
                <w:sz w:val="24"/>
                <w:szCs w:val="24"/>
              </w:rPr>
            </w:pPr>
            <w:r>
              <w:rPr>
                <w:rFonts w:hint="eastAsia" w:ascii="等线" w:hAnsi="等线" w:eastAsia="黑体" w:cs="等线"/>
                <w:b/>
                <w:color w:val="000000"/>
                <w:sz w:val="24"/>
                <w:szCs w:val="24"/>
                <w:lang w:bidi="ar"/>
              </w:rPr>
              <w:t xml:space="preserve">考核项目</w:t>
            </w:r>
            <w:r/>
          </w:p>
        </w:tc>
        <w:tc>
          <w:tcPr>
            <w:shd w:val="clear" w:color="auto" w:fill="auto"/>
            <w:tcW w:w="3532" w:type="dxa"/>
            <w:vAlign w:val="center"/>
            <w:textDirection w:val="lrTb"/>
            <w:noWrap w:val="false"/>
          </w:tcPr>
          <w:p>
            <w:pPr>
              <w:jc w:val="center"/>
              <w:widowControl/>
              <w:rPr>
                <w:rFonts w:ascii="等线" w:hAnsi="等线" w:eastAsia="黑体" w:cs="等线"/>
                <w:b/>
                <w:color w:val="000000"/>
                <w:sz w:val="24"/>
                <w:szCs w:val="24"/>
              </w:rPr>
            </w:pPr>
            <w:r>
              <w:rPr>
                <w:rFonts w:hint="eastAsia" w:ascii="等线" w:hAnsi="等线" w:eastAsia="黑体" w:cs="等线"/>
                <w:b/>
                <w:color w:val="000000"/>
                <w:sz w:val="24"/>
                <w:szCs w:val="24"/>
                <w:lang w:bidi="ar"/>
              </w:rPr>
              <w:t xml:space="preserve">考核标准</w:t>
            </w:r>
            <w:r/>
          </w:p>
        </w:tc>
        <w:tc>
          <w:tcPr>
            <w:shd w:val="clear" w:color="auto" w:fill="auto"/>
            <w:tcW w:w="2850" w:type="dxa"/>
            <w:vAlign w:val="center"/>
            <w:textDirection w:val="lrTb"/>
            <w:noWrap w:val="false"/>
          </w:tcPr>
          <w:p>
            <w:pPr>
              <w:jc w:val="center"/>
              <w:widowControl/>
              <w:rPr>
                <w:rFonts w:ascii="等线" w:hAnsi="等线" w:eastAsia="黑体" w:cs="等线"/>
                <w:b/>
                <w:color w:val="000000"/>
                <w:sz w:val="24"/>
                <w:szCs w:val="24"/>
              </w:rPr>
            </w:pPr>
            <w:r>
              <w:rPr>
                <w:rFonts w:hint="eastAsia" w:ascii="等线" w:hAnsi="等线" w:eastAsia="黑体" w:cs="等线"/>
                <w:b/>
                <w:color w:val="000000"/>
                <w:sz w:val="24"/>
                <w:szCs w:val="24"/>
                <w:lang w:bidi="ar"/>
              </w:rPr>
              <w:t xml:space="preserve">扣分细则</w:t>
            </w:r>
            <w:r/>
          </w:p>
        </w:tc>
        <w:tc>
          <w:tcPr>
            <w:shd w:val="clear" w:color="auto" w:fill="auto"/>
            <w:tcW w:w="836" w:type="dxa"/>
            <w:vAlign w:val="center"/>
            <w:textDirection w:val="lrTb"/>
            <w:noWrap w:val="false"/>
          </w:tcPr>
          <w:p>
            <w:pPr>
              <w:jc w:val="center"/>
              <w:widowControl/>
              <w:rPr>
                <w:rFonts w:ascii="等线" w:hAnsi="等线" w:eastAsia="黑体" w:cs="等线"/>
                <w:b/>
                <w:color w:val="000000"/>
                <w:sz w:val="24"/>
                <w:szCs w:val="24"/>
              </w:rPr>
            </w:pPr>
            <w:r>
              <w:rPr>
                <w:rFonts w:hint="eastAsia" w:ascii="等线" w:hAnsi="等线" w:eastAsia="黑体" w:cs="等线"/>
                <w:b/>
                <w:color w:val="000000"/>
                <w:sz w:val="24"/>
                <w:szCs w:val="24"/>
                <w:lang w:bidi="ar"/>
              </w:rPr>
              <w:t xml:space="preserve">扣除得分</w:t>
            </w:r>
            <w:r/>
          </w:p>
        </w:tc>
      </w:tr>
      <w:tr>
        <w:trPr>
          <w:jc w:val="center"/>
          <w:trHeight w:val="951"/>
        </w:trPr>
        <w:tc>
          <w:tcPr>
            <w:shd w:val="clear" w:color="auto" w:fill="auto"/>
            <w:tcW w:w="1394" w:type="dxa"/>
            <w:vAlign w:val="center"/>
            <w:vMerge w:val="restart"/>
            <w:textDirection w:val="lrTb"/>
            <w:noWrap/>
          </w:tcPr>
          <w:p>
            <w:pPr>
              <w:jc w:val="left"/>
              <w:widowControl/>
              <w:rPr>
                <w:rFonts w:ascii="宋体" w:hAnsi="宋体" w:cs="宋体"/>
                <w:bCs/>
                <w:lang w:bidi="ar"/>
              </w:rPr>
            </w:pPr>
            <w:r>
              <w:rPr>
                <w:rFonts w:hint="eastAsia" w:ascii="宋体" w:hAnsi="宋体" w:cs="宋体"/>
                <w:bCs/>
                <w:lang w:bidi="ar"/>
              </w:rPr>
              <w:t xml:space="preserve">一、基础清运规范（25分）</w:t>
            </w:r>
            <w:r/>
          </w:p>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tcPr>
          <w:p>
            <w:pPr>
              <w:widowControl/>
              <w:rPr>
                <w:rFonts w:ascii="宋体" w:hAnsi="宋体" w:cs="宋体"/>
                <w:bCs/>
                <w:color w:val="000000"/>
              </w:rPr>
            </w:pPr>
            <w:r>
              <w:rPr>
                <w:rFonts w:hint="eastAsia" w:ascii="宋体" w:hAnsi="宋体" w:cs="宋体"/>
                <w:bCs/>
                <w:lang w:bidi="ar"/>
              </w:rPr>
              <w:t xml:space="preserve">1. 清运范围合</w:t>
            </w:r>
            <w:r>
              <w:rPr>
                <w:rFonts w:hint="eastAsia" w:ascii="宋体" w:hAnsi="宋体" w:cs="宋体"/>
                <w:bCs/>
                <w:lang w:bidi="ar"/>
              </w:rPr>
              <w:t xml:space="preserve">规</w:t>
            </w:r>
            <w:r>
              <w:rPr>
                <w:rFonts w:hint="eastAsia" w:ascii="宋体" w:hAnsi="宋体" w:cs="宋体"/>
                <w:bCs/>
                <w:lang w:bidi="ar"/>
              </w:rPr>
              <w:t xml:space="preserve">（10分）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严格按划定村组、收集点开展清运作业，</w:t>
            </w:r>
            <w:r>
              <w:rPr>
                <w:rFonts w:hint="eastAsia" w:ascii="宋体" w:hAnsi="宋体" w:cs="宋体"/>
                <w:bCs/>
                <w:lang w:bidi="ar"/>
              </w:rPr>
              <w:t xml:space="preserve">不</w:t>
            </w:r>
            <w:r>
              <w:rPr>
                <w:rFonts w:hint="eastAsia" w:ascii="宋体" w:hAnsi="宋体" w:cs="宋体"/>
                <w:bCs/>
                <w:lang w:bidi="ar"/>
              </w:rPr>
              <w:t xml:space="preserve">擅自漏点、不随意撤点、不超范围清运；固定点</w:t>
            </w:r>
            <w:r>
              <w:rPr>
                <w:rFonts w:hint="eastAsia" w:ascii="宋体" w:hAnsi="宋体" w:cs="宋体"/>
                <w:bCs/>
                <w:lang w:bidi="ar"/>
              </w:rPr>
              <w:t xml:space="preserve">位做到</w:t>
            </w:r>
            <w:r>
              <w:rPr>
                <w:rFonts w:hint="eastAsia" w:ascii="宋体" w:hAnsi="宋体" w:cs="宋体"/>
                <w:bCs/>
                <w:lang w:bidi="ar"/>
              </w:rPr>
              <w:t xml:space="preserve">日产日清。</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出现1次漏点、擅自撤点或延迟清运情况，扣3分，扣完为止。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tcPr>
          <w:p>
            <w:pPr>
              <w:widowControl/>
              <w:rPr>
                <w:rFonts w:ascii="宋体" w:hAnsi="宋体" w:cs="宋体"/>
                <w:bCs/>
                <w:color w:val="000000"/>
              </w:rPr>
            </w:pPr>
            <w:r>
              <w:rPr>
                <w:rFonts w:hint="eastAsia" w:ascii="宋体" w:hAnsi="宋体" w:cs="宋体"/>
                <w:bCs/>
                <w:lang w:bidi="ar"/>
              </w:rPr>
              <w:t xml:space="preserve">2. 清运时效达标（10分）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日常垃圾按时段清运，无积存满溢；2. 接到垃圾堆积通知，2小时内到场处置，6小时内清运完毕；3. 节假日、村内活动保障清运频次。</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日常清运不及时1处扣1分，应急响应超时扣2分，12小时未清零扣6分，节假日/活动堆积扣3分/处，扣完为止。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tcPr>
          <w:p>
            <w:pPr>
              <w:widowControl/>
              <w:rPr>
                <w:rFonts w:ascii="宋体" w:hAnsi="宋体" w:cs="宋体"/>
                <w:bCs/>
                <w:color w:val="000000"/>
                <w:lang w:bidi="ar"/>
              </w:rPr>
            </w:pPr>
            <w:r>
              <w:rPr>
                <w:rFonts w:hint="eastAsia" w:ascii="宋体" w:hAnsi="宋体" w:cs="宋体"/>
                <w:bCs/>
                <w:lang w:bidi="ar"/>
              </w:rPr>
              <w:t xml:space="preserve">3. 台</w:t>
            </w:r>
            <w:r>
              <w:rPr>
                <w:rFonts w:hint="eastAsia" w:ascii="宋体" w:hAnsi="宋体" w:cs="宋体"/>
                <w:bCs/>
                <w:lang w:bidi="ar"/>
              </w:rPr>
              <w:t xml:space="preserve">账记录</w:t>
            </w:r>
            <w:r>
              <w:rPr>
                <w:rFonts w:hint="eastAsia" w:ascii="宋体" w:hAnsi="宋体" w:cs="宋体"/>
                <w:bCs/>
                <w:lang w:bidi="ar"/>
              </w:rPr>
              <w:t xml:space="preserve">完整（5分）</w:t>
            </w:r>
            <w:r/>
          </w:p>
        </w:tc>
        <w:tc>
          <w:tcPr>
            <w:shd w:val="clear" w:color="auto" w:fill="auto"/>
            <w:tcW w:w="3532"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建立清运登记台账，包含清运日期、点位、车辆编号、垃圾量、经办人等要素，记录清晰、及时、齐全，无漏记、错记。</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每少1次登记或登记要素不全/不规范，扣2分，扣完为止。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restart"/>
            <w:textDirection w:val="lrTb"/>
            <w:noWrap/>
          </w:tcPr>
          <w:p>
            <w:pPr>
              <w:jc w:val="left"/>
              <w:widowControl/>
              <w:rPr>
                <w:rFonts w:ascii="宋体" w:hAnsi="宋体" w:cs="宋体"/>
                <w:bCs/>
              </w:rPr>
            </w:pPr>
            <w:r>
              <w:rPr>
                <w:rFonts w:hint="eastAsia" w:ascii="宋体" w:hAnsi="宋体" w:cs="宋体"/>
                <w:bCs/>
                <w:lang w:bidi="ar"/>
              </w:rPr>
              <w:t xml:space="preserve">二、作业操作合</w:t>
            </w:r>
            <w:r>
              <w:rPr>
                <w:rFonts w:hint="eastAsia" w:ascii="宋体" w:hAnsi="宋体" w:cs="宋体"/>
                <w:bCs/>
                <w:lang w:bidi="ar"/>
              </w:rPr>
              <w:t xml:space="preserve">规</w:t>
            </w:r>
            <w:r>
              <w:rPr>
                <w:rFonts w:hint="eastAsia" w:ascii="宋体" w:hAnsi="宋体" w:cs="宋体"/>
                <w:bCs/>
                <w:lang w:bidi="ar"/>
              </w:rPr>
              <w:t xml:space="preserve">（20分）</w:t>
            </w:r>
            <w:r/>
          </w:p>
          <w:p>
            <w:pPr>
              <w:jc w:val="center"/>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核心规范执行（5分）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按清运流程规范作业；2. 落实“车走地净、点位整洁”，垃圾桶/箱摆放整齐、擦洗到位、箱门关闭；3. 文明作业，</w:t>
            </w:r>
            <w:r>
              <w:rPr>
                <w:rFonts w:hint="eastAsia" w:ascii="宋体" w:hAnsi="宋体" w:cs="宋体"/>
                <w:bCs/>
                <w:lang w:bidi="ar"/>
              </w:rPr>
              <w:t xml:space="preserve">不</w:t>
            </w:r>
            <w:r>
              <w:rPr>
                <w:rFonts w:hint="eastAsia" w:ascii="宋体" w:hAnsi="宋体" w:cs="宋体"/>
                <w:bCs/>
                <w:lang w:bidi="ar"/>
              </w:rPr>
              <w:t xml:space="preserve">扰民、不故意损坏环卫设施。</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违反1项，扣2.5分，扣完为止。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2. 禁止性事项严守（5分）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严禁建筑垃圾、杂物混入生活垃圾清运；2. 严禁焚烧垃圾、杂草等杂物；3. 严禁清运车辆乱停乱放、占道作业；4. 严禁随意倾倒垃圾。</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违反第1/3项各扣1分，违反第4项扣2分，违反第2项直接扣完本项5分。</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3. 车辆运输合</w:t>
            </w:r>
            <w:r>
              <w:rPr>
                <w:rFonts w:hint="eastAsia" w:ascii="宋体" w:hAnsi="宋体" w:cs="宋体"/>
                <w:bCs/>
                <w:lang w:bidi="ar"/>
              </w:rPr>
              <w:t xml:space="preserve">规</w:t>
            </w:r>
            <w:r>
              <w:rPr>
                <w:rFonts w:hint="eastAsia" w:ascii="宋体" w:hAnsi="宋体" w:cs="宋体"/>
                <w:bCs/>
                <w:lang w:bidi="ar"/>
              </w:rPr>
              <w:t xml:space="preserve">（5分）</w:t>
            </w:r>
            <w:r/>
          </w:p>
        </w:tc>
        <w:tc>
          <w:tcPr>
            <w:shd w:val="clear" w:color="auto" w:fill="auto"/>
            <w:tcW w:w="3532"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1. 清运车辆全程密闭运输，无滴漏、抛洒、异味外溢；2. 车辆编号清晰、车身整洁；3. 车辆日常检修到位，不带故障上路。</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违反第1/2项扣3分，违反第3项1次扣2分，扣完为止。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4. 人员作业规范（5分）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保洁、清运人员上班期间按规定穿戴标志服、反光背心，保持衣帽整洁；2. 按规程操作车辆及环卫工具。</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违反任意1项，扣2.5分，扣完为止。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restart"/>
            <w:textDirection w:val="lrTb"/>
            <w:noWrap/>
          </w:tcPr>
          <w:p>
            <w:pPr>
              <w:jc w:val="left"/>
              <w:widowControl/>
              <w:rPr>
                <w:rFonts w:ascii="宋体" w:hAnsi="宋体" w:cs="宋体"/>
                <w:bCs/>
              </w:rPr>
            </w:pPr>
            <w:r>
              <w:rPr>
                <w:rFonts w:hint="eastAsia" w:ascii="宋体" w:hAnsi="宋体" w:cs="宋体"/>
                <w:bCs/>
                <w:lang w:bidi="ar"/>
              </w:rPr>
              <w:t xml:space="preserve">三、卫生标准达标（10分）</w:t>
            </w:r>
            <w:r/>
          </w:p>
          <w:p>
            <w:pPr>
              <w:jc w:val="center"/>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收集点位整洁（4分）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垃圾桶、垃圾箱、</w:t>
            </w:r>
            <w:r>
              <w:rPr>
                <w:rFonts w:hint="eastAsia" w:ascii="宋体" w:hAnsi="宋体" w:cs="宋体"/>
                <w:bCs/>
                <w:lang w:bidi="ar"/>
              </w:rPr>
              <w:t xml:space="preserve">果壳箱无满溢</w:t>
            </w:r>
            <w:r>
              <w:rPr>
                <w:rFonts w:hint="eastAsia" w:ascii="宋体" w:hAnsi="宋体" w:cs="宋体"/>
                <w:bCs/>
                <w:lang w:bidi="ar"/>
              </w:rPr>
              <w:t xml:space="preserve">、无残留垃圾；2. 点位周边无白色垃圾、无污水、无杂物堆放；3. 蚊蝇孳生季（5-9月）每日消杀2次。</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违反任意1项，扣2分，扣完为止。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Height w:val="1155"/>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2. 设施管护到位（3分）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垃圾桶、果壳箱干净无污渍、</w:t>
            </w:r>
            <w:r>
              <w:rPr>
                <w:rFonts w:hint="eastAsia" w:ascii="宋体" w:hAnsi="宋体" w:cs="宋体"/>
                <w:bCs/>
                <w:lang w:bidi="ar"/>
              </w:rPr>
              <w:t xml:space="preserve">无野广告</w:t>
            </w:r>
            <w:r>
              <w:rPr>
                <w:rFonts w:hint="eastAsia" w:ascii="宋体" w:hAnsi="宋体" w:cs="宋体"/>
                <w:bCs/>
                <w:lang w:bidi="ar"/>
              </w:rPr>
              <w:t xml:space="preserve">；2. 设施破损及时上报维修更换；3. 垃圾池定期维护、刷白、编号。</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违反第1/3项扣1.5分，设施破损未上报扣1分/处，扣完为止。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Height w:val="729"/>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3. </w:t>
            </w:r>
            <w:r>
              <w:rPr>
                <w:rFonts w:hint="eastAsia" w:ascii="宋体" w:hAnsi="宋体" w:cs="宋体"/>
                <w:bCs/>
                <w:lang w:bidi="ar"/>
              </w:rPr>
              <w:t xml:space="preserve">防害</w:t>
            </w:r>
            <w:r>
              <w:rPr>
                <w:rFonts w:hint="eastAsia" w:ascii="宋体" w:hAnsi="宋体" w:cs="宋体"/>
                <w:bCs/>
                <w:lang w:bidi="ar"/>
              </w:rPr>
              <w:t xml:space="preserve">消杀达标（2分）</w:t>
            </w:r>
            <w:r/>
          </w:p>
        </w:tc>
        <w:tc>
          <w:tcPr>
            <w:shd w:val="clear" w:color="auto" w:fill="auto"/>
            <w:tcW w:w="3532"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收集点位无蝇蚊滋生、无蛆虫，苍蝇数量不超标，无鼠害隐患，消</w:t>
            </w:r>
            <w:r>
              <w:rPr>
                <w:rFonts w:hint="eastAsia" w:ascii="宋体" w:hAnsi="宋体" w:cs="宋体"/>
                <w:bCs/>
                <w:lang w:bidi="ar"/>
              </w:rPr>
              <w:t xml:space="preserve">杀记录</w:t>
            </w:r>
            <w:r>
              <w:rPr>
                <w:rFonts w:hint="eastAsia" w:ascii="宋体" w:hAnsi="宋体" w:cs="宋体"/>
                <w:bCs/>
                <w:lang w:bidi="ar"/>
              </w:rPr>
              <w:t xml:space="preserve">可查。</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消杀不到位、有孳生隐患，扣1分/处，扣完为止。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Height w:val="855"/>
        </w:trPr>
        <w:tc>
          <w:tcPr>
            <w:shd w:val="clear" w:color="auto" w:fill="auto"/>
            <w:tcW w:w="1394" w:type="dxa"/>
            <w:vAlign w:val="center"/>
            <w:vMerge w:val="continue"/>
            <w:textDirection w:val="lrTb"/>
            <w:noWrap/>
          </w:tcPr>
          <w:p>
            <w:pPr>
              <w:jc w:val="center"/>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4. 作业区域整洁（1分）</w:t>
            </w:r>
            <w:r/>
          </w:p>
        </w:tc>
        <w:tc>
          <w:tcPr>
            <w:shd w:val="clear" w:color="auto" w:fill="auto"/>
            <w:tcW w:w="3532"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清运作业路线及周边无散落垃圾、无污水积存，无恶臭异味，保持环境整洁。</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违反任意1项，扣1分，扣完为止。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restart"/>
            <w:textDirection w:val="lrTb"/>
            <w:noWrap/>
          </w:tcPr>
          <w:p>
            <w:pPr>
              <w:jc w:val="left"/>
              <w:widowControl/>
              <w:rPr>
                <w:rFonts w:ascii="宋体" w:hAnsi="宋体" w:cs="宋体"/>
                <w:bCs/>
              </w:rPr>
            </w:pPr>
            <w:r>
              <w:rPr>
                <w:rFonts w:hint="eastAsia" w:ascii="宋体" w:hAnsi="宋体" w:cs="宋体"/>
                <w:bCs/>
                <w:lang w:bidi="ar"/>
              </w:rPr>
              <w:t xml:space="preserve">四、安全管理落实（25</w:t>
            </w:r>
            <w:r>
              <w:rPr>
                <w:rFonts w:hint="eastAsia" w:ascii="宋体" w:hAnsi="宋体" w:cs="宋体"/>
                <w:bCs/>
                <w:lang w:bidi="ar"/>
              </w:rPr>
              <w:t xml:space="preserve">分）</w:t>
            </w:r>
            <w:r/>
          </w:p>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人员安全上岗（10分）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清运车辆驾驶员持有效驾驶证、行驶证上岗，证件齐全有效；2. 作</w:t>
            </w:r>
            <w:r>
              <w:rPr>
                <w:rFonts w:hint="eastAsia" w:ascii="宋体" w:hAnsi="宋体" w:cs="宋体"/>
                <w:bCs/>
                <w:lang w:bidi="ar"/>
              </w:rPr>
              <w:t xml:space="preserve">业人员规范佩戴安全防护用品，严禁酒后作业、违规驾驶、违规操作；3. 严禁无关人员搭乘清运车辆。</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无证上岗扣10分；酒后作业/违规驾驶/违规操作直接扣</w:t>
            </w:r>
            <w:r>
              <w:rPr>
                <w:rFonts w:hint="eastAsia" w:ascii="宋体" w:hAnsi="宋体" w:cs="宋体"/>
                <w:bCs/>
                <w:lang w:bidi="ar"/>
              </w:rPr>
              <w:t xml:space="preserve">完本项10分；无关人员搭车扣5分/次，扣完为止。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2. 车辆安全管控（8分）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1. 每日出车前、收车后检查车辆制动、轮胎、密闭装置等安全性能，严禁带病作业；2. 严格遵守交通规则，文明驾驶，杜绝超速、超载、逆行；3. 车辆按指定区域停放，做好防火防盗。</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车辆带病作业扣4分/次；交通违规/不按</w:t>
            </w:r>
            <w:r>
              <w:rPr>
                <w:rFonts w:hint="eastAsia" w:ascii="宋体" w:hAnsi="宋体" w:cs="宋体"/>
                <w:bCs/>
                <w:lang w:bidi="ar"/>
              </w:rPr>
              <w:t xml:space="preserve">规</w:t>
            </w:r>
            <w:r>
              <w:rPr>
                <w:rFonts w:hint="eastAsia" w:ascii="宋体" w:hAnsi="宋体" w:cs="宋体"/>
                <w:bCs/>
                <w:lang w:bidi="ar"/>
              </w:rPr>
              <w:t xml:space="preserve">停放扣3分/次；发生安全责任事故直接扣完本项8分，扣完为止。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3. 作业安全防范（4分）</w:t>
            </w:r>
            <w:r/>
          </w:p>
        </w:tc>
        <w:tc>
          <w:tcPr>
            <w:shd w:val="clear" w:color="auto" w:fill="auto"/>
            <w:tcW w:w="3532"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作业期间摆放安全警示标识，避开人流高峰时段扰民，规范装卸垃圾，防范人员砸伤、摔伤、磕碰等安全事故。</w:t>
            </w:r>
            <w:r/>
          </w:p>
        </w:tc>
        <w:tc>
          <w:tcPr>
            <w:shd w:val="clear" w:color="auto" w:fill="auto"/>
            <w:tcW w:w="2850" w:type="dxa"/>
            <w:vAlign w:val="center"/>
            <w:textDirection w:val="lrTb"/>
            <w:noWrap w:val="false"/>
          </w:tcPr>
          <w:p>
            <w:pPr>
              <w:widowControl/>
              <w:rPr>
                <w:rFonts w:ascii="宋体" w:hAnsi="宋体" w:cs="宋体"/>
                <w:bCs/>
                <w:color w:val="000000"/>
              </w:rPr>
            </w:pPr>
            <w:r>
              <w:rPr>
                <w:rFonts w:hint="eastAsia" w:ascii="宋体" w:hAnsi="宋体" w:cs="宋体"/>
                <w:bCs/>
                <w:lang w:bidi="ar"/>
              </w:rPr>
              <w:t xml:space="preserve">防范不到位出现安全隐患，扣2分/次，扣完为止。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4. 安全培训落实（3分）</w:t>
            </w:r>
            <w:r/>
          </w:p>
        </w:tc>
        <w:tc>
          <w:tcPr>
            <w:shd w:val="clear" w:color="auto" w:fill="auto"/>
            <w:tcW w:w="3532"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定期开展交通安全、作业安全、消防知识培训，留存培训记录，强化全员安全意识。</w:t>
            </w:r>
            <w:r/>
          </w:p>
        </w:tc>
        <w:tc>
          <w:tcPr>
            <w:shd w:val="clear" w:color="auto" w:fill="auto"/>
            <w:tcW w:w="2850" w:type="dxa"/>
            <w:vAlign w:val="center"/>
            <w:textDirection w:val="lrTb"/>
            <w:noWrap w:val="false"/>
          </w:tcPr>
          <w:p>
            <w:pPr>
              <w:widowControl/>
              <w:rPr>
                <w:rFonts w:ascii="宋体" w:hAnsi="宋体" w:cs="宋体"/>
                <w:bCs/>
                <w:color w:val="000000"/>
                <w:lang w:bidi="ar"/>
              </w:rPr>
            </w:pPr>
            <w:r>
              <w:rPr>
                <w:rFonts w:hint="eastAsia" w:ascii="宋体" w:hAnsi="宋体" w:cs="宋体"/>
                <w:bCs/>
                <w:lang w:bidi="ar"/>
              </w:rPr>
              <w:t xml:space="preserve">未开展安全培训扣3分，无培训记录扣1.5分，扣完为止。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restart"/>
            <w:textDirection w:val="lrTb"/>
            <w:noWrap/>
          </w:tcPr>
          <w:p>
            <w:pPr>
              <w:jc w:val="left"/>
              <w:widowControl/>
              <w:rPr>
                <w:rFonts w:ascii="宋体" w:hAnsi="宋体" w:cs="宋体"/>
                <w:bCs/>
                <w:lang w:bidi="ar"/>
              </w:rPr>
            </w:pPr>
            <w:r>
              <w:rPr>
                <w:rFonts w:hint="eastAsia" w:ascii="宋体" w:hAnsi="宋体" w:cs="宋体"/>
                <w:bCs/>
                <w:lang w:bidi="ar"/>
              </w:rPr>
              <w:t xml:space="preserve">五、人员与保障规范（10分）</w:t>
            </w:r>
            <w:r/>
          </w:p>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1. 人员配备充足（5分）</w:t>
            </w:r>
            <w:r/>
          </w:p>
        </w:tc>
        <w:tc>
          <w:tcPr>
            <w:shd w:val="clear" w:color="auto" w:fill="auto"/>
            <w:tcW w:w="3532"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按服务需求、招投标承诺配备足够清运、保洁人员，定岗定责，不出现缺岗、脱岗，不影响清运时效。</w:t>
            </w:r>
            <w:r/>
          </w:p>
        </w:tc>
        <w:tc>
          <w:tcPr>
            <w:shd w:val="clear" w:color="auto" w:fill="auto"/>
            <w:tcW w:w="2850"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因人员配备不足导致清运延迟、堆积，扣2分/次，扣完为止。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2. 防护工具合格（3分）</w:t>
            </w:r>
            <w:r/>
          </w:p>
        </w:tc>
        <w:tc>
          <w:tcPr>
            <w:shd w:val="clear" w:color="auto" w:fill="auto"/>
            <w:tcW w:w="3532"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1. 配齐标志服、安全帽、手套等安全防护用品，符合标准；2. 清运工具、车辆无损坏、无故障，正常使用。</w:t>
            </w:r>
            <w:r/>
          </w:p>
        </w:tc>
        <w:tc>
          <w:tcPr>
            <w:shd w:val="clear" w:color="auto" w:fill="auto"/>
            <w:tcW w:w="2850"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违反任意1项，扣1.5分，扣完为止。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widowControl/>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3. 培训档案完备（2分）</w:t>
            </w:r>
            <w:r/>
          </w:p>
        </w:tc>
        <w:tc>
          <w:tcPr>
            <w:shd w:val="clear" w:color="auto" w:fill="auto"/>
            <w:tcW w:w="3532"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开展作业规范、安全知识日常培训，建立完整培训档案，</w:t>
            </w:r>
            <w:r>
              <w:rPr>
                <w:rFonts w:hint="eastAsia" w:ascii="宋体" w:hAnsi="宋体" w:cs="宋体"/>
                <w:bCs/>
                <w:lang w:bidi="ar"/>
              </w:rPr>
              <w:t xml:space="preserve">含培训</w:t>
            </w:r>
            <w:r>
              <w:rPr>
                <w:rFonts w:hint="eastAsia" w:ascii="宋体" w:hAnsi="宋体" w:cs="宋体"/>
                <w:bCs/>
                <w:lang w:bidi="ar"/>
              </w:rPr>
              <w:t xml:space="preserve">记录、考核结果等资料。</w:t>
            </w:r>
            <w:r/>
          </w:p>
        </w:tc>
        <w:tc>
          <w:tcPr>
            <w:shd w:val="clear" w:color="auto" w:fill="auto"/>
            <w:tcW w:w="2850"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未开展培训或档案不全，扣1分/项，扣完为止。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restart"/>
            <w:textDirection w:val="lrTb"/>
            <w:noWrap/>
          </w:tcPr>
          <w:p>
            <w:pPr>
              <w:jc w:val="left"/>
              <w:widowControl/>
              <w:rPr>
                <w:rFonts w:ascii="宋体" w:hAnsi="宋体" w:cs="宋体"/>
                <w:bCs/>
              </w:rPr>
            </w:pPr>
            <w:r>
              <w:rPr>
                <w:rFonts w:hint="eastAsia" w:ascii="宋体" w:hAnsi="宋体" w:cs="宋体"/>
                <w:bCs/>
                <w:lang w:bidi="ar"/>
              </w:rPr>
              <w:t xml:space="preserve">六、综合要求执行（10分）</w:t>
            </w:r>
            <w:r/>
          </w:p>
          <w:p>
            <w:pPr>
              <w:jc w:val="left"/>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1. 调度与事项处理（7分）</w:t>
            </w:r>
            <w:r/>
          </w:p>
        </w:tc>
        <w:tc>
          <w:tcPr>
            <w:shd w:val="clear" w:color="auto" w:fill="auto"/>
            <w:tcW w:w="3532"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服从村镇、人居办临时调度，按时办结交办任务、应急清运工作，积极配合环境整治相关事宜。</w:t>
            </w:r>
            <w:r/>
          </w:p>
        </w:tc>
        <w:tc>
          <w:tcPr>
            <w:shd w:val="clear" w:color="auto" w:fill="auto"/>
            <w:tcW w:w="2850"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拖延1次或不服从调度扣2分，累计3次违规扣完本项7分。</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Pr>
        <w:tc>
          <w:tcPr>
            <w:shd w:val="clear" w:color="auto" w:fill="auto"/>
            <w:tcW w:w="1394" w:type="dxa"/>
            <w:vAlign w:val="center"/>
            <w:vMerge w:val="continue"/>
            <w:textDirection w:val="lrTb"/>
            <w:noWrap/>
          </w:tcPr>
          <w:p>
            <w:pPr>
              <w:jc w:val="left"/>
              <w:rPr>
                <w:rFonts w:ascii="宋体" w:hAnsi="宋体" w:cs="宋体"/>
                <w:bCs/>
                <w:color w:val="000000"/>
              </w:rPr>
            </w:pPr>
            <w:r>
              <w:rPr>
                <w:rFonts w:ascii="宋体" w:hAnsi="宋体" w:cs="宋体"/>
                <w:bCs/>
                <w:color w:val="000000"/>
              </w:rPr>
            </w:r>
            <w:r/>
          </w:p>
        </w:tc>
        <w:tc>
          <w:tcPr>
            <w:shd w:val="clear" w:color="auto" w:fill="auto"/>
            <w:tcW w:w="1813"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2. 群众诉求与满意度（3分）</w:t>
            </w:r>
            <w:r/>
          </w:p>
        </w:tc>
        <w:tc>
          <w:tcPr>
            <w:shd w:val="clear" w:color="auto" w:fill="auto"/>
            <w:tcW w:w="3532"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1. 保证服务质量，做到月度零投诉；2. 及时处理群众举报、12345工单，反馈处置到位。</w:t>
            </w:r>
            <w:r/>
          </w:p>
        </w:tc>
        <w:tc>
          <w:tcPr>
            <w:shd w:val="clear" w:color="auto" w:fill="auto"/>
            <w:tcW w:w="2850" w:type="dxa"/>
            <w:vAlign w:val="center"/>
            <w:textDirection w:val="lrTb"/>
            <w:noWrap w:val="false"/>
          </w:tcPr>
          <w:p>
            <w:pPr>
              <w:widowControl/>
              <w:rPr>
                <w:rFonts w:ascii="宋体" w:hAnsi="宋体" w:cs="宋体"/>
                <w:bCs/>
                <w:lang w:bidi="ar"/>
              </w:rPr>
            </w:pPr>
            <w:r>
              <w:rPr>
                <w:rFonts w:hint="eastAsia" w:ascii="宋体" w:hAnsi="宋体" w:cs="宋体"/>
                <w:bCs/>
                <w:lang w:bidi="ar"/>
              </w:rPr>
              <w:t xml:space="preserve">违反任意1项，扣1.5分，扣完为止。</w:t>
            </w:r>
            <w:r/>
          </w:p>
        </w:tc>
        <w:tc>
          <w:tcPr>
            <w:shd w:val="clear" w:color="auto" w:fill="auto"/>
            <w:tcW w:w="836" w:type="dxa"/>
            <w:vAlign w:val="center"/>
            <w:textDirection w:val="lrTb"/>
            <w:noWrap/>
          </w:tcPr>
          <w:p>
            <w:pPr>
              <w:jc w:val="center"/>
              <w:rPr>
                <w:rFonts w:ascii="宋体" w:hAnsi="宋体" w:cs="宋体"/>
                <w:bCs/>
                <w:color w:val="000000"/>
              </w:rPr>
            </w:pPr>
            <w:r>
              <w:rPr>
                <w:rFonts w:ascii="宋体" w:hAnsi="宋体" w:cs="宋体"/>
                <w:bCs/>
                <w:color w:val="000000"/>
              </w:rPr>
            </w:r>
            <w:r/>
          </w:p>
        </w:tc>
      </w:tr>
    </w:tbl>
    <w:p>
      <w:pPr>
        <w:spacing w:before="120"/>
        <w:rPr>
          <w:rFonts w:ascii="宋体" w:hAnsi="宋体" w:cs="宋体"/>
          <w:sz w:val="30"/>
          <w:szCs w:val="30"/>
        </w:rPr>
      </w:pPr>
      <w:r>
        <w:rPr>
          <w:rFonts w:ascii="宋体" w:hAnsi="宋体" w:cs="宋体"/>
          <w:sz w:val="30"/>
          <w:szCs w:val="30"/>
        </w:rPr>
      </w:r>
      <w:r/>
    </w:p>
    <w:p>
      <w:pPr>
        <w:spacing w:before="120"/>
        <w:rPr>
          <w:rFonts w:ascii="宋体" w:hAnsi="宋体" w:cs="宋体"/>
          <w:sz w:val="30"/>
          <w:szCs w:val="30"/>
        </w:rPr>
      </w:pPr>
      <w:r>
        <w:rPr>
          <w:rFonts w:hint="eastAsia" w:ascii="宋体" w:hAnsi="宋体" w:cs="宋体"/>
          <w:sz w:val="30"/>
          <w:szCs w:val="30"/>
        </w:rPr>
        <w:t xml:space="preserve">____年____月共计扣除____分，最终得分____。</w:t>
      </w:r>
      <w:r/>
    </w:p>
    <w:p>
      <w:pPr>
        <w:pStyle w:val="938"/>
      </w:pPr>
      <w:r>
        <w:rPr>
          <w:rFonts w:hint="eastAsia" w:hAnsi="宋体"/>
          <w:color w:val="auto"/>
          <w:sz w:val="30"/>
          <w:szCs w:val="30"/>
        </w:rPr>
        <w:t xml:space="preserve">考核人员签名：</w:t>
      </w:r>
      <w:r/>
    </w:p>
    <w:p>
      <w:pPr>
        <w:jc w:val="left"/>
        <w:widowControl/>
        <w:rPr>
          <w:rFonts w:ascii="宋体" w:hAnsi="宋体"/>
          <w:sz w:val="24"/>
          <w:szCs w:val="24"/>
        </w:rPr>
      </w:pPr>
      <w:r>
        <w:rPr>
          <w:rFonts w:ascii="宋体" w:hAnsi="宋体"/>
          <w:sz w:val="24"/>
          <w:szCs w:val="24"/>
        </w:rPr>
      </w:r>
      <w:r/>
    </w:p>
    <w:p>
      <w:pPr>
        <w:ind w:firstLine="480"/>
        <w:spacing w:line="360" w:lineRule="auto"/>
        <w:rPr>
          <w:sz w:val="24"/>
          <w:szCs w:val="24"/>
        </w:rPr>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18" w:right="1418" w:bottom="1134" w:left="1418" w:header="851" w:footer="850" w:gutter="0"/>
          <w:cols w:num="1" w:sep="0" w:space="1701" w:equalWidth="1"/>
          <w:docGrid w:linePitch="360"/>
          <w:titlePg/>
        </w:sectPr>
      </w:pPr>
      <w:r>
        <w:rPr>
          <w:sz w:val="24"/>
          <w:szCs w:val="24"/>
        </w:rPr>
      </w:r>
      <w:bookmarkEnd w:id="175"/>
      <w:r/>
      <w:r/>
    </w:p>
    <w:p>
      <w:pPr>
        <w:jc w:val="center"/>
        <w:pageBreakBefore/>
        <w:spacing w:line="520" w:lineRule="exact"/>
        <w:rPr>
          <w:rFonts w:ascii="宋体" w:hAnsi="宋体"/>
          <w:b/>
          <w:sz w:val="44"/>
          <w:szCs w:val="44"/>
        </w:rPr>
        <w:outlineLvl w:val="0"/>
      </w:pPr>
      <w:r>
        <w:rPr>
          <w:rFonts w:hint="eastAsia" w:ascii="宋体" w:hAnsi="宋体"/>
          <w:b/>
          <w:sz w:val="44"/>
          <w:szCs w:val="44"/>
        </w:rPr>
        <w:t xml:space="preserve">第四章  评标办法及评分标准</w:t>
      </w:r>
      <w:bookmarkEnd w:id="176"/>
      <w:r/>
      <w:bookmarkEnd w:id="177"/>
      <w:r/>
      <w:bookmarkEnd w:id="178"/>
      <w:r/>
      <w:r/>
    </w:p>
    <w:p>
      <w:pPr>
        <w:rPr>
          <w:rFonts w:ascii="宋体" w:hAnsi="宋体"/>
        </w:rPr>
      </w:pPr>
      <w:r>
        <w:rPr>
          <w:rFonts w:ascii="宋体" w:hAnsi="宋体"/>
        </w:rPr>
      </w:r>
      <w:r/>
    </w:p>
    <w:p>
      <w:pPr>
        <w:spacing w:line="360" w:lineRule="auto"/>
        <w:rPr>
          <w:rFonts w:ascii="宋体" w:hAnsi="宋体" w:cs="Courier New"/>
          <w:b/>
          <w:bCs/>
          <w:sz w:val="24"/>
          <w:szCs w:val="24"/>
        </w:rPr>
      </w:pPr>
      <w:r>
        <w:rPr>
          <w:rFonts w:hint="eastAsia" w:ascii="宋体" w:hAnsi="宋体" w:cs="Courier New"/>
          <w:b/>
          <w:bCs/>
          <w:sz w:val="24"/>
          <w:szCs w:val="24"/>
        </w:rPr>
        <w:t xml:space="preserve">一、定标原则</w:t>
      </w:r>
      <w:r/>
    </w:p>
    <w:p>
      <w:pPr>
        <w:ind w:firstLine="480"/>
        <w:spacing w:line="360" w:lineRule="auto"/>
        <w:rPr>
          <w:rFonts w:ascii="宋体" w:hAns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最低评标价法</w:t>
      </w:r>
      <w:r>
        <w:rPr>
          <w:rFonts w:hint="eastAsia" w:ascii="宋体" w:hAnsi="宋体" w:cs="Courier New"/>
          <w:bCs/>
          <w:sz w:val="24"/>
          <w:szCs w:val="24"/>
        </w:rPr>
        <w:t xml:space="preserve">。</w:t>
      </w:r>
      <w:r>
        <w:rPr>
          <w:rFonts w:hint="eastAsia" w:ascii="宋体" w:hAnsi="宋体" w:cs="Arial"/>
          <w:sz w:val="24"/>
          <w:szCs w:val="24"/>
        </w:rPr>
        <w:t xml:space="preserve">评标委员会对满足招标文件全部实质性要求，按投标报价由低至高推荐有排序的1名中标候选人。如不同投标人的最低报价相同的则由采购人或评标委员会采取随机抽取方式确定排序。</w:t>
      </w:r>
      <w:r/>
    </w:p>
    <w:p>
      <w:pPr>
        <w:pStyle w:val="1191"/>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二、对投标文件的初审</w:t>
      </w:r>
      <w:r/>
    </w:p>
    <w:p>
      <w:pPr>
        <w:ind w:firstLine="480"/>
        <w:spacing w:line="360" w:lineRule="auto"/>
        <w:rPr>
          <w:rFonts w:ascii="宋体" w:hAnsi="宋体" w:cs="宋体"/>
          <w:sz w:val="24"/>
          <w:szCs w:val="24"/>
        </w:rPr>
      </w:pPr>
      <w:r>
        <w:rPr>
          <w:rFonts w:hint="eastAsia" w:ascii="宋体" w:hAnsi="宋体" w:cs="宋体"/>
          <w:sz w:val="24"/>
          <w:szCs w:val="24"/>
        </w:rPr>
        <w:t xml:space="preserve">投标文件初审分为资格审查和符合性审查。</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2.1资格审查</w:t>
      </w:r>
      <w:r/>
    </w:p>
    <w:p>
      <w:pPr>
        <w:ind w:firstLine="480"/>
        <w:spacing w:line="360" w:lineRule="auto"/>
        <w:rPr>
          <w:rFonts w:ascii="宋体" w:hAnsi="宋体" w:cs="宋体"/>
          <w:sz w:val="24"/>
          <w:szCs w:val="24"/>
        </w:rPr>
      </w:pPr>
      <w:r>
        <w:rPr>
          <w:rFonts w:hint="eastAsia" w:ascii="宋体" w:hAnsi="宋体" w:cs="宋体"/>
          <w:sz w:val="24"/>
          <w:szCs w:val="24"/>
        </w:rPr>
        <w:t xml:space="preserve">开标结束后，采购人或者采购代理机构依法对投标人的资格进行审查。</w:t>
      </w:r>
      <w:r/>
    </w:p>
    <w:p>
      <w:pPr>
        <w:ind w:firstLine="480"/>
        <w:spacing w:line="360" w:lineRule="auto"/>
        <w:rPr>
          <w:rFonts w:ascii="宋体" w:hAnsi="宋体" w:cs="宋体"/>
          <w:sz w:val="24"/>
          <w:szCs w:val="24"/>
        </w:rPr>
      </w:pPr>
      <w:r>
        <w:rPr>
          <w:rFonts w:hint="eastAsia" w:ascii="宋体" w:hAnsi="宋体" w:cs="宋体"/>
          <w:sz w:val="24"/>
          <w:szCs w:val="24"/>
        </w:rPr>
        <w:t xml:space="preserve">审查投标文件中的资格、资信证明文件等，以确定投标人是否具备投标资格。（资格审查需提供的材料详见《资格信誉等证明文件要求》）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2.2符合性审查</w:t>
      </w:r>
      <w:r/>
    </w:p>
    <w:p>
      <w:pPr>
        <w:ind w:firstLine="480"/>
        <w:spacing w:line="360" w:lineRule="auto"/>
        <w:rPr>
          <w:rFonts w:ascii="宋体" w:hAnsi="宋体" w:cs="宋体"/>
          <w:sz w:val="24"/>
          <w:szCs w:val="24"/>
        </w:rPr>
      </w:pPr>
      <w:r>
        <w:rPr>
          <w:rFonts w:hint="eastAsia" w:ascii="宋体" w:hAnsi="宋体" w:cs="宋体"/>
          <w:sz w:val="24"/>
          <w:szCs w:val="24"/>
        </w:rPr>
        <w:t xml:space="preserve">1.评标委员会对符合资格的投标人的投标文件进行符合性审查。</w:t>
      </w:r>
      <w:r/>
    </w:p>
    <w:p>
      <w:pPr>
        <w:ind w:firstLine="480"/>
        <w:spacing w:line="360" w:lineRule="auto"/>
        <w:rPr>
          <w:rFonts w:ascii="宋体" w:hAnsi="宋体" w:cs="宋体"/>
          <w:sz w:val="24"/>
          <w:szCs w:val="24"/>
        </w:rPr>
      </w:pPr>
      <w:r>
        <w:rPr>
          <w:rFonts w:hint="eastAsia" w:ascii="宋体" w:hAnsi="宋体" w:cs="宋体"/>
          <w:sz w:val="24"/>
          <w:szCs w:val="24"/>
        </w:rPr>
        <w:t xml:space="preserve">2.依据招标文件的规定，从投标文件的有效性、完整性和对招标文件的响应程度进行审查，以确定其是否满足招标文件的实质性要求。</w:t>
      </w:r>
      <w:r/>
    </w:p>
    <w:p>
      <w:pPr>
        <w:ind w:firstLine="480"/>
        <w:spacing w:line="360" w:lineRule="auto"/>
        <w:rPr>
          <w:rFonts w:ascii="宋体" w:hAnsi="宋体" w:cs="宋体"/>
          <w:sz w:val="24"/>
          <w:szCs w:val="24"/>
        </w:rPr>
      </w:pPr>
      <w:r>
        <w:rPr>
          <w:rFonts w:hint="eastAsia" w:ascii="宋体" w:hAnsi="宋体" w:cs="宋体"/>
          <w:sz w:val="24"/>
          <w:szCs w:val="24"/>
        </w:rPr>
        <w:t xml:space="preserve">3.明确响应的投标应该是与招标文件要求的全部条款、条件和规格相符，没有重大偏离或保留的投标。</w:t>
      </w:r>
      <w:r/>
    </w:p>
    <w:p>
      <w:pPr>
        <w:ind w:firstLine="480"/>
        <w:spacing w:line="360" w:lineRule="auto"/>
        <w:rPr>
          <w:rFonts w:ascii="宋体" w:hAnsi="宋体" w:cs="宋体"/>
          <w:sz w:val="24"/>
          <w:szCs w:val="24"/>
        </w:rPr>
      </w:pPr>
      <w:r>
        <w:rPr>
          <w:rFonts w:hint="eastAsia" w:ascii="宋体" w:hAnsi="宋体" w:cs="宋体"/>
          <w:sz w:val="24"/>
          <w:szCs w:val="24"/>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w:t>
      </w:r>
      <w:r>
        <w:rPr>
          <w:rFonts w:hint="eastAsia" w:ascii="宋体" w:hAnsi="宋体" w:cs="宋体"/>
          <w:sz w:val="24"/>
          <w:szCs w:val="24"/>
        </w:rPr>
        <w:t xml:space="preserve">响应性只根据</w:t>
      </w:r>
      <w:r>
        <w:rPr>
          <w:rFonts w:hint="eastAsia" w:ascii="宋体" w:hAnsi="宋体" w:cs="宋体"/>
          <w:sz w:val="24"/>
          <w:szCs w:val="24"/>
        </w:rPr>
        <w:t xml:space="preserve">投标文件本身的内容，而不寻求外部的证据。</w:t>
      </w:r>
      <w:r/>
    </w:p>
    <w:p>
      <w:pPr>
        <w:ind w:firstLine="480"/>
        <w:spacing w:line="360" w:lineRule="auto"/>
        <w:rPr>
          <w:rFonts w:ascii="宋体" w:hAnsi="宋体" w:cs="宋体"/>
          <w:sz w:val="24"/>
          <w:szCs w:val="24"/>
        </w:rPr>
      </w:pPr>
      <w:r>
        <w:rPr>
          <w:rFonts w:hint="eastAsia" w:ascii="宋体" w:hAnsi="宋体" w:cs="宋体"/>
          <w:sz w:val="24"/>
          <w:szCs w:val="24"/>
        </w:rPr>
        <w:t xml:space="preserve">5.如果投标文件没有明确响应招标文件的要求，评标委员会将按无效投标处理，投标人不得通过修改或撤销不合要求的偏离或保留而使其投标成为明确响应的投标。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宋体" w:hAnsi="宋体" w:cs="宋体"/>
          <w:sz w:val="24"/>
          <w:szCs w:val="24"/>
        </w:rPr>
      </w:pPr>
      <w:r>
        <w:rPr>
          <w:rFonts w:hint="eastAsia" w:ascii="宋体" w:hAnsi="宋体" w:cs="宋体"/>
          <w:sz w:val="24"/>
          <w:szCs w:val="24"/>
        </w:rPr>
        <w:t xml:space="preserve">6.评标委员会将对确定为明确响应的投标进行进一步审核，投标文件报价出现前后不一致的，除招标文件另有规定外，按照下列规定修正：</w:t>
      </w:r>
      <w:r/>
    </w:p>
    <w:p>
      <w:pPr>
        <w:ind w:firstLine="480"/>
        <w:spacing w:line="360" w:lineRule="auto"/>
        <w:rPr>
          <w:rFonts w:ascii="宋体" w:hAnsi="宋体" w:cs="宋体"/>
          <w:sz w:val="24"/>
          <w:szCs w:val="24"/>
        </w:rPr>
      </w:pPr>
      <w:r>
        <w:rPr>
          <w:rFonts w:hint="eastAsia" w:ascii="宋体" w:hAnsi="宋体" w:cs="宋体"/>
          <w:sz w:val="24"/>
          <w:szCs w:val="24"/>
        </w:rPr>
        <w:t xml:space="preserve">7.投标文件中开标一览表内容与投标文件中相应内容不一致的，以开标一览表为准；</w:t>
      </w:r>
      <w:r/>
    </w:p>
    <w:p>
      <w:pPr>
        <w:ind w:firstLine="480"/>
        <w:spacing w:line="360" w:lineRule="auto"/>
        <w:rPr>
          <w:rFonts w:ascii="宋体" w:hAnsi="宋体" w:cs="宋体"/>
          <w:sz w:val="24"/>
          <w:szCs w:val="24"/>
        </w:rPr>
      </w:pPr>
      <w:r>
        <w:rPr>
          <w:rFonts w:hint="eastAsia" w:ascii="宋体" w:hAnsi="宋体" w:cs="宋体"/>
          <w:sz w:val="24"/>
          <w:szCs w:val="24"/>
        </w:rPr>
        <w:t xml:space="preserve">8.大写金额和小写金额不一致的，以大写金额为准；</w:t>
      </w:r>
      <w:r/>
    </w:p>
    <w:p>
      <w:pPr>
        <w:ind w:firstLine="480"/>
        <w:spacing w:line="360" w:lineRule="auto"/>
        <w:rPr>
          <w:rFonts w:ascii="宋体" w:hAnsi="宋体" w:cs="宋体"/>
          <w:sz w:val="24"/>
          <w:szCs w:val="24"/>
        </w:rPr>
      </w:pPr>
      <w:r>
        <w:rPr>
          <w:rFonts w:hint="eastAsia" w:ascii="宋体" w:hAnsi="宋体" w:cs="宋体"/>
          <w:sz w:val="24"/>
          <w:szCs w:val="24"/>
        </w:rPr>
        <w:t xml:space="preserve">9.单价金额小数点或者百分比有明显错位的，以开标一览表的总价为准，并修改单价；</w:t>
      </w:r>
      <w:r/>
    </w:p>
    <w:p>
      <w:pPr>
        <w:ind w:firstLine="480"/>
        <w:spacing w:line="360" w:lineRule="auto"/>
        <w:rPr>
          <w:rFonts w:ascii="宋体" w:hAnsi="宋体" w:cs="宋体"/>
          <w:sz w:val="24"/>
          <w:szCs w:val="24"/>
        </w:rPr>
      </w:pPr>
      <w:r>
        <w:rPr>
          <w:rFonts w:hint="eastAsia" w:ascii="宋体" w:hAnsi="宋体" w:cs="宋体"/>
          <w:sz w:val="24"/>
          <w:szCs w:val="24"/>
        </w:rPr>
        <w:t xml:space="preserve">10.总价金额与按单价汇总金额不一致的，以单价金额计算结果为准。</w:t>
      </w:r>
      <w:r/>
    </w:p>
    <w:p>
      <w:pPr>
        <w:ind w:firstLine="480"/>
        <w:spacing w:line="360" w:lineRule="auto"/>
        <w:rPr>
          <w:rFonts w:ascii="宋体" w:hAnsi="宋体" w:cs="宋体"/>
          <w:sz w:val="24"/>
          <w:szCs w:val="24"/>
        </w:rPr>
      </w:pPr>
      <w:r>
        <w:rPr>
          <w:rFonts w:hint="eastAsia" w:ascii="宋体" w:hAnsi="宋体" w:cs="宋体"/>
          <w:sz w:val="24"/>
          <w:szCs w:val="24"/>
        </w:rPr>
        <w:t xml:space="preserve">11.评标委员会将按上述修正错误的方法调整投标文件中的投标报价，修正后的报价应当采用书面形式，并加盖章，或者由法定代表人或其授权的代表签字，经投标人确认后产生约束力，投标人不确认的，其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cs="宋体"/>
          <w:sz w:val="24"/>
          <w:szCs w:val="24"/>
        </w:rPr>
      </w:pPr>
      <w:r>
        <w:rPr>
          <w:rFonts w:hint="eastAsia" w:ascii="宋体" w:hAnsi="宋体" w:cs="宋体"/>
          <w:sz w:val="24"/>
          <w:szCs w:val="24"/>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cs="宋体"/>
          <w:sz w:val="24"/>
          <w:szCs w:val="24"/>
        </w:rPr>
      </w:pPr>
      <w:r>
        <w:rPr>
          <w:rFonts w:hint="eastAsia" w:ascii="宋体" w:hAnsi="宋体" w:cs="宋体"/>
          <w:sz w:val="24"/>
          <w:szCs w:val="24"/>
        </w:rPr>
        <w:t xml:space="preserve">14.非单一产品采购，采购人根据采购项目技术构成、产品价格比重等合理确定核心产品，并在招标文件中载明。多家投标人提供的核心产品品牌相同的按上述规定处理。</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三、详细评审</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对通过初步评审的投标文件，按照有效投标单价由低至高推荐有排序的1名中标候选人，招标人根据评标委员会提供的书面评标报告，依法确定中标人。</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3.1政府采购政策功能落实</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3.1.1、小微型企业价格扣除</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（2）供应商需按照采购文件的要求提供相应的《企业声明函》。</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（4）在货物采购项目中，供应商提供的货物既有中小企业制造货物，也有大型企业制造货物的，不享受本办法规定的中小企业扶持政策。</w:t>
      </w:r>
      <w:r/>
    </w:p>
    <w:p>
      <w:pPr>
        <w:ind w:firstLine="480"/>
        <w:spacing w:line="360" w:lineRule="auto"/>
        <w:rPr>
          <w:rFonts w:ascii="宋体" w:hAnsi="宋体"/>
          <w:sz w:val="24"/>
          <w:szCs w:val="24"/>
        </w:rPr>
      </w:pPr>
      <w:r>
        <w:rPr>
          <w:rFonts w:hint="eastAsia" w:ascii="宋体" w:hAnsi="宋体"/>
          <w:sz w:val="24"/>
          <w:szCs w:val="24"/>
        </w:rPr>
        <w:t xml:space="preserve">3.1.2、残疾人福利单位价格扣除</w:t>
      </w:r>
      <w:r/>
    </w:p>
    <w:p>
      <w:pPr>
        <w:ind w:firstLine="480"/>
        <w:spacing w:line="360" w:lineRule="auto"/>
        <w:rPr>
          <w:rFonts w:ascii="宋体" w:hAnsi="宋体"/>
          <w:sz w:val="24"/>
          <w:szCs w:val="24"/>
        </w:rPr>
      </w:pPr>
      <w:r>
        <w:rPr>
          <w:rFonts w:hint="eastAsia" w:ascii="宋体" w:hAnsi="宋体"/>
          <w:sz w:val="24"/>
          <w:szCs w:val="24"/>
        </w:rPr>
        <w:t xml:space="preserve">（1）本项目对残疾人福利性单位视同小型、微型企业，给予20%的价格扣除，用扣除后的价格参与评审。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firstLine="480"/>
        <w:spacing w:line="360" w:lineRule="auto"/>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spacing w:line="360" w:lineRule="auto"/>
        <w:rPr>
          <w:rFonts w:ascii="宋体" w:hAnsi="宋体"/>
          <w:sz w:val="24"/>
          <w:szCs w:val="24"/>
        </w:rPr>
      </w:pPr>
      <w:r>
        <w:rPr>
          <w:rFonts w:hint="eastAsia" w:ascii="宋体" w:hAnsi="宋体"/>
          <w:sz w:val="24"/>
          <w:szCs w:val="24"/>
        </w:rPr>
        <w:t xml:space="preserve">3.1.3、监狱和戒毒企业价格扣除</w:t>
      </w:r>
      <w:r/>
    </w:p>
    <w:p>
      <w:pPr>
        <w:ind w:firstLine="480"/>
        <w:spacing w:line="360" w:lineRule="auto"/>
        <w:rPr>
          <w:rFonts w:ascii="宋体" w:hAnsi="宋体"/>
          <w:sz w:val="24"/>
          <w:szCs w:val="24"/>
        </w:rPr>
      </w:pPr>
      <w:r>
        <w:rPr>
          <w:rFonts w:hint="eastAsia" w:ascii="宋体" w:hAnsi="宋体"/>
          <w:sz w:val="24"/>
          <w:szCs w:val="24"/>
        </w:rPr>
        <w:t xml:space="preserve">（1）本项目对监狱和戒毒企业（简称监狱企业）视同小型、微型企业，给予20%的价格扣除，用扣除后的价格参与评审。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ind w:firstLine="480"/>
        <w:spacing w:line="360" w:lineRule="auto"/>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spacing w:line="360" w:lineRule="auto"/>
        <w:rPr>
          <w:rFonts w:ascii="宋体" w:hAnsi="宋体"/>
          <w:sz w:val="24"/>
          <w:szCs w:val="24"/>
        </w:rPr>
      </w:pPr>
      <w:r>
        <w:rPr>
          <w:rFonts w:hint="eastAsia" w:ascii="宋体" w:hAnsi="宋体"/>
          <w:sz w:val="24"/>
          <w:szCs w:val="24"/>
        </w:rPr>
        <w:t xml:space="preserve">5、★符合本采购文件优先采购 “环境标志产品”或“节能产品”的；必须提供“环境标志产品”或“节能产品”证明，否则不予认可。</w:t>
      </w:r>
      <w:r/>
    </w:p>
    <w:p>
      <w:pPr>
        <w:ind w:firstLine="480"/>
        <w:spacing w:line="360" w:lineRule="auto"/>
        <w:rPr>
          <w:rFonts w:hAnsi="宋体"/>
        </w:rPr>
      </w:pPr>
      <w:r>
        <w:rPr>
          <w:rFonts w:hint="eastAsia" w:ascii="宋体" w:hAnsi="宋体"/>
          <w:sz w:val="24"/>
          <w:szCs w:val="24"/>
        </w:rPr>
        <w:t xml:space="preserve">环境标志产品是指列入财政部、环境保护部最新公布的《环境标志产品政府采购清单》内的产品；节能产品是指列入财政部、</w:t>
      </w:r>
      <w:r>
        <w:rPr>
          <w:rFonts w:hint="eastAsia" w:ascii="宋体" w:hAnsi="宋体"/>
          <w:sz w:val="24"/>
          <w:szCs w:val="24"/>
        </w:rPr>
        <w:t xml:space="preserve">国家发改委</w:t>
      </w:r>
      <w:r>
        <w:rPr>
          <w:rFonts w:hint="eastAsia" w:ascii="宋体" w:hAnsi="宋体"/>
          <w:sz w:val="24"/>
          <w:szCs w:val="24"/>
        </w:rPr>
        <w:t xml:space="preserve">最新公布的《节能产品政府采购清单》内的产品。鼓励节能及环保政策以投标（响应）主要（核心）产品（品牌）为准。</w:t>
      </w:r>
      <w:r/>
    </w:p>
    <w:p>
      <w:pPr>
        <w:ind w:firstLine="442"/>
        <w:spacing w:line="360" w:lineRule="auto"/>
        <w:rPr>
          <w:rFonts w:ascii="宋体" w:hAnsi="宋体" w:cs="宋体"/>
          <w:sz w:val="24"/>
          <w:szCs w:val="24"/>
        </w:rPr>
      </w:pPr>
      <w:r>
        <w:rPr>
          <w:rFonts w:hint="eastAsia" w:ascii="宋体" w:hAnsi="宋体" w:cs="宋体"/>
          <w:b/>
          <w:bCs/>
          <w:sz w:val="24"/>
          <w:szCs w:val="24"/>
        </w:rPr>
        <w:t xml:space="preserve">四、评标程序</w:t>
      </w:r>
      <w:r/>
    </w:p>
    <w:p>
      <w:pPr>
        <w:ind w:firstLine="480"/>
        <w:spacing w:line="360" w:lineRule="auto"/>
        <w:rPr>
          <w:rFonts w:ascii="宋体" w:hAnsi="宋体" w:cs="宋体"/>
          <w:sz w:val="24"/>
          <w:szCs w:val="24"/>
        </w:rPr>
      </w:pPr>
      <w:r>
        <w:rPr>
          <w:rFonts w:hint="eastAsia" w:ascii="宋体" w:hAnsi="宋体" w:cs="宋体"/>
          <w:sz w:val="24"/>
          <w:szCs w:val="24"/>
        </w:rPr>
        <w:t xml:space="preserve">4.1 评标准备</w:t>
      </w:r>
      <w:r/>
    </w:p>
    <w:p>
      <w:pPr>
        <w:ind w:firstLine="480"/>
        <w:spacing w:line="360" w:lineRule="auto"/>
        <w:rPr>
          <w:rFonts w:ascii="宋体" w:hAnsi="宋体" w:cs="宋体"/>
          <w:sz w:val="24"/>
          <w:szCs w:val="24"/>
        </w:rPr>
      </w:pPr>
      <w:r>
        <w:rPr>
          <w:rFonts w:hint="eastAsia" w:ascii="宋体" w:hAnsi="宋体" w:cs="宋体"/>
          <w:sz w:val="24"/>
          <w:szCs w:val="24"/>
        </w:rPr>
        <w:t xml:space="preserve">4.1.1 评标委员会成员到达评标现场时应在签到表上签到（或通过门禁系统签到）以证明其出席。</w:t>
      </w:r>
      <w:r/>
    </w:p>
    <w:p>
      <w:pPr>
        <w:ind w:firstLine="480"/>
        <w:spacing w:line="360" w:lineRule="auto"/>
        <w:rPr>
          <w:rFonts w:ascii="宋体" w:hAnsi="宋体" w:cs="宋体"/>
          <w:sz w:val="24"/>
          <w:szCs w:val="24"/>
        </w:rPr>
      </w:pPr>
      <w:r>
        <w:rPr>
          <w:rFonts w:hint="eastAsia" w:ascii="宋体" w:hAnsi="宋体" w:cs="宋体"/>
          <w:sz w:val="24"/>
          <w:szCs w:val="24"/>
        </w:rPr>
        <w:t xml:space="preserve">4.1.2 评标委员会成员首先推选一名评标委员会负责人，负责评标活动的组织领导工作。</w:t>
      </w:r>
      <w:r/>
    </w:p>
    <w:p>
      <w:pPr>
        <w:ind w:firstLine="480"/>
        <w:spacing w:line="360" w:lineRule="auto"/>
        <w:rPr>
          <w:rFonts w:ascii="宋体" w:hAnsi="宋体" w:cs="宋体"/>
          <w:sz w:val="24"/>
          <w:szCs w:val="24"/>
        </w:rPr>
      </w:pPr>
      <w:r>
        <w:rPr>
          <w:rFonts w:hint="eastAsia" w:ascii="宋体" w:hAnsi="宋体" w:cs="宋体"/>
          <w:sz w:val="24"/>
          <w:szCs w:val="24"/>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ascii="宋体" w:hAnsi="宋体" w:cs="宋体"/>
          <w:sz w:val="24"/>
          <w:szCs w:val="24"/>
        </w:rPr>
      </w:pPr>
      <w:r>
        <w:rPr>
          <w:rFonts w:hint="eastAsia" w:ascii="宋体" w:hAnsi="宋体" w:cs="宋体"/>
          <w:sz w:val="24"/>
          <w:szCs w:val="24"/>
        </w:rPr>
        <w:t xml:space="preserve">4.2 初步评审</w:t>
      </w:r>
      <w:r/>
    </w:p>
    <w:p>
      <w:pPr>
        <w:ind w:firstLine="480"/>
        <w:spacing w:line="360" w:lineRule="auto"/>
        <w:rPr>
          <w:rFonts w:ascii="宋体" w:hAnsi="宋体" w:cs="宋体"/>
          <w:sz w:val="24"/>
          <w:szCs w:val="24"/>
        </w:rPr>
      </w:pPr>
      <w:r>
        <w:rPr>
          <w:rFonts w:hint="eastAsia" w:ascii="宋体" w:hAnsi="宋体" w:cs="宋体"/>
          <w:sz w:val="24"/>
          <w:szCs w:val="24"/>
        </w:rPr>
        <w:t xml:space="preserve">4.2.1评标委员会依据本章第2.1 款规定的标准对投标文件进行初步评审。</w:t>
      </w:r>
      <w:r/>
    </w:p>
    <w:p>
      <w:pPr>
        <w:ind w:firstLine="480"/>
        <w:spacing w:line="360" w:lineRule="auto"/>
        <w:rPr>
          <w:rFonts w:ascii="宋体" w:hAnsi="宋体" w:cs="宋体"/>
          <w:sz w:val="24"/>
          <w:szCs w:val="24"/>
        </w:rPr>
      </w:pPr>
      <w:r>
        <w:rPr>
          <w:rFonts w:hint="eastAsia" w:ascii="宋体" w:hAnsi="宋体" w:cs="宋体"/>
          <w:sz w:val="24"/>
          <w:szCs w:val="24"/>
        </w:rPr>
        <w:t xml:space="preserve">4.2.2投标文件不符合本章第2.1款评审标准的，属于重大偏差，视为未能对招标文件</w:t>
      </w:r>
      <w:r>
        <w:rPr>
          <w:rFonts w:hint="eastAsia" w:ascii="宋体" w:hAnsi="宋体" w:cs="宋体"/>
          <w:sz w:val="24"/>
          <w:szCs w:val="24"/>
        </w:rPr>
        <w:t xml:space="preserve">作出</w:t>
      </w:r>
      <w:r>
        <w:rPr>
          <w:rFonts w:hint="eastAsia" w:ascii="宋体" w:hAnsi="宋体" w:cs="宋体"/>
          <w:sz w:val="24"/>
          <w:szCs w:val="24"/>
        </w:rPr>
        <w:t xml:space="preserve">实质性响应，应当作为无效投标予以否决。</w:t>
      </w:r>
      <w:r/>
    </w:p>
    <w:p>
      <w:pPr>
        <w:ind w:firstLine="480"/>
        <w:spacing w:line="360" w:lineRule="auto"/>
        <w:rPr>
          <w:rFonts w:ascii="宋体" w:hAnsi="宋体" w:cs="宋体"/>
          <w:sz w:val="24"/>
          <w:szCs w:val="24"/>
        </w:rPr>
      </w:pPr>
      <w:r>
        <w:rPr>
          <w:rFonts w:hint="eastAsia" w:ascii="宋体" w:hAnsi="宋体" w:cs="宋体"/>
          <w:sz w:val="24"/>
          <w:szCs w:val="24"/>
        </w:rPr>
        <w:t xml:space="preserve">4.2.3对照投标人须知6.4款，投标文件有上述情况之一，视为未能对招标文件</w:t>
      </w:r>
      <w:r>
        <w:rPr>
          <w:rFonts w:hint="eastAsia" w:ascii="宋体" w:hAnsi="宋体" w:cs="宋体"/>
          <w:sz w:val="24"/>
          <w:szCs w:val="24"/>
        </w:rPr>
        <w:t xml:space="preserve">作出</w:t>
      </w:r>
      <w:r>
        <w:rPr>
          <w:rFonts w:hint="eastAsia" w:ascii="宋体" w:hAnsi="宋体" w:cs="宋体"/>
          <w:sz w:val="24"/>
          <w:szCs w:val="24"/>
        </w:rPr>
        <w:t xml:space="preserve">实质性响应，凡招标文件未明确标明无效标条款的，评标委员会不得作为判定无效投标的依据。</w:t>
      </w:r>
      <w:r/>
    </w:p>
    <w:p>
      <w:pPr>
        <w:ind w:firstLine="480"/>
        <w:spacing w:line="360" w:lineRule="auto"/>
        <w:rPr>
          <w:rFonts w:ascii="宋体" w:hAnsi="宋体" w:cs="宋体"/>
          <w:sz w:val="24"/>
          <w:szCs w:val="24"/>
        </w:rPr>
      </w:pPr>
      <w:r>
        <w:rPr>
          <w:rFonts w:hint="eastAsia" w:ascii="宋体" w:hAnsi="宋体" w:cs="宋体"/>
          <w:sz w:val="24"/>
          <w:szCs w:val="24"/>
        </w:rPr>
        <w:t xml:space="preserve">4.2.4 投标报价有算术错误的，评标委员会按以下原则对投标报价进行修正，修正的价格经投标人书面确认后具有约束力。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(1）投标文件中的大写金额与小写金额不一致的，以大写金额为准；</w:t>
      </w:r>
      <w:r/>
    </w:p>
    <w:p>
      <w:pPr>
        <w:ind w:firstLine="480"/>
        <w:spacing w:line="360" w:lineRule="auto"/>
        <w:rPr>
          <w:rFonts w:ascii="宋体" w:hAnsi="宋体" w:cs="宋体"/>
          <w:sz w:val="24"/>
          <w:szCs w:val="24"/>
        </w:rPr>
      </w:pPr>
      <w:r>
        <w:rPr>
          <w:rFonts w:hint="eastAsia" w:ascii="宋体" w:hAnsi="宋体" w:cs="宋体"/>
          <w:sz w:val="24"/>
          <w:szCs w:val="24"/>
        </w:rPr>
        <w:t xml:space="preserve">(2）总价金额与依据单价计算出的结果不一致的，以单价金额为准修正总价，但单价金额小数点有明显错误的除外。</w:t>
      </w:r>
      <w:r/>
    </w:p>
    <w:p>
      <w:pPr>
        <w:ind w:firstLine="480"/>
        <w:spacing w:line="360" w:lineRule="auto"/>
        <w:rPr>
          <w:rFonts w:ascii="宋体" w:hAnsi="宋体" w:cs="宋体"/>
          <w:sz w:val="24"/>
          <w:szCs w:val="24"/>
        </w:rPr>
      </w:pPr>
      <w:r>
        <w:rPr>
          <w:rFonts w:hint="eastAsia" w:ascii="宋体" w:hAnsi="宋体" w:cs="宋体"/>
          <w:sz w:val="24"/>
          <w:szCs w:val="24"/>
        </w:rPr>
        <w:t xml:space="preserve">4.2.5只有通过初步评审的投标文件才能进入详细评审。</w:t>
      </w:r>
      <w:r/>
    </w:p>
    <w:p>
      <w:pPr>
        <w:ind w:firstLine="480"/>
        <w:spacing w:line="360" w:lineRule="auto"/>
        <w:rPr>
          <w:rFonts w:ascii="宋体" w:hAnsi="宋体" w:cs="宋体"/>
          <w:sz w:val="24"/>
          <w:szCs w:val="24"/>
        </w:rPr>
      </w:pPr>
      <w:r>
        <w:rPr>
          <w:rFonts w:hint="eastAsia" w:ascii="宋体" w:hAnsi="宋体" w:cs="宋体"/>
          <w:sz w:val="24"/>
          <w:szCs w:val="24"/>
        </w:rPr>
        <w:t xml:space="preserve">4.3 详细评审</w:t>
      </w:r>
      <w:r/>
    </w:p>
    <w:p>
      <w:pPr>
        <w:ind w:firstLine="480"/>
        <w:spacing w:line="360" w:lineRule="auto"/>
        <w:rPr>
          <w:rFonts w:ascii="宋体" w:hAnsi="宋体" w:cs="宋体"/>
          <w:sz w:val="24"/>
          <w:szCs w:val="24"/>
        </w:rPr>
      </w:pPr>
      <w:r>
        <w:rPr>
          <w:rFonts w:hint="eastAsia" w:ascii="宋体" w:hAnsi="宋体" w:cs="宋体"/>
          <w:sz w:val="24"/>
          <w:szCs w:val="24"/>
        </w:rPr>
        <w:t xml:space="preserve">4.3.1 在详细评审发现符合“无效标书条款”的，应当作为无效投标予以否决，其投标报价亦不作为评标基准价的依据。</w:t>
      </w:r>
      <w:r/>
    </w:p>
    <w:p>
      <w:pPr>
        <w:ind w:firstLine="480"/>
        <w:spacing w:line="360" w:lineRule="auto"/>
        <w:rPr>
          <w:rFonts w:ascii="宋体" w:hAnsi="宋体" w:cs="宋体"/>
          <w:sz w:val="24"/>
          <w:szCs w:val="24"/>
        </w:rPr>
      </w:pPr>
      <w:r>
        <w:rPr>
          <w:rFonts w:hint="eastAsia" w:ascii="宋体" w:hAnsi="宋体" w:cs="宋体"/>
          <w:sz w:val="24"/>
          <w:szCs w:val="24"/>
        </w:rPr>
        <w:t xml:space="preserve">4.3.2 评标委员会按本章第2.2款规定的量化因素和分值进行打分，并计算出综合评估得分。</w:t>
      </w:r>
      <w:r/>
    </w:p>
    <w:p>
      <w:pPr>
        <w:ind w:firstLine="480"/>
        <w:spacing w:line="360" w:lineRule="auto"/>
        <w:rPr>
          <w:rFonts w:ascii="宋体" w:hAnsi="宋体" w:cs="宋体"/>
          <w:sz w:val="24"/>
          <w:szCs w:val="24"/>
        </w:rPr>
      </w:pPr>
      <w:r>
        <w:rPr>
          <w:rFonts w:hint="eastAsia" w:ascii="宋体" w:hAnsi="宋体" w:cs="宋体"/>
          <w:sz w:val="24"/>
          <w:szCs w:val="24"/>
        </w:rPr>
        <w:t xml:space="preserve">4.3.3 评分分值计算保留小数点后两位，小数点后第三位“四舍五入”。</w:t>
      </w:r>
      <w:r/>
    </w:p>
    <w:p>
      <w:pPr>
        <w:ind w:firstLine="480"/>
        <w:spacing w:line="360" w:lineRule="auto"/>
        <w:rPr>
          <w:rFonts w:ascii="宋体" w:hAnsi="宋体" w:cs="宋体"/>
          <w:sz w:val="24"/>
          <w:szCs w:val="24"/>
        </w:rPr>
      </w:pPr>
      <w:r>
        <w:rPr>
          <w:rFonts w:hint="eastAsia" w:ascii="宋体" w:hAnsi="宋体" w:cs="宋体"/>
          <w:sz w:val="24"/>
          <w:szCs w:val="24"/>
        </w:rPr>
        <w:t xml:space="preserve">4.4 投标文件的澄清和补正</w:t>
      </w:r>
      <w:r/>
    </w:p>
    <w:p>
      <w:pPr>
        <w:ind w:firstLine="480"/>
        <w:spacing w:line="360" w:lineRule="auto"/>
        <w:rPr>
          <w:rFonts w:ascii="宋体" w:hAnsi="宋体" w:cs="宋体"/>
          <w:sz w:val="24"/>
          <w:szCs w:val="24"/>
        </w:rPr>
      </w:pPr>
      <w:r>
        <w:rPr>
          <w:rFonts w:hint="eastAsia" w:ascii="宋体" w:hAnsi="宋体" w:cs="宋体"/>
          <w:sz w:val="24"/>
          <w:szCs w:val="24"/>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ascii="宋体" w:hAnsi="宋体" w:cs="宋体"/>
          <w:sz w:val="24"/>
          <w:szCs w:val="24"/>
        </w:rPr>
      </w:pPr>
      <w:r>
        <w:rPr>
          <w:rFonts w:hint="eastAsia" w:ascii="宋体" w:hAnsi="宋体" w:cs="宋体"/>
          <w:sz w:val="24"/>
          <w:szCs w:val="24"/>
        </w:rPr>
        <w:t xml:space="preserve">4.4.2 澄清、说明和补正不得改变投标文件的实质性内容（算术性错误修正的除外）。投标人的书面澄清、说明和补正属于投标文件的组成部分。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4.4.3 评标委员会对投标人提交的澄清、说明或补正有疑问的，可以要求投标人进一步澄清、说明或补正。</w:t>
      </w:r>
      <w:r/>
    </w:p>
    <w:p>
      <w:pPr>
        <w:ind w:firstLine="480"/>
        <w:spacing w:line="360" w:lineRule="auto"/>
        <w:rPr>
          <w:rFonts w:ascii="宋体" w:hAnsi="宋体" w:cs="宋体"/>
          <w:sz w:val="24"/>
          <w:szCs w:val="24"/>
        </w:rPr>
      </w:pPr>
      <w:r>
        <w:rPr>
          <w:rFonts w:hint="eastAsia" w:ascii="宋体" w:hAnsi="宋体" w:cs="宋体"/>
          <w:sz w:val="24"/>
          <w:szCs w:val="24"/>
        </w:rPr>
        <w:t xml:space="preserve">4.5 推荐中标候选人或直接确定中标人</w:t>
      </w:r>
      <w:r/>
    </w:p>
    <w:p>
      <w:pPr>
        <w:ind w:firstLine="480"/>
        <w:spacing w:line="360" w:lineRule="auto"/>
        <w:rPr>
          <w:rFonts w:ascii="宋体" w:hAnsi="宋体" w:cs="宋体"/>
          <w:sz w:val="24"/>
          <w:szCs w:val="24"/>
        </w:rPr>
      </w:pPr>
      <w:r>
        <w:rPr>
          <w:rFonts w:hint="eastAsia" w:ascii="宋体" w:hAnsi="宋体" w:cs="宋体"/>
          <w:sz w:val="24"/>
          <w:szCs w:val="24"/>
        </w:rPr>
        <w:t xml:space="preserve">4.5.1 除投标人须知前附表授权直接确定中标人外，评标委员会在推荐中标候选人时，应遵照以下原则:</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ascii="宋体" w:hAnsi="宋体" w:cs="宋体"/>
          <w:sz w:val="24"/>
          <w:szCs w:val="24"/>
        </w:rPr>
      </w:pPr>
      <w:r>
        <w:rPr>
          <w:rFonts w:hint="eastAsia" w:ascii="宋体" w:hAnsi="宋体" w:cs="宋体"/>
          <w:sz w:val="24"/>
          <w:szCs w:val="24"/>
        </w:rPr>
        <w:t xml:space="preserve">4.6 提交评标报告 </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评标委员会完成评标后，应当向招标人提交书面评标报告。评标报告应当由全体评标委员会成员签字，并于评标结束时抄送有关行政监督部门。</w:t>
      </w:r>
      <w:r/>
    </w:p>
    <w:p>
      <w:pPr>
        <w:pStyle w:val="1136"/>
        <w:rPr>
          <w:rFonts w:ascii="宋体" w:hAnsi="宋体"/>
        </w:rPr>
      </w:pPr>
      <w:r>
        <w:rPr>
          <w:rFonts w:ascii="宋体" w:hAnsi="宋体"/>
        </w:rPr>
      </w:r>
      <w:r/>
    </w:p>
    <w:p>
      <w:pPr>
        <w:jc w:val="center"/>
        <w:pageBreakBefore/>
        <w:spacing w:line="520" w:lineRule="exact"/>
        <w:rPr>
          <w:rFonts w:ascii="宋体" w:hAnsi="宋体"/>
          <w:b/>
          <w:sz w:val="44"/>
          <w:szCs w:val="44"/>
        </w:rPr>
        <w:outlineLvl w:val="0"/>
      </w:pPr>
      <w:r/>
      <w:bookmarkStart w:id="179" w:name="_Toc15858"/>
      <w:r/>
      <w:bookmarkStart w:id="180" w:name="_Toc49090576"/>
      <w:r/>
      <w:bookmarkStart w:id="181" w:name="_Toc26554094"/>
      <w:r/>
      <w:bookmarkStart w:id="182" w:name="_Toc6648"/>
      <w:r/>
      <w:bookmarkStart w:id="183" w:name="_Toc20823315"/>
      <w:r/>
      <w:bookmarkStart w:id="184" w:name="_Toc16938559"/>
      <w:r/>
      <w:bookmarkStart w:id="185" w:name="_Toc513029243"/>
      <w:r/>
      <w:bookmarkStart w:id="186" w:name="_Toc10540"/>
      <w:r/>
      <w:bookmarkStart w:id="187" w:name="_Toc120614282"/>
      <w:r>
        <w:rPr>
          <w:rFonts w:hint="eastAsia" w:ascii="宋体" w:hAnsi="宋体"/>
          <w:b/>
          <w:sz w:val="44"/>
          <w:szCs w:val="44"/>
        </w:rPr>
        <w:t xml:space="preserve">第五章 合同主要条款</w:t>
      </w:r>
      <w:bookmarkEnd w:id="173"/>
      <w:r/>
      <w:bookmarkEnd w:id="174"/>
      <w:r/>
      <w:bookmarkEnd w:id="179"/>
      <w:r/>
      <w:bookmarkEnd w:id="180"/>
      <w:r/>
      <w:bookmarkEnd w:id="181"/>
      <w:r/>
      <w:bookmarkEnd w:id="182"/>
      <w:r/>
      <w:bookmarkEnd w:id="183"/>
      <w:r/>
      <w:bookmarkEnd w:id="184"/>
      <w:r/>
      <w:bookmarkEnd w:id="185"/>
      <w:r/>
      <w:bookmarkEnd w:id="186"/>
      <w:r/>
      <w:bookmarkEnd w:id="187"/>
      <w:r/>
      <w:r/>
    </w:p>
    <w:p>
      <w:pPr>
        <w:spacing w:line="360" w:lineRule="auto"/>
        <w:rPr>
          <w:rFonts w:ascii="宋体" w:hAnsi="宋体" w:cs="宋体"/>
          <w:sz w:val="24"/>
          <w:szCs w:val="24"/>
          <w:lang w:bidi="ar"/>
        </w:rPr>
      </w:pPr>
      <w:r>
        <w:rPr>
          <w:rFonts w:ascii="宋体" w:hAnsi="宋体" w:cs="宋体"/>
          <w:sz w:val="24"/>
          <w:szCs w:val="24"/>
          <w:lang w:bidi="ar"/>
        </w:rPr>
      </w:r>
      <w:r/>
    </w:p>
    <w:p>
      <w:pPr>
        <w:ind w:firstLine="480"/>
        <w:spacing w:line="480" w:lineRule="exact"/>
        <w:rPr>
          <w:rFonts w:ascii="宋体" w:hAnsi="宋体" w:cs="宋体"/>
          <w:sz w:val="24"/>
          <w:szCs w:val="24"/>
        </w:rPr>
      </w:pPr>
      <w:r/>
      <w:bookmarkStart w:id="188" w:name="OLE_LINK5"/>
      <w:r/>
      <w:bookmarkStart w:id="189" w:name="_Toc25681"/>
      <w:r/>
      <w:bookmarkStart w:id="190" w:name="_Toc31592"/>
      <w:r/>
      <w:bookmarkStart w:id="191" w:name="_Toc32002"/>
      <w:r>
        <w:rPr>
          <w:rFonts w:hint="eastAsia" w:ascii="宋体" w:hAnsi="宋体" w:cs="宋体"/>
          <w:sz w:val="24"/>
          <w:szCs w:val="24"/>
        </w:rPr>
        <w:t xml:space="preserve">委托方(以下简称甲方)：</w:t>
      </w:r>
      <w:r>
        <w:rPr>
          <w:rFonts w:hint="eastAsia" w:ascii="宋体" w:hAnsi="宋体" w:cs="宋体"/>
          <w:sz w:val="24"/>
          <w:szCs w:val="24"/>
          <w:u w:val="single"/>
        </w:rPr>
        <w:t xml:space="preserve">盐城市大丰区三龙镇人民政府 </w:t>
      </w:r>
      <w:r/>
    </w:p>
    <w:p>
      <w:pPr>
        <w:ind w:firstLine="480"/>
        <w:spacing w:line="480" w:lineRule="exact"/>
        <w:rPr>
          <w:rFonts w:ascii="宋体" w:hAnsi="宋体" w:cs="宋体"/>
          <w:sz w:val="24"/>
          <w:szCs w:val="24"/>
          <w:u w:val="single"/>
        </w:rPr>
      </w:pPr>
      <w:r>
        <w:rPr>
          <w:rFonts w:hint="eastAsia" w:ascii="宋体" w:hAnsi="宋体" w:cs="宋体"/>
          <w:sz w:val="24"/>
          <w:szCs w:val="24"/>
        </w:rPr>
        <w:t xml:space="preserve">受委托方(以下简称乙方)：</w:t>
      </w:r>
      <w:r>
        <w:rPr>
          <w:rFonts w:hint="eastAsia" w:ascii="宋体" w:hAnsi="宋体" w:cs="宋体"/>
          <w:sz w:val="24"/>
          <w:szCs w:val="24"/>
          <w:u w:val="single"/>
        </w:rPr>
        <w:t xml:space="preserve">                            </w:t>
      </w:r>
      <w:r/>
    </w:p>
    <w:p>
      <w:pPr>
        <w:ind w:firstLine="480"/>
        <w:spacing w:line="480" w:lineRule="exact"/>
        <w:rPr>
          <w:rFonts w:ascii="宋体" w:hAnsi="宋体" w:cs="宋体"/>
          <w:sz w:val="24"/>
          <w:szCs w:val="24"/>
        </w:rPr>
      </w:pPr>
      <w:r>
        <w:rPr>
          <w:rFonts w:hint="eastAsia" w:ascii="宋体" w:hAnsi="宋体" w:cs="宋体"/>
          <w:sz w:val="24"/>
          <w:szCs w:val="24"/>
        </w:rPr>
        <w:t xml:space="preserve">根据《中华人民共和国民法典》等国家、地方有关物业管理法律、法规和政策，在平等、自愿、协商一致的基础上，就甲方委托乙方对</w:t>
      </w:r>
      <w:r>
        <w:rPr>
          <w:rFonts w:hint="eastAsia" w:ascii="宋体" w:hAnsi="宋体" w:cs="宋体"/>
          <w:sz w:val="24"/>
          <w:szCs w:val="24"/>
          <w:u w:val="single"/>
        </w:rPr>
        <w:t xml:space="preserve">三龙镇压缩站日常运行维修保养服务及农村生活垃圾清运项目</w:t>
      </w:r>
      <w:r>
        <w:rPr>
          <w:rFonts w:hint="eastAsia" w:ascii="宋体" w:hAnsi="宋体" w:cs="宋体"/>
          <w:sz w:val="24"/>
          <w:szCs w:val="24"/>
        </w:rPr>
        <w:t xml:space="preserve">订立本合同。</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第一条 服务地点及内容：</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1.本项目服务地点为盐城市大丰区三龙镇、丰富、渔业。</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2.服务内容：压缩站垃圾运输车1辆，</w:t>
      </w:r>
      <w:r>
        <w:rPr>
          <w:rFonts w:hint="eastAsia" w:ascii="宋体" w:hAnsi="宋体" w:cs="宋体"/>
          <w:sz w:val="24"/>
          <w:szCs w:val="24"/>
        </w:rPr>
        <w:t xml:space="preserve">年平均送草庙</w:t>
      </w:r>
      <w:r>
        <w:rPr>
          <w:rFonts w:hint="eastAsia" w:ascii="宋体" w:hAnsi="宋体" w:cs="宋体"/>
          <w:sz w:val="24"/>
          <w:szCs w:val="24"/>
        </w:rPr>
        <w:t xml:space="preserve">垃圾场 940 趟，方强农场年垃圾清运72趟；压缩站配备</w:t>
      </w:r>
      <w:r>
        <w:rPr>
          <w:rFonts w:hint="eastAsia" w:ascii="宋体" w:hAnsi="宋体" w:cs="宋体"/>
          <w:sz w:val="24"/>
          <w:szCs w:val="24"/>
        </w:rPr>
        <w:t xml:space="preserve">作人</w:t>
      </w:r>
      <w:r>
        <w:rPr>
          <w:rFonts w:hint="eastAsia" w:ascii="宋体" w:hAnsi="宋体" w:cs="宋体"/>
          <w:sz w:val="24"/>
          <w:szCs w:val="24"/>
        </w:rPr>
        <w:t xml:space="preserve">员3名、垃圾车驾驶员</w:t>
      </w:r>
      <w:r>
        <w:rPr>
          <w:rFonts w:ascii="宋体" w:hAnsi="宋体" w:cs="宋体"/>
          <w:sz w:val="24"/>
          <w:szCs w:val="24"/>
        </w:rPr>
        <w:t xml:space="preserve">1</w:t>
      </w:r>
      <w:r>
        <w:rPr>
          <w:rFonts w:hint="eastAsia" w:ascii="宋体" w:hAnsi="宋体" w:cs="宋体"/>
          <w:sz w:val="24"/>
          <w:szCs w:val="24"/>
        </w:rPr>
        <w:t xml:space="preserve">名、项目负责人1名；其它费用含消毒药水、压缩站水电、压缩站及周边绿化、污水处理、渗滤液处理工资、运行管护保养等。</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全镇19个村现有垃圾桶、池共5984只，及稻麦原种场、</w:t>
      </w:r>
      <w:r>
        <w:rPr>
          <w:rFonts w:hint="eastAsia" w:ascii="宋体" w:hAnsi="宋体" w:cs="宋体"/>
          <w:sz w:val="24"/>
          <w:szCs w:val="24"/>
        </w:rPr>
        <w:t xml:space="preserve">苇鱼养殖场</w:t>
      </w:r>
      <w:r>
        <w:rPr>
          <w:rFonts w:hint="eastAsia" w:ascii="宋体" w:hAnsi="宋体" w:cs="宋体"/>
          <w:sz w:val="24"/>
          <w:szCs w:val="24"/>
        </w:rPr>
        <w:t xml:space="preserve">、粮棉良种场，配4辆封闭式垃圾清运车、8辆清运拖拉机等，以及其它相关服务工作。</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采购人保留对服务内容进行适当调整的权利。</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第二条. 管理服务要求：</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见本项目招标文件；甲方从乙方开始进场时立即按照招标文件和本合同要求对乙方进行满意度考核。</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第三条　合同期限</w:t>
      </w:r>
      <w:r/>
    </w:p>
    <w:p>
      <w:pPr>
        <w:ind w:firstLine="480"/>
        <w:spacing w:line="480" w:lineRule="exact"/>
        <w:rPr>
          <w:rFonts w:ascii="宋体" w:hAnsi="宋体" w:cs="宋体"/>
          <w:sz w:val="24"/>
          <w:szCs w:val="24"/>
        </w:rPr>
      </w:pPr>
      <w:r>
        <w:rPr>
          <w:rFonts w:hint="eastAsia" w:ascii="宋体" w:hAnsi="宋体" w:cs="宋体"/>
          <w:sz w:val="24"/>
          <w:szCs w:val="24"/>
        </w:rPr>
        <w:t xml:space="preserve">本合同期限为壹年，自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日止。</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第四条　甲方的权利和义务</w:t>
      </w:r>
      <w:r/>
    </w:p>
    <w:p>
      <w:pPr>
        <w:ind w:firstLine="480"/>
        <w:spacing w:line="480" w:lineRule="exact"/>
        <w:rPr>
          <w:rFonts w:ascii="宋体" w:hAnsi="宋体" w:cs="宋体"/>
          <w:sz w:val="24"/>
          <w:szCs w:val="24"/>
        </w:rPr>
      </w:pPr>
      <w:r>
        <w:rPr>
          <w:rFonts w:hint="eastAsia" w:ascii="宋体" w:hAnsi="宋体" w:cs="宋体"/>
          <w:sz w:val="24"/>
          <w:szCs w:val="24"/>
        </w:rPr>
        <w:t xml:space="preserve">1、与乙方议定年度管理计划、年度费用等（本项目按乙方中标价执行）。</w:t>
      </w:r>
      <w:r/>
    </w:p>
    <w:p>
      <w:pPr>
        <w:ind w:firstLine="480"/>
        <w:spacing w:line="480" w:lineRule="exact"/>
        <w:rPr>
          <w:rFonts w:ascii="宋体" w:hAnsi="宋体" w:cs="宋体"/>
          <w:sz w:val="24"/>
          <w:szCs w:val="24"/>
        </w:rPr>
      </w:pPr>
      <w:r>
        <w:rPr>
          <w:rFonts w:hint="eastAsia" w:ascii="宋体" w:hAnsi="宋体" w:cs="宋体"/>
          <w:sz w:val="24"/>
          <w:szCs w:val="24"/>
        </w:rPr>
        <w:t xml:space="preserve">2、对乙方的管理实施监督检查，全面进行考核评定，如因乙方管理不善，造成重大经济损失或管理失误，有权终止合同，同时甲方有权追偿由此产生的损失费用。</w:t>
      </w:r>
      <w:r/>
    </w:p>
    <w:p>
      <w:pPr>
        <w:ind w:firstLine="480"/>
        <w:spacing w:line="480" w:lineRule="exact"/>
        <w:rPr>
          <w:rFonts w:ascii="宋体" w:hAnsi="宋体" w:cs="宋体"/>
          <w:sz w:val="24"/>
          <w:szCs w:val="24"/>
        </w:rPr>
      </w:pPr>
      <w:r>
        <w:rPr>
          <w:rFonts w:hint="eastAsia" w:ascii="宋体" w:hAnsi="宋体" w:cs="宋体"/>
          <w:sz w:val="24"/>
          <w:szCs w:val="24"/>
        </w:rPr>
        <w:t xml:space="preserve">3、甲方在合同生效之日起</w:t>
      </w:r>
      <w:r>
        <w:rPr>
          <w:rFonts w:hint="eastAsia" w:ascii="宋体" w:hAnsi="宋体" w:cs="宋体"/>
          <w:sz w:val="24"/>
          <w:szCs w:val="24"/>
        </w:rPr>
        <w:t xml:space="preserve">一</w:t>
      </w:r>
      <w:r>
        <w:rPr>
          <w:rFonts w:hint="eastAsia" w:ascii="宋体" w:hAnsi="宋体" w:cs="宋体"/>
          <w:sz w:val="24"/>
          <w:szCs w:val="24"/>
        </w:rPr>
        <w:t xml:space="preserve">日内按规定向乙方提供</w:t>
      </w:r>
      <w:r>
        <w:rPr>
          <w:rFonts w:hint="eastAsia" w:ascii="宋体" w:hAnsi="宋体" w:cs="宋体"/>
          <w:sz w:val="24"/>
          <w:szCs w:val="24"/>
        </w:rPr>
        <w:t xml:space="preserve">本环</w:t>
      </w:r>
      <w:r>
        <w:rPr>
          <w:rFonts w:hint="eastAsia" w:ascii="宋体" w:hAnsi="宋体" w:cs="宋体"/>
          <w:sz w:val="24"/>
          <w:szCs w:val="24"/>
        </w:rPr>
        <w:t xml:space="preserve">境保洁服务所有的管理档案、资料，并在乙方管理期满时予以收回。</w:t>
      </w:r>
      <w:r/>
    </w:p>
    <w:p>
      <w:pPr>
        <w:ind w:firstLine="480"/>
        <w:spacing w:line="480" w:lineRule="exact"/>
        <w:rPr>
          <w:rFonts w:ascii="宋体" w:hAnsi="宋体" w:cs="宋体"/>
          <w:sz w:val="24"/>
          <w:szCs w:val="24"/>
        </w:rPr>
      </w:pPr>
      <w:r>
        <w:rPr>
          <w:rFonts w:hint="eastAsia" w:ascii="宋体" w:hAnsi="宋体" w:cs="宋体"/>
          <w:sz w:val="24"/>
          <w:szCs w:val="24"/>
        </w:rPr>
        <w:t xml:space="preserve">4、不得干涉乙方依法或依本合同规定内容所进行的环境保洁服务活动。</w:t>
      </w:r>
      <w:r/>
    </w:p>
    <w:p>
      <w:pPr>
        <w:ind w:firstLine="480"/>
        <w:spacing w:line="480" w:lineRule="exact"/>
        <w:rPr>
          <w:rFonts w:ascii="宋体" w:hAnsi="宋体" w:cs="宋体"/>
          <w:sz w:val="24"/>
          <w:szCs w:val="24"/>
        </w:rPr>
      </w:pPr>
      <w:r>
        <w:rPr>
          <w:rFonts w:hint="eastAsia" w:ascii="宋体" w:hAnsi="宋体" w:cs="宋体"/>
          <w:sz w:val="24"/>
          <w:szCs w:val="24"/>
        </w:rPr>
        <w:t xml:space="preserve">5、法规政策规定由甲方承担的其他责任。</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第五条　乙方的权利和义务</w:t>
      </w:r>
      <w:r/>
    </w:p>
    <w:p>
      <w:pPr>
        <w:ind w:firstLine="480"/>
        <w:spacing w:line="480" w:lineRule="exact"/>
        <w:rPr>
          <w:rFonts w:ascii="宋体" w:hAnsi="宋体" w:cs="宋体"/>
          <w:sz w:val="24"/>
          <w:szCs w:val="24"/>
        </w:rPr>
      </w:pPr>
      <w:r>
        <w:rPr>
          <w:rFonts w:hint="eastAsia" w:ascii="宋体" w:hAnsi="宋体" w:cs="宋体"/>
          <w:sz w:val="24"/>
          <w:szCs w:val="24"/>
        </w:rPr>
        <w:t xml:space="preserve">1、根据有关法律、法规政策及本合同的规定，制订该保洁服务的各项管理办法、规章制度、实施细则，自主开展各项管理经营活动，但不得损害甲方的合法权益，获取不当利益。</w:t>
      </w:r>
      <w:r/>
    </w:p>
    <w:p>
      <w:pPr>
        <w:ind w:firstLine="480"/>
        <w:spacing w:line="480" w:lineRule="exact"/>
        <w:rPr>
          <w:rFonts w:ascii="宋体" w:hAnsi="宋体" w:cs="宋体"/>
          <w:sz w:val="24"/>
          <w:szCs w:val="24"/>
        </w:rPr>
      </w:pPr>
      <w:r>
        <w:rPr>
          <w:rFonts w:hint="eastAsia" w:ascii="宋体" w:hAnsi="宋体" w:cs="宋体"/>
          <w:sz w:val="24"/>
          <w:szCs w:val="24"/>
        </w:rPr>
        <w:t xml:space="preserve">2、遵照国家、地方环境保洁服务收费规定，按保洁服务的服务项目、服务内容、服务深度、投标文件向甲方收取保洁服务费用。</w:t>
      </w:r>
      <w:r/>
    </w:p>
    <w:p>
      <w:pPr>
        <w:ind w:firstLine="480"/>
        <w:spacing w:line="480" w:lineRule="exact"/>
        <w:rPr>
          <w:rFonts w:ascii="宋体" w:hAnsi="宋体" w:cs="宋体"/>
          <w:sz w:val="24"/>
          <w:szCs w:val="24"/>
        </w:rPr>
      </w:pPr>
      <w:r>
        <w:rPr>
          <w:rFonts w:hint="eastAsia" w:ascii="宋体" w:hAnsi="宋体" w:cs="宋体"/>
          <w:sz w:val="24"/>
          <w:szCs w:val="24"/>
        </w:rPr>
        <w:t xml:space="preserve">3、接受环境卫生管理主管部门及有关政府部门的监督、指导，并接受甲方的监督。</w:t>
      </w:r>
      <w:r/>
    </w:p>
    <w:p>
      <w:pPr>
        <w:ind w:firstLine="480"/>
        <w:spacing w:line="480" w:lineRule="exact"/>
        <w:rPr>
          <w:rFonts w:ascii="宋体" w:hAnsi="宋体" w:cs="宋体"/>
          <w:sz w:val="24"/>
          <w:szCs w:val="24"/>
        </w:rPr>
      </w:pPr>
      <w:r>
        <w:rPr>
          <w:rFonts w:hint="eastAsia" w:ascii="宋体" w:hAnsi="宋体" w:cs="宋体"/>
          <w:sz w:val="24"/>
          <w:szCs w:val="24"/>
        </w:rPr>
        <w:t xml:space="preserve">4、对本保洁服务的公用设施不得擅自占用和改变使用功能。</w:t>
      </w:r>
      <w:r/>
    </w:p>
    <w:p>
      <w:pPr>
        <w:ind w:firstLine="480"/>
        <w:spacing w:line="480" w:lineRule="exact"/>
        <w:rPr>
          <w:rFonts w:ascii="宋体" w:hAnsi="宋体" w:cs="宋体"/>
          <w:sz w:val="24"/>
          <w:szCs w:val="24"/>
        </w:rPr>
      </w:pPr>
      <w:r>
        <w:rPr>
          <w:rFonts w:hint="eastAsia" w:ascii="宋体" w:hAnsi="宋体" w:cs="宋体"/>
          <w:sz w:val="24"/>
          <w:szCs w:val="24"/>
        </w:rPr>
        <w:t xml:space="preserve">5、建立本保洁服务的服务管理档案并负责及时记载有关变更情况。</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第六条　管理目标</w:t>
      </w:r>
      <w:r/>
    </w:p>
    <w:p>
      <w:pPr>
        <w:ind w:firstLine="480"/>
        <w:spacing w:line="480" w:lineRule="exact"/>
        <w:rPr>
          <w:rFonts w:ascii="宋体" w:hAnsi="宋体" w:cs="宋体"/>
          <w:sz w:val="24"/>
          <w:szCs w:val="24"/>
        </w:rPr>
      </w:pPr>
      <w:r>
        <w:rPr>
          <w:rFonts w:hint="eastAsia" w:ascii="宋体" w:hAnsi="宋体" w:cs="宋体"/>
          <w:sz w:val="24"/>
          <w:szCs w:val="24"/>
        </w:rPr>
        <w:t xml:space="preserve">管理服务总体要求：招标采购单位按招标文件约定考核办法进行考核，</w:t>
      </w:r>
      <w:r>
        <w:rPr>
          <w:rFonts w:hint="eastAsia" w:ascii="宋体" w:hAnsi="宋体" w:cs="宋体"/>
          <w:sz w:val="24"/>
          <w:szCs w:val="24"/>
        </w:rPr>
        <w:t xml:space="preserve">考核达</w:t>
      </w:r>
      <w:r>
        <w:rPr>
          <w:rFonts w:hint="eastAsia" w:ascii="宋体" w:hAnsi="宋体" w:cs="宋体"/>
          <w:sz w:val="24"/>
          <w:szCs w:val="24"/>
        </w:rPr>
        <w:t xml:space="preserve">95分以上。</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第七条　合同价款及付款方式</w:t>
      </w:r>
      <w:r/>
    </w:p>
    <w:p>
      <w:pPr>
        <w:ind w:firstLine="480"/>
        <w:spacing w:line="480" w:lineRule="exact"/>
        <w:rPr>
          <w:rFonts w:ascii="宋体" w:hAnsi="宋体" w:cs="宋体"/>
          <w:sz w:val="24"/>
          <w:szCs w:val="24"/>
        </w:rPr>
      </w:pPr>
      <w:r>
        <w:rPr>
          <w:rFonts w:hint="eastAsia" w:ascii="宋体" w:hAnsi="宋体" w:cs="宋体"/>
          <w:sz w:val="24"/>
          <w:szCs w:val="24"/>
        </w:rPr>
        <w:t xml:space="preserve">1、合同价</w:t>
      </w:r>
      <w:r>
        <w:rPr>
          <w:rFonts w:hint="eastAsia" w:ascii="宋体" w:hAnsi="宋体" w:cs="宋体"/>
          <w:sz w:val="24"/>
          <w:szCs w:val="24"/>
          <w:u w:val="single"/>
        </w:rPr>
        <w:t xml:space="preserve">          </w:t>
      </w:r>
      <w:r>
        <w:rPr>
          <w:rFonts w:hint="eastAsia" w:ascii="宋体" w:hAnsi="宋体" w:cs="宋体"/>
          <w:sz w:val="24"/>
          <w:szCs w:val="24"/>
        </w:rPr>
        <w:t xml:space="preserve">万元</w:t>
      </w:r>
      <w:r/>
    </w:p>
    <w:p>
      <w:pPr>
        <w:ind w:firstLine="480"/>
        <w:spacing w:line="480" w:lineRule="exact"/>
        <w:rPr>
          <w:rFonts w:ascii="宋体" w:hAnsi="宋体" w:cs="宋体"/>
          <w:sz w:val="24"/>
          <w:szCs w:val="24"/>
        </w:rPr>
      </w:pPr>
      <w:r>
        <w:rPr>
          <w:rFonts w:hint="eastAsia" w:ascii="宋体" w:hAnsi="宋体" w:cs="宋体"/>
          <w:sz w:val="24"/>
          <w:szCs w:val="24"/>
        </w:rPr>
        <w:t xml:space="preserve">2、遇有甲方改造、节假日、周末或特殊活动，甲方需加班或增</w:t>
      </w:r>
      <w:r>
        <w:rPr>
          <w:rFonts w:hint="eastAsia" w:ascii="宋体" w:hAnsi="宋体" w:cs="宋体"/>
          <w:sz w:val="24"/>
          <w:szCs w:val="24"/>
        </w:rPr>
        <w:t xml:space="preserve">配服</w:t>
      </w:r>
      <w:r>
        <w:rPr>
          <w:rFonts w:hint="eastAsia" w:ascii="宋体" w:hAnsi="宋体" w:cs="宋体"/>
          <w:sz w:val="24"/>
          <w:szCs w:val="24"/>
        </w:rPr>
        <w:t xml:space="preserve">务人员的，应提前通知乙方，乙方无条件满足甲方需求。</w:t>
      </w:r>
      <w:r/>
    </w:p>
    <w:p>
      <w:pPr>
        <w:ind w:firstLine="480"/>
        <w:spacing w:line="480" w:lineRule="exact"/>
        <w:rPr>
          <w:rFonts w:ascii="宋体" w:hAnsi="宋体" w:cs="宋体"/>
          <w:sz w:val="24"/>
          <w:szCs w:val="24"/>
        </w:rPr>
      </w:pPr>
      <w:r>
        <w:rPr>
          <w:rFonts w:hint="eastAsia" w:ascii="宋体" w:hAnsi="宋体" w:cs="宋体"/>
          <w:sz w:val="24"/>
          <w:szCs w:val="24"/>
        </w:rPr>
        <w:t xml:space="preserve">3、服务费支付方式及其他： </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付款方式：甲方应当在收到乙方提供发票后10个工作日内，将合同金额的30%预付款资金支付到乙方银行账户（在签订合同时，乙方明确表示无需预付款的，可不执行）；服务费按季度支付，次季度报前一季度的物业费，首次付款时抵扣预付款。由甲方根据综合考核及满意度情况审核支付。（以上付款无利息补偿）。</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注：付款前乙方需提供相应的人员工资银行流水原件和意外险缴纳证明材料原件供甲方核验，发现虚假材料，有权拒绝支付服务费。付款前甲方将实际发放人员工资与服务合同进行核对，少发放部分将会从服务费中核减。</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合同款一律通过银行非现金结算，结算方式：转账。</w:t>
      </w:r>
      <w:r/>
    </w:p>
    <w:p>
      <w:pPr>
        <w:ind w:firstLine="480"/>
        <w:spacing w:line="480" w:lineRule="exact"/>
        <w:rPr>
          <w:rFonts w:ascii="宋体" w:hAnsi="宋体" w:cs="宋体"/>
          <w:sz w:val="24"/>
          <w:szCs w:val="24"/>
        </w:rPr>
      </w:pPr>
      <w:r>
        <w:rPr>
          <w:rFonts w:hint="eastAsia" w:ascii="宋体" w:hAnsi="宋体" w:cs="宋体"/>
          <w:sz w:val="24"/>
          <w:szCs w:val="24"/>
        </w:rPr>
        <w:t xml:space="preserve">根据招标需求，甲方将制定考核办法对乙方进行考核，付款与考核直接挂钩，实行年考核，定期考核与抽查相结合，根据甲方考核结果付款，按季兑现，考核平均分值＞95分的付服务费的全额；考核平均分值95（含）-85分（不含）的，每低</w:t>
      </w:r>
      <w:r>
        <w:rPr>
          <w:rFonts w:hint="eastAsia" w:ascii="宋体" w:hAnsi="宋体" w:cs="宋体"/>
          <w:sz w:val="24"/>
          <w:szCs w:val="24"/>
        </w:rPr>
        <w:t xml:space="preserve">一</w:t>
      </w:r>
      <w:r>
        <w:rPr>
          <w:rFonts w:hint="eastAsia" w:ascii="宋体" w:hAnsi="宋体" w:cs="宋体"/>
          <w:sz w:val="24"/>
          <w:szCs w:val="24"/>
        </w:rPr>
        <w:t xml:space="preserve">分值，服务费下浮1%；考核平均分值85（含）-80分（不含）的，每低</w:t>
      </w:r>
      <w:r>
        <w:rPr>
          <w:rFonts w:hint="eastAsia" w:ascii="宋体" w:hAnsi="宋体" w:cs="宋体"/>
          <w:sz w:val="24"/>
          <w:szCs w:val="24"/>
        </w:rPr>
        <w:t xml:space="preserve">一</w:t>
      </w:r>
      <w:r>
        <w:rPr>
          <w:rFonts w:hint="eastAsia" w:ascii="宋体" w:hAnsi="宋体" w:cs="宋体"/>
          <w:sz w:val="24"/>
          <w:szCs w:val="24"/>
        </w:rPr>
        <w:t xml:space="preserve">分值，服务费下浮</w:t>
      </w:r>
      <w:r>
        <w:rPr>
          <w:rFonts w:hint="eastAsia" w:ascii="宋体" w:hAnsi="宋体" w:cs="宋体"/>
          <w:sz w:val="24"/>
          <w:szCs w:val="24"/>
        </w:rPr>
        <w:t xml:space="preserve">2%；考核平均分值≤80分的，每低</w:t>
      </w:r>
      <w:r>
        <w:rPr>
          <w:rFonts w:hint="eastAsia" w:ascii="宋体" w:hAnsi="宋体" w:cs="宋体"/>
          <w:sz w:val="24"/>
          <w:szCs w:val="24"/>
        </w:rPr>
        <w:t xml:space="preserve">一</w:t>
      </w:r>
      <w:r>
        <w:rPr>
          <w:rFonts w:hint="eastAsia" w:ascii="宋体" w:hAnsi="宋体" w:cs="宋体"/>
          <w:sz w:val="24"/>
          <w:szCs w:val="24"/>
        </w:rPr>
        <w:t xml:space="preserve">分值，服务费下浮5%；考核平均分值</w:t>
      </w:r>
      <w:r>
        <w:rPr>
          <w:rFonts w:hint="eastAsia" w:ascii="宋体" w:hAnsi="宋体" w:cs="宋体"/>
          <w:sz w:val="24"/>
          <w:szCs w:val="24"/>
        </w:rPr>
        <w:t xml:space="preserve">≤80分</w:t>
      </w:r>
      <w:r>
        <w:rPr>
          <w:rFonts w:hint="eastAsia" w:ascii="宋体" w:hAnsi="宋体" w:cs="宋体"/>
          <w:sz w:val="24"/>
          <w:szCs w:val="24"/>
        </w:rPr>
        <w:t xml:space="preserve">达3次的，甲方有权单方面终止合同，</w:t>
      </w:r>
      <w:r>
        <w:rPr>
          <w:rFonts w:hint="eastAsia" w:ascii="宋体" w:hAnsi="宋体" w:cs="宋体"/>
          <w:sz w:val="24"/>
          <w:szCs w:val="24"/>
        </w:rPr>
        <w:t xml:space="preserve">不</w:t>
      </w:r>
      <w:r>
        <w:rPr>
          <w:rFonts w:hint="eastAsia" w:ascii="宋体" w:hAnsi="宋体" w:cs="宋体"/>
          <w:sz w:val="24"/>
          <w:szCs w:val="24"/>
        </w:rPr>
        <w:t xml:space="preserve">另行补偿任何费用给乙方，并不</w:t>
      </w:r>
      <w:r>
        <w:rPr>
          <w:rFonts w:hint="eastAsia" w:ascii="宋体" w:hAnsi="宋体" w:cs="宋体"/>
          <w:sz w:val="24"/>
          <w:szCs w:val="24"/>
        </w:rPr>
        <w:t xml:space="preserve">予</w:t>
      </w:r>
      <w:r>
        <w:rPr>
          <w:rFonts w:hint="eastAsia" w:ascii="宋体" w:hAnsi="宋体" w:cs="宋体"/>
          <w:sz w:val="24"/>
          <w:szCs w:val="24"/>
        </w:rPr>
        <w:t xml:space="preserve">退还履约保证金，乙方必须无条件退场。具体考核办法双方在签订合同前约定</w:t>
      </w:r>
      <w:r>
        <w:rPr>
          <w:rFonts w:hint="eastAsia" w:ascii="宋体" w:hAnsi="宋体" w:cs="宋体"/>
          <w:sz w:val="24"/>
          <w:szCs w:val="24"/>
        </w:rPr>
        <w:t xml:space="preserve">。</w:t>
      </w:r>
      <w:r/>
    </w:p>
    <w:p>
      <w:pPr>
        <w:ind w:firstLine="480"/>
        <w:spacing w:line="480" w:lineRule="exact"/>
        <w:rPr>
          <w:rFonts w:ascii="宋体" w:hAnsi="宋体" w:cs="宋体"/>
          <w:sz w:val="24"/>
          <w:szCs w:val="24"/>
        </w:rPr>
      </w:pPr>
      <w:r>
        <w:rPr>
          <w:rFonts w:hint="eastAsia" w:ascii="宋体" w:hAnsi="宋体" w:cs="宋体"/>
          <w:sz w:val="24"/>
          <w:szCs w:val="24"/>
        </w:rPr>
        <w:t xml:space="preserve">合同签订当年，如因保险费用和社会最低工资标准调整的，本服务项目相关费用一律不予调整。</w:t>
      </w:r>
      <w:r/>
    </w:p>
    <w:p>
      <w:pPr>
        <w:ind w:firstLine="482"/>
        <w:spacing w:line="480" w:lineRule="exact"/>
        <w:rPr>
          <w:rFonts w:ascii="宋体" w:hAnsi="宋体" w:cs="宋体"/>
          <w:b/>
          <w:bCs/>
          <w:sz w:val="24"/>
          <w:szCs w:val="24"/>
        </w:rPr>
        <w:outlineLvl w:val="0"/>
      </w:pPr>
      <w:r>
        <w:rPr>
          <w:rFonts w:hint="eastAsia" w:ascii="宋体" w:hAnsi="宋体" w:cs="宋体"/>
          <w:b/>
          <w:bCs/>
          <w:sz w:val="24"/>
          <w:szCs w:val="24"/>
        </w:rPr>
        <w:t xml:space="preserve">甲方主办活动时，乙方应无条件响应招标采购单位，需求所增加人员工资及费用包含在投标报价中，合同价中包含项目管理范围内的人员工资、保险、劳保清洁用品、服装、日常消耗、管理费等一切为完成本项目所必须的费用，甲方不再另行支付；如遇其他单位借用场地举行的大型活动，需增加人员时，乙方需经甲方同意后与举办活动单位另行签订合同，所需费用由乙方与活动举办单位另行收取。如因乙方原因导致甲方所组织的相应赛事等活动不能顺利进行，甲方依据其损失程度要求乙方予以赔偿。</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第八条　履约保证金</w:t>
      </w:r>
      <w:r/>
    </w:p>
    <w:p>
      <w:pPr>
        <w:ind w:firstLine="480"/>
        <w:spacing w:line="480" w:lineRule="exact"/>
        <w:rPr>
          <w:rFonts w:ascii="宋体" w:hAnsi="宋体" w:cs="宋体"/>
          <w:sz w:val="24"/>
          <w:szCs w:val="24"/>
        </w:rPr>
      </w:pPr>
      <w:r>
        <w:rPr>
          <w:rFonts w:hint="eastAsia" w:ascii="宋体" w:hAnsi="宋体" w:cs="宋体"/>
          <w:sz w:val="24"/>
          <w:szCs w:val="24"/>
        </w:rPr>
        <w:t xml:space="preserve">履约保证金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ind w:firstLine="480"/>
        <w:spacing w:line="480" w:lineRule="exact"/>
        <w:rPr>
          <w:rFonts w:ascii="宋体" w:hAnsi="宋体" w:cs="宋体"/>
          <w:sz w:val="24"/>
          <w:szCs w:val="24"/>
        </w:rPr>
      </w:pPr>
      <w:r>
        <w:rPr>
          <w:rFonts w:hint="eastAsia" w:ascii="宋体" w:hAnsi="宋体" w:cs="宋体"/>
          <w:sz w:val="24"/>
          <w:szCs w:val="24"/>
        </w:rPr>
        <w:t xml:space="preserve">履约保证金的金额：中标价的10%。</w:t>
      </w:r>
      <w:r/>
    </w:p>
    <w:p>
      <w:pPr>
        <w:ind w:firstLine="480"/>
        <w:spacing w:line="480" w:lineRule="exact"/>
        <w:rPr>
          <w:rFonts w:ascii="宋体" w:hAnsi="宋体" w:cs="宋体"/>
          <w:sz w:val="24"/>
          <w:szCs w:val="24"/>
        </w:rPr>
      </w:pPr>
      <w:r>
        <w:rPr>
          <w:rFonts w:hint="eastAsia" w:ascii="宋体" w:hAnsi="宋体" w:cs="宋体"/>
          <w:sz w:val="24"/>
          <w:szCs w:val="24"/>
        </w:rPr>
        <w:t xml:space="preserve">注：对提供第三方信用报告AA评级及以上采购供应商，免收履约保证金或履约保证金缴纳比例降低，合同订立前需提供相关证明材料。</w:t>
      </w:r>
      <w:r/>
    </w:p>
    <w:p>
      <w:pPr>
        <w:ind w:firstLine="480"/>
        <w:spacing w:line="480" w:lineRule="exact"/>
        <w:rPr>
          <w:rFonts w:ascii="宋体" w:hAnsi="宋体" w:cs="宋体"/>
          <w:sz w:val="24"/>
          <w:szCs w:val="24"/>
        </w:rPr>
      </w:pPr>
      <w:r>
        <w:rPr>
          <w:rFonts w:hint="eastAsia" w:ascii="宋体" w:hAnsi="宋体" w:cs="宋体"/>
          <w:sz w:val="24"/>
          <w:szCs w:val="24"/>
        </w:rPr>
        <w:t xml:space="preserve">履约保证金退还：完成所有工作内容后30日内无息退还。</w:t>
      </w:r>
      <w:r/>
    </w:p>
    <w:p>
      <w:pPr>
        <w:ind w:firstLine="480"/>
        <w:spacing w:line="480" w:lineRule="exact"/>
        <w:rPr>
          <w:rFonts w:ascii="宋体" w:hAnsi="宋体" w:cs="宋体"/>
          <w:sz w:val="24"/>
          <w:szCs w:val="24"/>
        </w:rPr>
      </w:pPr>
      <w:r>
        <w:rPr>
          <w:rFonts w:hint="eastAsia" w:ascii="宋体" w:hAnsi="宋体" w:cs="宋体"/>
          <w:sz w:val="24"/>
          <w:szCs w:val="24"/>
        </w:rPr>
        <w:t xml:space="preserve">根据《关于深入推进政府采购线上合同信用融资工作的通知》（苏</w:t>
      </w:r>
      <w:r>
        <w:rPr>
          <w:rFonts w:hint="eastAsia" w:ascii="宋体" w:hAnsi="宋体" w:cs="宋体"/>
          <w:sz w:val="24"/>
          <w:szCs w:val="24"/>
        </w:rPr>
        <w:t xml:space="preserve">财购[</w:t>
      </w:r>
      <w:r>
        <w:rPr>
          <w:rFonts w:hint="eastAsia" w:ascii="宋体" w:hAnsi="宋体" w:cs="宋体"/>
          <w:sz w:val="24"/>
          <w:szCs w:val="24"/>
        </w:rPr>
        <w:t xml:space="preserve">2021]82号）,支持中小企业融资。政府采购中标、成交供应商应当及时向采购人提出“政采贷”融资申请书面材料。采购人、代理机构应当配合金融机构和中标、成交供应商，依法按时在“苏</w:t>
      </w:r>
      <w:r>
        <w:rPr>
          <w:rFonts w:hint="eastAsia" w:ascii="宋体" w:hAnsi="宋体" w:cs="宋体"/>
          <w:sz w:val="24"/>
          <w:szCs w:val="24"/>
        </w:rPr>
        <w:t xml:space="preserve">采云</w:t>
      </w:r>
      <w:r>
        <w:rPr>
          <w:rFonts w:hint="eastAsia" w:ascii="宋体" w:hAnsi="宋体" w:cs="宋体"/>
          <w:sz w:val="24"/>
          <w:szCs w:val="24"/>
        </w:rPr>
        <w:t xml:space="preserve">”系统中录入并公开政府采购合同信息时，</w:t>
      </w:r>
      <w:r>
        <w:rPr>
          <w:rFonts w:hint="eastAsia" w:ascii="宋体" w:hAnsi="宋体" w:cs="宋体"/>
          <w:sz w:val="24"/>
          <w:szCs w:val="24"/>
        </w:rPr>
        <w:t xml:space="preserve">勾选“融资贷款</w:t>
      </w:r>
      <w:r>
        <w:rPr>
          <w:rFonts w:hint="eastAsia" w:ascii="宋体" w:hAnsi="宋体" w:cs="宋体"/>
          <w:sz w:val="24"/>
          <w:szCs w:val="24"/>
        </w:rPr>
        <w:t xml:space="preserve">”选项“是”，积极支持中标、成交供应商降低参与政府采购的融资成本。</w:t>
      </w:r>
      <w:r/>
    </w:p>
    <w:p>
      <w:pPr>
        <w:ind w:firstLine="480"/>
        <w:spacing w:line="480" w:lineRule="exact"/>
        <w:rPr>
          <w:rFonts w:ascii="宋体" w:hAnsi="宋体" w:cs="宋体"/>
          <w:sz w:val="24"/>
          <w:szCs w:val="24"/>
        </w:rPr>
      </w:pPr>
      <w:r>
        <w:rPr>
          <w:rFonts w:hint="eastAsia" w:ascii="宋体" w:hAnsi="宋体" w:cs="宋体"/>
          <w:sz w:val="24"/>
          <w:szCs w:val="24"/>
        </w:rPr>
        <w:t xml:space="preserve">供应商可登录江苏政府采购网“资料下载”栏目（网址：www.ccgp-jiangsu.gov.cn/jiangsu/zlxz）下载“政府采购电子履约保函（保险）操作手册”。   </w:t>
      </w:r>
      <w:r/>
    </w:p>
    <w:p>
      <w:pPr>
        <w:ind w:firstLine="480"/>
        <w:spacing w:line="480" w:lineRule="exact"/>
        <w:rPr>
          <w:rFonts w:ascii="宋体" w:hAnsi="宋体" w:cs="宋体"/>
          <w:sz w:val="24"/>
          <w:szCs w:val="24"/>
        </w:rPr>
      </w:pPr>
      <w:r>
        <w:rPr>
          <w:rFonts w:hint="eastAsia" w:ascii="宋体" w:hAnsi="宋体" w:cs="宋体"/>
          <w:sz w:val="24"/>
          <w:szCs w:val="24"/>
        </w:rPr>
        <w:t xml:space="preserve">第九条　违约责任</w:t>
      </w:r>
      <w:r/>
    </w:p>
    <w:p>
      <w:pPr>
        <w:ind w:firstLine="480"/>
        <w:spacing w:line="480" w:lineRule="exact"/>
        <w:rPr>
          <w:rFonts w:ascii="宋体" w:hAnsi="宋体" w:cs="宋体"/>
          <w:sz w:val="24"/>
          <w:szCs w:val="24"/>
        </w:rPr>
      </w:pPr>
      <w:r>
        <w:rPr>
          <w:rFonts w:hint="eastAsia" w:ascii="宋体" w:hAnsi="宋体" w:cs="宋体"/>
          <w:sz w:val="24"/>
          <w:szCs w:val="24"/>
        </w:rPr>
        <w:t xml:space="preserve">1、如因甲方原因，造成乙方未完成规定管理目标或直接造成乙方经济损失的，甲方应给予乙方相应补偿，乙方有权终止合同。</w:t>
      </w:r>
      <w:r/>
    </w:p>
    <w:p>
      <w:pPr>
        <w:ind w:firstLine="480"/>
        <w:spacing w:line="480" w:lineRule="exact"/>
        <w:rPr>
          <w:rFonts w:ascii="宋体" w:hAnsi="宋体" w:cs="宋体"/>
          <w:sz w:val="24"/>
          <w:szCs w:val="24"/>
        </w:rPr>
      </w:pPr>
      <w:r>
        <w:rPr>
          <w:rFonts w:hint="eastAsia" w:ascii="宋体" w:hAnsi="宋体" w:cs="宋体"/>
          <w:sz w:val="24"/>
          <w:szCs w:val="24"/>
        </w:rPr>
        <w:t xml:space="preserve">2、如因乙方原因，造成不能完成管理目标或直接造成甲方经济损失的，乙方应给予甲方相应补偿。甲方有权要求乙方限期整改，并有权终止合同。</w:t>
      </w:r>
      <w:r/>
    </w:p>
    <w:p>
      <w:pPr>
        <w:ind w:firstLine="480"/>
        <w:spacing w:line="480" w:lineRule="exact"/>
        <w:rPr>
          <w:rFonts w:ascii="宋体" w:hAnsi="宋体" w:cs="宋体"/>
          <w:sz w:val="24"/>
          <w:szCs w:val="24"/>
        </w:rPr>
      </w:pPr>
      <w:r>
        <w:rPr>
          <w:rFonts w:hint="eastAsia" w:ascii="宋体" w:hAnsi="宋体" w:cs="宋体"/>
          <w:sz w:val="24"/>
          <w:szCs w:val="24"/>
        </w:rPr>
        <w:t xml:space="preserve">3、因乙方管理不善或操作不当等原因造成重大事故的，由乙方承担责任并负责善后处理。(产生事故的直接原因，以政府有关部门的鉴定结论为准)。</w:t>
      </w:r>
      <w:r/>
    </w:p>
    <w:p>
      <w:pPr>
        <w:ind w:firstLine="480"/>
        <w:spacing w:line="480" w:lineRule="exact"/>
        <w:rPr>
          <w:rFonts w:ascii="宋体" w:hAnsi="宋体" w:cs="宋体"/>
          <w:sz w:val="24"/>
          <w:szCs w:val="24"/>
        </w:rPr>
      </w:pPr>
      <w:r>
        <w:rPr>
          <w:rFonts w:hint="eastAsia" w:ascii="宋体" w:hAnsi="宋体" w:cs="宋体"/>
          <w:sz w:val="24"/>
          <w:szCs w:val="24"/>
        </w:rPr>
        <w:t xml:space="preserve">4、不经甲方同意，乙方不得在保洁服务区域内自主生产或经营保洁服务之外的任何项目。如若发生，甲方有权要求乙方限期整改，并有权终止合同，没收履约保证金。</w:t>
      </w:r>
      <w:r/>
    </w:p>
    <w:p>
      <w:pPr>
        <w:ind w:firstLine="480"/>
        <w:spacing w:line="480" w:lineRule="exact"/>
        <w:rPr>
          <w:rFonts w:ascii="宋体" w:hAnsi="宋体" w:cs="宋体"/>
          <w:sz w:val="24"/>
          <w:szCs w:val="24"/>
        </w:rPr>
        <w:outlineLvl w:val="0"/>
      </w:pPr>
      <w:r>
        <w:rPr>
          <w:rFonts w:hint="eastAsia" w:ascii="宋体" w:hAnsi="宋体" w:cs="宋体"/>
          <w:sz w:val="24"/>
          <w:szCs w:val="24"/>
        </w:rPr>
        <w:t xml:space="preserve">第十条　其他事项</w:t>
      </w:r>
      <w:r/>
    </w:p>
    <w:p>
      <w:pPr>
        <w:ind w:firstLine="480"/>
        <w:spacing w:line="480" w:lineRule="exact"/>
        <w:rPr>
          <w:rFonts w:ascii="宋体" w:hAnsi="宋体" w:cs="宋体"/>
          <w:sz w:val="24"/>
          <w:szCs w:val="24"/>
        </w:rPr>
      </w:pPr>
      <w:r>
        <w:rPr>
          <w:rFonts w:hint="eastAsia" w:ascii="宋体" w:hAnsi="宋体" w:cs="宋体"/>
          <w:sz w:val="24"/>
          <w:szCs w:val="24"/>
        </w:rPr>
        <w:t xml:space="preserve">1、双方可对本合同的条款进行修订更改或补充，以书面签订补充协议，补充协议与本合同具有同等效力。</w:t>
      </w:r>
      <w:r/>
    </w:p>
    <w:p>
      <w:pPr>
        <w:ind w:firstLine="480"/>
        <w:spacing w:line="480" w:lineRule="exact"/>
        <w:rPr>
          <w:rFonts w:ascii="宋体" w:hAnsi="宋体" w:cs="宋体"/>
          <w:sz w:val="24"/>
          <w:szCs w:val="24"/>
        </w:rPr>
      </w:pPr>
      <w:r>
        <w:rPr>
          <w:rFonts w:hint="eastAsia" w:ascii="宋体" w:hAnsi="宋体" w:cs="宋体"/>
          <w:sz w:val="24"/>
          <w:szCs w:val="24"/>
        </w:rPr>
        <w:t xml:space="preserve">2、合同规定的管理期满，本合同自然终止，双方如续订合同，应在该合同期满三个月前向对方提出书面意见。</w:t>
      </w:r>
      <w:r/>
    </w:p>
    <w:p>
      <w:pPr>
        <w:ind w:firstLine="480"/>
        <w:spacing w:line="480" w:lineRule="exact"/>
        <w:rPr>
          <w:rFonts w:ascii="宋体" w:hAnsi="宋体" w:cs="宋体"/>
          <w:sz w:val="24"/>
          <w:szCs w:val="24"/>
        </w:rPr>
      </w:pPr>
      <w:r>
        <w:rPr>
          <w:rFonts w:hint="eastAsia" w:ascii="宋体" w:hAnsi="宋体" w:cs="宋体"/>
          <w:sz w:val="24"/>
          <w:szCs w:val="24"/>
        </w:rPr>
        <w:t xml:space="preserve">3、本合同执行期间，如遇不可抗力，致使合同无法履行时，双方均不承担违约责任并按有关法规政策规定及时协商处理。</w:t>
      </w:r>
      <w:r/>
    </w:p>
    <w:p>
      <w:pPr>
        <w:ind w:firstLine="480"/>
        <w:spacing w:line="480" w:lineRule="exact"/>
        <w:rPr>
          <w:rFonts w:ascii="宋体" w:hAnsi="宋体" w:cs="宋体"/>
          <w:sz w:val="24"/>
          <w:szCs w:val="24"/>
        </w:rPr>
      </w:pPr>
      <w:r>
        <w:rPr>
          <w:rFonts w:hint="eastAsia" w:ascii="宋体" w:hAnsi="宋体" w:cs="宋体"/>
          <w:sz w:val="24"/>
          <w:szCs w:val="24"/>
        </w:rPr>
        <w:t xml:space="preserve">4、本合同在履行中如发生争议，双方应协商解决。协商不成时任何一方可向项目所在地人民法院提起诉讼。</w:t>
      </w:r>
      <w:r/>
    </w:p>
    <w:p>
      <w:pPr>
        <w:ind w:firstLine="480"/>
        <w:spacing w:line="480" w:lineRule="exact"/>
        <w:rPr>
          <w:rFonts w:ascii="宋体" w:hAnsi="宋体" w:cs="宋体"/>
          <w:sz w:val="24"/>
          <w:szCs w:val="24"/>
        </w:rPr>
      </w:pPr>
      <w:r>
        <w:rPr>
          <w:rFonts w:hint="eastAsia" w:ascii="宋体" w:hAnsi="宋体" w:cs="宋体"/>
          <w:sz w:val="24"/>
          <w:szCs w:val="24"/>
        </w:rPr>
        <w:t xml:space="preserve">5、本合同之附件均为合同有效组成部分;本合同及其附件内，空格部分填写的文字与印刷文字具有同等效力。本合同及其附件和补充协议中未规定的事项，均遵照中华人民共和国有关法律、法规和政策执行。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0"/>
        <w:spacing w:line="480" w:lineRule="exact"/>
        <w:rPr>
          <w:rFonts w:ascii="宋体" w:hAnsi="宋体" w:cs="宋体"/>
          <w:sz w:val="24"/>
          <w:szCs w:val="24"/>
        </w:rPr>
      </w:pPr>
      <w:r>
        <w:rPr>
          <w:rFonts w:hint="eastAsia" w:ascii="宋体" w:hAnsi="宋体" w:cs="宋体"/>
          <w:sz w:val="24"/>
          <w:szCs w:val="24"/>
        </w:rPr>
        <w:t xml:space="preserve">6、本合同一式</w:t>
      </w:r>
      <w:r>
        <w:rPr>
          <w:rFonts w:hint="eastAsia" w:ascii="宋体" w:hAnsi="宋体" w:cs="宋体"/>
          <w:sz w:val="24"/>
          <w:szCs w:val="24"/>
          <w:u w:val="single"/>
        </w:rPr>
        <w:t xml:space="preserve">6</w:t>
      </w:r>
      <w:r>
        <w:rPr>
          <w:rFonts w:hint="eastAsia" w:ascii="宋体" w:hAnsi="宋体" w:cs="宋体"/>
          <w:sz w:val="24"/>
          <w:szCs w:val="24"/>
        </w:rPr>
        <w:t xml:space="preserve">份，甲、乙双方及主管部门(备案)各执</w:t>
      </w:r>
      <w:r>
        <w:rPr>
          <w:rFonts w:hint="eastAsia" w:ascii="宋体" w:hAnsi="宋体" w:cs="宋体"/>
          <w:sz w:val="24"/>
          <w:szCs w:val="24"/>
          <w:u w:val="single"/>
        </w:rPr>
        <w:t xml:space="preserve">2</w:t>
      </w:r>
      <w:r>
        <w:rPr>
          <w:rFonts w:hint="eastAsia" w:ascii="宋体" w:hAnsi="宋体" w:cs="宋体"/>
          <w:sz w:val="24"/>
          <w:szCs w:val="24"/>
        </w:rPr>
        <w:t xml:space="preserve">份，具有同等法律效力。</w:t>
      </w:r>
      <w:r/>
    </w:p>
    <w:p>
      <w:pPr>
        <w:ind w:firstLine="480"/>
        <w:spacing w:line="480" w:lineRule="exact"/>
        <w:rPr>
          <w:rFonts w:ascii="宋体" w:hAnsi="宋体" w:cs="宋体"/>
          <w:sz w:val="24"/>
          <w:szCs w:val="24"/>
        </w:rPr>
      </w:pPr>
      <w:r>
        <w:rPr>
          <w:rFonts w:hint="eastAsia" w:ascii="宋体" w:hAnsi="宋体" w:cs="宋体"/>
          <w:sz w:val="24"/>
          <w:szCs w:val="24"/>
        </w:rPr>
        <w:t xml:space="preserve">7、本合同自签订之日起生效，合同未尽事宜按招标文件及有关法律、法规执行。</w:t>
      </w:r>
      <w:r/>
    </w:p>
    <w:p>
      <w:pPr>
        <w:ind w:firstLine="480"/>
        <w:spacing w:line="480" w:lineRule="exact"/>
        <w:rPr>
          <w:rFonts w:ascii="宋体" w:hAnsi="宋体" w:cs="宋体"/>
          <w:sz w:val="24"/>
          <w:szCs w:val="24"/>
        </w:rPr>
      </w:pPr>
      <w:r>
        <w:rPr>
          <w:rFonts w:ascii="宋体" w:hAnsi="宋体" w:cs="宋体"/>
          <w:sz w:val="24"/>
          <w:szCs w:val="24"/>
        </w:rPr>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甲方(盖章)：                             乙方(盖章)： </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地址：                                   地址： </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法定（授权）代表人：                     法定（授权）代表人：</w:t>
      </w:r>
      <w:r/>
    </w:p>
    <w:p>
      <w:pPr>
        <w:ind w:firstLine="480"/>
        <w:jc w:val="left"/>
        <w:spacing w:line="460" w:lineRule="exact"/>
      </w:pPr>
      <w:r>
        <w:rPr>
          <w:rFonts w:hint="eastAsia" w:hAnsi="宋体" w:cs="宋体"/>
          <w:sz w:val="24"/>
          <w:szCs w:val="24"/>
        </w:rPr>
        <w:t xml:space="preserve">日期：</w:t>
      </w:r>
      <w:r>
        <w:rPr>
          <w:rFonts w:hint="eastAsia" w:hAnsi="宋体" w:cs="宋体"/>
          <w:sz w:val="24"/>
          <w:szCs w:val="24"/>
        </w:rPr>
        <w:t xml:space="preserve">                                   </w:t>
      </w:r>
      <w:r>
        <w:rPr>
          <w:rFonts w:hint="eastAsia" w:hAnsi="宋体" w:cs="宋体"/>
          <w:sz w:val="24"/>
          <w:szCs w:val="24"/>
        </w:rPr>
        <w:t xml:space="preserve">日期</w:t>
      </w:r>
      <w:r>
        <w:rPr>
          <w:rFonts w:hint="eastAsia" w:hAnsi="宋体"/>
          <w:sz w:val="24"/>
          <w:szCs w:val="24"/>
        </w:rPr>
        <w:t xml:space="preserve">：</w:t>
      </w:r>
      <w:r/>
    </w:p>
    <w:p>
      <w:pPr>
        <w:jc w:val="center"/>
        <w:widowControl/>
        <w:rPr>
          <w:rFonts w:ascii="宋体" w:hAnsi="宋体"/>
          <w:sz w:val="24"/>
          <w:szCs w:val="24"/>
        </w:rPr>
      </w:pPr>
      <w:r>
        <w:rPr>
          <w:rFonts w:ascii="宋体" w:hAnsi="宋体"/>
          <w:sz w:val="24"/>
          <w:szCs w:val="24"/>
        </w:rPr>
        <w:br w:type="page" w:clear="all"/>
      </w:r>
      <w:r/>
    </w:p>
    <w:p>
      <w:pPr>
        <w:ind w:firstLine="480"/>
        <w:jc w:val="left"/>
        <w:spacing w:line="460" w:lineRule="exact"/>
        <w:rPr>
          <w:rFonts w:ascii="宋体" w:hAnsi="宋体"/>
          <w:sz w:val="24"/>
          <w:szCs w:val="24"/>
        </w:rPr>
        <w:sectPr>
          <w:footerReference w:type="default" r:id="rId18"/>
          <w:footnotePr/>
          <w:endnotePr/>
          <w:type w:val="nextPage"/>
          <w:pgSz w:w="11906" w:h="16838" w:orient="portrait"/>
          <w:pgMar w:top="1418" w:right="1418" w:bottom="1134" w:left="1418" w:header="851" w:footer="850" w:gutter="0"/>
          <w:cols w:num="1" w:sep="0" w:space="720" w:equalWidth="1"/>
          <w:docGrid w:linePitch="360"/>
        </w:sectPr>
      </w:pPr>
      <w:r>
        <w:rPr>
          <w:rFonts w:ascii="宋体" w:hAnsi="宋体"/>
          <w:sz w:val="24"/>
          <w:szCs w:val="24"/>
        </w:rPr>
      </w:r>
      <w:r/>
    </w:p>
    <w:p>
      <w:pPr>
        <w:ind w:left="703" w:right="281" w:hanging="703"/>
        <w:jc w:val="center"/>
        <w:spacing w:line="420" w:lineRule="exact"/>
        <w:rPr>
          <w:rFonts w:ascii="宋体" w:hAnsi="宋体"/>
        </w:rPr>
      </w:pPr>
      <w:r>
        <w:rPr>
          <w:rFonts w:hint="eastAsia" w:ascii="宋体" w:hAnsi="宋体"/>
          <w:b/>
          <w:bCs/>
          <w:sz w:val="40"/>
          <w:szCs w:val="40"/>
        </w:rPr>
        <w:t xml:space="preserve">廉 政 合 同</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甲方：</w:t>
      </w:r>
      <w:r>
        <w:rPr>
          <w:rFonts w:hint="eastAsia" w:ascii="宋体" w:hAnsi="宋体"/>
          <w:sz w:val="24"/>
          <w:szCs w:val="24"/>
          <w:u w:val="single"/>
        </w:rPr>
        <w:t xml:space="preserve">盐城市大丰区三龙镇人民政府</w:t>
      </w:r>
      <w:r/>
    </w:p>
    <w:p>
      <w:pPr>
        <w:spacing w:line="360" w:lineRule="auto"/>
        <w:rPr>
          <w:rFonts w:ascii="宋体" w:hAnsi="宋体"/>
          <w:sz w:val="24"/>
          <w:szCs w:val="24"/>
        </w:rPr>
      </w:pPr>
      <w:r>
        <w:rPr>
          <w:rFonts w:hint="eastAsia" w:ascii="宋体" w:hAnsi="宋体"/>
          <w:sz w:val="24"/>
          <w:szCs w:val="24"/>
        </w:rPr>
        <w:t xml:space="preserve">乙方：</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80"/>
        <w:spacing w:line="360" w:lineRule="auto"/>
        <w:rPr>
          <w:rFonts w:ascii="宋体" w:hAnsi="宋体"/>
          <w:sz w:val="24"/>
          <w:szCs w:val="24"/>
        </w:rPr>
      </w:pPr>
      <w:r>
        <w:rPr>
          <w:rFonts w:hint="eastAsia" w:ascii="宋体" w:hAnsi="宋体"/>
          <w:sz w:val="24"/>
          <w:szCs w:val="24"/>
        </w:rPr>
        <w:t xml:space="preserve">为</w:t>
      </w:r>
      <w:r>
        <w:rPr>
          <w:rFonts w:hint="eastAsia" w:ascii="宋体" w:hAnsi="宋体"/>
          <w:sz w:val="24"/>
          <w:szCs w:val="24"/>
        </w:rPr>
        <w:t xml:space="preserve">强化抓源</w:t>
      </w:r>
      <w:r>
        <w:rPr>
          <w:rFonts w:hint="eastAsia" w:ascii="宋体" w:hAnsi="宋体"/>
          <w:sz w:val="24"/>
          <w:szCs w:val="24"/>
        </w:rPr>
        <w:t xml:space="preserve">治本工作力度，从制度机制上进一步规范建设行为，杜绝不廉洁行为，特订立本合同，双方遵照执行。</w:t>
      </w:r>
      <w:r/>
    </w:p>
    <w:p>
      <w:pPr>
        <w:ind w:firstLine="480"/>
        <w:spacing w:line="360" w:lineRule="auto"/>
        <w:rPr>
          <w:rFonts w:ascii="宋体" w:hAnsi="宋体"/>
          <w:sz w:val="24"/>
          <w:szCs w:val="24"/>
        </w:rPr>
      </w:pPr>
      <w:r>
        <w:rPr>
          <w:rFonts w:hint="eastAsia" w:ascii="宋体" w:hAnsi="宋体"/>
          <w:sz w:val="24"/>
          <w:szCs w:val="24"/>
        </w:rPr>
        <w:t xml:space="preserve">1、甲、乙双方必须严格遵守国家法律、法规、政策及各项廉政规定，恪守职业道德规范。</w:t>
      </w:r>
      <w:r/>
    </w:p>
    <w:p>
      <w:pPr>
        <w:ind w:firstLine="480"/>
        <w:spacing w:line="360" w:lineRule="auto"/>
        <w:rPr>
          <w:rFonts w:ascii="宋体" w:hAnsi="宋体"/>
          <w:sz w:val="24"/>
          <w:szCs w:val="24"/>
        </w:rPr>
      </w:pPr>
      <w:r>
        <w:rPr>
          <w:rFonts w:hint="eastAsia" w:ascii="宋体" w:hAnsi="宋体"/>
          <w:sz w:val="24"/>
          <w:szCs w:val="24"/>
        </w:rPr>
        <w:t xml:space="preserve">2、甲、乙双方在具体工程建设行为中，必须严格遵守招投标法规定的原则、方式、程序，保证公平、公正、公开。</w:t>
      </w:r>
      <w:r/>
    </w:p>
    <w:p>
      <w:pPr>
        <w:ind w:firstLine="480"/>
        <w:spacing w:line="360" w:lineRule="auto"/>
        <w:rPr>
          <w:rFonts w:ascii="宋体" w:hAnsi="宋体"/>
          <w:sz w:val="24"/>
          <w:szCs w:val="24"/>
        </w:rPr>
      </w:pPr>
      <w:r>
        <w:rPr>
          <w:rFonts w:hint="eastAsia" w:ascii="宋体" w:hAnsi="宋体"/>
          <w:sz w:val="24"/>
          <w:szCs w:val="24"/>
        </w:rPr>
        <w:t xml:space="preserve">3、甲、乙双方不得相互串通，损害国家利益、社会公共利益及其他当事人的合法权益。</w:t>
      </w:r>
      <w:r/>
    </w:p>
    <w:p>
      <w:pPr>
        <w:ind w:firstLine="480"/>
        <w:spacing w:line="360" w:lineRule="auto"/>
        <w:rPr>
          <w:rFonts w:ascii="宋体" w:hAnsi="宋体"/>
          <w:sz w:val="24"/>
          <w:szCs w:val="24"/>
        </w:rPr>
      </w:pPr>
      <w:r>
        <w:rPr>
          <w:rFonts w:hint="eastAsia" w:ascii="宋体" w:hAnsi="宋体"/>
          <w:sz w:val="24"/>
          <w:szCs w:val="24"/>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80"/>
        <w:spacing w:line="360" w:lineRule="auto"/>
        <w:rPr>
          <w:rFonts w:ascii="宋体" w:hAnsi="宋体"/>
          <w:sz w:val="24"/>
          <w:szCs w:val="24"/>
        </w:rPr>
      </w:pPr>
      <w:r>
        <w:rPr>
          <w:rFonts w:hint="eastAsia" w:ascii="宋体" w:hAnsi="宋体"/>
          <w:sz w:val="24"/>
          <w:szCs w:val="24"/>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firstLine="480"/>
        <w:spacing w:line="360" w:lineRule="auto"/>
        <w:rPr>
          <w:rFonts w:ascii="宋体" w:hAnsi="宋体"/>
          <w:sz w:val="24"/>
          <w:szCs w:val="24"/>
        </w:rPr>
      </w:pPr>
      <w:r>
        <w:rPr>
          <w:rFonts w:hint="eastAsia" w:ascii="宋体" w:hAnsi="宋体"/>
          <w:sz w:val="24"/>
          <w:szCs w:val="24"/>
        </w:rPr>
        <w:t xml:space="preserve">6、甲方工作人员及其配偶、子女不</w:t>
      </w:r>
      <w:r>
        <w:rPr>
          <w:rFonts w:hint="eastAsia" w:ascii="宋体" w:hAnsi="宋体"/>
          <w:sz w:val="24"/>
          <w:szCs w:val="24"/>
        </w:rPr>
        <w:t xml:space="preserve">得以打</w:t>
      </w:r>
      <w:r>
        <w:rPr>
          <w:rFonts w:hint="eastAsia" w:ascii="宋体" w:hAnsi="宋体"/>
          <w:sz w:val="24"/>
          <w:szCs w:val="24"/>
        </w:rPr>
        <w:t xml:space="preserve">“业务牌”等形式变相接受乙方的钱物；乙方不</w:t>
      </w:r>
      <w:r>
        <w:rPr>
          <w:rFonts w:hint="eastAsia" w:ascii="宋体" w:hAnsi="宋体"/>
          <w:sz w:val="24"/>
          <w:szCs w:val="24"/>
        </w:rPr>
        <w:t xml:space="preserve">得以打</w:t>
      </w:r>
      <w:r>
        <w:rPr>
          <w:rFonts w:hint="eastAsia" w:ascii="宋体" w:hAnsi="宋体"/>
          <w:sz w:val="24"/>
          <w:szCs w:val="24"/>
        </w:rPr>
        <w:t xml:space="preserve">“业务牌”的形式向甲方工作人员及其配偶、子女变相送钱物。</w:t>
      </w:r>
      <w:r/>
    </w:p>
    <w:p>
      <w:pPr>
        <w:ind w:firstLine="480"/>
        <w:spacing w:line="360" w:lineRule="auto"/>
        <w:rPr>
          <w:rFonts w:ascii="宋体" w:hAnsi="宋体"/>
          <w:sz w:val="24"/>
          <w:szCs w:val="24"/>
        </w:rPr>
      </w:pPr>
      <w:r>
        <w:rPr>
          <w:rFonts w:hint="eastAsia" w:ascii="宋体" w:hAnsi="宋体"/>
          <w:sz w:val="24"/>
          <w:szCs w:val="24"/>
        </w:rPr>
        <w:t xml:space="preserve">7、甲方工作人员及其配偶、子女不得在乙方报销应由个人支付的费用或领取报酬；乙方不得为甲方工作人员及其配偶、子女报销应由个人支付的费用或发放报酬。</w:t>
      </w:r>
      <w:r/>
    </w:p>
    <w:p>
      <w:pPr>
        <w:ind w:firstLine="480"/>
        <w:spacing w:line="360" w:lineRule="auto"/>
        <w:rPr>
          <w:rFonts w:ascii="宋体" w:hAnsi="宋体"/>
          <w:sz w:val="24"/>
          <w:szCs w:val="24"/>
        </w:rPr>
      </w:pPr>
      <w:r>
        <w:rPr>
          <w:rFonts w:hint="eastAsia" w:ascii="宋体" w:hAnsi="宋体"/>
          <w:sz w:val="24"/>
          <w:szCs w:val="24"/>
        </w:rPr>
        <w:t xml:space="preserve">违约责任：</w:t>
      </w:r>
      <w:r/>
    </w:p>
    <w:p>
      <w:pPr>
        <w:ind w:firstLine="480"/>
        <w:spacing w:line="360" w:lineRule="auto"/>
        <w:rPr>
          <w:rFonts w:ascii="宋体" w:hAnsi="宋体"/>
          <w:sz w:val="24"/>
          <w:szCs w:val="24"/>
        </w:rPr>
      </w:pPr>
      <w:r>
        <w:rPr>
          <w:rFonts w:hint="eastAsia" w:ascii="宋体" w:hAnsi="宋体"/>
          <w:sz w:val="24"/>
          <w:szCs w:val="24"/>
        </w:rPr>
        <w:t xml:space="preserve">1、甲方发生违约行为，一经查实将视情节轻重对直接责任人进行严肃处理并追究主管人员的责任。</w:t>
      </w:r>
      <w:r/>
    </w:p>
    <w:p>
      <w:pPr>
        <w:ind w:firstLine="480"/>
        <w:spacing w:line="360" w:lineRule="auto"/>
        <w:rPr>
          <w:rFonts w:ascii="宋体" w:hAnsi="宋体"/>
          <w:sz w:val="24"/>
          <w:szCs w:val="24"/>
        </w:rPr>
      </w:pPr>
      <w:r>
        <w:rPr>
          <w:rFonts w:hint="eastAsia" w:ascii="宋体" w:hAnsi="宋体"/>
          <w:sz w:val="24"/>
          <w:szCs w:val="24"/>
        </w:rPr>
        <w:t xml:space="preserve">2、乙方发生违约行为，甲方有权解除合同，并将其列入“黑名单”在一定范围内公布，三年内不得参加辖区内的工程建设。</w:t>
      </w:r>
      <w:r/>
    </w:p>
    <w:p>
      <w:pPr>
        <w:ind w:left="386" w:right="283" w:hanging="386"/>
        <w:spacing w:line="360" w:lineRule="auto"/>
        <w:rPr>
          <w:rFonts w:ascii="宋体" w:hAnsi="宋体"/>
          <w:sz w:val="24"/>
          <w:szCs w:val="24"/>
        </w:rPr>
      </w:pPr>
      <w:r>
        <w:rPr>
          <w:rFonts w:ascii="宋体" w:hAnsi="宋体"/>
          <w:sz w:val="24"/>
          <w:szCs w:val="24"/>
        </w:rPr>
      </w:r>
      <w:r/>
    </w:p>
    <w:p>
      <w:pPr>
        <w:ind w:left="386" w:right="283" w:hanging="386"/>
        <w:spacing w:line="360" w:lineRule="auto"/>
        <w:rPr>
          <w:rFonts w:ascii="宋体" w:hAnsi="宋体"/>
          <w:sz w:val="24"/>
          <w:szCs w:val="24"/>
        </w:rPr>
      </w:pPr>
      <w:r/>
      <w:bookmarkStart w:id="192" w:name="OLE_LINK7"/>
      <w:r>
        <w:rPr>
          <w:rFonts w:hint="eastAsia" w:ascii="宋体" w:hAnsi="宋体"/>
          <w:sz w:val="24"/>
          <w:szCs w:val="24"/>
        </w:rPr>
        <w:t xml:space="preserve">甲方：                           </w:t>
      </w:r>
      <w:r>
        <w:rPr>
          <w:rFonts w:hint="eastAsia" w:ascii="宋体" w:hAnsi="宋体"/>
          <w:sz w:val="24"/>
          <w:szCs w:val="24"/>
        </w:rPr>
        <w:tab/>
        <w:t xml:space="preserve">    乙方：</w:t>
      </w:r>
      <w:r/>
    </w:p>
    <w:p>
      <w:pPr>
        <w:ind w:left="386" w:right="283" w:hanging="386"/>
        <w:spacing w:line="360" w:lineRule="auto"/>
        <w:rPr>
          <w:rFonts w:ascii="宋体" w:hAnsi="宋体"/>
          <w:sz w:val="24"/>
          <w:szCs w:val="24"/>
        </w:rPr>
      </w:pPr>
      <w:r>
        <w:rPr>
          <w:rFonts w:hint="eastAsia" w:ascii="宋体" w:hAnsi="宋体"/>
          <w:sz w:val="24"/>
          <w:szCs w:val="24"/>
        </w:rPr>
        <w:t xml:space="preserve">地址：                            </w:t>
      </w:r>
      <w:r>
        <w:rPr>
          <w:rFonts w:hint="eastAsia" w:ascii="宋体" w:hAnsi="宋体"/>
          <w:sz w:val="24"/>
          <w:szCs w:val="24"/>
        </w:rPr>
        <w:tab/>
      </w:r>
      <w:r>
        <w:rPr>
          <w:rFonts w:hint="eastAsia" w:ascii="宋体" w:hAnsi="宋体"/>
          <w:sz w:val="24"/>
          <w:szCs w:val="24"/>
        </w:rPr>
        <w:tab/>
        <w:t xml:space="preserve">地址：</w:t>
      </w:r>
      <w:r/>
    </w:p>
    <w:p>
      <w:pPr>
        <w:ind w:left="386" w:right="283" w:hanging="386"/>
        <w:spacing w:line="360" w:lineRule="auto"/>
        <w:rPr>
          <w:rFonts w:ascii="宋体" w:hAnsi="宋体"/>
          <w:sz w:val="24"/>
          <w:szCs w:val="24"/>
        </w:rPr>
      </w:pPr>
      <w:r>
        <w:rPr>
          <w:rFonts w:hint="eastAsia" w:ascii="宋体" w:hAnsi="宋体"/>
          <w:sz w:val="24"/>
          <w:szCs w:val="24"/>
        </w:rPr>
        <w:t xml:space="preserve">法定代表人                        </w:t>
      </w:r>
      <w:r>
        <w:rPr>
          <w:rFonts w:hint="eastAsia" w:ascii="宋体" w:hAnsi="宋体"/>
          <w:sz w:val="24"/>
          <w:szCs w:val="24"/>
        </w:rPr>
        <w:tab/>
      </w:r>
      <w:r>
        <w:rPr>
          <w:rFonts w:hint="eastAsia" w:ascii="宋体" w:hAnsi="宋体"/>
          <w:sz w:val="24"/>
          <w:szCs w:val="24"/>
        </w:rPr>
        <w:tab/>
        <w:t xml:space="preserve">法定代表人</w:t>
      </w:r>
      <w:r/>
    </w:p>
    <w:p>
      <w:pPr>
        <w:ind w:left="386" w:right="283" w:hanging="386"/>
        <w:spacing w:line="360" w:lineRule="auto"/>
        <w:rPr>
          <w:rFonts w:ascii="宋体" w:hAnsi="宋体"/>
          <w:sz w:val="24"/>
          <w:szCs w:val="24"/>
        </w:rPr>
      </w:pPr>
      <w:r>
        <w:rPr>
          <w:rFonts w:hint="eastAsia" w:ascii="宋体" w:hAnsi="宋体"/>
          <w:sz w:val="24"/>
          <w:szCs w:val="24"/>
        </w:rPr>
        <w:t xml:space="preserve">或其委托代理人：                  </w:t>
      </w:r>
      <w:r>
        <w:rPr>
          <w:rFonts w:hint="eastAsia" w:ascii="宋体" w:hAnsi="宋体"/>
          <w:sz w:val="24"/>
          <w:szCs w:val="24"/>
        </w:rPr>
        <w:tab/>
        <w:t xml:space="preserve"> </w:t>
      </w:r>
      <w:r>
        <w:rPr>
          <w:rFonts w:hint="eastAsia" w:ascii="宋体" w:hAnsi="宋体"/>
          <w:sz w:val="24"/>
          <w:szCs w:val="24"/>
        </w:rPr>
        <w:tab/>
        <w:t xml:space="preserve">或其委托代理人：</w:t>
      </w:r>
      <w:r/>
    </w:p>
    <w:p>
      <w:pPr>
        <w:ind w:left="386" w:right="283" w:hanging="386"/>
        <w:spacing w:line="360" w:lineRule="auto"/>
        <w:tabs>
          <w:tab w:val="center" w:pos="4576" w:leader="none"/>
        </w:tabs>
        <w:rPr>
          <w:rFonts w:ascii="宋体" w:hAnsi="宋体"/>
          <w:sz w:val="24"/>
          <w:szCs w:val="24"/>
        </w:rPr>
        <w:sectPr>
          <w:footerReference w:type="default" r:id="rId19"/>
          <w:footnotePr/>
          <w:endnotePr/>
          <w:type w:val="nextPage"/>
          <w:pgSz w:w="11906" w:h="16838" w:orient="portrait"/>
          <w:pgMar w:top="1418" w:right="1418" w:bottom="1134" w:left="1418" w:header="851" w:footer="992" w:gutter="0"/>
          <w:cols w:num="1" w:sep="0" w:space="720" w:equalWidth="1"/>
          <w:docGrid w:linePitch="360"/>
        </w:sectPr>
      </w:pPr>
      <w:r>
        <w:rPr>
          <w:rFonts w:hint="eastAsia" w:ascii="宋体" w:hAnsi="宋体"/>
          <w:sz w:val="24"/>
          <w:szCs w:val="24"/>
        </w:rPr>
        <w:t xml:space="preserve">日期：202</w:t>
      </w:r>
      <w:r>
        <w:rPr>
          <w:rFonts w:ascii="宋体" w:hAnsi="宋体"/>
          <w:sz w:val="24"/>
          <w:szCs w:val="24"/>
        </w:rPr>
        <w:t xml:space="preserve">6</w:t>
      </w:r>
      <w:r>
        <w:rPr>
          <w:rFonts w:hint="eastAsia" w:ascii="宋体" w:hAnsi="宋体"/>
          <w:sz w:val="24"/>
          <w:szCs w:val="24"/>
        </w:rPr>
        <w:t xml:space="preserve">年    月    日</w:t>
      </w:r>
      <w:r>
        <w:rPr>
          <w:rFonts w:hint="eastAsia" w:ascii="宋体" w:hAnsi="宋体"/>
          <w:sz w:val="24"/>
          <w:szCs w:val="24"/>
        </w:rPr>
        <w:tab/>
        <w:t xml:space="preserve">              日期：202</w:t>
      </w:r>
      <w:r>
        <w:rPr>
          <w:rFonts w:ascii="宋体" w:hAnsi="宋体"/>
          <w:sz w:val="24"/>
          <w:szCs w:val="24"/>
        </w:rPr>
        <w:t xml:space="preserve">6</w:t>
      </w:r>
      <w:r>
        <w:rPr>
          <w:rFonts w:hint="eastAsia" w:ascii="宋体" w:hAnsi="宋体"/>
          <w:sz w:val="24"/>
          <w:szCs w:val="24"/>
        </w:rPr>
        <w:t xml:space="preserve">年    月    日</w:t>
      </w:r>
      <w:bookmarkEnd w:id="192"/>
      <w:r/>
      <w:r/>
    </w:p>
    <w:p>
      <w:pPr>
        <w:jc w:val="center"/>
        <w:spacing w:line="560" w:lineRule="exact"/>
        <w:tabs>
          <w:tab w:val="left" w:pos="6264" w:leader="none"/>
        </w:tabs>
        <w:rPr>
          <w:rFonts w:ascii="宋体" w:hAnsi="宋体" w:cs="黑体"/>
          <w:bCs/>
          <w:sz w:val="32"/>
          <w:szCs w:val="32"/>
        </w:rPr>
      </w:pPr>
      <w:r>
        <w:rPr>
          <w:rFonts w:hint="eastAsia" w:ascii="宋体" w:hAnsi="宋体" w:cs="黑体"/>
          <w:bCs/>
          <w:sz w:val="32"/>
          <w:szCs w:val="32"/>
        </w:rPr>
        <w:t xml:space="preserve">安全服务合同</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甲 方： </w:t>
      </w:r>
      <w:r>
        <w:rPr>
          <w:rFonts w:hint="eastAsia" w:ascii="宋体" w:hAnsi="宋体"/>
          <w:sz w:val="24"/>
          <w:szCs w:val="24"/>
          <w:u w:val="single"/>
        </w:rPr>
        <w:t xml:space="preserve">盐城市大丰区三龙镇人民政府</w:t>
      </w:r>
      <w:r>
        <w:rPr>
          <w:rFonts w:hint="eastAsia" w:ascii="宋体" w:hAnsi="宋体"/>
          <w:sz w:val="24"/>
          <w:szCs w:val="24"/>
        </w:rPr>
        <w:t xml:space="preserve"> </w:t>
      </w:r>
      <w:r/>
    </w:p>
    <w:p>
      <w:pPr>
        <w:jc w:val="left"/>
        <w:spacing w:line="360" w:lineRule="auto"/>
        <w:rPr>
          <w:rFonts w:ascii="宋体" w:hAnsi="宋体"/>
          <w:sz w:val="24"/>
          <w:szCs w:val="24"/>
        </w:rPr>
      </w:pPr>
      <w:r>
        <w:rPr>
          <w:rFonts w:hint="eastAsia" w:ascii="宋体" w:hAnsi="宋体"/>
          <w:sz w:val="24"/>
          <w:szCs w:val="24"/>
        </w:rPr>
        <w:t xml:space="preserve">乙 方：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957"/>
        <w:spacing w:line="360" w:lineRule="auto"/>
        <w:rPr>
          <w:rFonts w:ascii="宋体" w:hAnsi="宋体" w:eastAsia="宋体"/>
          <w:sz w:val="24"/>
          <w:szCs w:val="24"/>
        </w:rPr>
      </w:pPr>
      <w:r>
        <w:rPr>
          <w:rFonts w:ascii="宋体" w:hAnsi="宋体" w:eastAsia="宋体"/>
          <w:sz w:val="24"/>
          <w:szCs w:val="24"/>
        </w:rPr>
      </w:r>
      <w:r/>
    </w:p>
    <w:p>
      <w:pPr>
        <w:ind w:firstLine="420"/>
        <w:jc w:val="left"/>
        <w:spacing w:line="360" w:lineRule="auto"/>
        <w:rPr>
          <w:rFonts w:ascii="宋体" w:hAnsi="宋体"/>
          <w:sz w:val="24"/>
          <w:szCs w:val="24"/>
        </w:rPr>
      </w:pPr>
      <w:r>
        <w:rPr>
          <w:rFonts w:hint="eastAsia" w:ascii="宋体" w:hAnsi="宋体"/>
          <w:sz w:val="24"/>
          <w:szCs w:val="24"/>
        </w:rPr>
        <w:t xml:space="preserve">为在</w:t>
      </w:r>
      <w:r>
        <w:rPr>
          <w:rFonts w:hint="eastAsia" w:ascii="宋体" w:hAnsi="宋体"/>
          <w:sz w:val="24"/>
          <w:szCs w:val="24"/>
          <w:u w:val="single"/>
        </w:rPr>
        <w:t xml:space="preserve">                   </w:t>
      </w:r>
      <w:r>
        <w:rPr>
          <w:rFonts w:hint="eastAsia" w:ascii="宋体" w:hAnsi="宋体"/>
          <w:sz w:val="24"/>
          <w:szCs w:val="24"/>
        </w:rPr>
        <w:t xml:space="preserve">服务合同的实施过程中创造安全、高效的实施环境，切实搞好本项目的安全管理工作，本项目甲方盐城市大丰区三龙镇人民政府 （以下简称“甲方”）与供应商</w:t>
      </w:r>
      <w:r>
        <w:rPr>
          <w:rFonts w:hint="eastAsia" w:ascii="宋体" w:hAnsi="宋体"/>
          <w:sz w:val="24"/>
          <w:szCs w:val="24"/>
          <w:u w:val="single"/>
        </w:rPr>
        <w:t xml:space="preserve">                         </w:t>
      </w:r>
      <w:r>
        <w:rPr>
          <w:rFonts w:hint="eastAsia" w:ascii="宋体" w:hAnsi="宋体"/>
          <w:sz w:val="24"/>
          <w:szCs w:val="24"/>
        </w:rPr>
        <w:t xml:space="preserve">（以下简称“乙方”）特此签订安全生产合同：</w:t>
      </w:r>
      <w:r/>
    </w:p>
    <w:p>
      <w:pPr>
        <w:ind w:firstLine="420"/>
        <w:jc w:val="left"/>
        <w:spacing w:line="360" w:lineRule="auto"/>
        <w:rPr>
          <w:rFonts w:ascii="宋体" w:hAnsi="宋体"/>
          <w:sz w:val="24"/>
          <w:szCs w:val="24"/>
        </w:rPr>
      </w:pPr>
      <w:r>
        <w:rPr>
          <w:rFonts w:hint="eastAsia" w:ascii="宋体" w:hAnsi="宋体"/>
          <w:sz w:val="24"/>
          <w:szCs w:val="24"/>
        </w:rPr>
        <w:t xml:space="preserve">一、甲方职责</w:t>
      </w:r>
      <w:r/>
    </w:p>
    <w:p>
      <w:pPr>
        <w:ind w:firstLine="420"/>
        <w:jc w:val="left"/>
        <w:spacing w:line="360" w:lineRule="auto"/>
        <w:rPr>
          <w:rFonts w:ascii="宋体" w:hAnsi="宋体"/>
          <w:sz w:val="24"/>
          <w:szCs w:val="24"/>
        </w:rPr>
      </w:pPr>
      <w:r>
        <w:rPr>
          <w:rFonts w:hint="eastAsia" w:ascii="宋体" w:hAnsi="宋体"/>
          <w:sz w:val="24"/>
          <w:szCs w:val="24"/>
        </w:rPr>
        <w:t xml:space="preserve">1、严格遵守国家有关安全生产的法律、认真执行项目服务合同中的有关安全要求。</w:t>
      </w:r>
      <w:r/>
    </w:p>
    <w:p>
      <w:pPr>
        <w:ind w:firstLine="420"/>
        <w:jc w:val="left"/>
        <w:spacing w:line="360" w:lineRule="auto"/>
        <w:rPr>
          <w:rFonts w:ascii="宋体" w:hAnsi="宋体"/>
          <w:sz w:val="24"/>
          <w:szCs w:val="24"/>
        </w:rPr>
      </w:pPr>
      <w:r>
        <w:rPr>
          <w:rFonts w:hint="eastAsia" w:ascii="宋体" w:hAnsi="宋体"/>
          <w:sz w:val="24"/>
          <w:szCs w:val="24"/>
        </w:rPr>
        <w:t xml:space="preserve">2、不得对乙方提出不符合项目安全生产法律、法规和强制性标准规定要求。</w:t>
      </w:r>
      <w:r/>
    </w:p>
    <w:p>
      <w:pPr>
        <w:ind w:firstLine="420"/>
        <w:jc w:val="left"/>
        <w:spacing w:line="360" w:lineRule="auto"/>
        <w:rPr>
          <w:rFonts w:ascii="宋体" w:hAnsi="宋体"/>
          <w:sz w:val="24"/>
          <w:szCs w:val="24"/>
        </w:rPr>
      </w:pPr>
      <w:r>
        <w:rPr>
          <w:rFonts w:hint="eastAsia" w:ascii="宋体" w:hAnsi="宋体"/>
          <w:sz w:val="24"/>
          <w:szCs w:val="24"/>
        </w:rPr>
        <w:t xml:space="preserve">3、不得明示或暗示服务单位购买、租赁、使用不符合安全项目踏勘或实施过程中要求的安全防护用具、机械设备、施工机具及配件。</w:t>
      </w:r>
      <w:r/>
    </w:p>
    <w:p>
      <w:pPr>
        <w:ind w:firstLine="420"/>
        <w:jc w:val="left"/>
        <w:spacing w:line="360" w:lineRule="auto"/>
        <w:rPr>
          <w:rFonts w:ascii="宋体" w:hAnsi="宋体"/>
          <w:sz w:val="24"/>
          <w:szCs w:val="24"/>
        </w:rPr>
      </w:pPr>
      <w:r>
        <w:rPr>
          <w:rFonts w:hint="eastAsia" w:ascii="宋体" w:hAnsi="宋体"/>
          <w:sz w:val="24"/>
          <w:szCs w:val="24"/>
        </w:rPr>
        <w:t xml:space="preserve">二、乙方职责</w:t>
      </w:r>
      <w:r/>
    </w:p>
    <w:p>
      <w:pPr>
        <w:ind w:firstLine="420"/>
        <w:jc w:val="left"/>
        <w:spacing w:line="360" w:lineRule="auto"/>
        <w:rPr>
          <w:rFonts w:ascii="宋体" w:hAnsi="宋体"/>
          <w:sz w:val="24"/>
          <w:szCs w:val="24"/>
        </w:rPr>
      </w:pPr>
      <w:r>
        <w:rPr>
          <w:rFonts w:hint="eastAsia" w:ascii="宋体" w:hAnsi="宋体"/>
          <w:sz w:val="24"/>
          <w:szCs w:val="24"/>
        </w:rPr>
        <w:t xml:space="preserve">1、供应商应遵守国家安全生产有关管理规定，严格按安全标准进行项目实施，采取一切必要的安全措施，消除事故隐患，确保项目服务过程中的安全，并对服务过程中发生的一切安全问题负责。</w:t>
      </w:r>
      <w:r/>
    </w:p>
    <w:p>
      <w:pPr>
        <w:ind w:firstLine="420"/>
        <w:jc w:val="left"/>
        <w:spacing w:line="360" w:lineRule="auto"/>
        <w:rPr>
          <w:rFonts w:ascii="宋体" w:hAnsi="宋体"/>
          <w:sz w:val="24"/>
          <w:szCs w:val="24"/>
        </w:rPr>
      </w:pPr>
      <w:r>
        <w:rPr>
          <w:rFonts w:hint="eastAsia" w:ascii="宋体" w:hAnsi="宋体"/>
          <w:sz w:val="24"/>
          <w:szCs w:val="24"/>
        </w:rPr>
        <w:t xml:space="preserve">2、坚持“安全第一、预防为主”和“管生产必须管安全”的原则，加强安全生产宣传教育，增强全员安全生产意识，建立健全各项安全生产的管理机构和安全生产管理制度。</w:t>
      </w:r>
      <w:r/>
    </w:p>
    <w:p>
      <w:pPr>
        <w:ind w:firstLine="420"/>
        <w:jc w:val="left"/>
        <w:spacing w:line="360" w:lineRule="auto"/>
        <w:rPr>
          <w:rFonts w:ascii="宋体" w:hAnsi="宋体"/>
          <w:sz w:val="24"/>
          <w:szCs w:val="24"/>
        </w:rPr>
      </w:pPr>
      <w:r>
        <w:rPr>
          <w:rFonts w:hint="eastAsia" w:ascii="宋体" w:hAnsi="宋体"/>
          <w:sz w:val="24"/>
          <w:szCs w:val="24"/>
        </w:rPr>
        <w:t xml:space="preserve">3、乙方在任何时候都应采取各种合理的预防措施，防止其员工发生任何违法、违禁、暴力或妨碍治安的行为。</w:t>
      </w:r>
      <w:r/>
    </w:p>
    <w:p>
      <w:pPr>
        <w:ind w:firstLine="420"/>
        <w:jc w:val="left"/>
        <w:spacing w:line="360" w:lineRule="auto"/>
        <w:rPr>
          <w:rFonts w:ascii="宋体" w:hAnsi="宋体"/>
          <w:sz w:val="24"/>
          <w:szCs w:val="24"/>
        </w:rPr>
      </w:pPr>
      <w:r>
        <w:rPr>
          <w:rFonts w:hint="eastAsia" w:ascii="宋体" w:hAnsi="宋体"/>
          <w:sz w:val="24"/>
          <w:szCs w:val="24"/>
        </w:rPr>
        <w:t xml:space="preserve">3、乙方必须按照本项目特点，组织制定本本项目服务实施中的生产安全专项方案和事故应急救援预案；如果发生安全事故，应按照有关规定，及时上报有关部门，并坚持“三不放过”的原则，严肃处理相关责任。</w:t>
      </w:r>
      <w:r/>
    </w:p>
    <w:p>
      <w:pPr>
        <w:ind w:firstLine="420"/>
        <w:jc w:val="left"/>
        <w:spacing w:line="360" w:lineRule="auto"/>
        <w:rPr>
          <w:rFonts w:ascii="宋体" w:hAnsi="宋体"/>
          <w:sz w:val="24"/>
          <w:szCs w:val="24"/>
        </w:rPr>
      </w:pPr>
      <w:r>
        <w:rPr>
          <w:rFonts w:hint="eastAsia" w:ascii="宋体" w:hAnsi="宋体"/>
          <w:sz w:val="24"/>
          <w:szCs w:val="24"/>
        </w:rPr>
        <w:t xml:space="preserve">三、违约责任</w:t>
      </w:r>
      <w:r/>
    </w:p>
    <w:p>
      <w:pPr>
        <w:ind w:firstLine="420"/>
        <w:jc w:val="left"/>
        <w:spacing w:line="360" w:lineRule="auto"/>
        <w:rPr>
          <w:rFonts w:ascii="宋体" w:hAnsi="宋体"/>
          <w:sz w:val="24"/>
          <w:szCs w:val="24"/>
        </w:rPr>
      </w:pPr>
      <w:r>
        <w:rPr>
          <w:rFonts w:hint="eastAsia" w:ascii="宋体" w:hAnsi="宋体"/>
          <w:sz w:val="24"/>
          <w:szCs w:val="24"/>
        </w:rPr>
        <w:t xml:space="preserve">1、乙方应对发生在本项目服务期限内的交通安全、安全事故（包括人员）负全部法律责任，并承担由此而发生的一切经济损失。</w:t>
      </w:r>
      <w:r/>
    </w:p>
    <w:p>
      <w:pPr>
        <w:ind w:firstLine="420"/>
        <w:jc w:val="left"/>
        <w:spacing w:line="360" w:lineRule="auto"/>
        <w:rPr>
          <w:rFonts w:ascii="宋体" w:hAnsi="宋体"/>
          <w:sz w:val="24"/>
          <w:szCs w:val="24"/>
        </w:rPr>
      </w:pPr>
      <w:r>
        <w:rPr>
          <w:rFonts w:hint="eastAsia" w:ascii="宋体" w:hAnsi="宋体"/>
          <w:sz w:val="24"/>
          <w:szCs w:val="24"/>
        </w:rPr>
        <w:t xml:space="preserve">2、如乙方发生安全事故不及时妥善处理，引起纠纷或诉讼，甲方有权扣留其未付</w:t>
      </w:r>
      <w:r>
        <w:rPr>
          <w:rFonts w:hint="eastAsia" w:ascii="宋体" w:hAnsi="宋体"/>
          <w:sz w:val="24"/>
          <w:szCs w:val="24"/>
        </w:rPr>
        <w:t xml:space="preserve">合同价款用于支付事故处理费用。</w:t>
      </w:r>
      <w:r/>
    </w:p>
    <w:p>
      <w:pPr>
        <w:ind w:firstLine="420"/>
        <w:jc w:val="left"/>
        <w:spacing w:line="360" w:lineRule="auto"/>
        <w:rPr>
          <w:rFonts w:ascii="宋体" w:hAnsi="宋体"/>
          <w:sz w:val="24"/>
          <w:szCs w:val="24"/>
        </w:rPr>
      </w:pPr>
      <w:r>
        <w:rPr>
          <w:rFonts w:hint="eastAsia" w:ascii="宋体" w:hAnsi="宋体"/>
          <w:sz w:val="24"/>
          <w:szCs w:val="24"/>
        </w:rPr>
        <w:t xml:space="preserve">本合同由双方盖章、法定代表人或其授权的代理人签名与加盖公章后生效。</w:t>
      </w:r>
      <w:r/>
    </w:p>
    <w:p>
      <w:pPr>
        <w:pStyle w:val="938"/>
      </w:pPr>
      <w:r/>
      <w:bookmarkEnd w:id="188"/>
      <w:r/>
      <w:r/>
    </w:p>
    <w:p>
      <w:pPr>
        <w:ind w:left="386" w:right="283" w:hanging="386"/>
        <w:spacing w:line="360" w:lineRule="auto"/>
        <w:rPr>
          <w:rFonts w:ascii="宋体" w:hAnsi="宋体"/>
          <w:sz w:val="24"/>
          <w:szCs w:val="24"/>
        </w:rPr>
      </w:pPr>
      <w:r>
        <w:rPr>
          <w:rFonts w:hint="eastAsia" w:ascii="宋体" w:hAnsi="宋体"/>
          <w:sz w:val="24"/>
          <w:szCs w:val="24"/>
        </w:rPr>
        <w:t xml:space="preserve">甲方：                           </w:t>
      </w:r>
      <w:r>
        <w:rPr>
          <w:rFonts w:hint="eastAsia" w:ascii="宋体" w:hAnsi="宋体"/>
          <w:sz w:val="24"/>
          <w:szCs w:val="24"/>
        </w:rPr>
        <w:tab/>
        <w:t xml:space="preserve">   乙方：</w:t>
      </w:r>
      <w:r/>
    </w:p>
    <w:p>
      <w:pPr>
        <w:ind w:left="386" w:right="283" w:hanging="386"/>
        <w:spacing w:line="360" w:lineRule="auto"/>
        <w:rPr>
          <w:rFonts w:ascii="宋体" w:hAnsi="宋体"/>
          <w:sz w:val="24"/>
          <w:szCs w:val="24"/>
        </w:rPr>
      </w:pPr>
      <w:r>
        <w:rPr>
          <w:rFonts w:hint="eastAsia" w:ascii="宋体" w:hAnsi="宋体"/>
          <w:sz w:val="24"/>
          <w:szCs w:val="24"/>
        </w:rPr>
        <w:t xml:space="preserve">地址：                            </w:t>
      </w:r>
      <w:r>
        <w:rPr>
          <w:rFonts w:hint="eastAsia" w:ascii="宋体" w:hAnsi="宋体"/>
          <w:sz w:val="24"/>
          <w:szCs w:val="24"/>
        </w:rPr>
        <w:tab/>
        <w:t xml:space="preserve">   地址：</w:t>
      </w:r>
      <w:r/>
    </w:p>
    <w:p>
      <w:pPr>
        <w:ind w:left="386" w:right="283" w:hanging="386"/>
        <w:spacing w:line="360" w:lineRule="auto"/>
        <w:rPr>
          <w:rFonts w:ascii="宋体" w:hAnsi="宋体"/>
          <w:sz w:val="24"/>
          <w:szCs w:val="24"/>
        </w:rPr>
      </w:pPr>
      <w:r>
        <w:rPr>
          <w:rFonts w:hint="eastAsia" w:ascii="宋体" w:hAnsi="宋体"/>
          <w:sz w:val="24"/>
          <w:szCs w:val="24"/>
        </w:rPr>
        <w:t xml:space="preserve">法定代表人                        </w:t>
      </w:r>
      <w:r>
        <w:rPr>
          <w:rFonts w:hint="eastAsia" w:ascii="宋体" w:hAnsi="宋体"/>
          <w:sz w:val="24"/>
          <w:szCs w:val="24"/>
        </w:rPr>
        <w:tab/>
        <w:t xml:space="preserve">   法定代表人</w:t>
      </w:r>
      <w:r/>
    </w:p>
    <w:p>
      <w:pPr>
        <w:ind w:left="386" w:right="283" w:hanging="386"/>
        <w:spacing w:line="360" w:lineRule="auto"/>
        <w:rPr>
          <w:rFonts w:ascii="宋体" w:hAnsi="宋体"/>
          <w:sz w:val="24"/>
          <w:szCs w:val="24"/>
        </w:rPr>
      </w:pPr>
      <w:r>
        <w:rPr>
          <w:rFonts w:hint="eastAsia" w:ascii="宋体" w:hAnsi="宋体"/>
          <w:sz w:val="24"/>
          <w:szCs w:val="24"/>
        </w:rPr>
        <w:t xml:space="preserve">或其委托代理人：                  </w:t>
      </w:r>
      <w:r>
        <w:rPr>
          <w:rFonts w:hint="eastAsia" w:ascii="宋体" w:hAnsi="宋体"/>
          <w:sz w:val="24"/>
          <w:szCs w:val="24"/>
        </w:rPr>
        <w:tab/>
        <w:t xml:space="preserve">   或其委托代理人：</w:t>
      </w:r>
      <w:r/>
    </w:p>
    <w:p>
      <w:pPr>
        <w:ind w:left="386" w:right="283" w:hanging="386"/>
        <w:spacing w:line="360" w:lineRule="auto"/>
        <w:tabs>
          <w:tab w:val="center" w:pos="4576" w:leader="none"/>
        </w:tabs>
        <w:rPr>
          <w:rFonts w:ascii="宋体" w:hAnsi="宋体"/>
          <w:sz w:val="24"/>
          <w:szCs w:val="24"/>
        </w:rPr>
        <w:sectPr>
          <w:footerReference w:type="default" r:id="rId20"/>
          <w:footnotePr/>
          <w:endnotePr/>
          <w:type w:val="nextPage"/>
          <w:pgSz w:w="11906" w:h="16838" w:orient="portrait"/>
          <w:pgMar w:top="1418" w:right="1418" w:bottom="1134" w:left="1418" w:header="851" w:footer="992" w:gutter="0"/>
          <w:cols w:num="1" w:sep="0" w:space="720" w:equalWidth="1"/>
          <w:docGrid w:linePitch="360"/>
        </w:sectPr>
      </w:pPr>
      <w:r>
        <w:rPr>
          <w:rFonts w:hint="eastAsia" w:ascii="宋体" w:hAnsi="宋体"/>
          <w:sz w:val="24"/>
          <w:szCs w:val="24"/>
        </w:rPr>
        <w:t xml:space="preserve">日期：202</w:t>
      </w:r>
      <w:r>
        <w:rPr>
          <w:rFonts w:ascii="宋体" w:hAnsi="宋体"/>
          <w:sz w:val="24"/>
          <w:szCs w:val="24"/>
        </w:rPr>
        <w:t xml:space="preserve">6</w:t>
      </w:r>
      <w:r>
        <w:rPr>
          <w:rFonts w:hint="eastAsia" w:ascii="宋体" w:hAnsi="宋体"/>
          <w:sz w:val="24"/>
          <w:szCs w:val="24"/>
        </w:rPr>
        <w:t xml:space="preserve">年    月    日</w:t>
      </w:r>
      <w:r>
        <w:rPr>
          <w:rFonts w:hint="eastAsia" w:ascii="宋体" w:hAnsi="宋体"/>
          <w:sz w:val="24"/>
          <w:szCs w:val="24"/>
        </w:rPr>
        <w:tab/>
        <w:t xml:space="preserve">              日期：202</w:t>
      </w:r>
      <w:r>
        <w:rPr>
          <w:rFonts w:ascii="宋体" w:hAnsi="宋体"/>
          <w:sz w:val="24"/>
          <w:szCs w:val="24"/>
        </w:rPr>
        <w:t xml:space="preserve">6</w:t>
      </w:r>
      <w:r>
        <w:rPr>
          <w:rFonts w:hint="eastAsia" w:ascii="宋体" w:hAnsi="宋体"/>
          <w:sz w:val="24"/>
          <w:szCs w:val="24"/>
        </w:rPr>
        <w:t xml:space="preserve">年    月    日</w:t>
      </w:r>
      <w:r/>
    </w:p>
    <w:p>
      <w:pPr>
        <w:jc w:val="left"/>
        <w:spacing w:line="360" w:lineRule="auto"/>
        <w:rPr>
          <w:rFonts w:ascii="宋体" w:hAnsi="宋体"/>
          <w:sz w:val="44"/>
          <w:szCs w:val="44"/>
        </w:rPr>
      </w:pPr>
      <w:r>
        <w:rPr>
          <w:rFonts w:ascii="宋体" w:hAnsi="宋体"/>
          <w:sz w:val="44"/>
          <w:szCs w:val="44"/>
        </w:rPr>
        <w:t xml:space="preserve">政府采购合同履约验收书（参考格式）</w:t>
      </w:r>
      <w:r/>
    </w:p>
    <w:p>
      <w:pPr>
        <w:ind w:firstLine="600"/>
        <w:jc w:val="left"/>
        <w:spacing w:line="560" w:lineRule="exact"/>
        <w:rPr>
          <w:rFonts w:ascii="宋体" w:hAnsi="宋体"/>
          <w:szCs w:val="32"/>
        </w:rPr>
      </w:pPr>
      <w:r>
        <w:rPr>
          <w:rFonts w:ascii="宋体" w:hAnsi="宋体"/>
          <w:szCs w:val="32"/>
        </w:rPr>
        <w:t xml:space="preserve">根据政府采购合同（编号：          ）的约定，我单位组织对</w:t>
      </w:r>
      <w:r>
        <w:rPr>
          <w:rFonts w:hint="eastAsia" w:ascii="宋体" w:hAnsi="宋体"/>
          <w:szCs w:val="32"/>
          <w:u w:val="single"/>
        </w:rPr>
        <w:t xml:space="preserve">            </w:t>
      </w:r>
      <w:r>
        <w:rPr>
          <w:rFonts w:ascii="宋体" w:hAnsi="宋体"/>
          <w:szCs w:val="32"/>
        </w:rPr>
        <w:t xml:space="preserve">项目中标（成交）供应商</w:t>
      </w:r>
      <w:r>
        <w:rPr>
          <w:rFonts w:ascii="宋体" w:hAnsi="宋体"/>
          <w:szCs w:val="32"/>
          <w:u w:val="single"/>
        </w:rPr>
        <w:t xml:space="preserve">（公司名称）</w:t>
      </w:r>
      <w:r>
        <w:rPr>
          <w:rFonts w:ascii="宋体" w:hAnsi="宋体"/>
          <w:szCs w:val="32"/>
        </w:rPr>
        <w:t xml:space="preserve">提供的货物（工程、服务）进行了履约验收，验收情况如下：</w:t>
      </w:r>
      <w:r/>
    </w:p>
    <w:tbl>
      <w:tblPr>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08"/>
        <w:gridCol w:w="3030"/>
        <w:gridCol w:w="1750"/>
        <w:gridCol w:w="2644"/>
      </w:tblGrid>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项目名称</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项目地点</w:t>
            </w:r>
            <w:r/>
          </w:p>
        </w:tc>
        <w:tc>
          <w:tcPr>
            <w:tcW w:w="2644" w:type="dxa"/>
            <w:vAlign w:val="center"/>
            <w:textDirection w:val="lrTb"/>
            <w:noWrap w:val="false"/>
          </w:tcPr>
          <w:p>
            <w:pPr>
              <w:jc w:val="center"/>
              <w:spacing w:line="360" w:lineRule="exact"/>
              <w:rPr>
                <w:rFonts w:ascii="宋体" w:hAnsi="宋体"/>
                <w:szCs w:val="32"/>
              </w:rPr>
            </w:pPr>
            <w:r>
              <w:rPr>
                <w:rFonts w:ascii="宋体" w:hAnsi="宋体"/>
                <w:szCs w:val="32"/>
              </w:rPr>
            </w:r>
            <w:r/>
          </w:p>
        </w:tc>
      </w:tr>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预算金额</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承接单位</w:t>
            </w:r>
            <w:r/>
          </w:p>
        </w:tc>
        <w:tc>
          <w:tcPr>
            <w:tcW w:w="2644" w:type="dxa"/>
            <w:vAlign w:val="center"/>
            <w:textDirection w:val="lrTb"/>
            <w:noWrap w:val="false"/>
          </w:tcPr>
          <w:p>
            <w:pPr>
              <w:jc w:val="left"/>
              <w:spacing w:line="360" w:lineRule="exact"/>
              <w:rPr>
                <w:rFonts w:ascii="宋体" w:hAnsi="宋体"/>
                <w:szCs w:val="32"/>
              </w:rPr>
            </w:pPr>
            <w:r>
              <w:rPr>
                <w:rFonts w:ascii="宋体" w:hAnsi="宋体"/>
                <w:szCs w:val="32"/>
              </w:rPr>
            </w:r>
            <w:r/>
          </w:p>
        </w:tc>
      </w:tr>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合同时间</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项目开始时间</w:t>
            </w:r>
            <w:r/>
          </w:p>
        </w:tc>
        <w:tc>
          <w:tcPr>
            <w:tcW w:w="2644" w:type="dxa"/>
            <w:vAlign w:val="center"/>
            <w:textDirection w:val="lrTb"/>
            <w:noWrap w:val="false"/>
          </w:tcPr>
          <w:p>
            <w:pPr>
              <w:jc w:val="center"/>
              <w:spacing w:line="360" w:lineRule="exact"/>
              <w:rPr>
                <w:rFonts w:ascii="宋体" w:hAnsi="宋体"/>
                <w:szCs w:val="32"/>
              </w:rPr>
            </w:pPr>
            <w:r>
              <w:rPr>
                <w:rFonts w:ascii="宋体" w:hAnsi="宋体"/>
                <w:szCs w:val="32"/>
              </w:rPr>
            </w:r>
            <w:r/>
          </w:p>
        </w:tc>
      </w:tr>
      <w:tr>
        <w:trPr>
          <w:jc w:val="center"/>
          <w:trHeight w:val="855"/>
        </w:trPr>
        <w:tc>
          <w:tcPr>
            <w:tcW w:w="1708"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项目结束时间</w:t>
            </w:r>
            <w:r/>
          </w:p>
        </w:tc>
        <w:tc>
          <w:tcPr>
            <w:tcW w:w="3030" w:type="dxa"/>
            <w:vAlign w:val="center"/>
            <w:textDirection w:val="lrTb"/>
            <w:noWrap w:val="false"/>
          </w:tcPr>
          <w:p>
            <w:pPr>
              <w:jc w:val="center"/>
              <w:spacing w:line="360" w:lineRule="exact"/>
              <w:rPr>
                <w:rFonts w:ascii="宋体" w:hAnsi="宋体"/>
                <w:szCs w:val="32"/>
              </w:rPr>
            </w:pPr>
            <w:r>
              <w:rPr>
                <w:rFonts w:ascii="宋体" w:hAnsi="宋体"/>
                <w:szCs w:val="32"/>
              </w:rPr>
            </w:r>
            <w:r/>
          </w:p>
        </w:tc>
        <w:tc>
          <w:tcPr>
            <w:tcW w:w="1750" w:type="dxa"/>
            <w:vAlign w:val="center"/>
            <w:textDirection w:val="lrTb"/>
            <w:noWrap w:val="false"/>
          </w:tcPr>
          <w:p>
            <w:pPr>
              <w:jc w:val="center"/>
              <w:spacing w:line="360" w:lineRule="exact"/>
              <w:rPr>
                <w:rFonts w:ascii="宋体" w:hAnsi="宋体"/>
                <w:szCs w:val="32"/>
              </w:rPr>
            </w:pPr>
            <w:r>
              <w:rPr>
                <w:rFonts w:ascii="宋体" w:hAnsi="宋体"/>
                <w:szCs w:val="32"/>
              </w:rPr>
              <w:t xml:space="preserve">项目联系人</w:t>
            </w:r>
            <w:r/>
          </w:p>
        </w:tc>
        <w:tc>
          <w:tcPr>
            <w:tcW w:w="2644" w:type="dxa"/>
            <w:vAlign w:val="center"/>
            <w:textDirection w:val="lrTb"/>
            <w:noWrap w:val="false"/>
          </w:tcPr>
          <w:p>
            <w:pPr>
              <w:jc w:val="center"/>
              <w:spacing w:line="360" w:lineRule="exact"/>
              <w:rPr>
                <w:rFonts w:ascii="宋体" w:hAnsi="宋体"/>
                <w:szCs w:val="32"/>
              </w:rPr>
            </w:pPr>
            <w:r>
              <w:rPr>
                <w:rFonts w:ascii="宋体" w:hAnsi="宋体"/>
                <w:szCs w:val="32"/>
              </w:rPr>
            </w:r>
            <w:r/>
          </w:p>
        </w:tc>
      </w:tr>
      <w:tr>
        <w:trPr>
          <w:jc w:val="center"/>
        </w:trPr>
        <w:tc>
          <w:tcPr>
            <w:gridSpan w:val="4"/>
            <w:tcW w:w="9132" w:type="dxa"/>
            <w:textDirection w:val="lrTb"/>
            <w:noWrap w:val="false"/>
          </w:tcPr>
          <w:p>
            <w:pPr>
              <w:jc w:val="center"/>
              <w:rPr>
                <w:rFonts w:ascii="宋体" w:hAnsi="宋体"/>
                <w:b/>
                <w:bCs/>
                <w:szCs w:val="32"/>
              </w:rPr>
            </w:pPr>
            <w:r>
              <w:rPr>
                <w:rFonts w:ascii="宋体" w:hAnsi="宋体"/>
                <w:b/>
                <w:bCs/>
                <w:szCs w:val="32"/>
              </w:rPr>
              <w:t xml:space="preserve">验收情况和验收意见</w:t>
            </w:r>
            <w:r/>
          </w:p>
          <w:p>
            <w:pPr>
              <w:rPr>
                <w:rFonts w:ascii="宋体" w:hAnsi="宋体"/>
                <w:szCs w:val="32"/>
              </w:rPr>
            </w:pPr>
            <w:r>
              <w:rPr>
                <w:rFonts w:ascii="宋体" w:hAnsi="宋体"/>
                <w:szCs w:val="32"/>
              </w:rPr>
              <w:t xml:space="preserve">（可另附）</w:t>
            </w:r>
            <w:r/>
          </w:p>
          <w:p>
            <w:pPr>
              <w:rPr>
                <w:rFonts w:ascii="宋体" w:hAnsi="宋体"/>
                <w:szCs w:val="32"/>
              </w:rPr>
            </w:pPr>
            <w:r>
              <w:rPr>
                <w:rFonts w:ascii="宋体" w:hAnsi="宋体"/>
                <w:szCs w:val="32"/>
              </w:rPr>
            </w:r>
            <w:r/>
          </w:p>
          <w:p>
            <w:pPr>
              <w:rPr>
                <w:rFonts w:ascii="宋体" w:hAnsi="宋体"/>
                <w:szCs w:val="32"/>
              </w:rPr>
            </w:pPr>
            <w:r>
              <w:rPr>
                <w:rFonts w:ascii="宋体" w:hAnsi="宋体"/>
                <w:szCs w:val="32"/>
              </w:rPr>
            </w:r>
            <w:r/>
          </w:p>
          <w:p>
            <w:pPr>
              <w:rPr>
                <w:rFonts w:ascii="宋体" w:hAnsi="宋体"/>
                <w:szCs w:val="32"/>
              </w:rPr>
            </w:pPr>
            <w:r>
              <w:rPr>
                <w:rFonts w:ascii="宋体" w:hAnsi="宋体"/>
                <w:szCs w:val="32"/>
              </w:rPr>
            </w:r>
            <w:r/>
          </w:p>
          <w:p>
            <w:pPr>
              <w:ind w:firstLine="420"/>
              <w:rPr>
                <w:rFonts w:ascii="宋体" w:hAnsi="宋体"/>
                <w:szCs w:val="32"/>
              </w:rPr>
            </w:pPr>
            <w:r>
              <w:rPr>
                <w:rFonts w:ascii="宋体" w:hAnsi="宋体"/>
                <w:szCs w:val="32"/>
              </w:rPr>
            </w:r>
            <w:r/>
          </w:p>
        </w:tc>
      </w:tr>
      <w:tr>
        <w:trPr>
          <w:jc w:val="center"/>
          <w:trHeight w:val="90"/>
        </w:trPr>
        <w:tc>
          <w:tcPr>
            <w:gridSpan w:val="4"/>
            <w:tcW w:w="9132" w:type="dxa"/>
            <w:textDirection w:val="lrTb"/>
            <w:noWrap w:val="false"/>
          </w:tcPr>
          <w:p>
            <w:pPr>
              <w:jc w:val="left"/>
              <w:rPr>
                <w:rFonts w:ascii="宋体" w:hAnsi="宋体"/>
                <w:szCs w:val="32"/>
              </w:rPr>
            </w:pPr>
            <w:r>
              <w:rPr>
                <w:rFonts w:ascii="宋体" w:hAnsi="宋体"/>
                <w:szCs w:val="32"/>
              </w:rPr>
              <w:t xml:space="preserve">验收小组（签字）：</w:t>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br/>
              <w:t xml:space="preserve">　　　　　                              年    月    日</w:t>
            </w:r>
            <w:r/>
          </w:p>
        </w:tc>
      </w:tr>
      <w:tr>
        <w:trPr>
          <w:jc w:val="center"/>
          <w:trHeight w:val="567"/>
        </w:trPr>
        <w:tc>
          <w:tcPr>
            <w:gridSpan w:val="4"/>
            <w:tcW w:w="9132" w:type="dxa"/>
            <w:textDirection w:val="lrTb"/>
            <w:noWrap w:val="false"/>
          </w:tcPr>
          <w:p>
            <w:pPr>
              <w:jc w:val="left"/>
              <w:rPr>
                <w:rFonts w:ascii="宋体" w:hAnsi="宋体"/>
                <w:szCs w:val="32"/>
              </w:rPr>
            </w:pPr>
            <w:r>
              <w:rPr>
                <w:rFonts w:ascii="宋体" w:hAnsi="宋体"/>
                <w:szCs w:val="32"/>
              </w:rPr>
              <w:t xml:space="preserve">供应商确认意见（签章）：</w:t>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br/>
              <w:t xml:space="preserve">　　　　　                              年    月    日</w:t>
            </w:r>
            <w:r/>
          </w:p>
        </w:tc>
      </w:tr>
      <w:tr>
        <w:trPr>
          <w:jc w:val="center"/>
          <w:trHeight w:val="1929"/>
        </w:trPr>
        <w:tc>
          <w:tcPr>
            <w:gridSpan w:val="4"/>
            <w:tcW w:w="9132" w:type="dxa"/>
            <w:textDirection w:val="lrTb"/>
            <w:noWrap w:val="false"/>
          </w:tcPr>
          <w:p>
            <w:pPr>
              <w:jc w:val="left"/>
              <w:rPr>
                <w:rFonts w:ascii="宋体" w:hAnsi="宋体"/>
                <w:szCs w:val="32"/>
              </w:rPr>
            </w:pPr>
            <w:r>
              <w:rPr>
                <w:rFonts w:ascii="宋体" w:hAnsi="宋体"/>
                <w:szCs w:val="32"/>
              </w:rPr>
              <w:t xml:space="preserve">采购人确认意见（签章）：</w:t>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r>
            <w:r/>
          </w:p>
          <w:p>
            <w:pPr>
              <w:jc w:val="left"/>
              <w:rPr>
                <w:rFonts w:ascii="宋体" w:hAnsi="宋体"/>
                <w:szCs w:val="32"/>
              </w:rPr>
            </w:pPr>
            <w:r>
              <w:rPr>
                <w:rFonts w:ascii="宋体" w:hAnsi="宋体"/>
                <w:szCs w:val="32"/>
              </w:rPr>
              <w:t xml:space="preserve">　　</w:t>
            </w:r>
            <w:r>
              <w:rPr>
                <w:rFonts w:ascii="宋体" w:hAnsi="宋体"/>
                <w:szCs w:val="32"/>
              </w:rPr>
              <w:br/>
              <w:t xml:space="preserve">　　　　　                              年    月    日</w:t>
            </w:r>
            <w:r/>
          </w:p>
        </w:tc>
      </w:tr>
    </w:tbl>
    <w:p>
      <w:pPr>
        <w:jc w:val="center"/>
        <w:spacing w:line="520" w:lineRule="exact"/>
        <w:rPr>
          <w:rFonts w:ascii="宋体" w:hAnsi="宋体"/>
          <w:b/>
          <w:sz w:val="44"/>
          <w:szCs w:val="44"/>
        </w:rPr>
        <w:sectPr>
          <w:footerReference w:type="default" r:id="rId21"/>
          <w:footnotePr/>
          <w:endnotePr/>
          <w:type w:val="nextPage"/>
          <w:pgSz w:w="11906" w:h="16838" w:orient="portrait"/>
          <w:pgMar w:top="1418" w:right="1418" w:bottom="1134" w:left="1418" w:header="851" w:footer="907" w:gutter="0"/>
          <w:cols w:num="1" w:sep="0" w:space="720" w:equalWidth="1"/>
          <w:docGrid w:linePitch="360"/>
        </w:sectPr>
        <w:outlineLvl w:val="0"/>
      </w:pPr>
      <w:r>
        <w:rPr>
          <w:rFonts w:ascii="宋体" w:hAnsi="宋体"/>
          <w:b/>
          <w:sz w:val="44"/>
          <w:szCs w:val="44"/>
        </w:rPr>
      </w:r>
      <w:r/>
    </w:p>
    <w:p>
      <w:pPr>
        <w:jc w:val="center"/>
        <w:spacing w:line="520" w:lineRule="exact"/>
        <w:rPr>
          <w:rFonts w:ascii="宋体" w:hAnsi="宋体" w:cs="宋体"/>
          <w:b/>
          <w:sz w:val="72"/>
          <w:szCs w:val="72"/>
        </w:rPr>
        <w:outlineLvl w:val="0"/>
      </w:pPr>
      <w:r>
        <w:rPr>
          <w:rFonts w:hint="eastAsia" w:ascii="宋体" w:hAnsi="宋体"/>
          <w:b/>
          <w:sz w:val="44"/>
          <w:szCs w:val="44"/>
        </w:rPr>
        <w:t xml:space="preserve">第六章 投标文件及格式</w:t>
      </w:r>
      <w:bookmarkEnd w:id="189"/>
      <w:r/>
      <w:bookmarkEnd w:id="190"/>
      <w:r/>
      <w:bookmarkEnd w:id="191"/>
      <w:r/>
      <w:r/>
    </w:p>
    <w:p>
      <w:pPr>
        <w:pStyle w:val="974"/>
        <w:jc w:val="center"/>
        <w:spacing w:beforeAutospacing="0" w:afterAutospacing="0"/>
        <w:rPr>
          <w:b/>
          <w:sz w:val="72"/>
          <w:szCs w:val="72"/>
        </w:rPr>
      </w:pPr>
      <w:r>
        <w:rPr>
          <w:b/>
          <w:sz w:val="72"/>
          <w:szCs w:val="72"/>
        </w:rPr>
      </w:r>
      <w:r/>
    </w:p>
    <w:p>
      <w:pPr>
        <w:pStyle w:val="974"/>
        <w:jc w:val="center"/>
        <w:spacing w:beforeAutospacing="0" w:afterAutospacing="0"/>
      </w:pPr>
      <w:r>
        <w:rPr>
          <w:rFonts w:hint="eastAsia"/>
          <w:b/>
          <w:sz w:val="72"/>
          <w:szCs w:val="72"/>
        </w:rPr>
        <w:t xml:space="preserve">投  标  文  件</w:t>
      </w:r>
      <w:r/>
    </w:p>
    <w:p>
      <w:pPr>
        <w:pStyle w:val="974"/>
        <w:jc w:val="center"/>
        <w:spacing w:beforeAutospacing="0" w:afterAutospacing="0"/>
      </w:pPr>
      <w:r>
        <w:t xml:space="preserve"> </w:t>
      </w:r>
      <w:r/>
    </w:p>
    <w:p>
      <w:pPr>
        <w:pStyle w:val="974"/>
        <w:jc w:val="center"/>
        <w:spacing w:beforeAutospacing="0" w:afterAutospacing="0"/>
      </w:pPr>
      <w:r>
        <w:t xml:space="preserve"> </w:t>
      </w:r>
      <w:r/>
    </w:p>
    <w:p>
      <w:pPr>
        <w:pStyle w:val="974"/>
        <w:jc w:val="center"/>
        <w:spacing w:beforeAutospacing="0" w:afterAutospacing="0"/>
      </w:pPr>
      <w:r>
        <w:t xml:space="preserve"> </w:t>
      </w:r>
      <w:r/>
    </w:p>
    <w:p>
      <w:pPr>
        <w:pStyle w:val="974"/>
        <w:jc w:val="center"/>
        <w:spacing w:beforeAutospacing="0" w:afterAutospacing="0"/>
      </w:pPr>
      <w:r>
        <w:t xml:space="preserve"> </w:t>
      </w:r>
      <w:r/>
    </w:p>
    <w:p>
      <w:pPr>
        <w:pStyle w:val="974"/>
        <w:jc w:val="center"/>
        <w:spacing w:beforeAutospacing="0" w:afterAutospacing="0"/>
      </w:pPr>
      <w:r>
        <w:t xml:space="preserve"> </w:t>
      </w:r>
      <w:r/>
    </w:p>
    <w:p>
      <w:pPr>
        <w:pStyle w:val="974"/>
        <w:ind w:firstLine="1084"/>
        <w:jc w:val="both"/>
        <w:spacing w:beforeAutospacing="0" w:afterAutospacing="0"/>
      </w:pPr>
      <w:r>
        <w:rPr>
          <w:rFonts w:hint="eastAsia"/>
          <w:b/>
          <w:sz w:val="36"/>
          <w:szCs w:val="36"/>
        </w:rPr>
        <w:t xml:space="preserve">项目 名 称：</w:t>
      </w:r>
      <w:r>
        <w:rPr>
          <w:rFonts w:hint="eastAsia"/>
          <w:b/>
          <w:sz w:val="36"/>
          <w:szCs w:val="36"/>
          <w:u w:val="single"/>
        </w:rPr>
        <w:t xml:space="preserve">               </w:t>
      </w:r>
      <w:r/>
    </w:p>
    <w:p>
      <w:pPr>
        <w:pStyle w:val="974"/>
        <w:ind w:firstLine="1084"/>
        <w:jc w:val="both"/>
        <w:spacing w:beforeAutospacing="0" w:afterAutospacing="0"/>
      </w:pPr>
      <w:r>
        <w:rPr>
          <w:rFonts w:hint="eastAsia"/>
          <w:b/>
          <w:sz w:val="36"/>
          <w:szCs w:val="36"/>
        </w:rPr>
        <w:t xml:space="preserve">项目 编 号：</w:t>
      </w:r>
      <w:r>
        <w:rPr>
          <w:rFonts w:hint="eastAsia"/>
          <w:b/>
          <w:sz w:val="36"/>
          <w:szCs w:val="36"/>
          <w:u w:val="single"/>
        </w:rPr>
        <w:t xml:space="preserve">               </w:t>
      </w:r>
      <w:r/>
    </w:p>
    <w:p>
      <w:pPr>
        <w:pStyle w:val="974"/>
        <w:jc w:val="both"/>
        <w:spacing w:beforeAutospacing="0" w:afterAutospacing="0"/>
      </w:pPr>
      <w:r>
        <w:rPr>
          <w:rFonts w:hint="eastAsia"/>
          <w:b/>
          <w:sz w:val="36"/>
          <w:szCs w:val="36"/>
        </w:rPr>
        <w:t xml:space="preserve">   投标人名称 ：</w:t>
      </w:r>
      <w:r>
        <w:rPr>
          <w:rFonts w:hint="eastAsia"/>
          <w:b/>
          <w:sz w:val="36"/>
          <w:szCs w:val="36"/>
          <w:u w:val="single"/>
        </w:rPr>
        <w:t xml:space="preserve">（加盖CA电子公章）        </w:t>
      </w:r>
      <w:r/>
    </w:p>
    <w:p>
      <w:pPr>
        <w:pStyle w:val="974"/>
        <w:jc w:val="both"/>
        <w:spacing w:beforeAutospacing="0" w:afterAutospacing="0"/>
      </w:pPr>
      <w:r>
        <w:rPr>
          <w:rFonts w:hint="eastAsia"/>
          <w:b/>
          <w:sz w:val="36"/>
          <w:szCs w:val="36"/>
        </w:rPr>
        <w:t xml:space="preserve">   日   期 ：</w:t>
      </w:r>
      <w:r>
        <w:rPr>
          <w:rFonts w:hint="eastAsia"/>
          <w:b/>
          <w:sz w:val="36"/>
          <w:szCs w:val="36"/>
          <w:u w:val="single"/>
        </w:rPr>
        <w:t xml:space="preserve">                     </w:t>
      </w:r>
      <w:r/>
    </w:p>
    <w:p>
      <w:pPr>
        <w:jc w:val="center"/>
        <w:spacing w:line="480" w:lineRule="exact"/>
        <w:rPr>
          <w:rFonts w:ascii="宋体" w:hAnsi="宋体" w:cs="Segoe UI"/>
          <w:b/>
          <w:bCs/>
          <w:sz w:val="32"/>
          <w:szCs w:val="32"/>
        </w:rPr>
        <w:sectPr>
          <w:footnotePr/>
          <w:endnotePr/>
          <w:type w:val="nextPage"/>
          <w:pgSz w:w="11906" w:h="16838" w:orient="portrait"/>
          <w:pgMar w:top="1418" w:right="1418" w:bottom="1134" w:left="1418" w:header="851" w:footer="907" w:gutter="0"/>
          <w:cols w:num="1" w:sep="0" w:space="720" w:equalWidth="1"/>
          <w:docGrid w:linePitch="360"/>
        </w:sectPr>
      </w:pPr>
      <w:r>
        <w:rPr>
          <w:rFonts w:ascii="宋体" w:hAnsi="宋体" w:cs="Segoe UI"/>
          <w:b/>
          <w:bCs/>
          <w:sz w:val="32"/>
          <w:szCs w:val="32"/>
        </w:rPr>
      </w:r>
      <w:r/>
    </w:p>
    <w:p>
      <w:pPr>
        <w:pStyle w:val="974"/>
        <w:jc w:val="center"/>
        <w:spacing w:beforeAutospacing="0" w:afterAutospacing="0" w:line="0" w:lineRule="atLeast"/>
      </w:pPr>
      <w:r>
        <w:rPr>
          <w:rFonts w:hint="eastAsia"/>
          <w:b/>
          <w:sz w:val="32"/>
          <w:szCs w:val="32"/>
        </w:rPr>
        <w:t xml:space="preserve">投标文件目录</w:t>
      </w:r>
      <w:r/>
    </w:p>
    <w:p>
      <w:pPr>
        <w:pStyle w:val="974"/>
        <w:jc w:val="center"/>
        <w:spacing w:beforeAutospacing="0" w:afterAutospacing="0" w:line="0" w:lineRule="atLeast"/>
      </w:pPr>
      <w:r>
        <w:t xml:space="preserve"> </w:t>
      </w:r>
      <w:r/>
    </w:p>
    <w:p>
      <w:pPr>
        <w:pStyle w:val="974"/>
        <w:ind w:left="480"/>
        <w:jc w:val="both"/>
        <w:spacing w:beforeAutospacing="0" w:afterAutospacing="0" w:line="400" w:lineRule="exact"/>
        <w:rPr>
          <w:iCs/>
        </w:rPr>
      </w:pPr>
      <w:r>
        <w:rPr>
          <w:rFonts w:hint="eastAsia"/>
          <w:iCs/>
        </w:rPr>
        <w:t xml:space="preserve">一、法人或者其他组织的营业执照等证明文件，自然人的身份证明</w:t>
      </w:r>
      <w:r/>
    </w:p>
    <w:p>
      <w:pPr>
        <w:pStyle w:val="974"/>
        <w:ind w:left="480"/>
        <w:jc w:val="both"/>
        <w:spacing w:beforeAutospacing="0" w:afterAutospacing="0" w:line="400" w:lineRule="exact"/>
        <w:rPr>
          <w:iCs/>
        </w:rPr>
      </w:pPr>
      <w:r>
        <w:rPr>
          <w:rFonts w:hint="eastAsia"/>
          <w:iCs/>
        </w:rPr>
        <w:t xml:space="preserve">二、上一年度的财务报表（至少提供资产负债表、利润表、现金流量表，投标人成立不满一年无需提供）</w:t>
      </w:r>
      <w:r/>
    </w:p>
    <w:p>
      <w:pPr>
        <w:pStyle w:val="974"/>
        <w:ind w:left="480"/>
        <w:jc w:val="both"/>
        <w:spacing w:beforeAutospacing="0" w:afterAutospacing="0" w:line="400" w:lineRule="exact"/>
        <w:rPr>
          <w:iCs/>
        </w:rPr>
      </w:pPr>
      <w:r>
        <w:rPr>
          <w:rFonts w:hint="eastAsia"/>
          <w:iCs/>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74"/>
        <w:ind w:left="480"/>
        <w:jc w:val="both"/>
        <w:spacing w:beforeAutospacing="0" w:afterAutospacing="0" w:line="400" w:lineRule="exact"/>
        <w:rPr>
          <w:iCs/>
        </w:rPr>
      </w:pPr>
      <w:r>
        <w:rPr>
          <w:rFonts w:hint="eastAsia"/>
          <w:iCs/>
        </w:rPr>
        <w:t xml:space="preserve">四、具备履行合同所必需的设备和专业技术能力的书面声明</w:t>
      </w:r>
      <w:r/>
    </w:p>
    <w:p>
      <w:pPr>
        <w:pStyle w:val="974"/>
        <w:ind w:left="480"/>
        <w:jc w:val="both"/>
        <w:spacing w:beforeAutospacing="0" w:afterAutospacing="0" w:line="400" w:lineRule="exact"/>
        <w:rPr>
          <w:iCs/>
        </w:rPr>
      </w:pPr>
      <w:r>
        <w:rPr>
          <w:rFonts w:hint="eastAsia"/>
          <w:iCs/>
        </w:rPr>
        <w:t xml:space="preserve">五、参加政府采购活动前 3 年内在经营活动中没有重大违法记录的书面声明</w:t>
      </w:r>
      <w:r/>
    </w:p>
    <w:p>
      <w:pPr>
        <w:pStyle w:val="974"/>
        <w:ind w:left="480"/>
        <w:jc w:val="both"/>
        <w:spacing w:beforeAutospacing="0" w:afterAutospacing="0" w:line="400" w:lineRule="exact"/>
      </w:pPr>
      <w:r>
        <w:rPr>
          <w:rFonts w:hint="eastAsia"/>
          <w:iCs/>
        </w:rPr>
        <w:t xml:space="preserve">六、符合公告的资质证书（如有）</w:t>
      </w:r>
      <w:r/>
    </w:p>
    <w:p>
      <w:pPr>
        <w:pStyle w:val="974"/>
        <w:ind w:left="480"/>
        <w:jc w:val="both"/>
        <w:spacing w:beforeAutospacing="0" w:afterAutospacing="0" w:line="400" w:lineRule="exact"/>
        <w:rPr>
          <w:iCs/>
        </w:rPr>
      </w:pPr>
      <w:r>
        <w:rPr>
          <w:rFonts w:hint="eastAsia"/>
          <w:iCs/>
        </w:rPr>
        <w:t xml:space="preserve">七、法人授权书</w:t>
      </w:r>
      <w:r/>
    </w:p>
    <w:p>
      <w:pPr>
        <w:pStyle w:val="974"/>
        <w:ind w:left="480"/>
        <w:jc w:val="both"/>
        <w:spacing w:beforeAutospacing="0" w:afterAutospacing="0" w:line="400" w:lineRule="exact"/>
        <w:rPr>
          <w:iCs/>
        </w:rPr>
      </w:pPr>
      <w:r>
        <w:rPr>
          <w:rFonts w:hint="eastAsia"/>
          <w:iCs/>
        </w:rPr>
        <w:t xml:space="preserve">八、投标函</w:t>
      </w:r>
      <w:r/>
    </w:p>
    <w:p>
      <w:pPr>
        <w:pStyle w:val="974"/>
        <w:ind w:left="480"/>
        <w:jc w:val="both"/>
        <w:spacing w:beforeAutospacing="0" w:afterAutospacing="0" w:line="400" w:lineRule="exact"/>
        <w:rPr>
          <w:iCs/>
        </w:rPr>
      </w:pPr>
      <w:r>
        <w:rPr>
          <w:rFonts w:hint="eastAsia"/>
          <w:iCs/>
        </w:rPr>
        <w:t xml:space="preserve">九、小</w:t>
      </w:r>
      <w:r>
        <w:rPr>
          <w:rFonts w:hint="eastAsia"/>
          <w:iCs/>
        </w:rPr>
        <w:t xml:space="preserve">微企业</w:t>
      </w:r>
      <w:r>
        <w:rPr>
          <w:rFonts w:hint="eastAsia"/>
          <w:iCs/>
        </w:rPr>
        <w:t xml:space="preserve">声明函（如有）</w:t>
      </w:r>
      <w:r/>
    </w:p>
    <w:p>
      <w:pPr>
        <w:pStyle w:val="974"/>
        <w:ind w:left="480"/>
        <w:jc w:val="both"/>
        <w:spacing w:beforeAutospacing="0" w:afterAutospacing="0" w:line="400" w:lineRule="exact"/>
        <w:rPr>
          <w:iCs/>
        </w:rPr>
      </w:pPr>
      <w:r>
        <w:rPr>
          <w:rFonts w:hint="eastAsia"/>
          <w:iCs/>
        </w:rPr>
        <w:t xml:space="preserve">十、残疾人福利性单位声明函（如有）</w:t>
      </w:r>
      <w:r/>
    </w:p>
    <w:p>
      <w:pPr>
        <w:pStyle w:val="974"/>
        <w:ind w:left="480"/>
        <w:jc w:val="both"/>
        <w:spacing w:beforeAutospacing="0" w:afterAutospacing="0" w:line="400" w:lineRule="exact"/>
        <w:rPr>
          <w:iCs/>
        </w:rPr>
      </w:pPr>
      <w:r>
        <w:rPr>
          <w:rFonts w:hint="eastAsia"/>
          <w:iCs/>
        </w:rPr>
        <w:t xml:space="preserve">十一、投标清单报价表</w:t>
      </w:r>
      <w:r/>
    </w:p>
    <w:p>
      <w:pPr>
        <w:pStyle w:val="974"/>
        <w:ind w:left="480"/>
        <w:jc w:val="both"/>
        <w:spacing w:beforeAutospacing="0" w:afterAutospacing="0" w:line="400" w:lineRule="exact"/>
        <w:rPr>
          <w:iCs/>
        </w:rPr>
      </w:pPr>
      <w:r>
        <w:rPr>
          <w:rFonts w:hint="eastAsia"/>
          <w:iCs/>
        </w:rPr>
        <w:t xml:space="preserve">十二、商务要求响应及偏离表</w:t>
      </w:r>
      <w:r/>
    </w:p>
    <w:p>
      <w:pPr>
        <w:pStyle w:val="974"/>
        <w:ind w:left="480"/>
        <w:jc w:val="both"/>
        <w:spacing w:beforeAutospacing="0" w:afterAutospacing="0" w:line="400" w:lineRule="exact"/>
        <w:rPr>
          <w:iCs/>
        </w:rPr>
      </w:pPr>
      <w:r>
        <w:rPr>
          <w:rFonts w:hint="eastAsia"/>
          <w:iCs/>
        </w:rPr>
        <w:t xml:space="preserve">十三、开标一览表</w:t>
      </w:r>
      <w:r/>
    </w:p>
    <w:p>
      <w:pPr>
        <w:pStyle w:val="974"/>
        <w:ind w:left="480"/>
        <w:jc w:val="both"/>
        <w:spacing w:beforeAutospacing="0" w:afterAutospacing="0" w:line="400" w:lineRule="exact"/>
        <w:rPr>
          <w:iCs/>
        </w:rPr>
      </w:pPr>
      <w:r>
        <w:rPr>
          <w:rFonts w:hint="eastAsia"/>
          <w:iCs/>
        </w:rPr>
        <w:t xml:space="preserve">十四、技术方案、服务承诺、培训承诺等</w:t>
      </w:r>
      <w:r/>
    </w:p>
    <w:p>
      <w:pPr>
        <w:pStyle w:val="974"/>
        <w:ind w:left="480"/>
        <w:jc w:val="both"/>
        <w:spacing w:beforeAutospacing="0" w:afterAutospacing="0" w:line="400" w:lineRule="exact"/>
        <w:rPr>
          <w:iCs/>
        </w:rPr>
      </w:pPr>
      <w:r>
        <w:rPr>
          <w:rFonts w:hint="eastAsia"/>
          <w:iCs/>
        </w:rPr>
        <w:t xml:space="preserve">十五、盐城市政府采购事前信用承诺书</w:t>
      </w:r>
      <w:r/>
    </w:p>
    <w:p>
      <w:pPr>
        <w:pStyle w:val="974"/>
        <w:ind w:firstLine="480"/>
        <w:jc w:val="center"/>
        <w:spacing w:beforeAutospacing="0" w:afterAutospacing="0" w:line="0" w:lineRule="atLeast"/>
        <w:rPr>
          <w:rFonts w:cs="黑体"/>
          <w:b/>
          <w:sz w:val="36"/>
          <w:szCs w:val="36"/>
        </w:rPr>
      </w:pPr>
      <w:r>
        <w:rPr>
          <w:rFonts w:cs="黑体"/>
          <w:b/>
          <w:sz w:val="36"/>
          <w:szCs w:val="36"/>
        </w:rPr>
      </w:r>
      <w:r/>
    </w:p>
    <w:p>
      <w:pPr>
        <w:jc w:val="left"/>
        <w:widowControl/>
        <w:rPr>
          <w:rFonts w:ascii="宋体" w:hAnsi="宋体" w:cs="黑体"/>
          <w:b/>
          <w:sz w:val="36"/>
          <w:szCs w:val="36"/>
        </w:rPr>
      </w:pPr>
      <w:r>
        <w:rPr>
          <w:rFonts w:hint="eastAsia" w:cs="黑体"/>
          <w:b/>
          <w:sz w:val="36"/>
          <w:szCs w:val="36"/>
        </w:rPr>
        <w:br w:type="page" w:clear="all"/>
      </w:r>
      <w:r/>
    </w:p>
    <w:p>
      <w:pPr>
        <w:pStyle w:val="974"/>
        <w:ind w:firstLine="480"/>
        <w:jc w:val="center"/>
        <w:spacing w:beforeAutospacing="0" w:afterAutospacing="0" w:line="0" w:lineRule="atLeast"/>
        <w:rPr>
          <w:rFonts w:cs="黑体"/>
          <w:b/>
          <w:sz w:val="36"/>
          <w:szCs w:val="36"/>
        </w:rPr>
      </w:pPr>
      <w:r>
        <w:rPr>
          <w:rFonts w:hint="eastAsia" w:cs="黑体"/>
          <w:b/>
          <w:sz w:val="36"/>
          <w:szCs w:val="36"/>
        </w:rPr>
        <w:t xml:space="preserve">（一）法人或者其他组织的营业执照等证明文件，自然人的身份证明</w:t>
      </w:r>
      <w:r/>
    </w:p>
    <w:p>
      <w:pPr>
        <w:pStyle w:val="974"/>
        <w:ind w:firstLine="480"/>
        <w:jc w:val="center"/>
        <w:spacing w:beforeAutospacing="0" w:afterAutospacing="0" w:line="0" w:lineRule="atLeast"/>
        <w:rPr>
          <w:rFonts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cs="黑体"/>
          <w:b/>
          <w:sz w:val="36"/>
          <w:szCs w:val="36"/>
        </w:rPr>
      </w:r>
      <w:r/>
    </w:p>
    <w:p>
      <w:pPr>
        <w:pStyle w:val="974"/>
        <w:ind w:firstLine="480"/>
        <w:jc w:val="center"/>
        <w:spacing w:beforeAutospacing="0" w:afterAutospacing="0" w:line="0" w:lineRule="atLeast"/>
        <w:rPr>
          <w:rFonts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hint="eastAsia" w:cs="黑体"/>
          <w:b/>
          <w:sz w:val="36"/>
          <w:szCs w:val="36"/>
        </w:rPr>
        <w:t xml:space="preserve">（二）上一年度的财务报表（投标人成立不满一年不需提供）</w:t>
      </w:r>
      <w:r/>
    </w:p>
    <w:p>
      <w:pPr>
        <w:pStyle w:val="974"/>
        <w:jc w:val="center"/>
        <w:spacing w:beforeAutospacing="0" w:afterAutospacing="0"/>
        <w:rPr>
          <w:rFonts w:cs="黑体"/>
          <w:b/>
          <w:sz w:val="36"/>
          <w:szCs w:val="36"/>
        </w:rPr>
      </w:pPr>
      <w:r>
        <w:rPr>
          <w:rFonts w:hint="eastAsia" w:cs="黑体"/>
          <w:b/>
          <w:sz w:val="36"/>
          <w:szCs w:val="36"/>
        </w:rPr>
        <w:t xml:space="preserve">（三）依法缴纳税收和社会保障资金的相关材料</w:t>
      </w:r>
      <w:r/>
    </w:p>
    <w:p>
      <w:pPr>
        <w:pStyle w:val="954"/>
        <w:jc w:val="center"/>
        <w:spacing w:before="120" w:after="120" w:line="440" w:lineRule="exact"/>
        <w:rPr>
          <w:rFonts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hAnsi="宋体" w:cs="黑体"/>
          <w:b/>
          <w:sz w:val="36"/>
          <w:szCs w:val="36"/>
        </w:rPr>
      </w:r>
      <w:r/>
    </w:p>
    <w:p>
      <w:pPr>
        <w:pStyle w:val="974"/>
        <w:jc w:val="center"/>
        <w:spacing w:beforeAutospacing="0" w:afterAutospacing="0"/>
        <w:rPr>
          <w:rFonts w:cs="黑体"/>
          <w:b/>
          <w:sz w:val="36"/>
          <w:szCs w:val="36"/>
        </w:rPr>
      </w:pPr>
      <w:r>
        <w:rPr>
          <w:rFonts w:hint="eastAsia" w:cs="黑体"/>
          <w:b/>
          <w:sz w:val="36"/>
          <w:szCs w:val="36"/>
        </w:rPr>
        <w:t xml:space="preserve">（四）具备履行合同所必需的设备和专业技术能力的书面声明</w:t>
      </w:r>
      <w:r/>
    </w:p>
    <w:p>
      <w:pPr>
        <w:pStyle w:val="954"/>
        <w:jc w:val="center"/>
        <w:spacing w:before="120" w:after="120" w:line="440" w:lineRule="exact"/>
        <w:rPr>
          <w:rFonts w:hAnsi="宋体" w:cs="黑体"/>
          <w:b/>
          <w:sz w:val="36"/>
          <w:szCs w:val="36"/>
        </w:rPr>
      </w:pPr>
      <w:r>
        <w:rPr>
          <w:rFonts w:hAnsi="宋体" w:cs="黑体"/>
          <w:b/>
          <w:sz w:val="36"/>
          <w:szCs w:val="36"/>
        </w:rPr>
      </w:r>
      <w:r/>
    </w:p>
    <w:p>
      <w:pPr>
        <w:pStyle w:val="974"/>
        <w:ind w:firstLine="492"/>
        <w:jc w:val="both"/>
        <w:spacing w:beforeAutospacing="0" w:afterAutospacing="0" w:line="500" w:lineRule="exact"/>
      </w:pPr>
      <w:r>
        <w:rPr>
          <w:rFonts w:hint="eastAsia"/>
        </w:rPr>
        <w:t xml:space="preserve">我单位郑重声明：我单位具备履行本项采购合同所必需的设备和专业技术能力，为履行本项采购合同我公司具备如下主要设备和主要专业技术能力：</w:t>
      </w:r>
      <w:r/>
    </w:p>
    <w:p>
      <w:pPr>
        <w:pStyle w:val="974"/>
        <w:ind w:firstLine="492"/>
        <w:jc w:val="both"/>
        <w:spacing w:beforeAutospacing="0" w:afterAutospacing="0" w:line="500" w:lineRule="exact"/>
      </w:pPr>
      <w:r>
        <w:rPr>
          <w:rFonts w:hint="eastAsia"/>
        </w:rPr>
        <w:t xml:space="preserve">主要设备有：</w:t>
      </w:r>
      <w:r>
        <w:rPr>
          <w:rFonts w:hint="eastAsia"/>
          <w:u w:val="single"/>
        </w:rPr>
        <w:t xml:space="preserve">           </w:t>
      </w:r>
      <w:r>
        <w:rPr>
          <w:rFonts w:hint="eastAsia"/>
        </w:rPr>
        <w:t xml:space="preserve">。</w:t>
      </w:r>
      <w:r/>
    </w:p>
    <w:p>
      <w:pPr>
        <w:pStyle w:val="974"/>
        <w:ind w:firstLine="480"/>
        <w:jc w:val="both"/>
        <w:spacing w:beforeAutospacing="0" w:afterAutospacing="0" w:line="500" w:lineRule="exact"/>
      </w:pPr>
      <w:r>
        <w:rPr>
          <w:rFonts w:hint="eastAsia"/>
        </w:rPr>
        <w:t xml:space="preserve">主要专业技术能力有：</w:t>
      </w:r>
      <w:r>
        <w:rPr>
          <w:rFonts w:hint="eastAsia"/>
          <w:u w:val="single"/>
        </w:rPr>
        <w:t xml:space="preserve">            </w:t>
      </w:r>
      <w:r>
        <w:rPr>
          <w:rFonts w:hint="eastAsia"/>
        </w:rPr>
        <w:t xml:space="preserve">。</w:t>
      </w:r>
      <w:r/>
    </w:p>
    <w:p>
      <w:pPr>
        <w:pStyle w:val="974"/>
        <w:ind w:firstLine="480"/>
        <w:jc w:val="both"/>
        <w:spacing w:beforeAutospacing="0" w:afterAutospacing="0" w:line="500" w:lineRule="exact"/>
      </w:pPr>
      <w:r/>
      <w:r/>
    </w:p>
    <w:p>
      <w:pPr>
        <w:pStyle w:val="974"/>
        <w:ind w:firstLine="480"/>
        <w:jc w:val="both"/>
        <w:spacing w:beforeAutospacing="0" w:afterAutospacing="0" w:line="500" w:lineRule="exact"/>
      </w:pPr>
      <w:r/>
      <w:r/>
    </w:p>
    <w:p>
      <w:pPr>
        <w:jc w:val="right"/>
        <w:spacing w:line="500" w:lineRule="exact"/>
        <w:rPr>
          <w:rFonts w:ascii="宋体" w:hAnsi="宋体"/>
          <w:bCs/>
          <w:sz w:val="24"/>
        </w:rPr>
      </w:pPr>
      <w:r>
        <w:rPr>
          <w:rFonts w:hint="eastAsia" w:ascii="宋体" w:hAnsi="宋体"/>
          <w:bCs/>
          <w:sz w:val="24"/>
        </w:rPr>
        <w:t xml:space="preserve">投标人名称（公章）：          </w:t>
      </w:r>
      <w:r/>
    </w:p>
    <w:p>
      <w:pPr>
        <w:jc w:val="right"/>
        <w:spacing w:line="500" w:lineRule="exact"/>
        <w:rPr>
          <w:rFonts w:ascii="宋体" w:hAnsi="宋体"/>
          <w:bCs/>
          <w:sz w:val="24"/>
        </w:rPr>
      </w:pPr>
      <w:r>
        <w:rPr>
          <w:rFonts w:hint="eastAsia" w:ascii="宋体" w:hAnsi="宋体"/>
          <w:bCs/>
          <w:sz w:val="24"/>
        </w:rPr>
        <w:t xml:space="preserve">                                      授权代表签字：                </w:t>
      </w:r>
      <w:r/>
    </w:p>
    <w:p>
      <w:pPr>
        <w:jc w:val="right"/>
        <w:spacing w:line="50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pPr>
      <w:r>
        <w:rPr>
          <w:rFonts w:hAnsi="宋体" w:cs="黑体"/>
          <w:b/>
          <w:sz w:val="36"/>
          <w:szCs w:val="36"/>
        </w:rPr>
      </w:r>
      <w:r/>
    </w:p>
    <w:p>
      <w:pPr>
        <w:pStyle w:val="954"/>
        <w:jc w:val="center"/>
        <w:spacing w:before="120" w:after="120" w:line="440" w:lineRule="exact"/>
        <w:rPr>
          <w:rFonts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hAnsi="宋体" w:cs="黑体"/>
          <w:b/>
          <w:sz w:val="36"/>
          <w:szCs w:val="36"/>
        </w:rPr>
      </w:r>
      <w:r/>
    </w:p>
    <w:p>
      <w:pPr>
        <w:jc w:val="center"/>
        <w:rPr>
          <w:rFonts w:ascii="宋体" w:hAnsi="宋体" w:cs="黑体"/>
          <w:b/>
          <w:sz w:val="36"/>
          <w:szCs w:val="36"/>
        </w:rPr>
      </w:pPr>
      <w:r>
        <w:rPr>
          <w:rFonts w:hint="eastAsia" w:ascii="宋体" w:hAnsi="宋体" w:cs="黑体"/>
          <w:b/>
          <w:sz w:val="36"/>
          <w:szCs w:val="36"/>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spacing w:line="460" w:lineRule="exact"/>
        <w:rPr>
          <w:rFonts w:ascii="宋体" w:hAnsi="宋体"/>
          <w:b/>
          <w:bCs/>
          <w:sz w:val="44"/>
          <w:szCs w:val="44"/>
        </w:rPr>
      </w:pPr>
      <w:r>
        <w:rPr>
          <w:rFonts w:hint="eastAsia" w:ascii="宋体" w:hAnsi="宋体"/>
          <w:b/>
          <w:bCs/>
          <w:sz w:val="44"/>
          <w:szCs w:val="44"/>
        </w:rPr>
        <w:t xml:space="preserve">                   声  明</w:t>
      </w:r>
      <w:r/>
    </w:p>
    <w:p>
      <w:pPr>
        <w:ind w:firstLine="420"/>
        <w:spacing w:line="460" w:lineRule="exact"/>
        <w:rPr>
          <w:rFonts w:ascii="宋体" w:hAnsi="宋体"/>
          <w:bCs/>
          <w:sz w:val="24"/>
        </w:rPr>
      </w:pP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pStyle w:val="938"/>
      </w:p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hint="eastAsia" w:ascii="宋体" w:hAnsi="宋体"/>
          <w:bCs/>
          <w:sz w:val="24"/>
        </w:rPr>
        <w:t xml:space="preserve">                                      投标人名称（公章）：</w:t>
      </w:r>
      <w:r/>
    </w:p>
    <w:p>
      <w:pPr>
        <w:spacing w:line="460" w:lineRule="exact"/>
        <w:rPr>
          <w:rFonts w:ascii="宋体" w:hAnsi="宋体"/>
          <w:bCs/>
          <w:sz w:val="24"/>
        </w:rPr>
      </w:pPr>
      <w:r>
        <w:rPr>
          <w:rFonts w:hint="eastAsia" w:ascii="宋体" w:hAnsi="宋体"/>
          <w:bCs/>
          <w:sz w:val="24"/>
        </w:rPr>
        <w:t xml:space="preserve">                                      授权代表签字：</w:t>
      </w:r>
      <w:r/>
    </w:p>
    <w:p>
      <w:pPr>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pStyle w:val="978"/>
        <w:ind w:firstLine="361"/>
        <w:rPr>
          <w:rFonts w:ascii="宋体" w:hAnsi="宋体" w:eastAsia="宋体"/>
          <w:b/>
          <w:sz w:val="36"/>
          <w:szCs w:val="36"/>
        </w:rPr>
      </w:pPr>
      <w:r>
        <w:rPr>
          <w:rFonts w:ascii="宋体" w:hAnsi="宋体" w:eastAsia="宋体"/>
          <w:b/>
          <w:sz w:val="36"/>
          <w:szCs w:val="36"/>
        </w:rPr>
      </w:r>
      <w:r/>
    </w:p>
    <w:p>
      <w:pPr>
        <w:rPr>
          <w:rFonts w:ascii="宋体" w:hAnsi="宋体"/>
          <w:b/>
          <w:sz w:val="36"/>
          <w:szCs w:val="36"/>
        </w:rPr>
      </w:pPr>
      <w:r>
        <w:rPr>
          <w:rFonts w:ascii="宋体" w:hAnsi="宋体"/>
          <w:b/>
          <w:sz w:val="36"/>
          <w:szCs w:val="36"/>
        </w:rPr>
      </w:r>
      <w:r/>
    </w:p>
    <w:p>
      <w:pPr>
        <w:rPr>
          <w:rFonts w:ascii="宋体" w:hAnsi="宋体"/>
        </w:rPr>
      </w:pPr>
      <w:r>
        <w:rPr>
          <w:rFonts w:ascii="宋体" w:hAnsi="宋体"/>
        </w:rPr>
      </w:r>
      <w:r/>
    </w:p>
    <w:p>
      <w:pPr>
        <w:pStyle w:val="960"/>
        <w:rPr>
          <w:rFonts w:ascii="宋体" w:hAnsi="宋体"/>
        </w:rPr>
      </w:pPr>
      <w:r>
        <w:rPr>
          <w:rFonts w:ascii="宋体" w:hAnsi="宋体"/>
        </w:rPr>
      </w:r>
      <w:r/>
    </w:p>
    <w:p>
      <w:pPr>
        <w:pStyle w:val="954"/>
        <w:spacing w:before="120" w:after="120" w:line="440" w:lineRule="exact"/>
        <w:rPr>
          <w:rFonts w:hAnsi="宋体" w:cs="宋体"/>
          <w:b/>
          <w:sz w:val="36"/>
          <w:szCs w:val="36"/>
        </w:rPr>
      </w:pPr>
      <w:r>
        <w:rPr>
          <w:rFonts w:hAnsi="宋体" w:cs="宋体"/>
          <w:b/>
          <w:sz w:val="36"/>
          <w:szCs w:val="36"/>
        </w:rPr>
      </w:r>
      <w:r/>
    </w:p>
    <w:p>
      <w:pPr>
        <w:jc w:val="center"/>
        <w:rPr>
          <w:rFonts w:ascii="宋体"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ascii="宋体" w:hAnsi="宋体" w:cs="黑体"/>
          <w:b/>
          <w:sz w:val="36"/>
          <w:szCs w:val="36"/>
        </w:rPr>
      </w:r>
      <w:r/>
    </w:p>
    <w:p>
      <w:pPr>
        <w:pStyle w:val="974"/>
        <w:jc w:val="center"/>
        <w:spacing w:beforeAutospacing="0" w:afterAutospacing="0"/>
        <w:rPr>
          <w:rFonts w:cs="黑体"/>
          <w:b/>
          <w:sz w:val="36"/>
          <w:szCs w:val="36"/>
        </w:rPr>
      </w:pPr>
      <w:r>
        <w:rPr>
          <w:rFonts w:hint="eastAsia" w:cs="黑体"/>
          <w:b/>
          <w:sz w:val="36"/>
          <w:szCs w:val="36"/>
        </w:rPr>
        <w:t xml:space="preserve">（六）符合公告的资质证书</w:t>
      </w:r>
      <w:r/>
    </w:p>
    <w:p>
      <w:pPr>
        <w:pStyle w:val="954"/>
        <w:jc w:val="center"/>
        <w:spacing w:before="120" w:after="120" w:line="440" w:lineRule="exact"/>
        <w:rPr>
          <w:rFonts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hAnsi="宋体" w:cs="黑体"/>
          <w:b/>
          <w:sz w:val="36"/>
          <w:szCs w:val="36"/>
        </w:rPr>
      </w:r>
      <w:r/>
    </w:p>
    <w:p>
      <w:pPr>
        <w:jc w:val="center"/>
        <w:rPr>
          <w:rFonts w:ascii="宋体" w:hAnsi="宋体" w:cs="黑体"/>
          <w:b/>
          <w:sz w:val="36"/>
          <w:szCs w:val="36"/>
        </w:rPr>
      </w:pPr>
      <w:r>
        <w:rPr>
          <w:rFonts w:hint="eastAsia" w:ascii="宋体" w:hAnsi="宋体" w:cs="黑体"/>
          <w:b/>
          <w:sz w:val="36"/>
          <w:szCs w:val="36"/>
        </w:rPr>
        <w:t xml:space="preserve">（七）法定代表人身份证明书</w:t>
      </w:r>
      <w:r/>
    </w:p>
    <w:p>
      <w:pPr>
        <w:rPr>
          <w:rFonts w:ascii="宋体" w:hAnsi="宋体"/>
          <w:sz w:val="32"/>
        </w:rPr>
      </w:pPr>
      <w:r>
        <w:rPr>
          <w:rFonts w:ascii="宋体" w:hAnsi="宋体"/>
          <w:sz w:val="32"/>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rPr>
          <w:rFonts w:hint="eastAsia" w:ascii="宋体" w:hAnsi="宋体"/>
          <w:sz w:val="24"/>
          <w:u w:val="single"/>
        </w:rPr>
        <w:t xml:space="preserve">                                                 </w:t>
      </w:r>
      <w:r>
        <w:rPr>
          <w:rFonts w:hint="eastAsia" w:ascii="宋体" w:hAnsi="宋体"/>
          <w:sz w:val="24"/>
        </w:rPr>
        <w:t xml:space="preserve"> </w:t>
      </w:r>
      <w:r/>
    </w:p>
    <w:p>
      <w:pPr>
        <w:rPr>
          <w:rFonts w:ascii="宋体" w:hAnsi="宋体"/>
          <w:sz w:val="24"/>
          <w:u w:val="single"/>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rPr>
          <w:rFonts w:ascii="宋体" w:hAnsi="宋体"/>
          <w:sz w:val="24"/>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ind w:left="3598" w:hanging="2760"/>
        <w:rPr>
          <w:rFonts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r/>
    </w:p>
    <w:p>
      <w:pPr>
        <w:rPr>
          <w:rFonts w:ascii="宋体" w:hAnsi="宋体"/>
          <w:sz w:val="24"/>
        </w:rPr>
      </w:pPr>
      <w:r>
        <w:rPr>
          <w:rFonts w:ascii="宋体" w:hAnsi="宋体"/>
          <w:sz w:val="24"/>
        </w:rPr>
      </w:r>
      <w:r/>
    </w:p>
    <w:p>
      <w:pPr>
        <w:ind w:firstLine="720"/>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954"/>
        <w:ind w:firstLine="2530"/>
        <w:spacing w:before="120" w:after="120" w:line="440" w:lineRule="exact"/>
        <w:rPr>
          <w:rFonts w:hAnsi="宋体" w:cs="宋体"/>
          <w:b/>
          <w:sz w:val="36"/>
          <w:szCs w:val="36"/>
        </w:rPr>
      </w:pPr>
      <w:r>
        <w:rPr>
          <w:rFonts w:hint="eastAsia" w:hAnsi="宋体" w:cs="宋体"/>
          <w:b/>
          <w:sz w:val="36"/>
          <w:szCs w:val="36"/>
        </w:rPr>
        <w:br w:type="page" w:clear="all"/>
      </w:r>
      <w:r>
        <w:rPr>
          <w:rFonts w:hint="eastAsia" w:hAnsi="宋体" w:cs="宋体"/>
          <w:b/>
          <w:sz w:val="36"/>
          <w:szCs w:val="36"/>
        </w:rPr>
        <w:t xml:space="preserve">法定代表人授权委托书</w:t>
      </w:r>
      <w:r/>
    </w:p>
    <w:p>
      <w:pPr>
        <w:rPr>
          <w:rFonts w:ascii="宋体" w:hAnsi="宋体"/>
        </w:rPr>
      </w:pPr>
      <w:r>
        <w:rPr>
          <w:rFonts w:ascii="宋体" w:hAnsi="宋体"/>
        </w:rPr>
      </w:r>
      <w:r/>
    </w:p>
    <w:p>
      <w:pPr>
        <w:rPr>
          <w:rFonts w:ascii="宋体" w:hAnsi="宋体"/>
        </w:rPr>
      </w:pPr>
      <w:r>
        <w:rPr>
          <w:rFonts w:ascii="宋体" w:hAnsi="宋体"/>
        </w:rPr>
      </w:r>
      <w:r/>
    </w:p>
    <w:p>
      <w:pPr>
        <w:ind w:firstLine="480"/>
        <w:jc w:val="left"/>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代理人：　　　　      代理人联系电话（手机号）：　　     　　</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投标人(法人印章)：</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法定代表人(印章或签字)：</w:t>
      </w:r>
      <w:r/>
    </w:p>
    <w:p>
      <w:pPr>
        <w:rPr>
          <w:rFonts w:ascii="宋体" w:hAnsi="宋体"/>
          <w:sz w:val="24"/>
        </w:rPr>
      </w:pPr>
      <w:r>
        <w:rPr>
          <w:rFonts w:ascii="宋体" w:hAnsi="宋体"/>
          <w:sz w:val="24"/>
        </w:rPr>
      </w:r>
      <w:r/>
    </w:p>
    <w:p>
      <w:pPr>
        <w:ind w:right="1200" w:firstLine="480"/>
        <w:spacing w:after="161" w:line="480" w:lineRule="exact"/>
        <w:rPr>
          <w:rFonts w:ascii="宋体" w:hAnsi="宋体"/>
          <w:sz w:val="24"/>
        </w:rPr>
      </w:pPr>
      <w:r>
        <w:rPr>
          <w:rFonts w:hint="eastAsia" w:ascii="宋体" w:hAnsi="宋体"/>
          <w:sz w:val="24"/>
        </w:rPr>
        <w:t xml:space="preserve">日期：      </w:t>
      </w:r>
      <w:r>
        <w:rPr>
          <w:rFonts w:hint="eastAsia" w:ascii="宋体" w:hAnsi="宋体"/>
          <w:bCs/>
          <w:sz w:val="24"/>
        </w:rPr>
        <w:t xml:space="preserve">年  </w:t>
      </w:r>
      <w:r>
        <w:rPr>
          <w:rFonts w:ascii="宋体" w:hAnsi="宋体"/>
          <w:bCs/>
          <w:sz w:val="24"/>
        </w:rPr>
        <w:t xml:space="preserve">  </w:t>
      </w:r>
      <w:r>
        <w:rPr>
          <w:rFonts w:hint="eastAsia" w:ascii="宋体" w:hAnsi="宋体"/>
          <w:bCs/>
          <w:sz w:val="24"/>
        </w:rPr>
        <w:t xml:space="preserve">月   日</w:t>
      </w:r>
      <w:r/>
    </w:p>
    <w:p>
      <w:pPr>
        <w:rPr>
          <w:rFonts w:ascii="宋体" w:hAnsi="宋体"/>
          <w:sz w:val="24"/>
        </w:rPr>
      </w:pPr>
      <w:r>
        <w:rPr>
          <w:rFonts w:hint="eastAsia" w:ascii="宋体" w:hAnsi="宋体"/>
          <w:sz w:val="24"/>
        </w:rPr>
        <w:t xml:space="preserve">附：</w:t>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sz w:val="24"/>
              </w:rPr>
            </w:pPr>
            <w:r>
              <w:rPr>
                <w:rFonts w:hint="eastAsia" w:ascii="宋体" w:hAnsi="宋体"/>
                <w:sz w:val="24"/>
              </w:rPr>
              <w:t xml:space="preserve">（代理人身份证扫描件粘贴处）</w:t>
            </w:r>
            <w:r/>
          </w:p>
        </w:tc>
      </w:tr>
    </w:tbl>
    <w:p>
      <w:pPr>
        <w:jc w:val="center"/>
        <w:spacing w:before="50" w:after="50"/>
        <w:rPr>
          <w:rFonts w:ascii="宋体"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hint="eastAsia" w:ascii="宋体" w:hAnsi="宋体" w:cs="黑体"/>
          <w:b/>
          <w:sz w:val="36"/>
          <w:szCs w:val="36"/>
        </w:rPr>
        <w:br w:type="page" w:clear="all"/>
      </w:r>
      <w:r/>
    </w:p>
    <w:p>
      <w:pPr>
        <w:jc w:val="center"/>
        <w:rPr>
          <w:rFonts w:ascii="宋体" w:hAnsi="宋体" w:cs="黑体"/>
          <w:b/>
          <w:sz w:val="36"/>
          <w:szCs w:val="36"/>
        </w:rPr>
      </w:pPr>
      <w:r>
        <w:rPr>
          <w:rFonts w:hint="eastAsia" w:ascii="宋体" w:hAnsi="宋体" w:cs="黑体"/>
          <w:b/>
          <w:sz w:val="36"/>
          <w:szCs w:val="36"/>
        </w:rPr>
        <w:t xml:space="preserve">（八）投标函</w:t>
      </w:r>
      <w:r/>
    </w:p>
    <w:p>
      <w:pPr>
        <w:pStyle w:val="954"/>
        <w:spacing w:before="120" w:after="120" w:line="440" w:lineRule="exact"/>
        <w:rPr>
          <w:rFonts w:hAnsi="宋体"/>
          <w:sz w:val="24"/>
          <w:u w:val="single"/>
        </w:rPr>
      </w:pPr>
      <w:r>
        <w:rPr>
          <w:rFonts w:hint="eastAsia" w:hAnsi="宋体"/>
          <w:sz w:val="24"/>
        </w:rPr>
        <w:t xml:space="preserve">采购人：</w:t>
      </w:r>
      <w:r>
        <w:rPr>
          <w:rFonts w:hint="eastAsia" w:hAnsi="宋体"/>
          <w:b/>
          <w:bCs/>
          <w:sz w:val="24"/>
          <w:u w:val="single"/>
        </w:rPr>
        <w:t xml:space="preserve"> </w:t>
      </w:r>
      <w:r>
        <w:rPr>
          <w:rFonts w:hAnsi="宋体"/>
          <w:b/>
          <w:bCs/>
          <w:sz w:val="24"/>
          <w:u w:val="single"/>
        </w:rPr>
        <w:t xml:space="preserve">                      </w:t>
      </w:r>
      <w:r/>
    </w:p>
    <w:p>
      <w:pPr>
        <w:pStyle w:val="1155"/>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rPr>
        <w:t xml:space="preserve">号招标文件，正式授权下述签字人____________(姓名)代表我方______________（投标人的名称），全权处理本次项目投标的有关事宜。</w:t>
      </w:r>
      <w:r/>
    </w:p>
    <w:p>
      <w:pPr>
        <w:pStyle w:val="1155"/>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1155"/>
        <w:spacing w:before="0" w:after="0" w:line="420" w:lineRule="exact"/>
        <w:rPr>
          <w:rFonts w:ascii="宋体" w:hAnsi="宋体"/>
          <w:szCs w:val="21"/>
        </w:rPr>
      </w:pPr>
      <w:r>
        <w:rPr>
          <w:rFonts w:hint="eastAsia" w:ascii="宋体" w:hAnsi="宋体"/>
          <w:szCs w:val="21"/>
        </w:rPr>
        <w:t xml:space="preserve">1.按招标文件规定的各项要求，向买方提供所需货物与服务。</w:t>
      </w:r>
      <w:r/>
    </w:p>
    <w:p>
      <w:pPr>
        <w:pStyle w:val="115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5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5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55"/>
        <w:spacing w:before="0" w:after="0" w:line="420" w:lineRule="exact"/>
        <w:rPr>
          <w:rFonts w:ascii="宋体" w:hAnsi="宋体"/>
          <w:szCs w:val="21"/>
        </w:rPr>
      </w:pPr>
      <w:r>
        <w:rPr>
          <w:rFonts w:hint="eastAsia" w:ascii="宋体" w:hAnsi="宋体"/>
          <w:szCs w:val="21"/>
        </w:rPr>
        <w:t xml:space="preserve">5.如果在开标后规定的投标有效期内撤回投标或中标后拒绝签订合同，则按照国家相关法律法规受到相应处罚。</w:t>
      </w:r>
      <w:r/>
    </w:p>
    <w:p>
      <w:pPr>
        <w:pStyle w:val="1155"/>
        <w:spacing w:before="0" w:after="0" w:line="420" w:lineRule="exact"/>
        <w:rPr>
          <w:rFonts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p>
    <w:p>
      <w:pPr>
        <w:pStyle w:val="1155"/>
        <w:spacing w:before="0" w:after="0" w:line="420" w:lineRule="exact"/>
        <w:rPr>
          <w:rFonts w:ascii="宋体" w:hAnsi="宋体"/>
          <w:szCs w:val="21"/>
        </w:rPr>
      </w:pPr>
      <w:r>
        <w:rPr>
          <w:rFonts w:hint="eastAsia" w:ascii="宋体" w:hAnsi="宋体"/>
          <w:szCs w:val="21"/>
        </w:rPr>
        <w:t xml:space="preserve">7.一旦我方中标,我方将根据招标文件的规定，严格履行合同的责任和义务,并保证在招标文件规定的时间完成项目，交付买方验收、使用。</w:t>
      </w:r>
      <w:r/>
    </w:p>
    <w:p>
      <w:pPr>
        <w:pStyle w:val="1155"/>
        <w:ind w:left="425" w:firstLine="0"/>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1155"/>
        <w:ind w:left="420"/>
        <w:spacing w:before="0" w:after="0" w:line="420" w:lineRule="exact"/>
        <w:rPr>
          <w:rFonts w:ascii="宋体" w:hAnsi="宋体"/>
          <w:szCs w:val="21"/>
        </w:rPr>
      </w:pPr>
      <w:r>
        <w:rPr>
          <w:rFonts w:hint="eastAsia" w:ascii="宋体" w:hAnsi="宋体"/>
          <w:szCs w:val="21"/>
        </w:rPr>
        <w:t xml:space="preserve">地          址：</w:t>
      </w:r>
      <w:r/>
    </w:p>
    <w:p>
      <w:pPr>
        <w:pStyle w:val="1155"/>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155"/>
        <w:ind w:left="420"/>
        <w:spacing w:before="0" w:after="0" w:line="420" w:lineRule="exact"/>
        <w:rPr>
          <w:rFonts w:ascii="宋体" w:hAnsi="宋体"/>
          <w:szCs w:val="21"/>
        </w:rPr>
      </w:pPr>
      <w:r>
        <w:rPr>
          <w:rFonts w:hint="eastAsia" w:ascii="宋体" w:hAnsi="宋体"/>
          <w:szCs w:val="21"/>
        </w:rPr>
        <w:t xml:space="preserve">电          话：</w:t>
      </w:r>
      <w:r/>
    </w:p>
    <w:p>
      <w:pPr>
        <w:pStyle w:val="1155"/>
        <w:ind w:left="420"/>
        <w:spacing w:before="0" w:after="0" w:line="420" w:lineRule="exact"/>
        <w:rPr>
          <w:rFonts w:ascii="宋体" w:hAnsi="宋体"/>
          <w:szCs w:val="21"/>
        </w:rPr>
      </w:pPr>
      <w:r>
        <w:rPr>
          <w:rFonts w:hint="eastAsia" w:ascii="宋体" w:hAnsi="宋体"/>
          <w:szCs w:val="21"/>
        </w:rPr>
        <w:t xml:space="preserve">传          真：</w:t>
      </w:r>
      <w:r/>
    </w:p>
    <w:p>
      <w:pPr>
        <w:pStyle w:val="1155"/>
        <w:ind w:left="420"/>
        <w:spacing w:before="0" w:after="0" w:line="420" w:lineRule="exact"/>
        <w:rPr>
          <w:rFonts w:ascii="宋体" w:hAnsi="宋体"/>
          <w:szCs w:val="21"/>
        </w:rPr>
      </w:pPr>
      <w:r>
        <w:rPr>
          <w:rFonts w:hint="eastAsia" w:ascii="宋体" w:hAnsi="宋体"/>
          <w:szCs w:val="21"/>
        </w:rPr>
        <w:t xml:space="preserve">投标人开户行：</w:t>
      </w:r>
      <w:r/>
    </w:p>
    <w:p>
      <w:pPr>
        <w:pStyle w:val="1155"/>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户： </w:t>
      </w:r>
      <w:r/>
    </w:p>
    <w:p>
      <w:pPr>
        <w:pStyle w:val="1155"/>
        <w:ind w:left="420"/>
        <w:spacing w:before="0" w:after="0" w:line="420" w:lineRule="exact"/>
        <w:rPr>
          <w:rFonts w:ascii="宋体" w:hAnsi="宋体"/>
          <w:szCs w:val="21"/>
        </w:rPr>
      </w:pPr>
      <w:r>
        <w:rPr>
          <w:rFonts w:hint="eastAsia" w:ascii="宋体" w:hAnsi="宋体"/>
          <w:szCs w:val="21"/>
        </w:rPr>
        <w:t xml:space="preserve">投标人授权代表姓名（签字）： </w:t>
      </w:r>
      <w:r/>
    </w:p>
    <w:p>
      <w:pPr>
        <w:pStyle w:val="1155"/>
        <w:ind w:left="420"/>
        <w:spacing w:before="0" w:after="0" w:line="420" w:lineRule="exact"/>
        <w:rPr>
          <w:rFonts w:ascii="宋体" w:hAnsi="宋体"/>
          <w:szCs w:val="21"/>
        </w:rPr>
      </w:pPr>
      <w:r>
        <w:rPr>
          <w:rFonts w:hint="eastAsia" w:ascii="宋体" w:hAnsi="宋体"/>
          <w:szCs w:val="21"/>
        </w:rPr>
        <w:t xml:space="preserve">投标人名称（公章）： </w:t>
      </w:r>
      <w:r/>
    </w:p>
    <w:p>
      <w:pPr>
        <w:pStyle w:val="1155"/>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center"/>
        <w:rPr>
          <w:rFonts w:ascii="宋体" w:hAnsi="宋体" w:cs="黑体"/>
          <w:b/>
          <w:sz w:val="36"/>
          <w:szCs w:val="36"/>
        </w:rPr>
      </w:pPr>
      <w:r>
        <w:rPr>
          <w:rFonts w:ascii="宋体" w:hAnsi="宋体" w:cs="黑体"/>
          <w:b/>
          <w:sz w:val="36"/>
          <w:szCs w:val="36"/>
        </w:rPr>
      </w:r>
      <w:r/>
    </w:p>
    <w:p>
      <w:pPr>
        <w:jc w:val="center"/>
        <w:spacing w:before="50" w:after="50"/>
        <w:rPr>
          <w:rFonts w:ascii="宋体"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ascii="宋体" w:hAnsi="宋体" w:cs="黑体"/>
          <w:b/>
          <w:sz w:val="36"/>
          <w:szCs w:val="36"/>
        </w:rPr>
      </w:r>
      <w:r/>
    </w:p>
    <w:p>
      <w:pPr>
        <w:jc w:val="center"/>
        <w:spacing w:line="520" w:lineRule="exact"/>
        <w:rPr>
          <w:rFonts w:ascii="宋体" w:hAnsi="宋体"/>
        </w:rPr>
      </w:pPr>
      <w:r>
        <w:rPr>
          <w:rFonts w:ascii="宋体" w:hAnsi="宋体"/>
        </w:rPr>
      </w:r>
      <w:r/>
    </w:p>
    <w:p>
      <w:pPr>
        <w:pStyle w:val="960"/>
        <w:rPr>
          <w:rFonts w:ascii="宋体" w:hAnsi="宋体"/>
        </w:rPr>
      </w:pPr>
      <w:r>
        <w:rPr>
          <w:rFonts w:ascii="宋体" w:hAnsi="宋体"/>
        </w:rPr>
      </w:r>
      <w:r/>
    </w:p>
    <w:p>
      <w:pPr>
        <w:jc w:val="center"/>
        <w:spacing w:line="500" w:lineRule="exact"/>
        <w:widowControl/>
        <w:rPr>
          <w:rFonts w:ascii="宋体" w:hAnsi="宋体" w:cs="黑体"/>
          <w:b/>
          <w:sz w:val="36"/>
          <w:szCs w:val="36"/>
        </w:rPr>
      </w:pPr>
      <w:r>
        <w:rPr>
          <w:rFonts w:hint="eastAsia" w:ascii="宋体" w:hAnsi="宋体" w:cs="黑体"/>
          <w:b/>
          <w:sz w:val="36"/>
          <w:szCs w:val="36"/>
        </w:rPr>
        <w:t xml:space="preserve">（九）中小企业声明函（服务）</w:t>
      </w:r>
      <w:r/>
    </w:p>
    <w:p>
      <w:pPr>
        <w:spacing w:line="560" w:lineRule="exact"/>
        <w:rPr>
          <w:rFonts w:ascii="宋体" w:hAnsi="宋体"/>
          <w:b/>
          <w:bCs/>
          <w:sz w:val="28"/>
          <w:szCs w:val="28"/>
        </w:rPr>
      </w:pPr>
      <w:r>
        <w:rPr>
          <w:rFonts w:ascii="宋体" w:hAnsi="宋体"/>
          <w:b/>
          <w:bCs/>
          <w:sz w:val="28"/>
          <w:szCs w:val="28"/>
        </w:rPr>
      </w:r>
      <w:r/>
    </w:p>
    <w:p>
      <w:pPr>
        <w:ind w:firstLine="480"/>
        <w:spacing w:line="360" w:lineRule="auto"/>
        <w:widowControl/>
        <w:rPr>
          <w:rFonts w:ascii="宋体" w:hAnsi="宋体" w:cs="宋体"/>
          <w:sz w:val="24"/>
          <w:szCs w:val="24"/>
        </w:rPr>
      </w:pPr>
      <w:r>
        <w:rPr>
          <w:rFonts w:hint="eastAsia" w:ascii="宋体" w:hAnsi="宋体" w:cs="宋体"/>
          <w:sz w:val="24"/>
          <w:lang w:bidi="ar"/>
        </w:rPr>
        <w:t xml:space="preserve">本公司郑重声明，根据《政府采购促进中小企业发展管理办法》（财库﹝2020﹞46 号）的规定，本公司参加</w:t>
      </w:r>
      <w:r>
        <w:rPr>
          <w:rFonts w:hint="eastAsia" w:ascii="宋体" w:hAnsi="宋体" w:cs="宋体"/>
          <w:sz w:val="24"/>
          <w:u w:val="single"/>
          <w:lang w:bidi="ar"/>
        </w:rPr>
        <w:t xml:space="preserve">  </w:t>
      </w:r>
      <w:r>
        <w:rPr>
          <w:rFonts w:hint="eastAsia" w:ascii="宋体" w:hAnsi="宋体" w:cs="宋体"/>
          <w:i/>
          <w:sz w:val="24"/>
          <w:u w:val="single"/>
          <w:lang w:bidi="ar"/>
        </w:rPr>
        <w:t xml:space="preserve">（单位名称）   </w:t>
      </w:r>
      <w:r>
        <w:rPr>
          <w:rFonts w:hint="eastAsia" w:ascii="宋体" w:hAnsi="宋体" w:cs="宋体"/>
          <w:sz w:val="24"/>
          <w:lang w:bidi="ar"/>
        </w:rPr>
        <w:t xml:space="preserve">的</w:t>
      </w:r>
      <w:r>
        <w:rPr>
          <w:rFonts w:hint="eastAsia" w:ascii="宋体" w:hAnsi="宋体" w:cs="宋体"/>
          <w:sz w:val="24"/>
          <w:u w:val="single"/>
          <w:lang w:bidi="ar"/>
        </w:rPr>
        <w:t xml:space="preserve">   </w:t>
      </w:r>
      <w:r>
        <w:rPr>
          <w:rFonts w:hint="eastAsia" w:ascii="宋体" w:hAnsi="宋体" w:cs="宋体"/>
          <w:i/>
          <w:sz w:val="24"/>
          <w:u w:val="single"/>
          <w:lang w:bidi="ar"/>
        </w:rPr>
        <w:t xml:space="preserve">（项目名称）   </w:t>
      </w:r>
      <w:r>
        <w:rPr>
          <w:rFonts w:hint="eastAsia" w:ascii="宋体" w:hAnsi="宋体" w:cs="宋体"/>
          <w:sz w:val="24"/>
          <w:lang w:bidi="ar"/>
        </w:rPr>
        <w:t xml:space="preserve">采购活动，</w:t>
      </w:r>
      <w:r>
        <w:rPr>
          <w:rFonts w:hint="eastAsia" w:ascii="宋体" w:hAnsi="宋体"/>
          <w:sz w:val="24"/>
        </w:rPr>
        <w:t xml:space="preserve">服务全部由符合政策要求的中小企业承接。相关企业（含联合体中的中小企业、签订分包意向协议的中小企业）的具体情况如下：</w:t>
      </w:r>
      <w:r/>
    </w:p>
    <w:p>
      <w:pPr>
        <w:ind w:firstLine="480"/>
        <w:spacing w:line="360" w:lineRule="auto"/>
        <w:rPr>
          <w:rFonts w:ascii="宋体" w:hAnsi="宋体"/>
          <w:sz w:val="24"/>
          <w:szCs w:val="24"/>
        </w:rPr>
      </w:pPr>
      <w:r>
        <w:rPr>
          <w:rFonts w:hint="eastAsia" w:ascii="宋体" w:hAnsi="宋体" w:cs="宋体"/>
          <w:sz w:val="24"/>
          <w:szCs w:val="24"/>
          <w:lang w:bidi="ar"/>
        </w:rPr>
        <w:t xml:space="preserve">1.</w:t>
      </w:r>
      <w:r>
        <w:rPr>
          <w:rFonts w:hint="eastAsia" w:ascii="宋体" w:hAnsi="宋体"/>
          <w:i/>
          <w:iCs/>
          <w:sz w:val="24"/>
          <w:szCs w:val="24"/>
          <w:u w:val="single"/>
        </w:rPr>
        <w:t xml:space="preserve"> （标的名称）</w:t>
      </w:r>
      <w:r>
        <w:rPr>
          <w:rFonts w:hint="eastAsia" w:ascii="宋体" w:hAnsi="宋体"/>
          <w:sz w:val="24"/>
          <w:szCs w:val="24"/>
        </w:rPr>
        <w:t xml:space="preserve"> ，属于</w:t>
      </w:r>
      <w:r>
        <w:rPr>
          <w:rFonts w:hint="eastAsia" w:ascii="宋体" w:hAnsi="宋体"/>
          <w:i/>
          <w:iCs/>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iCs/>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iCs/>
          <w:sz w:val="24"/>
          <w:szCs w:val="24"/>
          <w:u w:val="single"/>
        </w:rPr>
        <w:t xml:space="preserve">中型企业、小型企业、微型企业</w:t>
      </w:r>
      <w:r>
        <w:rPr>
          <w:rFonts w:hint="eastAsia" w:ascii="宋体" w:hAnsi="宋体"/>
          <w:sz w:val="24"/>
          <w:szCs w:val="24"/>
        </w:rPr>
        <w:t xml:space="preserve">）；</w:t>
      </w:r>
      <w:r/>
    </w:p>
    <w:p>
      <w:pPr>
        <w:ind w:firstLine="480"/>
        <w:spacing w:line="360" w:lineRule="auto"/>
        <w:widowControl/>
        <w:rPr>
          <w:rFonts w:ascii="宋体" w:hAnsi="宋体" w:cs="宋体"/>
          <w:sz w:val="24"/>
          <w:szCs w:val="24"/>
          <w:lang w:bidi="ar"/>
        </w:rPr>
      </w:pPr>
      <w:r>
        <w:rPr>
          <w:rFonts w:hint="eastAsia" w:ascii="宋体" w:hAnsi="宋体"/>
          <w:iCs/>
          <w:sz w:val="24"/>
          <w:szCs w:val="24"/>
        </w:rPr>
        <w:t xml:space="preserve">2</w:t>
      </w:r>
      <w:r>
        <w:rPr>
          <w:rFonts w:ascii="宋体" w:hAnsi="宋体"/>
          <w:iCs/>
          <w:sz w:val="24"/>
          <w:szCs w:val="24"/>
        </w:rPr>
        <w:t xml:space="preserve">.</w:t>
      </w:r>
      <w:r>
        <w:rPr>
          <w:rFonts w:hint="eastAsia" w:ascii="宋体" w:hAnsi="宋体"/>
          <w:i/>
          <w:iCs/>
          <w:sz w:val="24"/>
          <w:szCs w:val="24"/>
          <w:u w:val="single"/>
        </w:rPr>
        <w:t xml:space="preserve">（标的名称）</w:t>
      </w:r>
      <w:r>
        <w:rPr>
          <w:rFonts w:hint="eastAsia" w:ascii="宋体" w:hAnsi="宋体"/>
          <w:sz w:val="24"/>
          <w:szCs w:val="24"/>
        </w:rPr>
        <w:t xml:space="preserve"> ，属于</w:t>
      </w:r>
      <w:r>
        <w:rPr>
          <w:rFonts w:hint="eastAsia" w:ascii="宋体" w:hAnsi="宋体"/>
          <w:i/>
          <w:iCs/>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iCs/>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iCs/>
          <w:sz w:val="24"/>
          <w:szCs w:val="24"/>
          <w:u w:val="single"/>
        </w:rPr>
        <w:t xml:space="preserve">（中型企业、小型企业、微型企业）</w:t>
      </w:r>
      <w:r>
        <w:rPr>
          <w:rFonts w:hint="eastAsia" w:ascii="宋体" w:hAnsi="宋体"/>
          <w:sz w:val="24"/>
          <w:szCs w:val="24"/>
        </w:rPr>
        <w:t xml:space="preserve">；</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938"/>
      </w:pPr>
      <w:r/>
      <w:r/>
    </w:p>
    <w:p>
      <w:pPr>
        <w:ind w:firstLine="4080"/>
        <w:jc w:val="left"/>
        <w:spacing w:line="360" w:lineRule="auto"/>
        <w:widowControl/>
        <w:rPr>
          <w:rFonts w:ascii="宋体" w:hAnsi="宋体" w:cs="宋体"/>
          <w:sz w:val="24"/>
          <w:szCs w:val="24"/>
        </w:rPr>
      </w:pPr>
      <w:r>
        <w:rPr>
          <w:rFonts w:hint="eastAsia" w:ascii="宋体" w:hAnsi="宋体" w:cs="宋体"/>
          <w:sz w:val="24"/>
          <w:szCs w:val="24"/>
        </w:rPr>
        <w:t xml:space="preserve">企业名称（盖章）：</w:t>
      </w:r>
      <w:r/>
    </w:p>
    <w:p>
      <w:pPr>
        <w:ind w:firstLine="4080"/>
        <w:jc w:val="left"/>
        <w:spacing w:line="360" w:lineRule="auto"/>
        <w:widowControl/>
        <w:rPr>
          <w:rFonts w:ascii="宋体" w:hAnsi="宋体" w:cs="宋体"/>
          <w:sz w:val="24"/>
          <w:szCs w:val="24"/>
        </w:rPr>
      </w:pPr>
      <w:r>
        <w:rPr>
          <w:rFonts w:hint="eastAsia" w:ascii="宋体" w:hAnsi="宋体" w:cs="宋体"/>
          <w:sz w:val="24"/>
          <w:szCs w:val="24"/>
        </w:rPr>
        <w:t xml:space="preserve">日期：</w:t>
      </w:r>
      <w:r/>
    </w:p>
    <w:p>
      <w:pPr>
        <w:jc w:val="left"/>
        <w:rPr>
          <w:rFonts w:ascii="宋体" w:hAnsi="宋体"/>
          <w:b/>
          <w:bCs/>
        </w:rPr>
      </w:pPr>
      <w:r>
        <w:rPr>
          <w:rFonts w:ascii="宋体" w:hAnsi="宋体"/>
          <w:b/>
          <w:bCs/>
        </w:rPr>
      </w:r>
      <w:r/>
    </w:p>
    <w:p>
      <w:pPr>
        <w:jc w:val="left"/>
        <w:rPr>
          <w:rFonts w:ascii="宋体" w:hAnsi="宋体"/>
          <w:b/>
          <w:bCs/>
        </w:rPr>
      </w:pPr>
      <w:r>
        <w:rPr>
          <w:rFonts w:ascii="宋体" w:hAnsi="宋体"/>
          <w:b/>
          <w:bCs/>
        </w:rPr>
      </w:r>
      <w:r/>
    </w:p>
    <w:p>
      <w:pPr>
        <w:ind w:firstLine="480"/>
        <w:jc w:val="left"/>
        <w:rPr>
          <w:rFonts w:ascii="宋体" w:hAnsi="宋体"/>
          <w:bCs/>
          <w:sz w:val="24"/>
          <w:szCs w:val="24"/>
        </w:rPr>
      </w:pPr>
      <w:r>
        <w:rPr>
          <w:rFonts w:hint="eastAsia" w:ascii="宋体" w:hAnsi="宋体"/>
          <w:bCs/>
          <w:sz w:val="24"/>
          <w:szCs w:val="24"/>
        </w:rPr>
        <w:t xml:space="preserve">备注1：从业人员、营业收入、资产总额填报上一年度数据，无上</w:t>
      </w:r>
      <w:r>
        <w:rPr>
          <w:rFonts w:hint="eastAsia" w:ascii="宋体" w:hAnsi="宋体"/>
          <w:bCs/>
          <w:sz w:val="24"/>
          <w:szCs w:val="24"/>
        </w:rPr>
        <w:t xml:space="preserve">一</w:t>
      </w:r>
      <w:r>
        <w:rPr>
          <w:rFonts w:hint="eastAsia" w:ascii="宋体" w:hAnsi="宋体"/>
          <w:bCs/>
          <w:sz w:val="24"/>
          <w:szCs w:val="24"/>
        </w:rPr>
        <w:t xml:space="preserve">年度数据的新成立企业可不填报。</w:t>
      </w:r>
      <w:r/>
    </w:p>
    <w:p>
      <w:pPr>
        <w:ind w:firstLine="480"/>
        <w:jc w:val="left"/>
        <w:rPr>
          <w:rFonts w:ascii="宋体" w:hAnsi="宋体"/>
          <w:bCs/>
          <w:sz w:val="24"/>
          <w:szCs w:val="24"/>
        </w:rPr>
      </w:pPr>
      <w:r>
        <w:rPr>
          <w:rFonts w:hint="eastAsia" w:ascii="宋体" w:hAnsi="宋体"/>
          <w:bCs/>
          <w:sz w:val="24"/>
          <w:szCs w:val="24"/>
        </w:rPr>
        <w:t xml:space="preserve">备注2：供应商如不提供此声明函，价格将不做相应扣除（如项目全面面向中小企业，</w:t>
      </w:r>
      <w:r>
        <w:rPr>
          <w:rFonts w:hint="eastAsia" w:ascii="宋体" w:hAnsi="宋体"/>
          <w:bCs/>
          <w:sz w:val="24"/>
          <w:szCs w:val="24"/>
        </w:rPr>
        <w:t xml:space="preserve">则资格</w:t>
      </w:r>
      <w:r>
        <w:rPr>
          <w:rFonts w:hint="eastAsia" w:ascii="宋体" w:hAnsi="宋体"/>
          <w:bCs/>
          <w:sz w:val="24"/>
          <w:szCs w:val="24"/>
        </w:rPr>
        <w:t xml:space="preserve">审查不通过）。</w:t>
      </w:r>
      <w:r/>
    </w:p>
    <w:p>
      <w:pPr>
        <w:jc w:val="left"/>
        <w:widowControl/>
        <w:rPr>
          <w:rFonts w:ascii="宋体" w:hAnsi="宋体" w:cs="黑体"/>
          <w:b/>
          <w:sz w:val="36"/>
          <w:szCs w:val="36"/>
        </w:rPr>
      </w:pPr>
      <w:r>
        <w:rPr>
          <w:rFonts w:ascii="宋体" w:hAnsi="宋体" w:cs="黑体"/>
          <w:b/>
          <w:sz w:val="36"/>
          <w:szCs w:val="36"/>
        </w:rPr>
      </w:r>
      <w:r/>
    </w:p>
    <w:p>
      <w:pPr>
        <w:jc w:val="center"/>
        <w:pageBreakBefore/>
        <w:spacing w:line="500" w:lineRule="exact"/>
        <w:widowControl/>
        <w:rPr>
          <w:rFonts w:ascii="宋体" w:hAnsi="宋体" w:cs="黑体"/>
          <w:b/>
          <w:sz w:val="36"/>
          <w:szCs w:val="36"/>
        </w:rPr>
      </w:pPr>
      <w:r>
        <w:rPr>
          <w:rFonts w:hint="eastAsia" w:ascii="宋体" w:hAnsi="宋体" w:cs="黑体"/>
          <w:b/>
          <w:sz w:val="36"/>
          <w:szCs w:val="36"/>
        </w:rPr>
        <w:t xml:space="preserve">（十）残疾人福利性单位声明函（如有）</w:t>
      </w:r>
      <w:r/>
    </w:p>
    <w:p>
      <w:pPr>
        <w:spacing w:line="588" w:lineRule="exact"/>
        <w:rPr>
          <w:rFonts w:ascii="宋体" w:hAnsi="宋体"/>
          <w:b/>
          <w:spacing w:val="6"/>
          <w:sz w:val="30"/>
          <w:szCs w:val="30"/>
        </w:rPr>
      </w:pPr>
      <w:r>
        <w:rPr>
          <w:rFonts w:ascii="宋体" w:hAnsi="宋体"/>
          <w:b/>
          <w:spacing w:val="6"/>
          <w:sz w:val="30"/>
          <w:szCs w:val="30"/>
        </w:rPr>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 </w:t>
      </w:r>
      <w:r>
        <w:rPr>
          <w:rFonts w:hint="eastAsia" w:ascii="宋体" w:hAnsi="宋体" w:cs="宋体"/>
          <w:b/>
          <w:bCs/>
          <w:sz w:val="24"/>
          <w:u w:val="single"/>
        </w:rPr>
        <w:t xml:space="preserve">盐城市大丰区三龙镇人民政府 </w:t>
      </w:r>
      <w:r>
        <w:rPr>
          <w:rFonts w:hint="eastAsia" w:ascii="宋体" w:hAnsi="宋体" w:cs="宋体"/>
          <w:spacing w:val="6"/>
          <w:sz w:val="24"/>
        </w:rPr>
        <w:t xml:space="preserve">的</w:t>
      </w:r>
      <w:r>
        <w:rPr>
          <w:rFonts w:hint="eastAsia" w:ascii="宋体" w:hAnsi="宋体" w:cs="宋体"/>
          <w:spacing w:val="6"/>
          <w:sz w:val="24"/>
          <w:u w:val="single"/>
        </w:rPr>
        <w:t xml:space="preserve"> </w:t>
      </w:r>
      <w:r>
        <w:rPr>
          <w:rFonts w:hint="eastAsia" w:ascii="宋体" w:hAnsi="宋体" w:cs="宋体"/>
          <w:b/>
          <w:bCs/>
          <w:sz w:val="24"/>
          <w:u w:val="single"/>
        </w:rPr>
        <w:t xml:space="preserve">三龙镇压缩站日常运行维修保养服务及农村生活垃圾清运项目</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本单位在本次政府采购活动中提供的残疾人福利单位产品报价合计为人民币（大写）</w:t>
      </w:r>
      <w:r>
        <w:rPr>
          <w:rFonts w:hint="eastAsia" w:ascii="宋体" w:hAnsi="宋体" w:cs="宋体"/>
          <w:spacing w:val="6"/>
          <w:sz w:val="24"/>
          <w:u w:val="single"/>
        </w:rPr>
        <w:t xml:space="preserve">      元整</w:t>
      </w:r>
      <w:r>
        <w:rPr>
          <w:rFonts w:hint="eastAsia" w:ascii="宋体" w:hAnsi="宋体" w:cs="宋体"/>
          <w:spacing w:val="6"/>
          <w:sz w:val="24"/>
        </w:rPr>
        <w:t xml:space="preserve">（￥</w:t>
      </w:r>
      <w:r>
        <w:rPr>
          <w:rFonts w:hint="eastAsia" w:ascii="宋体" w:hAnsi="宋体" w:cs="宋体"/>
          <w:spacing w:val="6"/>
          <w:sz w:val="24"/>
          <w:u w:val="single"/>
        </w:rPr>
        <w:t xml:space="preserve">：     </w:t>
      </w:r>
      <w:r>
        <w:rPr>
          <w:rFonts w:hint="eastAsia" w:ascii="宋体" w:hAnsi="宋体" w:cs="宋体"/>
          <w:spacing w:val="6"/>
          <w:sz w:val="24"/>
        </w:rPr>
        <w:t xml:space="preserve">）。</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ascii="宋体" w:hAnsi="宋体" w:cs="宋体"/>
          <w:spacing w:val="6"/>
          <w:sz w:val="24"/>
        </w:rPr>
      </w:pPr>
      <w:r>
        <w:rPr>
          <w:rFonts w:ascii="宋体" w:hAnsi="宋体" w:cs="宋体"/>
          <w:spacing w:val="6"/>
          <w:sz w:val="24"/>
        </w:rPr>
      </w:r>
      <w:r/>
    </w:p>
    <w:p>
      <w:pPr>
        <w:ind w:firstLine="504"/>
        <w:spacing w:line="588" w:lineRule="exact"/>
        <w:rPr>
          <w:rFonts w:ascii="宋体" w:hAnsi="宋体" w:cs="宋体"/>
          <w:spacing w:val="6"/>
          <w:sz w:val="24"/>
        </w:rPr>
      </w:pPr>
      <w:r>
        <w:rPr>
          <w:rFonts w:hint="eastAsia" w:ascii="宋体" w:hAnsi="宋体" w:cs="宋体"/>
          <w:spacing w:val="6"/>
          <w:sz w:val="24"/>
        </w:rPr>
        <w:t xml:space="preserve">（备注：1、投标人如不提供此声明函，价格将不做相应扣除。2、中标投标人为残疾人福利单位的，此</w:t>
      </w:r>
      <w:r>
        <w:rPr>
          <w:rFonts w:hint="eastAsia" w:ascii="宋体" w:hAnsi="宋体" w:cs="宋体"/>
          <w:spacing w:val="6"/>
          <w:sz w:val="24"/>
        </w:rPr>
        <w:t xml:space="preserve">声明函将随</w:t>
      </w:r>
      <w:r>
        <w:rPr>
          <w:rFonts w:hint="eastAsia" w:ascii="宋体" w:hAnsi="宋体" w:cs="宋体"/>
          <w:spacing w:val="6"/>
          <w:sz w:val="24"/>
        </w:rPr>
        <w:t xml:space="preserve">中标结果同时公告，接受社会监督）</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right"/>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授权代表亲笔签名：</w:t>
      </w:r>
      <w:r/>
    </w:p>
    <w:p>
      <w:pPr>
        <w:ind w:right="286" w:firstLine="504"/>
        <w:jc w:val="right"/>
        <w:spacing w:line="588" w:lineRule="exact"/>
        <w:rPr>
          <w:rFonts w:ascii="宋体" w:hAnsi="宋体" w:cs="宋体"/>
          <w:spacing w:val="6"/>
          <w:sz w:val="24"/>
        </w:rPr>
      </w:pPr>
      <w:r>
        <w:rPr>
          <w:rFonts w:hint="eastAsia" w:ascii="宋体" w:hAnsi="宋体" w:cs="宋体"/>
          <w:spacing w:val="6"/>
          <w:sz w:val="24"/>
        </w:rPr>
        <w:t xml:space="preserve">日期：________年____月____日</w:t>
      </w:r>
      <w:r/>
    </w:p>
    <w:p>
      <w:pPr>
        <w:rPr>
          <w:rFonts w:ascii="宋体" w:hAnsi="宋体"/>
        </w:rPr>
      </w:pPr>
      <w:r>
        <w:rPr>
          <w:rFonts w:ascii="宋体" w:hAnsi="宋体"/>
        </w:rPr>
      </w:r>
      <w:r/>
    </w:p>
    <w:p>
      <w:pPr>
        <w:ind w:firstLine="723"/>
        <w:spacing w:line="480" w:lineRule="exact"/>
        <w:rPr>
          <w:rFonts w:ascii="宋体" w:hAnsi="宋体" w:cs="宋体"/>
          <w:b/>
          <w:sz w:val="36"/>
          <w:szCs w:val="36"/>
        </w:rPr>
      </w:pPr>
      <w:r>
        <w:rPr>
          <w:rFonts w:ascii="宋体" w:hAnsi="宋体" w:cs="宋体"/>
          <w:b/>
          <w:sz w:val="36"/>
          <w:szCs w:val="36"/>
        </w:rPr>
      </w:r>
      <w:r/>
    </w:p>
    <w:p>
      <w:pPr>
        <w:jc w:val="center"/>
        <w:spacing w:line="500" w:lineRule="exact"/>
        <w:widowControl/>
        <w:rPr>
          <w:rFonts w:ascii="宋体" w:hAnsi="宋体" w:cs="黑体"/>
          <w:b/>
          <w:sz w:val="36"/>
          <w:szCs w:val="36"/>
        </w:rPr>
      </w:pPr>
      <w:r>
        <w:rPr>
          <w:rFonts w:hint="eastAsia" w:ascii="宋体" w:hAnsi="宋体" w:cs="宋体"/>
          <w:b/>
          <w:sz w:val="32"/>
          <w:szCs w:val="32"/>
        </w:rPr>
        <w:br w:type="page" w:clear="all"/>
      </w:r>
      <w:r>
        <w:rPr>
          <w:rFonts w:hint="eastAsia" w:ascii="宋体" w:hAnsi="宋体" w:cs="黑体"/>
          <w:b/>
          <w:sz w:val="36"/>
          <w:szCs w:val="36"/>
        </w:rPr>
        <w:t xml:space="preserve">（十一）投标清单报价表</w:t>
      </w:r>
      <w:r/>
    </w:p>
    <w:tbl>
      <w:tblPr>
        <w:tblW w:w="9515" w:type="dxa"/>
        <w:tblInd w:w="91" w:type="dxa"/>
        <w:tblLayout w:type="fixed"/>
        <w:tblLook w:val="04A0" w:firstRow="1" w:lastRow="0" w:firstColumn="1" w:lastColumn="0" w:noHBand="0" w:noVBand="1"/>
      </w:tblPr>
      <w:tblGrid>
        <w:gridCol w:w="868"/>
        <w:gridCol w:w="2798"/>
        <w:gridCol w:w="2872"/>
        <w:gridCol w:w="1559"/>
        <w:gridCol w:w="1418"/>
      </w:tblGrid>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b/>
                <w:bCs/>
                <w:sz w:val="24"/>
                <w:szCs w:val="24"/>
                <w:lang w:bidi="ar"/>
              </w:rPr>
            </w:pPr>
            <w:r>
              <w:rPr>
                <w:rFonts w:hint="eastAsia" w:ascii="宋体" w:hAnsi="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计算公式</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金额（元）</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压缩站</w:t>
            </w:r>
            <w:r>
              <w:rPr>
                <w:rFonts w:hint="eastAsia" w:ascii="宋体" w:hAnsi="宋体" w:cs="宋体"/>
                <w:lang w:bidi="ar"/>
              </w:rPr>
              <w:t xml:space="preserve">日常运行维修保养服务</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highlight w:val="yellow"/>
              </w:rPr>
            </w:pPr>
            <w:r>
              <w:rPr>
                <w:rFonts w:ascii="宋体" w:hAnsi="宋体" w:cs="宋体"/>
                <w:highlight w:val="yellow"/>
              </w:rPr>
              <w:t xml:space="preserve">1</w:t>
            </w:r>
            <w:r>
              <w:rPr>
                <w:rFonts w:hint="eastAsia" w:ascii="宋体" w:hAnsi="宋体" w:cs="宋体"/>
                <w:highlight w:val="yellow"/>
              </w:rPr>
              <w:t xml:space="preserve">.1项+</w:t>
            </w:r>
            <w:r>
              <w:rPr>
                <w:rFonts w:ascii="宋体" w:hAnsi="宋体" w:cs="宋体"/>
                <w:highlight w:val="yellow"/>
              </w:rPr>
              <w:t xml:space="preserve">1</w:t>
            </w:r>
            <w:r>
              <w:rPr>
                <w:rFonts w:hint="eastAsia" w:ascii="宋体" w:hAnsi="宋体" w:cs="宋体"/>
                <w:highlight w:val="yellow"/>
              </w:rPr>
              <w:t xml:space="preserve">.2项</w:t>
            </w:r>
            <w:r>
              <w:rPr>
                <w:rFonts w:hint="eastAsia" w:ascii="宋体" w:hAnsi="宋体" w:cs="宋体"/>
                <w:highlight w:val="yellow"/>
              </w:rPr>
              <w:t xml:space="preserve">+</w:t>
            </w:r>
            <w:r>
              <w:rPr>
                <w:rFonts w:ascii="宋体" w:hAnsi="宋体" w:cs="宋体"/>
                <w:highlight w:val="yellow"/>
              </w:rPr>
              <w:t xml:space="preserve">1</w:t>
            </w:r>
            <w:r>
              <w:rPr>
                <w:rFonts w:hint="eastAsia" w:ascii="宋体" w:hAnsi="宋体" w:cs="宋体"/>
                <w:highlight w:val="yellow"/>
              </w:rPr>
              <w:t xml:space="preserve">.3项</w:t>
            </w:r>
            <w:r>
              <w:rPr>
                <w:rFonts w:hint="eastAsia" w:ascii="宋体" w:hAnsi="宋体" w:cs="宋体"/>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w:t>
            </w:r>
            <w:r>
              <w:rPr>
                <w:rFonts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w:t>
            </w:r>
            <w:r>
              <w:rPr>
                <w:rFonts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配备工作人员</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ascii="宋体" w:hAnsi="宋体" w:cs="宋体"/>
                <w:lang w:bidi="ar"/>
              </w:rPr>
              <w:t xml:space="preserve">3</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w:t>
            </w:r>
            <w:r>
              <w:rPr>
                <w:rFonts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日常运行维修保养服务</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hint="eastAsia" w:ascii="宋体" w:hAnsi="宋体" w:cs="宋体"/>
              </w:rPr>
              <w:t xml:space="preserve">含采购需求所有内容</w:t>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压缩站垃圾运输车</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rPr>
                <w:rFonts w:ascii="宋体" w:hAnsi="宋体" w:cs="宋体"/>
              </w:rPr>
            </w:pPr>
            <w:r>
              <w:rPr>
                <w:rFonts w:hint="eastAsia" w:ascii="宋体" w:hAnsi="宋体" w:cs="宋体"/>
              </w:rPr>
              <w:t xml:space="preserve">2.1项+2.2项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hint="eastAsia" w:ascii="宋体" w:hAnsi="宋体" w:cs="宋体"/>
                <w:lang w:bidi="ar"/>
              </w:rPr>
              <w:t xml:space="preserve">2.1</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驾驶人员工资</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1</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hint="eastAsia" w:ascii="宋体" w:hAnsi="宋体" w:cs="宋体"/>
                <w:lang w:bidi="ar"/>
              </w:rPr>
              <w:t xml:space="preserve">2.2</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车辆费用（保险、油费、日常维护等</w:t>
            </w:r>
            <w:r>
              <w:rPr>
                <w:rFonts w:hint="eastAsia" w:ascii="宋体" w:hAnsi="宋体" w:cs="宋体"/>
                <w:lang w:bidi="ar"/>
              </w:rPr>
              <w:t xml:space="preserve">所有</w:t>
            </w:r>
            <w:r>
              <w:rPr>
                <w:rFonts w:hint="eastAsia" w:ascii="宋体" w:hAnsi="宋体" w:cs="宋体"/>
                <w:lang w:bidi="ar"/>
              </w:rPr>
              <w:t xml:space="preserve">费用）</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1</w:t>
            </w:r>
            <w:r>
              <w:rPr>
                <w:rFonts w:hint="eastAsia" w:ascii="宋体" w:hAnsi="宋体" w:cs="宋体"/>
                <w:lang w:bidi="ar"/>
              </w:rPr>
              <w:t xml:space="preserve">辆*</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封闭式垃圾清运车</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3.1项+3.2项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bookmarkStart w:id="193" w:name="_Hlk225837510"/>
            <w:r>
              <w:rPr>
                <w:rFonts w:hint="eastAsia" w:ascii="宋体" w:hAnsi="宋体" w:cs="宋体"/>
                <w:lang w:bidi="ar"/>
              </w:rPr>
              <w:t xml:space="preserve">3.1</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驾驶人员工资</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ascii="宋体" w:hAnsi="宋体" w:cs="宋体"/>
                <w:lang w:bidi="ar"/>
              </w:rPr>
              <w:t xml:space="preserve">4</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3.2</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车辆费用（油费、日常维护</w:t>
            </w:r>
            <w:r>
              <w:rPr>
                <w:rFonts w:hint="eastAsia" w:ascii="宋体" w:hAnsi="宋体" w:cs="宋体"/>
                <w:lang w:bidi="ar"/>
              </w:rPr>
              <w:t xml:space="preserve">等所有</w:t>
            </w:r>
            <w:r>
              <w:rPr>
                <w:rFonts w:hint="eastAsia" w:ascii="宋体" w:hAnsi="宋体" w:cs="宋体"/>
                <w:lang w:bidi="ar"/>
              </w:rPr>
              <w:t xml:space="preserve">费用）</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ascii="宋体" w:hAnsi="宋体" w:cs="宋体"/>
                <w:lang w:bidi="ar"/>
              </w:rPr>
              <w:t xml:space="preserve">4</w:t>
            </w:r>
            <w:r>
              <w:rPr>
                <w:rFonts w:hint="eastAsia" w:ascii="宋体" w:hAnsi="宋体" w:cs="宋体"/>
                <w:lang w:bidi="ar"/>
              </w:rPr>
              <w:t xml:space="preserve">辆*</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bookmarkEnd w:id="193"/>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清运拖拉机</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r>
            <w:r>
              <w:rPr>
                <w:rFonts w:ascii="SimSun" w:hAnsi="SimSun" w:eastAsia="SimSun" w:cs="SimSun"/>
                <w:color w:val="000000"/>
                <w:sz w:val="21"/>
                <w:highlight w:val="yellow"/>
                <w:u w:val="none"/>
              </w:rPr>
              <w:t xml:space="preserve">4.1项</w:t>
            </w:r>
            <w:r>
              <w:rPr>
                <w:rFonts w:ascii="SimSun" w:hAnsi="SimSun" w:eastAsia="SimSun" w:cs="SimSun"/>
                <w:color w:val="000000"/>
                <w:sz w:val="21"/>
                <w:highlight w:val="yellow"/>
              </w:rPr>
              <w:t xml:space="preserve">+4.2</w:t>
            </w:r>
            <w:r>
              <w:rPr>
                <w:rFonts w:ascii="SimSun" w:hAnsi="SimSun" w:eastAsia="SimSun" w:cs="SimSun"/>
                <w:color w:val="000000"/>
                <w:sz w:val="21"/>
                <w:highlight w:val="yellow"/>
                <w:u w:val="none"/>
              </w:rPr>
              <w:t xml:space="preserve">项</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ascii="宋体" w:hAnsi="宋体" w:cs="宋体"/>
                <w:lang w:bidi="ar"/>
              </w:rPr>
              <w:t xml:space="preserve">4</w:t>
            </w: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驾驶人员工资</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8</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ascii="宋体" w:hAnsi="宋体" w:cs="宋体"/>
                <w:lang w:bidi="ar"/>
              </w:rPr>
              <w:t xml:space="preserve">4</w:t>
            </w: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车辆费用（油费、日常维护</w:t>
            </w:r>
            <w:r>
              <w:rPr>
                <w:rFonts w:hint="eastAsia" w:ascii="宋体" w:hAnsi="宋体" w:cs="宋体"/>
                <w:lang w:bidi="ar"/>
              </w:rPr>
              <w:t xml:space="preserve">等所有</w:t>
            </w:r>
            <w:r>
              <w:rPr>
                <w:rFonts w:hint="eastAsia" w:ascii="宋体" w:hAnsi="宋体" w:cs="宋体"/>
                <w:lang w:bidi="ar"/>
              </w:rPr>
              <w:t xml:space="preserve">费用）</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8</w:t>
            </w:r>
            <w:r>
              <w:rPr>
                <w:rFonts w:hint="eastAsia" w:ascii="宋体" w:hAnsi="宋体" w:cs="宋体"/>
                <w:lang w:bidi="ar"/>
              </w:rPr>
              <w:t xml:space="preserve">辆*</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意外伤害险</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17</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人员福利</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17</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ascii="宋体" w:hAnsi="宋体" w:cs="宋体"/>
              </w:rPr>
            </w:pPr>
            <w:r>
              <w:rPr>
                <w:rFonts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服装、物耗费</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ascii="宋体" w:hAnsi="宋体" w:cs="宋体"/>
                <w:lang w:bidi="ar"/>
              </w:rPr>
              <w:t xml:space="preserve">17</w:t>
            </w:r>
            <w:r>
              <w:rPr>
                <w:rFonts w:hint="eastAsia" w:ascii="宋体" w:hAnsi="宋体" w:cs="宋体"/>
                <w:lang w:bidi="ar"/>
              </w:rPr>
              <w:t xml:space="preserve">人*</w:t>
            </w:r>
            <w:r>
              <w:rPr>
                <w:rFonts w:hint="eastAsia" w:ascii="宋体" w:hAnsi="宋体" w:cs="宋体"/>
                <w:u w:val="single"/>
                <w:lang w:bidi="ar"/>
              </w:rPr>
              <w:t xml:space="preserve">      </w:t>
            </w:r>
            <w:r>
              <w:rPr>
                <w:rFonts w:hint="eastAsia" w:ascii="宋体" w:hAnsi="宋体" w:cs="宋体"/>
                <w:lang w:bidi="ar"/>
              </w:rPr>
              <w:t xml:space="preserve">元/人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ascii="宋体" w:hAnsi="宋体" w:cs="宋体"/>
              </w:rPr>
            </w:pPr>
            <w:r>
              <w:rPr>
                <w:rFonts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其他费用（包括但不限于法定节假日加班费、夏季高温补助费）</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企业自行填报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ascii="宋体" w:hAnsi="宋体" w:cs="宋体"/>
              </w:rPr>
            </w:pPr>
            <w:r>
              <w:rPr>
                <w:rFonts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rPr>
            </w:pPr>
            <w:r>
              <w:rPr>
                <w:rFonts w:hint="eastAsia" w:ascii="宋体" w:hAnsi="宋体" w:cs="宋体"/>
                <w:lang w:bidi="ar"/>
              </w:rPr>
              <w:t xml:space="preserve">企业管理费及利润</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rPr>
            </w:pPr>
            <w:r>
              <w:rPr>
                <w:rFonts w:hint="eastAsia" w:ascii="宋体" w:hAnsi="宋体" w:cs="宋体"/>
                <w:lang w:bidi="ar"/>
              </w:rPr>
              <w:t xml:space="preserve">企业自行填报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ascii="宋体" w:hAnsi="宋体" w:cs="宋体"/>
              </w:rPr>
            </w:pPr>
            <w:r>
              <w:rPr>
                <w:rFonts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税金</w:t>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企业自行填报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6538" w:type="dxa"/>
            <w:vAlign w:val="center"/>
            <w:textDirection w:val="lrTb"/>
            <w:noWrap/>
          </w:tcPr>
          <w:p>
            <w:pPr>
              <w:jc w:val="center"/>
              <w:rPr>
                <w:rFonts w:ascii="宋体" w:hAnsi="宋体" w:cs="宋体"/>
              </w:rPr>
            </w:pPr>
            <w:r>
              <w:rPr>
                <w:rFonts w:hint="eastAsia" w:ascii="宋体" w:hAnsi="宋体" w:cs="宋体"/>
                <w:lang w:bidi="ar"/>
              </w:rPr>
              <w:t xml:space="preserve">合计（元）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rPr>
            </w:pPr>
            <w:r>
              <w:rPr>
                <w:rFonts w:ascii="宋体" w:hAnsi="宋体" w:cs="宋体"/>
              </w:rPr>
            </w:r>
            <w:r/>
          </w:p>
        </w:tc>
      </w:tr>
    </w:tbl>
    <w:p>
      <w:pPr>
        <w:jc w:val="left"/>
        <w:spacing w:line="400" w:lineRule="exact"/>
        <w:rPr>
          <w:rFonts w:ascii="宋体" w:hAns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FangSong_GB2312-Identity-H"/>
          <w:sz w:val="24"/>
        </w:rPr>
        <w:t xml:space="preserve">公章</w:t>
      </w:r>
      <w:r>
        <w:rPr>
          <w:rFonts w:ascii="宋体" w:hAnsi="宋体" w:cs="FangSong_GB2312-Identity-H"/>
          <w:sz w:val="24"/>
        </w:rPr>
        <w:t xml:space="preserve">) </w:t>
      </w:r>
      <w:r>
        <w:rPr>
          <w:rFonts w:hint="eastAsia" w:ascii="宋体" w:hAnsi="宋体" w:cs="FangSong_GB2312-Identity-H"/>
          <w:sz w:val="24"/>
        </w:rPr>
        <w:t xml:space="preserve">：</w:t>
      </w:r>
      <w:r>
        <w:rPr>
          <w:rFonts w:hint="eastAsia" w:ascii="宋体" w:hAnsi="宋体" w:cs="FangSong_GB2312-Identity-H"/>
          <w:sz w:val="24"/>
          <w:u w:val="single"/>
        </w:rPr>
        <w:t xml:space="preserve">                          </w:t>
      </w:r>
      <w:r/>
    </w:p>
    <w:p>
      <w:pPr>
        <w:jc w:val="left"/>
        <w:spacing w:line="400" w:lineRule="exact"/>
        <w:rPr>
          <w:rFonts w:ascii="宋体" w:hAnsi="宋体" w:cs="FangSong_GB2312-Identity-H"/>
          <w:sz w:val="24"/>
        </w:rPr>
      </w:pPr>
      <w:r>
        <w:rPr>
          <w:rFonts w:hint="eastAsia" w:ascii="宋体" w:hAnsi="宋体" w:cs="FangSong_GB2312-Identity-H"/>
          <w:sz w:val="24"/>
        </w:rPr>
        <w:t xml:space="preserve">法定代表人（或者负责人）</w:t>
      </w:r>
      <w:r/>
    </w:p>
    <w:p>
      <w:pPr>
        <w:jc w:val="left"/>
        <w:spacing w:line="400" w:lineRule="exact"/>
        <w:rPr>
          <w:rFonts w:ascii="宋体" w:hAnsi="宋体" w:cs="FangSong_GB2312-Identity-H"/>
          <w:sz w:val="24"/>
          <w:u w:val="single"/>
        </w:rPr>
      </w:pPr>
      <w:r>
        <w:rPr>
          <w:rFonts w:hint="eastAsia" w:ascii="宋体" w:hAnsi="宋体" w:cs="FangSong_GB2312-Identity-H"/>
          <w:sz w:val="24"/>
        </w:rPr>
        <w:t xml:space="preserve">或授权委托人（签字或盖章）：</w:t>
      </w:r>
      <w:r>
        <w:rPr>
          <w:rFonts w:hint="eastAsia" w:ascii="宋体" w:hAnsi="宋体" w:cs="FangSong_GB2312-Identity-H"/>
          <w:sz w:val="24"/>
          <w:u w:val="single"/>
        </w:rPr>
        <w:t xml:space="preserve">             </w:t>
      </w:r>
      <w:r/>
    </w:p>
    <w:p>
      <w:pPr>
        <w:pStyle w:val="954"/>
        <w:jc w:val="left"/>
        <w:spacing w:line="400" w:lineRule="exact"/>
        <w:rPr>
          <w:rFonts w:hAnsi="宋体" w:cs="Arial"/>
          <w:b/>
          <w:bCs/>
          <w:sz w:val="36"/>
          <w:szCs w:val="36"/>
        </w:rPr>
      </w:pPr>
      <w:r>
        <w:rPr>
          <w:rFonts w:hint="eastAsia" w:hAnsi="宋体" w:cs="FangSong_GB2312-Identity-H"/>
          <w:sz w:val="24"/>
        </w:rPr>
        <w:t xml:space="preserve">日         期：</w:t>
      </w:r>
      <w:r>
        <w:rPr>
          <w:rFonts w:hAnsi="宋体" w:cs="FangSong_GB2312-Identity-H"/>
          <w:sz w:val="24"/>
        </w:rPr>
        <w:t xml:space="preserve"> </w:t>
      </w:r>
      <w:r>
        <w:rPr>
          <w:rFonts w:hint="eastAsia" w:hAnsi="宋体" w:cs="FangSong_GB2312-Identity-H"/>
          <w:sz w:val="24"/>
          <w:u w:val="single"/>
        </w:rPr>
        <w:t xml:space="preserve">       </w:t>
      </w:r>
      <w:r>
        <w:rPr>
          <w:rFonts w:hint="eastAsia" w:hAnsi="宋体" w:cs="FangSong_GB2312-Identity-H"/>
          <w:sz w:val="24"/>
        </w:rPr>
        <w:t xml:space="preserve">年</w:t>
      </w:r>
      <w:r>
        <w:rPr>
          <w:rFonts w:hint="eastAsia" w:hAnsi="宋体" w:cs="FangSong_GB2312-Identity-H"/>
          <w:sz w:val="24"/>
          <w:u w:val="single"/>
        </w:rPr>
        <w:t xml:space="preserve">      </w:t>
      </w:r>
      <w:r>
        <w:rPr>
          <w:rFonts w:hint="eastAsia" w:hAnsi="宋体" w:cs="FangSong_GB2312-Identity-H"/>
          <w:sz w:val="24"/>
        </w:rPr>
        <w:t xml:space="preserve">月</w:t>
      </w:r>
      <w:r>
        <w:rPr>
          <w:rFonts w:hint="eastAsia" w:hAnsi="宋体" w:cs="FangSong_GB2312-Identity-H"/>
          <w:sz w:val="24"/>
          <w:u w:val="single"/>
        </w:rPr>
        <w:t xml:space="preserve">       </w:t>
      </w:r>
      <w:r>
        <w:rPr>
          <w:rFonts w:hint="eastAsia" w:hAnsi="宋体" w:cs="FangSong_GB2312-Identity-H"/>
          <w:sz w:val="24"/>
        </w:rPr>
        <w:t xml:space="preserve">日</w:t>
      </w:r>
      <w:r/>
    </w:p>
    <w:p>
      <w:pPr>
        <w:pStyle w:val="974"/>
        <w:jc w:val="center"/>
        <w:spacing w:beforeAutospacing="0" w:afterAutospacing="0"/>
        <w:rPr>
          <w:rFonts w:cs="Arial"/>
          <w:b/>
          <w:bCs/>
          <w:sz w:val="36"/>
          <w:szCs w:val="36"/>
        </w:rPr>
      </w:pPr>
      <w:r>
        <w:rPr>
          <w:rFonts w:hint="eastAsia" w:cs="Arial"/>
          <w:b/>
          <w:bCs/>
          <w:sz w:val="36"/>
          <w:szCs w:val="36"/>
        </w:rPr>
        <w:t xml:space="preserve">（十二）商务要求响应及偏离表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原因</w:t>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注：1、按照基本技术要求详细填列。</w:t>
      </w:r>
      <w:r/>
    </w:p>
    <w:p>
      <w:pPr>
        <w:numPr>
          <w:ilvl w:val="0"/>
          <w:numId w:val="5"/>
        </w:numPr>
        <w:rPr>
          <w:rFonts w:ascii="宋体" w:hAnsi="宋体"/>
          <w:sz w:val="24"/>
          <w:szCs w:val="24"/>
        </w:rPr>
      </w:pPr>
      <w:r>
        <w:rPr>
          <w:rFonts w:hint="eastAsia" w:ascii="宋体" w:hAnsi="宋体"/>
          <w:sz w:val="24"/>
          <w:szCs w:val="24"/>
        </w:rPr>
        <w:t xml:space="preserve">行数不够，可自行添加。</w:t>
      </w:r>
      <w:r/>
    </w:p>
    <w:p>
      <w:pPr>
        <w:ind w:firstLine="480"/>
        <w:spacing w:line="360" w:lineRule="auto"/>
        <w:rPr>
          <w:rFonts w:ascii="宋体" w:hAnsi="宋体"/>
          <w:bCs/>
          <w:sz w:val="24"/>
        </w:rPr>
      </w:pPr>
      <w:r>
        <w:rPr>
          <w:rFonts w:hint="eastAsia" w:ascii="宋体" w:hAnsi="宋体"/>
          <w:bCs/>
          <w:sz w:val="24"/>
        </w:rPr>
        <w:t xml:space="preserve">3、技术偏离表应针对项目需求逐条应答。</w:t>
      </w:r>
      <w:r/>
    </w:p>
    <w:p>
      <w:pPr>
        <w:ind w:firstLine="120"/>
        <w:jc w:val="left"/>
        <w:spacing w:line="500" w:lineRule="exact"/>
        <w:widowControl/>
        <w:rPr>
          <w:rFonts w:ascii="宋体" w:hAnsi="宋体"/>
          <w:sz w:val="24"/>
        </w:rPr>
      </w:pPr>
      <w:r>
        <w:rPr>
          <w:rFonts w:ascii="宋体" w:hAnsi="宋体"/>
          <w:sz w:val="24"/>
        </w:rPr>
      </w:r>
      <w:r/>
    </w:p>
    <w:p>
      <w:pPr>
        <w:pStyle w:val="1155"/>
        <w:ind w:firstLine="0"/>
        <w:rPr>
          <w:rFonts w:ascii="宋体" w:hAnsi="宋体"/>
        </w:rPr>
      </w:pPr>
      <w:r>
        <w:rPr>
          <w:rFonts w:ascii="宋体" w:hAnsi="宋体"/>
        </w:rPr>
      </w:r>
      <w:r/>
    </w:p>
    <w:p>
      <w:pPr>
        <w:ind w:firstLine="480"/>
        <w:jc w:val="left"/>
        <w:spacing w:line="460" w:lineRule="exact"/>
        <w:widowControl/>
        <w:rPr>
          <w:rFonts w:ascii="宋体" w:hAnsi="宋体"/>
          <w:sz w:val="24"/>
        </w:rPr>
      </w:pPr>
      <w:r>
        <w:rPr>
          <w:rFonts w:hint="eastAsia" w:ascii="宋体" w:hAnsi="宋体"/>
          <w:sz w:val="24"/>
        </w:rPr>
        <w:t xml:space="preserve">法定代表人或委托代理人</w:t>
      </w:r>
      <w:r>
        <w:rPr>
          <w:rFonts w:hint="eastAsia" w:ascii="宋体" w:hAnsi="宋体"/>
        </w:rPr>
        <w:t xml:space="preserve">： </w:t>
      </w:r>
      <w:r>
        <w:rPr>
          <w:rFonts w:hint="eastAsia" w:ascii="宋体" w:hAnsi="宋体"/>
          <w:u w:val="single"/>
        </w:rPr>
        <w:t xml:space="preserve">                  </w:t>
      </w:r>
      <w:r>
        <w:rPr>
          <w:rFonts w:hint="eastAsia" w:ascii="宋体" w:hAnsi="宋体"/>
          <w:sz w:val="24"/>
        </w:rPr>
        <w:t xml:space="preserve">（盖章或签字）</w:t>
      </w:r>
      <w:r/>
    </w:p>
    <w:p>
      <w:pPr>
        <w:ind w:firstLine="480"/>
        <w:spacing w:before="100" w:beforeAutospacing="1" w:after="100" w:afterAutospacing="1" w:line="460" w:lineRule="exact"/>
        <w:rPr>
          <w:rFonts w:ascii="宋体" w:hAnsi="宋体"/>
          <w:sz w:val="24"/>
        </w:rPr>
      </w:pPr>
      <w:r>
        <w:rPr>
          <w:rFonts w:hint="eastAsia" w:ascii="宋体" w:hAnsi="宋体"/>
          <w:sz w:val="24"/>
        </w:rPr>
        <w:t xml:space="preserve">投标单位：</w:t>
      </w:r>
      <w:r>
        <w:rPr>
          <w:rFonts w:hint="eastAsia" w:ascii="宋体" w:hAnsi="宋体"/>
          <w:u w:val="single"/>
        </w:rPr>
        <w:t xml:space="preserve">                         </w:t>
      </w:r>
      <w:r>
        <w:rPr>
          <w:rFonts w:hint="eastAsia" w:ascii="宋体" w:hAnsi="宋体"/>
          <w:sz w:val="24"/>
        </w:rPr>
        <w:t xml:space="preserve"> （全称并加盖公章）</w:t>
      </w:r>
      <w:r/>
    </w:p>
    <w:p>
      <w:pPr>
        <w:ind w:right="960" w:firstLine="480"/>
        <w:jc w:val="left"/>
        <w:spacing w:before="100" w:beforeAutospacing="1" w:after="100" w:afterAutospacing="1" w:line="460" w:lineRule="exact"/>
        <w:rPr>
          <w:rFonts w:ascii="宋体" w:hAnsi="宋体"/>
          <w:sz w:val="24"/>
        </w:rPr>
        <w:sectPr>
          <w:footnotePr/>
          <w:endnotePr/>
          <w:type w:val="nextPage"/>
          <w:pgSz w:w="11906" w:h="16838" w:orient="portrait"/>
          <w:pgMar w:top="1418" w:right="1418" w:bottom="1134" w:left="1418" w:header="851" w:footer="907" w:gutter="0"/>
          <w:cols w:num="1" w:sep="0" w:space="720" w:equalWidth="1"/>
          <w:docGrid w:linePitch="360"/>
        </w:sectPr>
      </w:pPr>
      <w:r>
        <w:rPr>
          <w:rFonts w:hint="eastAsia" w:ascii="宋体" w:hAnsi="宋体"/>
          <w:sz w:val="24"/>
        </w:rPr>
        <w:t xml:space="preserve">日    期：     年    月    日</w:t>
      </w:r>
      <w:r/>
    </w:p>
    <w:p>
      <w:pPr>
        <w:pStyle w:val="974"/>
        <w:jc w:val="center"/>
        <w:spacing w:beforeAutospacing="0" w:afterAutospacing="0"/>
        <w:rPr>
          <w:rFonts w:cs="黑体"/>
          <w:b/>
          <w:sz w:val="32"/>
          <w:szCs w:val="32"/>
        </w:rPr>
      </w:pPr>
      <w:r>
        <w:rPr>
          <w:rFonts w:hint="eastAsia" w:cs="黑体"/>
          <w:b/>
          <w:sz w:val="32"/>
          <w:szCs w:val="32"/>
        </w:rPr>
        <w:t xml:space="preserve">（十三）开标一览表</w:t>
      </w:r>
      <w:r/>
    </w:p>
    <w:p>
      <w:pPr>
        <w:jc w:val="left"/>
        <w:spacing w:line="480" w:lineRule="exact"/>
        <w:rPr>
          <w:rFonts w:ascii="宋体" w:hAnsi="宋体" w:cs="Segoe UI"/>
          <w:sz w:val="27"/>
          <w:szCs w:val="27"/>
        </w:rPr>
      </w:pPr>
      <w:r>
        <w:rPr>
          <w:rFonts w:ascii="宋体" w:hAnsi="宋体" w:cs="Segoe UI"/>
          <w:sz w:val="27"/>
          <w:szCs w:val="27"/>
        </w:rPr>
      </w:r>
      <w:r/>
    </w:p>
    <w:p>
      <w:pPr>
        <w:ind w:firstLine="420"/>
        <w:jc w:val="left"/>
        <w:spacing w:line="480" w:lineRule="exact"/>
        <w:rPr>
          <w:rFonts w:ascii="宋体" w:hAnsi="宋体" w:cs="Segoe UI"/>
          <w:sz w:val="27"/>
          <w:szCs w:val="27"/>
        </w:rPr>
      </w:pPr>
      <w:r>
        <w:rPr>
          <w:rFonts w:hint="eastAsia" w:ascii="宋体" w:hAnsi="宋体" w:cs="Segoe UI"/>
          <w:sz w:val="27"/>
          <w:szCs w:val="27"/>
        </w:rPr>
        <w:t xml:space="preserve">项目编号：</w:t>
      </w:r>
      <w:r/>
    </w:p>
    <w:p>
      <w:pPr>
        <w:ind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货币单位：</w:t>
      </w:r>
      <w:r>
        <w:rPr>
          <w:rFonts w:hint="eastAsia" w:ascii="宋体" w:hAnsi="宋体" w:cs="Segoe UI"/>
          <w:sz w:val="27"/>
          <w:szCs w:val="27"/>
        </w:rPr>
        <w:t xml:space="preserve">元</w:t>
      </w:r>
      <w:r/>
    </w:p>
    <w:tbl>
      <w:tblPr>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60"/>
        <w:gridCol w:w="3530"/>
        <w:gridCol w:w="3095"/>
      </w:tblGrid>
      <w:tr>
        <w:trPr>
          <w:jc w:val="cente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sz w:val="24"/>
              </w:rPr>
            </w:pPr>
            <w:r>
              <w:rPr>
                <w:rFonts w:hint="eastAsia" w:ascii="宋体" w:hAnsi="宋体" w:cs="Segoe UI"/>
                <w:sz w:val="24"/>
              </w:rPr>
              <w:t xml:space="preserve">分包</w:t>
            </w:r>
            <w:r>
              <w:rPr>
                <w:rFonts w:ascii="宋体" w:hAnsi="宋体" w:cs="Segoe UI"/>
                <w:sz w:val="24"/>
              </w:rPr>
              <w:t xml:space="preserve">名称</w:t>
            </w:r>
            <w:r/>
          </w:p>
        </w:tc>
        <w:tc>
          <w:tcPr>
            <w:tcW w:w="353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sz w:val="24"/>
              </w:rPr>
            </w:pPr>
            <w:r>
              <w:rPr>
                <w:rFonts w:hint="eastAsia" w:ascii="宋体" w:hAnsi="宋体" w:cs="Segoe UI"/>
                <w:sz w:val="24"/>
              </w:rPr>
              <w:t xml:space="preserve">报价</w:t>
            </w:r>
            <w:r>
              <w:rPr>
                <w:rFonts w:ascii="宋体" w:hAnsi="宋体" w:cs="Segoe UI"/>
                <w:sz w:val="24"/>
              </w:rPr>
              <w:t xml:space="preserve">（</w:t>
            </w:r>
            <w:r>
              <w:rPr>
                <w:rFonts w:hint="eastAsia" w:ascii="宋体" w:hAnsi="宋体" w:cs="Segoe UI"/>
                <w:sz w:val="24"/>
              </w:rPr>
              <w:t xml:space="preserve">元</w:t>
            </w:r>
            <w:r>
              <w:rPr>
                <w:rFonts w:ascii="宋体" w:hAnsi="宋体" w:cs="Segoe UI"/>
                <w:sz w:val="24"/>
              </w:rPr>
              <w:t xml:space="preserve">）</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r>
            <w:r/>
          </w:p>
        </w:tc>
        <w:tc>
          <w:tcPr>
            <w:tcW w:w="3530" w:type="dxa"/>
            <w:vAlign w:val="center"/>
            <w:textDirection w:val="lrTb"/>
            <w:noWrap w:val="false"/>
          </w:tcPr>
          <w:p>
            <w:pPr>
              <w:jc w:val="center"/>
              <w:spacing w:before="100" w:beforeAutospacing="1" w:after="100" w:afterAutospacing="1"/>
              <w:widowControl/>
              <w:rPr>
                <w:rFonts w:ascii="宋体" w:hAnsi="宋体" w:cs="Segoe UI"/>
                <w:sz w:val="24"/>
              </w:rPr>
            </w:pPr>
            <w:r>
              <w:rPr>
                <w:rFonts w:ascii="宋体" w:hAnsi="宋体" w:cs="Segoe UI"/>
                <w:sz w:val="24"/>
              </w:rPr>
              <w:t xml:space="preserve">详见投标文件</w:t>
            </w:r>
            <w:r/>
          </w:p>
        </w:tc>
        <w:tc>
          <w:tcPr>
            <w:tcW w:w="3095" w:type="dxa"/>
            <w:vAlign w:val="center"/>
            <w:textDirection w:val="lrTb"/>
            <w:noWrap w:val="false"/>
          </w:tcPr>
          <w:p>
            <w:pPr>
              <w:ind w:right="240"/>
              <w:jc w:val="right"/>
              <w:spacing w:before="100" w:beforeAutospacing="1" w:after="100" w:afterAutospacing="1"/>
              <w:widowControl/>
              <w:rPr>
                <w:rFonts w:ascii="宋体" w:hAnsi="宋体" w:cs="Segoe UI"/>
                <w:sz w:val="24"/>
              </w:rPr>
            </w:pPr>
            <w:r>
              <w:rPr>
                <w:rFonts w:ascii="宋体" w:hAnsi="宋体" w:cs="Segoe UI"/>
                <w:sz w:val="24"/>
              </w:rPr>
            </w:r>
            <w:r/>
          </w:p>
        </w:tc>
      </w:tr>
      <w:tr>
        <w:trPr>
          <w:jc w:val="center"/>
          <w:trHeight w:val="782"/>
        </w:trPr>
        <w:tc>
          <w:tcPr>
            <w:gridSpan w:val="3"/>
            <w:tcW w:w="9285" w:type="dxa"/>
            <w:vAlign w:val="center"/>
            <w:textDirection w:val="lrTb"/>
            <w:noWrap w:val="false"/>
          </w:tcPr>
          <w:p>
            <w:pPr>
              <w:jc w:val="left"/>
              <w:spacing w:before="100" w:beforeAutospacing="1" w:after="100" w:afterAutospacing="1"/>
              <w:widowControl/>
              <w:rPr>
                <w:rFonts w:ascii="宋体" w:hAnsi="宋体" w:cs="Segoe UI"/>
                <w:sz w:val="24"/>
              </w:rPr>
            </w:pPr>
            <w:r>
              <w:rPr>
                <w:rFonts w:ascii="宋体" w:hAnsi="宋体" w:cs="Segoe UI"/>
                <w:sz w:val="24"/>
              </w:rPr>
              <w:t xml:space="preserve">大写</w:t>
            </w:r>
            <w:r>
              <w:rPr>
                <w:rFonts w:hint="eastAsia" w:ascii="宋体" w:hAnsi="宋体" w:cs="Segoe UI"/>
                <w:sz w:val="24"/>
              </w:rPr>
              <w:t xml:space="preserve">：</w:t>
            </w:r>
            <w:r/>
          </w:p>
        </w:tc>
      </w:tr>
    </w:tbl>
    <w:p>
      <w:pPr>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ind w:left="840"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投标人公章：</w:t>
      </w:r>
      <w:r/>
    </w:p>
    <w:p>
      <w:pPr>
        <w:ind w:left="840" w:firstLine="42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（电子签章）</w:t>
      </w:r>
      <w:r/>
    </w:p>
    <w:p>
      <w:pPr>
        <w:jc w:val="center"/>
        <w:spacing w:before="50" w:after="50"/>
        <w:rPr>
          <w:rFonts w:ascii="宋体" w:hAnsi="宋体" w:cs="黑体"/>
          <w:b/>
          <w:sz w:val="36"/>
          <w:szCs w:val="36"/>
        </w:rPr>
        <w:sectPr>
          <w:footnotePr/>
          <w:endnotePr/>
          <w:type w:val="nextPage"/>
          <w:pgSz w:w="11906" w:h="16838" w:orient="portrait"/>
          <w:pgMar w:top="1418" w:right="1418" w:bottom="1134" w:left="1418" w:header="851" w:footer="907" w:gutter="0"/>
          <w:cols w:num="1" w:sep="0" w:space="720" w:equalWidth="1"/>
          <w:docGrid w:linePitch="360"/>
        </w:sectPr>
      </w:pPr>
      <w:r>
        <w:rPr>
          <w:rFonts w:ascii="宋体" w:hAnsi="宋体" w:cs="黑体"/>
          <w:b/>
          <w:sz w:val="36"/>
          <w:szCs w:val="36"/>
        </w:rPr>
      </w:r>
      <w:r/>
    </w:p>
    <w:p>
      <w:pPr>
        <w:jc w:val="center"/>
        <w:spacing w:before="50" w:after="50"/>
        <w:rPr>
          <w:rFonts w:ascii="宋体" w:hAnsi="宋体" w:cs="黑体"/>
          <w:b/>
          <w:sz w:val="36"/>
          <w:szCs w:val="36"/>
        </w:rPr>
      </w:pPr>
      <w:r>
        <w:rPr>
          <w:rFonts w:hint="eastAsia" w:ascii="宋体" w:hAnsi="宋体" w:cs="黑体"/>
          <w:b/>
          <w:sz w:val="36"/>
          <w:szCs w:val="36"/>
        </w:rPr>
        <w:t xml:space="preserve">（十四）技术方案、服务承诺、培训承诺等</w:t>
      </w:r>
      <w:r/>
    </w:p>
    <w:p>
      <w:pPr>
        <w:pStyle w:val="974"/>
        <w:jc w:val="center"/>
        <w:spacing w:beforeAutospacing="0" w:afterAutospacing="0"/>
        <w:rPr>
          <w:rFonts w:cs="黑体"/>
          <w:b/>
          <w:sz w:val="32"/>
          <w:szCs w:val="32"/>
        </w:rPr>
        <w:sectPr>
          <w:footnotePr/>
          <w:endnotePr/>
          <w:type w:val="nextPage"/>
          <w:pgSz w:w="11906" w:h="16838" w:orient="portrait"/>
          <w:pgMar w:top="1418" w:right="1418" w:bottom="1134" w:left="1418" w:header="851" w:footer="907" w:gutter="0"/>
          <w:cols w:num="1" w:sep="0" w:space="720" w:equalWidth="1"/>
          <w:docGrid w:linePitch="360"/>
        </w:sectPr>
      </w:pPr>
      <w:r>
        <w:rPr>
          <w:rFonts w:cs="黑体"/>
          <w:b/>
          <w:sz w:val="32"/>
          <w:szCs w:val="32"/>
        </w:rPr>
      </w:r>
      <w:r/>
    </w:p>
    <w:p>
      <w:pPr>
        <w:jc w:val="center"/>
        <w:spacing w:before="50" w:after="50"/>
        <w:rPr>
          <w:rFonts w:ascii="宋体" w:hAnsi="宋体" w:cs="黑体"/>
          <w:b/>
          <w:sz w:val="36"/>
          <w:szCs w:val="36"/>
        </w:rPr>
      </w:pPr>
      <w:r>
        <w:rPr>
          <w:rFonts w:hint="eastAsia" w:ascii="宋体" w:hAnsi="宋体" w:cs="黑体"/>
          <w:b/>
          <w:sz w:val="36"/>
          <w:szCs w:val="36"/>
        </w:rPr>
        <w:t xml:space="preserve">（十五）盐城市政府采购事前信用承诺书</w:t>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w:t>
      </w:r>
      <w:r>
        <w:rPr>
          <w:rFonts w:hint="eastAsia" w:ascii="宋体" w:hAnsi="宋体"/>
          <w:sz w:val="24"/>
          <w:szCs w:val="24"/>
        </w:rPr>
        <w:t xml:space="preserve">作出</w:t>
      </w:r>
      <w:r>
        <w:rPr>
          <w:rFonts w:hint="eastAsia" w:ascii="宋体" w:hAnsi="宋体"/>
          <w:sz w:val="24"/>
          <w:szCs w:val="24"/>
        </w:rPr>
        <w:t xml:space="preserve">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w:t>
      </w:r>
      <w:r>
        <w:rPr>
          <w:rFonts w:hint="eastAsia" w:ascii="宋体" w:hAnsi="宋体"/>
          <w:sz w:val="24"/>
          <w:szCs w:val="24"/>
        </w:rPr>
        <w:t xml:space="preserve">及时维护</w:t>
      </w:r>
      <w:r>
        <w:rPr>
          <w:rFonts w:hint="eastAsia" w:ascii="宋体" w:hAnsi="宋体"/>
          <w:sz w:val="24"/>
          <w:szCs w:val="24"/>
        </w:rPr>
        <w:t xml:space="preserve">和更新维护和更新盐城市政府采购网中与本单位相关的信息；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（五）自我约束、自我管理，守合同、重信用，自觉维护政府采购交易的良好秩序，与参与本次政府采购活动的其他投标人不存在直接控股或管理关系，不参与</w:t>
      </w:r>
      <w:r>
        <w:rPr>
          <w:rFonts w:hint="eastAsia" w:ascii="宋体" w:hAnsi="宋体"/>
          <w:sz w:val="24"/>
          <w:szCs w:val="24"/>
        </w:rPr>
        <w:t xml:space="preserve">围标串标</w:t>
      </w:r>
      <w:r>
        <w:rPr>
          <w:rFonts w:hint="eastAsia" w:ascii="宋体" w:hAnsi="宋体"/>
          <w:sz w:val="24"/>
          <w:szCs w:val="24"/>
        </w:rPr>
        <w:t xml:space="preserve">、弄虚作假、骗取中标、干扰评标、违约毁约等行为；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500" w:lineRule="exact"/>
        <w:widowControl/>
        <w:rPr>
          <w:rFonts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ascii="宋体" w:hAnsi="宋体"/>
          <w:sz w:val="24"/>
          <w:szCs w:val="24"/>
        </w:rPr>
      </w:pPr>
      <w:r>
        <w:rPr>
          <w:rFonts w:hint="eastAsia" w:ascii="宋体" w:hAnsi="宋体"/>
          <w:sz w:val="24"/>
          <w:szCs w:val="24"/>
        </w:rPr>
        <w:t xml:space="preserve">                   单位名称（盖章）：</w:t>
      </w:r>
      <w:r/>
    </w:p>
    <w:p>
      <w:pPr>
        <w:jc w:val="center"/>
        <w:spacing w:line="500" w:lineRule="exact"/>
        <w:widowControl/>
        <w:rPr>
          <w:rFonts w:ascii="宋体" w:hAnsi="宋体"/>
          <w:sz w:val="24"/>
          <w:szCs w:val="24"/>
        </w:rPr>
      </w:pPr>
      <w:r>
        <w:rPr>
          <w:rFonts w:hint="eastAsia" w:ascii="宋体" w:hAnsi="宋体"/>
          <w:sz w:val="24"/>
          <w:szCs w:val="24"/>
        </w:rPr>
        <w:t xml:space="preserve">                           日期：      年    月    日</w:t>
      </w:r>
      <w:r/>
    </w:p>
    <w:sectPr>
      <w:footnotePr/>
      <w:endnotePr/>
      <w:type w:val="nextPage"/>
      <w:pgSz w:w="11906" w:h="16838" w:orient="portrait"/>
      <w:pgMar w:top="1418" w:right="1418" w:bottom="1134" w:left="1418"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imSun">
    <w:panose1 w:val="02010600030101010101"/>
  </w:font>
  <w:font w:name="Segoe UI">
    <w:panose1 w:val="020B0502040204020203"/>
  </w:font>
  <w:font w:name="等线">
    <w:panose1 w:val="02010600030101010101"/>
  </w:font>
  <w:font w:name="Bookshelf Symbol 7">
    <w:panose1 w:val="05010101010101010101"/>
  </w:font>
  <w:font w:name="Symbol">
    <w:panose1 w:val="05050102010706020507"/>
  </w:font>
  <w:font w:name="新宋体">
    <w:panose1 w:val="02010609030101010101"/>
  </w:font>
  <w:font w:name="Wingdings">
    <w:panose1 w:val="05000000000000000000"/>
  </w:font>
  <w:font w:name="Tahoma">
    <w:panose1 w:val="020B0604030504040204"/>
  </w:font>
  <w:font w:name="Cambria Math">
    <w:panose1 w:val="02040503050406030204"/>
  </w:font>
  <w:font w:name="方正黑体_GBK">
    <w:panose1 w:val="020B0503020202020204"/>
  </w:font>
  <w:font w:name="Cambria">
    <w:panose1 w:val="02040503050406030204"/>
  </w:font>
  <w:font w:name="Courier New">
    <w:panose1 w:val="020703090202050204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2792730</wp:posOffset>
              </wp:positionH>
              <wp:positionV relativeFrom="paragraph">
                <wp:posOffset>-40640</wp:posOffset>
              </wp:positionV>
              <wp:extent cx="190500" cy="219075"/>
              <wp:effectExtent l="0" t="0" r="0" b="952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0500" cy="21907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 PAGE  \* MERGEFORMAT </w:instrText>
                          </w:r>
                          <w:r>
                            <w:rPr>
                              <w:rFonts w:asciiTheme="minorEastAsia" w:hAnsiTheme="minorEastAsia" w:eastAsiaTheme="minorEastAsia"/>
                            </w:rPr>
                            <w:fldChar w:fldCharType="separate"/>
                          </w:r>
                          <w:r>
                            <w:rPr>
                              <w:rFonts w:asciiTheme="minorEastAsia" w:hAnsiTheme="minorEastAsia" w:eastAsiaTheme="minorEastAsia"/>
                            </w:rPr>
                            <w:t xml:space="preserve">1</w:t>
                          </w:r>
                          <w:r>
                            <w:rPr>
                              <w:rFonts w:asciiTheme="minorEastAsia" w:hAnsiTheme="minorEastAsia" w:eastAsiaTheme="minor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1312;o:allowoverlap:true;o:allowincell:true;mso-position-horizontal-relative:margin;margin-left:219.9pt;mso-position-horizontal:absolute;mso-position-vertical-relative:text;margin-top:-3.2pt;mso-position-vertical:absolute;width:15.0pt;height:17.2pt;mso-wrap-distance-left:9.0pt;mso-wrap-distance-top:0.0pt;mso-wrap-distance-right:9.0pt;mso-wrap-distance-bottom:0.0pt;v-text-anchor:top;visibility:visible;" filled="f" stroked="f" strokeweight="0.50pt">
              <v:textbox inset="0,0,0,0">
                <w:txbxContent>
                  <w:p>
                    <w:pPr>
                      <w:pStyle w:val="960"/>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 PAGE  \* MERGEFORMAT </w:instrText>
                    </w:r>
                    <w:r>
                      <w:rPr>
                        <w:rFonts w:asciiTheme="minorEastAsia" w:hAnsiTheme="minorEastAsia" w:eastAsiaTheme="minorEastAsia"/>
                      </w:rPr>
                      <w:fldChar w:fldCharType="separate"/>
                    </w:r>
                    <w:r>
                      <w:rPr>
                        <w:rFonts w:asciiTheme="minorEastAsia" w:hAnsiTheme="minorEastAsia" w:eastAsiaTheme="minorEastAsia"/>
                      </w:rPr>
                      <w:t xml:space="preserve">1</w:t>
                    </w:r>
                    <w:r>
                      <w:rPr>
                        <w:rFonts w:asciiTheme="minorEastAsia" w:hAnsiTheme="minorEastAsia" w:eastAsiaTheme="minor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93852849"/>
      <w:rPr/>
    </w:sdtPr>
    <w:sdtContent>
      <w:p>
        <w:pPr>
          <w:pStyle w:val="9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76390792"/>
      <w:rPr/>
    </w:sdtPr>
    <w:sdtContent>
      <w:p>
        <w:pPr>
          <w:pStyle w:val="9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fldChar w:fldCharType="begin"/>
    </w:r>
    <w:r>
      <w:instrText xml:space="preserve">PAGE   \* MERGEFORMAT</w:instrText>
    </w:r>
    <w:r>
      <w:fldChar w:fldCharType="separate"/>
    </w:r>
    <w:r>
      <w:rPr>
        <w:lang w:val="zh-CN"/>
      </w:rPr>
      <w:t xml:space="preserve">21</w:t>
    </w:r>
    <w:r>
      <w:fldChar w:fldCharType="end"/>
    </w:r>
    <w:r/>
  </w:p>
  <w:p>
    <w:pPr>
      <w:pStyle w:val="9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960"/>
                          </w:pPr>
                          <w:r>
                            <w:fldChar w:fldCharType="begin"/>
                          </w:r>
                          <w:r>
                            <w:instrText xml:space="preserve"> PAGE  \* MERGEFORMAT </w:instrText>
                          </w:r>
                          <w:r>
                            <w:fldChar w:fldCharType="separate"/>
                          </w:r>
                          <w:r>
                            <w:t xml:space="preserve">24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960"/>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960"/>
                          </w:pPr>
                          <w:r>
                            <w:fldChar w:fldCharType="begin"/>
                          </w:r>
                          <w:r>
                            <w:instrText xml:space="preserve"> PAGE  \* MERGEFORMAT </w:instrText>
                          </w:r>
                          <w:r>
                            <w:fldChar w:fldCharType="separate"/>
                          </w:r>
                          <w:r>
                            <w:t xml:space="preserve">24</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960"/>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b/>
        <w:i/>
        <w:sz w:val="20"/>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54740728"/>
      <w:rPr/>
    </w:sdtPr>
    <w:sdtContent>
      <w:p>
        <w:pPr>
          <w:pStyle w:val="96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1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31"/>
      <w:isLgl w:val="false"/>
      <w:suff w:val="nothing"/>
      <w:lvlText w:val=""/>
      <w:lvlJc w:val="left"/>
      <w:pPr>
        <w:ind w:left="0" w:firstLine="0"/>
      </w:pPr>
      <w:rPr>
        <w:rFonts w:hint="eastAsia"/>
      </w:rPr>
    </w:lvl>
    <w:lvl w:ilvl="6">
      <w:start w:val="1"/>
      <w:numFmt w:val="none"/>
      <w:pStyle w:val="932"/>
      <w:isLgl w:val="false"/>
      <w:suff w:val="nothing"/>
      <w:lvlText w:val=""/>
      <w:lvlJc w:val="left"/>
      <w:pPr>
        <w:ind w:left="0" w:firstLine="0"/>
      </w:pPr>
      <w:rPr>
        <w:rFonts w:hint="eastAsia"/>
      </w:rPr>
    </w:lvl>
    <w:lvl w:ilvl="7">
      <w:start w:val="1"/>
      <w:numFmt w:val="none"/>
      <w:pStyle w:val="933"/>
      <w:isLgl w:val="false"/>
      <w:suff w:val="nothing"/>
      <w:lvlText w:val=""/>
      <w:lvlJc w:val="left"/>
      <w:pPr>
        <w:ind w:left="0" w:firstLine="0"/>
      </w:pPr>
      <w:rPr>
        <w:rFonts w:hint="eastAsia"/>
      </w:rPr>
    </w:lvl>
    <w:lvl w:ilvl="8">
      <w:start w:val="1"/>
      <w:numFmt w:val="none"/>
      <w:pStyle w:val="934"/>
      <w:isLgl w:val="false"/>
      <w:suff w:val="nothing"/>
      <w:lvlText w:val=""/>
      <w:lvlJc w:val="left"/>
      <w:pPr>
        <w:ind w:left="0" w:firstLine="0"/>
      </w:pPr>
      <w:rPr>
        <w:rFonts w:hint="eastAsia"/>
      </w:rPr>
    </w:lvl>
  </w:abstractNum>
  <w:abstractNum w:abstractNumId="3">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4">
    <w:multiLevelType w:val="hybridMultilevel"/>
    <w:lvl w:ilvl="0">
      <w:start w:val="1"/>
      <w:numFmt w:val="bullet"/>
      <w:pStyle w:val="1164"/>
      <w:isLgl w:val="false"/>
      <w:suff w:val="tab"/>
      <w:lvlText w:val=""/>
      <w:lvlJc w:val="left"/>
      <w:pPr>
        <w:ind w:left="602" w:hanging="245"/>
        <w:tabs>
          <w:tab w:val="left" w:pos="717" w:leader="none"/>
        </w:tabs>
      </w:pPr>
      <w:rPr>
        <w:rFonts w:hint="default" w:ascii="Wingdings" w:hAnsi="Wingdings"/>
      </w:rPr>
    </w:lvl>
    <w:lvl w:ilvl="1">
      <w:start w:val="1"/>
      <w:numFmt w:val="bullet"/>
      <w:isLgl w:val="false"/>
      <w:suff w:val="tab"/>
      <w:lvlText w:val=""/>
      <w:lvlJc w:val="left"/>
      <w:pPr>
        <w:ind w:left="1197" w:hanging="420"/>
        <w:tabs>
          <w:tab w:val="left" w:pos="1197" w:leader="none"/>
        </w:tabs>
      </w:pPr>
      <w:rPr>
        <w:rFonts w:hint="default" w:ascii="Bookshelf Symbol 7" w:hAnsi="Bookshelf Symbol 7"/>
      </w:rPr>
    </w:lvl>
    <w:lvl w:ilvl="2">
      <w:start w:val="1"/>
      <w:numFmt w:val="bullet"/>
      <w:isLgl w:val="false"/>
      <w:suff w:val="tab"/>
      <w:lvlText w:val=""/>
      <w:lvlJc w:val="left"/>
      <w:pPr>
        <w:ind w:left="1617" w:hanging="420"/>
        <w:tabs>
          <w:tab w:val="left" w:pos="1617" w:leader="none"/>
        </w:tabs>
      </w:pPr>
      <w:rPr>
        <w:rFonts w:hint="default" w:ascii="Bookshelf Symbol 7" w:hAnsi="Bookshelf Symbol 7"/>
      </w:rPr>
    </w:lvl>
    <w:lvl w:ilvl="3">
      <w:start w:val="1"/>
      <w:numFmt w:val="bullet"/>
      <w:isLgl w:val="false"/>
      <w:suff w:val="tab"/>
      <w:lvlText w:val=""/>
      <w:lvlJc w:val="left"/>
      <w:pPr>
        <w:ind w:left="2037" w:hanging="420"/>
        <w:tabs>
          <w:tab w:val="left" w:pos="2037" w:leader="none"/>
        </w:tabs>
      </w:pPr>
      <w:rPr>
        <w:rFonts w:hint="default" w:ascii="Bookshelf Symbol 7" w:hAnsi="Bookshelf Symbol 7"/>
      </w:rPr>
    </w:lvl>
    <w:lvl w:ilvl="4">
      <w:start w:val="1"/>
      <w:numFmt w:val="bullet"/>
      <w:isLgl w:val="false"/>
      <w:suff w:val="tab"/>
      <w:lvlText w:val=""/>
      <w:lvlJc w:val="left"/>
      <w:pPr>
        <w:ind w:left="2457" w:hanging="420"/>
        <w:tabs>
          <w:tab w:val="left" w:pos="2457" w:leader="none"/>
        </w:tabs>
      </w:pPr>
      <w:rPr>
        <w:rFonts w:hint="default" w:ascii="Bookshelf Symbol 7" w:hAnsi="Bookshelf Symbol 7"/>
      </w:rPr>
    </w:lvl>
    <w:lvl w:ilvl="5">
      <w:start w:val="1"/>
      <w:numFmt w:val="bullet"/>
      <w:isLgl w:val="false"/>
      <w:suff w:val="tab"/>
      <w:lvlText w:val=""/>
      <w:lvlJc w:val="left"/>
      <w:pPr>
        <w:ind w:left="2877" w:hanging="420"/>
        <w:tabs>
          <w:tab w:val="left" w:pos="2877" w:leader="none"/>
        </w:tabs>
      </w:pPr>
      <w:rPr>
        <w:rFonts w:hint="default" w:ascii="Bookshelf Symbol 7" w:hAnsi="Bookshelf Symbol 7"/>
      </w:rPr>
    </w:lvl>
    <w:lvl w:ilvl="6">
      <w:start w:val="1"/>
      <w:numFmt w:val="bullet"/>
      <w:isLgl w:val="false"/>
      <w:suff w:val="tab"/>
      <w:lvlText w:val=""/>
      <w:lvlJc w:val="left"/>
      <w:pPr>
        <w:ind w:left="3297" w:hanging="420"/>
        <w:tabs>
          <w:tab w:val="left" w:pos="3297" w:leader="none"/>
        </w:tabs>
      </w:pPr>
      <w:rPr>
        <w:rFonts w:hint="default" w:ascii="Bookshelf Symbol 7" w:hAnsi="Bookshelf Symbol 7"/>
      </w:rPr>
    </w:lvl>
    <w:lvl w:ilvl="7">
      <w:start w:val="1"/>
      <w:numFmt w:val="bullet"/>
      <w:isLgl w:val="false"/>
      <w:suff w:val="tab"/>
      <w:lvlText w:val=""/>
      <w:lvlJc w:val="left"/>
      <w:pPr>
        <w:ind w:left="3717" w:hanging="420"/>
        <w:tabs>
          <w:tab w:val="left" w:pos="3717" w:leader="none"/>
        </w:tabs>
      </w:pPr>
      <w:rPr>
        <w:rFonts w:hint="default" w:ascii="Bookshelf Symbol 7" w:hAnsi="Bookshelf Symbol 7"/>
      </w:rPr>
    </w:lvl>
    <w:lvl w:ilvl="8">
      <w:start w:val="1"/>
      <w:numFmt w:val="bullet"/>
      <w:isLgl w:val="false"/>
      <w:suff w:val="tab"/>
      <w:lvlText w:val=""/>
      <w:lvlJc w:val="left"/>
      <w:pPr>
        <w:ind w:left="4137" w:hanging="420"/>
        <w:tabs>
          <w:tab w:val="left" w:pos="4137" w:leader="none"/>
        </w:tabs>
      </w:pPr>
      <w:rPr>
        <w:rFonts w:hint="default" w:ascii="Bookshelf Symbol 7" w:hAnsi="Bookshelf Symbol 7"/>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9">
    <w:name w:val="Title Char"/>
    <w:basedOn w:val="935"/>
    <w:link w:val="976"/>
    <w:uiPriority w:val="10"/>
    <w:rPr>
      <w:sz w:val="48"/>
      <w:szCs w:val="48"/>
    </w:rPr>
  </w:style>
  <w:style w:type="character" w:styleId="900">
    <w:name w:val="Subtitle Char"/>
    <w:basedOn w:val="935"/>
    <w:link w:val="964"/>
    <w:uiPriority w:val="11"/>
    <w:rPr>
      <w:sz w:val="24"/>
      <w:szCs w:val="24"/>
    </w:rPr>
  </w:style>
  <w:style w:type="character" w:styleId="901">
    <w:name w:val="Quote Char"/>
    <w:link w:val="1001"/>
    <w:uiPriority w:val="29"/>
    <w:rPr>
      <w:i/>
    </w:rPr>
  </w:style>
  <w:style w:type="character" w:styleId="902">
    <w:name w:val="Intense Quote Char"/>
    <w:link w:val="1003"/>
    <w:uiPriority w:val="30"/>
    <w:rPr>
      <w:i/>
    </w:rPr>
  </w:style>
  <w:style w:type="table" w:styleId="903">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2">
    <w:name w:val="Footnote Text Char"/>
    <w:link w:val="966"/>
    <w:uiPriority w:val="99"/>
    <w:rPr>
      <w:sz w:val="18"/>
    </w:rPr>
  </w:style>
  <w:style w:type="character" w:styleId="923">
    <w:name w:val="Endnote Text Char"/>
    <w:link w:val="958"/>
    <w:uiPriority w:val="99"/>
    <w:rPr>
      <w:sz w:val="20"/>
    </w:rPr>
  </w:style>
  <w:style w:type="paragraph" w:styleId="924">
    <w:name w:val="TOC Heading"/>
    <w:uiPriority w:val="39"/>
    <w:unhideWhenUsed/>
  </w:style>
  <w:style w:type="paragraph" w:styleId="925" w:default="1">
    <w:name w:val="Normal"/>
    <w:next w:val="938"/>
    <w:qFormat/>
    <w:pPr>
      <w:jc w:val="both"/>
      <w:widowControl w:val="off"/>
    </w:pPr>
    <w:rPr>
      <w:sz w:val="21"/>
      <w:szCs w:val="21"/>
    </w:rPr>
  </w:style>
  <w:style w:type="paragraph" w:styleId="926">
    <w:name w:val="Heading 1"/>
    <w:basedOn w:val="925"/>
    <w:next w:val="925"/>
    <w:qFormat/>
    <w:pPr>
      <w:jc w:val="center"/>
      <w:keepNext/>
      <w:outlineLvl w:val="0"/>
    </w:pPr>
    <w:rPr>
      <w:rFonts w:ascii="楷体_GB2312" w:eastAsia="楷体_GB2312"/>
      <w:sz w:val="28"/>
      <w:szCs w:val="28"/>
    </w:rPr>
  </w:style>
  <w:style w:type="paragraph" w:styleId="927">
    <w:name w:val="Heading 2"/>
    <w:basedOn w:val="925"/>
    <w:next w:val="925"/>
    <w:qFormat/>
    <w:pPr>
      <w:jc w:val="center"/>
      <w:keepLines/>
      <w:keepNext/>
      <w:spacing w:before="260" w:after="260" w:line="416" w:lineRule="auto"/>
      <w:outlineLvl w:val="1"/>
    </w:pPr>
    <w:rPr>
      <w:rFonts w:ascii="Arial" w:hAnsi="Arial" w:eastAsia="幼圆" w:cs="Arial"/>
      <w:b/>
      <w:bCs/>
      <w:sz w:val="44"/>
      <w:szCs w:val="44"/>
    </w:rPr>
  </w:style>
  <w:style w:type="paragraph" w:styleId="928">
    <w:name w:val="Heading 3"/>
    <w:basedOn w:val="925"/>
    <w:next w:val="925"/>
    <w:link w:val="1138"/>
    <w:uiPriority w:val="9"/>
    <w:qFormat/>
    <w:pPr>
      <w:keepLines/>
      <w:keepNext/>
      <w:spacing w:before="260" w:after="260" w:line="416" w:lineRule="auto"/>
      <w:outlineLvl w:val="2"/>
    </w:pPr>
    <w:rPr>
      <w:b/>
      <w:bCs/>
      <w:sz w:val="32"/>
      <w:szCs w:val="32"/>
    </w:rPr>
  </w:style>
  <w:style w:type="paragraph" w:styleId="929">
    <w:name w:val="Heading 4"/>
    <w:basedOn w:val="925"/>
    <w:next w:val="939"/>
    <w:qFormat/>
    <w:pPr>
      <w:keepLines/>
      <w:keepNext/>
      <w:spacing w:before="280" w:after="290" w:line="376" w:lineRule="auto"/>
      <w:outlineLvl w:val="3"/>
    </w:pPr>
    <w:rPr>
      <w:rFonts w:ascii="Arial" w:hAnsi="Arial" w:eastAsia="黑体" w:cs="Arial"/>
      <w:b/>
      <w:bCs/>
      <w:sz w:val="28"/>
      <w:szCs w:val="28"/>
    </w:rPr>
  </w:style>
  <w:style w:type="paragraph" w:styleId="930">
    <w:name w:val="Heading 5"/>
    <w:basedOn w:val="925"/>
    <w:next w:val="939"/>
    <w:qFormat/>
    <w:pPr>
      <w:keepNext/>
      <w:outlineLvl w:val="4"/>
    </w:pPr>
    <w:rPr>
      <w:rFonts w:ascii="宋体"/>
      <w:color w:val="000000"/>
      <w:sz w:val="28"/>
      <w:szCs w:val="28"/>
    </w:rPr>
  </w:style>
  <w:style w:type="paragraph" w:styleId="931">
    <w:name w:val="Heading 6"/>
    <w:basedOn w:val="925"/>
    <w:next w:val="925"/>
    <w:qFormat/>
    <w:pPr>
      <w:numPr>
        <w:ilvl w:val="5"/>
        <w:numId w:val="1"/>
      </w:numPr>
      <w:keepLines/>
      <w:keepNext/>
      <w:spacing w:before="240" w:after="64" w:line="320" w:lineRule="auto"/>
      <w:outlineLvl w:val="5"/>
    </w:pPr>
    <w:rPr>
      <w:rFonts w:ascii="Arial" w:hAnsi="Arial" w:eastAsia="黑体"/>
      <w:b/>
      <w:bCs/>
      <w:sz w:val="24"/>
      <w:szCs w:val="24"/>
    </w:rPr>
  </w:style>
  <w:style w:type="paragraph" w:styleId="932">
    <w:name w:val="Heading 7"/>
    <w:basedOn w:val="925"/>
    <w:next w:val="925"/>
    <w:qFormat/>
    <w:pPr>
      <w:numPr>
        <w:ilvl w:val="6"/>
        <w:numId w:val="1"/>
      </w:numPr>
      <w:keepLines/>
      <w:keepNext/>
      <w:spacing w:before="240" w:after="64" w:line="320" w:lineRule="auto"/>
      <w:outlineLvl w:val="6"/>
    </w:pPr>
    <w:rPr>
      <w:b/>
      <w:bCs/>
      <w:sz w:val="24"/>
      <w:szCs w:val="24"/>
    </w:rPr>
  </w:style>
  <w:style w:type="paragraph" w:styleId="933">
    <w:name w:val="Heading 8"/>
    <w:basedOn w:val="925"/>
    <w:next w:val="925"/>
    <w:qFormat/>
    <w:pPr>
      <w:numPr>
        <w:ilvl w:val="7"/>
        <w:numId w:val="1"/>
      </w:numPr>
      <w:keepLines/>
      <w:keepNext/>
      <w:spacing w:before="240" w:after="64" w:line="320" w:lineRule="auto"/>
      <w:outlineLvl w:val="7"/>
    </w:pPr>
    <w:rPr>
      <w:rFonts w:ascii="Arial" w:hAnsi="Arial" w:eastAsia="黑体"/>
      <w:sz w:val="24"/>
      <w:szCs w:val="24"/>
    </w:rPr>
  </w:style>
  <w:style w:type="paragraph" w:styleId="934">
    <w:name w:val="Heading 9"/>
    <w:basedOn w:val="925"/>
    <w:next w:val="925"/>
    <w:qFormat/>
    <w:pPr>
      <w:numPr>
        <w:ilvl w:val="8"/>
        <w:numId w:val="1"/>
      </w:numPr>
      <w:keepLines/>
      <w:keepNext/>
      <w:spacing w:before="240" w:after="64" w:line="320" w:lineRule="auto"/>
      <w:outlineLvl w:val="8"/>
    </w:pPr>
    <w:rPr>
      <w:rFonts w:ascii="Arial" w:hAnsi="Arial" w:eastAsia="黑体"/>
    </w:rPr>
  </w:style>
  <w:style w:type="character" w:styleId="935" w:default="1">
    <w:name w:val="Default Paragraph Font"/>
    <w:uiPriority w:val="1"/>
    <w:semiHidden/>
    <w:unhideWhenUsed/>
  </w:style>
  <w:style w:type="table" w:styleId="936" w:default="1">
    <w:name w:val="Normal Table"/>
    <w:uiPriority w:val="99"/>
    <w:semiHidden/>
    <w:unhideWhenUsed/>
    <w:tblPr>
      <w:tblInd w:w="0" w:type="dxa"/>
      <w:tblCellMar>
        <w:left w:w="108" w:type="dxa"/>
        <w:top w:w="0" w:type="dxa"/>
        <w:right w:w="108" w:type="dxa"/>
        <w:bottom w:w="0" w:type="dxa"/>
      </w:tblCellMar>
    </w:tblPr>
  </w:style>
  <w:style w:type="numbering" w:styleId="937" w:default="1">
    <w:name w:val="No List"/>
    <w:uiPriority w:val="99"/>
    <w:semiHidden/>
    <w:unhideWhenUsed/>
  </w:style>
  <w:style w:type="paragraph" w:styleId="938" w:customStyle="1">
    <w:name w:val="Default"/>
    <w:basedOn w:val="925"/>
    <w:qFormat/>
    <w:pPr>
      <w:jc w:val="left"/>
    </w:pPr>
    <w:rPr>
      <w:rFonts w:ascii="宋体" w:hAnsi="Calibri" w:cs="宋体"/>
      <w:color w:val="000000"/>
      <w:sz w:val="24"/>
    </w:rPr>
  </w:style>
  <w:style w:type="paragraph" w:styleId="939">
    <w:name w:val="Normal Indent"/>
    <w:basedOn w:val="925"/>
    <w:link w:val="1137"/>
    <w:qFormat/>
    <w:pPr>
      <w:ind w:firstLine="420"/>
    </w:pPr>
  </w:style>
  <w:style w:type="paragraph" w:styleId="940">
    <w:name w:val="List 3"/>
    <w:basedOn w:val="925"/>
    <w:qFormat/>
    <w:pPr>
      <w:ind w:left="100" w:hanging="200"/>
    </w:pPr>
  </w:style>
  <w:style w:type="paragraph" w:styleId="941">
    <w:name w:val="toc 7"/>
    <w:basedOn w:val="925"/>
    <w:next w:val="925"/>
    <w:semiHidden/>
    <w:qFormat/>
    <w:pPr>
      <w:ind w:left="1260"/>
      <w:jc w:val="left"/>
    </w:pPr>
  </w:style>
  <w:style w:type="paragraph" w:styleId="942">
    <w:name w:val="Caption"/>
    <w:basedOn w:val="925"/>
    <w:next w:val="925"/>
    <w:uiPriority w:val="35"/>
    <w:semiHidden/>
    <w:unhideWhenUsed/>
    <w:qFormat/>
    <w:pPr>
      <w:spacing w:line="276" w:lineRule="auto"/>
    </w:pPr>
    <w:rPr>
      <w:b/>
      <w:bCs/>
      <w:color w:val="4f81bd" w:themeColor="accent1"/>
      <w:sz w:val="18"/>
      <w:szCs w:val="18"/>
    </w:rPr>
  </w:style>
  <w:style w:type="paragraph" w:styleId="943">
    <w:name w:val="Document Map"/>
    <w:basedOn w:val="925"/>
    <w:link w:val="1139"/>
    <w:semiHidden/>
    <w:qFormat/>
    <w:pPr>
      <w:shd w:val="clear" w:color="auto" w:fill="000080"/>
    </w:pPr>
  </w:style>
  <w:style w:type="paragraph" w:styleId="944">
    <w:name w:val="toa heading"/>
    <w:basedOn w:val="925"/>
    <w:next w:val="925"/>
    <w:qFormat/>
    <w:pPr>
      <w:spacing w:before="120"/>
    </w:pPr>
    <w:rPr>
      <w:rFonts w:ascii="Arial" w:hAnsi="Arial" w:cs="Arial"/>
      <w:sz w:val="24"/>
    </w:rPr>
  </w:style>
  <w:style w:type="paragraph" w:styleId="945">
    <w:name w:val="annotation text"/>
    <w:basedOn w:val="925"/>
    <w:link w:val="1197"/>
    <w:qFormat/>
    <w:pPr>
      <w:jc w:val="left"/>
    </w:pPr>
  </w:style>
  <w:style w:type="paragraph" w:styleId="946">
    <w:name w:val="Body Text 3"/>
    <w:basedOn w:val="925"/>
    <w:qFormat/>
    <w:rPr>
      <w:rFonts w:ascii="仿宋_GB2312" w:hAnsi="Arial" w:eastAsia="仿宋_GB2312"/>
      <w:sz w:val="32"/>
      <w:szCs w:val="32"/>
    </w:rPr>
  </w:style>
  <w:style w:type="paragraph" w:styleId="947">
    <w:name w:val="Body Text"/>
    <w:basedOn w:val="925"/>
    <w:next w:val="925"/>
    <w:qFormat/>
    <w:rPr>
      <w:rFonts w:ascii="楷体_GB2312" w:hAnsi="Arial" w:eastAsia="楷体_GB2312"/>
      <w:sz w:val="28"/>
      <w:szCs w:val="28"/>
    </w:rPr>
  </w:style>
  <w:style w:type="paragraph" w:styleId="948">
    <w:name w:val="Body Text Indent"/>
    <w:basedOn w:val="925"/>
    <w:next w:val="949"/>
    <w:qFormat/>
    <w:pPr>
      <w:ind w:firstLine="645"/>
    </w:pPr>
    <w:rPr>
      <w:rFonts w:ascii="楷体_GB2312" w:eastAsia="楷体_GB2312"/>
      <w:sz w:val="32"/>
      <w:szCs w:val="32"/>
    </w:rPr>
  </w:style>
  <w:style w:type="paragraph" w:styleId="949">
    <w:name w:val="envelope return"/>
    <w:basedOn w:val="925"/>
    <w:uiPriority w:val="99"/>
    <w:qFormat/>
    <w:rPr>
      <w:rFonts w:ascii="Arial" w:hAnsi="Arial"/>
    </w:rPr>
  </w:style>
  <w:style w:type="paragraph" w:styleId="950">
    <w:name w:val="List 2"/>
    <w:basedOn w:val="925"/>
    <w:qFormat/>
    <w:pPr>
      <w:ind w:left="100" w:hanging="200"/>
    </w:pPr>
  </w:style>
  <w:style w:type="paragraph" w:styleId="951">
    <w:name w:val="index 4"/>
    <w:basedOn w:val="925"/>
    <w:next w:val="925"/>
    <w:uiPriority w:val="99"/>
    <w:unhideWhenUsed/>
    <w:qFormat/>
    <w:pPr>
      <w:ind w:left="600"/>
      <w:spacing w:before="100" w:beforeAutospacing="1" w:after="100" w:afterAutospacing="1"/>
    </w:pPr>
    <w:rPr>
      <w:rFonts w:ascii="宋体"/>
      <w:b/>
      <w:bCs/>
      <w:position w:val="-10"/>
      <w:sz w:val="24"/>
      <w:szCs w:val="22"/>
    </w:rPr>
  </w:style>
  <w:style w:type="paragraph" w:styleId="952">
    <w:name w:val="toc 5"/>
    <w:basedOn w:val="925"/>
    <w:next w:val="925"/>
    <w:semiHidden/>
    <w:qFormat/>
    <w:pPr>
      <w:ind w:left="840"/>
      <w:jc w:val="left"/>
    </w:pPr>
  </w:style>
  <w:style w:type="paragraph" w:styleId="953">
    <w:name w:val="toc 3"/>
    <w:basedOn w:val="925"/>
    <w:next w:val="925"/>
    <w:semiHidden/>
    <w:qFormat/>
    <w:pPr>
      <w:ind w:left="420"/>
      <w:jc w:val="left"/>
    </w:pPr>
    <w:rPr>
      <w:i/>
      <w:iCs/>
      <w:szCs w:val="24"/>
    </w:rPr>
  </w:style>
  <w:style w:type="paragraph" w:styleId="954">
    <w:name w:val="Plain Text"/>
    <w:basedOn w:val="925"/>
    <w:link w:val="1140"/>
    <w:uiPriority w:val="99"/>
    <w:qFormat/>
    <w:rPr>
      <w:rFonts w:ascii="宋体" w:hAnsi="Courier New"/>
    </w:rPr>
  </w:style>
  <w:style w:type="paragraph" w:styleId="955">
    <w:name w:val="toc 8"/>
    <w:basedOn w:val="925"/>
    <w:next w:val="925"/>
    <w:semiHidden/>
    <w:qFormat/>
    <w:pPr>
      <w:ind w:left="1470"/>
      <w:jc w:val="left"/>
    </w:pPr>
  </w:style>
  <w:style w:type="paragraph" w:styleId="956">
    <w:name w:val="Date"/>
    <w:basedOn w:val="925"/>
    <w:next w:val="925"/>
    <w:qFormat/>
    <w:rPr>
      <w:sz w:val="24"/>
      <w:szCs w:val="24"/>
    </w:rPr>
  </w:style>
  <w:style w:type="paragraph" w:styleId="957">
    <w:name w:val="Body Text Indent 2"/>
    <w:basedOn w:val="925"/>
    <w:qFormat/>
    <w:pPr>
      <w:ind w:left="630" w:firstLine="645"/>
    </w:pPr>
    <w:rPr>
      <w:rFonts w:ascii="Arial" w:hAnsi="Arial" w:eastAsia="仿宋_GB2312" w:cs="Arial"/>
      <w:sz w:val="32"/>
      <w:szCs w:val="32"/>
    </w:rPr>
  </w:style>
  <w:style w:type="paragraph" w:styleId="958">
    <w:name w:val="endnote text"/>
    <w:basedOn w:val="925"/>
    <w:link w:val="1134"/>
    <w:uiPriority w:val="99"/>
    <w:semiHidden/>
    <w:unhideWhenUsed/>
    <w:qFormat/>
    <w:rPr>
      <w:sz w:val="20"/>
    </w:rPr>
  </w:style>
  <w:style w:type="paragraph" w:styleId="959">
    <w:name w:val="Balloon Text"/>
    <w:basedOn w:val="925"/>
    <w:semiHidden/>
    <w:qFormat/>
    <w:rPr>
      <w:sz w:val="18"/>
      <w:szCs w:val="18"/>
    </w:rPr>
  </w:style>
  <w:style w:type="paragraph" w:styleId="960">
    <w:name w:val="Footer"/>
    <w:basedOn w:val="925"/>
    <w:link w:val="1207"/>
    <w:uiPriority w:val="99"/>
    <w:qFormat/>
    <w:pPr>
      <w:jc w:val="left"/>
      <w:tabs>
        <w:tab w:val="center" w:pos="4153" w:leader="none"/>
        <w:tab w:val="right" w:pos="8306" w:leader="none"/>
      </w:tabs>
    </w:pPr>
    <w:rPr>
      <w:sz w:val="18"/>
      <w:szCs w:val="18"/>
    </w:rPr>
  </w:style>
  <w:style w:type="paragraph" w:styleId="961">
    <w:name w:val="Header"/>
    <w:basedOn w:val="925"/>
    <w:link w:val="1206"/>
    <w:qFormat/>
    <w:pPr>
      <w:jc w:val="center"/>
      <w:tabs>
        <w:tab w:val="center" w:pos="4153" w:leader="none"/>
        <w:tab w:val="right" w:pos="8306" w:leader="none"/>
      </w:tabs>
      <w:pBdr>
        <w:bottom w:val="single" w:color="auto" w:sz="6" w:space="1"/>
      </w:pBdr>
    </w:pPr>
    <w:rPr>
      <w:sz w:val="18"/>
      <w:szCs w:val="18"/>
    </w:rPr>
  </w:style>
  <w:style w:type="paragraph" w:styleId="962">
    <w:name w:val="toc 1"/>
    <w:basedOn w:val="925"/>
    <w:next w:val="925"/>
    <w:uiPriority w:val="39"/>
    <w:qFormat/>
    <w:pPr>
      <w:jc w:val="left"/>
      <w:spacing w:before="120" w:after="120" w:line="400" w:lineRule="exact"/>
      <w:tabs>
        <w:tab w:val="right" w:pos="8720" w:leader="dot"/>
      </w:tabs>
    </w:pPr>
    <w:rPr>
      <w:rFonts w:ascii="宋体" w:hAnsi="宋体"/>
      <w:caps/>
      <w:sz w:val="24"/>
      <w:szCs w:val="24"/>
    </w:rPr>
  </w:style>
  <w:style w:type="paragraph" w:styleId="963">
    <w:name w:val="toc 4"/>
    <w:basedOn w:val="925"/>
    <w:next w:val="925"/>
    <w:semiHidden/>
    <w:qFormat/>
    <w:pPr>
      <w:ind w:left="630"/>
      <w:jc w:val="left"/>
    </w:pPr>
  </w:style>
  <w:style w:type="paragraph" w:styleId="964">
    <w:name w:val="Subtitle"/>
    <w:basedOn w:val="925"/>
    <w:next w:val="925"/>
    <w:link w:val="1000"/>
    <w:uiPriority w:val="11"/>
    <w:qFormat/>
    <w:pPr>
      <w:spacing w:before="200" w:after="200"/>
    </w:pPr>
    <w:rPr>
      <w:sz w:val="24"/>
      <w:szCs w:val="24"/>
    </w:rPr>
  </w:style>
  <w:style w:type="paragraph" w:styleId="965">
    <w:name w:val="List"/>
    <w:basedOn w:val="925"/>
    <w:qFormat/>
    <w:pPr>
      <w:ind w:left="200" w:hanging="200"/>
    </w:pPr>
  </w:style>
  <w:style w:type="paragraph" w:styleId="966">
    <w:name w:val="footnote text"/>
    <w:basedOn w:val="925"/>
    <w:link w:val="1133"/>
    <w:uiPriority w:val="99"/>
    <w:semiHidden/>
    <w:unhideWhenUsed/>
    <w:qFormat/>
    <w:pPr>
      <w:spacing w:after="40"/>
    </w:pPr>
    <w:rPr>
      <w:sz w:val="18"/>
    </w:rPr>
  </w:style>
  <w:style w:type="paragraph" w:styleId="967">
    <w:name w:val="toc 6"/>
    <w:basedOn w:val="925"/>
    <w:next w:val="925"/>
    <w:semiHidden/>
    <w:qFormat/>
    <w:pPr>
      <w:ind w:left="1050"/>
      <w:jc w:val="left"/>
    </w:pPr>
  </w:style>
  <w:style w:type="paragraph" w:styleId="968">
    <w:name w:val="Body Text Indent 3"/>
    <w:basedOn w:val="925"/>
    <w:qFormat/>
    <w:pPr>
      <w:ind w:left="645" w:firstLine="645"/>
    </w:pPr>
    <w:rPr>
      <w:rFonts w:ascii="Arial" w:hAnsi="Arial" w:eastAsia="仿宋_GB2312" w:cs="Arial"/>
      <w:color w:val="ffff00"/>
      <w:sz w:val="32"/>
      <w:szCs w:val="32"/>
    </w:rPr>
  </w:style>
  <w:style w:type="paragraph" w:styleId="969">
    <w:name w:val="table of figures"/>
    <w:basedOn w:val="925"/>
    <w:next w:val="925"/>
    <w:semiHidden/>
    <w:qFormat/>
    <w:pPr>
      <w:ind w:left="840" w:hanging="420"/>
    </w:pPr>
  </w:style>
  <w:style w:type="paragraph" w:styleId="970">
    <w:name w:val="toc 2"/>
    <w:basedOn w:val="925"/>
    <w:next w:val="925"/>
    <w:uiPriority w:val="39"/>
    <w:qFormat/>
    <w:pPr>
      <w:ind w:left="210"/>
      <w:jc w:val="left"/>
    </w:pPr>
    <w:rPr>
      <w:smallCaps/>
      <w:szCs w:val="24"/>
    </w:rPr>
  </w:style>
  <w:style w:type="paragraph" w:styleId="971">
    <w:name w:val="toc 9"/>
    <w:basedOn w:val="925"/>
    <w:next w:val="925"/>
    <w:semiHidden/>
    <w:qFormat/>
    <w:pPr>
      <w:ind w:left="1680"/>
      <w:jc w:val="left"/>
    </w:pPr>
  </w:style>
  <w:style w:type="paragraph" w:styleId="972">
    <w:name w:val="Body Text 2"/>
    <w:basedOn w:val="925"/>
    <w:qFormat/>
    <w:pPr>
      <w:jc w:val="center"/>
      <w:widowControl/>
    </w:pPr>
    <w:rPr>
      <w:rFonts w:ascii="楷体_GB2312" w:eastAsia="楷体_GB2312"/>
      <w:sz w:val="28"/>
      <w:szCs w:val="28"/>
    </w:rPr>
  </w:style>
  <w:style w:type="paragraph" w:styleId="973">
    <w:name w:val="Message Header"/>
    <w:basedOn w:val="925"/>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74">
    <w:name w:val="Normal (Web)"/>
    <w:basedOn w:val="925"/>
    <w:qFormat/>
    <w:pPr>
      <w:jc w:val="left"/>
      <w:spacing w:before="100" w:beforeAutospacing="1" w:after="100" w:afterAutospacing="1"/>
      <w:widowControl/>
    </w:pPr>
    <w:rPr>
      <w:rFonts w:ascii="宋体" w:hAnsi="宋体" w:cs="宋体"/>
      <w:sz w:val="24"/>
      <w:szCs w:val="24"/>
    </w:rPr>
  </w:style>
  <w:style w:type="paragraph" w:styleId="975">
    <w:name w:val="index 1"/>
    <w:basedOn w:val="925"/>
    <w:next w:val="925"/>
    <w:semiHidden/>
    <w:qFormat/>
    <w:pPr>
      <w:spacing w:line="240" w:lineRule="atLeast"/>
    </w:pPr>
    <w:rPr>
      <w:b/>
      <w:bCs/>
    </w:rPr>
  </w:style>
  <w:style w:type="paragraph" w:styleId="976">
    <w:name w:val="Title"/>
    <w:basedOn w:val="925"/>
    <w:next w:val="925"/>
    <w:link w:val="999"/>
    <w:uiPriority w:val="10"/>
    <w:qFormat/>
    <w:pPr>
      <w:contextualSpacing/>
      <w:spacing w:before="300" w:after="200"/>
    </w:pPr>
    <w:rPr>
      <w:sz w:val="48"/>
      <w:szCs w:val="48"/>
    </w:rPr>
  </w:style>
  <w:style w:type="paragraph" w:styleId="977">
    <w:name w:val="annotation subject"/>
    <w:basedOn w:val="945"/>
    <w:next w:val="945"/>
    <w:semiHidden/>
    <w:qFormat/>
    <w:rPr>
      <w:b/>
      <w:bCs/>
    </w:rPr>
  </w:style>
  <w:style w:type="paragraph" w:styleId="978">
    <w:name w:val="Body Text First Indent"/>
    <w:basedOn w:val="925"/>
    <w:qFormat/>
    <w:pPr>
      <w:ind w:firstLine="200"/>
      <w:spacing w:line="360" w:lineRule="auto"/>
    </w:pPr>
    <w:rPr>
      <w:rFonts w:ascii="仿宋_GB2312" w:eastAsia="仿宋_GB2312"/>
      <w:sz w:val="30"/>
      <w:szCs w:val="30"/>
    </w:rPr>
  </w:style>
  <w:style w:type="paragraph" w:styleId="979">
    <w:name w:val="Body Text First Indent 2"/>
    <w:basedOn w:val="948"/>
    <w:next w:val="939"/>
    <w:uiPriority w:val="99"/>
    <w:qFormat/>
    <w:pPr>
      <w:ind w:firstLine="420"/>
      <w:spacing w:line="360" w:lineRule="auto"/>
    </w:pPr>
    <w:rPr>
      <w:rFonts w:ascii="宋体" w:hAnsi="宋体" w:eastAsia="宋体"/>
      <w:sz w:val="21"/>
      <w:szCs w:val="20"/>
    </w:rPr>
  </w:style>
  <w:style w:type="table" w:styleId="980">
    <w:name w:val="Table Grid"/>
    <w:basedOn w:val="93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1">
    <w:name w:val="Strong"/>
    <w:basedOn w:val="935"/>
    <w:qFormat/>
    <w:rPr>
      <w:b/>
      <w:bCs/>
    </w:rPr>
  </w:style>
  <w:style w:type="character" w:styleId="982">
    <w:name w:val="endnote reference"/>
    <w:basedOn w:val="935"/>
    <w:uiPriority w:val="99"/>
    <w:semiHidden/>
    <w:unhideWhenUsed/>
    <w:qFormat/>
    <w:rPr>
      <w:vertAlign w:val="superscript"/>
    </w:rPr>
  </w:style>
  <w:style w:type="character" w:styleId="983">
    <w:name w:val="page number"/>
    <w:qFormat/>
  </w:style>
  <w:style w:type="character" w:styleId="984">
    <w:name w:val="FollowedHyperlink"/>
    <w:qFormat/>
    <w:rPr>
      <w:color w:val="800080"/>
      <w:u w:val="single"/>
    </w:rPr>
  </w:style>
  <w:style w:type="character" w:styleId="985">
    <w:name w:val="Emphasis"/>
    <w:uiPriority w:val="20"/>
    <w:qFormat/>
    <w:rPr>
      <w:i/>
    </w:rPr>
  </w:style>
  <w:style w:type="character" w:styleId="986">
    <w:name w:val="Hyperlink"/>
    <w:uiPriority w:val="99"/>
    <w:qFormat/>
    <w:rPr>
      <w:color w:val="0000ff"/>
      <w:u w:val="single"/>
    </w:rPr>
  </w:style>
  <w:style w:type="character" w:styleId="987">
    <w:name w:val="annotation reference"/>
    <w:semiHidden/>
    <w:qFormat/>
    <w:rPr>
      <w:sz w:val="21"/>
      <w:szCs w:val="21"/>
    </w:rPr>
  </w:style>
  <w:style w:type="character" w:styleId="988">
    <w:name w:val="footnote reference"/>
    <w:basedOn w:val="935"/>
    <w:uiPriority w:val="99"/>
    <w:unhideWhenUsed/>
    <w:qFormat/>
    <w:rPr>
      <w:vertAlign w:val="superscript"/>
    </w:rPr>
  </w:style>
  <w:style w:type="character" w:styleId="989" w:customStyle="1">
    <w:name w:val="Heading 1 Char"/>
    <w:basedOn w:val="935"/>
    <w:uiPriority w:val="9"/>
    <w:qFormat/>
    <w:rPr>
      <w:rFonts w:ascii="Arial" w:hAnsi="Arial" w:eastAsia="Arial" w:cs="Arial"/>
      <w:sz w:val="40"/>
      <w:szCs w:val="40"/>
    </w:rPr>
  </w:style>
  <w:style w:type="character" w:styleId="990" w:customStyle="1">
    <w:name w:val="Heading 2 Char"/>
    <w:basedOn w:val="935"/>
    <w:uiPriority w:val="9"/>
    <w:qFormat/>
    <w:rPr>
      <w:rFonts w:ascii="Arial" w:hAnsi="Arial" w:eastAsia="Arial" w:cs="Arial"/>
      <w:sz w:val="34"/>
    </w:rPr>
  </w:style>
  <w:style w:type="character" w:styleId="991" w:customStyle="1">
    <w:name w:val="Heading 3 Char"/>
    <w:basedOn w:val="935"/>
    <w:uiPriority w:val="9"/>
    <w:qFormat/>
    <w:rPr>
      <w:rFonts w:ascii="Arial" w:hAnsi="Arial" w:eastAsia="Arial" w:cs="Arial"/>
      <w:sz w:val="30"/>
      <w:szCs w:val="30"/>
    </w:rPr>
  </w:style>
  <w:style w:type="character" w:styleId="992" w:customStyle="1">
    <w:name w:val="Heading 4 Char"/>
    <w:basedOn w:val="935"/>
    <w:uiPriority w:val="9"/>
    <w:qFormat/>
    <w:rPr>
      <w:rFonts w:ascii="Arial" w:hAnsi="Arial" w:eastAsia="Arial" w:cs="Arial"/>
      <w:b/>
      <w:bCs/>
      <w:sz w:val="26"/>
      <w:szCs w:val="26"/>
    </w:rPr>
  </w:style>
  <w:style w:type="character" w:styleId="993" w:customStyle="1">
    <w:name w:val="Heading 5 Char"/>
    <w:basedOn w:val="935"/>
    <w:uiPriority w:val="9"/>
    <w:qFormat/>
    <w:rPr>
      <w:rFonts w:ascii="Arial" w:hAnsi="Arial" w:eastAsia="Arial" w:cs="Arial"/>
      <w:b/>
      <w:bCs/>
      <w:sz w:val="24"/>
      <w:szCs w:val="24"/>
    </w:rPr>
  </w:style>
  <w:style w:type="character" w:styleId="994" w:customStyle="1">
    <w:name w:val="Heading 6 Char"/>
    <w:basedOn w:val="935"/>
    <w:uiPriority w:val="9"/>
    <w:qFormat/>
    <w:rPr>
      <w:rFonts w:ascii="Arial" w:hAnsi="Arial" w:eastAsia="Arial" w:cs="Arial"/>
      <w:b/>
      <w:bCs/>
      <w:sz w:val="22"/>
      <w:szCs w:val="22"/>
    </w:rPr>
  </w:style>
  <w:style w:type="character" w:styleId="995" w:customStyle="1">
    <w:name w:val="Heading 7 Char"/>
    <w:basedOn w:val="935"/>
    <w:uiPriority w:val="9"/>
    <w:qFormat/>
    <w:rPr>
      <w:rFonts w:ascii="Arial" w:hAnsi="Arial" w:eastAsia="Arial" w:cs="Arial"/>
      <w:b/>
      <w:bCs/>
      <w:i/>
      <w:iCs/>
      <w:sz w:val="22"/>
      <w:szCs w:val="22"/>
    </w:rPr>
  </w:style>
  <w:style w:type="character" w:styleId="996" w:customStyle="1">
    <w:name w:val="Heading 8 Char"/>
    <w:basedOn w:val="935"/>
    <w:uiPriority w:val="9"/>
    <w:qFormat/>
    <w:rPr>
      <w:rFonts w:ascii="Arial" w:hAnsi="Arial" w:eastAsia="Arial" w:cs="Arial"/>
      <w:i/>
      <w:iCs/>
      <w:sz w:val="22"/>
      <w:szCs w:val="22"/>
    </w:rPr>
  </w:style>
  <w:style w:type="character" w:styleId="997" w:customStyle="1">
    <w:name w:val="Heading 9 Char"/>
    <w:basedOn w:val="935"/>
    <w:uiPriority w:val="9"/>
    <w:qFormat/>
    <w:rPr>
      <w:rFonts w:ascii="Arial" w:hAnsi="Arial" w:eastAsia="Arial" w:cs="Arial"/>
      <w:i/>
      <w:iCs/>
      <w:sz w:val="21"/>
      <w:szCs w:val="21"/>
    </w:rPr>
  </w:style>
  <w:style w:type="paragraph" w:styleId="998">
    <w:name w:val="No Spacing"/>
    <w:uiPriority w:val="1"/>
    <w:qFormat/>
  </w:style>
  <w:style w:type="character" w:styleId="999" w:customStyle="1">
    <w:name w:val="标题 字符"/>
    <w:basedOn w:val="935"/>
    <w:link w:val="976"/>
    <w:uiPriority w:val="10"/>
    <w:qFormat/>
    <w:rPr>
      <w:sz w:val="48"/>
      <w:szCs w:val="48"/>
    </w:rPr>
  </w:style>
  <w:style w:type="character" w:styleId="1000" w:customStyle="1">
    <w:name w:val="副标题 字符"/>
    <w:basedOn w:val="935"/>
    <w:link w:val="964"/>
    <w:uiPriority w:val="11"/>
    <w:qFormat/>
    <w:rPr>
      <w:sz w:val="24"/>
      <w:szCs w:val="24"/>
    </w:rPr>
  </w:style>
  <w:style w:type="paragraph" w:styleId="1001">
    <w:name w:val="Quote"/>
    <w:basedOn w:val="925"/>
    <w:next w:val="925"/>
    <w:link w:val="1002"/>
    <w:uiPriority w:val="29"/>
    <w:qFormat/>
    <w:pPr>
      <w:ind w:left="720" w:right="720"/>
    </w:pPr>
    <w:rPr>
      <w:i/>
    </w:rPr>
  </w:style>
  <w:style w:type="character" w:styleId="1002" w:customStyle="1">
    <w:name w:val="引用 字符"/>
    <w:link w:val="1001"/>
    <w:uiPriority w:val="29"/>
    <w:qFormat/>
    <w:rPr>
      <w:i/>
    </w:rPr>
  </w:style>
  <w:style w:type="paragraph" w:styleId="1003">
    <w:name w:val="Intense Quote"/>
    <w:basedOn w:val="925"/>
    <w:next w:val="925"/>
    <w:link w:val="10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4" w:customStyle="1">
    <w:name w:val="明显引用 字符"/>
    <w:link w:val="1003"/>
    <w:uiPriority w:val="30"/>
    <w:qFormat/>
    <w:rPr>
      <w:i/>
    </w:rPr>
  </w:style>
  <w:style w:type="character" w:styleId="1005" w:customStyle="1">
    <w:name w:val="Header Char"/>
    <w:basedOn w:val="935"/>
    <w:uiPriority w:val="99"/>
    <w:qFormat/>
  </w:style>
  <w:style w:type="character" w:styleId="1006" w:customStyle="1">
    <w:name w:val="Footer Char"/>
    <w:basedOn w:val="935"/>
    <w:uiPriority w:val="99"/>
    <w:qFormat/>
  </w:style>
  <w:style w:type="character" w:styleId="1007" w:customStyle="1">
    <w:name w:val="Caption Char"/>
    <w:uiPriority w:val="99"/>
    <w:qFormat/>
  </w:style>
  <w:style w:type="table" w:styleId="1008" w:customStyle="1">
    <w:name w:val="Table Grid Light"/>
    <w:basedOn w:val="9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09" w:customStyle="1">
    <w:name w:val="无格式表格 11"/>
    <w:basedOn w:val="9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无格式表格 21"/>
    <w:basedOn w:val="9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无格式表格 31"/>
    <w:basedOn w:val="9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customStyle="1">
    <w:name w:val="无格式表格 41"/>
    <w:basedOn w:val="9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customStyle="1">
    <w:name w:val="无格式表格 51"/>
    <w:basedOn w:val="9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4" w:customStyle="1">
    <w:name w:val="网格表 1 浅色1"/>
    <w:basedOn w:val="93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1"/>
    <w:basedOn w:val="93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2"/>
    <w:basedOn w:val="93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3"/>
    <w:basedOn w:val="9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4"/>
    <w:basedOn w:val="9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5"/>
    <w:basedOn w:val="93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6"/>
    <w:basedOn w:val="9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1" w:customStyle="1">
    <w:name w:val="网格表 21"/>
    <w:basedOn w:val="9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2" w:customStyle="1">
    <w:name w:val="Grid Table 2 - Accent 1"/>
    <w:basedOn w:val="93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23" w:customStyle="1">
    <w:name w:val="Grid Table 2 - Accent 2"/>
    <w:basedOn w:val="93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24" w:customStyle="1">
    <w:name w:val="Grid Table 2 - Accent 3"/>
    <w:basedOn w:val="93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25" w:customStyle="1">
    <w:name w:val="Grid Table 2 - Accent 4"/>
    <w:basedOn w:val="9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Grid Table 2 - Accent 5"/>
    <w:basedOn w:val="9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Grid Table 2 - Accent 6"/>
    <w:basedOn w:val="9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网格表 31"/>
    <w:basedOn w:val="9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1"/>
    <w:basedOn w:val="93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2"/>
    <w:basedOn w:val="93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3"/>
    <w:basedOn w:val="93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4"/>
    <w:basedOn w:val="9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5"/>
    <w:basedOn w:val="9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6"/>
    <w:basedOn w:val="9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网格表 41"/>
    <w:basedOn w:val="93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6" w:customStyle="1">
    <w:name w:val="Grid Table 4 - Accent 1"/>
    <w:basedOn w:val="93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37" w:customStyle="1">
    <w:name w:val="Grid Table 4 - Accent 2"/>
    <w:basedOn w:val="936"/>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38" w:customStyle="1">
    <w:name w:val="Grid Table 4 - Accent 3"/>
    <w:basedOn w:val="93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39" w:customStyle="1">
    <w:name w:val="Grid Table 4 - Accent 4"/>
    <w:basedOn w:val="93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0" w:customStyle="1">
    <w:name w:val="Grid Table 4 - Accent 5"/>
    <w:basedOn w:val="93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1" w:customStyle="1">
    <w:name w:val="Grid Table 4 - Accent 6"/>
    <w:basedOn w:val="93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2" w:customStyle="1">
    <w:name w:val="网格表 5 深色1"/>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3" w:customStyle="1">
    <w:name w:val="Grid Table 5 Dark- Accent 1"/>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4" w:customStyle="1">
    <w:name w:val="Grid Table 5 Dark - Accent 2"/>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5" w:customStyle="1">
    <w:name w:val="Grid Table 5 Dark - Accent 3"/>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6" w:customStyle="1">
    <w:name w:val="Grid Table 5 Dark- Accent 4"/>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7" w:customStyle="1">
    <w:name w:val="Grid Table 5 Dark - Accent 5"/>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8" w:customStyle="1">
    <w:name w:val="Grid Table 5 Dark - Accent 6"/>
    <w:basedOn w:val="9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9" w:customStyle="1">
    <w:name w:val="网格表 6 彩色1"/>
    <w:basedOn w:val="93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50" w:customStyle="1">
    <w:name w:val="Grid Table 6 Colorful - Accent 1"/>
    <w:basedOn w:val="9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51" w:customStyle="1">
    <w:name w:val="Grid Table 6 Colorful - Accent 2"/>
    <w:basedOn w:val="93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52" w:customStyle="1">
    <w:name w:val="Grid Table 6 Colorful - Accent 3"/>
    <w:basedOn w:val="936"/>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53" w:customStyle="1">
    <w:name w:val="Grid Table 6 Colorful - Accent 4"/>
    <w:basedOn w:val="9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54" w:customStyle="1">
    <w:name w:val="Grid Table 6 Colorful - Accent 5"/>
    <w:basedOn w:val="93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55" w:customStyle="1">
    <w:name w:val="Grid Table 6 Colorful - Accent 6"/>
    <w:basedOn w:val="9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56" w:customStyle="1">
    <w:name w:val="网格表 7 彩色1"/>
    <w:basedOn w:val="93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7" w:customStyle="1">
    <w:name w:val="Grid Table 7 Colorful - Accent 1"/>
    <w:basedOn w:val="9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8" w:customStyle="1">
    <w:name w:val="Grid Table 7 Colorful - Accent 2"/>
    <w:basedOn w:val="936"/>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9" w:customStyle="1">
    <w:name w:val="Grid Table 7 Colorful - Accent 3"/>
    <w:basedOn w:val="936"/>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60" w:customStyle="1">
    <w:name w:val="Grid Table 7 Colorful - Accent 4"/>
    <w:basedOn w:val="93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Grid Table 7 Colorful - Accent 5"/>
    <w:basedOn w:val="93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2" w:customStyle="1">
    <w:name w:val="Grid Table 7 Colorful - Accent 6"/>
    <w:basedOn w:val="93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3" w:customStyle="1">
    <w:name w:val="清单表 1 浅色1"/>
    <w:basedOn w:val="93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4" w:customStyle="1">
    <w:name w:val="List Table 1 Light - Accent 1"/>
    <w:basedOn w:val="93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1 Light - Accent 2"/>
    <w:basedOn w:val="936"/>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6" w:customStyle="1">
    <w:name w:val="List Table 1 Light - Accent 3"/>
    <w:basedOn w:val="936"/>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7" w:customStyle="1">
    <w:name w:val="List Table 1 Light - Accent 4"/>
    <w:basedOn w:val="93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8" w:customStyle="1">
    <w:name w:val="List Table 1 Light - Accent 5"/>
    <w:basedOn w:val="93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9" w:customStyle="1">
    <w:name w:val="List Table 1 Light - Accent 6"/>
    <w:basedOn w:val="936"/>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0" w:customStyle="1">
    <w:name w:val="清单表 21"/>
    <w:basedOn w:val="93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71" w:customStyle="1">
    <w:name w:val="List Table 2 - Accent 1"/>
    <w:basedOn w:val="93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2" w:customStyle="1">
    <w:name w:val="List Table 2 - Accent 2"/>
    <w:basedOn w:val="936"/>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73" w:customStyle="1">
    <w:name w:val="List Table 2 - Accent 3"/>
    <w:basedOn w:val="93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4" w:customStyle="1">
    <w:name w:val="List Table 2 - Accent 4"/>
    <w:basedOn w:val="93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5" w:customStyle="1">
    <w:name w:val="List Table 2 - Accent 5"/>
    <w:basedOn w:val="93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6" w:customStyle="1">
    <w:name w:val="List Table 2 - Accent 6"/>
    <w:basedOn w:val="93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7" w:customStyle="1">
    <w:name w:val="清单表 31"/>
    <w:basedOn w:val="9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8" w:customStyle="1">
    <w:name w:val="List Table 3 - Accent 1"/>
    <w:basedOn w:val="93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9" w:customStyle="1">
    <w:name w:val="List Table 3 - Accent 2"/>
    <w:basedOn w:val="93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80" w:customStyle="1">
    <w:name w:val="List Table 3 - Accent 3"/>
    <w:basedOn w:val="936"/>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81" w:customStyle="1">
    <w:name w:val="List Table 3 - Accent 4"/>
    <w:basedOn w:val="9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2" w:customStyle="1">
    <w:name w:val="List Table 3 - Accent 5"/>
    <w:basedOn w:val="93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3" w:customStyle="1">
    <w:name w:val="List Table 3 - Accent 6"/>
    <w:basedOn w:val="9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4" w:customStyle="1">
    <w:name w:val="清单表 41"/>
    <w:basedOn w:val="9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4 - Accent 1"/>
    <w:basedOn w:val="93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6" w:customStyle="1">
    <w:name w:val="List Table 4 - Accent 2"/>
    <w:basedOn w:val="936"/>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7" w:customStyle="1">
    <w:name w:val="List Table 4 - Accent 3"/>
    <w:basedOn w:val="93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8" w:customStyle="1">
    <w:name w:val="List Table 4 - Accent 4"/>
    <w:basedOn w:val="93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9" w:customStyle="1">
    <w:name w:val="List Table 4 - Accent 5"/>
    <w:basedOn w:val="9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0" w:customStyle="1">
    <w:name w:val="List Table 4 - Accent 6"/>
    <w:basedOn w:val="93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1" w:customStyle="1">
    <w:name w:val="清单表 5 深色1"/>
    <w:basedOn w:val="93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2" w:customStyle="1">
    <w:name w:val="List Table 5 Dark - Accent 1"/>
    <w:basedOn w:val="93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93" w:customStyle="1">
    <w:name w:val="List Table 5 Dark - Accent 2"/>
    <w:basedOn w:val="936"/>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94" w:customStyle="1">
    <w:name w:val="List Table 5 Dark - Accent 3"/>
    <w:basedOn w:val="936"/>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95" w:customStyle="1">
    <w:name w:val="List Table 5 Dark - Accent 4"/>
    <w:basedOn w:val="93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96" w:customStyle="1">
    <w:name w:val="List Table 5 Dark - Accent 5"/>
    <w:basedOn w:val="93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97" w:customStyle="1">
    <w:name w:val="List Table 5 Dark - Accent 6"/>
    <w:basedOn w:val="93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98" w:customStyle="1">
    <w:name w:val="清单表 6 彩色1"/>
    <w:basedOn w:val="93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99" w:customStyle="1">
    <w:name w:val="List Table 6 Colorful - Accent 1"/>
    <w:basedOn w:val="936"/>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00" w:customStyle="1">
    <w:name w:val="List Table 6 Colorful - Accent 2"/>
    <w:basedOn w:val="936"/>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01" w:customStyle="1">
    <w:name w:val="List Table 6 Colorful - Accent 3"/>
    <w:basedOn w:val="936"/>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02" w:customStyle="1">
    <w:name w:val="List Table 6 Colorful - Accent 4"/>
    <w:basedOn w:val="93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03" w:customStyle="1">
    <w:name w:val="List Table 6 Colorful - Accent 5"/>
    <w:basedOn w:val="93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04" w:customStyle="1">
    <w:name w:val="List Table 6 Colorful - Accent 6"/>
    <w:basedOn w:val="93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05" w:customStyle="1">
    <w:name w:val="清单表 7 彩色1"/>
    <w:basedOn w:val="93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06" w:customStyle="1">
    <w:name w:val="List Table 7 Colorful - Accent 1"/>
    <w:basedOn w:val="936"/>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7 Colorful - Accent 2"/>
    <w:basedOn w:val="936"/>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08" w:customStyle="1">
    <w:name w:val="List Table 7 Colorful - Accent 3"/>
    <w:basedOn w:val="936"/>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09" w:customStyle="1">
    <w:name w:val="List Table 7 Colorful - Accent 4"/>
    <w:basedOn w:val="936"/>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List Table 7 Colorful - Accent 5"/>
    <w:basedOn w:val="936"/>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1" w:customStyle="1">
    <w:name w:val="List Table 7 Colorful - Accent 6"/>
    <w:basedOn w:val="936"/>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2" w:customStyle="1">
    <w:name w:val="Lined - Accent"/>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3" w:customStyle="1">
    <w:name w:val="Lined - Accent 1"/>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14" w:customStyle="1">
    <w:name w:val="Lined - Accent 2"/>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15" w:customStyle="1">
    <w:name w:val="Lined - Accent 3"/>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16" w:customStyle="1">
    <w:name w:val="Lined - Accent 4"/>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7" w:customStyle="1">
    <w:name w:val="Lined - Accent 5"/>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8" w:customStyle="1">
    <w:name w:val="Lined - Accent 6"/>
    <w:basedOn w:val="9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9" w:customStyle="1">
    <w:name w:val="Bordered &amp; Lined - Accent"/>
    <w:basedOn w:val="93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0" w:customStyle="1">
    <w:name w:val="Bordered &amp; Lined - Accent 1"/>
    <w:basedOn w:val="936"/>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21" w:customStyle="1">
    <w:name w:val="Bordered &amp; Lined - Accent 2"/>
    <w:basedOn w:val="936"/>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22" w:customStyle="1">
    <w:name w:val="Bordered &amp; Lined - Accent 3"/>
    <w:basedOn w:val="936"/>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23" w:customStyle="1">
    <w:name w:val="Bordered &amp; Lined - Accent 4"/>
    <w:basedOn w:val="93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4" w:customStyle="1">
    <w:name w:val="Bordered &amp; Lined - Accent 5"/>
    <w:basedOn w:val="93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5" w:customStyle="1">
    <w:name w:val="Bordered &amp; Lined - Accent 6"/>
    <w:basedOn w:val="93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6" w:customStyle="1">
    <w:name w:val="Bordered"/>
    <w:basedOn w:val="93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27" w:customStyle="1">
    <w:name w:val="Bordered - Accent 1"/>
    <w:basedOn w:val="93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8" w:customStyle="1">
    <w:name w:val="Bordered - Accent 2"/>
    <w:basedOn w:val="93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29" w:customStyle="1">
    <w:name w:val="Bordered - Accent 3"/>
    <w:basedOn w:val="9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30" w:customStyle="1">
    <w:name w:val="Bordered - Accent 4"/>
    <w:basedOn w:val="9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1" w:customStyle="1">
    <w:name w:val="Bordered - Accent 5"/>
    <w:basedOn w:val="93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2" w:customStyle="1">
    <w:name w:val="Bordered - Accent 6"/>
    <w:basedOn w:val="9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3" w:customStyle="1">
    <w:name w:val="脚注文本 字符"/>
    <w:link w:val="966"/>
    <w:uiPriority w:val="99"/>
    <w:qFormat/>
    <w:rPr>
      <w:sz w:val="18"/>
    </w:rPr>
  </w:style>
  <w:style w:type="character" w:styleId="1134" w:customStyle="1">
    <w:name w:val="尾注文本 字符"/>
    <w:link w:val="958"/>
    <w:uiPriority w:val="99"/>
    <w:qFormat/>
    <w:rPr>
      <w:sz w:val="20"/>
    </w:rPr>
  </w:style>
  <w:style w:type="paragraph" w:styleId="1135" w:customStyle="1">
    <w:name w:val="TOC 标题1"/>
    <w:uiPriority w:val="39"/>
    <w:unhideWhenUsed/>
    <w:qFormat/>
  </w:style>
  <w:style w:type="paragraph" w:styleId="1136" w:customStyle="1">
    <w:name w:val="TOC 71"/>
    <w:next w:val="925"/>
    <w:qFormat/>
    <w:pPr>
      <w:ind w:left="2550"/>
      <w:jc w:val="both"/>
    </w:pPr>
    <w:rPr>
      <w:sz w:val="21"/>
      <w:szCs w:val="22"/>
    </w:rPr>
  </w:style>
  <w:style w:type="character" w:styleId="1137" w:customStyle="1">
    <w:name w:val="正文缩进 字符"/>
    <w:link w:val="939"/>
    <w:qFormat/>
    <w:rPr>
      <w:sz w:val="21"/>
      <w:szCs w:val="21"/>
    </w:rPr>
  </w:style>
  <w:style w:type="character" w:styleId="1138" w:customStyle="1">
    <w:name w:val="标题 3 字符"/>
    <w:link w:val="928"/>
    <w:qFormat/>
    <w:rPr>
      <w:rFonts w:eastAsia="宋体"/>
      <w:b/>
      <w:bCs/>
      <w:sz w:val="32"/>
      <w:szCs w:val="32"/>
      <w:lang w:val="en-US" w:eastAsia="zh-CN" w:bidi="ar-SA"/>
    </w:rPr>
  </w:style>
  <w:style w:type="character" w:styleId="1139" w:customStyle="1">
    <w:name w:val="文档结构图 字符"/>
    <w:link w:val="943"/>
    <w:qFormat/>
    <w:rPr>
      <w:rFonts w:eastAsia="宋体"/>
      <w:sz w:val="21"/>
      <w:szCs w:val="21"/>
      <w:lang w:val="en-US" w:eastAsia="zh-CN" w:bidi="ar-SA"/>
    </w:rPr>
  </w:style>
  <w:style w:type="character" w:styleId="1140" w:customStyle="1">
    <w:name w:val="纯文本 字符"/>
    <w:link w:val="954"/>
    <w:uiPriority w:val="99"/>
    <w:qFormat/>
    <w:rPr>
      <w:rFonts w:ascii="宋体" w:hAnsi="Courier New" w:cs="Courier New"/>
      <w:sz w:val="21"/>
      <w:szCs w:val="21"/>
    </w:rPr>
  </w:style>
  <w:style w:type="paragraph" w:styleId="1141" w:customStyle="1">
    <w:name w:val="首行缩进"/>
    <w:basedOn w:val="925"/>
    <w:qFormat/>
    <w:pPr>
      <w:ind w:firstLine="480"/>
    </w:pPr>
    <w:rPr>
      <w:szCs w:val="20"/>
      <w:lang w:val="zh-CN"/>
    </w:rPr>
  </w:style>
  <w:style w:type="paragraph" w:styleId="1142">
    <w:name w:val="List Paragraph"/>
    <w:basedOn w:val="925"/>
    <w:uiPriority w:val="34"/>
    <w:qFormat/>
    <w:pPr>
      <w:contextualSpacing/>
      <w:ind w:left="720"/>
      <w:jc w:val="left"/>
      <w:widowControl/>
    </w:pPr>
    <w:rPr>
      <w:rFonts w:ascii="Calibri" w:hAnsi="Calibri"/>
      <w:sz w:val="24"/>
      <w:szCs w:val="24"/>
      <w:lang w:eastAsia="en-US" w:bidi="en-US"/>
    </w:rPr>
  </w:style>
  <w:style w:type="character" w:styleId="1143" w:customStyle="1">
    <w:name w:val="font41"/>
    <w:qFormat/>
    <w:rPr>
      <w:rFonts w:hint="eastAsia" w:ascii="宋体" w:hAnsi="宋体" w:eastAsia="宋体" w:cs="宋体"/>
      <w:b/>
      <w:bCs/>
      <w:color w:val="000000"/>
      <w:sz w:val="22"/>
      <w:szCs w:val="22"/>
      <w:u w:val="none"/>
    </w:rPr>
  </w:style>
  <w:style w:type="character" w:styleId="1144" w:customStyle="1">
    <w:name w:val="列出段落 Char"/>
    <w:link w:val="1145"/>
    <w:qFormat/>
    <w:rPr>
      <w:rFonts w:ascii="Calibri" w:hAnsi="Calibri"/>
      <w:sz w:val="24"/>
      <w:szCs w:val="24"/>
      <w:lang w:eastAsia="en-US" w:bidi="en-US"/>
    </w:rPr>
  </w:style>
  <w:style w:type="paragraph" w:styleId="1145" w:customStyle="1">
    <w:name w:val="列出段落1"/>
    <w:basedOn w:val="925"/>
    <w:link w:val="1144"/>
    <w:qFormat/>
    <w:pPr>
      <w:contextualSpacing/>
      <w:ind w:left="720"/>
      <w:jc w:val="left"/>
      <w:widowControl/>
    </w:pPr>
    <w:rPr>
      <w:rFonts w:ascii="Calibri" w:hAnsi="Calibri"/>
      <w:sz w:val="24"/>
      <w:szCs w:val="24"/>
      <w:lang w:eastAsia="en-US" w:bidi="en-US"/>
    </w:rPr>
  </w:style>
  <w:style w:type="character" w:styleId="1146" w:customStyle="1">
    <w:name w:val="font71"/>
    <w:qFormat/>
    <w:rPr>
      <w:rFonts w:ascii="Cambria Math" w:hAnsi="Cambria Math" w:eastAsia="Cambria Math" w:cs="Cambria Math"/>
      <w:color w:val="000000"/>
      <w:sz w:val="22"/>
      <w:szCs w:val="22"/>
      <w:u w:val="none"/>
    </w:rPr>
  </w:style>
  <w:style w:type="character" w:styleId="1147" w:customStyle="1">
    <w:name w:val="font91"/>
    <w:qFormat/>
    <w:rPr>
      <w:rFonts w:hint="eastAsia" w:ascii="宋体" w:hAnsi="宋体" w:eastAsia="宋体" w:cs="宋体"/>
      <w:color w:val="ff0000"/>
      <w:sz w:val="22"/>
      <w:szCs w:val="22"/>
      <w:u w:val="none"/>
    </w:rPr>
  </w:style>
  <w:style w:type="character" w:styleId="1148" w:customStyle="1">
    <w:name w:val="font5 Char"/>
    <w:qFormat/>
    <w:rPr>
      <w:rFonts w:ascii="宋体" w:hAnsi="宋体" w:eastAsia="宋体"/>
      <w:sz w:val="28"/>
      <w:szCs w:val="28"/>
      <w:lang w:val="en-US" w:eastAsia="zh-CN" w:bidi="ar-SA"/>
    </w:rPr>
  </w:style>
  <w:style w:type="character" w:styleId="1149" w:customStyle="1">
    <w:name w:val="二级目录 Char"/>
    <w:link w:val="1150"/>
    <w:qFormat/>
    <w:rPr>
      <w:b/>
      <w:sz w:val="30"/>
      <w:szCs w:val="28"/>
    </w:rPr>
  </w:style>
  <w:style w:type="paragraph" w:styleId="1150" w:customStyle="1">
    <w:name w:val="二级目录"/>
    <w:next w:val="925"/>
    <w:link w:val="1149"/>
    <w:qFormat/>
    <w:pPr>
      <w:ind w:left="907" w:hanging="907"/>
      <w:tabs>
        <w:tab w:val="left" w:pos="907" w:leader="none"/>
        <w:tab w:val="left" w:pos="1145" w:leader="none"/>
      </w:tabs>
      <w:outlineLvl w:val="1"/>
    </w:pPr>
    <w:rPr>
      <w:b/>
      <w:sz w:val="30"/>
      <w:szCs w:val="28"/>
    </w:rPr>
  </w:style>
  <w:style w:type="character" w:styleId="1151" w:customStyle="1">
    <w:name w:val="apple-converted-space"/>
    <w:uiPriority w:val="99"/>
    <w:qFormat/>
  </w:style>
  <w:style w:type="character" w:styleId="1152" w:customStyle="1">
    <w:name w:val="Char Char Char Char Char"/>
    <w:link w:val="1153"/>
    <w:qFormat/>
    <w:rPr>
      <w:rFonts w:ascii="Tahoma" w:hAnsi="Tahoma" w:eastAsia="宋体"/>
      <w:sz w:val="24"/>
      <w:szCs w:val="24"/>
      <w:lang w:val="en-US" w:eastAsia="zh-CN" w:bidi="ar-SA"/>
    </w:rPr>
  </w:style>
  <w:style w:type="paragraph" w:styleId="1153" w:customStyle="1">
    <w:name w:val="Char Char Char Char"/>
    <w:basedOn w:val="943"/>
    <w:link w:val="1152"/>
    <w:qFormat/>
    <w:pPr>
      <w:spacing w:line="360" w:lineRule="auto"/>
    </w:pPr>
    <w:rPr>
      <w:rFonts w:ascii="Tahoma" w:hAnsi="Tahoma"/>
      <w:sz w:val="24"/>
      <w:szCs w:val="24"/>
    </w:rPr>
  </w:style>
  <w:style w:type="character" w:styleId="1154" w:customStyle="1">
    <w:name w:val="普通正文 Char"/>
    <w:link w:val="1155"/>
    <w:qFormat/>
    <w:rPr>
      <w:rFonts w:ascii="Arial" w:hAnsi="Arial"/>
      <w:sz w:val="24"/>
      <w:szCs w:val="24"/>
    </w:rPr>
  </w:style>
  <w:style w:type="paragraph" w:styleId="1155" w:customStyle="1">
    <w:name w:val="普通正文"/>
    <w:basedOn w:val="925"/>
    <w:link w:val="1154"/>
    <w:qFormat/>
    <w:pPr>
      <w:ind w:firstLine="480"/>
      <w:jc w:val="left"/>
      <w:spacing w:before="120" w:after="120" w:line="360" w:lineRule="auto"/>
    </w:pPr>
    <w:rPr>
      <w:rFonts w:ascii="Arial" w:hAnsi="Arial"/>
      <w:sz w:val="24"/>
      <w:szCs w:val="24"/>
    </w:rPr>
  </w:style>
  <w:style w:type="character" w:styleId="1156" w:customStyle="1">
    <w:name w:val="font51"/>
    <w:qFormat/>
    <w:rPr>
      <w:rFonts w:hint="eastAsia" w:ascii="宋体" w:hAnsi="宋体" w:eastAsia="宋体" w:cs="宋体"/>
      <w:color w:val="000000"/>
      <w:sz w:val="22"/>
      <w:szCs w:val="22"/>
      <w:u w:val="none"/>
    </w:rPr>
  </w:style>
  <w:style w:type="character" w:styleId="1157" w:customStyle="1">
    <w:name w:val="font61"/>
    <w:qFormat/>
    <w:rPr>
      <w:rFonts w:ascii="Wingdings" w:hAnsi="Wingdings" w:cs="Wingdings"/>
      <w:color w:val="000000"/>
      <w:sz w:val="22"/>
      <w:szCs w:val="22"/>
      <w:u w:val="none"/>
    </w:rPr>
  </w:style>
  <w:style w:type="paragraph" w:styleId="1158" w:customStyle="1">
    <w:name w:val="Body Text(ch)"/>
    <w:basedOn w:val="925"/>
    <w:next w:val="947"/>
    <w:qFormat/>
    <w:pPr>
      <w:spacing w:after="120"/>
    </w:pPr>
    <w:rPr>
      <w:rFonts w:ascii="宋体" w:hAnsi="Arial"/>
      <w:bCs/>
      <w:iCs/>
      <w:szCs w:val="24"/>
    </w:rPr>
  </w:style>
  <w:style w:type="paragraph" w:styleId="1159" w:customStyle="1">
    <w:name w:val="普通 (Web)"/>
    <w:basedOn w:val="925"/>
    <w:qFormat/>
    <w:pPr>
      <w:jc w:val="left"/>
      <w:spacing w:before="100" w:beforeAutospacing="1" w:after="100" w:afterAutospacing="1"/>
      <w:widowControl/>
    </w:pPr>
    <w:rPr>
      <w:rFonts w:ascii="宋体" w:hAnsi="宋体"/>
      <w:sz w:val="24"/>
      <w:szCs w:val="24"/>
    </w:rPr>
  </w:style>
  <w:style w:type="paragraph" w:styleId="1160" w:customStyle="1">
    <w:name w:val="xl24"/>
    <w:basedOn w:val="92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1" w:customStyle="1">
    <w:name w:val="xl28"/>
    <w:basedOn w:val="92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62" w:customStyle="1">
    <w:name w:val="标题1"/>
    <w:basedOn w:val="925"/>
    <w:next w:val="9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3" w:customStyle="1">
    <w:name w:val="table_1stline"/>
    <w:basedOn w:val="925"/>
    <w:qFormat/>
    <w:pPr>
      <w:jc w:val="left"/>
      <w:spacing w:before="120"/>
      <w:widowControl/>
    </w:pPr>
    <w:rPr>
      <w:bCs/>
      <w:sz w:val="20"/>
      <w:szCs w:val="20"/>
      <w:lang w:val="de-DE" w:eastAsia="de-DE"/>
    </w:rPr>
  </w:style>
  <w:style w:type="paragraph" w:styleId="1164" w:customStyle="1">
    <w:name w:val="Achievement"/>
    <w:basedOn w:val="925"/>
    <w:qFormat/>
    <w:pPr>
      <w:numPr>
        <w:numId w:val="2"/>
      </w:numPr>
      <w:jc w:val="left"/>
      <w:spacing w:before="60" w:after="60"/>
      <w:widowControl/>
    </w:pPr>
    <w:rPr>
      <w:sz w:val="20"/>
      <w:szCs w:val="20"/>
      <w:lang w:val="it-IT"/>
    </w:rPr>
  </w:style>
  <w:style w:type="paragraph" w:styleId="1165" w:customStyle="1">
    <w:name w:val="_Style 3"/>
    <w:basedOn w:val="925"/>
    <w:uiPriority w:val="34"/>
    <w:qFormat/>
    <w:pPr>
      <w:ind w:firstLine="420"/>
    </w:pPr>
    <w:rPr>
      <w:szCs w:val="24"/>
    </w:rPr>
  </w:style>
  <w:style w:type="paragraph" w:styleId="1166" w:customStyle="1">
    <w:name w:val="table_lines"/>
    <w:basedOn w:val="925"/>
    <w:qFormat/>
    <w:pPr>
      <w:jc w:val="left"/>
      <w:widowControl/>
    </w:pPr>
    <w:rPr>
      <w:sz w:val="20"/>
      <w:szCs w:val="20"/>
      <w:lang w:val="de-DE" w:eastAsia="de-DE"/>
    </w:rPr>
  </w:style>
  <w:style w:type="paragraph" w:styleId="1167" w:customStyle="1">
    <w:name w:val="附录1"/>
    <w:qFormat/>
    <w:pPr>
      <w:numPr>
        <w:numId w:val="3"/>
      </w:numPr>
      <w:spacing w:before="240" w:line="600" w:lineRule="atLeast"/>
    </w:pPr>
    <w:rPr>
      <w:b/>
      <w:i/>
      <w:sz w:val="28"/>
    </w:rPr>
  </w:style>
  <w:style w:type="paragraph" w:styleId="1168" w:customStyle="1">
    <w:name w:val="Char"/>
    <w:basedOn w:val="925"/>
    <w:qFormat/>
    <w:pPr>
      <w:ind w:firstLine="200"/>
      <w:tabs>
        <w:tab w:val="left" w:pos="360" w:leader="none"/>
      </w:tabs>
    </w:pPr>
    <w:rPr>
      <w:sz w:val="28"/>
      <w:szCs w:val="30"/>
    </w:rPr>
  </w:style>
  <w:style w:type="paragraph" w:styleId="1169" w:customStyle="1">
    <w:name w:val="样式1"/>
    <w:basedOn w:val="925"/>
    <w:qFormat/>
    <w:pPr>
      <w:numPr>
        <w:numId w:val="4"/>
      </w:numPr>
    </w:pPr>
    <w:rPr>
      <w:rFonts w:ascii="宋体" w:hAnsi="宋体"/>
    </w:rPr>
  </w:style>
  <w:style w:type="paragraph" w:styleId="1170" w:customStyle="1">
    <w:name w:val="font6"/>
    <w:basedOn w:val="925"/>
    <w:qFormat/>
    <w:pPr>
      <w:jc w:val="left"/>
      <w:spacing w:before="100" w:beforeAutospacing="1" w:after="100" w:afterAutospacing="1"/>
      <w:widowControl/>
    </w:pPr>
    <w:rPr>
      <w:rFonts w:hint="eastAsia" w:ascii="宋体" w:hAnsi="宋体"/>
      <w:sz w:val="28"/>
      <w:szCs w:val="28"/>
      <w:u w:val="single"/>
    </w:rPr>
  </w:style>
  <w:style w:type="paragraph" w:styleId="1171" w:customStyle="1">
    <w:name w:val="标题3"/>
    <w:basedOn w:val="925"/>
    <w:next w:val="925"/>
    <w:qFormat/>
    <w:pPr>
      <w:ind w:firstLine="624"/>
      <w:spacing w:line="590" w:lineRule="atLeast"/>
    </w:pPr>
    <w:rPr>
      <w:rFonts w:ascii="方正黑体_GBK" w:eastAsia="方正黑体_GBK"/>
      <w:sz w:val="32"/>
      <w:szCs w:val="32"/>
    </w:rPr>
  </w:style>
  <w:style w:type="paragraph" w:styleId="1172" w:customStyle="1">
    <w:name w:val="xl25"/>
    <w:basedOn w:val="9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3" w:customStyle="1">
    <w:name w:val="xl30"/>
    <w:basedOn w:val="925"/>
    <w:qFormat/>
    <w:pPr>
      <w:jc w:val="center"/>
      <w:spacing w:before="100" w:beforeAutospacing="1" w:after="100" w:afterAutospacing="1"/>
      <w:widowControl/>
    </w:pPr>
    <w:rPr>
      <w:rFonts w:ascii="宋体" w:hAnsi="宋体"/>
      <w:b/>
      <w:bCs/>
      <w:sz w:val="36"/>
      <w:szCs w:val="36"/>
    </w:rPr>
  </w:style>
  <w:style w:type="paragraph" w:styleId="1174" w:customStyle="1">
    <w:name w:val="xl26"/>
    <w:basedOn w:val="92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75" w:customStyle="1">
    <w:name w:val="Table Paragraph"/>
    <w:basedOn w:val="925"/>
    <w:uiPriority w:val="1"/>
    <w:qFormat/>
    <w:pPr>
      <w:spacing w:line="276" w:lineRule="auto"/>
    </w:pPr>
    <w:rPr>
      <w:rFonts w:ascii="Calibri" w:hAnsi="Calibri" w:cs="Calibri"/>
      <w:szCs w:val="22"/>
    </w:rPr>
  </w:style>
  <w:style w:type="paragraph" w:styleId="1176" w:customStyle="1">
    <w:name w:val="Char Char Char Char1"/>
    <w:basedOn w:val="943"/>
    <w:qFormat/>
    <w:pPr>
      <w:spacing w:line="360" w:lineRule="auto"/>
    </w:pPr>
    <w:rPr>
      <w:rFonts w:ascii="Tahoma" w:hAnsi="Tahoma"/>
      <w:sz w:val="24"/>
      <w:szCs w:val="24"/>
    </w:rPr>
  </w:style>
  <w:style w:type="paragraph" w:styleId="1177" w:customStyle="1">
    <w:name w:val="_Style 5"/>
    <w:basedOn w:val="925"/>
    <w:next w:val="1142"/>
    <w:uiPriority w:val="99"/>
    <w:qFormat/>
    <w:pPr>
      <w:ind w:firstLine="420"/>
    </w:pPr>
    <w:rPr>
      <w:szCs w:val="22"/>
    </w:rPr>
  </w:style>
  <w:style w:type="paragraph" w:styleId="1178" w:customStyle="1">
    <w:name w:val="font5"/>
    <w:basedOn w:val="925"/>
    <w:qFormat/>
    <w:pPr>
      <w:jc w:val="left"/>
      <w:spacing w:before="100" w:beforeAutospacing="1" w:after="100" w:afterAutospacing="1"/>
      <w:widowControl/>
    </w:pPr>
    <w:rPr>
      <w:rFonts w:hint="eastAsia" w:ascii="宋体" w:hAnsi="宋体"/>
      <w:sz w:val="28"/>
      <w:szCs w:val="28"/>
    </w:rPr>
  </w:style>
  <w:style w:type="paragraph" w:styleId="1179" w:customStyle="1">
    <w:name w:val="Other|1"/>
    <w:basedOn w:val="925"/>
    <w:qFormat/>
    <w:pPr>
      <w:spacing w:after="140" w:line="324" w:lineRule="auto"/>
    </w:pPr>
    <w:rPr>
      <w:rFonts w:ascii="宋体" w:hAnsi="宋体" w:cs="宋体"/>
      <w:sz w:val="20"/>
      <w:szCs w:val="20"/>
      <w:lang w:val="zh-TW" w:eastAsia="zh-TW" w:bidi="zh-TW"/>
    </w:rPr>
  </w:style>
  <w:style w:type="paragraph" w:styleId="1180" w:customStyle="1">
    <w:name w:val="Char Char Char Char Char Char Char Char Char Char"/>
    <w:basedOn w:val="925"/>
    <w:qFormat/>
    <w:pPr>
      <w:spacing w:line="360" w:lineRule="auto"/>
    </w:pPr>
    <w:rPr>
      <w:sz w:val="24"/>
      <w:szCs w:val="20"/>
    </w:rPr>
  </w:style>
  <w:style w:type="paragraph" w:styleId="1181" w:customStyle="1">
    <w:name w:val="xl29"/>
    <w:basedOn w:val="925"/>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82" w:customStyle="1">
    <w:name w:val="Char Char Char Char Char Char Char Char"/>
    <w:basedOn w:val="925"/>
    <w:qFormat/>
    <w:pPr>
      <w:jc w:val="left"/>
      <w:spacing w:after="160" w:line="240" w:lineRule="exact"/>
      <w:widowControl/>
    </w:pPr>
    <w:rPr>
      <w:rFonts w:ascii="Verdana" w:hAnsi="Verdana"/>
      <w:sz w:val="20"/>
      <w:szCs w:val="20"/>
      <w:lang w:eastAsia="en-US"/>
    </w:rPr>
  </w:style>
  <w:style w:type="paragraph" w:styleId="1183" w:customStyle="1">
    <w:name w:val="xl27"/>
    <w:basedOn w:val="92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84" w:customStyle="1">
    <w:name w:val="font7"/>
    <w:basedOn w:val="925"/>
    <w:qFormat/>
    <w:pPr>
      <w:jc w:val="left"/>
      <w:spacing w:before="100" w:beforeAutospacing="1" w:after="100" w:afterAutospacing="1"/>
      <w:widowControl/>
    </w:pPr>
    <w:rPr>
      <w:rFonts w:hint="eastAsia" w:ascii="宋体" w:hAnsi="宋体"/>
      <w:sz w:val="18"/>
      <w:szCs w:val="18"/>
    </w:rPr>
  </w:style>
  <w:style w:type="paragraph" w:styleId="1185" w:customStyle="1">
    <w:name w:val="图标"/>
    <w:basedOn w:val="925"/>
    <w:next w:val="92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6" w:customStyle="1">
    <w:name w:val="Char1"/>
    <w:basedOn w:val="943"/>
    <w:qFormat/>
    <w:rPr>
      <w:rFonts w:ascii="Tahoma" w:hAnsi="Tahoma"/>
      <w:sz w:val="24"/>
      <w:szCs w:val="24"/>
    </w:rPr>
  </w:style>
  <w:style w:type="paragraph" w:styleId="1187" w:customStyle="1">
    <w:name w:val="4"/>
    <w:basedOn w:val="925"/>
    <w:next w:val="968"/>
    <w:uiPriority w:val="99"/>
    <w:qFormat/>
    <w:pPr>
      <w:ind w:firstLine="420"/>
      <w:spacing w:line="360" w:lineRule="auto"/>
    </w:pPr>
    <w:rPr>
      <w:color w:val="ff0000"/>
      <w:sz w:val="24"/>
      <w:szCs w:val="24"/>
    </w:rPr>
  </w:style>
  <w:style w:type="paragraph" w:styleId="1188" w:customStyle="1">
    <w:name w:val="Char Char Char Char Char Char Char Char1"/>
    <w:basedOn w:val="925"/>
    <w:qFormat/>
    <w:pPr>
      <w:jc w:val="left"/>
      <w:spacing w:after="160" w:line="240" w:lineRule="exact"/>
      <w:widowControl/>
    </w:pPr>
    <w:rPr>
      <w:rFonts w:ascii="Verdana" w:hAnsi="Verdana"/>
      <w:sz w:val="20"/>
      <w:szCs w:val="20"/>
      <w:lang w:eastAsia="en-US"/>
    </w:rPr>
  </w:style>
  <w:style w:type="character" w:styleId="1189" w:customStyle="1">
    <w:name w:val="font31"/>
    <w:qFormat/>
    <w:rPr>
      <w:rFonts w:hint="eastAsia" w:ascii="黑体" w:hAnsi="宋体" w:eastAsia="黑体" w:cs="黑体"/>
      <w:color w:val="000000"/>
      <w:sz w:val="13"/>
      <w:szCs w:val="13"/>
      <w:u w:val="none"/>
    </w:rPr>
  </w:style>
  <w:style w:type="character" w:styleId="1190" w:customStyle="1">
    <w:name w:val="NormalCharacter"/>
    <w:qFormat/>
    <w:rPr>
      <w:rFonts w:ascii="Times New Roman" w:hAnsi="Times New Roman" w:eastAsia="宋体"/>
    </w:rPr>
  </w:style>
  <w:style w:type="paragraph" w:styleId="1191" w:customStyle="1">
    <w:name w:val="标题 41"/>
    <w:basedOn w:val="925"/>
    <w:next w:val="1192"/>
    <w:uiPriority w:val="9"/>
    <w:qFormat/>
    <w:pPr>
      <w:keepLines/>
      <w:keepNext/>
      <w:spacing w:before="280" w:after="290" w:line="374" w:lineRule="auto"/>
      <w:outlineLvl w:val="3"/>
    </w:pPr>
    <w:rPr>
      <w:rFonts w:ascii="Arial" w:hAnsi="Arial" w:eastAsia="黑体" w:cs="Arial"/>
      <w:b/>
      <w:bCs/>
      <w:sz w:val="28"/>
      <w:szCs w:val="28"/>
    </w:rPr>
  </w:style>
  <w:style w:type="paragraph" w:styleId="1192" w:customStyle="1">
    <w:name w:val="正文缩进1"/>
    <w:basedOn w:val="925"/>
    <w:qFormat/>
    <w:pPr>
      <w:ind w:firstLine="420"/>
    </w:pPr>
  </w:style>
  <w:style w:type="paragraph" w:styleId="1193" w:customStyle="1">
    <w:name w:val="标题 21"/>
    <w:basedOn w:val="925"/>
    <w:next w:val="1192"/>
    <w:qFormat/>
    <w:pPr>
      <w:jc w:val="center"/>
      <w:keepLines/>
      <w:keepNext/>
      <w:spacing w:before="260" w:after="260" w:line="416" w:lineRule="auto"/>
      <w:outlineLvl w:val="1"/>
    </w:pPr>
    <w:rPr>
      <w:rFonts w:ascii="Arial" w:hAnsi="Arial" w:eastAsia="幼圆" w:cs="Arial"/>
      <w:b/>
      <w:bCs/>
      <w:sz w:val="44"/>
      <w:szCs w:val="44"/>
    </w:rPr>
  </w:style>
  <w:style w:type="paragraph" w:styleId="1194" w:customStyle="1">
    <w:name w:val="标题 31"/>
    <w:basedOn w:val="925"/>
    <w:next w:val="1192"/>
    <w:qFormat/>
    <w:pPr>
      <w:keepLines/>
      <w:keepNext/>
      <w:spacing w:before="260" w:after="260" w:line="416" w:lineRule="auto"/>
      <w:outlineLvl w:val="2"/>
    </w:pPr>
    <w:rPr>
      <w:b/>
      <w:bCs/>
      <w:sz w:val="32"/>
      <w:szCs w:val="32"/>
    </w:rPr>
  </w:style>
  <w:style w:type="paragraph" w:styleId="1195" w:customStyle="1">
    <w:name w:val="无间隔1"/>
    <w:uiPriority w:val="99"/>
    <w:qFormat/>
    <w:pPr>
      <w:jc w:val="both"/>
      <w:widowControl w:val="off"/>
    </w:pPr>
    <w:rPr>
      <w:sz w:val="21"/>
      <w:szCs w:val="21"/>
    </w:rPr>
  </w:style>
  <w:style w:type="table" w:styleId="1196" w:customStyle="1">
    <w:name w:val="网格型1"/>
    <w:basedOn w:val="93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7" w:customStyle="1">
    <w:name w:val="批注文字 字符"/>
    <w:basedOn w:val="935"/>
    <w:link w:val="945"/>
    <w:uiPriority w:val="99"/>
    <w:semiHidden/>
    <w:qFormat/>
    <w:rPr>
      <w:sz w:val="21"/>
      <w:szCs w:val="21"/>
    </w:rPr>
  </w:style>
  <w:style w:type="paragraph" w:styleId="1198" w:customStyle="1">
    <w:name w:val="正文1"/>
    <w:basedOn w:val="1192"/>
    <w:qFormat/>
    <w:pPr>
      <w:ind w:firstLine="0"/>
      <w:spacing w:line="500" w:lineRule="exact"/>
    </w:pPr>
    <w:rPr>
      <w:rFonts w:hAnsi="新宋体"/>
      <w:sz w:val="24"/>
    </w:rPr>
  </w:style>
  <w:style w:type="paragraph" w:styleId="1199" w:customStyle="1">
    <w:name w:val="_Style 2"/>
    <w:basedOn w:val="925"/>
    <w:next w:val="925"/>
    <w:qFormat/>
    <w:pPr>
      <w:ind w:firstLine="420"/>
      <w:spacing w:line="360" w:lineRule="auto"/>
    </w:pPr>
    <w:rPr>
      <w:sz w:val="24"/>
      <w:szCs w:val="24"/>
    </w:rPr>
  </w:style>
  <w:style w:type="paragraph" w:styleId="1200" w:customStyle="1">
    <w:name w:val="正文2"/>
    <w:qFormat/>
    <w:rPr>
      <w:rFonts w:eastAsia="Times New Roman"/>
      <w:sz w:val="24"/>
      <w:szCs w:val="24"/>
    </w:rPr>
  </w:style>
  <w:style w:type="paragraph" w:styleId="1201" w:customStyle="1">
    <w:name w:val="列出段落"/>
    <w:basedOn w:val="925"/>
    <w:qFormat/>
    <w:pPr>
      <w:ind w:firstLine="420"/>
      <w:spacing w:line="360" w:lineRule="auto"/>
    </w:pPr>
    <w:rPr>
      <w:rFonts w:ascii="Calibri" w:hAnsi="Calibri"/>
      <w:sz w:val="24"/>
      <w:szCs w:val="22"/>
    </w:rPr>
  </w:style>
  <w:style w:type="paragraph" w:styleId="1202" w:customStyle="1">
    <w:name w:val="页眉1"/>
    <w:basedOn w:val="925"/>
    <w:qFormat/>
    <w:pPr>
      <w:ind w:firstLine="880"/>
      <w:jc w:val="center"/>
      <w:spacing w:line="360" w:lineRule="auto"/>
      <w:tabs>
        <w:tab w:val="center" w:pos="4153" w:leader="none"/>
        <w:tab w:val="right" w:pos="8306" w:leader="none"/>
      </w:tabs>
    </w:pPr>
    <w:rPr>
      <w:rFonts w:eastAsia="仿宋_GB2312"/>
      <w:sz w:val="18"/>
      <w:szCs w:val="20"/>
    </w:rPr>
  </w:style>
  <w:style w:type="paragraph" w:styleId="1203" w:customStyle="1">
    <w:name w:val="页脚1"/>
    <w:basedOn w:val="925"/>
    <w:qFormat/>
    <w:pPr>
      <w:ind w:firstLine="420"/>
      <w:jc w:val="center"/>
      <w:spacing w:line="360" w:lineRule="auto"/>
    </w:pPr>
    <w:rPr>
      <w:rFonts w:ascii="宋体" w:hAnsi="宋体" w:eastAsia="黑体"/>
    </w:rPr>
  </w:style>
  <w:style w:type="character" w:styleId="1204" w:customStyle="1">
    <w:name w:val="页码11"/>
    <w:qFormat/>
    <w:rPr>
      <w:rFonts w:ascii="Times New Roman" w:hAnsi="Times New Roman" w:eastAsia="宋体" w:cs="Times New Roman"/>
      <w:sz w:val="24"/>
      <w:szCs w:val="24"/>
      <w:lang w:val="en-US" w:eastAsia="zh-CN" w:bidi="ar-SA"/>
    </w:rPr>
  </w:style>
  <w:style w:type="paragraph" w:styleId="1205" w:customStyle="1">
    <w:name w:val="表格"/>
    <w:basedOn w:val="979"/>
    <w:next w:val="925"/>
    <w:qFormat/>
    <w:pPr>
      <w:ind w:firstLine="200"/>
      <w:spacing w:line="400" w:lineRule="exact"/>
    </w:pPr>
    <w:rPr>
      <w:rFonts w:ascii="Times New Roman" w:hAnsi="Times New Roman" w:eastAsia="仿宋_GB2312"/>
      <w:sz w:val="24"/>
      <w:szCs w:val="24"/>
    </w:rPr>
  </w:style>
  <w:style w:type="character" w:styleId="1206" w:customStyle="1">
    <w:name w:val="页眉 字符"/>
    <w:basedOn w:val="935"/>
    <w:link w:val="961"/>
    <w:qFormat/>
    <w:rPr>
      <w:sz w:val="18"/>
      <w:szCs w:val="18"/>
    </w:rPr>
  </w:style>
  <w:style w:type="character" w:styleId="1207" w:customStyle="1">
    <w:name w:val="页脚 字符"/>
    <w:basedOn w:val="935"/>
    <w:link w:val="960"/>
    <w:uiPriority w:val="99"/>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F466E0F-9900-4E79-BAB1-5F620754848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单钰锋</cp:lastModifiedBy>
  <cp:revision>390</cp:revision>
  <dcterms:created xsi:type="dcterms:W3CDTF">2023-04-17T08:19:00Z</dcterms:created>
  <dcterms:modified xsi:type="dcterms:W3CDTF">2026-04-28T01:17:47Z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34ED16E79AB641D6BA77570E603C46B4_13</vt:lpwstr>
  </property>
  <property fmtid="{D5CDD505-2E9C-101B-9397-08002B2CF9AE}" pid="4" name="KSOTemplateDocerSaveRecord">
    <vt:lpwstr>eyJoZGlkIjoiZTdiYTc4MDUxNmI5NDRkN2E0MTUyN2RhMjVjN2JlNzAiLCJ1c2VySWQiOiIxMTA0NDAyMTA5In0=</vt:lpwstr>
  </property>
</Properties>
</file>