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6"/>
        <w:jc w:val="center"/>
        <w:spacing w:before="120" w:beforeAutospacing="0" w:after="120" w:afterAutospacing="0" w:line="360" w:lineRule="auto"/>
        <w:rPr>
          <w:rFonts w:ascii="Arial" w:hAnsi="Arial" w:cs="Arial"/>
          <w:b/>
          <w:color w:val="000000"/>
          <w:sz w:val="72"/>
          <w:szCs w:val="72"/>
        </w:rPr>
      </w:pPr>
      <w:r>
        <w:rPr>
          <w:rFonts w:ascii="Arial" w:hAnsi="Arial" w:cs="Arial"/>
          <w:b/>
          <w:color w:val="000000"/>
          <w:sz w:val="72"/>
          <w:szCs w:val="72"/>
        </w:rPr>
      </w:r>
      <w:r/>
    </w:p>
    <w:p>
      <w:pPr>
        <w:pStyle w:val="856"/>
        <w:jc w:val="center"/>
        <w:spacing w:before="120" w:beforeAutospacing="0" w:after="120" w:afterAutospacing="0" w:line="360" w:lineRule="auto"/>
      </w:pPr>
      <w:r>
        <w:rPr>
          <w:rFonts w:ascii="Arial" w:hAnsi="Arial" w:cs="Arial"/>
          <w:b/>
          <w:color w:val="000000"/>
          <w:sz w:val="72"/>
          <w:szCs w:val="72"/>
        </w:rPr>
        <w:t xml:space="preserve">单一来源采购文件</w:t>
      </w:r>
      <w:r/>
    </w:p>
    <w:p>
      <w:pPr>
        <w:pStyle w:val="856"/>
        <w:jc w:val="center"/>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856"/>
        <w:jc w:val="center"/>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856"/>
        <w:jc w:val="center"/>
        <w:spacing w:before="120" w:beforeAutospacing="0" w:after="120" w:afterAutospacing="0" w:line="360" w:lineRule="auto"/>
        <w:rPr>
          <w:rFonts w:hint="eastAsia" w:ascii="Arial" w:hAnsi="Arial" w:cs="Arial" w:eastAsiaTheme="minorEastAsia"/>
          <w:b/>
          <w:color w:val="000000"/>
          <w:sz w:val="28"/>
          <w:szCs w:val="28"/>
          <w:lang w:eastAsia="zh-CN"/>
        </w:rPr>
      </w:pPr>
      <w:r>
        <w:rPr>
          <w:rFonts w:ascii="Arial" w:hAnsi="Arial" w:cs="Arial"/>
          <w:b/>
          <w:color w:val="000000"/>
          <w:sz w:val="28"/>
          <w:szCs w:val="28"/>
        </w:rPr>
        <w:t xml:space="preserve">项目名称：</w:t>
      </w:r>
      <w:r>
        <w:rPr>
          <w:rFonts w:hint="eastAsia" w:ascii="Arial" w:hAnsi="Arial" w:cs="Arial"/>
          <w:b/>
          <w:color w:val="000000"/>
          <w:sz w:val="28"/>
          <w:szCs w:val="28"/>
          <w:lang w:eastAsia="zh-CN"/>
        </w:rPr>
        <w:t xml:space="preserve">阜宁新材料创新中心建设运营服务项目</w:t>
      </w:r>
      <w:r/>
    </w:p>
    <w:p>
      <w:pPr>
        <w:pStyle w:val="856"/>
        <w:ind w:firstLine="1687"/>
        <w:spacing w:before="120" w:beforeAutospacing="0" w:after="120" w:afterAutospacing="0" w:line="360" w:lineRule="auto"/>
      </w:pPr>
      <w:r>
        <w:rPr>
          <w:rFonts w:ascii="Arial" w:hAnsi="Arial" w:cs="Arial"/>
          <w:b/>
          <w:color w:val="000000"/>
          <w:sz w:val="28"/>
          <w:szCs w:val="28"/>
        </w:rPr>
        <w:t xml:space="preserve">项目编号：</w:t>
      </w:r>
      <w:bookmarkStart w:id="0" w:name="OLE_LINK12"/>
      <w:r>
        <w:rPr>
          <w:rFonts w:hint="eastAsia" w:ascii="Arial" w:hAnsi="Arial" w:cs="Arial"/>
          <w:b/>
          <w:color w:val="000000"/>
          <w:sz w:val="28"/>
          <w:szCs w:val="28"/>
          <w:lang w:eastAsia="zh-CN"/>
        </w:rPr>
        <w:t xml:space="preserve">JSZC-320923-SWGC-D2025-0227</w:t>
      </w:r>
      <w:r>
        <w:rPr>
          <w:rFonts w:hint="eastAsia" w:ascii="Arial" w:hAnsi="Arial" w:cs="Arial"/>
          <w:b/>
          <w:color w:val="000000"/>
          <w:sz w:val="28"/>
          <w:szCs w:val="28"/>
        </w:rPr>
        <w:t xml:space="preserve"> </w:t>
      </w:r>
      <w:bookmarkEnd w:id="0"/>
      <w:r>
        <w:rPr>
          <w:rFonts w:ascii="Arial" w:hAnsi="Arial" w:cs="Arial"/>
          <w:b/>
          <w:color w:val="ff0000"/>
          <w:sz w:val="32"/>
          <w:szCs w:val="32"/>
        </w:rPr>
        <w:t xml:space="preserve">      </w:t>
      </w:r>
      <w:r/>
    </w:p>
    <w:p>
      <w:pPr>
        <w:pStyle w:val="856"/>
        <w:ind w:firstLine="2249"/>
        <w:spacing w:before="120" w:beforeAutospacing="0" w:after="120" w:afterAutospacing="0" w:line="360" w:lineRule="auto"/>
      </w:pPr>
      <w:r>
        <w:rPr>
          <w:rFonts w:ascii="Times New Roman" w:hAnsi="Times New Roman"/>
          <w:color w:val="ff0000"/>
          <w:sz w:val="21"/>
          <w:szCs w:val="21"/>
        </w:rPr>
        <w:t xml:space="preserve">  </w:t>
      </w:r>
      <w:r>
        <w:rPr>
          <w:rFonts w:ascii="Times New Roman" w:hAnsi="Times New Roman"/>
          <w:color w:val="000000"/>
          <w:sz w:val="21"/>
          <w:szCs w:val="21"/>
        </w:rPr>
        <w:t xml:space="preserve">       </w:t>
      </w:r>
      <w:r>
        <w:rPr>
          <w:rFonts w:ascii="Times New Roman" w:hAnsi="Times New Roman"/>
          <w:b/>
          <w:color w:val="000000"/>
          <w:sz w:val="30"/>
          <w:szCs w:val="30"/>
        </w:rPr>
        <w:t xml:space="preserve">     </w:t>
      </w:r>
      <w:r/>
    </w:p>
    <w:p>
      <w:pPr>
        <w:pStyle w:val="856"/>
        <w:spacing w:beforeAutospacing="0" w:afterAutospacing="0" w:line="360" w:lineRule="auto"/>
      </w:pPr>
      <w:r>
        <w:t xml:space="preserve"> </w:t>
      </w:r>
      <w:r/>
    </w:p>
    <w:p>
      <w:pPr>
        <w:pStyle w:val="856"/>
        <w:spacing w:beforeAutospacing="0" w:afterAutospacing="0" w:line="360" w:lineRule="auto"/>
      </w:pPr>
      <w:r>
        <w:t xml:space="preserve"> </w:t>
      </w:r>
      <w:r/>
    </w:p>
    <w:p>
      <w:pPr>
        <w:pStyle w:val="856"/>
        <w:spacing w:beforeAutospacing="0" w:afterAutospacing="0" w:line="360" w:lineRule="auto"/>
      </w:pPr>
      <w:r>
        <w:t xml:space="preserve"> </w:t>
      </w:r>
      <w:r/>
    </w:p>
    <w:p>
      <w:pPr>
        <w:pStyle w:val="856"/>
        <w:spacing w:beforeAutospacing="0" w:afterAutospacing="0" w:line="360" w:lineRule="auto"/>
      </w:pPr>
      <w:r>
        <w:t xml:space="preserve"> </w:t>
      </w:r>
      <w:r/>
    </w:p>
    <w:p>
      <w:pPr>
        <w:pStyle w:val="856"/>
        <w:spacing w:beforeAutospacing="0" w:afterAutospacing="0" w:line="360" w:lineRule="auto"/>
      </w:pPr>
      <w:r>
        <w:t xml:space="preserve"> </w:t>
      </w:r>
      <w:r/>
    </w:p>
    <w:p>
      <w:pPr>
        <w:pStyle w:val="856"/>
        <w:spacing w:beforeAutospacing="0" w:afterAutospacing="0" w:line="360" w:lineRule="auto"/>
      </w:pPr>
      <w:r>
        <w:t xml:space="preserve"> </w:t>
      </w:r>
      <w:r/>
    </w:p>
    <w:p>
      <w:pPr>
        <w:pStyle w:val="856"/>
        <w:spacing w:beforeAutospacing="0" w:afterAutospacing="0" w:line="360" w:lineRule="auto"/>
      </w:pPr>
      <w:r>
        <w:t xml:space="preserve"> </w:t>
      </w:r>
      <w:r/>
    </w:p>
    <w:p>
      <w:pPr>
        <w:pStyle w:val="856"/>
        <w:jc w:val="center"/>
        <w:spacing w:before="120" w:beforeAutospacing="0" w:after="120" w:afterAutospacing="0" w:line="360" w:lineRule="auto"/>
        <w:rPr>
          <w:rFonts w:hint="eastAsia" w:ascii="Arial" w:hAnsi="Arial" w:cs="Arial" w:eastAsiaTheme="minorEastAsia"/>
          <w:b/>
          <w:color w:val="000000"/>
          <w:sz w:val="32"/>
          <w:szCs w:val="32"/>
          <w:lang w:eastAsia="zh-CN"/>
        </w:rPr>
      </w:pPr>
      <w:r>
        <w:rPr>
          <w:rFonts w:hint="eastAsia" w:ascii="Arial" w:hAnsi="Arial" w:cs="Arial"/>
          <w:b/>
          <w:color w:val="000000"/>
          <w:sz w:val="32"/>
          <w:szCs w:val="32"/>
        </w:rPr>
        <w:t xml:space="preserve">采购单位：</w:t>
      </w:r>
      <w:r>
        <w:rPr>
          <w:rFonts w:hint="eastAsia" w:ascii="Arial" w:hAnsi="Arial" w:cs="Arial"/>
          <w:b/>
          <w:color w:val="000000"/>
          <w:sz w:val="32"/>
          <w:szCs w:val="32"/>
          <w:lang w:eastAsia="zh-CN"/>
        </w:rPr>
        <w:t xml:space="preserve">阜宁县科学技术局</w:t>
      </w:r>
      <w:r/>
    </w:p>
    <w:p>
      <w:pPr>
        <w:pStyle w:val="856"/>
        <w:jc w:val="center"/>
        <w:spacing w:before="120" w:beforeAutospacing="0" w:after="120" w:afterAutospacing="0" w:line="360" w:lineRule="auto"/>
        <w:rPr>
          <w:rFonts w:hint="eastAsia" w:eastAsiaTheme="minorEastAsia"/>
          <w:color w:val="auto"/>
          <w:lang w:eastAsia="zh-CN"/>
        </w:rPr>
      </w:pPr>
      <w:r>
        <w:rPr>
          <w:rFonts w:hint="eastAsia" w:ascii="Arial" w:hAnsi="Arial" w:cs="Arial"/>
          <w:b/>
          <w:color w:val="auto"/>
          <w:sz w:val="32"/>
          <w:szCs w:val="32"/>
          <w:lang w:eastAsia="zh-CN"/>
        </w:rPr>
        <w:t xml:space="preserve">2025年10月2</w:t>
      </w:r>
      <w:r>
        <w:rPr>
          <w:rFonts w:hint="eastAsia" w:ascii="Arial" w:hAnsi="Arial" w:cs="Arial"/>
          <w:b/>
          <w:color w:val="auto"/>
          <w:sz w:val="32"/>
          <w:szCs w:val="32"/>
          <w:lang w:val="en-US" w:eastAsia="zh-CN"/>
        </w:rPr>
        <w:t xml:space="preserve">8</w:t>
      </w:r>
      <w:r>
        <w:rPr>
          <w:rFonts w:hint="eastAsia" w:ascii="Arial" w:hAnsi="Arial" w:cs="Arial"/>
          <w:b/>
          <w:color w:val="auto"/>
          <w:sz w:val="32"/>
          <w:szCs w:val="32"/>
          <w:lang w:eastAsia="zh-CN"/>
        </w:rPr>
        <w:t xml:space="preserve">日</w:t>
      </w:r>
      <w:r/>
    </w:p>
    <w:p>
      <w:pPr>
        <w:pStyle w:val="856"/>
        <w:spacing w:before="120" w:beforeAutospacing="0" w:after="120" w:afterAutospacing="0" w:line="360" w:lineRule="auto"/>
      </w:pPr>
      <w:r>
        <w:rPr>
          <w:rFonts w:ascii="Arial" w:hAnsi="Arial" w:cs="Arial"/>
          <w:color w:val="000000"/>
        </w:rPr>
        <w:t xml:space="preserve">                        </w:t>
      </w:r>
      <w:r/>
    </w:p>
    <w:p>
      <w:pPr>
        <w:pStyle w:val="856"/>
        <w:jc w:val="center"/>
        <w:spacing w:before="120" w:beforeAutospacing="0" w:after="120" w:afterAutospacing="0" w:line="360" w:lineRule="auto"/>
      </w:pPr>
      <w:r>
        <w:t xml:space="preserve"> </w:t>
      </w:r>
      <w:r/>
    </w:p>
    <w:p>
      <w:pPr>
        <w:pStyle w:val="856"/>
        <w:jc w:val="center"/>
        <w:spacing w:beforeAutospacing="0" w:afterAutospacing="0" w:line="480" w:lineRule="auto"/>
      </w:pPr>
      <w:r>
        <w:rPr>
          <w:rFonts w:ascii="Times New Roman" w:hAnsi="Times New Roman"/>
          <w:color w:val="000000"/>
          <w:sz w:val="21"/>
          <w:szCs w:val="21"/>
        </w:rPr>
        <w:br w:type="page" w:clear="all"/>
      </w:r>
      <w:r>
        <w:rPr>
          <w:rFonts w:ascii="Times New Roman" w:hAnsi="Times New Roman"/>
          <w:color w:val="000000"/>
          <w:sz w:val="21"/>
          <w:szCs w:val="21"/>
        </w:rPr>
        <w:t xml:space="preserve"> </w:t>
      </w:r>
      <w:bookmarkStart w:id="1" w:name="_Toc20823272"/>
      <w:r/>
      <w:bookmarkStart w:id="2" w:name="_Toc16938516"/>
      <w:r/>
      <w:bookmarkStart w:id="3" w:name="_Toc523127445"/>
      <w:r/>
      <w:bookmarkStart w:id="4" w:name="_Toc513029200"/>
      <w:r/>
      <w:bookmarkStart w:id="5" w:name="_Toc120614210"/>
      <w:r/>
      <w:bookmarkStart w:id="6" w:name="_Toc479757206"/>
      <w:r>
        <w:rPr>
          <w:rFonts w:ascii="黑体" w:hAnsi="宋体" w:eastAsia="黑体" w:cs="黑体"/>
          <w:b/>
          <w:color w:val="000000"/>
          <w:sz w:val="44"/>
          <w:szCs w:val="44"/>
        </w:rPr>
        <w:t xml:space="preserve">总  目  录</w:t>
      </w:r>
      <w:bookmarkEnd w:id="1"/>
      <w:r/>
      <w:bookmarkEnd w:id="2"/>
      <w:r/>
      <w:bookmarkEnd w:id="3"/>
      <w:r/>
      <w:bookmarkEnd w:id="4"/>
      <w:r/>
      <w:bookmarkEnd w:id="5"/>
      <w:r/>
      <w:bookmarkEnd w:id="6"/>
      <w:r/>
      <w:r/>
    </w:p>
    <w:p>
      <w:pPr>
        <w:pStyle w:val="856"/>
        <w:jc w:val="both"/>
        <w:spacing w:beforeAutospacing="0" w:afterAutospacing="0" w:line="480" w:lineRule="auto"/>
      </w:pPr>
      <w:r>
        <w:t xml:space="preserve"> </w:t>
      </w:r>
      <w:r/>
    </w:p>
    <w:p>
      <w:pPr>
        <w:pStyle w:val="856"/>
        <w:ind w:left="2160" w:hanging="1440"/>
        <w:jc w:val="both"/>
        <w:spacing w:beforeAutospacing="0" w:afterAutospacing="0" w:line="480" w:lineRule="auto"/>
        <w:tabs>
          <w:tab w:val="left" w:pos="1441" w:leader="none"/>
        </w:tabs>
        <w:rPr>
          <w:rFonts w:hint="eastAsia" w:ascii="黑体" w:hAnsi="宋体" w:eastAsia="黑体" w:cs="黑体"/>
          <w:color w:val="000000"/>
          <w:sz w:val="36"/>
          <w:szCs w:val="36"/>
        </w:rPr>
      </w:pPr>
      <w:r>
        <w:rPr>
          <w:rFonts w:hint="eastAsia" w:ascii="黑体" w:hAnsi="宋体" w:eastAsia="黑体" w:cs="黑体"/>
          <w:color w:val="000000"/>
          <w:sz w:val="36"/>
          <w:szCs w:val="36"/>
        </w:rPr>
        <w:t xml:space="preserve">第一章  单一来源采购邀请</w:t>
      </w:r>
      <w:r/>
    </w:p>
    <w:p>
      <w:pPr>
        <w:pStyle w:val="856"/>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第二章  投标人须知  </w:t>
      </w:r>
      <w:r/>
    </w:p>
    <w:p>
      <w:pPr>
        <w:pStyle w:val="856"/>
        <w:ind w:left="2160" w:hanging="1440"/>
        <w:jc w:val="both"/>
        <w:spacing w:beforeAutospacing="0" w:afterAutospacing="0" w:line="480" w:lineRule="auto"/>
        <w:tabs>
          <w:tab w:val="left" w:pos="1441" w:leader="none"/>
        </w:tabs>
        <w:rPr>
          <w:rFonts w:hint="eastAsia" w:ascii="黑体" w:hAnsi="宋体" w:eastAsia="黑体" w:cs="黑体"/>
          <w:color w:val="000000"/>
          <w:sz w:val="36"/>
          <w:szCs w:val="36"/>
        </w:rPr>
      </w:pPr>
      <w:r>
        <w:rPr>
          <w:rFonts w:hint="eastAsia" w:ascii="黑体" w:hAnsi="宋体" w:eastAsia="黑体" w:cs="黑体"/>
          <w:color w:val="000000"/>
          <w:sz w:val="36"/>
          <w:szCs w:val="36"/>
        </w:rPr>
        <w:t xml:space="preserve">第三章  合同文本</w:t>
      </w:r>
      <w:r/>
    </w:p>
    <w:p>
      <w:pPr>
        <w:pStyle w:val="856"/>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第四章  采购需求</w:t>
      </w:r>
      <w:r/>
    </w:p>
    <w:p>
      <w:pPr>
        <w:pStyle w:val="856"/>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第五章  投标文件格式</w:t>
      </w:r>
      <w:r/>
    </w:p>
    <w:p>
      <w:pPr>
        <w:pStyle w:val="856"/>
        <w:jc w:val="both"/>
        <w:spacing w:beforeAutospacing="0" w:afterAutospacing="0"/>
      </w:pPr>
      <w:r>
        <w:t xml:space="preserve"> </w:t>
      </w:r>
      <w:r/>
    </w:p>
    <w:p>
      <w:pPr>
        <w:pStyle w:val="856"/>
        <w:jc w:val="both"/>
        <w:spacing w:beforeAutospacing="0" w:afterAutospacing="0"/>
      </w:pPr>
      <w:r>
        <w:t xml:space="preserve"> </w:t>
      </w:r>
      <w:r/>
    </w:p>
    <w:p>
      <w:pPr>
        <w:pStyle w:val="856"/>
        <w:jc w:val="both"/>
        <w:spacing w:beforeAutospacing="0" w:afterAutospacing="0"/>
      </w:pPr>
      <w:r>
        <w:t xml:space="preserve"> </w:t>
      </w:r>
      <w:r/>
    </w:p>
    <w:p>
      <w:pPr>
        <w:pStyle w:val="856"/>
        <w:jc w:val="both"/>
        <w:spacing w:beforeAutospacing="0" w:afterAutospacing="0"/>
      </w:pPr>
      <w:r>
        <w:t xml:space="preserve"> </w:t>
      </w:r>
      <w:r/>
    </w:p>
    <w:p>
      <w:pPr>
        <w:pStyle w:val="856"/>
        <w:jc w:val="both"/>
        <w:spacing w:beforeAutospacing="0" w:afterAutospacing="0"/>
      </w:pPr>
      <w:r>
        <w:t xml:space="preserve"> </w:t>
      </w:r>
      <w:r/>
    </w:p>
    <w:p>
      <w:pPr>
        <w:pStyle w:val="856"/>
        <w:jc w:val="both"/>
        <w:spacing w:beforeAutospacing="0" w:afterAutospacing="0"/>
      </w:pPr>
      <w:r>
        <w:t xml:space="preserve"> </w:t>
      </w:r>
      <w:r/>
    </w:p>
    <w:p>
      <w:pPr>
        <w:pStyle w:val="856"/>
        <w:jc w:val="both"/>
        <w:spacing w:beforeAutospacing="0" w:afterAutospacing="0"/>
      </w:pPr>
      <w:r>
        <w:t xml:space="preserve"> </w:t>
      </w:r>
      <w:r/>
    </w:p>
    <w:p>
      <w:pPr>
        <w:pStyle w:val="856"/>
        <w:jc w:val="both"/>
        <w:spacing w:beforeAutospacing="0" w:afterAutospacing="0"/>
      </w:pPr>
      <w:r>
        <w:t xml:space="preserve"> </w:t>
      </w:r>
      <w:r/>
    </w:p>
    <w:p>
      <w:pPr>
        <w:pStyle w:val="856"/>
        <w:jc w:val="both"/>
        <w:spacing w:beforeAutospacing="0" w:afterAutospacing="0"/>
      </w:pPr>
      <w:r>
        <w:t xml:space="preserve"> </w:t>
      </w:r>
      <w:r/>
    </w:p>
    <w:p>
      <w:pPr>
        <w:pStyle w:val="856"/>
        <w:jc w:val="both"/>
        <w:spacing w:beforeAutospacing="0" w:afterAutospacing="0"/>
      </w:pPr>
      <w:r>
        <w:t xml:space="preserve"> </w:t>
      </w:r>
      <w:r/>
    </w:p>
    <w:p>
      <w:pPr>
        <w:pStyle w:val="856"/>
        <w:jc w:val="both"/>
        <w:spacing w:beforeAutospacing="0" w:afterAutospacing="0"/>
      </w:pPr>
      <w:r>
        <w:t xml:space="preserve"> </w:t>
      </w:r>
      <w:r/>
    </w:p>
    <w:p>
      <w:pPr>
        <w:pStyle w:val="856"/>
        <w:jc w:val="both"/>
        <w:spacing w:beforeAutospacing="0" w:afterAutospacing="0"/>
      </w:pPr>
      <w:r>
        <w:t xml:space="preserve"> </w:t>
      </w:r>
      <w:r/>
    </w:p>
    <w:p>
      <w:pPr>
        <w:pStyle w:val="856"/>
        <w:jc w:val="both"/>
        <w:spacing w:beforeAutospacing="0" w:afterAutospacing="0"/>
      </w:pPr>
      <w:r>
        <w:t xml:space="preserve"> </w:t>
      </w:r>
      <w:r/>
    </w:p>
    <w:p>
      <w:pPr>
        <w:pStyle w:val="856"/>
        <w:jc w:val="both"/>
        <w:spacing w:beforeAutospacing="0" w:afterAutospacing="0"/>
      </w:pPr>
      <w:r>
        <w:t xml:space="preserve"> </w:t>
      </w:r>
      <w:r/>
    </w:p>
    <w:p>
      <w:pPr>
        <w:pStyle w:val="856"/>
        <w:jc w:val="both"/>
        <w:spacing w:beforeAutospacing="0" w:afterAutospacing="0"/>
      </w:pPr>
      <w:r>
        <w:t xml:space="preserve"> </w:t>
      </w:r>
      <w:r/>
    </w:p>
    <w:p>
      <w:pPr>
        <w:pStyle w:val="856"/>
        <w:jc w:val="both"/>
        <w:spacing w:beforeAutospacing="0" w:afterAutospacing="0"/>
      </w:pPr>
      <w:r>
        <w:t xml:space="preserve"> </w:t>
      </w:r>
      <w:r/>
    </w:p>
    <w:p>
      <w:pPr>
        <w:pStyle w:val="856"/>
        <w:jc w:val="both"/>
        <w:spacing w:beforeAutospacing="0" w:afterAutospacing="0"/>
      </w:pPr>
      <w:r>
        <w:t xml:space="preserve"> </w:t>
      </w:r>
      <w:r/>
    </w:p>
    <w:p>
      <w:pPr>
        <w:pStyle w:val="856"/>
        <w:jc w:val="both"/>
        <w:spacing w:beforeAutospacing="0" w:afterAutospacing="0"/>
      </w:pPr>
      <w:r>
        <w:t xml:space="preserve"> </w:t>
      </w:r>
      <w:r/>
    </w:p>
    <w:p>
      <w:pPr>
        <w:pStyle w:val="856"/>
        <w:jc w:val="both"/>
        <w:spacing w:beforeAutospacing="0" w:afterAutospacing="0"/>
      </w:pPr>
      <w:r>
        <w:t xml:space="preserve"> </w:t>
      </w:r>
      <w:r/>
    </w:p>
    <w:p>
      <w:pPr>
        <w:pStyle w:val="856"/>
        <w:jc w:val="both"/>
        <w:spacing w:beforeAutospacing="0" w:afterAutospacing="0"/>
      </w:pPr>
      <w:r>
        <w:t xml:space="preserve"> </w:t>
      </w:r>
      <w:r/>
    </w:p>
    <w:p>
      <w:pPr>
        <w:pStyle w:val="856"/>
        <w:jc w:val="both"/>
        <w:spacing w:beforeAutospacing="0" w:afterAutospacing="0"/>
      </w:pPr>
      <w:r>
        <w:t xml:space="preserve"> </w:t>
      </w:r>
      <w:r/>
    </w:p>
    <w:p>
      <w:pPr>
        <w:pStyle w:val="856"/>
        <w:jc w:val="both"/>
        <w:spacing w:beforeAutospacing="0" w:afterAutospacing="0"/>
      </w:pPr>
      <w:r>
        <w:t xml:space="preserve"> </w:t>
      </w:r>
      <w:r/>
    </w:p>
    <w:p>
      <w:pPr>
        <w:pStyle w:val="856"/>
        <w:jc w:val="both"/>
        <w:spacing w:beforeAutospacing="0" w:afterAutospacing="0"/>
      </w:pPr>
      <w:r>
        <w:t xml:space="preserve"> </w:t>
      </w:r>
      <w:r/>
    </w:p>
    <w:p>
      <w:pPr>
        <w:pStyle w:val="856"/>
        <w:jc w:val="both"/>
        <w:spacing w:beforeAutospacing="0" w:afterAutospacing="0"/>
      </w:pPr>
      <w:r/>
      <w:r/>
    </w:p>
    <w:p>
      <w:pPr>
        <w:pStyle w:val="856"/>
        <w:jc w:val="both"/>
        <w:spacing w:beforeAutospacing="0" w:afterAutospacing="0"/>
      </w:pPr>
      <w:r>
        <w:t xml:space="preserve"> </w:t>
      </w:r>
      <w:r/>
    </w:p>
    <w:p>
      <w:pPr>
        <w:pStyle w:val="856"/>
        <w:jc w:val="center"/>
        <w:spacing w:beforeAutospacing="0" w:afterAutospacing="0"/>
        <w:rPr>
          <w:rFonts w:hint="eastAsia" w:ascii="仿宋" w:hAnsi="仿宋" w:eastAsia="仿宋" w:cs="仿宋"/>
          <w:b/>
          <w:bCs/>
          <w:color w:val="000000"/>
          <w:sz w:val="44"/>
          <w:szCs w:val="44"/>
        </w:rPr>
      </w:pPr>
      <w:r>
        <w:rPr>
          <w:rFonts w:hint="eastAsia" w:ascii="仿宋" w:hAnsi="仿宋" w:eastAsia="仿宋" w:cs="仿宋"/>
          <w:b/>
          <w:bCs/>
          <w:color w:val="000000"/>
          <w:sz w:val="44"/>
          <w:szCs w:val="44"/>
        </w:rPr>
        <w:t xml:space="preserve">第一章  </w:t>
      </w:r>
      <w:bookmarkStart w:id="8" w:name="OLE_LINK8"/>
      <w:r>
        <w:rPr>
          <w:rFonts w:hint="eastAsia" w:ascii="仿宋" w:hAnsi="仿宋" w:eastAsia="仿宋" w:cs="仿宋"/>
          <w:b/>
          <w:bCs/>
          <w:color w:val="000000"/>
          <w:sz w:val="44"/>
          <w:szCs w:val="44"/>
        </w:rPr>
        <w:t xml:space="preserve">单一来源采购邀请</w:t>
      </w:r>
      <w:r/>
    </w:p>
    <w:p>
      <w:pPr>
        <w:pStyle w:val="856"/>
        <w:jc w:val="center"/>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856"/>
        <w:ind w:firstLine="480"/>
        <w:jc w:val="both"/>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受</w:t>
      </w:r>
      <w:r>
        <w:rPr>
          <w:rFonts w:hint="eastAsia" w:ascii="仿宋" w:hAnsi="仿宋" w:eastAsia="仿宋" w:cs="仿宋"/>
          <w:color w:val="000000"/>
          <w:sz w:val="28"/>
          <w:szCs w:val="28"/>
          <w:u w:val="single"/>
          <w:lang w:eastAsia="zh-CN"/>
        </w:rPr>
        <w:t xml:space="preserve">阜宁县科学技术局</w:t>
      </w:r>
      <w:r>
        <w:rPr>
          <w:rFonts w:hint="eastAsia" w:ascii="仿宋" w:hAnsi="仿宋" w:eastAsia="仿宋" w:cs="仿宋"/>
          <w:color w:val="000000"/>
          <w:sz w:val="28"/>
          <w:szCs w:val="28"/>
        </w:rPr>
        <w:t xml:space="preserve">的委托，</w:t>
      </w:r>
      <w:r>
        <w:rPr>
          <w:rFonts w:hint="eastAsia" w:ascii="仿宋" w:hAnsi="仿宋" w:eastAsia="仿宋"/>
          <w:sz w:val="28"/>
          <w:szCs w:val="28"/>
          <w:u w:val="single"/>
        </w:rPr>
        <w:t xml:space="preserve">江苏苏维工程管理有限公司</w:t>
      </w:r>
      <w:r>
        <w:rPr>
          <w:rFonts w:hint="eastAsia" w:ascii="仿宋" w:hAnsi="仿宋" w:eastAsia="仿宋" w:cs="仿宋"/>
          <w:color w:val="000000"/>
          <w:sz w:val="28"/>
          <w:szCs w:val="28"/>
        </w:rPr>
        <w:t xml:space="preserve">就</w:t>
      </w:r>
      <w:r>
        <w:rPr>
          <w:rFonts w:hint="eastAsia" w:ascii="仿宋" w:hAnsi="仿宋" w:eastAsia="仿宋"/>
          <w:sz w:val="28"/>
          <w:szCs w:val="28"/>
          <w:u w:val="single"/>
          <w:lang w:eastAsia="zh-CN"/>
        </w:rPr>
        <w:t xml:space="preserve">阜宁新材料创新中心建设运营服务项目</w:t>
      </w:r>
      <w:r>
        <w:rPr>
          <w:rFonts w:hint="eastAsia" w:ascii="仿宋" w:hAnsi="仿宋" w:eastAsia="仿宋" w:cs="仿宋"/>
          <w:color w:val="auto"/>
          <w:sz w:val="28"/>
          <w:szCs w:val="28"/>
        </w:rPr>
        <w:t xml:space="preserve">(项目编号：</w:t>
      </w:r>
      <w:r>
        <w:rPr>
          <w:rFonts w:hint="eastAsia" w:ascii="仿宋" w:hAnsi="仿宋" w:eastAsia="仿宋" w:cs="仿宋"/>
          <w:color w:val="auto"/>
          <w:sz w:val="28"/>
          <w:szCs w:val="28"/>
          <w:lang w:eastAsia="zh-CN"/>
        </w:rPr>
        <w:t xml:space="preserve">JSZC-320923-SWGC-D2025-0227</w:t>
      </w:r>
      <w:r>
        <w:rPr>
          <w:rFonts w:hint="eastAsia" w:ascii="仿宋" w:hAnsi="仿宋" w:eastAsia="仿宋" w:cs="仿宋"/>
          <w:color w:val="auto"/>
          <w:sz w:val="28"/>
          <w:szCs w:val="28"/>
        </w:rPr>
        <w:t xml:space="preserve">)项目</w:t>
      </w:r>
      <w:r>
        <w:rPr>
          <w:rFonts w:hint="eastAsia" w:ascii="仿宋" w:hAnsi="仿宋" w:eastAsia="仿宋" w:cs="仿宋"/>
          <w:color w:val="000000"/>
          <w:sz w:val="28"/>
          <w:szCs w:val="28"/>
        </w:rPr>
        <w:t xml:space="preserve">进行单一来源采购，欢迎符合相关条件的合格投标人参加采购活动。</w:t>
      </w:r>
      <w:r/>
    </w:p>
    <w:p>
      <w:pPr>
        <w:pStyle w:val="856"/>
        <w:ind w:firstLine="498"/>
        <w:jc w:val="both"/>
        <w:keepLines/>
        <w:keepNext/>
        <w:spacing w:before="145" w:beforeAutospacing="0" w:after="145" w:afterAutospacing="0" w:line="360" w:lineRule="auto"/>
        <w:rPr>
          <w:rFonts w:hint="eastAsia" w:ascii="仿宋" w:hAnsi="仿宋" w:eastAsia="仿宋" w:cs="仿宋"/>
          <w:b/>
        </w:rPr>
      </w:pPr>
      <w:r/>
      <w:bookmarkStart w:id="9" w:name="_Hlk24379207"/>
      <w:r/>
      <w:bookmarkStart w:id="10" w:name="_Toc28359079"/>
      <w:r/>
      <w:bookmarkStart w:id="11" w:name="_Toc38985263"/>
      <w:r/>
      <w:bookmarkStart w:id="12" w:name="_Toc35393790"/>
      <w:r/>
      <w:bookmarkStart w:id="13" w:name="_Toc28359002"/>
      <w:r/>
      <w:bookmarkStart w:id="14" w:name="_Toc35393621"/>
      <w:r>
        <w:rPr>
          <w:rFonts w:hint="eastAsia" w:ascii="仿宋" w:hAnsi="仿宋" w:eastAsia="仿宋" w:cs="仿宋"/>
          <w:b/>
          <w:color w:val="000000"/>
          <w:sz w:val="32"/>
          <w:szCs w:val="32"/>
        </w:rPr>
        <w:t xml:space="preserve">一、项目基本情况</w:t>
      </w:r>
      <w:bookmarkEnd w:id="9"/>
      <w:r/>
      <w:bookmarkEnd w:id="10"/>
      <w:r/>
      <w:bookmarkEnd w:id="11"/>
      <w:r/>
      <w:bookmarkEnd w:id="12"/>
      <w:r/>
      <w:bookmarkEnd w:id="13"/>
      <w:r/>
      <w:bookmarkEnd w:id="14"/>
      <w:r/>
      <w:r/>
    </w:p>
    <w:p>
      <w:pPr>
        <w:pStyle w:val="856"/>
        <w:ind w:firstLine="480"/>
        <w:jc w:val="both"/>
        <w:spacing w:beforeAutospacing="0" w:afterAutospacing="0" w:line="360" w:lineRule="auto"/>
        <w:rPr>
          <w:rFonts w:hint="eastAsia" w:ascii="仿宋" w:hAnsi="仿宋" w:eastAsia="仿宋" w:cs="仿宋"/>
          <w:color w:val="auto"/>
          <w:sz w:val="28"/>
          <w:szCs w:val="28"/>
          <w:lang w:eastAsia="zh-CN"/>
        </w:rPr>
      </w:pPr>
      <w:r/>
      <w:bookmarkStart w:id="15" w:name="OLE_LINK4"/>
      <w:r/>
      <w:bookmarkStart w:id="16" w:name="_Toc28359003"/>
      <w:r/>
      <w:bookmarkStart w:id="17" w:name="_Toc35393791"/>
      <w:r/>
      <w:bookmarkStart w:id="18" w:name="_Toc38985264"/>
      <w:r/>
      <w:bookmarkStart w:id="19" w:name="_Toc35393622"/>
      <w:r/>
      <w:bookmarkStart w:id="20" w:name="_Toc28359080"/>
      <w:r>
        <w:rPr>
          <w:rFonts w:hint="eastAsia" w:ascii="仿宋" w:hAnsi="仿宋" w:eastAsia="仿宋" w:cs="仿宋"/>
          <w:color w:val="000000"/>
          <w:sz w:val="28"/>
          <w:szCs w:val="28"/>
        </w:rPr>
        <w:t xml:space="preserve">1.项目编号</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eastAsia="zh-CN"/>
        </w:rPr>
        <w:t xml:space="preserve">JSZC-320923-SWGC-D2025-0227</w:t>
      </w:r>
      <w:r/>
    </w:p>
    <w:p>
      <w:pPr>
        <w:pStyle w:val="856"/>
        <w:ind w:firstLine="480"/>
        <w:jc w:val="both"/>
        <w:spacing w:beforeAutospacing="0" w:afterAutospacing="0" w:line="360" w:lineRule="auto"/>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2.项目名称：</w:t>
      </w:r>
      <w:r>
        <w:rPr>
          <w:rFonts w:hint="eastAsia" w:ascii="仿宋" w:hAnsi="仿宋" w:eastAsia="仿宋"/>
          <w:sz w:val="28"/>
          <w:szCs w:val="28"/>
          <w:lang w:eastAsia="zh-CN"/>
        </w:rPr>
        <w:t xml:space="preserve">阜宁新材料创新中心建设运营服务项目</w:t>
      </w:r>
      <w:r/>
    </w:p>
    <w:p>
      <w:pPr>
        <w:pStyle w:val="856"/>
        <w:ind w:firstLine="48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3.采购方式：单一来源采购</w:t>
      </w:r>
      <w:r/>
    </w:p>
    <w:p>
      <w:pPr>
        <w:pStyle w:val="856"/>
        <w:ind w:firstLine="480"/>
        <w:jc w:val="both"/>
        <w:spacing w:beforeAutospacing="0" w:afterAutospacing="0" w:line="360" w:lineRule="auto"/>
        <w:rPr>
          <w:rFonts w:hint="eastAsia" w:ascii="仿宋" w:hAnsi="仿宋" w:eastAsia="仿宋" w:cs="仿宋"/>
          <w:color w:val="000000"/>
          <w:sz w:val="28"/>
          <w:szCs w:val="28"/>
          <w:shd w:val="clear" w:color="auto" w:fill="ffff00"/>
          <w:lang w:eastAsia="zh-CN"/>
        </w:rPr>
      </w:pPr>
      <w:r>
        <w:rPr>
          <w:rFonts w:hint="eastAsia" w:ascii="仿宋" w:hAnsi="仿宋" w:eastAsia="仿宋" w:cs="仿宋"/>
          <w:color w:val="333333"/>
          <w:sz w:val="28"/>
          <w:szCs w:val="28"/>
          <w:shd w:val="clear" w:color="auto" w:fill="ffffff"/>
        </w:rPr>
        <w:t xml:space="preserve">4.</w:t>
      </w:r>
      <w:bookmarkStart w:id="21" w:name="OLE_LINK10"/>
      <w:r>
        <w:rPr>
          <w:rFonts w:hint="eastAsia" w:ascii="仿宋" w:hAnsi="仿宋" w:eastAsia="仿宋" w:cs="仿宋"/>
          <w:color w:val="333333"/>
          <w:sz w:val="28"/>
          <w:szCs w:val="28"/>
          <w:shd w:val="clear" w:color="auto" w:fill="ffffff"/>
        </w:rPr>
        <w:t xml:space="preserve">预算金额：</w:t>
      </w:r>
      <w:r>
        <w:rPr>
          <w:rFonts w:hint="eastAsia" w:ascii="仿宋" w:hAnsi="仿宋" w:eastAsia="仿宋" w:cs="仿宋"/>
          <w:color w:val="333333"/>
          <w:sz w:val="28"/>
          <w:szCs w:val="28"/>
          <w:shd w:val="clear" w:color="auto" w:fill="ffffff"/>
          <w:lang w:eastAsia="zh-CN"/>
        </w:rPr>
        <w:t xml:space="preserve">150万元</w:t>
      </w:r>
      <w:r/>
    </w:p>
    <w:p>
      <w:pPr>
        <w:pStyle w:val="856"/>
        <w:ind w:firstLine="480"/>
        <w:jc w:val="both"/>
        <w:spacing w:beforeAutospacing="0" w:afterAutospacing="0" w:line="360" w:lineRule="auto"/>
        <w:rPr>
          <w:rFonts w:hint="eastAsia" w:ascii="仿宋" w:hAnsi="仿宋" w:eastAsia="仿宋" w:cs="仿宋"/>
          <w:color w:val="000000"/>
          <w:sz w:val="28"/>
          <w:szCs w:val="28"/>
          <w:shd w:val="clear" w:color="auto" w:fill="ffff00"/>
          <w:lang w:eastAsia="zh-CN"/>
        </w:rPr>
      </w:pPr>
      <w:r>
        <w:rPr>
          <w:rFonts w:hint="eastAsia" w:ascii="仿宋" w:hAnsi="仿宋" w:eastAsia="仿宋" w:cs="仿宋"/>
          <w:color w:val="333333"/>
          <w:sz w:val="28"/>
          <w:szCs w:val="28"/>
          <w:shd w:val="clear" w:color="auto" w:fill="ffffff"/>
        </w:rPr>
        <w:t xml:space="preserve">5.最高限价：</w:t>
      </w:r>
      <w:r>
        <w:rPr>
          <w:rFonts w:hint="eastAsia" w:ascii="仿宋" w:hAnsi="仿宋" w:eastAsia="仿宋" w:cs="仿宋"/>
          <w:color w:val="333333"/>
          <w:sz w:val="28"/>
          <w:szCs w:val="28"/>
          <w:shd w:val="clear" w:color="auto" w:fill="ffffff"/>
          <w:lang w:eastAsia="zh-CN"/>
        </w:rPr>
        <w:t xml:space="preserve">150万元</w:t>
      </w:r>
      <w:bookmarkEnd w:id="21"/>
      <w:r/>
      <w:r/>
    </w:p>
    <w:p>
      <w:pPr>
        <w:pStyle w:val="856"/>
        <w:ind w:firstLine="480"/>
        <w:jc w:val="both"/>
        <w:spacing w:beforeAutospacing="0" w:afterAutospacing="0" w:line="360" w:lineRule="auto"/>
        <w:rPr>
          <w:rFonts w:hint="eastAsia" w:ascii="仿宋" w:hAnsi="仿宋" w:eastAsia="仿宋" w:cs="仿宋"/>
          <w:b/>
          <w:bCs/>
          <w:color w:val="ff0000"/>
          <w:sz w:val="28"/>
          <w:szCs w:val="28"/>
        </w:rPr>
      </w:pPr>
      <w:r>
        <w:rPr>
          <w:rFonts w:hint="eastAsia" w:ascii="仿宋" w:hAnsi="仿宋" w:eastAsia="仿宋" w:cs="仿宋"/>
          <w:b/>
          <w:bCs/>
          <w:color w:val="ff0000"/>
          <w:sz w:val="28"/>
          <w:szCs w:val="28"/>
          <w:shd w:val="clear" w:color="auto" w:fill="ffffff"/>
        </w:rPr>
        <w:t xml:space="preserve">6.采购需求（简介）：</w:t>
      </w:r>
      <w:r>
        <w:rPr>
          <w:rFonts w:hint="eastAsia" w:ascii="仿宋" w:hAnsi="仿宋" w:eastAsia="仿宋"/>
          <w:b/>
          <w:bCs/>
          <w:color w:val="ff0000"/>
          <w:sz w:val="28"/>
          <w:szCs w:val="28"/>
          <w:lang w:eastAsia="zh-CN"/>
        </w:rPr>
        <w:t xml:space="preserve">阜宁新材料创新中心建设运营服务项目</w:t>
      </w:r>
      <w:r>
        <w:rPr>
          <w:rFonts w:hint="eastAsia" w:ascii="仿宋" w:hAnsi="仿宋" w:eastAsia="仿宋"/>
          <w:b/>
          <w:bCs/>
          <w:color w:val="ff0000"/>
          <w:sz w:val="28"/>
          <w:szCs w:val="28"/>
        </w:rPr>
        <w:t xml:space="preserve">。</w:t>
      </w:r>
      <w:r>
        <w:rPr>
          <w:rFonts w:hint="eastAsia" w:ascii="仿宋" w:hAnsi="仿宋" w:eastAsia="仿宋"/>
          <w:b/>
          <w:bCs/>
          <w:color w:val="ff0000"/>
          <w:sz w:val="28"/>
          <w:szCs w:val="28"/>
          <w:lang w:val="en-US" w:eastAsia="zh-CN"/>
        </w:rPr>
        <w:t xml:space="preserve">主要建设内容为：</w:t>
      </w:r>
      <w:r>
        <w:rPr>
          <w:rFonts w:hint="eastAsia" w:ascii="仿宋" w:hAnsi="仿宋" w:eastAsia="仿宋"/>
          <w:b/>
          <w:bCs/>
          <w:color w:val="ff0000"/>
          <w:sz w:val="28"/>
          <w:szCs w:val="28"/>
        </w:rPr>
        <w:t xml:space="preserve">阜宁新材料创新中心立足于阜宁县主导产业、战略新兴产业，以增强阜宁县自主创新能力、建设创新型城市为目标，坚持“政府引导、市场运作、优势互补、合作共赢”的方针</w:t>
      </w:r>
      <w:r>
        <w:rPr>
          <w:rFonts w:hint="eastAsia" w:ascii="仿宋" w:hAnsi="仿宋" w:eastAsia="仿宋"/>
          <w:b/>
          <w:bCs/>
          <w:color w:val="ff0000"/>
          <w:sz w:val="28"/>
          <w:szCs w:val="28"/>
          <w:lang w:eastAsia="zh-CN"/>
        </w:rPr>
        <w:t xml:space="preserve">。</w:t>
      </w:r>
      <w:r>
        <w:rPr>
          <w:rFonts w:hint="eastAsia" w:ascii="仿宋" w:hAnsi="仿宋" w:eastAsia="仿宋"/>
          <w:b/>
          <w:bCs/>
          <w:color w:val="ff0000"/>
          <w:sz w:val="28"/>
          <w:szCs w:val="28"/>
          <w:lang w:val="en-US" w:eastAsia="zh-CN"/>
        </w:rPr>
        <w:t xml:space="preserve">阜宁县科技局拟寻求科研单位，采用其</w:t>
      </w:r>
      <w:r>
        <w:rPr>
          <w:rFonts w:hint="eastAsia" w:ascii="仿宋" w:hAnsi="仿宋" w:eastAsia="仿宋"/>
          <w:b/>
          <w:bCs/>
          <w:color w:val="ff0000"/>
          <w:sz w:val="28"/>
          <w:szCs w:val="28"/>
        </w:rPr>
        <w:t xml:space="preserve">科教技术优势，</w:t>
      </w:r>
      <w:r>
        <w:rPr>
          <w:rFonts w:hint="eastAsia" w:ascii="仿宋" w:hAnsi="仿宋" w:eastAsia="仿宋"/>
          <w:b/>
          <w:bCs/>
          <w:color w:val="ff0000"/>
          <w:sz w:val="28"/>
          <w:szCs w:val="28"/>
          <w:lang w:val="en-US" w:eastAsia="zh-CN"/>
        </w:rPr>
        <w:t xml:space="preserve">进行</w:t>
      </w:r>
      <w:r>
        <w:rPr>
          <w:rFonts w:hint="eastAsia" w:ascii="仿宋" w:hAnsi="仿宋" w:eastAsia="仿宋"/>
          <w:b/>
          <w:bCs/>
          <w:color w:val="ff0000"/>
          <w:sz w:val="28"/>
          <w:szCs w:val="28"/>
        </w:rPr>
        <w:t xml:space="preserve">阜宁新材料创新中心二期运营场地建设</w:t>
      </w:r>
      <w:r>
        <w:rPr>
          <w:rFonts w:hint="eastAsia" w:ascii="仿宋" w:hAnsi="仿宋" w:eastAsia="仿宋"/>
          <w:b/>
          <w:bCs/>
          <w:color w:val="ff0000"/>
          <w:sz w:val="28"/>
          <w:szCs w:val="28"/>
          <w:lang w:val="en-US" w:eastAsia="zh-CN"/>
        </w:rPr>
        <w:t xml:space="preserve">及运维服务。建设及运营要求</w:t>
      </w:r>
      <w:r>
        <w:rPr>
          <w:rFonts w:hint="eastAsia" w:ascii="仿宋" w:hAnsi="仿宋" w:eastAsia="仿宋"/>
          <w:b/>
          <w:bCs/>
          <w:color w:val="ff0000"/>
          <w:sz w:val="28"/>
          <w:szCs w:val="28"/>
        </w:rPr>
        <w:t xml:space="preserve">围绕“创新人才培养、科技成果转化、产业技术升级”等重点领域，为提升产业能级、促进区域经济发展等方面发挥重要作用</w:t>
      </w:r>
      <w:r>
        <w:rPr>
          <w:rFonts w:hint="eastAsia" w:ascii="仿宋" w:hAnsi="仿宋" w:eastAsia="仿宋"/>
          <w:b/>
          <w:bCs/>
          <w:color w:val="ff0000"/>
          <w:sz w:val="28"/>
          <w:szCs w:val="28"/>
          <w:lang w:eastAsia="zh-CN"/>
        </w:rPr>
        <w:t xml:space="preserve">。</w:t>
      </w:r>
      <w:r>
        <w:rPr>
          <w:rFonts w:hint="eastAsia" w:ascii="仿宋" w:hAnsi="仿宋" w:eastAsia="仿宋"/>
          <w:b/>
          <w:bCs/>
          <w:color w:val="ff0000"/>
          <w:sz w:val="28"/>
          <w:szCs w:val="28"/>
        </w:rPr>
        <w:t xml:space="preserve">采购资金为帮扶资金，资金来源已经落实。</w:t>
      </w:r>
      <w:r>
        <w:rPr>
          <w:rFonts w:hint="eastAsia" w:ascii="仿宋" w:hAnsi="仿宋" w:eastAsia="仿宋" w:cs="仿宋"/>
          <w:b/>
          <w:bCs/>
          <w:color w:val="ff0000"/>
          <w:sz w:val="28"/>
          <w:szCs w:val="28"/>
        </w:rPr>
        <w:t xml:space="preserve">（详细内容见本单一来源文件第四章）</w:t>
      </w:r>
      <w:r/>
    </w:p>
    <w:p>
      <w:pPr>
        <w:pStyle w:val="856"/>
        <w:ind w:firstLine="480"/>
        <w:jc w:val="both"/>
        <w:spacing w:beforeAutospacing="0" w:afterAutospacing="0" w:line="360" w:lineRule="auto"/>
        <w:rPr>
          <w:rFonts w:hint="eastAsia" w:ascii="仿宋" w:hAnsi="仿宋" w:eastAsia="仿宋" w:cs="仿宋"/>
          <w:color w:val="0000ff"/>
          <w:sz w:val="28"/>
          <w:szCs w:val="28"/>
          <w:shd w:val="clear" w:color="auto" w:fill="ffffff"/>
        </w:rPr>
      </w:pPr>
      <w:r>
        <w:rPr>
          <w:rFonts w:hint="eastAsia" w:ascii="仿宋" w:hAnsi="仿宋" w:eastAsia="仿宋" w:cs="仿宋"/>
          <w:color w:val="333333"/>
          <w:sz w:val="28"/>
          <w:szCs w:val="28"/>
          <w:shd w:val="clear" w:color="auto" w:fill="ffffff"/>
        </w:rPr>
        <w:t xml:space="preserve">7.合同履行期限：一年。</w:t>
      </w:r>
      <w:r/>
    </w:p>
    <w:p>
      <w:pPr>
        <w:pStyle w:val="856"/>
        <w:ind w:firstLine="480"/>
        <w:jc w:val="both"/>
        <w:spacing w:beforeAutospacing="0" w:afterAutospacing="0" w:line="360" w:lineRule="auto"/>
        <w:rPr>
          <w:rFonts w:hint="eastAsia" w:ascii="仿宋" w:hAnsi="仿宋" w:eastAsia="仿宋" w:cs="仿宋"/>
          <w:color w:val="000000"/>
          <w:sz w:val="28"/>
          <w:szCs w:val="28"/>
          <w:shd w:val="clear" w:color="auto" w:fill="ffff00"/>
        </w:rPr>
      </w:pPr>
      <w:r>
        <w:rPr>
          <w:rFonts w:hint="eastAsia" w:ascii="仿宋" w:hAnsi="仿宋" w:eastAsia="仿宋" w:cs="仿宋"/>
          <w:color w:val="333333"/>
          <w:sz w:val="28"/>
          <w:szCs w:val="28"/>
          <w:shd w:val="clear" w:color="auto" w:fill="ffffff"/>
        </w:rPr>
        <w:t xml:space="preserve">8.本项目不接受联合体参与单一来源采购活动。</w:t>
      </w:r>
      <w:bookmarkEnd w:id="15"/>
      <w:r/>
      <w:r/>
    </w:p>
    <w:p>
      <w:pPr>
        <w:pStyle w:val="856"/>
        <w:ind w:firstLine="498"/>
        <w:jc w:val="both"/>
        <w:keepLines/>
        <w:keepNext/>
        <w:spacing w:before="145" w:beforeAutospacing="0" w:after="145" w:afterAutospacing="0" w:line="360" w:lineRule="auto"/>
        <w:rPr>
          <w:rFonts w:hint="eastAsia" w:ascii="仿宋" w:hAnsi="仿宋" w:eastAsia="仿宋" w:cs="仿宋"/>
        </w:rPr>
      </w:pPr>
      <w:r>
        <w:rPr>
          <w:rFonts w:hint="eastAsia" w:ascii="仿宋" w:hAnsi="仿宋" w:eastAsia="仿宋" w:cs="仿宋"/>
          <w:b/>
          <w:sz w:val="32"/>
          <w:szCs w:val="32"/>
        </w:rPr>
        <w:t xml:space="preserve">二、</w:t>
      </w:r>
      <w:bookmarkEnd w:id="16"/>
      <w:r/>
      <w:bookmarkEnd w:id="17"/>
      <w:r/>
      <w:bookmarkEnd w:id="18"/>
      <w:r/>
      <w:bookmarkEnd w:id="19"/>
      <w:r/>
      <w:bookmarkEnd w:id="20"/>
      <w:r>
        <w:rPr>
          <w:rFonts w:hint="eastAsia" w:ascii="仿宋" w:hAnsi="仿宋" w:eastAsia="仿宋" w:cs="仿宋"/>
          <w:b/>
          <w:sz w:val="32"/>
          <w:szCs w:val="32"/>
        </w:rPr>
        <w:t xml:space="preserve">合格单一来源投标人资格要求</w:t>
      </w:r>
      <w:r/>
    </w:p>
    <w:p>
      <w:pPr>
        <w:pStyle w:val="856"/>
        <w:ind w:firstLine="480"/>
        <w:jc w:val="both"/>
        <w:spacing w:beforeAutospacing="0" w:afterAutospacing="0" w:line="360" w:lineRule="auto"/>
        <w:rPr>
          <w:rFonts w:hint="eastAsia" w:ascii="仿宋" w:hAnsi="仿宋" w:eastAsia="仿宋" w:cs="仿宋"/>
          <w:sz w:val="28"/>
          <w:szCs w:val="28"/>
        </w:rPr>
      </w:pPr>
      <w:r>
        <w:rPr>
          <w:rFonts w:hint="eastAsia" w:ascii="仿宋" w:hAnsi="仿宋" w:eastAsia="仿宋" w:cs="仿宋"/>
          <w:color w:val="000000"/>
          <w:sz w:val="28"/>
          <w:szCs w:val="28"/>
        </w:rPr>
        <w:t xml:space="preserve">1.满足《中华人民共和国政府采购法》第二十二条规定，并提供下列材料：</w:t>
      </w:r>
      <w:r/>
    </w:p>
    <w:p>
      <w:pPr>
        <w:pStyle w:val="856"/>
        <w:ind w:firstLine="480"/>
        <w:jc w:val="both"/>
        <w:spacing w:beforeAutospacing="0" w:afterAutospacing="0" w:line="360" w:lineRule="auto"/>
        <w:rPr>
          <w:rFonts w:hint="eastAsia" w:ascii="仿宋" w:hAnsi="仿宋" w:eastAsia="仿宋" w:cs="仿宋"/>
          <w:sz w:val="28"/>
          <w:szCs w:val="28"/>
        </w:rPr>
      </w:pPr>
      <w:r>
        <w:rPr>
          <w:rFonts w:hint="eastAsia" w:ascii="仿宋" w:hAnsi="仿宋" w:eastAsia="仿宋" w:cs="仿宋"/>
          <w:color w:val="000000"/>
          <w:sz w:val="28"/>
          <w:szCs w:val="28"/>
        </w:rPr>
        <w:t xml:space="preserve">1.1 法人或者其他组织的营业执照等证明文件，自然人的身份证明；</w:t>
      </w:r>
      <w:r/>
    </w:p>
    <w:p>
      <w:pPr>
        <w:pStyle w:val="856"/>
        <w:ind w:firstLine="480"/>
        <w:jc w:val="both"/>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1.2 20</w:t>
      </w:r>
      <w:r>
        <w:rPr>
          <w:rFonts w:hint="eastAsia" w:ascii="仿宋" w:hAnsi="仿宋" w:eastAsia="仿宋" w:cs="仿宋"/>
          <w:color w:val="000000"/>
          <w:sz w:val="28"/>
          <w:szCs w:val="28"/>
          <w:lang w:val="en-US" w:eastAsia="zh-CN"/>
        </w:rPr>
        <w:t xml:space="preserve">24</w:t>
      </w:r>
      <w:r>
        <w:rPr>
          <w:rFonts w:hint="eastAsia" w:ascii="仿宋" w:hAnsi="仿宋" w:eastAsia="仿宋" w:cs="仿宋"/>
          <w:color w:val="000000"/>
          <w:sz w:val="28"/>
          <w:szCs w:val="28"/>
        </w:rPr>
        <w:t xml:space="preserve">年度的</w:t>
      </w:r>
      <w:r>
        <w:rPr>
          <w:rFonts w:hint="eastAsia" w:ascii="仿宋" w:hAnsi="仿宋" w:eastAsia="仿宋" w:cs="仿宋"/>
          <w:color w:val="000000"/>
          <w:sz w:val="28"/>
          <w:szCs w:val="28"/>
          <w:lang w:eastAsia="zh-CN"/>
        </w:rPr>
        <w:t xml:space="preserve">财务状况报告</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eastAsia="zh-CN"/>
        </w:rPr>
        <w:t xml:space="preserve">财务报告至少应包括资产负债表</w:t>
      </w:r>
      <w:r>
        <w:rPr>
          <w:rFonts w:hint="eastAsia" w:ascii="仿宋" w:hAnsi="仿宋" w:eastAsia="仿宋" w:cs="仿宋"/>
          <w:color w:val="000000"/>
          <w:sz w:val="28"/>
          <w:szCs w:val="28"/>
        </w:rPr>
        <w:t xml:space="preserve">、利润表，谈判投标人成立不满一年无需提供）；</w:t>
      </w:r>
      <w:r/>
    </w:p>
    <w:p>
      <w:pPr>
        <w:pStyle w:val="856"/>
        <w:ind w:firstLine="480"/>
        <w:jc w:val="both"/>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1.3具备履行合同所必需的设备和专业技术能力的书面声明；</w:t>
      </w:r>
      <w:r/>
    </w:p>
    <w:p>
      <w:pPr>
        <w:pStyle w:val="856"/>
        <w:ind w:firstLine="480"/>
        <w:jc w:val="both"/>
        <w:spacing w:beforeAutospacing="0" w:afterAutospacing="0" w:line="360" w:lineRule="auto"/>
        <w:rPr>
          <w:rFonts w:hint="eastAsia" w:ascii="仿宋" w:hAnsi="仿宋" w:eastAsia="仿宋" w:cs="仿宋"/>
          <w:sz w:val="28"/>
          <w:szCs w:val="28"/>
        </w:rPr>
      </w:pPr>
      <w:r>
        <w:rPr>
          <w:rFonts w:hint="eastAsia" w:ascii="仿宋" w:hAnsi="仿宋" w:eastAsia="仿宋" w:cs="仿宋"/>
          <w:color w:val="000000"/>
          <w:sz w:val="28"/>
          <w:szCs w:val="28"/>
        </w:rPr>
        <w:t xml:space="preserve">1.4依法缴纳税收和社会保障资金的相关材料（提供提交投标文件截止时间前一年内至少一个月依法缴纳税收及缴纳社会保障资金的证明材料。投标人依法享受缓缴、免缴税收、社会保障资金的提供证明材料。）；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56"/>
        <w:ind w:firstLine="480"/>
        <w:jc w:val="both"/>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1.5参加政府采购活动前3年内在经营活动中没有重大违法记录的书面声明。</w:t>
      </w:r>
      <w:r/>
    </w:p>
    <w:p>
      <w:pPr>
        <w:pStyle w:val="856"/>
        <w:ind w:firstLine="480"/>
        <w:jc w:val="both"/>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1.6法律、行政法规规定的其他条件。</w:t>
      </w:r>
      <w:r/>
    </w:p>
    <w:p>
      <w:pPr>
        <w:pStyle w:val="856"/>
        <w:ind w:firstLine="480"/>
        <w:jc w:val="both"/>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1.7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856"/>
        <w:ind w:firstLine="480"/>
        <w:jc w:val="both"/>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1.8单位负责人为同一人或者存在直接控股、服务关系的不同投标人，不得参加同一合同项下的政府采购活动。</w:t>
      </w:r>
      <w:r/>
    </w:p>
    <w:p>
      <w:pPr>
        <w:pStyle w:val="856"/>
        <w:ind w:firstLine="480"/>
        <w:jc w:val="both"/>
        <w:spacing w:beforeAutospacing="0" w:afterAutospacing="0" w:line="360" w:lineRule="auto"/>
        <w:rPr>
          <w:rFonts w:hint="eastAsia" w:ascii="仿宋" w:hAnsi="仿宋" w:eastAsia="仿宋" w:cs="仿宋"/>
          <w:sz w:val="28"/>
          <w:szCs w:val="28"/>
        </w:rPr>
      </w:pPr>
      <w:r>
        <w:rPr>
          <w:rFonts w:hint="eastAsia" w:ascii="仿宋" w:hAnsi="仿宋" w:eastAsia="仿宋" w:cs="仿宋"/>
          <w:color w:val="000000"/>
          <w:sz w:val="28"/>
          <w:szCs w:val="28"/>
        </w:rPr>
        <w:t xml:space="preserve">2.落实政府采购政策需满足的资格要求：详见招标文件要求</w:t>
      </w:r>
      <w:r/>
    </w:p>
    <w:p>
      <w:pPr>
        <w:pStyle w:val="856"/>
        <w:ind w:firstLine="560"/>
        <w:jc w:val="both"/>
        <w:spacing w:beforeAutospacing="0" w:afterAutospacing="0" w:line="360" w:lineRule="auto"/>
        <w:shd w:val="clear" w:color="auto" w:fill="ffffff"/>
        <w:widowControl/>
        <w:rPr>
          <w:rFonts w:hint="eastAsia" w:ascii="仿宋" w:hAnsi="仿宋" w:eastAsia="仿宋" w:cs="仿宋"/>
          <w:sz w:val="28"/>
          <w:szCs w:val="28"/>
        </w:rPr>
      </w:pPr>
      <w:r>
        <w:rPr>
          <w:rFonts w:hint="eastAsia" w:ascii="仿宋" w:hAnsi="仿宋" w:eastAsia="仿宋" w:cs="仿宋"/>
          <w:color w:val="000000"/>
          <w:sz w:val="28"/>
          <w:szCs w:val="28"/>
        </w:rPr>
        <w:t xml:space="preserve">3.本项目的特定资格要求：无</w:t>
      </w:r>
      <w:r/>
    </w:p>
    <w:p>
      <w:pPr>
        <w:pStyle w:val="856"/>
        <w:ind w:firstLine="498"/>
        <w:jc w:val="both"/>
        <w:keepLines/>
        <w:keepNext/>
        <w:spacing w:before="145" w:beforeAutospacing="0" w:after="145" w:afterAutospacing="0" w:line="360" w:lineRule="auto"/>
        <w:rPr>
          <w:rFonts w:hint="eastAsia" w:ascii="仿宋" w:hAnsi="仿宋" w:eastAsia="仿宋" w:cs="仿宋"/>
          <w:sz w:val="28"/>
          <w:szCs w:val="28"/>
        </w:rPr>
      </w:pPr>
      <w:r>
        <w:rPr>
          <w:rFonts w:hint="eastAsia" w:ascii="仿宋" w:hAnsi="仿宋" w:eastAsia="仿宋" w:cs="仿宋"/>
          <w:b/>
          <w:color w:val="000000"/>
          <w:sz w:val="28"/>
          <w:szCs w:val="28"/>
        </w:rPr>
        <w:t xml:space="preserve">三、获取单一来源文件</w:t>
      </w:r>
      <w:r/>
    </w:p>
    <w:p>
      <w:pPr>
        <w:pStyle w:val="856"/>
        <w:ind w:firstLine="540"/>
        <w:jc w:val="both"/>
        <w:spacing w:beforeAutospacing="0" w:afterAutospacing="0" w:line="360" w:lineRule="auto"/>
        <w:shd w:val="clear" w:color="auto" w:fill="ffffff"/>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1.时间：</w:t>
      </w:r>
      <w:r>
        <w:rPr>
          <w:rFonts w:hint="eastAsia" w:ascii="仿宋" w:hAnsi="仿宋" w:eastAsia="仿宋" w:cs="仿宋"/>
          <w:color w:val="333333"/>
          <w:sz w:val="28"/>
          <w:szCs w:val="28"/>
          <w:u w:val="single"/>
          <w:shd w:val="clear" w:color="auto" w:fill="ffffff"/>
          <w:lang w:eastAsia="zh-CN"/>
        </w:rPr>
        <w:t xml:space="preserve">2025年10月2</w:t>
      </w:r>
      <w:r>
        <w:rPr>
          <w:rFonts w:hint="eastAsia" w:ascii="仿宋" w:hAnsi="仿宋" w:eastAsia="仿宋" w:cs="仿宋"/>
          <w:color w:val="333333"/>
          <w:sz w:val="28"/>
          <w:szCs w:val="28"/>
          <w:u w:val="single"/>
          <w:shd w:val="clear" w:color="auto" w:fill="ffffff"/>
          <w:lang w:val="en-US" w:eastAsia="zh-CN"/>
        </w:rPr>
        <w:t xml:space="preserve">8</w:t>
      </w:r>
      <w:r>
        <w:rPr>
          <w:rFonts w:hint="eastAsia" w:ascii="仿宋" w:hAnsi="仿宋" w:eastAsia="仿宋" w:cs="仿宋"/>
          <w:color w:val="333333"/>
          <w:sz w:val="28"/>
          <w:szCs w:val="28"/>
          <w:u w:val="single"/>
          <w:shd w:val="clear" w:color="auto" w:fill="ffffff"/>
          <w:lang w:eastAsia="zh-CN"/>
        </w:rPr>
        <w:t xml:space="preserve">日</w:t>
      </w:r>
      <w:r>
        <w:rPr>
          <w:rFonts w:hint="eastAsia" w:ascii="仿宋" w:hAnsi="仿宋" w:eastAsia="仿宋" w:cs="仿宋"/>
          <w:color w:val="333333"/>
          <w:sz w:val="28"/>
          <w:szCs w:val="28"/>
          <w:shd w:val="clear" w:color="auto" w:fill="ffffff"/>
        </w:rPr>
        <w:t xml:space="preserve">至</w:t>
      </w:r>
      <w:r>
        <w:rPr>
          <w:rFonts w:hint="eastAsia" w:ascii="仿宋" w:hAnsi="仿宋" w:eastAsia="仿宋" w:cs="仿宋"/>
          <w:color w:val="333333"/>
          <w:sz w:val="28"/>
          <w:szCs w:val="28"/>
          <w:u w:val="single"/>
          <w:shd w:val="clear" w:color="auto" w:fill="ffffff"/>
          <w:lang w:eastAsia="zh-CN"/>
        </w:rPr>
        <w:t xml:space="preserve">2025年1</w:t>
      </w:r>
      <w:r>
        <w:rPr>
          <w:rFonts w:hint="eastAsia" w:ascii="仿宋" w:hAnsi="仿宋" w:eastAsia="仿宋" w:cs="仿宋"/>
          <w:color w:val="333333"/>
          <w:sz w:val="28"/>
          <w:szCs w:val="28"/>
          <w:u w:val="single"/>
          <w:shd w:val="clear" w:color="auto" w:fill="ffffff"/>
          <w:lang w:val="en-US" w:eastAsia="zh-CN"/>
        </w:rPr>
        <w:t xml:space="preserve">1</w:t>
      </w:r>
      <w:r>
        <w:rPr>
          <w:rFonts w:hint="eastAsia" w:ascii="仿宋" w:hAnsi="仿宋" w:eastAsia="仿宋" w:cs="仿宋"/>
          <w:color w:val="333333"/>
          <w:sz w:val="28"/>
          <w:szCs w:val="28"/>
          <w:u w:val="single"/>
          <w:shd w:val="clear" w:color="auto" w:fill="ffffff"/>
          <w:lang w:eastAsia="zh-CN"/>
        </w:rPr>
        <w:t xml:space="preserve">月</w:t>
      </w:r>
      <w:r>
        <w:rPr>
          <w:rFonts w:hint="eastAsia" w:ascii="仿宋" w:hAnsi="仿宋" w:eastAsia="仿宋" w:cs="仿宋"/>
          <w:color w:val="333333"/>
          <w:sz w:val="28"/>
          <w:szCs w:val="28"/>
          <w:u w:val="single"/>
          <w:shd w:val="clear" w:color="auto" w:fill="ffffff"/>
          <w:lang w:val="en-US" w:eastAsia="zh-CN"/>
        </w:rPr>
        <w:t xml:space="preserve">04</w:t>
      </w:r>
      <w:r>
        <w:rPr>
          <w:rFonts w:hint="eastAsia" w:ascii="仿宋" w:hAnsi="仿宋" w:eastAsia="仿宋" w:cs="仿宋"/>
          <w:color w:val="333333"/>
          <w:sz w:val="28"/>
          <w:szCs w:val="28"/>
          <w:u w:val="single"/>
          <w:shd w:val="clear" w:color="auto" w:fill="ffffff"/>
          <w:lang w:eastAsia="zh-CN"/>
        </w:rPr>
        <w:t xml:space="preserve">日</w:t>
      </w:r>
      <w:r>
        <w:rPr>
          <w:rFonts w:hint="eastAsia" w:ascii="仿宋" w:hAnsi="仿宋" w:eastAsia="仿宋" w:cs="仿宋"/>
          <w:color w:val="333333"/>
          <w:sz w:val="28"/>
          <w:szCs w:val="28"/>
          <w:shd w:val="clear" w:color="auto" w:fill="ffffff"/>
        </w:rPr>
        <w:t xml:space="preserve">，每天上午</w:t>
      </w:r>
      <w:r>
        <w:rPr>
          <w:rFonts w:hint="eastAsia" w:ascii="仿宋" w:hAnsi="仿宋" w:eastAsia="仿宋" w:cs="仿宋"/>
          <w:color w:val="333333"/>
          <w:sz w:val="28"/>
          <w:szCs w:val="28"/>
          <w:u w:val="single"/>
          <w:shd w:val="clear" w:color="auto" w:fill="ffffff"/>
        </w:rPr>
        <w:t xml:space="preserve">8:00</w:t>
      </w:r>
      <w:r>
        <w:rPr>
          <w:rFonts w:hint="eastAsia" w:ascii="仿宋" w:hAnsi="仿宋" w:eastAsia="仿宋" w:cs="仿宋"/>
          <w:color w:val="333333"/>
          <w:sz w:val="28"/>
          <w:szCs w:val="28"/>
          <w:shd w:val="clear" w:color="auto" w:fill="ffffff"/>
        </w:rPr>
        <w:t xml:space="preserve">至</w:t>
      </w:r>
      <w:r>
        <w:rPr>
          <w:rFonts w:hint="eastAsia" w:ascii="仿宋" w:hAnsi="仿宋" w:eastAsia="仿宋" w:cs="仿宋"/>
          <w:color w:val="333333"/>
          <w:sz w:val="28"/>
          <w:szCs w:val="28"/>
          <w:u w:val="single"/>
          <w:shd w:val="clear" w:color="auto" w:fill="ffffff"/>
        </w:rPr>
        <w:t xml:space="preserve">11:30</w:t>
      </w:r>
      <w:r>
        <w:rPr>
          <w:rFonts w:hint="eastAsia" w:ascii="仿宋" w:hAnsi="仿宋" w:eastAsia="仿宋" w:cs="仿宋"/>
          <w:color w:val="333333"/>
          <w:sz w:val="28"/>
          <w:szCs w:val="28"/>
          <w:shd w:val="clear" w:color="auto" w:fill="ffffff"/>
        </w:rPr>
        <w:t xml:space="preserve">，下午</w:t>
      </w:r>
      <w:r>
        <w:rPr>
          <w:rFonts w:hint="eastAsia" w:ascii="仿宋" w:hAnsi="仿宋" w:eastAsia="仿宋" w:cs="仿宋"/>
          <w:color w:val="333333"/>
          <w:sz w:val="28"/>
          <w:szCs w:val="28"/>
          <w:u w:val="single"/>
          <w:shd w:val="clear" w:color="auto" w:fill="ffffff"/>
        </w:rPr>
        <w:t xml:space="preserve">2:00</w:t>
      </w:r>
      <w:r>
        <w:rPr>
          <w:rFonts w:hint="eastAsia" w:ascii="仿宋" w:hAnsi="仿宋" w:eastAsia="仿宋" w:cs="仿宋"/>
          <w:color w:val="333333"/>
          <w:sz w:val="28"/>
          <w:szCs w:val="28"/>
          <w:shd w:val="clear" w:color="auto" w:fill="ffffff"/>
        </w:rPr>
        <w:t xml:space="preserve">至</w:t>
      </w:r>
      <w:r>
        <w:rPr>
          <w:rFonts w:hint="eastAsia" w:ascii="仿宋" w:hAnsi="仿宋" w:eastAsia="仿宋" w:cs="仿宋"/>
          <w:color w:val="333333"/>
          <w:sz w:val="28"/>
          <w:szCs w:val="28"/>
          <w:u w:val="single"/>
          <w:shd w:val="clear" w:color="auto" w:fill="ffffff"/>
        </w:rPr>
        <w:t xml:space="preserve">6:00</w:t>
      </w:r>
      <w:r>
        <w:rPr>
          <w:rFonts w:hint="eastAsia" w:ascii="仿宋" w:hAnsi="仿宋" w:eastAsia="仿宋" w:cs="仿宋"/>
          <w:color w:val="333333"/>
          <w:sz w:val="28"/>
          <w:szCs w:val="28"/>
          <w:shd w:val="clear" w:color="auto" w:fill="ffffff"/>
        </w:rPr>
        <w:t xml:space="preserve">（北京时间，法定节假日除外 ）</w:t>
      </w:r>
      <w:r>
        <w:rPr>
          <w:rFonts w:hint="eastAsia" w:ascii="仿宋" w:hAnsi="仿宋" w:eastAsia="仿宋" w:cs="仿宋"/>
          <w:color w:val="000000"/>
          <w:sz w:val="28"/>
          <w:szCs w:val="28"/>
        </w:rPr>
        <w:t xml:space="preserve">。</w:t>
      </w:r>
      <w:r/>
    </w:p>
    <w:p>
      <w:pPr>
        <w:pStyle w:val="856"/>
        <w:ind w:firstLine="540"/>
        <w:jc w:val="both"/>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2.地点：中国政府采购网、江苏政府采购网、盐城市政府采购网</w:t>
      </w:r>
      <w:r/>
    </w:p>
    <w:p>
      <w:pPr>
        <w:pStyle w:val="856"/>
        <w:ind w:firstLine="540"/>
        <w:jc w:val="both"/>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3.方式：在“中国政府采购网”、“江苏政府采购网”、“盐城市政府采购网”自行免费下载招标文件。</w:t>
      </w:r>
      <w:r/>
    </w:p>
    <w:p>
      <w:pPr>
        <w:ind w:firstLine="480"/>
        <w:jc w:val="left"/>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4.售价：0元</w:t>
      </w:r>
      <w:r/>
    </w:p>
    <w:p>
      <w:pPr>
        <w:pStyle w:val="856"/>
        <w:ind w:firstLine="498"/>
        <w:jc w:val="both"/>
        <w:keepLines/>
        <w:keepNext/>
        <w:spacing w:before="145" w:beforeAutospacing="0" w:after="145" w:afterAutospacing="0" w:line="360" w:lineRule="auto"/>
        <w:rPr>
          <w:rFonts w:hint="eastAsia" w:ascii="仿宋" w:hAnsi="仿宋" w:eastAsia="仿宋" w:cs="仿宋"/>
        </w:rPr>
      </w:pPr>
      <w:r/>
      <w:bookmarkStart w:id="22" w:name="_Toc38985266"/>
      <w:r/>
      <w:bookmarkStart w:id="23" w:name="_Toc35393624"/>
      <w:r/>
      <w:bookmarkStart w:id="24" w:name="_Toc28359005"/>
      <w:r/>
      <w:bookmarkStart w:id="25" w:name="_Toc35393793"/>
      <w:r/>
      <w:bookmarkStart w:id="26" w:name="_Toc28359082"/>
      <w:r>
        <w:rPr>
          <w:rFonts w:hint="eastAsia" w:ascii="仿宋" w:hAnsi="仿宋" w:eastAsia="仿宋" w:cs="仿宋"/>
          <w:b/>
          <w:color w:val="000000"/>
          <w:sz w:val="32"/>
          <w:szCs w:val="32"/>
        </w:rPr>
        <w:t xml:space="preserve">三、提交</w:t>
      </w:r>
      <w:bookmarkEnd w:id="22"/>
      <w:r/>
      <w:bookmarkEnd w:id="23"/>
      <w:r>
        <w:rPr>
          <w:rFonts w:hint="eastAsia" w:ascii="仿宋" w:hAnsi="仿宋" w:eastAsia="仿宋" w:cs="仿宋"/>
          <w:b/>
          <w:color w:val="000000"/>
          <w:sz w:val="32"/>
          <w:szCs w:val="32"/>
        </w:rPr>
        <w:t xml:space="preserve">投标文件截止时间</w:t>
      </w:r>
      <w:bookmarkEnd w:id="24"/>
      <w:r/>
      <w:bookmarkEnd w:id="25"/>
      <w:r/>
      <w:bookmarkEnd w:id="26"/>
      <w:r/>
      <w:r/>
    </w:p>
    <w:p>
      <w:pPr>
        <w:pStyle w:val="856"/>
        <w:ind w:firstLine="480"/>
        <w:jc w:val="both"/>
        <w:spacing w:beforeAutospacing="0" w:afterAutospacing="0"/>
        <w:rPr>
          <w:rFonts w:hint="eastAsia" w:ascii="仿宋" w:hAnsi="仿宋" w:eastAsia="仿宋" w:cs="仿宋"/>
          <w:color w:val="000000"/>
          <w:sz w:val="28"/>
          <w:szCs w:val="28"/>
          <w:shd w:val="clear" w:color="auto" w:fill="ffff00"/>
        </w:rPr>
      </w:pPr>
      <w:r/>
      <w:bookmarkStart w:id="27" w:name="_Toc35393796"/>
      <w:r/>
      <w:bookmarkStart w:id="28" w:name="_Toc38985269"/>
      <w:r/>
      <w:bookmarkStart w:id="29" w:name="_Toc28359008"/>
      <w:r/>
      <w:bookmarkStart w:id="30" w:name="_Toc35393627"/>
      <w:r/>
      <w:bookmarkStart w:id="31" w:name="_Toc28359085"/>
      <w:r>
        <w:rPr>
          <w:rFonts w:hint="eastAsia" w:ascii="仿宋" w:hAnsi="仿宋" w:eastAsia="仿宋" w:cs="仿宋"/>
          <w:color w:val="333333"/>
          <w:sz w:val="28"/>
          <w:szCs w:val="28"/>
          <w:shd w:val="clear" w:color="auto" w:fill="ffffff"/>
        </w:rPr>
        <w:t xml:space="preserve">1.截止时间</w:t>
      </w:r>
      <w:r>
        <w:rPr>
          <w:rFonts w:hint="eastAsia" w:ascii="仿宋" w:hAnsi="仿宋" w:eastAsia="仿宋" w:cs="仿宋"/>
          <w:color w:val="auto"/>
          <w:sz w:val="28"/>
          <w:szCs w:val="28"/>
          <w:highlight w:val="none"/>
          <w:shd w:val="clear" w:color="auto" w:fill="ffffff"/>
        </w:rPr>
        <w:t xml:space="preserve">：</w:t>
      </w:r>
      <w:r>
        <w:rPr>
          <w:rFonts w:hint="eastAsia" w:ascii="仿宋" w:hAnsi="仿宋" w:eastAsia="仿宋" w:cs="仿宋"/>
          <w:color w:val="auto"/>
          <w:sz w:val="28"/>
          <w:szCs w:val="28"/>
          <w:highlight w:val="none"/>
          <w:u w:val="single"/>
          <w:lang w:eastAsia="zh-CN"/>
        </w:rPr>
        <w:t xml:space="preserve">2025年1</w:t>
      </w:r>
      <w:r>
        <w:rPr>
          <w:rFonts w:hint="eastAsia" w:ascii="仿宋" w:hAnsi="仿宋" w:eastAsia="仿宋" w:cs="仿宋"/>
          <w:color w:val="auto"/>
          <w:sz w:val="28"/>
          <w:szCs w:val="28"/>
          <w:highlight w:val="none"/>
          <w:u w:val="single"/>
          <w:lang w:val="en-US" w:eastAsia="zh-CN"/>
        </w:rPr>
        <w:t xml:space="preserve">1</w:t>
      </w:r>
      <w:r>
        <w:rPr>
          <w:rFonts w:hint="eastAsia" w:ascii="仿宋" w:hAnsi="仿宋" w:eastAsia="仿宋" w:cs="仿宋"/>
          <w:color w:val="auto"/>
          <w:sz w:val="28"/>
          <w:szCs w:val="28"/>
          <w:highlight w:val="none"/>
          <w:u w:val="single"/>
          <w:lang w:eastAsia="zh-CN"/>
        </w:rPr>
        <w:t xml:space="preserve">月</w:t>
      </w:r>
      <w:r>
        <w:rPr>
          <w:rFonts w:hint="eastAsia" w:ascii="仿宋" w:hAnsi="仿宋" w:eastAsia="仿宋" w:cs="仿宋"/>
          <w:color w:val="auto"/>
          <w:sz w:val="28"/>
          <w:szCs w:val="28"/>
          <w:highlight w:val="none"/>
          <w:u w:val="single"/>
          <w:lang w:val="en-US" w:eastAsia="zh-CN"/>
        </w:rPr>
        <w:t xml:space="preserve">05</w:t>
      </w:r>
      <w:r>
        <w:rPr>
          <w:rFonts w:hint="eastAsia" w:ascii="仿宋" w:hAnsi="仿宋" w:eastAsia="仿宋" w:cs="仿宋"/>
          <w:color w:val="auto"/>
          <w:sz w:val="28"/>
          <w:szCs w:val="28"/>
          <w:highlight w:val="none"/>
          <w:u w:val="single"/>
          <w:lang w:eastAsia="zh-CN"/>
        </w:rPr>
        <w:t xml:space="preserve">日</w:t>
      </w:r>
      <w:r>
        <w:rPr>
          <w:rFonts w:hint="eastAsia" w:ascii="仿宋" w:hAnsi="仿宋" w:eastAsia="仿宋" w:cs="仿宋"/>
          <w:color w:val="auto"/>
          <w:sz w:val="28"/>
          <w:szCs w:val="28"/>
          <w:highlight w:val="none"/>
          <w:u w:val="single"/>
          <w:lang w:val="en-US" w:eastAsia="zh-CN"/>
        </w:rPr>
        <w:t xml:space="preserve">09</w:t>
      </w:r>
      <w:r>
        <w:rPr>
          <w:rFonts w:hint="eastAsia" w:ascii="仿宋" w:hAnsi="仿宋" w:eastAsia="仿宋" w:cs="仿宋"/>
          <w:color w:val="auto"/>
          <w:sz w:val="28"/>
          <w:szCs w:val="28"/>
          <w:highlight w:val="none"/>
          <w:u w:val="single"/>
          <w:lang w:eastAsia="zh-CN"/>
        </w:rPr>
        <w:t xml:space="preserve">:00</w:t>
      </w:r>
      <w:r>
        <w:rPr>
          <w:rFonts w:hint="eastAsia" w:ascii="仿宋" w:hAnsi="仿宋" w:eastAsia="仿宋" w:cs="仿宋"/>
          <w:color w:val="auto"/>
          <w:sz w:val="28"/>
          <w:szCs w:val="28"/>
          <w:highlight w:val="none"/>
        </w:rPr>
        <w:t xml:space="preserve">（</w:t>
      </w:r>
      <w:r>
        <w:rPr>
          <w:rFonts w:hint="eastAsia" w:ascii="仿宋" w:hAnsi="仿宋" w:eastAsia="仿宋" w:cs="仿宋"/>
          <w:color w:val="000000"/>
          <w:sz w:val="28"/>
          <w:szCs w:val="28"/>
        </w:rPr>
        <w:t xml:space="preserve">北京时间）。</w:t>
      </w:r>
      <w:r/>
    </w:p>
    <w:p>
      <w:pPr>
        <w:ind w:firstLine="480"/>
        <w:jc w:val="left"/>
        <w:spacing w:line="560" w:lineRule="exact"/>
        <w:widowControl/>
        <w:rPr>
          <w:rFonts w:hint="eastAsia" w:ascii="仿宋" w:hAnsi="仿宋" w:eastAsia="仿宋" w:cs="仿宋"/>
          <w:color w:val="000000"/>
          <w:sz w:val="28"/>
          <w:szCs w:val="28"/>
        </w:rPr>
      </w:pPr>
      <w:r>
        <w:rPr>
          <w:rFonts w:hint="eastAsia" w:ascii="仿宋" w:hAnsi="仿宋" w:eastAsia="仿宋" w:cs="仿宋"/>
          <w:color w:val="333333"/>
          <w:sz w:val="28"/>
          <w:szCs w:val="28"/>
          <w:shd w:val="clear" w:color="auto" w:fill="ffffff"/>
        </w:rPr>
        <w:t xml:space="preserve">2.地点：</w:t>
      </w:r>
      <w:r>
        <w:rPr>
          <w:rFonts w:hint="eastAsia" w:ascii="仿宋" w:hAnsi="仿宋" w:eastAsia="仿宋" w:cs="仿宋"/>
          <w:color w:val="000000"/>
          <w:sz w:val="28"/>
          <w:szCs w:val="28"/>
        </w:rPr>
        <w:t xml:space="preserve">“苏采云”政府采购交易系统网上开标大厅。</w:t>
      </w:r>
      <w:r/>
    </w:p>
    <w:p>
      <w:pPr>
        <w:ind w:firstLine="480"/>
        <w:jc w:val="left"/>
        <w:spacing w:line="560" w:lineRule="exact"/>
        <w:widowControl/>
        <w:rPr>
          <w:rFonts w:hint="eastAsia" w:ascii="仿宋" w:hAnsi="仿宋" w:eastAsia="仿宋" w:cs="仿宋"/>
          <w:b/>
          <w:color w:val="000000"/>
          <w:sz w:val="32"/>
          <w:szCs w:val="32"/>
        </w:rPr>
      </w:pPr>
      <w:r>
        <w:rPr>
          <w:rFonts w:hint="eastAsia" w:ascii="仿宋" w:hAnsi="仿宋" w:eastAsia="仿宋" w:cs="仿宋"/>
          <w:b/>
          <w:color w:val="000000"/>
          <w:sz w:val="32"/>
          <w:szCs w:val="32"/>
        </w:rPr>
        <w:t xml:space="preserve">四、其他</w:t>
      </w:r>
      <w:bookmarkEnd w:id="27"/>
      <w:r/>
      <w:bookmarkEnd w:id="28"/>
      <w:r/>
      <w:bookmarkEnd w:id="29"/>
      <w:r/>
      <w:bookmarkEnd w:id="30"/>
      <w:r/>
      <w:bookmarkEnd w:id="31"/>
      <w:r/>
      <w:r/>
    </w:p>
    <w:p>
      <w:pPr>
        <w:ind w:firstLine="480"/>
        <w:jc w:val="left"/>
        <w:spacing w:line="560" w:lineRule="exact"/>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pStyle w:val="856"/>
        <w:ind w:firstLine="560"/>
        <w:jc w:val="both"/>
        <w:spacing w:beforeAutospacing="0" w:afterAutospacing="0" w:line="360" w:lineRule="auto"/>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http://www.ccgp-jiangsu.gov.cn/jiangsu/zlxz/ee/ee3a4bc5a3454aa2b0d9312230633ce9.html。</w:t>
      </w:r>
      <w:r/>
    </w:p>
    <w:p>
      <w:pPr>
        <w:pStyle w:val="856"/>
        <w:ind w:firstLine="560"/>
        <w:jc w:val="both"/>
        <w:spacing w:beforeAutospacing="0" w:afterAutospacing="0" w:line="360" w:lineRule="auto"/>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领取CA和办理电子签章（请至亭湖区政务服务中心二楼226窗口办理，联系电话：15051556883，办理邮箱：yancheng@ideabank.net.cn，具体联系方式见《苏采云系统投标人操作手册》（以下简称《操作手册》））、进行注册并按《操作手册》要求制作、上传电子投标文件,《苏采云系统投标人操作手册》下载地址：http://czj.yancheng.gov.cn/art/2023/9/14/art_2407_4057499.html。</w:t>
      </w:r>
      <w:r/>
    </w:p>
    <w:p>
      <w:pPr>
        <w:pStyle w:val="856"/>
        <w:ind w:firstLine="560"/>
        <w:jc w:val="both"/>
        <w:spacing w:beforeAutospacing="0" w:afterAutospacing="0" w:line="360" w:lineRule="auto"/>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2.有关本次招标的事项若存在变动或修改，敬请及时关注在“</w:t>
      </w:r>
      <w:r>
        <w:rPr>
          <w:rFonts w:hint="eastAsia" w:ascii="仿宋" w:hAnsi="仿宋" w:eastAsia="仿宋" w:cs="仿宋"/>
          <w:color w:val="000000"/>
          <w:sz w:val="28"/>
          <w:szCs w:val="28"/>
        </w:rPr>
        <w:t xml:space="preserve">中国政府采购网</w:t>
      </w:r>
      <w:r>
        <w:rPr>
          <w:rFonts w:hint="eastAsia" w:ascii="仿宋" w:hAnsi="仿宋" w:eastAsia="仿宋" w:cs="仿宋"/>
          <w:color w:val="333333"/>
          <w:sz w:val="28"/>
          <w:szCs w:val="28"/>
          <w:shd w:val="clear" w:color="auto" w:fill="ffffff"/>
        </w:rPr>
        <w:t xml:space="preserve">”、“江苏政府采购网”、“盐城市政府采购网”发布的更正公告。</w:t>
      </w:r>
      <w:r/>
    </w:p>
    <w:p>
      <w:pPr>
        <w:pStyle w:val="856"/>
        <w:ind w:firstLine="480"/>
        <w:jc w:val="both"/>
        <w:spacing w:beforeAutospacing="0" w:afterAutospacing="0" w:line="360" w:lineRule="auto"/>
        <w:tabs>
          <w:tab w:val="left" w:pos="901"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 本次单一来源采购不收取投标保证金，不收取质量保证金。</w:t>
      </w:r>
      <w:r/>
    </w:p>
    <w:p>
      <w:pPr>
        <w:pStyle w:val="852"/>
        <w:jc w:val="both"/>
        <w:spacing w:beforeAutospacing="0" w:afterAutospacing="0" w:line="23" w:lineRule="atLeast"/>
        <w:shd w:val="clear" w:color="auto" w:fill="ffffff"/>
        <w:widowControl/>
        <w:rPr>
          <w:rFonts w:ascii="仿宋" w:hAnsi="仿宋" w:eastAsia="仿宋" w:cs="仿宋"/>
          <w:bCs w:val="0"/>
          <w:color w:val="000000"/>
          <w:sz w:val="28"/>
          <w:szCs w:val="28"/>
        </w:rPr>
      </w:pPr>
      <w:r>
        <w:t xml:space="preserve"> </w:t>
      </w:r>
      <w:r>
        <w:rPr>
          <w:rFonts w:ascii="仿宋" w:hAnsi="仿宋" w:eastAsia="仿宋" w:cs="仿宋"/>
          <w:bCs w:val="0"/>
          <w:color w:val="000000"/>
          <w:sz w:val="28"/>
          <w:szCs w:val="28"/>
        </w:rPr>
        <w:t xml:space="preserve">五、凡对本次采购提出询问，请按以下方式联系。</w:t>
      </w:r>
      <w:r/>
    </w:p>
    <w:p>
      <w:pPr>
        <w:pStyle w:val="856"/>
        <w:ind w:firstLine="560"/>
        <w:jc w:val="both"/>
        <w:spacing w:beforeAutospacing="0" w:afterAutospacing="0" w:line="360" w:lineRule="auto"/>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1.采购人信息</w:t>
      </w:r>
      <w:r/>
    </w:p>
    <w:p>
      <w:pPr>
        <w:pStyle w:val="856"/>
        <w:ind w:firstLine="560"/>
        <w:jc w:val="both"/>
        <w:spacing w:beforeAutospacing="0" w:afterAutospacing="0" w:line="360" w:lineRule="auto"/>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名 称：</w:t>
      </w:r>
      <w:r>
        <w:rPr>
          <w:rFonts w:hint="eastAsia" w:ascii="仿宋" w:hAnsi="仿宋" w:eastAsia="仿宋" w:cs="仿宋"/>
          <w:color w:val="333333"/>
          <w:sz w:val="28"/>
          <w:szCs w:val="28"/>
          <w:shd w:val="clear" w:color="auto" w:fill="ffffff"/>
          <w:lang w:eastAsia="zh-CN"/>
        </w:rPr>
        <w:t xml:space="preserve">阜宁县科学技术局</w:t>
      </w:r>
      <w:r>
        <w:rPr>
          <w:rFonts w:hint="eastAsia" w:ascii="仿宋" w:hAnsi="仿宋" w:eastAsia="仿宋" w:cs="仿宋"/>
          <w:color w:val="333333"/>
          <w:sz w:val="28"/>
          <w:szCs w:val="28"/>
          <w:shd w:val="clear" w:color="auto" w:fill="ffffff"/>
        </w:rPr>
        <w:t xml:space="preserve">  </w:t>
      </w:r>
      <w:r/>
    </w:p>
    <w:p>
      <w:pPr>
        <w:pStyle w:val="856"/>
        <w:ind w:firstLine="560"/>
        <w:jc w:val="both"/>
        <w:spacing w:beforeAutospacing="0" w:afterAutospacing="0" w:line="360" w:lineRule="auto"/>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地址： 阜宁县城南大厦A座30层</w:t>
      </w:r>
      <w:r/>
    </w:p>
    <w:p>
      <w:pPr>
        <w:pStyle w:val="856"/>
        <w:ind w:firstLine="560"/>
        <w:jc w:val="both"/>
        <w:spacing w:beforeAutospacing="0" w:afterAutospacing="0" w:line="360" w:lineRule="auto"/>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联系人：</w:t>
      </w:r>
      <w:r>
        <w:rPr>
          <w:rFonts w:hint="eastAsia" w:ascii="仿宋" w:hAnsi="仿宋" w:eastAsia="仿宋" w:cs="仿宋"/>
          <w:color w:val="333333"/>
          <w:sz w:val="28"/>
          <w:szCs w:val="28"/>
          <w:shd w:val="clear" w:color="auto" w:fill="ffffff"/>
          <w:lang w:eastAsia="zh-CN"/>
        </w:rPr>
        <w:t xml:space="preserve">沈阳</w:t>
      </w:r>
      <w:r>
        <w:rPr>
          <w:rFonts w:hint="eastAsia" w:ascii="仿宋" w:hAnsi="仿宋" w:eastAsia="仿宋" w:cs="仿宋"/>
          <w:color w:val="333333"/>
          <w:sz w:val="28"/>
          <w:szCs w:val="28"/>
          <w:shd w:val="clear" w:color="auto" w:fill="ffffff"/>
        </w:rPr>
        <w:t xml:space="preserve">            </w:t>
      </w:r>
      <w:r/>
    </w:p>
    <w:p>
      <w:pPr>
        <w:pStyle w:val="856"/>
        <w:ind w:firstLine="560"/>
        <w:jc w:val="both"/>
        <w:spacing w:beforeAutospacing="0" w:afterAutospacing="0" w:line="360" w:lineRule="auto"/>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联系方式：</w:t>
      </w:r>
      <w:r>
        <w:rPr>
          <w:rFonts w:hint="eastAsia" w:ascii="仿宋" w:hAnsi="仿宋" w:eastAsia="仿宋" w:cs="仿宋"/>
          <w:color w:val="333333"/>
          <w:sz w:val="28"/>
          <w:szCs w:val="28"/>
          <w:shd w:val="clear" w:color="auto" w:fill="ffffff"/>
          <w:lang w:eastAsia="zh-CN"/>
        </w:rPr>
        <w:t xml:space="preserve">15961926077</w:t>
      </w:r>
      <w:r>
        <w:rPr>
          <w:rFonts w:hint="eastAsia" w:ascii="仿宋" w:hAnsi="仿宋" w:eastAsia="仿宋" w:cs="仿宋"/>
          <w:color w:val="333333"/>
          <w:sz w:val="28"/>
          <w:szCs w:val="28"/>
          <w:shd w:val="clear" w:color="auto" w:fill="ffffff"/>
        </w:rPr>
        <w:t xml:space="preserve">     </w:t>
      </w:r>
      <w:bookmarkStart w:id="32" w:name="_Toc28359009"/>
      <w:r/>
      <w:bookmarkEnd w:id="32"/>
      <w:r>
        <w:rPr>
          <w:rFonts w:hint="eastAsia" w:ascii="仿宋" w:hAnsi="仿宋" w:eastAsia="仿宋" w:cs="仿宋"/>
          <w:color w:val="333333"/>
          <w:sz w:val="28"/>
          <w:szCs w:val="28"/>
          <w:shd w:val="clear" w:color="auto" w:fill="ffffff"/>
        </w:rPr>
        <w:t xml:space="preserve">       </w:t>
      </w:r>
      <w:r/>
    </w:p>
    <w:p>
      <w:pPr>
        <w:pStyle w:val="856"/>
        <w:ind w:firstLine="560"/>
        <w:jc w:val="both"/>
        <w:spacing w:beforeAutospacing="0" w:afterAutospacing="0" w:line="360" w:lineRule="auto"/>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2.采购代理机构信息</w:t>
      </w:r>
      <w:r/>
    </w:p>
    <w:p>
      <w:pPr>
        <w:pStyle w:val="856"/>
        <w:ind w:firstLine="560"/>
        <w:jc w:val="both"/>
        <w:spacing w:beforeAutospacing="0" w:afterAutospacing="0" w:line="360" w:lineRule="auto"/>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名 称：江苏苏维工程管理有限公司</w:t>
      </w:r>
      <w:r/>
    </w:p>
    <w:p>
      <w:pPr>
        <w:pStyle w:val="856"/>
        <w:ind w:firstLine="560"/>
        <w:jc w:val="both"/>
        <w:spacing w:beforeAutospacing="0" w:afterAutospacing="0" w:line="360" w:lineRule="auto"/>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地 址： 阜宁县城南大厦A座10层</w:t>
      </w:r>
      <w:r/>
    </w:p>
    <w:p>
      <w:pPr>
        <w:pStyle w:val="856"/>
        <w:ind w:firstLine="560"/>
        <w:jc w:val="both"/>
        <w:spacing w:beforeAutospacing="0" w:afterAutospacing="0" w:line="360" w:lineRule="auto"/>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联系人：陈工                     </w:t>
      </w:r>
      <w:r/>
    </w:p>
    <w:p>
      <w:pPr>
        <w:pStyle w:val="856"/>
        <w:ind w:firstLine="560"/>
        <w:jc w:val="both"/>
        <w:spacing w:beforeAutospacing="0" w:afterAutospacing="0" w:line="360" w:lineRule="auto"/>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联系方式：</w:t>
      </w:r>
      <w:bookmarkStart w:id="33" w:name="_Toc28359087"/>
      <w:r/>
      <w:bookmarkStart w:id="34" w:name="_Toc28359010"/>
      <w:r>
        <w:rPr>
          <w:rFonts w:hint="eastAsia" w:ascii="仿宋" w:hAnsi="仿宋" w:eastAsia="仿宋" w:cs="仿宋"/>
          <w:color w:val="333333"/>
          <w:sz w:val="28"/>
          <w:szCs w:val="28"/>
          <w:shd w:val="clear" w:color="auto" w:fill="ffffff"/>
        </w:rPr>
        <w:t xml:space="preserve">18651769888       </w:t>
      </w:r>
      <w:bookmarkEnd w:id="33"/>
      <w:r/>
      <w:bookmarkEnd w:id="34"/>
      <w:r>
        <w:rPr>
          <w:rFonts w:hint="eastAsia" w:ascii="仿宋" w:hAnsi="仿宋" w:eastAsia="仿宋" w:cs="仿宋"/>
          <w:color w:val="333333"/>
          <w:sz w:val="28"/>
          <w:szCs w:val="28"/>
          <w:shd w:val="clear" w:color="auto" w:fill="ffffff"/>
        </w:rPr>
        <w:t xml:space="preserve">            </w:t>
      </w:r>
      <w:r/>
    </w:p>
    <w:p>
      <w:pPr>
        <w:pStyle w:val="856"/>
        <w:ind w:firstLine="560"/>
        <w:jc w:val="both"/>
        <w:spacing w:beforeAutospacing="0" w:afterAutospacing="0" w:line="360" w:lineRule="auto"/>
        <w:shd w:val="clear" w:color="auto" w:fill="ffffff"/>
        <w:widowControl/>
        <w:rPr>
          <w:rFonts w:hint="eastAsia" w:ascii="仿宋" w:hAnsi="仿宋" w:eastAsia="仿宋" w:cs="仿宋"/>
          <w:color w:val="333333"/>
          <w:sz w:val="28"/>
          <w:szCs w:val="28"/>
          <w:shd w:val="clear" w:color="auto" w:fill="ffffff"/>
        </w:rPr>
      </w:pPr>
      <w:r/>
      <w:bookmarkStart w:id="35" w:name="_Toc28359021"/>
      <w:r>
        <w:rPr>
          <w:rFonts w:hint="eastAsia" w:ascii="仿宋" w:hAnsi="仿宋" w:eastAsia="仿宋" w:cs="仿宋"/>
          <w:color w:val="333333"/>
          <w:sz w:val="28"/>
          <w:szCs w:val="28"/>
          <w:shd w:val="clear" w:color="auto" w:fill="ffffff"/>
        </w:rPr>
        <w:t xml:space="preserve">3.</w:t>
      </w:r>
      <w:bookmarkEnd w:id="35"/>
      <w:r>
        <w:rPr>
          <w:rFonts w:hint="eastAsia" w:ascii="仿宋" w:hAnsi="仿宋" w:eastAsia="仿宋" w:cs="仿宋"/>
          <w:color w:val="333333"/>
          <w:sz w:val="28"/>
          <w:szCs w:val="28"/>
          <w:shd w:val="clear" w:color="auto" w:fill="ffffff"/>
        </w:rPr>
        <w:t xml:space="preserve">项目联系方式</w:t>
      </w:r>
      <w:r/>
    </w:p>
    <w:p>
      <w:pPr>
        <w:pStyle w:val="856"/>
        <w:ind w:firstLine="560"/>
        <w:jc w:val="both"/>
        <w:spacing w:beforeAutospacing="0" w:afterAutospacing="0" w:line="360" w:lineRule="auto"/>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项目联系人：</w:t>
      </w:r>
      <w:r>
        <w:rPr>
          <w:rFonts w:hint="eastAsia" w:ascii="仿宋" w:hAnsi="仿宋" w:eastAsia="仿宋" w:cs="仿宋"/>
          <w:color w:val="333333"/>
          <w:sz w:val="28"/>
          <w:szCs w:val="28"/>
          <w:shd w:val="clear" w:color="auto" w:fill="ffffff"/>
          <w:lang w:eastAsia="zh-CN"/>
        </w:rPr>
        <w:t xml:space="preserve">沈阳</w:t>
      </w:r>
      <w:r>
        <w:rPr>
          <w:rFonts w:hint="eastAsia" w:ascii="仿宋" w:hAnsi="仿宋" w:eastAsia="仿宋" w:cs="仿宋"/>
          <w:color w:val="333333"/>
          <w:sz w:val="28"/>
          <w:szCs w:val="28"/>
          <w:shd w:val="clear" w:color="auto" w:fill="ffffff"/>
        </w:rPr>
        <w:t xml:space="preserve">、陈工</w:t>
      </w:r>
      <w:r/>
    </w:p>
    <w:p>
      <w:pPr>
        <w:pStyle w:val="856"/>
        <w:ind w:firstLine="560"/>
        <w:jc w:val="both"/>
        <w:spacing w:beforeAutospacing="0" w:afterAutospacing="0" w:line="360" w:lineRule="auto"/>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电　　 话：</w:t>
      </w:r>
      <w:r>
        <w:rPr>
          <w:rFonts w:hint="eastAsia" w:ascii="仿宋" w:hAnsi="仿宋" w:eastAsia="仿宋" w:cs="仿宋"/>
          <w:color w:val="333333"/>
          <w:sz w:val="28"/>
          <w:szCs w:val="28"/>
          <w:shd w:val="clear" w:color="auto" w:fill="ffffff"/>
          <w:lang w:eastAsia="zh-CN"/>
        </w:rPr>
        <w:t xml:space="preserve">15961926077</w:t>
      </w:r>
      <w:r>
        <w:rPr>
          <w:rFonts w:hint="eastAsia" w:ascii="仿宋" w:hAnsi="仿宋" w:eastAsia="仿宋" w:cs="仿宋"/>
          <w:color w:val="333333"/>
          <w:sz w:val="28"/>
          <w:szCs w:val="28"/>
          <w:shd w:val="clear" w:color="auto" w:fill="ffffff"/>
        </w:rPr>
        <w:t xml:space="preserve"> 、18651769888  　　　</w:t>
      </w:r>
      <w:bookmarkEnd w:id="8"/>
      <w:r>
        <w:rPr>
          <w:rFonts w:hint="eastAsia" w:ascii="仿宋" w:hAnsi="仿宋" w:eastAsia="仿宋" w:cs="仿宋"/>
          <w:color w:val="333333"/>
          <w:sz w:val="28"/>
          <w:szCs w:val="28"/>
          <w:shd w:val="clear" w:color="auto" w:fill="ffffff"/>
        </w:rPr>
        <w:t xml:space="preserve">　　　　　　　　　</w:t>
      </w:r>
      <w:r/>
    </w:p>
    <w:p>
      <w:r>
        <w:rPr>
          <w:rFonts w:hint="eastAsia" w:ascii="仿宋" w:hAnsi="仿宋" w:eastAsia="仿宋" w:cs="仿宋"/>
          <w:b/>
          <w:color w:val="000000"/>
          <w:sz w:val="28"/>
          <w:szCs w:val="28"/>
        </w:rPr>
        <w:br w:type="page" w:clear="all"/>
      </w:r>
      <w:r/>
    </w:p>
    <w:p>
      <w:pPr>
        <w:pStyle w:val="856"/>
        <w:jc w:val="center"/>
        <w:spacing w:beforeAutospacing="0" w:afterAutospacing="0"/>
        <w:rPr>
          <w:rFonts w:hint="eastAsia" w:ascii="仿宋" w:hAnsi="仿宋" w:eastAsia="仿宋" w:cs="仿宋"/>
          <w:b/>
          <w:bCs/>
          <w:color w:val="000000"/>
          <w:sz w:val="44"/>
          <w:szCs w:val="44"/>
        </w:rPr>
      </w:pPr>
      <w:r/>
      <w:bookmarkStart w:id="36" w:name="_Toc120614211"/>
      <w:r>
        <w:rPr>
          <w:rFonts w:hint="eastAsia" w:ascii="仿宋" w:hAnsi="仿宋" w:eastAsia="仿宋" w:cs="仿宋"/>
          <w:b/>
          <w:bCs/>
          <w:color w:val="000000"/>
          <w:sz w:val="44"/>
          <w:szCs w:val="44"/>
        </w:rPr>
        <w:t xml:space="preserve">第二章  </w:t>
      </w:r>
      <w:bookmarkEnd w:id="36"/>
      <w:r>
        <w:rPr>
          <w:rFonts w:hint="eastAsia" w:ascii="仿宋" w:hAnsi="仿宋" w:eastAsia="仿宋" w:cs="仿宋"/>
          <w:b/>
          <w:bCs/>
          <w:color w:val="000000"/>
          <w:sz w:val="44"/>
          <w:szCs w:val="44"/>
        </w:rPr>
        <w:t xml:space="preserve">投标人须知</w:t>
      </w:r>
      <w:r/>
    </w:p>
    <w:p>
      <w:pPr>
        <w:pStyle w:val="856"/>
        <w:ind w:firstLine="498"/>
        <w:jc w:val="both"/>
        <w:keepLines/>
        <w:keepNext/>
        <w:spacing w:before="145" w:beforeAutospacing="0" w:after="145" w:afterAutospacing="0" w:line="360" w:lineRule="auto"/>
        <w:rPr>
          <w:rFonts w:hint="eastAsia" w:ascii="仿宋" w:hAnsi="仿宋" w:eastAsia="仿宋" w:cs="仿宋"/>
        </w:rPr>
      </w:pPr>
      <w:r/>
      <w:bookmarkStart w:id="37" w:name="_Toc16938519"/>
      <w:r/>
      <w:bookmarkStart w:id="38" w:name="_Toc20823275"/>
      <w:r/>
      <w:bookmarkStart w:id="39" w:name="_Toc120614214"/>
      <w:r/>
      <w:bookmarkStart w:id="40" w:name="_Toc513029203"/>
      <w:r>
        <w:rPr>
          <w:rFonts w:hint="eastAsia" w:ascii="仿宋" w:hAnsi="仿宋" w:eastAsia="仿宋" w:cs="仿宋"/>
          <w:b/>
          <w:color w:val="000000"/>
          <w:sz w:val="32"/>
          <w:szCs w:val="32"/>
        </w:rPr>
        <w:t xml:space="preserve">一、总则</w:t>
      </w:r>
      <w:bookmarkEnd w:id="37"/>
      <w:r/>
      <w:bookmarkEnd w:id="38"/>
      <w:r/>
      <w:bookmarkEnd w:id="39"/>
      <w:r/>
      <w:bookmarkEnd w:id="40"/>
      <w:r/>
      <w:r/>
    </w:p>
    <w:p>
      <w:pPr>
        <w:pStyle w:val="856"/>
        <w:ind w:firstLine="420"/>
        <w:jc w:val="both"/>
        <w:keepLines/>
        <w:keepNext/>
        <w:spacing w:beforeAutospacing="0" w:afterAutospacing="0" w:line="360" w:lineRule="auto"/>
        <w:rPr>
          <w:rFonts w:hint="eastAsia" w:ascii="仿宋" w:hAnsi="仿宋" w:eastAsia="仿宋" w:cs="仿宋"/>
          <w:sz w:val="28"/>
          <w:szCs w:val="28"/>
        </w:rPr>
      </w:pPr>
      <w:r/>
      <w:bookmarkStart w:id="41" w:name="_Toc20823276"/>
      <w:r/>
      <w:bookmarkStart w:id="42" w:name="_Toc513029204"/>
      <w:r/>
      <w:bookmarkStart w:id="43" w:name="_Toc16938520"/>
      <w:r/>
      <w:bookmarkStart w:id="44" w:name="_Toc458694821"/>
      <w:r/>
      <w:bookmarkStart w:id="45" w:name="_Hlt16619475"/>
      <w:r>
        <w:rPr>
          <w:rFonts w:hint="eastAsia" w:ascii="仿宋" w:hAnsi="仿宋" w:eastAsia="仿宋" w:cs="仿宋"/>
          <w:color w:val="000000"/>
          <w:sz w:val="28"/>
          <w:szCs w:val="28"/>
        </w:rPr>
        <w:t xml:space="preserve">1</w:t>
      </w:r>
      <w:bookmarkEnd w:id="41"/>
      <w:r>
        <w:rPr>
          <w:rFonts w:hint="eastAsia" w:ascii="仿宋" w:hAnsi="仿宋" w:eastAsia="仿宋" w:cs="仿宋"/>
          <w:color w:val="000000"/>
          <w:sz w:val="28"/>
          <w:szCs w:val="28"/>
        </w:rPr>
        <w:t xml:space="preserve">、采购方式</w:t>
      </w:r>
      <w:bookmarkEnd w:id="42"/>
      <w:r/>
      <w:bookmarkEnd w:id="43"/>
      <w:r/>
      <w:bookmarkEnd w:id="44"/>
      <w:r/>
      <w:r/>
    </w:p>
    <w:p>
      <w:pPr>
        <w:pStyle w:val="856"/>
        <w:ind w:firstLine="480"/>
        <w:jc w:val="both"/>
        <w:spacing w:beforeAutospacing="0" w:afterAutospacing="0" w:line="360" w:lineRule="auto"/>
        <w:rPr>
          <w:rFonts w:hint="eastAsia" w:ascii="仿宋" w:hAnsi="仿宋" w:eastAsia="仿宋" w:cs="仿宋"/>
          <w:sz w:val="28"/>
          <w:szCs w:val="28"/>
        </w:rPr>
      </w:pPr>
      <w:r>
        <w:rPr>
          <w:rFonts w:hint="eastAsia" w:ascii="仿宋" w:hAnsi="仿宋" w:eastAsia="仿宋" w:cs="仿宋"/>
          <w:color w:val="000000"/>
          <w:sz w:val="28"/>
          <w:szCs w:val="28"/>
        </w:rPr>
        <w:t xml:space="preserve">1.1 本次政府采购活动采取单一来源采购方式。</w:t>
      </w:r>
      <w:r/>
    </w:p>
    <w:p>
      <w:pPr>
        <w:pStyle w:val="856"/>
        <w:ind w:firstLine="420"/>
        <w:jc w:val="both"/>
        <w:keepLines/>
        <w:keepNext/>
        <w:spacing w:beforeAutospacing="0" w:afterAutospacing="0" w:line="360" w:lineRule="auto"/>
        <w:rPr>
          <w:rFonts w:hint="eastAsia" w:ascii="仿宋" w:hAnsi="仿宋" w:eastAsia="仿宋" w:cs="仿宋"/>
          <w:sz w:val="28"/>
          <w:szCs w:val="28"/>
        </w:rPr>
      </w:pPr>
      <w:r/>
      <w:bookmarkStart w:id="46" w:name="_Toc513029205"/>
      <w:r/>
      <w:bookmarkStart w:id="47" w:name="_Toc16938521"/>
      <w:r/>
      <w:bookmarkStart w:id="48" w:name="_Toc20823277"/>
      <w:r>
        <w:rPr>
          <w:rFonts w:hint="eastAsia" w:ascii="仿宋" w:hAnsi="仿宋" w:eastAsia="仿宋" w:cs="仿宋"/>
          <w:color w:val="000000"/>
          <w:sz w:val="28"/>
          <w:szCs w:val="28"/>
        </w:rPr>
        <w:t xml:space="preserve">2、合格的</w:t>
      </w:r>
      <w:bookmarkEnd w:id="46"/>
      <w:r/>
      <w:bookmarkEnd w:id="47"/>
      <w:r/>
      <w:bookmarkEnd w:id="48"/>
      <w:r>
        <w:rPr>
          <w:rFonts w:hint="eastAsia" w:ascii="仿宋" w:hAnsi="仿宋" w:eastAsia="仿宋" w:cs="仿宋"/>
          <w:color w:val="000000"/>
          <w:sz w:val="28"/>
          <w:szCs w:val="28"/>
        </w:rPr>
        <w:t xml:space="preserve">投标人</w:t>
      </w:r>
      <w:r/>
    </w:p>
    <w:p>
      <w:pPr>
        <w:pStyle w:val="856"/>
        <w:ind w:firstLine="480"/>
        <w:jc w:val="both"/>
        <w:spacing w:beforeAutospacing="0" w:afterAutospacing="0" w:line="360" w:lineRule="auto"/>
        <w:rPr>
          <w:rFonts w:hint="eastAsia" w:ascii="仿宋" w:hAnsi="仿宋" w:eastAsia="仿宋" w:cs="仿宋"/>
          <w:sz w:val="28"/>
          <w:szCs w:val="28"/>
        </w:rPr>
      </w:pPr>
      <w:r/>
      <w:bookmarkStart w:id="49" w:name="_Toc16938522"/>
      <w:r/>
      <w:bookmarkStart w:id="50" w:name="_Toc20823278"/>
      <w:r/>
      <w:bookmarkStart w:id="51" w:name="_Toc513029206"/>
      <w:r>
        <w:rPr>
          <w:rFonts w:hint="eastAsia" w:ascii="仿宋" w:hAnsi="仿宋" w:eastAsia="仿宋" w:cs="仿宋"/>
          <w:color w:val="000000"/>
          <w:sz w:val="28"/>
          <w:szCs w:val="28"/>
        </w:rPr>
        <w:t xml:space="preserve">2. 1 满足采购文件中合格单一来源投标人资格要求的规定。</w:t>
      </w:r>
      <w:bookmarkEnd w:id="49"/>
      <w:r/>
      <w:bookmarkEnd w:id="50"/>
      <w:r/>
      <w:bookmarkEnd w:id="51"/>
      <w:r/>
      <w:r/>
    </w:p>
    <w:p>
      <w:pPr>
        <w:pStyle w:val="856"/>
        <w:ind w:firstLine="480"/>
        <w:jc w:val="both"/>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 2 满足本采购文件实质性条款的规定。</w:t>
      </w:r>
      <w:r/>
    </w:p>
    <w:p>
      <w:pPr>
        <w:pStyle w:val="856"/>
        <w:ind w:firstLine="480"/>
        <w:jc w:val="both"/>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3、适用法律</w:t>
      </w:r>
      <w:r/>
    </w:p>
    <w:p>
      <w:pPr>
        <w:pStyle w:val="856"/>
        <w:ind w:firstLine="480"/>
        <w:jc w:val="both"/>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3.1 本次采购及由此产生的合同受中华人民共和国有关的法律法规制约和保护。</w:t>
      </w:r>
      <w:bookmarkStart w:id="52" w:name="_Toc462564067"/>
      <w:r/>
      <w:bookmarkStart w:id="53" w:name="_Toc16938523"/>
      <w:r/>
      <w:bookmarkStart w:id="54" w:name="_Toc513029207"/>
      <w:r/>
      <w:bookmarkStart w:id="55" w:name="_Toc20823279"/>
      <w:r/>
      <w:r/>
    </w:p>
    <w:p>
      <w:pPr>
        <w:pStyle w:val="856"/>
        <w:ind w:firstLine="480"/>
        <w:jc w:val="both"/>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4、相关费用</w:t>
      </w:r>
      <w:bookmarkEnd w:id="52"/>
      <w:r/>
      <w:bookmarkEnd w:id="53"/>
      <w:r/>
      <w:bookmarkEnd w:id="54"/>
      <w:r/>
      <w:bookmarkEnd w:id="55"/>
      <w:r/>
      <w:r/>
    </w:p>
    <w:p>
      <w:pPr>
        <w:pStyle w:val="856"/>
        <w:ind w:firstLine="480"/>
        <w:jc w:val="both"/>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4.1投标人应自行承担所有与参加本次采购有关的费用，无论采购过程中的做法和结果如何，采购人及采购代理机构在任何情况下均无义务和责任承担这些费用。</w:t>
      </w:r>
      <w:r/>
    </w:p>
    <w:p>
      <w:pPr>
        <w:pStyle w:val="856"/>
        <w:ind w:firstLine="480"/>
        <w:jc w:val="both"/>
        <w:spacing w:beforeAutospacing="0" w:afterAutospacing="0" w:line="360" w:lineRule="auto"/>
        <w:rPr>
          <w:rFonts w:hint="eastAsia" w:ascii="仿宋" w:hAnsi="仿宋" w:eastAsia="仿宋" w:cs="仿宋"/>
          <w:b/>
          <w:bCs/>
          <w:color w:val="ff0000"/>
          <w:sz w:val="28"/>
          <w:szCs w:val="28"/>
        </w:rPr>
      </w:pPr>
      <w:r>
        <w:rPr>
          <w:rFonts w:hint="eastAsia" w:ascii="仿宋" w:hAnsi="仿宋" w:eastAsia="仿宋" w:cs="仿宋"/>
          <w:b/>
          <w:bCs/>
          <w:color w:val="ff0000"/>
          <w:sz w:val="28"/>
          <w:szCs w:val="28"/>
        </w:rPr>
        <w:t xml:space="preserve">4.2根据苏招协【2022】002号文件，代理机构将按项目中标价的1.2%向</w:t>
      </w:r>
      <w:r>
        <w:rPr>
          <w:rFonts w:hint="eastAsia" w:ascii="仿宋" w:hAnsi="仿宋" w:eastAsia="仿宋" w:cs="仿宋"/>
          <w:b/>
          <w:bCs/>
          <w:color w:val="ff0000"/>
          <w:sz w:val="28"/>
          <w:szCs w:val="28"/>
          <w:lang w:val="en-US" w:eastAsia="zh-CN"/>
        </w:rPr>
        <w:t xml:space="preserve">采购</w:t>
      </w:r>
      <w:r>
        <w:rPr>
          <w:rFonts w:hint="eastAsia" w:ascii="仿宋" w:hAnsi="仿宋" w:eastAsia="仿宋" w:cs="仿宋"/>
          <w:b/>
          <w:bCs/>
          <w:color w:val="ff0000"/>
          <w:sz w:val="28"/>
          <w:szCs w:val="28"/>
        </w:rPr>
        <w:t xml:space="preserve">人收取服务费用</w:t>
      </w:r>
      <w:r>
        <w:rPr>
          <w:rFonts w:hint="eastAsia" w:ascii="仿宋" w:hAnsi="仿宋" w:eastAsia="仿宋" w:cs="仿宋"/>
          <w:b/>
          <w:bCs/>
          <w:color w:val="ff0000"/>
          <w:sz w:val="28"/>
          <w:szCs w:val="28"/>
          <w:lang w:eastAsia="zh-CN"/>
        </w:rPr>
        <w:t xml:space="preserve">。</w:t>
      </w:r>
      <w:r/>
    </w:p>
    <w:p>
      <w:pPr>
        <w:pStyle w:val="856"/>
        <w:ind w:firstLine="560"/>
        <w:jc w:val="both"/>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5、采购文件的约束力</w:t>
      </w:r>
      <w:r/>
    </w:p>
    <w:p>
      <w:pPr>
        <w:pStyle w:val="856"/>
        <w:ind w:firstLine="560"/>
        <w:jc w:val="both"/>
        <w:spacing w:beforeAutospacing="0" w:afterAutospacing="0" w:line="360" w:lineRule="auto"/>
        <w:rPr>
          <w:rFonts w:hint="eastAsia" w:ascii="仿宋" w:hAnsi="仿宋" w:eastAsia="仿宋" w:cs="仿宋"/>
          <w:b/>
          <w:color w:val="000000"/>
          <w:sz w:val="32"/>
          <w:szCs w:val="32"/>
        </w:rPr>
      </w:pPr>
      <w:r>
        <w:rPr>
          <w:rFonts w:hint="eastAsia" w:ascii="仿宋" w:hAnsi="仿宋" w:eastAsia="仿宋" w:cs="仿宋"/>
          <w:color w:val="000000"/>
          <w:sz w:val="28"/>
          <w:szCs w:val="28"/>
        </w:rPr>
        <w:t xml:space="preserve">5.1 投标人一旦接收了本项目单一来源采购文件（以下简称“采购文件”）并决定参加单一来源采购活动，即被认为接受了本采购文件的规定和约束，并且视为自接收本采购文件之日起已经知道或应当知道自身权益是否受到了损害。</w:t>
      </w:r>
      <w:bookmarkStart w:id="56" w:name="_Toc16938525"/>
      <w:r/>
      <w:bookmarkStart w:id="57" w:name="_Toc120614215"/>
      <w:r/>
      <w:bookmarkStart w:id="58" w:name="_Toc513029209"/>
      <w:r/>
      <w:bookmarkStart w:id="59" w:name="_Toc20823281"/>
      <w:r/>
      <w:r/>
    </w:p>
    <w:p>
      <w:pPr>
        <w:pStyle w:val="856"/>
        <w:ind w:firstLine="643"/>
        <w:jc w:val="both"/>
        <w:spacing w:beforeAutospacing="0" w:afterAutospacing="0" w:line="360" w:lineRule="auto"/>
        <w:rPr>
          <w:rFonts w:hint="eastAsia" w:ascii="仿宋" w:hAnsi="仿宋" w:eastAsia="仿宋" w:cs="仿宋"/>
          <w:b/>
          <w:color w:val="000000"/>
          <w:sz w:val="32"/>
          <w:szCs w:val="32"/>
        </w:rPr>
      </w:pPr>
      <w:r>
        <w:rPr>
          <w:rFonts w:hint="eastAsia" w:ascii="仿宋" w:hAnsi="仿宋" w:eastAsia="仿宋" w:cs="仿宋"/>
          <w:b/>
          <w:color w:val="000000"/>
          <w:sz w:val="32"/>
          <w:szCs w:val="32"/>
        </w:rPr>
        <w:t xml:space="preserve">二、</w:t>
      </w:r>
      <w:bookmarkEnd w:id="56"/>
      <w:r/>
      <w:bookmarkEnd w:id="57"/>
      <w:r/>
      <w:bookmarkEnd w:id="58"/>
      <w:r/>
      <w:bookmarkEnd w:id="59"/>
      <w:r>
        <w:rPr>
          <w:rFonts w:hint="eastAsia" w:ascii="仿宋" w:hAnsi="仿宋" w:eastAsia="仿宋" w:cs="仿宋"/>
          <w:b/>
          <w:color w:val="000000"/>
          <w:sz w:val="32"/>
          <w:szCs w:val="32"/>
        </w:rPr>
        <w:t xml:space="preserve">采购文件</w:t>
      </w:r>
      <w:bookmarkStart w:id="60" w:name="_Toc16938526"/>
      <w:r/>
      <w:bookmarkStart w:id="61" w:name="_Toc20823282"/>
      <w:r/>
      <w:bookmarkStart w:id="62" w:name="_Toc513029210"/>
      <w:r/>
      <w:r/>
    </w:p>
    <w:p>
      <w:pPr>
        <w:pStyle w:val="856"/>
        <w:ind w:firstLine="560"/>
        <w:jc w:val="both"/>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6、采购文件构成</w:t>
      </w:r>
      <w:bookmarkEnd w:id="60"/>
      <w:r/>
      <w:bookmarkEnd w:id="61"/>
      <w:r/>
      <w:bookmarkEnd w:id="62"/>
      <w:r/>
      <w:r/>
    </w:p>
    <w:p>
      <w:pPr>
        <w:pStyle w:val="856"/>
        <w:ind w:firstLine="560"/>
        <w:jc w:val="both"/>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6.1采购文件由以下部分组成：</w:t>
      </w:r>
      <w:r/>
    </w:p>
    <w:p>
      <w:pPr>
        <w:pStyle w:val="856"/>
        <w:ind w:firstLine="560"/>
        <w:jc w:val="both"/>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（1）单一来源采购邀请</w:t>
      </w:r>
      <w:r/>
    </w:p>
    <w:p>
      <w:pPr>
        <w:pStyle w:val="856"/>
        <w:ind w:firstLine="560"/>
        <w:jc w:val="both"/>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（2）投标人须知</w:t>
      </w:r>
      <w:r/>
    </w:p>
    <w:p>
      <w:pPr>
        <w:pStyle w:val="856"/>
        <w:ind w:firstLine="560"/>
        <w:jc w:val="both"/>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（3）合同文本</w:t>
      </w:r>
      <w:r/>
    </w:p>
    <w:p>
      <w:pPr>
        <w:pStyle w:val="856"/>
        <w:ind w:firstLine="560"/>
        <w:jc w:val="both"/>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（4）采购需求</w:t>
      </w:r>
      <w:r/>
    </w:p>
    <w:p>
      <w:pPr>
        <w:pStyle w:val="856"/>
        <w:ind w:firstLine="560"/>
        <w:jc w:val="both"/>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（6）投标文件格式</w:t>
      </w:r>
      <w:r/>
    </w:p>
    <w:p>
      <w:pPr>
        <w:pStyle w:val="856"/>
        <w:ind w:firstLine="560"/>
        <w:jc w:val="both"/>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6.1请仔细检查采购文件是否齐全，如有缺漏请立即与采购人联系解决。</w:t>
      </w:r>
      <w:r/>
    </w:p>
    <w:p>
      <w:pPr>
        <w:pStyle w:val="856"/>
        <w:ind w:firstLine="560"/>
        <w:jc w:val="both"/>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6.2 投标人应认真阅读采购文件中所有的事项、格式、条款和规范等要求。按采购文件要求和规定编制单一来源谈判投标文件（以下简称“投标文件”），并保证所提供的全部资料的真实性，以使其投标文件对采购文件作出实质性响应，否则其风险由投标人自行承担。</w:t>
      </w:r>
      <w:bookmarkStart w:id="63" w:name="_Toc513029211"/>
      <w:r/>
      <w:bookmarkStart w:id="64" w:name="_Toc462564070"/>
      <w:r/>
      <w:bookmarkStart w:id="65" w:name="_Toc20823283"/>
      <w:r/>
      <w:bookmarkStart w:id="66" w:name="_Toc16938527"/>
      <w:r/>
      <w:r/>
    </w:p>
    <w:p>
      <w:pPr>
        <w:pStyle w:val="856"/>
        <w:numPr>
          <w:ilvl w:val="0"/>
          <w:numId w:val="1"/>
        </w:numPr>
        <w:ind w:firstLine="560"/>
        <w:jc w:val="both"/>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采购文件的澄清</w:t>
      </w:r>
      <w:bookmarkEnd w:id="63"/>
      <w:r/>
      <w:bookmarkEnd w:id="64"/>
      <w:r/>
      <w:bookmarkEnd w:id="65"/>
      <w:r/>
      <w:bookmarkEnd w:id="66"/>
      <w:r/>
      <w:bookmarkStart w:id="67" w:name="_Toc20823284"/>
      <w:r/>
      <w:bookmarkStart w:id="68" w:name="_Toc16938528"/>
      <w:r/>
      <w:bookmarkStart w:id="69" w:name="_Toc462564071"/>
      <w:r/>
      <w:bookmarkStart w:id="70" w:name="_Toc513029212"/>
      <w:r/>
      <w:r/>
    </w:p>
    <w:p>
      <w:pPr>
        <w:pStyle w:val="856"/>
        <w:ind w:firstLine="560"/>
        <w:jc w:val="both"/>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7.1 </w:t>
      </w:r>
      <w:bookmarkEnd w:id="67"/>
      <w:r/>
      <w:bookmarkEnd w:id="68"/>
      <w:r/>
      <w:bookmarkEnd w:id="69"/>
      <w:r/>
      <w:bookmarkEnd w:id="70"/>
      <w:r>
        <w:rPr>
          <w:rFonts w:hint="eastAsia" w:ascii="仿宋" w:hAnsi="仿宋" w:eastAsia="仿宋" w:cs="仿宋"/>
          <w:color w:val="000000"/>
          <w:sz w:val="28"/>
          <w:szCs w:val="28"/>
        </w:rPr>
        <w:t xml:space="preserve">任何要求对招标文件进行澄清的投标人，应在投标截止期三日前按招标公告中的通讯地址，以书面形式通知采购人。</w:t>
      </w:r>
      <w:bookmarkStart w:id="71" w:name="_Toc513029213"/>
      <w:r/>
      <w:bookmarkStart w:id="72" w:name="_Toc120614216"/>
      <w:r/>
      <w:bookmarkStart w:id="73" w:name="_Toc16938529"/>
      <w:r/>
      <w:bookmarkStart w:id="74" w:name="_Toc20823285"/>
      <w:r/>
      <w:bookmarkStart w:id="75" w:name="_Toc462564072"/>
      <w:r/>
      <w:r/>
    </w:p>
    <w:p>
      <w:pPr>
        <w:pStyle w:val="856"/>
        <w:ind w:firstLine="560"/>
        <w:jc w:val="both"/>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8、采购文件的修改</w:t>
      </w:r>
      <w:bookmarkEnd w:id="71"/>
      <w:r/>
      <w:bookmarkEnd w:id="72"/>
      <w:r/>
      <w:bookmarkEnd w:id="73"/>
      <w:r/>
      <w:bookmarkEnd w:id="74"/>
      <w:r/>
      <w:bookmarkEnd w:id="75"/>
      <w:r/>
      <w:r/>
    </w:p>
    <w:p>
      <w:pPr>
        <w:pStyle w:val="856"/>
        <w:ind w:firstLine="560"/>
        <w:jc w:val="both"/>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8.1 在截止时间前，采购人可以对招标文件进行修改。</w:t>
      </w:r>
      <w:r/>
    </w:p>
    <w:p>
      <w:pPr>
        <w:pStyle w:val="856"/>
        <w:ind w:firstLine="560"/>
        <w:jc w:val="both"/>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8.2采购人有权按照政府采购的有关要求推迟截止时间和开标日期。</w:t>
      </w:r>
      <w:r/>
    </w:p>
    <w:p>
      <w:pPr>
        <w:pStyle w:val="856"/>
        <w:ind w:firstLine="560"/>
        <w:jc w:val="both"/>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8.3采购文件的修改将在中国政府采购网、江苏政府采购网、盐城市政府采购网公布，补充文件将作为招标文件的组成部分，并对投标人具有约束力。</w:t>
      </w:r>
      <w:r/>
    </w:p>
    <w:p>
      <w:pPr>
        <w:pStyle w:val="856"/>
        <w:numPr>
          <w:ilvl w:val="0"/>
          <w:numId w:val="2"/>
        </w:numPr>
        <w:ind w:firstLine="643"/>
        <w:jc w:val="both"/>
        <w:spacing w:beforeAutospacing="0" w:afterAutospacing="0" w:line="360" w:lineRule="auto"/>
        <w:rPr>
          <w:rFonts w:hint="eastAsia" w:ascii="仿宋" w:hAnsi="仿宋" w:eastAsia="仿宋" w:cs="仿宋"/>
          <w:b/>
          <w:color w:val="000000"/>
          <w:sz w:val="32"/>
          <w:szCs w:val="32"/>
        </w:rPr>
      </w:pPr>
      <w:r>
        <w:rPr>
          <w:rFonts w:hint="eastAsia" w:ascii="仿宋" w:hAnsi="仿宋" w:eastAsia="仿宋" w:cs="仿宋"/>
          <w:b/>
          <w:color w:val="000000"/>
          <w:sz w:val="32"/>
          <w:szCs w:val="32"/>
        </w:rPr>
        <w:t xml:space="preserve">投标文件的编制</w:t>
      </w:r>
      <w:bookmarkStart w:id="76" w:name="_Toc16938530"/>
      <w:r/>
      <w:bookmarkStart w:id="77" w:name="_Toc513029214"/>
      <w:r/>
      <w:bookmarkStart w:id="78" w:name="_Toc20823286"/>
      <w:r/>
      <w:bookmarkStart w:id="79" w:name="_Toc462564073"/>
      <w:r/>
      <w:r/>
    </w:p>
    <w:p>
      <w:pPr>
        <w:pStyle w:val="856"/>
        <w:numPr>
          <w:ilvl w:val="0"/>
          <w:numId w:val="1"/>
        </w:numPr>
        <w:ind w:firstLine="560"/>
        <w:jc w:val="both"/>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投标文件的语言及度量衡单位</w:t>
      </w:r>
      <w:bookmarkEnd w:id="76"/>
      <w:r/>
      <w:bookmarkEnd w:id="77"/>
      <w:r/>
      <w:bookmarkEnd w:id="78"/>
      <w:r/>
      <w:bookmarkEnd w:id="79"/>
      <w:r/>
      <w:r/>
    </w:p>
    <w:p>
      <w:pPr>
        <w:pStyle w:val="856"/>
        <w:ind w:firstLine="560"/>
        <w:jc w:val="both"/>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9.1投标人提交的投标文件以及投标人与采购人及采购代理机构就有关投标的所有来往通知、函件和文件均应使用简体中文。</w:t>
      </w:r>
      <w:r/>
    </w:p>
    <w:p>
      <w:pPr>
        <w:pStyle w:val="856"/>
        <w:ind w:firstLine="560"/>
        <w:jc w:val="both"/>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9.2 除技术性能另有规定外，投标文件所使用的度量衡单位，均须采用国家法定计量单位。</w:t>
      </w:r>
      <w:bookmarkStart w:id="80" w:name="_Toc462564074"/>
      <w:r/>
      <w:bookmarkStart w:id="81" w:name="_Toc16938531"/>
      <w:r/>
      <w:bookmarkStart w:id="82" w:name="_Toc20823287"/>
      <w:r/>
      <w:bookmarkStart w:id="83" w:name="_Toc513029215"/>
      <w:r/>
      <w:r/>
    </w:p>
    <w:p>
      <w:pPr>
        <w:pStyle w:val="856"/>
        <w:ind w:firstLine="560"/>
        <w:jc w:val="both"/>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10、投标文件构成</w:t>
      </w:r>
      <w:bookmarkEnd w:id="80"/>
      <w:r/>
      <w:bookmarkEnd w:id="81"/>
      <w:r/>
      <w:bookmarkEnd w:id="82"/>
      <w:r/>
      <w:bookmarkEnd w:id="83"/>
      <w:r/>
      <w:bookmarkStart w:id="84" w:name="_Toc49090508"/>
      <w:r/>
      <w:bookmarkStart w:id="85" w:name="_Toc49090509"/>
      <w:r/>
      <w:bookmarkStart w:id="86" w:name="_Toc513029216"/>
      <w:r/>
      <w:bookmarkStart w:id="87" w:name="_Toc49090507"/>
      <w:r/>
      <w:bookmarkStart w:id="88" w:name="_Toc513029219"/>
      <w:r/>
      <w:bookmarkStart w:id="89" w:name="_Toc14577354"/>
      <w:r/>
      <w:bookmarkStart w:id="90" w:name="_Toc14577357"/>
      <w:r/>
      <w:bookmarkStart w:id="91" w:name="_Toc14577355"/>
      <w:r/>
      <w:bookmarkStart w:id="92" w:name="_Hlt26954838"/>
      <w:r/>
      <w:bookmarkStart w:id="93" w:name="_Hlt26668975"/>
      <w:r/>
      <w:bookmarkStart w:id="94" w:name="_Hlt26670360"/>
      <w:r/>
      <w:r/>
    </w:p>
    <w:p>
      <w:pPr>
        <w:pStyle w:val="856"/>
        <w:ind w:firstLine="560"/>
        <w:jc w:val="both"/>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10.1 投标人编写的投标文件应包括资格证明文件、符合性证明文件、分项报价表、技术要求响应及偏离表、商务要求响应及偏离表、其他证明文件、单一来源响应函等部分。</w:t>
      </w:r>
      <w:bookmarkEnd w:id="84"/>
      <w:r/>
      <w:bookmarkEnd w:id="85"/>
      <w:r/>
      <w:bookmarkEnd w:id="86"/>
      <w:r/>
      <w:bookmarkEnd w:id="87"/>
      <w:r/>
      <w:bookmarkEnd w:id="88"/>
      <w:r/>
      <w:bookmarkEnd w:id="89"/>
      <w:r/>
      <w:bookmarkEnd w:id="90"/>
      <w:r/>
      <w:bookmarkEnd w:id="91"/>
      <w:r/>
      <w:r/>
    </w:p>
    <w:p>
      <w:pPr>
        <w:pStyle w:val="856"/>
        <w:ind w:firstLine="560"/>
        <w:jc w:val="both"/>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10.2 如标书制作工具中格式和内容与“中国政府采购网”、“江苏政府采购网”、“盐城市政府采购网”发布的招标文件不一致，请以中国政府采购网”、“江苏政府采购网”、“盐城市政府采购网”发布的招标文件为准。</w:t>
      </w:r>
      <w:r/>
    </w:p>
    <w:p>
      <w:pPr>
        <w:pStyle w:val="856"/>
        <w:ind w:firstLine="560"/>
        <w:jc w:val="both"/>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11、证明投标人及响应标的符合采购文件规定的文件</w:t>
      </w:r>
      <w:r/>
    </w:p>
    <w:p>
      <w:pPr>
        <w:pStyle w:val="856"/>
        <w:ind w:firstLine="560"/>
        <w:jc w:val="both"/>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11.1 投标人应按照招标文件要求提交证明文件，证明其及响应标的符合采购文件规定。</w:t>
      </w:r>
      <w:r/>
    </w:p>
    <w:p>
      <w:pPr>
        <w:pStyle w:val="856"/>
        <w:ind w:firstLine="560"/>
        <w:jc w:val="both"/>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11.2采购文件对证明文件无明确形式要求的，证明文件可以以文字资料、图纸和数据等形式提交。</w:t>
      </w:r>
      <w:r/>
    </w:p>
    <w:p>
      <w:pPr>
        <w:pStyle w:val="856"/>
        <w:numPr>
          <w:ilvl w:val="0"/>
          <w:numId w:val="0"/>
        </w:numPr>
        <w:ind w:firstLine="560"/>
        <w:jc w:val="both"/>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12、</w:t>
      </w:r>
      <w:r>
        <w:rPr>
          <w:rFonts w:hint="eastAsia" w:ascii="仿宋" w:hAnsi="仿宋" w:eastAsia="仿宋" w:cs="仿宋"/>
          <w:color w:val="000000"/>
          <w:sz w:val="28"/>
          <w:szCs w:val="28"/>
        </w:rPr>
        <w:t xml:space="preserve">分项报价表</w:t>
      </w:r>
      <w:bookmarkStart w:id="95" w:name="_Hlt26954731"/>
      <w:r/>
      <w:bookmarkStart w:id="96" w:name="_Hlt26954846"/>
      <w:r/>
      <w:bookmarkStart w:id="97" w:name="_Hlt26954848"/>
      <w:r/>
      <w:bookmarkStart w:id="98" w:name="_Hlt26670486"/>
      <w:r/>
      <w:bookmarkStart w:id="99" w:name="_Hlt26670482"/>
      <w:r/>
      <w:r/>
    </w:p>
    <w:p>
      <w:pPr>
        <w:pStyle w:val="856"/>
        <w:numPr>
          <w:ilvl w:val="0"/>
          <w:numId w:val="0"/>
        </w:numPr>
        <w:ind w:firstLine="560"/>
        <w:jc w:val="both"/>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12.1 投标人应按照采购文件规定格式填报分项报价表。</w:t>
      </w:r>
      <w:r/>
    </w:p>
    <w:p>
      <w:pPr>
        <w:pStyle w:val="856"/>
        <w:numPr>
          <w:ilvl w:val="0"/>
          <w:numId w:val="0"/>
        </w:numPr>
        <w:ind w:firstLine="560"/>
        <w:jc w:val="both"/>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12.2投标货币。投标文件中的单价和总价无特殊规定的采用人民币报价，以元为单位标注。采购文件中另有规定的按规定执行。</w:t>
      </w:r>
      <w:r/>
    </w:p>
    <w:p>
      <w:pPr>
        <w:pStyle w:val="856"/>
        <w:numPr>
          <w:ilvl w:val="0"/>
          <w:numId w:val="3"/>
        </w:numPr>
        <w:ind w:firstLine="560"/>
        <w:jc w:val="both"/>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技术要求响应及偏离表、商务要求响应及偏离表</w:t>
      </w:r>
      <w:r/>
    </w:p>
    <w:p>
      <w:pPr>
        <w:pStyle w:val="856"/>
        <w:numPr>
          <w:ilvl w:val="0"/>
          <w:numId w:val="0"/>
        </w:numPr>
        <w:ind w:firstLine="560"/>
        <w:jc w:val="both"/>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13.1投标人需对采购文件中的技术要求与商务要求逐项作出响应或偏离，并说明原因。</w:t>
      </w:r>
      <w:r/>
    </w:p>
    <w:p>
      <w:pPr>
        <w:pStyle w:val="856"/>
        <w:ind w:firstLine="560"/>
        <w:jc w:val="both"/>
        <w:keepLines/>
        <w:keepNext/>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13.2投标人可在投标文件中提供认为需要的其他技术文件或说明。</w:t>
      </w:r>
      <w:r/>
    </w:p>
    <w:p>
      <w:pPr>
        <w:pStyle w:val="856"/>
        <w:ind w:firstLine="560"/>
        <w:jc w:val="both"/>
        <w:keepLines/>
        <w:keepNext/>
        <w:spacing w:beforeAutospacing="0" w:afterAutospacing="0" w:line="360" w:lineRule="auto"/>
        <w:rPr>
          <w:rFonts w:hint="eastAsia" w:ascii="仿宋" w:hAnsi="仿宋" w:eastAsia="仿宋" w:cs="仿宋"/>
          <w:color w:val="000000"/>
          <w:sz w:val="28"/>
          <w:szCs w:val="28"/>
        </w:rPr>
      </w:pPr>
      <w:r/>
      <w:bookmarkStart w:id="100" w:name="_Toc14577359"/>
      <w:r/>
      <w:bookmarkStart w:id="101" w:name="_Toc49090510"/>
      <w:r>
        <w:rPr>
          <w:rFonts w:hint="eastAsia" w:ascii="仿宋" w:hAnsi="仿宋" w:eastAsia="仿宋" w:cs="仿宋"/>
          <w:color w:val="000000"/>
          <w:sz w:val="28"/>
          <w:szCs w:val="28"/>
        </w:rPr>
        <w:t xml:space="preserve">14、服务承诺、培训计划、人员安排及其他</w:t>
      </w:r>
      <w:bookmarkEnd w:id="100"/>
      <w:r/>
      <w:bookmarkEnd w:id="101"/>
      <w:r/>
      <w:r/>
    </w:p>
    <w:p>
      <w:pPr>
        <w:pStyle w:val="856"/>
        <w:ind w:firstLine="560"/>
        <w:jc w:val="both"/>
        <w:keepLines/>
        <w:keepNext/>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14.1投标人需根据采购文件要求提供有关售后服务的管理制度，售后服务机构的分布情况，售后服务人员的数量、素质、技术水平及售后服务的反应能力等。</w:t>
      </w:r>
      <w:r/>
    </w:p>
    <w:p>
      <w:pPr>
        <w:pStyle w:val="856"/>
        <w:ind w:firstLine="560"/>
        <w:jc w:val="both"/>
        <w:keepLines/>
        <w:keepNext/>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14.2 投标人需根据采购文件要求提供培训计划。</w:t>
      </w:r>
      <w:r/>
    </w:p>
    <w:p>
      <w:pPr>
        <w:pStyle w:val="856"/>
        <w:ind w:firstLine="560"/>
        <w:jc w:val="both"/>
        <w:keepLines/>
        <w:keepNext/>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14.3 投标人需根据采购文件要求提供所投标的的主要组成部分、功能设计、实现思路及关键技术等。</w:t>
      </w:r>
      <w:r/>
    </w:p>
    <w:p>
      <w:pPr>
        <w:pStyle w:val="856"/>
        <w:ind w:firstLine="560"/>
        <w:jc w:val="both"/>
        <w:keepLines/>
        <w:keepNext/>
        <w:spacing w:beforeAutospacing="0" w:afterAutospacing="0" w:line="360" w:lineRule="auto"/>
        <w:rPr>
          <w:rFonts w:hint="eastAsia" w:ascii="仿宋" w:hAnsi="仿宋" w:eastAsia="仿宋" w:cs="仿宋"/>
          <w:color w:val="000000"/>
          <w:sz w:val="28"/>
          <w:szCs w:val="28"/>
        </w:rPr>
      </w:pPr>
      <w:r/>
      <w:bookmarkStart w:id="102" w:name="_Toc49090511"/>
      <w:r/>
      <w:bookmarkStart w:id="103" w:name="_Toc14577360"/>
      <w:r>
        <w:rPr>
          <w:rFonts w:hint="eastAsia" w:ascii="仿宋" w:hAnsi="仿宋" w:eastAsia="仿宋" w:cs="仿宋"/>
          <w:color w:val="000000"/>
          <w:sz w:val="28"/>
          <w:szCs w:val="28"/>
        </w:rPr>
        <w:t xml:space="preserve">15、单一来源响应函</w:t>
      </w:r>
      <w:bookmarkEnd w:id="102"/>
      <w:r/>
      <w:bookmarkEnd w:id="103"/>
      <w:r/>
      <w:r/>
    </w:p>
    <w:p>
      <w:pPr>
        <w:pStyle w:val="856"/>
        <w:ind w:firstLine="560"/>
        <w:jc w:val="both"/>
        <w:keepLines/>
        <w:keepNext/>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15.1 投标人应按照采购文件中提供的格式完整、正确填写单一来源响应函。                                  </w:t>
      </w:r>
      <w:r/>
    </w:p>
    <w:p>
      <w:pPr>
        <w:pStyle w:val="856"/>
        <w:ind w:firstLine="560"/>
        <w:jc w:val="both"/>
        <w:keepLines/>
        <w:keepNext/>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15.2 对于采用货币报价的项目，单一来源响应函中的投标总报价应与投标分项报价表中的投标总报价一致，如不一致，不作为无效投标处理，但评标时按单一来源响应函中价格为准。</w:t>
      </w:r>
      <w:r/>
    </w:p>
    <w:p>
      <w:pPr>
        <w:pStyle w:val="856"/>
        <w:ind w:firstLine="560"/>
        <w:jc w:val="both"/>
        <w:keepLines/>
        <w:keepNext/>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16、单一来源采购有效期</w:t>
      </w:r>
      <w:r/>
    </w:p>
    <w:p>
      <w:pPr>
        <w:pStyle w:val="856"/>
        <w:ind w:firstLine="560"/>
        <w:jc w:val="both"/>
        <w:keepLines/>
        <w:keepNext/>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16.1单一来源采购有效期为采购人规定的投标文件接收截止之日后三十（30）天。有效期比规定期限短的将被视为未响应采购文件要求而予以拒绝。</w:t>
      </w:r>
      <w:r/>
    </w:p>
    <w:p>
      <w:pPr>
        <w:pStyle w:val="856"/>
        <w:ind w:firstLine="560"/>
        <w:jc w:val="both"/>
        <w:keepLines/>
        <w:keepNext/>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17、有效期的延长</w:t>
      </w:r>
      <w:r/>
    </w:p>
    <w:p>
      <w:pPr>
        <w:pStyle w:val="856"/>
        <w:ind w:firstLine="560"/>
        <w:jc w:val="both"/>
        <w:keepLines/>
        <w:keepNext/>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17.1在特殊情况下，采购人或采购代理机构于原有效期满之前，可向投标人提出延长有效期的要求。这种要求与答复均应采用书面形式。投标人可以拒绝采购人的这一要求而放弃单一来源采购活动，同意延长有效期的投标人既不能要求也不允许修改其投标文件。受有效期约束的所有权利与义务均延长至新的有效期。</w:t>
      </w:r>
      <w:r/>
    </w:p>
    <w:p>
      <w:pPr>
        <w:pStyle w:val="856"/>
        <w:ind w:firstLine="482"/>
        <w:jc w:val="both"/>
        <w:keepLines/>
        <w:keepNext/>
        <w:spacing w:before="145" w:beforeAutospacing="0" w:after="145" w:afterAutospacing="0" w:line="360" w:lineRule="auto"/>
        <w:rPr>
          <w:rFonts w:hint="eastAsia" w:ascii="仿宋" w:hAnsi="仿宋" w:eastAsia="仿宋" w:cs="仿宋"/>
        </w:rPr>
      </w:pPr>
      <w:r/>
      <w:bookmarkStart w:id="104" w:name="_Toc120614217"/>
      <w:r/>
      <w:bookmarkStart w:id="105" w:name="_Toc513029224"/>
      <w:r/>
      <w:bookmarkStart w:id="106" w:name="_Toc16938540"/>
      <w:r/>
      <w:bookmarkStart w:id="107" w:name="_Toc20823296"/>
      <w:r/>
      <w:bookmarkStart w:id="108" w:name="_Hlt26954852"/>
      <w:r/>
      <w:bookmarkStart w:id="109" w:name="_Hlt26954739"/>
      <w:r>
        <w:rPr>
          <w:rFonts w:hint="eastAsia" w:ascii="仿宋" w:hAnsi="仿宋" w:eastAsia="仿宋" w:cs="仿宋"/>
          <w:b/>
          <w:color w:val="000000"/>
          <w:sz w:val="32"/>
          <w:szCs w:val="32"/>
        </w:rPr>
        <w:t xml:space="preserve">四、投标文件的递交</w:t>
      </w:r>
      <w:bookmarkEnd w:id="104"/>
      <w:r/>
      <w:bookmarkEnd w:id="105"/>
      <w:r/>
      <w:bookmarkEnd w:id="106"/>
      <w:r/>
      <w:bookmarkEnd w:id="107"/>
      <w:r/>
      <w:r/>
    </w:p>
    <w:p>
      <w:pPr>
        <w:pStyle w:val="856"/>
        <w:ind w:firstLine="560"/>
        <w:jc w:val="both"/>
        <w:keepLines/>
        <w:keepNext/>
        <w:spacing w:beforeAutospacing="0" w:afterAutospacing="0" w:line="360" w:lineRule="auto"/>
        <w:rPr>
          <w:rFonts w:hint="eastAsia" w:ascii="仿宋" w:hAnsi="仿宋" w:eastAsia="仿宋" w:cs="仿宋"/>
          <w:color w:val="000000"/>
          <w:sz w:val="28"/>
          <w:szCs w:val="28"/>
        </w:rPr>
      </w:pPr>
      <w:r/>
      <w:bookmarkStart w:id="110" w:name="_Toc20823297"/>
      <w:r/>
      <w:bookmarkStart w:id="111" w:name="_Toc513029225"/>
      <w:r/>
      <w:bookmarkStart w:id="112" w:name="_Toc16938541"/>
      <w:r/>
      <w:bookmarkStart w:id="113" w:name="_Toc462564084"/>
      <w:r>
        <w:rPr>
          <w:rFonts w:hint="eastAsia" w:ascii="仿宋" w:hAnsi="仿宋" w:eastAsia="仿宋" w:cs="仿宋"/>
          <w:color w:val="000000"/>
          <w:sz w:val="28"/>
          <w:szCs w:val="28"/>
        </w:rPr>
        <w:t xml:space="preserve">18、电子</w:t>
      </w:r>
      <w:bookmarkEnd w:id="110"/>
      <w:r/>
      <w:bookmarkEnd w:id="111"/>
      <w:r/>
      <w:bookmarkEnd w:id="112"/>
      <w:r/>
      <w:bookmarkEnd w:id="113"/>
      <w:r>
        <w:rPr>
          <w:rFonts w:hint="eastAsia" w:ascii="仿宋" w:hAnsi="仿宋" w:eastAsia="仿宋" w:cs="仿宋"/>
          <w:color w:val="000000"/>
          <w:sz w:val="28"/>
          <w:szCs w:val="28"/>
        </w:rPr>
        <w:t xml:space="preserve">投标文件的递交</w:t>
      </w:r>
      <w:r/>
    </w:p>
    <w:p>
      <w:pPr>
        <w:pStyle w:val="856"/>
        <w:ind w:firstLine="560"/>
        <w:jc w:val="both"/>
        <w:keepLines/>
        <w:keepNext/>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18.1投标人应当按照《操作手册》规定，在截止时间前制作并上传电子投标文件。</w:t>
      </w:r>
      <w:bookmarkStart w:id="114" w:name="_Toc20823298"/>
      <w:r/>
      <w:bookmarkEnd w:id="114"/>
      <w:r/>
      <w:bookmarkStart w:id="115" w:name="_Toc16938542"/>
      <w:r/>
      <w:bookmarkEnd w:id="115"/>
      <w:r/>
      <w:bookmarkStart w:id="116" w:name="_Toc513029226"/>
      <w:r/>
      <w:r/>
    </w:p>
    <w:p>
      <w:pPr>
        <w:pStyle w:val="856"/>
        <w:ind w:firstLine="560"/>
        <w:jc w:val="both"/>
        <w:keepLines/>
        <w:keepNext/>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19、提交投标文件截止时间</w:t>
      </w:r>
      <w:r/>
    </w:p>
    <w:p>
      <w:pPr>
        <w:pStyle w:val="856"/>
        <w:ind w:firstLine="482"/>
        <w:jc w:val="both"/>
        <w:spacing w:beforeAutospacing="0" w:afterAutospacing="0" w:line="360" w:lineRule="auto"/>
        <w:rPr>
          <w:rFonts w:hint="eastAsia" w:ascii="仿宋" w:hAnsi="仿宋" w:eastAsia="仿宋" w:cs="仿宋"/>
          <w:b/>
          <w:bCs/>
          <w:i/>
          <w:color w:val="000000"/>
          <w:u w:val="single"/>
        </w:rPr>
      </w:pPr>
      <w:r>
        <w:rPr>
          <w:rFonts w:hint="eastAsia" w:ascii="仿宋" w:hAnsi="仿宋" w:eastAsia="仿宋" w:cs="仿宋"/>
          <w:b/>
          <w:bCs/>
          <w:i/>
          <w:color w:val="000000"/>
          <w:u w:val="single"/>
        </w:rPr>
        <w:t xml:space="preserve">19.1投标人上传电子投标文件的时间不得迟于单一来源采购邀请中规定的截止时间</w:t>
      </w:r>
      <w:bookmarkStart w:id="117" w:name="_Toc16938543"/>
      <w:r/>
      <w:bookmarkStart w:id="118" w:name="_Toc20823299"/>
      <w:r/>
      <w:bookmarkStart w:id="119" w:name="_Toc513029227"/>
      <w:r/>
      <w:r/>
    </w:p>
    <w:p>
      <w:pPr>
        <w:pStyle w:val="856"/>
        <w:ind w:firstLine="560"/>
        <w:jc w:val="both"/>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投标人应充分考虑到网络环境、网络带宽等风险因素，如因投标人自身原因造成的电子投标文件上传不成功由投标人自行承担全部责任。</w:t>
      </w:r>
      <w:bookmarkEnd w:id="117"/>
      <w:r/>
      <w:bookmarkEnd w:id="118"/>
      <w:r/>
      <w:bookmarkEnd w:id="119"/>
      <w:r/>
      <w:r/>
    </w:p>
    <w:p>
      <w:pPr>
        <w:pStyle w:val="856"/>
        <w:ind w:firstLine="560"/>
        <w:jc w:val="both"/>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19.2 采购人可以按照规定，通过修改采购文件酌情延长截止时间，在此情况下，投标人的所有权利和义务以及投标人受制的截止时间以延长后新的截止时间为准。</w:t>
      </w:r>
      <w:r/>
    </w:p>
    <w:p>
      <w:pPr>
        <w:pStyle w:val="856"/>
        <w:ind w:firstLine="560"/>
        <w:jc w:val="both"/>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20、投标文件的拒收</w:t>
      </w:r>
      <w:r/>
    </w:p>
    <w:p>
      <w:pPr>
        <w:pStyle w:val="856"/>
        <w:ind w:left="559"/>
        <w:jc w:val="both"/>
        <w:spacing w:beforeAutospacing="0" w:afterAutospacing="0" w:line="360" w:lineRule="auto"/>
        <w:tabs>
          <w:tab w:val="right" w:pos="907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20.1 采购人拒绝接收在其规定的截止时间后上传的任何电子投标文件。</w:t>
      </w:r>
      <w:bookmarkStart w:id="120" w:name="_Toc20823300"/>
      <w:r/>
      <w:bookmarkStart w:id="121" w:name="_Toc513029228"/>
      <w:r/>
      <w:bookmarkStart w:id="122" w:name="_Toc16938544"/>
      <w:r>
        <w:rPr>
          <w:rFonts w:hint="eastAsia" w:ascii="仿宋" w:hAnsi="仿宋" w:eastAsia="仿宋" w:cs="仿宋"/>
          <w:color w:val="000000"/>
          <w:sz w:val="28"/>
          <w:szCs w:val="28"/>
        </w:rPr>
        <w:t xml:space="preserve">21、投标文件的撤回和修改</w:t>
      </w:r>
      <w:bookmarkEnd w:id="120"/>
      <w:r/>
      <w:bookmarkEnd w:id="121"/>
      <w:r/>
      <w:bookmarkEnd w:id="122"/>
      <w:r/>
      <w:r/>
    </w:p>
    <w:p>
      <w:pPr>
        <w:pStyle w:val="856"/>
        <w:ind w:left="559"/>
        <w:jc w:val="both"/>
        <w:spacing w:beforeAutospacing="0" w:afterAutospacing="0" w:line="360" w:lineRule="auto"/>
        <w:tabs>
          <w:tab w:val="right" w:pos="907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21.1投标文件的撤回</w:t>
      </w:r>
      <w:r/>
    </w:p>
    <w:p>
      <w:pPr>
        <w:pStyle w:val="856"/>
        <w:ind w:left="559"/>
        <w:jc w:val="both"/>
        <w:spacing w:beforeAutospacing="0" w:afterAutospacing="0" w:line="360" w:lineRule="auto"/>
        <w:tabs>
          <w:tab w:val="right" w:pos="907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21.1.1 电子投标文件的撤回</w:t>
      </w:r>
      <w:r/>
    </w:p>
    <w:p>
      <w:pPr>
        <w:pStyle w:val="856"/>
        <w:ind w:firstLine="560"/>
        <w:jc w:val="both"/>
        <w:spacing w:beforeAutospacing="0" w:afterAutospacing="0" w:line="360" w:lineRule="auto"/>
        <w:tabs>
          <w:tab w:val="right" w:pos="907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投标人可在截止时间前，撤回其电子投标文件，具体操作方法见《操作手册》。</w:t>
      </w:r>
      <w:r/>
    </w:p>
    <w:p>
      <w:pPr>
        <w:pStyle w:val="856"/>
        <w:ind w:firstLine="560"/>
        <w:jc w:val="both"/>
        <w:spacing w:beforeAutospacing="0" w:afterAutospacing="0" w:line="360" w:lineRule="auto"/>
        <w:tabs>
          <w:tab w:val="right" w:pos="907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21.1.2投标人撤回电子投标文件，则认为其不再参与本项目采购活动。</w:t>
      </w:r>
      <w:r/>
    </w:p>
    <w:p>
      <w:pPr>
        <w:pStyle w:val="856"/>
        <w:ind w:firstLine="560"/>
        <w:jc w:val="both"/>
        <w:spacing w:beforeAutospacing="0" w:afterAutospacing="0" w:line="360" w:lineRule="auto"/>
        <w:tabs>
          <w:tab w:val="right" w:pos="907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21.2投标文件的修改</w:t>
      </w:r>
      <w:r/>
    </w:p>
    <w:p>
      <w:pPr>
        <w:pStyle w:val="856"/>
        <w:ind w:firstLine="560"/>
        <w:jc w:val="both"/>
        <w:spacing w:beforeAutospacing="0" w:afterAutospacing="0" w:line="360" w:lineRule="auto"/>
        <w:tabs>
          <w:tab w:val="right" w:pos="907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投标人可在截止时间前，对其电子投标文件进行修改，具体操作方法见《操作手册》。</w:t>
      </w:r>
      <w:r/>
    </w:p>
    <w:p>
      <w:pPr>
        <w:pStyle w:val="856"/>
        <w:ind w:firstLine="560"/>
        <w:jc w:val="both"/>
        <w:spacing w:beforeAutospacing="0" w:afterAutospacing="0" w:line="360" w:lineRule="auto"/>
        <w:tabs>
          <w:tab w:val="right" w:pos="907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21.3 在截止时间之后，投标人不得对其电子投标文件作任何修改。</w:t>
      </w:r>
      <w:r/>
    </w:p>
    <w:p>
      <w:pPr>
        <w:pStyle w:val="856"/>
        <w:ind w:firstLine="560"/>
        <w:jc w:val="both"/>
        <w:spacing w:beforeAutospacing="0" w:afterAutospacing="0" w:line="360" w:lineRule="auto"/>
        <w:tabs>
          <w:tab w:val="right" w:pos="907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21.4 在截止时间至有效期满之间的这段时间内，投标人不得撤回其投标文件。</w:t>
      </w:r>
      <w:bookmarkStart w:id="123" w:name="_Toc513029229"/>
      <w:r/>
      <w:bookmarkStart w:id="124" w:name="_Toc20823301"/>
      <w:r/>
      <w:bookmarkStart w:id="125" w:name="_Toc16938545"/>
      <w:r/>
      <w:bookmarkStart w:id="126" w:name="_Toc120614218"/>
      <w:r/>
      <w:r/>
    </w:p>
    <w:p>
      <w:pPr>
        <w:pStyle w:val="856"/>
        <w:ind w:firstLine="643"/>
        <w:jc w:val="both"/>
        <w:spacing w:beforeAutospacing="0" w:afterAutospacing="0" w:line="360" w:lineRule="auto"/>
        <w:tabs>
          <w:tab w:val="right" w:pos="9072" w:leader="none"/>
        </w:tabs>
        <w:rPr>
          <w:rFonts w:hint="eastAsia" w:ascii="仿宋" w:hAnsi="仿宋" w:eastAsia="仿宋" w:cs="仿宋"/>
          <w:b/>
          <w:color w:val="000000"/>
          <w:sz w:val="32"/>
          <w:szCs w:val="32"/>
        </w:rPr>
      </w:pPr>
      <w:r>
        <w:rPr>
          <w:rFonts w:hint="eastAsia" w:ascii="仿宋" w:hAnsi="仿宋" w:eastAsia="仿宋" w:cs="仿宋"/>
          <w:b/>
          <w:color w:val="000000"/>
          <w:sz w:val="32"/>
          <w:szCs w:val="32"/>
        </w:rPr>
        <w:t xml:space="preserve">五、开标与评标</w:t>
      </w:r>
      <w:bookmarkEnd w:id="123"/>
      <w:r/>
      <w:bookmarkEnd w:id="124"/>
      <w:r/>
      <w:bookmarkEnd w:id="125"/>
      <w:r/>
      <w:bookmarkEnd w:id="126"/>
      <w:r/>
      <w:bookmarkStart w:id="127" w:name="_Toc513029230"/>
      <w:r/>
      <w:bookmarkStart w:id="128" w:name="_Toc16938546"/>
      <w:r/>
      <w:bookmarkStart w:id="129" w:name="_Toc20823302"/>
      <w:r/>
      <w:r/>
    </w:p>
    <w:p>
      <w:pPr>
        <w:pStyle w:val="856"/>
        <w:ind w:firstLine="560"/>
        <w:jc w:val="both"/>
        <w:spacing w:beforeAutospacing="0" w:afterAutospacing="0" w:line="360" w:lineRule="auto"/>
        <w:tabs>
          <w:tab w:val="right" w:pos="907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22.开标</w:t>
      </w:r>
      <w:bookmarkEnd w:id="127"/>
      <w:r/>
      <w:bookmarkEnd w:id="128"/>
      <w:r/>
      <w:bookmarkEnd w:id="129"/>
      <w:r/>
      <w:r/>
    </w:p>
    <w:p>
      <w:pPr>
        <w:pStyle w:val="856"/>
        <w:ind w:firstLine="560"/>
        <w:jc w:val="both"/>
        <w:spacing w:beforeAutospacing="0" w:afterAutospacing="0" w:line="360" w:lineRule="auto"/>
        <w:tabs>
          <w:tab w:val="right" w:pos="907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22.1 采购人或采购代理机构将在招标公告中规定的时间和地点组织公开开标。投标人应当按照《操作手册》规定，参加开标活动和在苏采云系统规定的时间内对投标文件进行解密。</w:t>
      </w:r>
      <w:r/>
    </w:p>
    <w:p>
      <w:pPr>
        <w:pStyle w:val="856"/>
        <w:ind w:firstLine="560"/>
        <w:jc w:val="both"/>
        <w:spacing w:beforeAutospacing="0" w:afterAutospacing="0" w:line="360" w:lineRule="auto"/>
        <w:tabs>
          <w:tab w:val="right" w:pos="907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22.2开标仪式由采购代理机构组织。苏采云系统将自动对项目进行开标，并宣布各投标人名称和投标价格。</w:t>
      </w:r>
      <w:r/>
    </w:p>
    <w:p>
      <w:pPr>
        <w:pStyle w:val="856"/>
        <w:ind w:firstLine="560"/>
        <w:jc w:val="both"/>
        <w:spacing w:beforeAutospacing="0" w:afterAutospacing="0" w:line="360" w:lineRule="auto"/>
        <w:tabs>
          <w:tab w:val="right" w:pos="907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22.3投标人在开标过程中涉及到的投标文件解密、开标结果确认等工作，应按照《操作手册》规定执行。</w:t>
      </w:r>
      <w:r/>
    </w:p>
    <w:p>
      <w:pPr>
        <w:pStyle w:val="856"/>
        <w:ind w:firstLine="560"/>
        <w:jc w:val="both"/>
        <w:spacing w:beforeAutospacing="0" w:afterAutospacing="0" w:line="360" w:lineRule="auto"/>
        <w:tabs>
          <w:tab w:val="right" w:pos="907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22.4投标人如果对开标过程和开标记录有疑义，应当根据《操作手册》规定提出，如苏采云系统中《开标记录表》宣布后5分钟内未提出的，视同认可开标结果</w:t>
      </w:r>
      <w:bookmarkStart w:id="130" w:name="_Toc513029231"/>
      <w:r/>
      <w:bookmarkStart w:id="131" w:name="_Toc20823303"/>
      <w:r/>
      <w:bookmarkStart w:id="132" w:name="_Toc16938547"/>
      <w:r/>
      <w:r/>
    </w:p>
    <w:p>
      <w:pPr>
        <w:pStyle w:val="856"/>
        <w:ind w:firstLine="560"/>
        <w:jc w:val="both"/>
        <w:spacing w:beforeAutospacing="0" w:afterAutospacing="0" w:line="360" w:lineRule="auto"/>
        <w:tabs>
          <w:tab w:val="right" w:pos="907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23.单一来源谈判小组</w:t>
      </w:r>
      <w:bookmarkEnd w:id="130"/>
      <w:r/>
      <w:bookmarkEnd w:id="131"/>
      <w:r/>
      <w:bookmarkEnd w:id="132"/>
      <w:r/>
      <w:r/>
    </w:p>
    <w:p>
      <w:pPr>
        <w:pStyle w:val="856"/>
        <w:ind w:firstLine="560"/>
        <w:jc w:val="both"/>
        <w:spacing w:beforeAutospacing="0" w:afterAutospacing="0" w:line="360" w:lineRule="auto"/>
        <w:tabs>
          <w:tab w:val="right" w:pos="907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23.1 开标后，采购代理机构将立即组织单一来源谈判小组进行评标</w:t>
      </w:r>
      <w:r/>
    </w:p>
    <w:p>
      <w:pPr>
        <w:pStyle w:val="856"/>
        <w:ind w:firstLine="560"/>
        <w:jc w:val="both"/>
        <w:spacing w:beforeAutospacing="0" w:afterAutospacing="0" w:line="360" w:lineRule="auto"/>
        <w:tabs>
          <w:tab w:val="right" w:pos="907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23.2 单一来源谈判小组由有关技术、经济等方面的专家和采购人代表组成，且人员构成符合政府采购有关规定。</w:t>
      </w:r>
      <w:r/>
    </w:p>
    <w:p>
      <w:pPr>
        <w:pStyle w:val="856"/>
        <w:ind w:firstLine="560"/>
        <w:jc w:val="both"/>
        <w:spacing w:beforeAutospacing="0" w:afterAutospacing="0" w:line="360" w:lineRule="auto"/>
        <w:tabs>
          <w:tab w:val="right" w:pos="907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23.3谈判小组应当按照客观、公正、审慎的原则评审投标人的投标文件，并与投标人协商采购标的的价格。</w:t>
      </w:r>
      <w:r/>
    </w:p>
    <w:p>
      <w:pPr>
        <w:pStyle w:val="856"/>
        <w:ind w:firstLine="560"/>
        <w:jc w:val="both"/>
        <w:spacing w:beforeAutospacing="0" w:afterAutospacing="0" w:line="360" w:lineRule="auto"/>
        <w:tabs>
          <w:tab w:val="right" w:pos="907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24、单一来源谈判过程的保密与公正</w:t>
      </w:r>
      <w:bookmarkStart w:id="133" w:name="_Toc16938548"/>
      <w:r/>
      <w:bookmarkStart w:id="134" w:name="_Toc20823304"/>
      <w:r/>
      <w:bookmarkStart w:id="135" w:name="_Toc513029232"/>
      <w:r/>
      <w:r/>
    </w:p>
    <w:p>
      <w:pPr>
        <w:pStyle w:val="856"/>
        <w:ind w:firstLine="560"/>
        <w:jc w:val="both"/>
        <w:spacing w:beforeAutospacing="0" w:afterAutospacing="0" w:line="360" w:lineRule="auto"/>
        <w:tabs>
          <w:tab w:val="right" w:pos="907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24.1谈判小组、采购人和采购人工作人员、相关监督人员等与评审工作有关的人员，对评审、单一来源谈判情况以及在评审、单一来源谈判过程（以下简称“谈判过程”）中获悉的国家秘密、商业秘密负有保密责任。</w:t>
      </w:r>
      <w:bookmarkEnd w:id="133"/>
      <w:r/>
      <w:bookmarkEnd w:id="134"/>
      <w:r/>
      <w:bookmarkEnd w:id="135"/>
      <w:r/>
      <w:r/>
    </w:p>
    <w:p>
      <w:pPr>
        <w:pStyle w:val="856"/>
        <w:ind w:firstLine="560"/>
        <w:jc w:val="both"/>
        <w:spacing w:beforeAutospacing="0" w:afterAutospacing="0" w:line="360" w:lineRule="auto"/>
        <w:tabs>
          <w:tab w:val="right" w:pos="907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24.2在谈判过程中，投标人不得以任何行为影响评审及谈判过程，否则其投标文件将被作为无效投标文件。</w:t>
      </w:r>
      <w:r/>
    </w:p>
    <w:p>
      <w:pPr>
        <w:pStyle w:val="856"/>
        <w:ind w:firstLine="560"/>
        <w:jc w:val="both"/>
        <w:spacing w:beforeAutospacing="0" w:afterAutospacing="0" w:line="360" w:lineRule="auto"/>
        <w:tabs>
          <w:tab w:val="right" w:pos="907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25、评审及谈判过程中的澄清</w:t>
      </w:r>
      <w:r/>
    </w:p>
    <w:p>
      <w:pPr>
        <w:pStyle w:val="856"/>
        <w:ind w:firstLine="560"/>
        <w:jc w:val="both"/>
        <w:spacing w:beforeAutospacing="0" w:afterAutospacing="0" w:line="360" w:lineRule="auto"/>
        <w:tabs>
          <w:tab w:val="right" w:pos="907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25.1项目评审及谈判过程中，谈判小组有权要求投标人对投标文件中含义不明确、同类问题表述不一致或者有明显文字和计算错误的内容等作出必要的澄清、说明或者更正。投标人的澄清、说明或者补正不得超出投标文件的范围或者改变投标文件的实质性内容。</w:t>
      </w:r>
      <w:r/>
    </w:p>
    <w:p>
      <w:pPr>
        <w:pStyle w:val="856"/>
        <w:ind w:firstLine="560"/>
        <w:jc w:val="both"/>
        <w:spacing w:beforeAutospacing="0" w:afterAutospacing="0" w:line="360" w:lineRule="auto"/>
        <w:tabs>
          <w:tab w:val="right" w:pos="907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25.2需要投标人进行澄清、说明和更正的，谈判小组将通过苏采云系统向投标人发布“澄清要求函”，接到“澄清要求函”的投标人应当按照要求在苏采云系统中提交“澄清响应函”并加盖CA电子公章。澄清、说明和更正的内容作为投标文件的补充部分，具体操作方式见《操作手册》。</w:t>
      </w:r>
      <w:r/>
    </w:p>
    <w:p>
      <w:pPr>
        <w:pStyle w:val="856"/>
        <w:ind w:firstLine="560"/>
        <w:jc w:val="both"/>
        <w:spacing w:beforeAutospacing="0" w:afterAutospacing="0" w:line="360" w:lineRule="auto"/>
        <w:tabs>
          <w:tab w:val="right" w:pos="907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25.3 接到谈判小组澄清、说明和更正要求的投标人如未按规定做出澄清、说明和更正，其风险由投标人自行承担。</w:t>
      </w:r>
      <w:bookmarkStart w:id="136" w:name="_Toc513029233"/>
      <w:r/>
      <w:bookmarkStart w:id="137" w:name="_Toc16938549"/>
      <w:r/>
      <w:bookmarkStart w:id="138" w:name="_Toc20823305"/>
      <w:r/>
      <w:r/>
    </w:p>
    <w:p>
      <w:pPr>
        <w:pStyle w:val="856"/>
        <w:ind w:firstLine="560"/>
        <w:jc w:val="both"/>
        <w:spacing w:beforeAutospacing="0" w:afterAutospacing="0" w:line="360" w:lineRule="auto"/>
        <w:tabs>
          <w:tab w:val="right" w:pos="907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26、对投标文件的审</w:t>
      </w:r>
      <w:bookmarkEnd w:id="136"/>
      <w:r/>
      <w:bookmarkEnd w:id="137"/>
      <w:r/>
      <w:bookmarkEnd w:id="138"/>
      <w:r>
        <w:rPr>
          <w:rFonts w:hint="eastAsia" w:ascii="仿宋" w:hAnsi="仿宋" w:eastAsia="仿宋" w:cs="仿宋"/>
          <w:color w:val="000000"/>
          <w:sz w:val="28"/>
          <w:szCs w:val="28"/>
        </w:rPr>
        <w:t xml:space="preserve">查</w:t>
      </w:r>
      <w:r/>
    </w:p>
    <w:p>
      <w:pPr>
        <w:pStyle w:val="856"/>
        <w:ind w:firstLine="560"/>
        <w:jc w:val="both"/>
        <w:spacing w:beforeAutospacing="0" w:afterAutospacing="0" w:line="360" w:lineRule="auto"/>
        <w:tabs>
          <w:tab w:val="right" w:pos="907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26.1投标文件审查分为资格审查和符合性审查。</w:t>
      </w:r>
      <w:r/>
    </w:p>
    <w:p>
      <w:pPr>
        <w:pStyle w:val="856"/>
        <w:ind w:firstLine="560"/>
        <w:jc w:val="both"/>
        <w:spacing w:beforeAutospacing="0" w:afterAutospacing="0" w:line="360" w:lineRule="auto"/>
        <w:tabs>
          <w:tab w:val="right" w:pos="907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26.1.1 资格审查：由谈判小组依据法律法规和谈判文件的规定，对投标文件中的资格证明文件进行审查，以确定投标人是否具备参加单一来源谈判的资格。</w:t>
      </w:r>
      <w:r/>
    </w:p>
    <w:p>
      <w:pPr>
        <w:pStyle w:val="856"/>
        <w:ind w:firstLine="560"/>
        <w:jc w:val="both"/>
        <w:spacing w:beforeAutospacing="0" w:afterAutospacing="0" w:line="360" w:lineRule="auto"/>
        <w:tabs>
          <w:tab w:val="right" w:pos="907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采购人或采购代理机构在进行资格审查的同时，将在“信用中国”网站（www.creditchina.gov.cn）查询投标人的信用记录，以确定投标人是否具备谈判资格,查询结果留存并归档。</w:t>
      </w:r>
      <w:r/>
    </w:p>
    <w:p>
      <w:pPr>
        <w:pStyle w:val="856"/>
        <w:ind w:firstLine="560"/>
        <w:jc w:val="both"/>
        <w:spacing w:beforeAutospacing="0" w:afterAutospacing="0" w:line="360" w:lineRule="auto"/>
        <w:tabs>
          <w:tab w:val="right" w:pos="907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p>
    <w:p>
      <w:pPr>
        <w:pStyle w:val="856"/>
        <w:ind w:firstLine="560"/>
        <w:jc w:val="both"/>
        <w:spacing w:beforeAutospacing="0" w:afterAutospacing="0" w:line="360" w:lineRule="auto"/>
        <w:tabs>
          <w:tab w:val="right" w:pos="907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26.1.2 符合性审查：依据采购文件的规定，由谈判小组从投标文件的有效性、完整性和对采购文件的响应程度进行审查，以确定是否对谈判文件的实质性要求作出响应。</w:t>
      </w:r>
      <w:r/>
    </w:p>
    <w:p>
      <w:pPr>
        <w:pStyle w:val="856"/>
        <w:ind w:firstLine="560"/>
        <w:jc w:val="both"/>
        <w:spacing w:beforeAutospacing="0" w:afterAutospacing="0" w:line="360" w:lineRule="auto"/>
        <w:tabs>
          <w:tab w:val="right" w:pos="907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26.1.3 未通过资格审查或符合性审查的投标人，谈判小组将在苏采云系统中告知未通过资格审查或符合性审查的原因，评审结束后，谈判小组将不再告知未通过资格审查或符合性审查的原因。</w:t>
      </w:r>
      <w:r/>
    </w:p>
    <w:p>
      <w:pPr>
        <w:pStyle w:val="856"/>
        <w:ind w:firstLine="560"/>
        <w:jc w:val="both"/>
        <w:spacing w:beforeAutospacing="0" w:afterAutospacing="0" w:line="360" w:lineRule="auto"/>
        <w:tabs>
          <w:tab w:val="right" w:pos="907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26.2在正式进行谈判之前，谈判小组将首先审查每份投标文件是否实质性响应了采购文件的要求。实质性响应的投标文件应该是与采购文件要求的条款、条件和规格相符，没有重大偏离或保留。</w:t>
      </w:r>
      <w:r/>
    </w:p>
    <w:p>
      <w:pPr>
        <w:pStyle w:val="856"/>
        <w:ind w:firstLine="560"/>
        <w:jc w:val="both"/>
        <w:spacing w:beforeAutospacing="0" w:afterAutospacing="0" w:line="360" w:lineRule="auto"/>
        <w:tabs>
          <w:tab w:val="right" w:pos="907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所谓重大偏离或保留是指与采购文件规定的实质性要求存在负偏离，或者在实质上与采购文件不一致，而且限制了合同中买方和采购人的权利或投标人的义务。重大偏离由谈判小组按照少数服从多数的原则认定。谈判小组决定投标文件的响应性只根据投标文件本身的内容，而不寻求外部的证据。</w:t>
      </w:r>
      <w:r/>
    </w:p>
    <w:p>
      <w:pPr>
        <w:pStyle w:val="856"/>
        <w:ind w:firstLine="560"/>
        <w:jc w:val="both"/>
        <w:spacing w:beforeAutospacing="0" w:afterAutospacing="0" w:line="360" w:lineRule="auto"/>
        <w:tabs>
          <w:tab w:val="right" w:pos="907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26.3如果投标文件实质上没有响应招标文件的要求，谈判小组将予以拒绝，投标人不得通过修改或撤销不合要求的偏离或保留而使其投标成为实质性响应的投标。</w:t>
      </w:r>
      <w:r/>
    </w:p>
    <w:p>
      <w:pPr>
        <w:pStyle w:val="856"/>
        <w:ind w:firstLine="560"/>
        <w:jc w:val="both"/>
        <w:spacing w:beforeAutospacing="0" w:afterAutospacing="0" w:line="360" w:lineRule="auto"/>
        <w:tabs>
          <w:tab w:val="right" w:pos="907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26.4谈判小组将对确定为实质性响应的投标进行进一步审核，看其是否有计算上或累加上的算术错误，修正错误的原则如下：</w:t>
      </w:r>
      <w:r/>
    </w:p>
    <w:p>
      <w:pPr>
        <w:pStyle w:val="856"/>
        <w:numPr>
          <w:ilvl w:val="0"/>
          <w:numId w:val="0"/>
        </w:numPr>
        <w:ind w:firstLine="560"/>
        <w:jc w:val="both"/>
        <w:spacing w:beforeAutospacing="0" w:afterAutospacing="0" w:line="360" w:lineRule="auto"/>
        <w:tabs>
          <w:tab w:val="right" w:pos="907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投标文件中单一来源响应函内容与投标文件中相应内容不一致的，以单一来源响应函为准。</w:t>
      </w:r>
      <w:r/>
    </w:p>
    <w:p>
      <w:pPr>
        <w:pStyle w:val="856"/>
        <w:numPr>
          <w:ilvl w:val="0"/>
          <w:numId w:val="0"/>
        </w:numPr>
        <w:ind w:firstLine="560"/>
        <w:jc w:val="both"/>
        <w:spacing w:beforeAutospacing="0" w:afterAutospacing="0" w:line="360" w:lineRule="auto"/>
        <w:tabs>
          <w:tab w:val="right" w:pos="907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大写金额和小写金额不一致的，以大写金额为准。</w:t>
      </w:r>
      <w:r/>
    </w:p>
    <w:p>
      <w:pPr>
        <w:pStyle w:val="856"/>
        <w:numPr>
          <w:ilvl w:val="0"/>
          <w:numId w:val="0"/>
        </w:numPr>
        <w:ind w:firstLine="560"/>
        <w:jc w:val="both"/>
        <w:spacing w:beforeAutospacing="0" w:afterAutospacing="0" w:line="360" w:lineRule="auto"/>
        <w:tabs>
          <w:tab w:val="right" w:pos="907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（3）单价金额小数点或者百分比有明显错位的，以单一来源响应函的总价为准，并修改单价。</w:t>
      </w:r>
      <w:r/>
    </w:p>
    <w:p>
      <w:pPr>
        <w:pStyle w:val="856"/>
        <w:numPr>
          <w:ilvl w:val="0"/>
          <w:numId w:val="0"/>
        </w:numPr>
        <w:ind w:firstLine="560"/>
        <w:jc w:val="both"/>
        <w:spacing w:beforeAutospacing="0" w:afterAutospacing="0" w:line="360" w:lineRule="auto"/>
        <w:tabs>
          <w:tab w:val="right" w:pos="907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（4）总价金额与按单价汇总金额不一致的，以单价金额计算结果为准。同时出现两种以上错误的，按照前款规定的顺序修正。</w:t>
      </w:r>
      <w:r/>
    </w:p>
    <w:p>
      <w:pPr>
        <w:pStyle w:val="856"/>
        <w:numPr>
          <w:ilvl w:val="0"/>
          <w:numId w:val="0"/>
        </w:numPr>
        <w:ind w:firstLine="560"/>
        <w:jc w:val="both"/>
        <w:spacing w:beforeAutospacing="0" w:afterAutospacing="0" w:line="360" w:lineRule="auto"/>
        <w:tabs>
          <w:tab w:val="right" w:pos="907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26.5谈判小组将按上述修正错误的方法调整投标文件中的投标报价，并通过苏采云系统告知投标人，调整后的价格应对投标人具有约束力。如果投标人不接受修正后的价格，则其投标将被拒绝。</w:t>
      </w:r>
      <w:r/>
    </w:p>
    <w:p>
      <w:pPr>
        <w:pStyle w:val="856"/>
        <w:numPr>
          <w:ilvl w:val="0"/>
          <w:numId w:val="0"/>
        </w:numPr>
        <w:ind w:firstLine="560"/>
        <w:jc w:val="both"/>
        <w:spacing w:beforeAutospacing="0" w:afterAutospacing="0" w:line="360" w:lineRule="auto"/>
        <w:tabs>
          <w:tab w:val="right" w:pos="907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26.7投标人在开、评标全过程中应保持通讯畅通，及时登录苏采云系统查阅、答复相关信息，并安排专人与采购人及评标委员会联系。</w:t>
      </w:r>
      <w:r/>
    </w:p>
    <w:p>
      <w:pPr>
        <w:pStyle w:val="856"/>
        <w:numPr>
          <w:ilvl w:val="0"/>
          <w:numId w:val="0"/>
        </w:numPr>
        <w:ind w:firstLine="560"/>
        <w:jc w:val="both"/>
        <w:spacing w:beforeAutospacing="0" w:afterAutospacing="0" w:line="360" w:lineRule="auto"/>
        <w:tabs>
          <w:tab w:val="right" w:pos="907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27.无效投标条款和废标条款</w:t>
      </w:r>
      <w:r/>
    </w:p>
    <w:p>
      <w:pPr>
        <w:pStyle w:val="856"/>
        <w:numPr>
          <w:ilvl w:val="0"/>
          <w:numId w:val="0"/>
        </w:numPr>
        <w:ind w:firstLine="560"/>
        <w:jc w:val="both"/>
        <w:spacing w:beforeAutospacing="0" w:afterAutospacing="0" w:line="360" w:lineRule="auto"/>
        <w:tabs>
          <w:tab w:val="right" w:pos="907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27.1无效投标条款</w:t>
      </w:r>
      <w:r/>
    </w:p>
    <w:p>
      <w:pPr>
        <w:pStyle w:val="856"/>
        <w:numPr>
          <w:ilvl w:val="0"/>
          <w:numId w:val="0"/>
        </w:numPr>
        <w:ind w:firstLine="560"/>
        <w:jc w:val="both"/>
        <w:spacing w:beforeAutospacing="0" w:afterAutospacing="0" w:line="360" w:lineRule="auto"/>
        <w:tabs>
          <w:tab w:val="right" w:pos="907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27.1.1投标人在苏采云系统规定的时间内未成功解密电子投标文件的。</w:t>
      </w:r>
      <w:r/>
    </w:p>
    <w:p>
      <w:pPr>
        <w:pStyle w:val="856"/>
        <w:numPr>
          <w:ilvl w:val="0"/>
          <w:numId w:val="0"/>
        </w:numPr>
        <w:ind w:firstLine="560"/>
        <w:jc w:val="both"/>
        <w:spacing w:beforeAutospacing="0" w:afterAutospacing="0" w:line="360" w:lineRule="auto"/>
        <w:tabs>
          <w:tab w:val="right" w:pos="907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27.1.2投标人未按照采购文件要求上传电子投标文件的。</w:t>
      </w:r>
      <w:r/>
    </w:p>
    <w:p>
      <w:pPr>
        <w:pStyle w:val="856"/>
        <w:numPr>
          <w:ilvl w:val="0"/>
          <w:numId w:val="0"/>
        </w:numPr>
        <w:ind w:firstLine="560"/>
        <w:jc w:val="both"/>
        <w:spacing w:beforeAutospacing="0" w:afterAutospacing="0" w:line="360" w:lineRule="auto"/>
        <w:tabs>
          <w:tab w:val="right" w:pos="907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27.1.3投标人提交两个（含两个）以上不同的投标文件或者最后报价的。</w:t>
      </w:r>
      <w:r/>
    </w:p>
    <w:p>
      <w:pPr>
        <w:pStyle w:val="856"/>
        <w:numPr>
          <w:ilvl w:val="0"/>
          <w:numId w:val="0"/>
        </w:numPr>
        <w:ind w:firstLine="560"/>
        <w:jc w:val="both"/>
        <w:spacing w:beforeAutospacing="0" w:afterAutospacing="0" w:line="360" w:lineRule="auto"/>
        <w:tabs>
          <w:tab w:val="right" w:pos="907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27.1.4投标人不具备采购文件中规定资格要求的。</w:t>
      </w:r>
      <w:r/>
    </w:p>
    <w:p>
      <w:pPr>
        <w:pStyle w:val="856"/>
        <w:numPr>
          <w:ilvl w:val="0"/>
          <w:numId w:val="0"/>
        </w:numPr>
        <w:ind w:firstLine="560"/>
        <w:jc w:val="both"/>
        <w:spacing w:beforeAutospacing="0" w:afterAutospacing="0" w:line="360" w:lineRule="auto"/>
        <w:tabs>
          <w:tab w:val="right" w:pos="907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27.1.5投标人的最后报价超过了采购预算。</w:t>
      </w:r>
      <w:r/>
    </w:p>
    <w:p>
      <w:pPr>
        <w:pStyle w:val="856"/>
        <w:numPr>
          <w:ilvl w:val="0"/>
          <w:numId w:val="0"/>
        </w:numPr>
        <w:ind w:firstLine="560"/>
        <w:jc w:val="both"/>
        <w:spacing w:beforeAutospacing="0" w:afterAutospacing="0" w:line="360" w:lineRule="auto"/>
        <w:tabs>
          <w:tab w:val="right" w:pos="907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27.1.6未通过符合性审查的。</w:t>
      </w:r>
      <w:r/>
    </w:p>
    <w:p>
      <w:pPr>
        <w:pStyle w:val="856"/>
        <w:numPr>
          <w:ilvl w:val="0"/>
          <w:numId w:val="0"/>
        </w:numPr>
        <w:ind w:firstLine="560"/>
        <w:jc w:val="both"/>
        <w:spacing w:beforeAutospacing="0" w:afterAutospacing="0" w:line="360" w:lineRule="auto"/>
        <w:tabs>
          <w:tab w:val="right" w:pos="907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27.1.7不符合采购文件中规定的实质性要求和条件的（本采购文件中斜体且有下划线部分为实质性要求和条件）。</w:t>
      </w:r>
      <w:r/>
    </w:p>
    <w:p>
      <w:pPr>
        <w:pStyle w:val="856"/>
        <w:numPr>
          <w:ilvl w:val="0"/>
          <w:numId w:val="0"/>
        </w:numPr>
        <w:ind w:firstLine="560"/>
        <w:jc w:val="both"/>
        <w:spacing w:beforeAutospacing="0" w:afterAutospacing="0" w:line="360" w:lineRule="auto"/>
        <w:tabs>
          <w:tab w:val="right" w:pos="907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27.1.8投标人被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56"/>
        <w:numPr>
          <w:ilvl w:val="0"/>
          <w:numId w:val="0"/>
        </w:numPr>
        <w:ind w:firstLine="560"/>
        <w:jc w:val="both"/>
        <w:spacing w:beforeAutospacing="0" w:afterAutospacing="0" w:line="360" w:lineRule="auto"/>
        <w:tabs>
          <w:tab w:val="right" w:pos="907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27.1.9投标文件含有采购人不能接受的附加条件的。</w:t>
      </w:r>
      <w:r/>
    </w:p>
    <w:p>
      <w:pPr>
        <w:pStyle w:val="856"/>
        <w:numPr>
          <w:ilvl w:val="0"/>
          <w:numId w:val="0"/>
        </w:numPr>
        <w:ind w:firstLine="560"/>
        <w:jc w:val="both"/>
        <w:spacing w:beforeAutospacing="0" w:afterAutospacing="0" w:line="360" w:lineRule="auto"/>
        <w:tabs>
          <w:tab w:val="right" w:pos="907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27.1.10谈判小组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谈判小组会应当将其作为无效投标处理。</w:t>
      </w:r>
      <w:r/>
    </w:p>
    <w:p>
      <w:pPr>
        <w:pStyle w:val="856"/>
        <w:numPr>
          <w:ilvl w:val="0"/>
          <w:numId w:val="0"/>
        </w:numPr>
        <w:ind w:firstLine="560"/>
        <w:jc w:val="both"/>
        <w:spacing w:beforeAutospacing="0" w:afterAutospacing="0" w:line="360" w:lineRule="auto"/>
        <w:tabs>
          <w:tab w:val="right" w:pos="907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27.1.11 本项目采购产品被财政部、国家发改委、生态环境部等列入“节能产品品目清单”、“环境标志产品品目清单”强制采购范围，而谈判投标人所谈判产品不在强制采购范围内的。（投标产品如属于政府强制采购节能产品品目清单范围内，投标文件中必须提供国家确定的认证机构出具的、处于有效期之内的该节能产品认证证书图片）</w:t>
      </w:r>
      <w:r/>
    </w:p>
    <w:p>
      <w:pPr>
        <w:pStyle w:val="856"/>
        <w:numPr>
          <w:ilvl w:val="0"/>
          <w:numId w:val="0"/>
        </w:numPr>
        <w:ind w:firstLine="560"/>
        <w:jc w:val="both"/>
        <w:spacing w:beforeAutospacing="0" w:afterAutospacing="0" w:line="360" w:lineRule="auto"/>
        <w:tabs>
          <w:tab w:val="right" w:pos="907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27.1.12投标文件未按照谈判文件要求加盖CA电子公章的。</w:t>
      </w:r>
      <w:r/>
    </w:p>
    <w:p>
      <w:pPr>
        <w:pStyle w:val="856"/>
        <w:numPr>
          <w:ilvl w:val="0"/>
          <w:numId w:val="0"/>
        </w:numPr>
        <w:ind w:firstLine="560"/>
        <w:jc w:val="both"/>
        <w:spacing w:beforeAutospacing="0" w:afterAutospacing="0" w:line="360" w:lineRule="auto"/>
        <w:tabs>
          <w:tab w:val="right" w:pos="907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27.1.13其他法律、法规及本招标文件规定的属无效投标的情形。</w:t>
      </w:r>
      <w:r/>
    </w:p>
    <w:p>
      <w:pPr>
        <w:pStyle w:val="856"/>
        <w:numPr>
          <w:ilvl w:val="0"/>
          <w:numId w:val="0"/>
        </w:numPr>
        <w:ind w:firstLine="560"/>
        <w:jc w:val="both"/>
        <w:spacing w:beforeAutospacing="0" w:afterAutospacing="0" w:line="360" w:lineRule="auto"/>
        <w:tabs>
          <w:tab w:val="right" w:pos="907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27.1.14未实质性响应采购文件的投标文件按无效响应处理。</w:t>
      </w:r>
      <w:r/>
    </w:p>
    <w:p>
      <w:pPr>
        <w:pStyle w:val="856"/>
        <w:numPr>
          <w:ilvl w:val="0"/>
          <w:numId w:val="0"/>
        </w:numPr>
        <w:ind w:firstLine="560"/>
        <w:jc w:val="both"/>
        <w:spacing w:beforeAutospacing="0" w:afterAutospacing="0" w:line="360" w:lineRule="auto"/>
        <w:tabs>
          <w:tab w:val="right" w:pos="907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27.1.15如果投标文件实质上没有响应采购文件的要求，谈判小组将予以拒绝。</w:t>
      </w:r>
      <w:bookmarkStart w:id="139" w:name="_Toc20823306"/>
      <w:r/>
      <w:bookmarkStart w:id="140" w:name="_Toc16938550"/>
      <w:r/>
      <w:bookmarkStart w:id="141" w:name="_Toc513029234"/>
      <w:r/>
      <w:r/>
    </w:p>
    <w:p>
      <w:pPr>
        <w:pStyle w:val="856"/>
        <w:numPr>
          <w:ilvl w:val="0"/>
          <w:numId w:val="0"/>
        </w:numPr>
        <w:ind w:firstLine="560"/>
        <w:jc w:val="both"/>
        <w:spacing w:beforeAutospacing="0" w:afterAutospacing="0" w:line="360" w:lineRule="auto"/>
        <w:tabs>
          <w:tab w:val="right" w:pos="907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27.1.16投标人在项目评审及谈判全过程中应保持通讯畅通，并安排专人与采购人及谈判小组联系。</w:t>
      </w:r>
      <w:bookmarkEnd w:id="139"/>
      <w:r/>
      <w:bookmarkEnd w:id="140"/>
      <w:r/>
      <w:bookmarkEnd w:id="141"/>
      <w:r/>
      <w:r/>
    </w:p>
    <w:p>
      <w:pPr>
        <w:pStyle w:val="856"/>
        <w:ind w:firstLine="560"/>
        <w:jc w:val="both"/>
        <w:keepLines/>
        <w:keepNext/>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27、单一来源谈判及成交原则</w:t>
      </w:r>
      <w:r/>
    </w:p>
    <w:p>
      <w:pPr>
        <w:pStyle w:val="856"/>
        <w:ind w:firstLine="560"/>
        <w:jc w:val="both"/>
        <w:keepLines/>
        <w:keepNext/>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27.1单一来源谈判</w:t>
      </w:r>
      <w:r/>
    </w:p>
    <w:p>
      <w:pPr>
        <w:pStyle w:val="856"/>
        <w:ind w:firstLine="560"/>
        <w:jc w:val="both"/>
        <w:keepLines/>
        <w:keepNext/>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27.1.1 对于通过资格审查和符合性审查的投标人，谈判小组将通过苏采云系统与其就采购标的的价格、服务等内容进行单一来源谈判。</w:t>
      </w:r>
      <w:r/>
    </w:p>
    <w:p>
      <w:pPr>
        <w:pStyle w:val="856"/>
        <w:ind w:firstLine="560"/>
        <w:jc w:val="both"/>
        <w:keepLines/>
        <w:keepNext/>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27.1.2投标人应当在苏采云系统中以书面形式对谈判过程中做出的承诺与澄清进行确认，并在谈判小组规定的时间内完成最后报价。</w:t>
      </w:r>
      <w:r/>
    </w:p>
    <w:p>
      <w:pPr>
        <w:pStyle w:val="856"/>
        <w:ind w:firstLine="562"/>
        <w:jc w:val="both"/>
        <w:keepLines/>
        <w:keepNext/>
        <w:spacing w:beforeAutospacing="0" w:afterAutospacing="0" w:line="360" w:lineRule="auto"/>
        <w:rPr>
          <w:rFonts w:hint="eastAsia" w:ascii="仿宋" w:hAnsi="仿宋" w:eastAsia="仿宋" w:cs="仿宋"/>
          <w:b/>
          <w:bCs/>
          <w:color w:val="4874cb" w:themeColor="accent1"/>
          <w:sz w:val="28"/>
          <w:szCs w:val="28"/>
          <w14:textFill>
            <w14:solidFill>
              <w14:schemeClr w14:val="accent1"/>
            </w14:solidFill>
          </w14:textFill>
        </w:rPr>
      </w:pPr>
      <w:r>
        <w:rPr>
          <w:rFonts w:hint="eastAsia" w:ascii="仿宋" w:hAnsi="仿宋" w:eastAsia="仿宋" w:cs="仿宋"/>
          <w:b/>
          <w:bCs/>
          <w:color w:val="4874cb" w:themeColor="accent1"/>
          <w:sz w:val="28"/>
          <w:szCs w:val="28"/>
          <w14:textFill>
            <w14:solidFill>
              <w14:schemeClr w14:val="accent1"/>
            </w14:solidFill>
          </w14:textFill>
        </w:rPr>
        <w:t xml:space="preserve">27.1.3 投标人的最后报价在响应产品数量没有增加，配置、服务没有重大提高的情况下，一般不允许高于第一次报价（即单一来源谈判分项报价表中的报价）。否则，谈判小组有权拒绝该最后报价并不再给予报价补救机会。</w:t>
      </w:r>
      <w:r/>
    </w:p>
    <w:p>
      <w:pPr>
        <w:pStyle w:val="856"/>
        <w:ind w:firstLine="560"/>
        <w:jc w:val="both"/>
        <w:keepLines/>
        <w:keepNext/>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27.2成交原则</w:t>
      </w:r>
      <w:r/>
    </w:p>
    <w:p>
      <w:pPr>
        <w:pStyle w:val="856"/>
        <w:ind w:firstLine="560"/>
        <w:jc w:val="both"/>
        <w:keepLines/>
        <w:keepNext/>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谈判小组根据政府采购相关法律、规章的规定，在投标人的响应情况能保证采购项目质量且最后报价合理的基础上确定其为中标人。</w:t>
      </w:r>
      <w:r/>
    </w:p>
    <w:p>
      <w:pPr>
        <w:pStyle w:val="856"/>
        <w:ind w:firstLine="560"/>
        <w:jc w:val="both"/>
        <w:keepLines/>
        <w:keepNext/>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27.3单一来源谈判终止情形处理</w:t>
      </w:r>
      <w:r/>
    </w:p>
    <w:p>
      <w:pPr>
        <w:pStyle w:val="856"/>
        <w:keepLines/>
        <w:keepNext/>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出现下列情形之一的，采购人将终止采购活动，发布项目终止公告并说明原因，重新开展采购活动：</w:t>
      </w:r>
      <w:r>
        <w:rPr>
          <w:rFonts w:hint="eastAsia" w:ascii="仿宋" w:hAnsi="仿宋" w:eastAsia="仿宋" w:cs="仿宋"/>
          <w:color w:val="000000"/>
          <w:sz w:val="28"/>
          <w:szCs w:val="28"/>
        </w:rPr>
        <w:br/>
      </w:r>
      <w:r>
        <w:rPr>
          <w:rFonts w:hint="eastAsia" w:ascii="仿宋" w:hAnsi="仿宋" w:eastAsia="仿宋" w:cs="仿宋"/>
          <w:color w:val="000000"/>
          <w:sz w:val="28"/>
          <w:szCs w:val="28"/>
        </w:rPr>
        <w:t xml:space="preserve">     27.3.1 因情况变化，不再符合规定的单一来源采购方式适用情形的；</w:t>
      </w:r>
      <w:r>
        <w:rPr>
          <w:rFonts w:hint="eastAsia" w:ascii="仿宋" w:hAnsi="仿宋" w:eastAsia="仿宋" w:cs="仿宋"/>
          <w:color w:val="000000"/>
          <w:sz w:val="28"/>
          <w:szCs w:val="28"/>
        </w:rPr>
        <w:br/>
      </w:r>
      <w:r>
        <w:rPr>
          <w:rFonts w:hint="eastAsia" w:ascii="仿宋" w:hAnsi="仿宋" w:eastAsia="仿宋" w:cs="仿宋"/>
          <w:color w:val="000000"/>
          <w:sz w:val="28"/>
          <w:szCs w:val="28"/>
        </w:rPr>
        <w:t xml:space="preserve">     27.3.2 出现影响采购公正的违法、违规行为的；</w:t>
      </w:r>
      <w:r>
        <w:rPr>
          <w:rFonts w:hint="eastAsia" w:ascii="仿宋" w:hAnsi="仿宋" w:eastAsia="仿宋" w:cs="仿宋"/>
          <w:color w:val="000000"/>
          <w:sz w:val="28"/>
          <w:szCs w:val="28"/>
        </w:rPr>
        <w:br/>
      </w:r>
      <w:r>
        <w:rPr>
          <w:rFonts w:hint="eastAsia" w:ascii="仿宋" w:hAnsi="仿宋" w:eastAsia="仿宋" w:cs="仿宋"/>
          <w:color w:val="000000"/>
          <w:sz w:val="28"/>
          <w:szCs w:val="28"/>
        </w:rPr>
        <w:t xml:space="preserve">     27.3.3投标人最后报价超过采购预算的；</w:t>
      </w:r>
      <w:r/>
    </w:p>
    <w:p>
      <w:pPr>
        <w:pStyle w:val="856"/>
        <w:ind w:firstLine="560"/>
        <w:jc w:val="both"/>
        <w:keepLines/>
        <w:keepNext/>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27.3.4投标人的技术方案、服务承诺、商务条款等不能满足采购人或谈判小组的要求；</w:t>
      </w:r>
      <w:r/>
    </w:p>
    <w:p>
      <w:pPr>
        <w:pStyle w:val="856"/>
        <w:ind w:firstLine="560"/>
        <w:jc w:val="both"/>
        <w:keepLines/>
        <w:keepNext/>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27.3.5 法律、法规、规章规定的其他应当终止的情形。</w:t>
      </w:r>
      <w:r/>
    </w:p>
    <w:p>
      <w:pPr>
        <w:pStyle w:val="856"/>
        <w:ind w:firstLine="482"/>
        <w:jc w:val="both"/>
        <w:keepLines/>
        <w:keepNext/>
        <w:spacing w:before="145" w:beforeAutospacing="0" w:after="145" w:afterAutospacing="0" w:line="360" w:lineRule="auto"/>
        <w:rPr>
          <w:rFonts w:hint="eastAsia" w:ascii="仿宋" w:hAnsi="仿宋" w:eastAsia="仿宋" w:cs="仿宋"/>
        </w:rPr>
      </w:pPr>
      <w:r>
        <w:rPr>
          <w:rFonts w:hint="eastAsia" w:ascii="仿宋" w:hAnsi="仿宋" w:eastAsia="仿宋" w:cs="仿宋"/>
          <w:b/>
          <w:color w:val="000000"/>
          <w:sz w:val="32"/>
          <w:szCs w:val="32"/>
        </w:rPr>
        <w:t xml:space="preserve">六、成交</w:t>
      </w:r>
      <w:r/>
    </w:p>
    <w:p>
      <w:pPr>
        <w:pStyle w:val="856"/>
        <w:ind w:firstLine="560"/>
        <w:jc w:val="both"/>
        <w:keepLines/>
        <w:keepNext/>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28、确定中标人</w:t>
      </w:r>
      <w:r/>
    </w:p>
    <w:p>
      <w:pPr>
        <w:pStyle w:val="856"/>
        <w:ind w:firstLine="560"/>
        <w:jc w:val="both"/>
        <w:keepLines/>
        <w:keepNext/>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28.1谈判小组根据谈判情况编写单一来源评审报告，推荐成交候选投标人。</w:t>
      </w:r>
      <w:r/>
    </w:p>
    <w:p>
      <w:pPr>
        <w:pStyle w:val="856"/>
        <w:ind w:firstLine="560"/>
        <w:jc w:val="both"/>
        <w:keepLines/>
        <w:keepNext/>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28.2 采购人根据谈判小组推荐的成交候选投标人确定中标人。</w:t>
      </w:r>
      <w:r/>
    </w:p>
    <w:p>
      <w:pPr>
        <w:pStyle w:val="856"/>
        <w:ind w:firstLine="560"/>
        <w:jc w:val="both"/>
        <w:keepLines/>
        <w:keepNext/>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28.3 若有充分证据证明，中标人出现下列情况之一的，一经查实，将被取消成交资格：</w:t>
      </w:r>
      <w:r/>
    </w:p>
    <w:p>
      <w:pPr>
        <w:pStyle w:val="856"/>
        <w:ind w:firstLine="560"/>
        <w:jc w:val="both"/>
        <w:keepLines/>
        <w:keepNext/>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28.3.1提供虚假材料谋取成交的。</w:t>
      </w:r>
      <w:r/>
    </w:p>
    <w:p>
      <w:pPr>
        <w:pStyle w:val="856"/>
        <w:ind w:firstLine="560"/>
        <w:jc w:val="both"/>
        <w:keepLines/>
        <w:keepNext/>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28.3.2与评审专家、采购人、其他投标人或者采购人工作人员恶意串通的。</w:t>
      </w:r>
      <w:r/>
    </w:p>
    <w:p>
      <w:pPr>
        <w:pStyle w:val="856"/>
        <w:ind w:firstLine="560"/>
        <w:jc w:val="both"/>
        <w:keepLines/>
        <w:keepNext/>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28.3.3向评审专家、采购人或采购人工作人员行贿或者提供其他不正当利益的。</w:t>
      </w:r>
      <w:r/>
    </w:p>
    <w:p>
      <w:pPr>
        <w:pStyle w:val="856"/>
        <w:ind w:firstLine="560"/>
        <w:jc w:val="both"/>
        <w:keepLines/>
        <w:keepNext/>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28.3.4恶意竞争，最后报价明显低于其自身合理成本且又无法提供证明的。</w:t>
      </w:r>
      <w:r/>
    </w:p>
    <w:p>
      <w:pPr>
        <w:pStyle w:val="856"/>
        <w:ind w:firstLine="560"/>
        <w:jc w:val="both"/>
        <w:keepLines/>
        <w:keepNext/>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28.3.5不满足本采购文件规定的实质性要求，但在评审过程中又未被谈判小组发现的。</w:t>
      </w:r>
      <w:r/>
    </w:p>
    <w:p>
      <w:pPr>
        <w:pStyle w:val="856"/>
        <w:ind w:firstLine="560"/>
        <w:jc w:val="both"/>
        <w:keepLines/>
        <w:keepNext/>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28.3.6成交后无正当理由拒不与采购人签订政府采购合同或者未按照采购文件确定的事项签订政府采购合同的。</w:t>
      </w:r>
      <w:r/>
    </w:p>
    <w:p>
      <w:pPr>
        <w:pStyle w:val="856"/>
        <w:ind w:firstLine="560"/>
        <w:jc w:val="both"/>
        <w:keepLines/>
        <w:keepNext/>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28.3.7将政府采购合同转包的。</w:t>
      </w:r>
      <w:r/>
    </w:p>
    <w:p>
      <w:pPr>
        <w:pStyle w:val="856"/>
        <w:ind w:firstLine="560"/>
        <w:jc w:val="both"/>
        <w:keepLines/>
        <w:keepNext/>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中标人被取消成交资格后，采购人有权重新组织采购。</w:t>
      </w:r>
      <w:r/>
    </w:p>
    <w:p>
      <w:pPr>
        <w:pStyle w:val="856"/>
        <w:ind w:firstLine="560"/>
        <w:jc w:val="both"/>
        <w:keepLines/>
        <w:keepNext/>
        <w:spacing w:beforeAutospacing="0" w:afterAutospacing="0" w:line="360" w:lineRule="auto"/>
        <w:rPr>
          <w:rFonts w:hint="eastAsia" w:ascii="仿宋" w:hAnsi="仿宋" w:eastAsia="仿宋" w:cs="仿宋"/>
          <w:color w:val="000000"/>
          <w:sz w:val="28"/>
          <w:szCs w:val="28"/>
        </w:rPr>
      </w:pPr>
      <w:r/>
      <w:bookmarkStart w:id="142" w:name="_Toc200451960"/>
      <w:r>
        <w:rPr>
          <w:rFonts w:hint="eastAsia" w:ascii="仿宋" w:hAnsi="仿宋" w:eastAsia="仿宋" w:cs="仿宋"/>
          <w:color w:val="000000"/>
          <w:sz w:val="28"/>
          <w:szCs w:val="28"/>
        </w:rPr>
        <w:t xml:space="preserve">29、质疑处理</w:t>
      </w:r>
      <w:bookmarkEnd w:id="142"/>
      <w:r/>
      <w:r/>
    </w:p>
    <w:p>
      <w:pPr>
        <w:pStyle w:val="856"/>
        <w:ind w:firstLine="560"/>
        <w:jc w:val="both"/>
        <w:keepLines/>
        <w:keepNext/>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29.1投标人认为采购过程和采购结果使自己的权益受到损害的，可以从采购结果公布之日起七个工作日内，以书面形式向采购人提出质疑。</w:t>
      </w:r>
      <w:r/>
    </w:p>
    <w:p>
      <w:pPr>
        <w:pStyle w:val="856"/>
        <w:ind w:firstLine="560"/>
        <w:jc w:val="both"/>
        <w:keepLines/>
        <w:keepNext/>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29.2 投标人应当在法定质疑期内一次性提出针对同一采购程序环节的质疑。投标人如在法定期限内对同一采购程序环节提出多次质疑的，采购人、采购人将只对投标人第一次质疑作出答复。</w:t>
      </w:r>
      <w:r/>
    </w:p>
    <w:p>
      <w:pPr>
        <w:pStyle w:val="856"/>
        <w:ind w:firstLine="560"/>
        <w:jc w:val="left"/>
        <w:keepLines/>
        <w:keepNext/>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29.3质疑函必须按照本采购文件中《质疑函范本》要求的格式和内容进行填写。投标人如组成联合体参加谈判，则《质疑函范本》中要求签字、盖章、加盖公章之处，联合体各方均须按要求签字、盖章、加盖公章。</w:t>
      </w:r>
      <w:r/>
    </w:p>
    <w:p>
      <w:pPr>
        <w:pStyle w:val="856"/>
        <w:ind w:firstLine="560"/>
        <w:jc w:val="left"/>
        <w:keepLines/>
        <w:keepNext/>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29.4 采购人和采购代理机构只接收以纸质原件形式送达的质疑,采购人和采购代理机构不接受未填写快递运单的快件。</w:t>
      </w:r>
      <w:r/>
    </w:p>
    <w:p>
      <w:pPr>
        <w:pStyle w:val="856"/>
        <w:ind w:firstLine="560"/>
        <w:jc w:val="left"/>
        <w:keepLines/>
        <w:keepNext/>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29.5 以下情形的质疑不予受理</w:t>
      </w:r>
      <w:r/>
    </w:p>
    <w:p>
      <w:pPr>
        <w:pStyle w:val="856"/>
        <w:ind w:firstLine="560"/>
        <w:jc w:val="left"/>
        <w:keepLines/>
        <w:keepNext/>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29.5.1 内容不符合《政府采购质疑和投诉办法》第十二条规定的质疑。</w:t>
      </w:r>
      <w:r/>
    </w:p>
    <w:p>
      <w:pPr>
        <w:pStyle w:val="856"/>
        <w:ind w:firstLine="560"/>
        <w:jc w:val="left"/>
        <w:keepLines/>
        <w:keepNext/>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29.5.2 超出政府采购法定期限的质疑。</w:t>
      </w:r>
      <w:r/>
    </w:p>
    <w:p>
      <w:pPr>
        <w:pStyle w:val="856"/>
        <w:ind w:firstLine="560"/>
        <w:jc w:val="left"/>
        <w:keepLines/>
        <w:keepNext/>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29.5.3 以传真、电子邮件等方式递交的非原件形式的质疑。</w:t>
      </w:r>
      <w:r/>
    </w:p>
    <w:p>
      <w:pPr>
        <w:pStyle w:val="856"/>
        <w:ind w:firstLine="560"/>
        <w:jc w:val="left"/>
        <w:keepLines/>
        <w:keepNext/>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29.5.4未参加单一来源采购活动的投标人所提出的质疑。</w:t>
      </w:r>
      <w:r/>
    </w:p>
    <w:p>
      <w:pPr>
        <w:pStyle w:val="856"/>
        <w:ind w:firstLine="560"/>
        <w:jc w:val="left"/>
        <w:keepLines/>
        <w:keepNext/>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29.5.5投标人组成联合体参加谈判，联合体中任何一方或多方未按要求签字、盖章、加盖公章的质疑。</w:t>
      </w:r>
      <w:r/>
    </w:p>
    <w:p>
      <w:pPr>
        <w:pStyle w:val="856"/>
        <w:ind w:firstLine="560"/>
        <w:jc w:val="left"/>
        <w:keepLines/>
        <w:keepNext/>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29.6投标人提出书面质疑必须有理、有据，不得捏造事实、提供虚假材料进行恶意质疑。否则，一经查实，采购人有权依据政府采购的有关规定，报请政府采购监管部门对该投标人进行相应的行政处罚和记录该投标人的失信信息。</w:t>
      </w:r>
      <w:r/>
    </w:p>
    <w:p>
      <w:pPr>
        <w:pStyle w:val="856"/>
        <w:ind w:firstLine="560"/>
        <w:jc w:val="left"/>
        <w:keepLines/>
        <w:keepNext/>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30、中标通知书</w:t>
      </w:r>
      <w:r/>
    </w:p>
    <w:p>
      <w:pPr>
        <w:pStyle w:val="856"/>
        <w:ind w:firstLine="560"/>
        <w:jc w:val="left"/>
        <w:keepLines/>
        <w:keepNext/>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30.1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56"/>
        <w:ind w:firstLine="560"/>
        <w:jc w:val="left"/>
        <w:keepLines/>
        <w:keepNext/>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30.2中标通知书将是合同的一个组成部分。对采购人和中标人均具有法律效力。中标通知书发出后，采购人改变中标结果的，或者中标人放弃成交项目的，应当依法承担法律责任。</w:t>
      </w:r>
      <w:r/>
    </w:p>
    <w:p>
      <w:pPr>
        <w:pStyle w:val="856"/>
        <w:jc w:val="both"/>
        <w:keepLines/>
        <w:keepNext/>
        <w:spacing w:before="145" w:beforeAutospacing="0" w:after="145" w:afterAutospacing="0" w:line="360" w:lineRule="auto"/>
        <w:rPr>
          <w:rFonts w:hint="eastAsia" w:ascii="仿宋" w:hAnsi="仿宋" w:eastAsia="仿宋" w:cs="仿宋"/>
        </w:rPr>
      </w:pPr>
      <w:r/>
      <w:bookmarkStart w:id="143" w:name="_Toc513029236"/>
      <w:r/>
      <w:bookmarkStart w:id="144" w:name="_Toc16938552"/>
      <w:r/>
      <w:bookmarkStart w:id="145" w:name="_Toc120614220"/>
      <w:r/>
      <w:bookmarkStart w:id="146" w:name="_Toc20823308"/>
      <w:r>
        <w:rPr>
          <w:rFonts w:hint="eastAsia" w:ascii="仿宋" w:hAnsi="仿宋" w:eastAsia="仿宋" w:cs="仿宋"/>
          <w:b/>
          <w:color w:val="000000"/>
          <w:sz w:val="32"/>
          <w:szCs w:val="32"/>
        </w:rPr>
        <w:t xml:space="preserve">七、授予合同</w:t>
      </w:r>
      <w:bookmarkEnd w:id="143"/>
      <w:r/>
      <w:bookmarkEnd w:id="144"/>
      <w:r/>
      <w:bookmarkEnd w:id="145"/>
      <w:r/>
      <w:bookmarkEnd w:id="146"/>
      <w:r/>
      <w:r/>
    </w:p>
    <w:p>
      <w:pPr>
        <w:pStyle w:val="856"/>
        <w:ind w:firstLine="560"/>
        <w:jc w:val="both"/>
        <w:keepLines/>
        <w:keepNext/>
        <w:spacing w:beforeAutospacing="0" w:afterAutospacing="0" w:line="360" w:lineRule="auto"/>
        <w:rPr>
          <w:rFonts w:hint="eastAsia" w:ascii="仿宋" w:hAnsi="仿宋" w:eastAsia="仿宋" w:cs="仿宋"/>
          <w:color w:val="000000"/>
          <w:sz w:val="28"/>
          <w:szCs w:val="28"/>
        </w:rPr>
      </w:pPr>
      <w:r/>
      <w:bookmarkStart w:id="147" w:name="_Toc16938553"/>
      <w:r/>
      <w:bookmarkStart w:id="148" w:name="_Toc20823309"/>
      <w:r/>
      <w:bookmarkStart w:id="149" w:name="_Toc513029237"/>
      <w:r>
        <w:rPr>
          <w:rFonts w:hint="eastAsia" w:ascii="仿宋" w:hAnsi="仿宋" w:eastAsia="仿宋" w:cs="仿宋"/>
          <w:color w:val="000000"/>
          <w:sz w:val="28"/>
          <w:szCs w:val="28"/>
        </w:rPr>
        <w:t xml:space="preserve">31. 签订合同</w:t>
      </w:r>
      <w:bookmarkEnd w:id="147"/>
      <w:r/>
      <w:bookmarkEnd w:id="148"/>
      <w:r/>
      <w:bookmarkEnd w:id="149"/>
      <w:r/>
      <w:r/>
    </w:p>
    <w:p>
      <w:pPr>
        <w:pStyle w:val="856"/>
        <w:ind w:firstLine="560"/>
        <w:jc w:val="both"/>
        <w:keepLines/>
        <w:keepNext/>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31.l中标人应当在中标通知书发出之日起三十日内，按照采购文件确定的事项与采购人签订政府采购合同。</w:t>
      </w:r>
      <w:r/>
    </w:p>
    <w:p>
      <w:pPr>
        <w:pStyle w:val="856"/>
        <w:ind w:firstLine="560"/>
        <w:jc w:val="both"/>
        <w:keepLines/>
        <w:keepNext/>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31.2采购文件、中标人的投标文件及谈判过程中有关澄清、承诺文件均应作为合同附件。</w:t>
      </w:r>
      <w:r/>
    </w:p>
    <w:p>
      <w:pPr>
        <w:pStyle w:val="856"/>
        <w:ind w:firstLine="560"/>
        <w:jc w:val="both"/>
        <w:keepLines/>
        <w:keepNext/>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31.3 签订合同后，</w:t>
      </w:r>
      <w:r>
        <w:rPr>
          <w:rFonts w:hint="eastAsia" w:ascii="仿宋" w:hAnsi="仿宋" w:eastAsia="仿宋" w:cs="仿宋"/>
          <w:b/>
          <w:bCs/>
          <w:i/>
          <w:color w:val="000000"/>
          <w:sz w:val="28"/>
          <w:szCs w:val="28"/>
          <w:u w:val="single"/>
        </w:rPr>
        <w:t xml:space="preserve">中标人不得将合同标的进行转包</w:t>
      </w:r>
      <w:r>
        <w:rPr>
          <w:rFonts w:hint="eastAsia" w:ascii="仿宋" w:hAnsi="仿宋" w:eastAsia="仿宋" w:cs="仿宋"/>
          <w:b/>
          <w:bCs/>
          <w:color w:val="000000"/>
          <w:sz w:val="28"/>
          <w:szCs w:val="28"/>
        </w:rPr>
        <w:t xml:space="preserve">。</w:t>
      </w:r>
      <w:r>
        <w:rPr>
          <w:rFonts w:hint="eastAsia" w:ascii="仿宋" w:hAnsi="仿宋" w:eastAsia="仿宋" w:cs="仿宋"/>
          <w:color w:val="000000"/>
          <w:sz w:val="28"/>
          <w:szCs w:val="28"/>
        </w:rPr>
        <w:t xml:space="preserve">未经采购人同意，中标人也不得采用分包形式履行合同,否则采购人有权终止合同。转包或分包造成采购人损失的，中标人应承担相应赔偿责任。</w:t>
      </w:r>
      <w:r/>
    </w:p>
    <w:p>
      <w:pPr>
        <w:pStyle w:val="856"/>
        <w:ind w:firstLine="560"/>
        <w:jc w:val="both"/>
        <w:keepLines/>
        <w:keepNext/>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32、标的物的追加</w:t>
      </w:r>
      <w:r/>
    </w:p>
    <w:p>
      <w:pPr>
        <w:pStyle w:val="856"/>
        <w:ind w:firstLine="560"/>
        <w:jc w:val="both"/>
        <w:keepLines/>
        <w:keepNext/>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32.1政府采购合同履行中，采购人需追加与合同标的相同的货物、服务（包含与货物相关的服务及与服务相关的货物）的，在不改变合同其他条款的前提下，可以与中标人协商签订补充合同，但所有补充合同的采购金额不超过原合同金额10%。</w:t>
      </w:r>
      <w:bookmarkStart w:id="150" w:name="_Toc20823314"/>
      <w:r/>
      <w:bookmarkStart w:id="151" w:name="_Toc16938558"/>
      <w:r/>
      <w:bookmarkStart w:id="152" w:name="_Toc120614221"/>
      <w:r/>
      <w:bookmarkStart w:id="153" w:name="_Toc513029242"/>
      <w:r/>
      <w:bookmarkStart w:id="154" w:name="_Toc479757207"/>
      <w:r/>
      <w:r/>
    </w:p>
    <w:p>
      <w:pPr>
        <w:ind w:firstLine="560"/>
        <w:jc w:val="left"/>
        <w:spacing w:line="580" w:lineRule="atLeast"/>
        <w:shd w:val="clear" w:color="auto" w:fill="ffffff"/>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政府采购履约资金扶持政策</w:t>
      </w:r>
      <w:bookmarkEnd w:id="150"/>
      <w:r/>
      <w:bookmarkEnd w:id="151"/>
      <w:r/>
      <w:bookmarkEnd w:id="152"/>
      <w:r/>
      <w:bookmarkEnd w:id="153"/>
      <w:r/>
      <w:bookmarkEnd w:id="154"/>
      <w:r/>
      <w:r/>
    </w:p>
    <w:p>
      <w:pPr>
        <w:ind w:firstLine="560"/>
        <w:jc w:val="left"/>
        <w:spacing w:line="580" w:lineRule="atLeast"/>
        <w:shd w:val="clear" w:color="auto" w:fill="ffffff"/>
        <w:widowControl/>
      </w:pPr>
      <w:r>
        <w:rPr>
          <w:rFonts w:hint="eastAsia" w:ascii="仿宋" w:hAnsi="仿宋" w:eastAsia="仿宋" w:cs="仿宋"/>
          <w:color w:val="000000"/>
          <w:sz w:val="28"/>
          <w:szCs w:val="28"/>
        </w:rPr>
        <w:t xml:space="preserve">33.1根据《转发江苏省财政厅 中国人民银行南京分行&lt;关于深入推进政府采购线上合同信用融资工作的通知&gt;的通知》（盐财购〔2021〕20号）规定，中标投标人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 </w:t>
      </w:r>
      <w:r/>
    </w:p>
    <w:p>
      <w:pPr>
        <w:pStyle w:val="856"/>
        <w:jc w:val="both"/>
        <w:spacing w:beforeAutospacing="0" w:afterAutospacing="0"/>
      </w:pPr>
      <w:r>
        <w:t xml:space="preserve"> </w:t>
      </w:r>
      <w:r/>
    </w:p>
    <w:p>
      <w:pPr>
        <w:pStyle w:val="856"/>
        <w:jc w:val="both"/>
        <w:spacing w:beforeAutospacing="0" w:afterAutospacing="0"/>
      </w:pPr>
      <w:r/>
      <w:r/>
    </w:p>
    <w:p>
      <w:pPr>
        <w:pStyle w:val="856"/>
        <w:jc w:val="both"/>
        <w:spacing w:beforeAutospacing="0" w:afterAutospacing="0"/>
      </w:pPr>
      <w:r/>
      <w:r/>
    </w:p>
    <w:p>
      <w:pPr>
        <w:pStyle w:val="856"/>
        <w:jc w:val="both"/>
        <w:spacing w:beforeAutospacing="0" w:afterAutospacing="0"/>
      </w:pPr>
      <w:r/>
      <w:r/>
    </w:p>
    <w:p>
      <w:pPr>
        <w:pStyle w:val="856"/>
        <w:jc w:val="both"/>
        <w:spacing w:beforeAutospacing="0" w:afterAutospacing="0"/>
      </w:pPr>
      <w:r/>
      <w:r/>
    </w:p>
    <w:p>
      <w:pPr>
        <w:pStyle w:val="856"/>
        <w:jc w:val="both"/>
        <w:spacing w:beforeAutospacing="0" w:afterAutospacing="0"/>
      </w:pPr>
      <w:r/>
      <w:r/>
    </w:p>
    <w:p>
      <w:pPr>
        <w:pStyle w:val="856"/>
        <w:jc w:val="both"/>
        <w:spacing w:beforeAutospacing="0" w:afterAutospacing="0"/>
      </w:pPr>
      <w:r/>
      <w:r/>
    </w:p>
    <w:p>
      <w:pPr>
        <w:pStyle w:val="856"/>
        <w:jc w:val="both"/>
        <w:spacing w:beforeAutospacing="0" w:afterAutospacing="0"/>
      </w:pPr>
      <w:r/>
      <w:r/>
    </w:p>
    <w:p>
      <w:pPr>
        <w:pStyle w:val="856"/>
        <w:jc w:val="both"/>
        <w:spacing w:beforeAutospacing="0" w:afterAutospacing="0"/>
      </w:pPr>
      <w:r/>
      <w:r/>
    </w:p>
    <w:p>
      <w:pPr>
        <w:pStyle w:val="856"/>
        <w:jc w:val="both"/>
        <w:spacing w:beforeAutospacing="0" w:afterAutospacing="0"/>
      </w:pPr>
      <w:r/>
      <w:r/>
    </w:p>
    <w:p>
      <w:pPr>
        <w:pStyle w:val="856"/>
        <w:jc w:val="both"/>
        <w:spacing w:beforeAutospacing="0" w:afterAutospacing="0"/>
      </w:pPr>
      <w:r/>
      <w:r/>
    </w:p>
    <w:p>
      <w:pPr>
        <w:pStyle w:val="856"/>
        <w:jc w:val="both"/>
        <w:spacing w:beforeAutospacing="0" w:afterAutospacing="0"/>
      </w:pPr>
      <w:r/>
      <w:r/>
    </w:p>
    <w:p>
      <w:pPr>
        <w:pStyle w:val="856"/>
        <w:jc w:val="both"/>
        <w:spacing w:beforeAutospacing="0" w:afterAutospacing="0"/>
      </w:pPr>
      <w:r/>
      <w:r/>
    </w:p>
    <w:p>
      <w:pPr>
        <w:pStyle w:val="856"/>
        <w:jc w:val="both"/>
        <w:spacing w:beforeAutospacing="0" w:afterAutospacing="0"/>
      </w:pPr>
      <w:r/>
      <w:r/>
    </w:p>
    <w:p>
      <w:pPr>
        <w:pStyle w:val="856"/>
        <w:jc w:val="both"/>
        <w:spacing w:beforeAutospacing="0" w:afterAutospacing="0"/>
      </w:pPr>
      <w:r/>
      <w:r/>
    </w:p>
    <w:p>
      <w:pPr>
        <w:pStyle w:val="856"/>
        <w:jc w:val="both"/>
        <w:spacing w:beforeAutospacing="0" w:afterAutospacing="0"/>
      </w:pPr>
      <w:r/>
      <w:r/>
    </w:p>
    <w:p>
      <w:pPr>
        <w:pStyle w:val="856"/>
        <w:jc w:val="both"/>
        <w:spacing w:beforeAutospacing="0" w:afterAutospacing="0"/>
      </w:pPr>
      <w:r/>
      <w:r/>
    </w:p>
    <w:p>
      <w:pPr>
        <w:pStyle w:val="856"/>
        <w:jc w:val="both"/>
        <w:spacing w:beforeAutospacing="0" w:afterAutospacing="0"/>
      </w:pPr>
      <w:r/>
      <w:r/>
    </w:p>
    <w:p>
      <w:pPr>
        <w:pStyle w:val="856"/>
        <w:jc w:val="both"/>
        <w:spacing w:beforeAutospacing="0" w:afterAutospacing="0"/>
      </w:pPr>
      <w:r/>
      <w:r/>
    </w:p>
    <w:p>
      <w:pPr>
        <w:pStyle w:val="856"/>
        <w:jc w:val="both"/>
        <w:spacing w:beforeAutospacing="0" w:afterAutospacing="0"/>
      </w:pPr>
      <w:r/>
      <w:r/>
    </w:p>
    <w:p>
      <w:pPr>
        <w:pStyle w:val="856"/>
        <w:jc w:val="both"/>
        <w:spacing w:beforeAutospacing="0" w:afterAutospacing="0"/>
      </w:pPr>
      <w:r/>
      <w:r/>
    </w:p>
    <w:p>
      <w:pPr>
        <w:pStyle w:val="856"/>
        <w:jc w:val="both"/>
        <w:spacing w:beforeAutospacing="0" w:afterAutospacing="0"/>
      </w:pPr>
      <w:r/>
      <w:r/>
    </w:p>
    <w:p>
      <w:pPr>
        <w:pStyle w:val="856"/>
        <w:jc w:val="both"/>
        <w:spacing w:beforeAutospacing="0" w:afterAutospacing="0"/>
      </w:pPr>
      <w:r/>
      <w:r/>
    </w:p>
    <w:p>
      <w:pPr>
        <w:pStyle w:val="856"/>
        <w:jc w:val="both"/>
        <w:spacing w:beforeAutospacing="0" w:afterAutospacing="0"/>
      </w:pPr>
      <w:r/>
      <w:r/>
    </w:p>
    <w:p>
      <w:pPr>
        <w:pStyle w:val="856"/>
        <w:jc w:val="both"/>
        <w:spacing w:beforeAutospacing="0" w:afterAutospacing="0"/>
      </w:pPr>
      <w:r/>
      <w:r/>
    </w:p>
    <w:p>
      <w:pPr>
        <w:pStyle w:val="856"/>
        <w:jc w:val="both"/>
        <w:spacing w:beforeAutospacing="0" w:afterAutospacing="0"/>
      </w:pPr>
      <w:r/>
      <w:r/>
    </w:p>
    <w:p>
      <w:pPr>
        <w:pStyle w:val="856"/>
        <w:jc w:val="both"/>
        <w:spacing w:beforeAutospacing="0" w:afterAutospacing="0"/>
      </w:pPr>
      <w:r/>
      <w:r/>
    </w:p>
    <w:p>
      <w:pPr>
        <w:pStyle w:val="856"/>
        <w:jc w:val="both"/>
        <w:spacing w:beforeAutospacing="0" w:afterAutospacing="0"/>
      </w:pPr>
      <w:r/>
      <w:r/>
    </w:p>
    <w:p>
      <w:pPr>
        <w:pStyle w:val="856"/>
        <w:jc w:val="both"/>
        <w:spacing w:beforeAutospacing="0" w:afterAutospacing="0"/>
      </w:pPr>
      <w:r/>
      <w:r/>
    </w:p>
    <w:p>
      <w:pPr>
        <w:pStyle w:val="856"/>
        <w:jc w:val="both"/>
        <w:spacing w:beforeAutospacing="0" w:afterAutospacing="0"/>
      </w:pPr>
      <w:r/>
      <w:r/>
    </w:p>
    <w:p>
      <w:pPr>
        <w:pStyle w:val="856"/>
        <w:jc w:val="both"/>
        <w:spacing w:beforeAutospacing="0" w:afterAutospacing="0"/>
      </w:pPr>
      <w:r/>
      <w:r/>
    </w:p>
    <w:p>
      <w:pPr>
        <w:pStyle w:val="856"/>
        <w:jc w:val="both"/>
        <w:spacing w:beforeAutospacing="0" w:afterAutospacing="0"/>
      </w:pPr>
      <w:r/>
      <w:r/>
    </w:p>
    <w:p>
      <w:pPr>
        <w:pStyle w:val="856"/>
        <w:jc w:val="both"/>
        <w:spacing w:beforeAutospacing="0" w:afterAutospacing="0"/>
      </w:pPr>
      <w:r/>
      <w:r/>
    </w:p>
    <w:p>
      <w:pPr>
        <w:pStyle w:val="856"/>
        <w:jc w:val="both"/>
        <w:spacing w:beforeAutospacing="0" w:afterAutospacing="0"/>
      </w:pPr>
      <w:r/>
      <w:r/>
    </w:p>
    <w:p>
      <w:pPr>
        <w:pStyle w:val="856"/>
        <w:jc w:val="both"/>
        <w:spacing w:beforeAutospacing="0" w:afterAutospacing="0"/>
      </w:pPr>
      <w:r/>
      <w:r/>
    </w:p>
    <w:p>
      <w:pPr>
        <w:pStyle w:val="856"/>
        <w:jc w:val="both"/>
        <w:spacing w:beforeAutospacing="0" w:afterAutospacing="0"/>
      </w:pPr>
      <w:r/>
      <w:r/>
    </w:p>
    <w:p>
      <w:pPr>
        <w:pStyle w:val="856"/>
        <w:jc w:val="both"/>
        <w:spacing w:beforeAutospacing="0" w:afterAutospacing="0"/>
      </w:pPr>
      <w:r>
        <w:t xml:space="preserve">附件： </w:t>
      </w:r>
      <w:r/>
    </w:p>
    <w:p>
      <w:pPr>
        <w:pStyle w:val="856"/>
        <w:jc w:val="center"/>
        <w:spacing w:beforeAutospacing="0" w:afterAutospacing="0" w:line="580" w:lineRule="atLeast"/>
        <w:shd w:val="clear" w:color="auto" w:fill="ffffff"/>
        <w:rPr>
          <w:rFonts w:hint="eastAsia" w:ascii="仿宋" w:hAnsi="仿宋" w:eastAsia="仿宋" w:cs="仿宋"/>
          <w:b/>
          <w:bCs/>
          <w:color w:val="000000"/>
          <w:sz w:val="20"/>
          <w:szCs w:val="20"/>
        </w:rPr>
      </w:pPr>
      <w:r>
        <w:rPr>
          <w:rFonts w:hint="eastAsia" w:ascii="仿宋" w:hAnsi="仿宋" w:eastAsia="仿宋" w:cs="仿宋"/>
          <w:b/>
          <w:bCs/>
        </w:rPr>
        <w:t xml:space="preserve"> </w:t>
      </w:r>
      <w:r>
        <w:rPr>
          <w:rFonts w:hint="eastAsia" w:ascii="仿宋" w:hAnsi="仿宋" w:eastAsia="仿宋" w:cs="仿宋"/>
          <w:b/>
          <w:bCs/>
          <w:color w:val="000000"/>
          <w:sz w:val="40"/>
          <w:szCs w:val="40"/>
        </w:rPr>
        <w:t xml:space="preserve">阜宁县政府采购线上合同信用融资政策</w:t>
      </w:r>
      <w:r/>
    </w:p>
    <w:p>
      <w:pPr>
        <w:jc w:val="center"/>
        <w:spacing w:line="580" w:lineRule="atLeast"/>
        <w:shd w:val="clear" w:color="auto" w:fill="ffffff"/>
        <w:widowControl/>
        <w:rPr>
          <w:rFonts w:hint="eastAsia" w:ascii="仿宋" w:hAnsi="仿宋" w:eastAsia="仿宋" w:cs="仿宋"/>
          <w:b/>
          <w:bCs/>
          <w:color w:val="000000"/>
          <w:sz w:val="20"/>
          <w:szCs w:val="20"/>
        </w:rPr>
      </w:pPr>
      <w:r>
        <w:rPr>
          <w:rFonts w:hint="eastAsia" w:ascii="仿宋" w:hAnsi="仿宋" w:eastAsia="仿宋" w:cs="仿宋"/>
          <w:b/>
          <w:bCs/>
          <w:color w:val="000000"/>
          <w:sz w:val="40"/>
          <w:szCs w:val="40"/>
        </w:rPr>
        <w:t xml:space="preserve">告知函</w:t>
      </w:r>
      <w:r/>
    </w:p>
    <w:p>
      <w:pPr>
        <w:ind w:left="598" w:firstLine="3360"/>
        <w:spacing w:line="300" w:lineRule="atLeast"/>
        <w:shd w:val="clear" w:color="auto" w:fill="ffffff"/>
        <w:widowControl/>
        <w:rPr>
          <w:rFonts w:ascii="Times New Roman" w:hAnsi="Times New Roman" w:eastAsia="宋体" w:cs="Times New Roman"/>
          <w:color w:val="000000"/>
          <w:sz w:val="20"/>
          <w:szCs w:val="20"/>
        </w:rPr>
      </w:pPr>
      <w:r>
        <w:rPr>
          <w:rFonts w:hint="eastAsia" w:ascii="宋体" w:hAnsi="宋体" w:eastAsia="宋体" w:cs="Times New Roman"/>
          <w:color w:val="000000"/>
          <w:sz w:val="22"/>
          <w:szCs w:val="22"/>
        </w:rPr>
        <w:t xml:space="preserve"> </w:t>
      </w:r>
      <w:r/>
    </w:p>
    <w:p>
      <w:pPr>
        <w:spacing w:line="580" w:lineRule="atLeast"/>
        <w:shd w:val="clear" w:color="auto" w:fill="ffffff"/>
        <w:widowControl/>
        <w:rPr>
          <w:rFonts w:ascii="Times New Roman" w:hAnsi="Times New Roman" w:eastAsia="宋体" w:cs="Times New Roman"/>
          <w:color w:val="000000"/>
          <w:sz w:val="20"/>
          <w:szCs w:val="20"/>
        </w:rPr>
      </w:pPr>
      <w:r>
        <w:rPr>
          <w:rFonts w:hint="eastAsia" w:ascii="仿宋" w:hAnsi="仿宋" w:eastAsia="仿宋" w:cs="Times New Roman"/>
          <w:color w:val="000000"/>
          <w:sz w:val="28"/>
          <w:szCs w:val="28"/>
        </w:rPr>
        <w:t xml:space="preserve">各政府采购供应商：</w:t>
      </w:r>
      <w:r/>
    </w:p>
    <w:p>
      <w:pPr>
        <w:ind w:firstLine="640"/>
        <w:spacing w:line="580" w:lineRule="atLeast"/>
        <w:shd w:val="clear" w:color="auto" w:fill="ffffff"/>
        <w:widowControl/>
        <w:rPr>
          <w:rFonts w:ascii="Times New Roman" w:hAnsi="Times New Roman" w:eastAsia="宋体" w:cs="Times New Roman"/>
          <w:color w:val="000000"/>
          <w:sz w:val="20"/>
          <w:szCs w:val="20"/>
        </w:rPr>
      </w:pPr>
      <w:r>
        <w:rPr>
          <w:rFonts w:hint="eastAsia" w:ascii="仿宋" w:hAnsi="仿宋" w:eastAsia="仿宋" w:cs="Times New Roman"/>
          <w:color w:val="000000"/>
          <w:sz w:val="28"/>
          <w:szCs w:val="28"/>
        </w:rPr>
        <w:t xml:space="preserve">欢迎贵公司参与阜宁县政</w:t>
      </w:r>
      <w:r>
        <w:rPr>
          <w:rFonts w:hint="eastAsia" w:ascii="仿宋" w:hAnsi="仿宋" w:eastAsia="仿宋" w:cs="Times New Roman"/>
          <w:color w:val="000000"/>
          <w:sz w:val="28"/>
          <w:szCs w:val="28"/>
        </w:rPr>
        <w:t xml:space="preserve">府采购活动！政府采购线上合同信用融资是阜宁县财政局和中国人民银行阜宁县中心支行共同支持企业发展，针对参与政府采购活动的企业融资难、融资慢、融资贵、融资繁问题推出的一项融资服务举措。贵公司若成为本次政府采购项目的中标（成交）供应商，可持政府采购合同在线向金融机构申请贷款，无需抵押、担保，金融机构将根据《阜宁县财政局 中国人民银行阜宁县中心支行转发江苏省财政厅 中国人民银行南京分行&lt;关于深入推进政府采购线上合同信用融资工作的通知&gt;的通知》（阜财购〔2021〕16号），按照双方自愿的原则提供便捷、优惠的贷款服务。</w:t>
      </w:r>
      <w:r/>
    </w:p>
    <w:p>
      <w:pPr>
        <w:ind w:firstLine="640"/>
        <w:spacing w:line="580" w:lineRule="atLeast"/>
        <w:shd w:val="clear" w:color="auto" w:fill="ffffff"/>
        <w:widowControl/>
        <w:rPr>
          <w:rFonts w:ascii="Times New Roman" w:hAnsi="Times New Roman" w:eastAsia="宋体" w:cs="Times New Roman"/>
          <w:color w:val="000000"/>
          <w:sz w:val="20"/>
          <w:szCs w:val="20"/>
        </w:rPr>
      </w:pPr>
      <w:r>
        <w:rPr>
          <w:rFonts w:hint="eastAsia" w:ascii="仿宋" w:hAnsi="仿宋" w:eastAsia="仿宋" w:cs="Times New Roman"/>
          <w:color w:val="000000"/>
          <w:sz w:val="28"/>
          <w:szCs w:val="28"/>
        </w:rPr>
        <w:t xml:space="preserve">我县提供贷款的金融机构是江苏银行，联系人：陈曦，电话：13401723128</w:t>
      </w:r>
      <w:r/>
    </w:p>
    <w:p>
      <w:r>
        <w:t xml:space="preserve"> </w:t>
      </w:r>
      <w:r/>
    </w:p>
    <w:p>
      <w:pPr>
        <w:pStyle w:val="856"/>
        <w:ind w:firstLine="560"/>
        <w:jc w:val="both"/>
        <w:spacing w:before="120" w:beforeAutospacing="0" w:after="12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56"/>
        <w:ind w:firstLine="560"/>
        <w:jc w:val="both"/>
        <w:spacing w:before="120" w:beforeAutospacing="0" w:after="12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56"/>
        <w:ind w:firstLine="560"/>
        <w:jc w:val="both"/>
        <w:spacing w:before="120" w:beforeAutospacing="0" w:after="12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56"/>
        <w:ind w:firstLine="560"/>
        <w:jc w:val="both"/>
        <w:spacing w:before="120" w:beforeAutospacing="0" w:after="12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56"/>
        <w:ind w:firstLine="560"/>
        <w:jc w:val="both"/>
        <w:spacing w:before="120" w:beforeAutospacing="0" w:after="12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56"/>
        <w:ind w:firstLine="560"/>
        <w:jc w:val="both"/>
        <w:spacing w:before="120" w:beforeAutospacing="0" w:after="120" w:afterAutospacing="0" w:line="360" w:lineRule="auto"/>
        <w:rPr>
          <w:rFonts w:hint="eastAsia" w:ascii="仿宋" w:hAnsi="仿宋" w:eastAsia="仿宋" w:cs="仿宋"/>
          <w:b/>
          <w:bCs/>
          <w:color w:val="000000"/>
          <w:sz w:val="44"/>
          <w:szCs w:val="44"/>
        </w:rPr>
      </w:pPr>
      <w:r>
        <w:rPr>
          <w:rFonts w:hint="eastAsia" w:ascii="仿宋" w:hAnsi="仿宋" w:eastAsia="仿宋" w:cs="仿宋"/>
          <w:color w:val="000000"/>
          <w:sz w:val="28"/>
          <w:szCs w:val="28"/>
        </w:rPr>
        <w:t xml:space="preserve"> </w:t>
      </w:r>
      <w:r/>
    </w:p>
    <w:p>
      <w:pPr>
        <w:pStyle w:val="856"/>
        <w:jc w:val="center"/>
        <w:keepNext/>
        <w:spacing w:beforeAutospacing="0" w:afterAutospacing="0"/>
      </w:pPr>
      <w:r>
        <w:rPr>
          <w:rFonts w:hint="eastAsia" w:ascii="仿宋" w:hAnsi="仿宋" w:eastAsia="仿宋" w:cs="仿宋"/>
          <w:b/>
          <w:bCs/>
          <w:color w:val="000000"/>
          <w:sz w:val="44"/>
          <w:szCs w:val="44"/>
        </w:rPr>
        <w:t xml:space="preserve">第三章  合同文本</w:t>
      </w:r>
      <w:r/>
    </w:p>
    <w:p>
      <w:pPr>
        <w:pStyle w:val="856"/>
        <w:jc w:val="center"/>
        <w:spacing w:before="145" w:beforeAutospacing="0" w:after="145" w:afterAutospacing="0"/>
        <w:rPr>
          <w:rFonts w:hint="eastAsia" w:ascii="仿宋" w:hAnsi="仿宋" w:eastAsia="仿宋" w:cs="仿宋"/>
          <w:b/>
          <w:color w:val="000000"/>
          <w:sz w:val="32"/>
          <w:szCs w:val="32"/>
        </w:rPr>
      </w:pPr>
      <w:r/>
      <w:bookmarkStart w:id="155" w:name="_Toc513029243"/>
      <w:r/>
      <w:bookmarkStart w:id="156" w:name="_Toc20823315"/>
      <w:r/>
      <w:bookmarkStart w:id="157" w:name="_Toc16938559"/>
      <w:r>
        <w:rPr>
          <w:rFonts w:hint="eastAsia" w:ascii="仿宋" w:hAnsi="仿宋" w:eastAsia="仿宋" w:cs="仿宋"/>
          <w:color w:val="000000"/>
          <w:sz w:val="28"/>
          <w:szCs w:val="28"/>
        </w:rPr>
        <w:t xml:space="preserve">以下为成交后签定本项目合同的通用条款，中标人不得提出实质性的修改。</w:t>
      </w:r>
      <w:bookmarkEnd w:id="155"/>
      <w:r/>
      <w:bookmarkEnd w:id="156"/>
      <w:r/>
      <w:bookmarkEnd w:id="157"/>
      <w:r/>
      <w:r/>
    </w:p>
    <w:p>
      <w:pPr>
        <w:pStyle w:val="856"/>
        <w:jc w:val="center"/>
        <w:spacing w:before="145" w:beforeAutospacing="0" w:after="145" w:afterAutospacing="0"/>
        <w:rPr>
          <w:rFonts w:hint="eastAsia" w:ascii="仿宋" w:hAnsi="仿宋" w:eastAsia="仿宋" w:cs="仿宋"/>
          <w:b/>
          <w:color w:val="000000"/>
          <w:sz w:val="32"/>
          <w:szCs w:val="32"/>
        </w:rPr>
      </w:pPr>
      <w:r>
        <w:rPr>
          <w:rFonts w:hint="eastAsia" w:ascii="仿宋" w:hAnsi="仿宋" w:eastAsia="仿宋" w:cs="仿宋"/>
          <w:b/>
          <w:color w:val="000000"/>
          <w:sz w:val="32"/>
          <w:szCs w:val="32"/>
        </w:rPr>
        <w:t xml:space="preserve">盐城市政府采购合同（合同编号）</w:t>
      </w:r>
      <w:r/>
    </w:p>
    <w:p>
      <w:pPr>
        <w:pStyle w:val="856"/>
        <w:ind w:firstLine="560"/>
        <w:jc w:val="both"/>
        <w:spacing w:before="145" w:beforeAutospacing="0" w:after="145" w:afterAutospacing="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项目名称：                              </w:t>
      </w:r>
      <w:r/>
    </w:p>
    <w:p>
      <w:pPr>
        <w:pStyle w:val="856"/>
        <w:ind w:firstLine="560"/>
        <w:jc w:val="both"/>
        <w:spacing w:before="120" w:beforeAutospacing="0" w:after="12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项目编号：</w:t>
      </w:r>
      <w:r/>
    </w:p>
    <w:p>
      <w:pPr>
        <w:pStyle w:val="856"/>
        <w:ind w:firstLine="560"/>
        <w:jc w:val="both"/>
        <w:spacing w:before="120" w:beforeAutospacing="0" w:after="12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甲方：（买方）_________</w:t>
      </w:r>
      <w:r/>
    </w:p>
    <w:p>
      <w:pPr>
        <w:pStyle w:val="856"/>
        <w:ind w:firstLine="560"/>
        <w:jc w:val="both"/>
        <w:spacing w:before="120" w:beforeAutospacing="0" w:after="12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乙方：（卖方）_________</w:t>
      </w:r>
      <w:r/>
    </w:p>
    <w:p>
      <w:pPr>
        <w:pStyle w:val="856"/>
        <w:ind w:firstLine="560"/>
        <w:jc w:val="both"/>
        <w:spacing w:before="120" w:beforeAutospacing="0" w:after="12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甲、乙双方根据</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项目单一来源采购的结果，签署本合同。</w:t>
      </w:r>
      <w:r/>
    </w:p>
    <w:p>
      <w:pPr>
        <w:pStyle w:val="856"/>
        <w:jc w:val="both"/>
        <w:spacing w:before="120" w:beforeAutospacing="0" w:after="120" w:afterAutospacing="0"/>
        <w:rPr>
          <w:rFonts w:hint="eastAsia" w:ascii="仿宋" w:hAnsi="仿宋" w:eastAsia="仿宋" w:cs="仿宋"/>
          <w:sz w:val="28"/>
          <w:szCs w:val="28"/>
        </w:rPr>
      </w:pPr>
      <w:r>
        <w:rPr>
          <w:rFonts w:hint="eastAsia" w:ascii="仿宋" w:hAnsi="仿宋" w:eastAsia="仿宋" w:cs="仿宋"/>
          <w:b/>
          <w:color w:val="000000"/>
          <w:sz w:val="28"/>
          <w:szCs w:val="28"/>
        </w:rPr>
        <w:t xml:space="preserve">一、合同内容</w:t>
      </w:r>
      <w:r/>
    </w:p>
    <w:p>
      <w:pPr>
        <w:pStyle w:val="856"/>
        <w:ind w:firstLine="560"/>
        <w:jc w:val="both"/>
        <w:spacing w:before="120" w:beforeAutospacing="0" w:after="12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 标的名称：</w:t>
      </w:r>
      <w:r/>
    </w:p>
    <w:p>
      <w:pPr>
        <w:pStyle w:val="856"/>
        <w:ind w:firstLine="560"/>
        <w:jc w:val="both"/>
        <w:spacing w:before="120" w:beforeAutospacing="0" w:after="12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 标的质量：</w:t>
      </w:r>
      <w:r/>
    </w:p>
    <w:p>
      <w:pPr>
        <w:pStyle w:val="856"/>
        <w:ind w:firstLine="560"/>
        <w:jc w:val="both"/>
        <w:spacing w:before="120" w:beforeAutospacing="0" w:after="12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 标的数量（规模）：</w:t>
      </w:r>
      <w:r/>
    </w:p>
    <w:p>
      <w:pPr>
        <w:pStyle w:val="856"/>
        <w:ind w:firstLine="560"/>
        <w:jc w:val="both"/>
        <w:spacing w:before="120" w:beforeAutospacing="0" w:after="12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1.4 履行时间（期限）：</w:t>
      </w:r>
      <w:r/>
    </w:p>
    <w:p>
      <w:pPr>
        <w:pStyle w:val="856"/>
        <w:ind w:firstLine="560"/>
        <w:jc w:val="both"/>
        <w:spacing w:before="120" w:beforeAutospacing="0" w:after="12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1.5 履行地点：</w:t>
      </w:r>
      <w:r/>
    </w:p>
    <w:p>
      <w:pPr>
        <w:pStyle w:val="856"/>
        <w:ind w:firstLine="560"/>
        <w:jc w:val="both"/>
        <w:spacing w:before="120" w:beforeAutospacing="0" w:after="12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1.6 履行方式：</w:t>
      </w:r>
      <w:r/>
    </w:p>
    <w:p>
      <w:pPr>
        <w:pStyle w:val="856"/>
        <w:jc w:val="both"/>
        <w:spacing w:before="120" w:beforeAutospacing="0" w:after="120" w:afterAutospacing="0"/>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二、合同金额</w:t>
      </w:r>
      <w:r/>
    </w:p>
    <w:p>
      <w:pPr>
        <w:pStyle w:val="856"/>
        <w:ind w:firstLine="560"/>
        <w:jc w:val="both"/>
        <w:spacing w:before="120" w:beforeAutospacing="0" w:after="12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2.1 本合同金额为（大写）：_________圆（______元）人民币或其他币种。</w:t>
      </w:r>
      <w:r/>
    </w:p>
    <w:p>
      <w:pPr>
        <w:pStyle w:val="856"/>
        <w:jc w:val="both"/>
        <w:spacing w:before="120" w:beforeAutospacing="0" w:after="120" w:afterAutospacing="0"/>
        <w:rPr>
          <w:rFonts w:hint="eastAsia" w:ascii="仿宋" w:hAnsi="仿宋" w:eastAsia="仿宋" w:cs="仿宋"/>
          <w:sz w:val="28"/>
          <w:szCs w:val="28"/>
        </w:rPr>
      </w:pPr>
      <w:r>
        <w:rPr>
          <w:rFonts w:hint="eastAsia" w:ascii="仿宋" w:hAnsi="仿宋" w:eastAsia="仿宋" w:cs="仿宋"/>
          <w:b/>
          <w:color w:val="000000"/>
          <w:sz w:val="28"/>
          <w:szCs w:val="28"/>
        </w:rPr>
        <w:t xml:space="preserve">三、技术资料</w:t>
      </w:r>
      <w:r/>
    </w:p>
    <w:p>
      <w:pPr>
        <w:pStyle w:val="856"/>
        <w:ind w:firstLine="560"/>
        <w:jc w:val="both"/>
        <w:spacing w:before="120" w:beforeAutospacing="0" w:after="120" w:afterAutospacing="0" w:line="360" w:lineRule="auto"/>
        <w:rPr>
          <w:rFonts w:hint="eastAsia" w:ascii="仿宋" w:hAnsi="仿宋" w:eastAsia="仿宋" w:cs="仿宋"/>
          <w:sz w:val="28"/>
          <w:szCs w:val="28"/>
        </w:rPr>
      </w:pPr>
      <w:r>
        <w:rPr>
          <w:rFonts w:hint="eastAsia" w:ascii="仿宋" w:hAnsi="仿宋" w:eastAsia="仿宋" w:cs="仿宋"/>
          <w:color w:val="000000"/>
          <w:sz w:val="28"/>
          <w:szCs w:val="28"/>
        </w:rPr>
        <w:t xml:space="preserve">3.1乙方应按采购文件规定的时间向甲方提供与合同标的有关的技术资料。</w:t>
      </w:r>
      <w:r/>
    </w:p>
    <w:p>
      <w:pPr>
        <w:pStyle w:val="856"/>
        <w:ind w:firstLine="560"/>
        <w:jc w:val="both"/>
        <w:spacing w:before="120" w:beforeAutospacing="0" w:after="120" w:afterAutospacing="0" w:line="360" w:lineRule="auto"/>
        <w:rPr>
          <w:rFonts w:hint="eastAsia" w:ascii="仿宋" w:hAnsi="仿宋" w:eastAsia="仿宋" w:cs="仿宋"/>
          <w:sz w:val="28"/>
          <w:szCs w:val="28"/>
        </w:rPr>
      </w:pPr>
      <w:r>
        <w:rPr>
          <w:rFonts w:hint="eastAsia" w:ascii="仿宋" w:hAnsi="仿宋" w:eastAsia="仿宋" w:cs="仿宋"/>
          <w:color w:val="000000"/>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56"/>
        <w:ind w:left="412" w:hanging="412"/>
        <w:jc w:val="both"/>
        <w:spacing w:before="120" w:beforeAutospacing="0" w:after="120" w:afterAutospacing="0"/>
        <w:rPr>
          <w:rFonts w:hint="eastAsia" w:ascii="仿宋" w:hAnsi="仿宋" w:eastAsia="仿宋" w:cs="仿宋"/>
          <w:sz w:val="28"/>
          <w:szCs w:val="28"/>
        </w:rPr>
      </w:pPr>
      <w:r>
        <w:rPr>
          <w:rFonts w:hint="eastAsia" w:ascii="仿宋" w:hAnsi="仿宋" w:eastAsia="仿宋" w:cs="仿宋"/>
          <w:b/>
          <w:color w:val="000000"/>
          <w:sz w:val="28"/>
          <w:szCs w:val="28"/>
        </w:rPr>
        <w:t xml:space="preserve">四、知识产权</w:t>
      </w:r>
      <w:r/>
    </w:p>
    <w:p>
      <w:pPr>
        <w:pStyle w:val="856"/>
        <w:ind w:firstLine="560"/>
        <w:jc w:val="both"/>
        <w:spacing w:before="120" w:beforeAutospacing="0" w:after="120" w:afterAutospacing="0" w:line="360" w:lineRule="auto"/>
      </w:pPr>
      <w:r>
        <w:rPr>
          <w:rFonts w:hint="eastAsia" w:ascii="仿宋" w:hAnsi="仿宋" w:eastAsia="仿宋" w:cs="仿宋"/>
          <w:color w:val="000000"/>
          <w:sz w:val="28"/>
          <w:szCs w:val="28"/>
        </w:rPr>
        <w:t xml:space="preserve">4.1乙方应保证甲方在使用、接受本合同标的或其任何一部分时不受第三方提出侵犯其专利权、版权、商标权和工业设计权等知识产权的起诉。一旦出现侵权，由乙方负全部责任。</w:t>
      </w:r>
      <w:r/>
    </w:p>
    <w:p>
      <w:pPr>
        <w:pStyle w:val="856"/>
        <w:ind w:left="412" w:hanging="412"/>
        <w:jc w:val="both"/>
        <w:spacing w:before="120" w:beforeAutospacing="0" w:after="120" w:afterAutospacing="0"/>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五、产权担保</w:t>
      </w:r>
      <w:r/>
    </w:p>
    <w:p>
      <w:pPr>
        <w:pStyle w:val="856"/>
        <w:ind w:firstLine="560"/>
        <w:jc w:val="both"/>
        <w:spacing w:before="120" w:beforeAutospacing="0" w:after="120" w:afterAutospacing="0" w:line="360" w:lineRule="auto"/>
        <w:rPr>
          <w:rFonts w:hint="eastAsia" w:ascii="仿宋" w:hAnsi="仿宋" w:eastAsia="仿宋" w:cs="仿宋"/>
          <w:sz w:val="28"/>
          <w:szCs w:val="28"/>
        </w:rPr>
      </w:pPr>
      <w:r>
        <w:rPr>
          <w:rFonts w:hint="eastAsia" w:ascii="仿宋" w:hAnsi="仿宋" w:eastAsia="仿宋" w:cs="仿宋"/>
          <w:color w:val="000000"/>
          <w:sz w:val="28"/>
          <w:szCs w:val="28"/>
        </w:rPr>
        <w:t xml:space="preserve">5.1 乙方保证所交付的合同标的的所有权完全属于乙方且无任何抵押、查封等产权瑕疵。</w:t>
      </w:r>
      <w:r/>
    </w:p>
    <w:p>
      <w:pPr>
        <w:pStyle w:val="856"/>
        <w:ind w:left="412" w:hanging="412"/>
        <w:jc w:val="both"/>
        <w:spacing w:before="120" w:beforeAutospacing="0" w:after="120" w:afterAutospacing="0"/>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六、履约保证金：</w:t>
      </w:r>
      <w:r/>
    </w:p>
    <w:p>
      <w:pPr>
        <w:pStyle w:val="856"/>
        <w:ind w:left="456" w:firstLine="11"/>
        <w:jc w:val="both"/>
        <w:spacing w:before="120" w:beforeAutospacing="0" w:after="120" w:afterAutospacing="0"/>
        <w:rPr>
          <w:rFonts w:hint="eastAsia" w:ascii="仿宋" w:hAnsi="仿宋" w:eastAsia="仿宋" w:cs="仿宋"/>
          <w:b/>
          <w:color w:val="ff0000"/>
          <w:sz w:val="28"/>
          <w:szCs w:val="28"/>
        </w:rPr>
      </w:pPr>
      <w:r>
        <w:rPr>
          <w:rFonts w:hint="eastAsia" w:ascii="仿宋" w:hAnsi="仿宋" w:eastAsia="仿宋" w:cs="仿宋"/>
          <w:b/>
          <w:color w:val="ff0000"/>
          <w:sz w:val="28"/>
          <w:szCs w:val="28"/>
        </w:rPr>
        <w:t xml:space="preserve">本项目免收履约保证金。</w:t>
      </w:r>
      <w:r/>
    </w:p>
    <w:p>
      <w:pPr>
        <w:pStyle w:val="856"/>
        <w:jc w:val="both"/>
        <w:spacing w:before="145" w:beforeAutospacing="0" w:after="145" w:afterAutospacing="0"/>
        <w:rPr>
          <w:rFonts w:hint="eastAsia" w:ascii="仿宋" w:hAnsi="仿宋" w:eastAsia="仿宋" w:cs="仿宋"/>
          <w:sz w:val="28"/>
          <w:szCs w:val="28"/>
        </w:rPr>
      </w:pPr>
      <w:r>
        <w:rPr>
          <w:rFonts w:hint="eastAsia" w:ascii="仿宋" w:hAnsi="仿宋" w:eastAsia="仿宋" w:cs="仿宋"/>
          <w:b/>
          <w:color w:val="000000"/>
          <w:sz w:val="28"/>
          <w:szCs w:val="28"/>
        </w:rPr>
        <w:t xml:space="preserve">七、合同转包或分包</w:t>
      </w:r>
      <w:r/>
    </w:p>
    <w:p>
      <w:pPr>
        <w:pStyle w:val="856"/>
        <w:ind w:firstLine="560"/>
        <w:jc w:val="both"/>
        <w:spacing w:before="120" w:beforeAutospacing="0" w:after="12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7.1乙方不得将合同标的转包给他人履行。</w:t>
      </w:r>
      <w:r/>
    </w:p>
    <w:p>
      <w:pPr>
        <w:pStyle w:val="856"/>
        <w:ind w:firstLine="560"/>
        <w:jc w:val="both"/>
        <w:spacing w:before="120" w:beforeAutospacing="0" w:after="12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7.2乙方不得将合同标的分包给他人履行。</w:t>
      </w:r>
      <w:r/>
    </w:p>
    <w:p>
      <w:pPr>
        <w:pStyle w:val="856"/>
        <w:ind w:firstLine="560"/>
        <w:jc w:val="both"/>
        <w:spacing w:before="120" w:beforeAutospacing="0" w:after="12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7.3乙方如有转包或未经甲方同意的分包行为，甲方有权解除合同。</w:t>
      </w:r>
      <w:r/>
    </w:p>
    <w:p>
      <w:pPr>
        <w:pStyle w:val="856"/>
        <w:jc w:val="both"/>
        <w:spacing w:before="120" w:beforeAutospacing="0" w:after="120" w:afterAutospacing="0"/>
        <w:rPr>
          <w:rFonts w:hint="eastAsia" w:ascii="仿宋" w:hAnsi="仿宋" w:eastAsia="仿宋" w:cs="仿宋"/>
          <w:b/>
          <w:sz w:val="28"/>
          <w:szCs w:val="28"/>
        </w:rPr>
      </w:pPr>
      <w:r>
        <w:rPr>
          <w:rFonts w:hint="eastAsia" w:ascii="仿宋" w:hAnsi="仿宋" w:eastAsia="仿宋" w:cs="仿宋"/>
          <w:b/>
          <w:color w:val="000000"/>
          <w:sz w:val="28"/>
          <w:szCs w:val="28"/>
        </w:rPr>
        <w:t xml:space="preserve">八、合同款项支付</w:t>
      </w:r>
      <w:r/>
    </w:p>
    <w:p>
      <w:pPr>
        <w:pStyle w:val="856"/>
        <w:ind w:firstLine="560"/>
        <w:jc w:val="both"/>
        <w:spacing w:before="120" w:beforeAutospacing="0" w:after="120" w:afterAutospacing="0" w:line="360" w:lineRule="auto"/>
        <w:rPr>
          <w:rFonts w:hint="eastAsia" w:ascii="宋体" w:hAnsi="宋体"/>
        </w:rPr>
      </w:pPr>
      <w:r>
        <w:rPr>
          <w:rFonts w:hint="eastAsia" w:ascii="仿宋" w:hAnsi="仿宋" w:eastAsia="仿宋" w:cs="仿宋"/>
          <w:color w:val="000000"/>
          <w:sz w:val="28"/>
          <w:szCs w:val="28"/>
        </w:rPr>
        <w:t xml:space="preserve">付款以人民币通过银行给付，统一汇至乙方的银行账户。具体付款幅度如下：</w:t>
      </w:r>
      <w:r/>
    </w:p>
    <w:p>
      <w:pPr>
        <w:ind w:left="0" w:right="0" w:firstLine="562"/>
        <w:jc w:val="both"/>
        <w:spacing w:before="120" w:after="1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ff0000"/>
          <w:sz w:val="28"/>
        </w:rPr>
        <w:t xml:space="preserve">合同签订后，预付合同价款的30%，余款在阜宁新材料创新中心成立后30日历天内一次性付清。（以上付款均无息）。</w:t>
      </w:r>
      <w:r/>
      <w:r>
        <w:rPr>
          <w:rFonts w:hint="eastAsia" w:ascii="仿宋" w:hAnsi="仿宋" w:eastAsia="仿宋" w:cs="仿宋"/>
          <w:b/>
          <w:bCs/>
          <w:color w:val="ff0000"/>
          <w:sz w:val="28"/>
          <w:szCs w:val="28"/>
        </w:rPr>
      </w:r>
      <w:r>
        <w:rPr>
          <w:rFonts w:hint="eastAsia" w:ascii="仿宋" w:hAnsi="仿宋" w:eastAsia="仿宋" w:cs="仿宋"/>
          <w:b/>
          <w:bCs/>
          <w:color w:val="ff0000"/>
          <w:sz w:val="28"/>
          <w:szCs w:val="28"/>
        </w:rPr>
      </w:r>
      <w:r/>
      <w:r>
        <w:rPr>
          <w:sz w:val="24"/>
        </w:rPr>
      </w:r>
    </w:p>
    <w:p>
      <w:pPr>
        <w:pStyle w:val="856"/>
        <w:numPr>
          <w:ilvl w:val="0"/>
          <w:numId w:val="0"/>
        </w:numPr>
        <w:jc w:val="both"/>
        <w:spacing w:before="145" w:beforeAutospacing="0" w:after="145" w:afterAutospacing="0"/>
        <w:rPr>
          <w:rFonts w:hint="eastAsia" w:ascii="仿宋" w:hAnsi="仿宋" w:eastAsia="仿宋" w:cs="仿宋"/>
          <w:b/>
          <w:color w:val="000000"/>
          <w:sz w:val="28"/>
          <w:szCs w:val="28"/>
          <w:lang w:val="en-US" w:eastAsia="zh-CN"/>
        </w:rPr>
      </w:pPr>
      <w:r>
        <w:rPr>
          <w:rFonts w:hint="eastAsia" w:ascii="仿宋" w:hAnsi="仿宋" w:eastAsia="仿宋" w:cs="仿宋"/>
          <w:b/>
          <w:color w:val="000000"/>
          <w:sz w:val="28"/>
          <w:szCs w:val="28"/>
          <w:lang w:val="en-US" w:eastAsia="zh-CN"/>
        </w:rPr>
        <w:t xml:space="preserve">九、权利和义务</w:t>
      </w:r>
      <w:r/>
    </w:p>
    <w:p>
      <w:pPr>
        <w:spacing w:line="540" w:lineRule="exact"/>
        <w:rPr>
          <w:rFonts w:hint="eastAsia" w:ascii="仿宋" w:hAnsi="仿宋" w:eastAsia="仿宋" w:cs="仿宋"/>
          <w:sz w:val="28"/>
          <w:szCs w:val="28"/>
          <w:u w:val="none"/>
        </w:rPr>
      </w:pPr>
      <w:r>
        <w:rPr>
          <w:rFonts w:hint="eastAsia" w:eastAsia="仿宋_GB2312"/>
          <w:sz w:val="28"/>
        </w:rPr>
        <w:t xml:space="preserve"> </w:t>
      </w:r>
      <w:r>
        <w:rPr>
          <w:rFonts w:hint="eastAsia" w:ascii="仿宋" w:hAnsi="仿宋" w:eastAsia="仿宋" w:cs="仿宋"/>
          <w:sz w:val="28"/>
          <w:szCs w:val="28"/>
          <w:u w:val="none"/>
        </w:rPr>
        <w:t xml:space="preserve"> 甲方：</w:t>
      </w:r>
      <w:r/>
    </w:p>
    <w:p>
      <w:pPr>
        <w:spacing w:line="540" w:lineRule="exact"/>
        <w:rPr>
          <w:rFonts w:hint="eastAsia" w:ascii="仿宋" w:hAnsi="仿宋" w:eastAsia="仿宋" w:cs="仿宋"/>
          <w:sz w:val="28"/>
          <w:szCs w:val="28"/>
          <w:u w:val="none"/>
        </w:rPr>
      </w:pPr>
      <w:r>
        <w:rPr>
          <w:rFonts w:hint="eastAsia" w:ascii="仿宋" w:hAnsi="仿宋" w:eastAsia="仿宋" w:cs="仿宋"/>
          <w:sz w:val="28"/>
          <w:szCs w:val="28"/>
          <w:u w:val="none"/>
        </w:rPr>
        <w:t xml:space="preserve">    1．保密内容（包括技术信息和经营信息）：涉及本合同的技术文件、资料、经营信息和商业秘密。                                       </w:t>
      </w:r>
      <w:r/>
    </w:p>
    <w:p>
      <w:pPr>
        <w:spacing w:line="540" w:lineRule="exact"/>
        <w:rPr>
          <w:rFonts w:hint="eastAsia" w:ascii="仿宋" w:hAnsi="仿宋" w:eastAsia="仿宋" w:cs="仿宋"/>
          <w:sz w:val="28"/>
          <w:szCs w:val="28"/>
          <w:u w:val="none"/>
        </w:rPr>
      </w:pPr>
      <w:r>
        <w:rPr>
          <w:rFonts w:hint="eastAsia" w:ascii="仿宋" w:hAnsi="仿宋" w:eastAsia="仿宋" w:cs="仿宋"/>
          <w:sz w:val="28"/>
          <w:szCs w:val="28"/>
          <w:u w:val="none"/>
        </w:rPr>
        <w:t xml:space="preserve">    2．涉密人员范围：直接或间接涉及本合同技术的有关人。         </w:t>
      </w:r>
      <w:r/>
    </w:p>
    <w:p>
      <w:pPr>
        <w:spacing w:line="540" w:lineRule="exact"/>
        <w:rPr>
          <w:rFonts w:hint="eastAsia" w:ascii="仿宋" w:hAnsi="仿宋" w:eastAsia="仿宋" w:cs="仿宋"/>
          <w:sz w:val="28"/>
          <w:szCs w:val="28"/>
          <w:u w:val="none"/>
        </w:rPr>
      </w:pPr>
      <w:r>
        <w:rPr>
          <w:rFonts w:hint="eastAsia" w:ascii="仿宋" w:hAnsi="仿宋" w:eastAsia="仿宋" w:cs="仿宋"/>
          <w:sz w:val="28"/>
          <w:szCs w:val="28"/>
          <w:u w:val="none"/>
        </w:rPr>
        <w:t xml:space="preserve">    3．保密期限：自本合同签订之日起至合同终止后三年止。        </w:t>
      </w:r>
      <w:r/>
    </w:p>
    <w:p>
      <w:pPr>
        <w:spacing w:line="540" w:lineRule="exact"/>
        <w:rPr>
          <w:rFonts w:hint="eastAsia" w:ascii="仿宋" w:hAnsi="仿宋" w:eastAsia="仿宋" w:cs="仿宋"/>
          <w:sz w:val="28"/>
          <w:szCs w:val="28"/>
          <w:u w:val="none"/>
        </w:rPr>
      </w:pPr>
      <w:r>
        <w:rPr>
          <w:rFonts w:hint="eastAsia" w:ascii="仿宋" w:hAnsi="仿宋" w:eastAsia="仿宋" w:cs="仿宋"/>
          <w:sz w:val="28"/>
          <w:szCs w:val="28"/>
          <w:u w:val="none"/>
        </w:rPr>
        <w:t xml:space="preserve">    4．泄密责任：若甲方人员因故意或过失泄露乙方保密信息，甲方需承担因此给乙方造成的全部损失，包括但不限于直接经济损失、律师费及相关赔偿。                                                      </w:t>
      </w:r>
      <w:r/>
    </w:p>
    <w:p>
      <w:pPr>
        <w:spacing w:line="540" w:lineRule="exact"/>
        <w:rPr>
          <w:rFonts w:hint="eastAsia" w:ascii="仿宋" w:hAnsi="仿宋" w:eastAsia="仿宋" w:cs="仿宋"/>
          <w:sz w:val="28"/>
          <w:szCs w:val="28"/>
          <w:u w:val="none"/>
        </w:rPr>
      </w:pPr>
      <w:r>
        <w:rPr>
          <w:rFonts w:hint="eastAsia" w:ascii="仿宋" w:hAnsi="仿宋" w:eastAsia="仿宋" w:cs="仿宋"/>
          <w:sz w:val="28"/>
          <w:szCs w:val="28"/>
          <w:u w:val="none"/>
        </w:rPr>
        <w:t xml:space="preserve">    乙方：</w:t>
      </w:r>
      <w:r/>
    </w:p>
    <w:p>
      <w:pPr>
        <w:spacing w:line="540" w:lineRule="exact"/>
        <w:rPr>
          <w:rFonts w:hint="eastAsia" w:ascii="仿宋" w:hAnsi="仿宋" w:eastAsia="仿宋" w:cs="仿宋"/>
          <w:sz w:val="28"/>
          <w:szCs w:val="28"/>
          <w:u w:val="none"/>
        </w:rPr>
      </w:pPr>
      <w:r>
        <w:rPr>
          <w:rFonts w:hint="eastAsia" w:ascii="仿宋" w:hAnsi="仿宋" w:eastAsia="仿宋" w:cs="仿宋"/>
          <w:sz w:val="28"/>
          <w:szCs w:val="28"/>
          <w:u w:val="none"/>
        </w:rPr>
        <w:t xml:space="preserve">    1．保密内容（包括技术信息和经营信息）： 涉及本合同的技术文件、资料、经营信息和商业秘密。                                     </w:t>
      </w:r>
      <w:r/>
    </w:p>
    <w:p>
      <w:pPr>
        <w:spacing w:line="540" w:lineRule="exact"/>
        <w:rPr>
          <w:rFonts w:hint="eastAsia" w:ascii="仿宋" w:hAnsi="仿宋" w:eastAsia="仿宋" w:cs="仿宋"/>
          <w:sz w:val="28"/>
          <w:szCs w:val="28"/>
          <w:u w:val="none"/>
        </w:rPr>
      </w:pPr>
      <w:r>
        <w:rPr>
          <w:rFonts w:hint="eastAsia" w:ascii="仿宋" w:hAnsi="仿宋" w:eastAsia="仿宋" w:cs="仿宋"/>
          <w:sz w:val="28"/>
          <w:szCs w:val="28"/>
          <w:u w:val="none"/>
        </w:rPr>
        <w:t xml:space="preserve">    2．涉密人员范围： 直接或间接涉及本合同技术的有关人。         </w:t>
      </w:r>
      <w:r/>
    </w:p>
    <w:p>
      <w:pPr>
        <w:spacing w:line="540" w:lineRule="exact"/>
        <w:rPr>
          <w:rFonts w:hint="eastAsia" w:ascii="仿宋" w:hAnsi="仿宋" w:eastAsia="仿宋" w:cs="仿宋"/>
          <w:sz w:val="28"/>
          <w:szCs w:val="28"/>
          <w:u w:val="none"/>
        </w:rPr>
      </w:pPr>
      <w:r>
        <w:rPr>
          <w:rFonts w:hint="eastAsia" w:ascii="仿宋" w:hAnsi="仿宋" w:eastAsia="仿宋" w:cs="仿宋"/>
          <w:sz w:val="28"/>
          <w:szCs w:val="28"/>
          <w:u w:val="none"/>
        </w:rPr>
        <w:t xml:space="preserve">    3．保密期限： 自本合同签订之日起至合同终止后三年止。         </w:t>
      </w:r>
      <w:r/>
    </w:p>
    <w:p>
      <w:pPr>
        <w:spacing w:line="540" w:lineRule="exact"/>
        <w:rPr>
          <w:rFonts w:hint="eastAsia" w:eastAsia="仿宋_GB2312"/>
          <w:sz w:val="28"/>
          <w:u w:val="single"/>
        </w:rPr>
      </w:pPr>
      <w:r>
        <w:rPr>
          <w:rFonts w:hint="eastAsia" w:ascii="仿宋" w:hAnsi="仿宋" w:eastAsia="仿宋" w:cs="仿宋"/>
          <w:sz w:val="28"/>
          <w:szCs w:val="28"/>
          <w:u w:val="none"/>
        </w:rPr>
        <w:t xml:space="preserve">    4．泄密责任： 若乙方人员因故意或过失泄露甲方保密信息，乙方需承担因此给甲方造成的全部损失，包括但不限于直接经济损失、律师费及相关赔偿。   </w:t>
      </w:r>
      <w:r>
        <w:rPr>
          <w:rFonts w:hint="eastAsia" w:eastAsia="仿宋_GB2312"/>
          <w:sz w:val="28"/>
          <w:u w:val="single"/>
        </w:rPr>
        <w:t xml:space="preserve">                                                     </w:t>
      </w:r>
      <w:r/>
    </w:p>
    <w:p>
      <w:pPr>
        <w:pStyle w:val="856"/>
        <w:jc w:val="both"/>
        <w:spacing w:before="145" w:beforeAutospacing="0" w:after="145" w:afterAutospacing="0"/>
        <w:rPr>
          <w:rFonts w:hint="eastAsia" w:ascii="仿宋" w:hAnsi="仿宋" w:eastAsia="仿宋" w:cs="仿宋"/>
          <w:sz w:val="28"/>
          <w:szCs w:val="28"/>
        </w:rPr>
      </w:pPr>
      <w:r>
        <w:rPr>
          <w:rFonts w:hint="eastAsia" w:ascii="仿宋" w:hAnsi="仿宋" w:eastAsia="仿宋" w:cs="仿宋"/>
          <w:b/>
          <w:color w:val="000000"/>
          <w:sz w:val="28"/>
          <w:szCs w:val="28"/>
          <w:lang w:val="en-US" w:eastAsia="zh-CN"/>
        </w:rPr>
        <w:t xml:space="preserve">十</w:t>
      </w:r>
      <w:r>
        <w:rPr>
          <w:rFonts w:hint="eastAsia" w:ascii="仿宋" w:hAnsi="仿宋" w:eastAsia="仿宋" w:cs="仿宋"/>
          <w:b/>
          <w:color w:val="000000"/>
          <w:sz w:val="28"/>
          <w:szCs w:val="28"/>
        </w:rPr>
        <w:t xml:space="preserve">、税费</w:t>
      </w:r>
      <w:r/>
    </w:p>
    <w:p>
      <w:pPr>
        <w:pStyle w:val="856"/>
        <w:ind w:firstLine="560"/>
        <w:jc w:val="both"/>
        <w:spacing w:before="120" w:beforeAutospacing="0" w:after="12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本合同执行中相关的一切税费均由乙方负担。</w:t>
      </w:r>
      <w:r/>
    </w:p>
    <w:p>
      <w:pPr>
        <w:pStyle w:val="856"/>
        <w:jc w:val="both"/>
        <w:spacing w:before="120" w:beforeAutospacing="0" w:after="120" w:afterAutospacing="0"/>
        <w:rPr>
          <w:rFonts w:hint="eastAsia" w:ascii="仿宋" w:hAnsi="仿宋" w:eastAsia="仿宋" w:cs="仿宋"/>
          <w:sz w:val="28"/>
          <w:szCs w:val="28"/>
        </w:rPr>
      </w:pPr>
      <w:r>
        <w:rPr>
          <w:rFonts w:hint="eastAsia" w:ascii="仿宋" w:hAnsi="仿宋" w:eastAsia="仿宋" w:cs="仿宋"/>
          <w:b/>
          <w:color w:val="000000"/>
          <w:sz w:val="28"/>
          <w:szCs w:val="28"/>
        </w:rPr>
        <w:t xml:space="preserve">十</w:t>
      </w:r>
      <w:r>
        <w:rPr>
          <w:rFonts w:hint="eastAsia" w:ascii="仿宋" w:hAnsi="仿宋" w:eastAsia="仿宋" w:cs="仿宋"/>
          <w:b/>
          <w:color w:val="000000"/>
          <w:sz w:val="28"/>
          <w:szCs w:val="28"/>
          <w:lang w:val="en-US" w:eastAsia="zh-CN"/>
        </w:rPr>
        <w:t xml:space="preserve">一</w:t>
      </w:r>
      <w:r>
        <w:rPr>
          <w:rFonts w:hint="eastAsia" w:ascii="仿宋" w:hAnsi="仿宋" w:eastAsia="仿宋" w:cs="仿宋"/>
          <w:b/>
          <w:color w:val="000000"/>
          <w:sz w:val="28"/>
          <w:szCs w:val="28"/>
        </w:rPr>
        <w:t xml:space="preserve">、项目验收</w:t>
      </w:r>
      <w:r/>
    </w:p>
    <w:p>
      <w:pPr>
        <w:pStyle w:val="856"/>
        <w:ind w:firstLine="560"/>
        <w:jc w:val="both"/>
        <w:spacing w:before="120" w:beforeAutospacing="0" w:after="12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lang w:val="en-US" w:eastAsia="zh-CN"/>
        </w:rPr>
        <w:t xml:space="preserve">.</w:t>
      </w:r>
      <w:r>
        <w:rPr>
          <w:rFonts w:hint="eastAsia" w:ascii="仿宋" w:hAnsi="仿宋" w:eastAsia="仿宋" w:cs="仿宋"/>
          <w:color w:val="000000"/>
          <w:sz w:val="28"/>
          <w:szCs w:val="28"/>
        </w:rPr>
        <w:t xml:space="preserve">甲方依法组织履约验收工作。</w:t>
      </w:r>
      <w:r/>
    </w:p>
    <w:p>
      <w:pPr>
        <w:pStyle w:val="856"/>
        <w:ind w:firstLine="560"/>
        <w:jc w:val="both"/>
        <w:spacing w:before="120" w:beforeAutospacing="0" w:after="12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lang w:val="en-US" w:eastAsia="zh-CN"/>
        </w:rPr>
        <w:t xml:space="preserve">.</w:t>
      </w:r>
      <w:r>
        <w:rPr>
          <w:rFonts w:hint="eastAsia" w:ascii="仿宋" w:hAnsi="仿宋" w:eastAsia="仿宋" w:cs="仿宋"/>
          <w:color w:val="000000"/>
          <w:sz w:val="28"/>
          <w:szCs w:val="28"/>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56"/>
        <w:ind w:firstLine="560"/>
        <w:jc w:val="both"/>
        <w:spacing w:before="120" w:beforeAutospacing="0" w:after="12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w:t>
      </w:r>
      <w:r>
        <w:rPr>
          <w:rFonts w:hint="eastAsia" w:ascii="仿宋" w:hAnsi="仿宋" w:eastAsia="仿宋" w:cs="仿宋"/>
          <w:color w:val="000000"/>
          <w:sz w:val="28"/>
          <w:szCs w:val="28"/>
          <w:lang w:val="en-US" w:eastAsia="zh-CN"/>
        </w:rPr>
        <w:t xml:space="preserve">.</w:t>
      </w:r>
      <w:r>
        <w:rPr>
          <w:rFonts w:hint="eastAsia" w:ascii="仿宋" w:hAnsi="仿宋" w:eastAsia="仿宋" w:cs="仿宋"/>
          <w:color w:val="000000"/>
          <w:sz w:val="28"/>
          <w:szCs w:val="28"/>
        </w:rPr>
        <w:t xml:space="preserve">对于实际使用人和甲方分离的项目，甲方邀请实际使用人参与验收。</w:t>
      </w:r>
      <w:r/>
    </w:p>
    <w:p>
      <w:pPr>
        <w:pStyle w:val="856"/>
        <w:ind w:firstLine="560"/>
        <w:jc w:val="both"/>
        <w:spacing w:before="120" w:beforeAutospacing="0" w:after="12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w:t>
      </w:r>
      <w:r>
        <w:rPr>
          <w:rFonts w:hint="eastAsia" w:ascii="仿宋" w:hAnsi="仿宋" w:eastAsia="仿宋" w:cs="仿宋"/>
          <w:color w:val="000000"/>
          <w:sz w:val="28"/>
          <w:szCs w:val="28"/>
          <w:lang w:val="en-US" w:eastAsia="zh-CN"/>
        </w:rPr>
        <w:t xml:space="preserve">.</w:t>
      </w:r>
      <w:r>
        <w:rPr>
          <w:rFonts w:hint="eastAsia" w:ascii="仿宋" w:hAnsi="仿宋" w:eastAsia="仿宋" w:cs="仿宋"/>
          <w:color w:val="000000"/>
          <w:sz w:val="28"/>
          <w:szCs w:val="28"/>
        </w:rPr>
        <w:t xml:space="preserve">如有必要，甲方邀请参加本项目的其他投标人或第三方专业机构及专家参与验收，相关意见将作为验收书的参考资料。</w:t>
      </w:r>
      <w:r/>
    </w:p>
    <w:p>
      <w:pPr>
        <w:pStyle w:val="856"/>
        <w:ind w:firstLine="560"/>
        <w:jc w:val="both"/>
        <w:spacing w:before="120" w:beforeAutospacing="0" w:after="12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w:t>
      </w:r>
      <w:r>
        <w:rPr>
          <w:rFonts w:hint="eastAsia" w:ascii="仿宋" w:hAnsi="仿宋" w:eastAsia="仿宋" w:cs="仿宋"/>
          <w:color w:val="000000"/>
          <w:sz w:val="28"/>
          <w:szCs w:val="28"/>
          <w:lang w:val="en-US" w:eastAsia="zh-CN"/>
        </w:rPr>
        <w:t xml:space="preserve">.</w:t>
      </w:r>
      <w:r>
        <w:rPr>
          <w:rFonts w:hint="eastAsia" w:ascii="仿宋" w:hAnsi="仿宋" w:eastAsia="仿宋" w:cs="仿宋"/>
          <w:color w:val="000000"/>
          <w:sz w:val="28"/>
          <w:szCs w:val="28"/>
        </w:rPr>
        <w:t xml:space="preserve">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56"/>
        <w:ind w:firstLine="560"/>
        <w:jc w:val="both"/>
        <w:spacing w:before="120" w:beforeAutospacing="0" w:after="12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w:t>
      </w:r>
      <w:r>
        <w:rPr>
          <w:rFonts w:hint="eastAsia" w:ascii="仿宋" w:hAnsi="仿宋" w:eastAsia="仿宋" w:cs="仿宋"/>
          <w:color w:val="000000"/>
          <w:sz w:val="28"/>
          <w:szCs w:val="28"/>
          <w:lang w:val="en-US" w:eastAsia="zh-CN"/>
        </w:rPr>
        <w:t xml:space="preserve">.</w:t>
      </w:r>
      <w:r>
        <w:rPr>
          <w:rFonts w:hint="eastAsia" w:ascii="仿宋" w:hAnsi="仿宋" w:eastAsia="仿宋" w:cs="仿宋"/>
          <w:color w:val="000000"/>
          <w:sz w:val="28"/>
          <w:szCs w:val="28"/>
        </w:rPr>
        <w:t xml:space="preserve">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856"/>
        <w:jc w:val="both"/>
        <w:spacing w:before="120" w:beforeAutospacing="0" w:after="120" w:afterAutospacing="0"/>
        <w:rPr>
          <w:rFonts w:hint="eastAsia" w:ascii="仿宋" w:hAnsi="仿宋" w:eastAsia="仿宋" w:cs="仿宋"/>
          <w:sz w:val="28"/>
          <w:szCs w:val="28"/>
        </w:rPr>
      </w:pPr>
      <w:r>
        <w:rPr>
          <w:rFonts w:hint="eastAsia" w:ascii="仿宋" w:hAnsi="仿宋" w:eastAsia="仿宋" w:cs="仿宋"/>
          <w:b/>
          <w:color w:val="000000"/>
          <w:sz w:val="28"/>
          <w:szCs w:val="28"/>
        </w:rPr>
        <w:t xml:space="preserve">十</w:t>
      </w:r>
      <w:r>
        <w:rPr>
          <w:rFonts w:hint="eastAsia" w:ascii="仿宋" w:hAnsi="仿宋" w:eastAsia="仿宋" w:cs="仿宋"/>
          <w:b/>
          <w:color w:val="000000"/>
          <w:sz w:val="28"/>
          <w:szCs w:val="28"/>
          <w:lang w:val="en-US" w:eastAsia="zh-CN"/>
        </w:rPr>
        <w:t xml:space="preserve">二</w:t>
      </w:r>
      <w:r>
        <w:rPr>
          <w:rFonts w:hint="eastAsia" w:ascii="仿宋" w:hAnsi="仿宋" w:eastAsia="仿宋" w:cs="仿宋"/>
          <w:b/>
          <w:color w:val="000000"/>
          <w:sz w:val="28"/>
          <w:szCs w:val="28"/>
        </w:rPr>
        <w:t xml:space="preserve">、违约责任</w:t>
      </w:r>
      <w:r/>
    </w:p>
    <w:p>
      <w:pPr>
        <w:pStyle w:val="856"/>
        <w:ind w:firstLine="560"/>
        <w:jc w:val="both"/>
        <w:spacing w:before="120" w:beforeAutospacing="0" w:after="120" w:afterAutospacing="0" w:line="360" w:lineRule="auto"/>
        <w:rPr>
          <w:rFonts w:hint="eastAsia" w:ascii="仿宋" w:hAnsi="仿宋" w:eastAsia="仿宋" w:cs="仿宋"/>
          <w:sz w:val="28"/>
          <w:szCs w:val="28"/>
        </w:rPr>
      </w:pP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lang w:val="en-US" w:eastAsia="zh-CN"/>
        </w:rPr>
        <w:t xml:space="preserve">.</w:t>
      </w:r>
      <w:r>
        <w:rPr>
          <w:rFonts w:hint="eastAsia" w:ascii="仿宋" w:hAnsi="仿宋" w:eastAsia="仿宋" w:cs="仿宋"/>
          <w:color w:val="000000"/>
          <w:sz w:val="28"/>
          <w:szCs w:val="28"/>
        </w:rPr>
        <w:t xml:space="preserve">甲方无正当理由拒绝接受</w:t>
      </w:r>
      <w:r>
        <w:rPr>
          <w:rFonts w:hint="eastAsia" w:ascii="仿宋" w:hAnsi="仿宋" w:eastAsia="仿宋" w:cs="仿宋"/>
          <w:color w:val="ff0000"/>
          <w:sz w:val="28"/>
          <w:szCs w:val="28"/>
        </w:rPr>
        <w:t xml:space="preserve">乙方提供合同标的的，</w:t>
      </w:r>
      <w:r>
        <w:rPr>
          <w:rFonts w:hint="eastAsia" w:ascii="仿宋" w:hAnsi="仿宋" w:eastAsia="仿宋" w:cs="仿宋"/>
          <w:color w:val="000000"/>
          <w:sz w:val="28"/>
          <w:szCs w:val="28"/>
        </w:rPr>
        <w:t xml:space="preserve">甲方向乙方偿付拒绝接受合同价款总值</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的违约金。</w:t>
      </w:r>
      <w:r/>
    </w:p>
    <w:p>
      <w:pPr>
        <w:pStyle w:val="856"/>
        <w:ind w:firstLine="560"/>
        <w:jc w:val="both"/>
        <w:spacing w:before="120" w:beforeAutospacing="0" w:after="120" w:afterAutospacing="0" w:line="360" w:lineRule="auto"/>
        <w:rPr>
          <w:rFonts w:hint="eastAsia" w:ascii="仿宋" w:hAnsi="仿宋" w:eastAsia="仿宋" w:cs="仿宋"/>
          <w:sz w:val="28"/>
          <w:szCs w:val="28"/>
        </w:rPr>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lang w:val="en-US" w:eastAsia="zh-CN"/>
        </w:rPr>
        <w:t xml:space="preserve">.</w:t>
      </w:r>
      <w:r>
        <w:rPr>
          <w:rFonts w:hint="eastAsia" w:ascii="仿宋" w:hAnsi="仿宋" w:eastAsia="仿宋" w:cs="仿宋"/>
          <w:color w:val="000000"/>
          <w:sz w:val="28"/>
          <w:szCs w:val="28"/>
        </w:rPr>
        <w:t xml:space="preserve">甲方无故逾期验收和办理合同款项支付手续的,甲方应按逾期付款总额</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每日向乙方支付违约金。</w:t>
      </w:r>
      <w:r/>
    </w:p>
    <w:p>
      <w:pPr>
        <w:pStyle w:val="856"/>
        <w:ind w:firstLine="560"/>
        <w:jc w:val="both"/>
        <w:spacing w:before="120" w:beforeAutospacing="0" w:after="120" w:afterAutospacing="0" w:line="360" w:lineRule="auto"/>
        <w:rPr>
          <w:rFonts w:hint="eastAsia" w:ascii="仿宋" w:hAnsi="仿宋" w:eastAsia="仿宋" w:cs="仿宋"/>
          <w:sz w:val="28"/>
          <w:szCs w:val="28"/>
        </w:rPr>
      </w:pPr>
      <w:r>
        <w:rPr>
          <w:rFonts w:hint="eastAsia" w:ascii="仿宋" w:hAnsi="仿宋" w:eastAsia="仿宋" w:cs="仿宋"/>
          <w:color w:val="000000"/>
          <w:sz w:val="28"/>
          <w:szCs w:val="28"/>
        </w:rPr>
        <w:t xml:space="preserve">3</w:t>
      </w:r>
      <w:r>
        <w:rPr>
          <w:rFonts w:hint="eastAsia" w:ascii="仿宋" w:hAnsi="仿宋" w:eastAsia="仿宋" w:cs="仿宋"/>
          <w:color w:val="000000"/>
          <w:sz w:val="28"/>
          <w:szCs w:val="28"/>
          <w:lang w:val="en-US" w:eastAsia="zh-CN"/>
        </w:rPr>
        <w:t xml:space="preserve">.</w:t>
      </w:r>
      <w:r>
        <w:rPr>
          <w:rFonts w:hint="eastAsia" w:ascii="仿宋" w:hAnsi="仿宋" w:eastAsia="仿宋" w:cs="仿宋"/>
          <w:color w:val="000000"/>
          <w:sz w:val="28"/>
          <w:szCs w:val="28"/>
        </w:rPr>
        <w:t xml:space="preserve">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的违约金，如造成甲方损失超过违约金的，超出部分由乙方继续承担赔偿责任。 </w:t>
      </w:r>
      <w:r/>
    </w:p>
    <w:p>
      <w:pPr>
        <w:pStyle w:val="856"/>
        <w:ind w:firstLine="560"/>
        <w:jc w:val="both"/>
        <w:spacing w:before="120" w:beforeAutospacing="0" w:after="120" w:afterAutospacing="0" w:line="360" w:lineRule="auto"/>
      </w:pPr>
      <w:r>
        <w:rPr>
          <w:rFonts w:hint="eastAsia" w:ascii="仿宋" w:hAnsi="仿宋" w:eastAsia="仿宋" w:cs="仿宋"/>
          <w:color w:val="000000"/>
          <w:sz w:val="28"/>
          <w:szCs w:val="28"/>
        </w:rPr>
        <w:t xml:space="preserve">4</w:t>
      </w:r>
      <w:r>
        <w:rPr>
          <w:rFonts w:hint="eastAsia" w:ascii="仿宋" w:hAnsi="仿宋" w:eastAsia="仿宋" w:cs="仿宋"/>
          <w:color w:val="000000"/>
          <w:sz w:val="28"/>
          <w:szCs w:val="28"/>
          <w:lang w:val="en-US" w:eastAsia="zh-CN"/>
        </w:rPr>
        <w:t xml:space="preserve">.</w:t>
      </w:r>
      <w:r>
        <w:rPr>
          <w:rFonts w:hint="eastAsia" w:ascii="仿宋" w:hAnsi="仿宋" w:eastAsia="仿宋" w:cs="仿宋"/>
          <w:color w:val="000000"/>
          <w:sz w:val="28"/>
          <w:szCs w:val="28"/>
        </w:rPr>
        <w:t xml:space="preserve">乙方交付合同标的的标准不符合合同规定及谈判文件规定标准的，甲方有权拒绝接受合同标的，并可单方面解除合同。</w:t>
      </w:r>
      <w:r/>
    </w:p>
    <w:p>
      <w:pPr>
        <w:pStyle w:val="856"/>
        <w:jc w:val="both"/>
        <w:spacing w:before="120" w:beforeAutospacing="0" w:after="120" w:afterAutospacing="0"/>
      </w:pPr>
      <w:r>
        <w:rPr>
          <w:rFonts w:hint="eastAsia" w:ascii="仿宋" w:hAnsi="仿宋" w:eastAsia="仿宋" w:cs="仿宋"/>
          <w:b/>
          <w:color w:val="000000"/>
          <w:sz w:val="28"/>
          <w:szCs w:val="28"/>
        </w:rPr>
        <w:t xml:space="preserve">十</w:t>
      </w:r>
      <w:r>
        <w:rPr>
          <w:rFonts w:hint="eastAsia" w:ascii="仿宋" w:hAnsi="仿宋" w:eastAsia="仿宋" w:cs="仿宋"/>
          <w:b/>
          <w:color w:val="000000"/>
          <w:sz w:val="28"/>
          <w:szCs w:val="28"/>
          <w:lang w:val="en-US" w:eastAsia="zh-CN"/>
        </w:rPr>
        <w:t xml:space="preserve">三</w:t>
      </w:r>
      <w:r>
        <w:rPr>
          <w:rFonts w:hint="eastAsia" w:ascii="仿宋" w:hAnsi="仿宋" w:eastAsia="仿宋" w:cs="仿宋"/>
          <w:b/>
          <w:color w:val="000000"/>
          <w:sz w:val="28"/>
          <w:szCs w:val="28"/>
        </w:rPr>
        <w:t xml:space="preserve">、不可抗力事件处理</w:t>
      </w:r>
      <w:r/>
    </w:p>
    <w:p>
      <w:pPr>
        <w:pStyle w:val="856"/>
        <w:ind w:firstLine="560"/>
        <w:jc w:val="both"/>
        <w:spacing w:before="120" w:beforeAutospacing="0" w:after="120" w:afterAutospacing="0" w:line="360" w:lineRule="auto"/>
        <w:rPr>
          <w:rFonts w:hint="eastAsia" w:ascii="仿宋" w:hAnsi="仿宋" w:eastAsia="仿宋" w:cs="仿宋"/>
          <w:sz w:val="28"/>
          <w:szCs w:val="28"/>
        </w:rPr>
      </w:pP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lang w:val="en-US" w:eastAsia="zh-CN"/>
        </w:rPr>
        <w:t xml:space="preserve">.</w:t>
      </w:r>
      <w:r>
        <w:rPr>
          <w:rFonts w:hint="eastAsia" w:ascii="仿宋" w:hAnsi="仿宋" w:eastAsia="仿宋" w:cs="仿宋"/>
          <w:color w:val="000000"/>
          <w:sz w:val="28"/>
          <w:szCs w:val="28"/>
        </w:rPr>
        <w:t xml:space="preserve">在合同有效期内，任何一方因不可抗力事件导致不能履行合同，则合同履行期可延长，其延长期与不可抗力影响 期相同。</w:t>
      </w:r>
      <w:r/>
    </w:p>
    <w:p>
      <w:pPr>
        <w:pStyle w:val="856"/>
        <w:ind w:firstLine="560"/>
        <w:jc w:val="both"/>
        <w:spacing w:before="120" w:beforeAutospacing="0" w:after="120" w:afterAutospacing="0" w:line="360" w:lineRule="auto"/>
        <w:rPr>
          <w:rFonts w:hint="eastAsia" w:ascii="仿宋" w:hAnsi="仿宋" w:eastAsia="仿宋" w:cs="仿宋"/>
          <w:sz w:val="28"/>
          <w:szCs w:val="28"/>
        </w:rPr>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lang w:val="en-US" w:eastAsia="zh-CN"/>
        </w:rPr>
        <w:t xml:space="preserve">.</w:t>
      </w:r>
      <w:r>
        <w:rPr>
          <w:rFonts w:hint="eastAsia" w:ascii="仿宋" w:hAnsi="仿宋" w:eastAsia="仿宋" w:cs="仿宋"/>
          <w:color w:val="000000"/>
          <w:sz w:val="28"/>
          <w:szCs w:val="28"/>
        </w:rPr>
        <w:t xml:space="preserve">不可抗力事件发生后，应立即通知对方，并寄送有关权威机构出具的证明。</w:t>
      </w:r>
      <w:r/>
    </w:p>
    <w:p>
      <w:pPr>
        <w:pStyle w:val="856"/>
        <w:ind w:firstLine="560"/>
        <w:jc w:val="both"/>
        <w:spacing w:before="120" w:beforeAutospacing="0" w:after="12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w:t>
      </w:r>
      <w:r>
        <w:rPr>
          <w:rFonts w:hint="eastAsia" w:ascii="仿宋" w:hAnsi="仿宋" w:eastAsia="仿宋" w:cs="仿宋"/>
          <w:color w:val="000000"/>
          <w:sz w:val="28"/>
          <w:szCs w:val="28"/>
          <w:lang w:val="en-US" w:eastAsia="zh-CN"/>
        </w:rPr>
        <w:t xml:space="preserve">.</w:t>
      </w:r>
      <w:r>
        <w:rPr>
          <w:rFonts w:hint="eastAsia" w:ascii="仿宋" w:hAnsi="仿宋" w:eastAsia="仿宋" w:cs="仿宋"/>
          <w:color w:val="000000"/>
          <w:sz w:val="28"/>
          <w:szCs w:val="28"/>
        </w:rPr>
        <w:t xml:space="preserve">不可抗力事件延续120天以上，双方应通过友好协商，确定是否继续履行合同。</w:t>
      </w:r>
      <w:r/>
    </w:p>
    <w:p>
      <w:pPr>
        <w:pStyle w:val="856"/>
        <w:ind w:firstLine="560"/>
        <w:jc w:val="both"/>
        <w:spacing w:before="120" w:beforeAutospacing="0" w:after="120" w:afterAutospacing="0" w:line="360" w:lineRule="auto"/>
        <w:rPr>
          <w:rFonts w:hint="eastAsia" w:ascii="宋体" w:hAnsi="宋体" w:eastAsia="宋体" w:cs="宋体"/>
          <w:color w:val="ff0000"/>
        </w:rPr>
      </w:pPr>
      <w:r>
        <w:rPr>
          <w:rFonts w:hint="eastAsia" w:ascii="仿宋" w:hAnsi="仿宋" w:eastAsia="仿宋" w:cs="仿宋"/>
          <w:color w:val="ff0000"/>
          <w:sz w:val="28"/>
          <w:szCs w:val="28"/>
        </w:rPr>
        <w:t xml:space="preserve">4 在采购项目实施过程中，出现的任何安全隐患均和甲方无关，一切安全问题都由乙方自己承担。</w:t>
      </w:r>
      <w:r/>
    </w:p>
    <w:p>
      <w:pPr>
        <w:pStyle w:val="856"/>
        <w:jc w:val="both"/>
        <w:spacing w:before="120" w:beforeAutospacing="0" w:after="120" w:afterAutospacing="0"/>
        <w:rPr>
          <w:rFonts w:hint="eastAsia" w:ascii="仿宋" w:hAnsi="仿宋" w:eastAsia="仿宋" w:cs="仿宋"/>
          <w:b/>
          <w:sz w:val="28"/>
          <w:szCs w:val="28"/>
        </w:rPr>
      </w:pPr>
      <w:r>
        <w:rPr>
          <w:rFonts w:hint="eastAsia" w:ascii="仿宋" w:hAnsi="仿宋" w:eastAsia="仿宋" w:cs="仿宋"/>
          <w:b/>
          <w:color w:val="000000"/>
          <w:sz w:val="28"/>
          <w:szCs w:val="28"/>
        </w:rPr>
        <w:t xml:space="preserve">十</w:t>
      </w:r>
      <w:r>
        <w:rPr>
          <w:rFonts w:hint="eastAsia" w:ascii="仿宋" w:hAnsi="仿宋" w:eastAsia="仿宋" w:cs="仿宋"/>
          <w:b/>
          <w:color w:val="000000"/>
          <w:sz w:val="28"/>
          <w:szCs w:val="28"/>
          <w:lang w:val="en-US" w:eastAsia="zh-CN"/>
        </w:rPr>
        <w:t xml:space="preserve">四</w:t>
      </w:r>
      <w:r>
        <w:rPr>
          <w:rFonts w:hint="eastAsia" w:ascii="仿宋" w:hAnsi="仿宋" w:eastAsia="仿宋" w:cs="仿宋"/>
          <w:b/>
          <w:color w:val="000000"/>
          <w:sz w:val="28"/>
          <w:szCs w:val="28"/>
        </w:rPr>
        <w:t xml:space="preserve">、解决争议的方法</w:t>
      </w:r>
      <w:r/>
    </w:p>
    <w:p>
      <w:pPr>
        <w:pStyle w:val="856"/>
        <w:ind w:firstLine="560"/>
        <w:jc w:val="both"/>
        <w:spacing w:before="120" w:beforeAutospacing="0" w:after="120" w:afterAutospacing="0" w:line="360" w:lineRule="auto"/>
      </w:pPr>
      <w:r>
        <w:rPr>
          <w:rFonts w:hint="eastAsia" w:ascii="仿宋" w:hAnsi="仿宋" w:eastAsia="仿宋" w:cs="仿宋"/>
          <w:color w:val="000000"/>
          <w:sz w:val="28"/>
          <w:szCs w:val="28"/>
        </w:rPr>
        <w:t xml:space="preserve">双方在签订、履行合同中所发生的一切争议，应通过友好协商解决。如协商不成，由甲方住所地人民法院管辖。</w:t>
      </w:r>
      <w:r/>
    </w:p>
    <w:p>
      <w:pPr>
        <w:pStyle w:val="856"/>
        <w:jc w:val="both"/>
        <w:spacing w:before="120" w:beforeAutospacing="0" w:after="120" w:afterAutospacing="0"/>
        <w:rPr>
          <w:rFonts w:hint="eastAsia" w:ascii="仿宋" w:hAnsi="仿宋" w:eastAsia="仿宋" w:cs="仿宋"/>
          <w:sz w:val="28"/>
          <w:szCs w:val="28"/>
        </w:rPr>
      </w:pPr>
      <w:r>
        <w:rPr>
          <w:rFonts w:hint="eastAsia" w:ascii="仿宋" w:hAnsi="仿宋" w:eastAsia="仿宋" w:cs="仿宋"/>
          <w:b/>
          <w:color w:val="000000"/>
          <w:sz w:val="28"/>
          <w:szCs w:val="28"/>
        </w:rPr>
        <w:t xml:space="preserve">十</w:t>
      </w:r>
      <w:r>
        <w:rPr>
          <w:rFonts w:hint="eastAsia" w:ascii="仿宋" w:hAnsi="仿宋" w:eastAsia="仿宋" w:cs="仿宋"/>
          <w:b/>
          <w:color w:val="000000"/>
          <w:sz w:val="28"/>
          <w:szCs w:val="28"/>
          <w:lang w:val="en-US" w:eastAsia="zh-CN"/>
        </w:rPr>
        <w:t xml:space="preserve">五</w:t>
      </w:r>
      <w:r>
        <w:rPr>
          <w:rFonts w:hint="eastAsia" w:ascii="仿宋" w:hAnsi="仿宋" w:eastAsia="仿宋" w:cs="仿宋"/>
          <w:b/>
          <w:color w:val="000000"/>
          <w:sz w:val="28"/>
          <w:szCs w:val="28"/>
        </w:rPr>
        <w:t xml:space="preserve">、合同生效及其它</w:t>
      </w:r>
      <w:r/>
    </w:p>
    <w:p>
      <w:pPr>
        <w:pStyle w:val="856"/>
        <w:ind w:firstLine="560"/>
        <w:jc w:val="both"/>
        <w:spacing w:before="120" w:beforeAutospacing="0" w:after="12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lang w:val="en-US" w:eastAsia="zh-CN"/>
        </w:rPr>
        <w:t xml:space="preserve">.</w:t>
      </w:r>
      <w:r>
        <w:rPr>
          <w:rFonts w:hint="eastAsia" w:ascii="仿宋" w:hAnsi="仿宋" w:eastAsia="仿宋" w:cs="仿宋"/>
          <w:color w:val="000000"/>
          <w:sz w:val="28"/>
          <w:szCs w:val="28"/>
        </w:rPr>
        <w:t xml:space="preserve">合同经双方法定代表人或授权委托代表人签字并加盖单位公章后生效。</w:t>
      </w:r>
      <w:r/>
    </w:p>
    <w:p>
      <w:pPr>
        <w:pStyle w:val="856"/>
        <w:ind w:firstLine="560"/>
        <w:jc w:val="both"/>
        <w:spacing w:before="120" w:beforeAutospacing="0" w:after="12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lang w:val="en-US" w:eastAsia="zh-CN"/>
        </w:rPr>
        <w:t xml:space="preserve">.</w:t>
      </w:r>
      <w:r>
        <w:rPr>
          <w:rFonts w:hint="eastAsia" w:ascii="仿宋" w:hAnsi="仿宋" w:eastAsia="仿宋" w:cs="仿宋"/>
          <w:color w:val="000000"/>
          <w:sz w:val="28"/>
          <w:szCs w:val="28"/>
        </w:rPr>
        <w:t xml:space="preserve">本合同未尽事宜，遵照《民法典》、《政府采购法》有关条文执行。</w:t>
      </w:r>
      <w:r/>
    </w:p>
    <w:p>
      <w:pPr>
        <w:pStyle w:val="856"/>
        <w:ind w:firstLine="562"/>
        <w:jc w:val="both"/>
        <w:spacing w:before="120" w:beforeAutospacing="0" w:after="120" w:afterAutospacing="0" w:line="360" w:lineRule="auto"/>
        <w:rPr>
          <w:rFonts w:hint="eastAsia" w:ascii="仿宋" w:hAnsi="仿宋" w:eastAsia="仿宋" w:cs="仿宋"/>
          <w:b/>
          <w:bCs/>
          <w:i/>
          <w:iCs/>
          <w:color w:val="ff0000"/>
          <w:sz w:val="28"/>
          <w:szCs w:val="28"/>
          <w:highlight w:val="none"/>
        </w:rPr>
      </w:pPr>
      <w:r>
        <w:rPr>
          <w:rFonts w:hint="eastAsia" w:ascii="仿宋" w:hAnsi="仿宋" w:eastAsia="仿宋" w:cs="仿宋"/>
          <w:b/>
          <w:bCs/>
          <w:i/>
          <w:iCs/>
          <w:color w:val="ff0000"/>
          <w:sz w:val="28"/>
          <w:szCs w:val="28"/>
        </w:rPr>
        <w:t xml:space="preserve">3.在采购人的权益不受损害的前提下，对本合同任何条款的修改、补充或变更，双方必须签订书面协议并签字盖章后方可生效。该书面协议与本协议具有同等法律效力。</w:t>
      </w:r>
      <w:r>
        <w:rPr>
          <w:rFonts w:hint="eastAsia" w:ascii="仿宋" w:hAnsi="仿宋" w:eastAsia="仿宋" w:cs="仿宋"/>
          <w:b/>
          <w:bCs/>
          <w:i/>
          <w:iCs/>
          <w:color w:val="ff0000"/>
          <w:sz w:val="28"/>
          <w:szCs w:val="28"/>
          <w:highlight w:val="none"/>
        </w:rPr>
      </w:r>
      <w:r/>
    </w:p>
    <w:p>
      <w:pPr>
        <w:pStyle w:val="856"/>
        <w:ind w:firstLine="560"/>
        <w:jc w:val="both"/>
        <w:spacing w:before="120" w:beforeAutospacing="0" w:after="12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w:t>
      </w:r>
      <w:r>
        <w:rPr>
          <w:rFonts w:hint="eastAsia" w:ascii="仿宋" w:hAnsi="仿宋" w:eastAsia="仿宋" w:cs="仿宋"/>
          <w:color w:val="000000"/>
          <w:sz w:val="28"/>
          <w:szCs w:val="28"/>
          <w:lang w:val="en-US" w:eastAsia="zh-CN"/>
        </w:rPr>
        <w:t xml:space="preserve">.</w:t>
      </w:r>
      <w:r>
        <w:rPr>
          <w:rFonts w:hint="eastAsia" w:ascii="仿宋" w:hAnsi="仿宋" w:eastAsia="仿宋" w:cs="仿宋"/>
          <w:color w:val="000000"/>
          <w:sz w:val="28"/>
          <w:szCs w:val="28"/>
        </w:rPr>
        <w:t xml:space="preserve">本合同一式陆份，具有同等法律效力，甲方、乙方各执贰份，存档贰份。</w:t>
      </w:r>
      <w:r/>
    </w:p>
    <w:p>
      <w:pPr>
        <w:pStyle w:val="856"/>
        <w:ind w:firstLine="560"/>
        <w:jc w:val="both"/>
        <w:spacing w:before="120" w:beforeAutospacing="0" w:after="12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甲方：                                 乙方： </w:t>
      </w:r>
      <w:r/>
    </w:p>
    <w:p>
      <w:pPr>
        <w:pStyle w:val="856"/>
        <w:ind w:firstLine="560"/>
        <w:jc w:val="both"/>
        <w:spacing w:before="120" w:beforeAutospacing="0" w:after="12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地址：                                地址： </w:t>
      </w:r>
      <w:r/>
    </w:p>
    <w:p>
      <w:pPr>
        <w:pStyle w:val="856"/>
        <w:ind w:firstLine="560"/>
        <w:jc w:val="both"/>
        <w:spacing w:before="120" w:beforeAutospacing="0" w:after="12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法定代表人或授权代表：            法定代表人或授权代表：</w:t>
      </w:r>
      <w:r/>
    </w:p>
    <w:p>
      <w:pPr>
        <w:pStyle w:val="856"/>
        <w:ind w:firstLine="840"/>
        <w:jc w:val="both"/>
        <w:spacing w:before="120" w:beforeAutospacing="0" w:after="12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联系电话：                      联系电话：          </w:t>
      </w:r>
      <w:r/>
    </w:p>
    <w:p>
      <w:pPr>
        <w:pStyle w:val="856"/>
        <w:ind w:firstLine="560"/>
        <w:jc w:val="both"/>
        <w:spacing w:before="120" w:beforeAutospacing="0" w:after="12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p>
      <w:pPr>
        <w:pStyle w:val="856"/>
        <w:ind w:firstLine="3920"/>
        <w:jc w:val="both"/>
        <w:spacing w:before="120" w:beforeAutospacing="0" w:after="12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签订日期：      年    月   日</w:t>
      </w:r>
      <w:r/>
    </w:p>
    <w:p>
      <w:pPr>
        <w:pStyle w:val="856"/>
        <w:ind w:firstLine="560"/>
        <w:jc w:val="both"/>
        <w:spacing w:before="120" w:beforeAutospacing="0" w:after="120" w:afterAutospacing="0" w:line="360" w:lineRule="auto"/>
        <w:rPr>
          <w:rFonts w:hint="eastAsia" w:ascii="仿宋" w:hAnsi="仿宋" w:eastAsia="仿宋" w:cs="仿宋"/>
          <w:b/>
          <w:bCs/>
          <w:color w:val="ff0000"/>
        </w:rPr>
      </w:pPr>
      <w:r/>
      <w:bookmarkStart w:id="159" w:name="_Toc479757211"/>
      <w:r/>
      <w:bookmarkStart w:id="160" w:name="_Toc16938590"/>
      <w:r/>
      <w:bookmarkStart w:id="161" w:name="_Toc462564139"/>
      <w:r/>
      <w:bookmarkStart w:id="162" w:name="_Toc120614244"/>
      <w:r/>
      <w:bookmarkStart w:id="163" w:name="_Toc20823346"/>
      <w:r/>
      <w:bookmarkStart w:id="164" w:name="_Hlt16619369"/>
      <w:r/>
      <w:bookmarkStart w:id="165" w:name="_Hlt16619350"/>
      <w:r>
        <w:rPr>
          <w:rFonts w:hint="eastAsia" w:ascii="仿宋" w:hAnsi="仿宋" w:eastAsia="仿宋" w:cs="仿宋"/>
          <w:color w:val="000000"/>
          <w:sz w:val="28"/>
          <w:szCs w:val="28"/>
        </w:rPr>
        <w:br w:type="page" w:clear="all"/>
      </w:r>
      <w:r>
        <w:rPr>
          <w:rFonts w:hint="eastAsia" w:ascii="黑体" w:hAnsi="宋体" w:eastAsia="黑体" w:cs="黑体"/>
          <w:color w:val="000000"/>
          <w:sz w:val="44"/>
          <w:szCs w:val="44"/>
        </w:rPr>
        <w:t xml:space="preserve">         </w:t>
      </w:r>
      <w:r>
        <w:rPr>
          <w:rFonts w:hint="eastAsia" w:ascii="黑体" w:hAnsi="宋体" w:eastAsia="黑体" w:cs="黑体"/>
          <w:color w:val="ff0000"/>
          <w:sz w:val="44"/>
          <w:szCs w:val="44"/>
        </w:rPr>
        <w:t xml:space="preserve"> </w:t>
      </w:r>
      <w:r>
        <w:rPr>
          <w:rFonts w:hint="eastAsia" w:ascii="仿宋" w:hAnsi="仿宋" w:eastAsia="仿宋" w:cs="仿宋"/>
          <w:b/>
          <w:bCs/>
          <w:color w:val="ff0000"/>
          <w:sz w:val="44"/>
          <w:szCs w:val="44"/>
        </w:rPr>
        <w:t xml:space="preserve">第</w:t>
      </w:r>
      <w:bookmarkEnd w:id="159"/>
      <w:r>
        <w:rPr>
          <w:rFonts w:hint="eastAsia" w:ascii="仿宋" w:hAnsi="仿宋" w:eastAsia="仿宋" w:cs="仿宋"/>
          <w:b/>
          <w:bCs/>
          <w:color w:val="ff0000"/>
          <w:sz w:val="44"/>
          <w:szCs w:val="44"/>
        </w:rPr>
        <w:t xml:space="preserve">四章 采购需求</w:t>
      </w:r>
      <w:bookmarkEnd w:id="160"/>
      <w:r/>
      <w:bookmarkEnd w:id="161"/>
      <w:r/>
      <w:bookmarkEnd w:id="162"/>
      <w:r/>
      <w:bookmarkEnd w:id="163"/>
      <w:r/>
      <w:bookmarkStart w:id="166" w:name="_Toc49090575"/>
      <w:r/>
      <w:bookmarkEnd w:id="166"/>
      <w:r/>
      <w:bookmarkStart w:id="167" w:name="_Toc26554093"/>
      <w:r/>
      <w:bookmarkEnd w:id="167"/>
      <w:r/>
      <w:r/>
    </w:p>
    <w:p>
      <w:pPr>
        <w:pStyle w:val="856"/>
        <w:jc w:val="both"/>
        <w:spacing w:beforeAutospacing="0" w:afterAutospacing="0" w:line="0" w:lineRule="atLeast"/>
      </w:pPr>
      <w:r>
        <w:t xml:space="preserve"> </w:t>
      </w:r>
      <w:r/>
    </w:p>
    <w:p>
      <w:pPr>
        <w:spacing w:line="360" w:lineRule="auto"/>
        <w:rPr>
          <w:rFonts w:hint="eastAsia" w:ascii="仿宋" w:hAnsi="仿宋" w:eastAsia="仿宋" w:cs="仿宋"/>
          <w:b/>
          <w:sz w:val="30"/>
          <w:szCs w:val="30"/>
        </w:rPr>
      </w:pPr>
      <w:r>
        <w:rPr>
          <w:rFonts w:hint="eastAsia" w:ascii="仿宋" w:hAnsi="仿宋" w:eastAsia="仿宋" w:cs="仿宋"/>
          <w:b/>
          <w:sz w:val="30"/>
          <w:szCs w:val="30"/>
        </w:rPr>
        <w:t xml:space="preserve">一、项目背景</w:t>
      </w:r>
      <w:r/>
    </w:p>
    <w:p>
      <w:pPr>
        <w:pStyle w:val="856"/>
        <w:ind w:firstLine="600"/>
        <w:jc w:val="both"/>
        <w:spacing w:before="120" w:beforeAutospacing="0" w:after="120" w:afterAutospacing="0" w:line="360" w:lineRule="auto"/>
        <w:rPr>
          <w:rFonts w:hint="eastAsia" w:ascii="仿宋" w:hAnsi="仿宋" w:eastAsia="仿宋" w:cs="仿宋"/>
          <w:color w:val="000000"/>
          <w:sz w:val="30"/>
          <w:szCs w:val="30"/>
        </w:rPr>
      </w:pPr>
      <w:r>
        <w:rPr>
          <w:rFonts w:hint="eastAsia" w:ascii="仿宋" w:hAnsi="仿宋" w:eastAsia="仿宋" w:cs="仿宋"/>
          <w:color w:val="000000"/>
          <w:sz w:val="30"/>
          <w:szCs w:val="30"/>
          <w:lang w:eastAsia="zh-CN"/>
        </w:rPr>
        <w:t xml:space="preserve">阜宁新材料创新中心建设运营服务项目</w:t>
      </w: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lang w:val="en-US" w:eastAsia="zh-CN"/>
        </w:rPr>
        <w:t xml:space="preserve">主要建设内容为：</w:t>
      </w:r>
      <w:r>
        <w:rPr>
          <w:rFonts w:hint="eastAsia" w:ascii="仿宋" w:hAnsi="仿宋" w:eastAsia="仿宋" w:cs="仿宋"/>
          <w:color w:val="000000"/>
          <w:sz w:val="30"/>
          <w:szCs w:val="30"/>
        </w:rPr>
        <w:t xml:space="preserve">阜宁新材料创新中心立足于阜宁县主导产业、战略新兴产业，以增强阜宁县自主创新能力、建设创新型城市为目标，坚持 “政府引导、市场运作、优势互补、合作共赢” 的方针</w:t>
      </w:r>
      <w:r>
        <w:rPr>
          <w:rFonts w:hint="eastAsia" w:ascii="仿宋" w:hAnsi="仿宋" w:eastAsia="仿宋" w:cs="仿宋"/>
          <w:color w:val="000000"/>
          <w:sz w:val="30"/>
          <w:szCs w:val="30"/>
          <w:lang w:eastAsia="zh-CN"/>
        </w:rPr>
        <w:t xml:space="preserve">。</w:t>
      </w:r>
      <w:r>
        <w:rPr>
          <w:rFonts w:hint="eastAsia" w:ascii="仿宋" w:hAnsi="仿宋" w:eastAsia="仿宋" w:cs="仿宋"/>
          <w:color w:val="000000"/>
          <w:sz w:val="30"/>
          <w:szCs w:val="30"/>
          <w:lang w:val="en-US" w:eastAsia="zh-CN"/>
        </w:rPr>
        <w:t xml:space="preserve">阜宁县科技局拟寻求科研单位，采用其</w:t>
      </w:r>
      <w:r>
        <w:rPr>
          <w:rFonts w:hint="eastAsia" w:ascii="仿宋" w:hAnsi="仿宋" w:eastAsia="仿宋" w:cs="仿宋"/>
          <w:color w:val="000000"/>
          <w:sz w:val="30"/>
          <w:szCs w:val="30"/>
        </w:rPr>
        <w:t xml:space="preserve">科教技术优势，</w:t>
      </w:r>
      <w:r>
        <w:rPr>
          <w:rFonts w:hint="eastAsia" w:ascii="仿宋" w:hAnsi="仿宋" w:eastAsia="仿宋" w:cs="仿宋"/>
          <w:color w:val="000000"/>
          <w:sz w:val="30"/>
          <w:szCs w:val="30"/>
          <w:lang w:val="en-US" w:eastAsia="zh-CN"/>
        </w:rPr>
        <w:t xml:space="preserve">进行</w:t>
      </w:r>
      <w:r>
        <w:rPr>
          <w:rFonts w:hint="eastAsia" w:ascii="仿宋" w:hAnsi="仿宋" w:eastAsia="仿宋" w:cs="仿宋"/>
          <w:color w:val="000000"/>
          <w:sz w:val="30"/>
          <w:szCs w:val="30"/>
        </w:rPr>
        <w:t xml:space="preserve">阜宁新材料创新中心二期运营场地建设</w:t>
      </w:r>
      <w:r>
        <w:rPr>
          <w:rFonts w:hint="eastAsia" w:ascii="仿宋" w:hAnsi="仿宋" w:eastAsia="仿宋" w:cs="仿宋"/>
          <w:color w:val="000000"/>
          <w:sz w:val="30"/>
          <w:szCs w:val="30"/>
          <w:lang w:val="en-US" w:eastAsia="zh-CN"/>
        </w:rPr>
        <w:t xml:space="preserve">及运维服务。建设及运营要求</w:t>
      </w:r>
      <w:r>
        <w:rPr>
          <w:rFonts w:hint="eastAsia" w:ascii="仿宋" w:hAnsi="仿宋" w:eastAsia="仿宋" w:cs="仿宋"/>
          <w:color w:val="000000"/>
          <w:sz w:val="30"/>
          <w:szCs w:val="30"/>
        </w:rPr>
        <w:t xml:space="preserve">围绕 “创新人才培养、科技成果转化、产业技术升级” 等重点领域，为提升产业能级、促进区域经济发展等方面发挥重要作用</w:t>
      </w:r>
      <w:r>
        <w:rPr>
          <w:rFonts w:hint="eastAsia" w:ascii="仿宋" w:hAnsi="仿宋" w:eastAsia="仿宋" w:cs="仿宋"/>
          <w:color w:val="000000"/>
          <w:sz w:val="30"/>
          <w:szCs w:val="30"/>
          <w:lang w:eastAsia="zh-CN"/>
        </w:rPr>
        <w:t xml:space="preserve">。</w:t>
      </w:r>
      <w:r>
        <w:rPr>
          <w:rFonts w:hint="eastAsia" w:ascii="仿宋" w:hAnsi="仿宋" w:eastAsia="仿宋" w:cs="仿宋"/>
          <w:color w:val="000000"/>
          <w:sz w:val="30"/>
          <w:szCs w:val="30"/>
        </w:rPr>
        <w:t xml:space="preserve">具体内容详见本章采购需求。</w:t>
      </w:r>
      <w:r/>
    </w:p>
    <w:p>
      <w:pPr>
        <w:spacing w:line="360" w:lineRule="auto"/>
        <w:rPr>
          <w:rFonts w:hint="eastAsia" w:ascii="仿宋" w:hAnsi="仿宋" w:eastAsia="仿宋" w:cs="仿宋"/>
          <w:b/>
          <w:sz w:val="30"/>
          <w:szCs w:val="30"/>
        </w:rPr>
      </w:pPr>
      <w:r>
        <w:rPr>
          <w:rFonts w:hint="eastAsia" w:ascii="仿宋" w:hAnsi="仿宋" w:eastAsia="仿宋" w:cs="仿宋"/>
          <w:b/>
          <w:sz w:val="30"/>
          <w:szCs w:val="30"/>
        </w:rPr>
        <w:t xml:space="preserve">二、服务期限</w:t>
      </w:r>
      <w:r/>
    </w:p>
    <w:p>
      <w:pPr>
        <w:ind w:firstLine="480"/>
        <w:spacing w:line="360" w:lineRule="auto"/>
        <w:rPr>
          <w:rFonts w:hint="eastAsia" w:ascii="仿宋" w:hAnsi="仿宋" w:eastAsia="仿宋" w:cs="仿宋"/>
          <w:bCs/>
          <w:sz w:val="30"/>
          <w:szCs w:val="30"/>
        </w:rPr>
      </w:pPr>
      <w:r>
        <w:rPr>
          <w:rFonts w:hint="eastAsia" w:ascii="仿宋" w:hAnsi="仿宋" w:eastAsia="仿宋" w:cs="仿宋"/>
          <w:bCs/>
          <w:sz w:val="30"/>
          <w:szCs w:val="30"/>
        </w:rPr>
        <w:t xml:space="preserve">合同履行期限：一年。</w:t>
      </w:r>
      <w:r/>
    </w:p>
    <w:p>
      <w:pPr>
        <w:numPr>
          <w:ilvl w:val="0"/>
          <w:numId w:val="0"/>
        </w:numPr>
        <w:spacing w:line="360" w:lineRule="auto"/>
        <w:rPr>
          <w:rFonts w:hint="eastAsia" w:ascii="仿宋" w:hAnsi="仿宋" w:eastAsia="仿宋" w:cs="仿宋"/>
          <w:b/>
          <w:sz w:val="30"/>
          <w:szCs w:val="30"/>
          <w:lang w:eastAsia="zh-CN"/>
        </w:rPr>
      </w:pPr>
      <w:r>
        <w:rPr>
          <w:rFonts w:hint="eastAsia" w:ascii="仿宋" w:hAnsi="仿宋" w:eastAsia="仿宋" w:cs="仿宋"/>
          <w:b/>
          <w:sz w:val="30"/>
          <w:szCs w:val="30"/>
          <w:lang w:val="en-US" w:eastAsia="zh-CN"/>
        </w:rPr>
        <w:t xml:space="preserve">三、</w:t>
      </w:r>
      <w:r>
        <w:rPr>
          <w:rFonts w:hint="eastAsia" w:ascii="仿宋" w:hAnsi="仿宋" w:eastAsia="仿宋" w:cs="仿宋"/>
          <w:b/>
          <w:sz w:val="30"/>
          <w:szCs w:val="30"/>
        </w:rPr>
        <w:t xml:space="preserve">采购需求</w:t>
      </w:r>
      <w:r>
        <w:rPr>
          <w:rFonts w:hint="eastAsia" w:ascii="仿宋" w:hAnsi="仿宋" w:eastAsia="仿宋" w:cs="仿宋"/>
          <w:b/>
          <w:sz w:val="30"/>
          <w:szCs w:val="30"/>
          <w:lang w:eastAsia="zh-CN"/>
        </w:rPr>
        <w:t xml:space="preserve">：</w:t>
      </w:r>
      <w:r/>
    </w:p>
    <w:p>
      <w:pPr>
        <w:numPr>
          <w:ilvl w:val="0"/>
          <w:numId w:val="0"/>
        </w:numPr>
        <w:ind w:firstLine="602"/>
        <w:spacing w:line="360" w:lineRule="auto"/>
        <w:rPr>
          <w:rFonts w:hint="eastAsia" w:ascii="仿宋" w:hAnsi="仿宋" w:eastAsia="仿宋" w:cs="仿宋"/>
          <w:b/>
          <w:sz w:val="30"/>
          <w:szCs w:val="30"/>
          <w:lang w:eastAsia="zh-CN"/>
        </w:rPr>
      </w:pPr>
      <w:r>
        <w:rPr>
          <w:rFonts w:hint="eastAsia" w:ascii="仿宋" w:hAnsi="仿宋" w:eastAsia="仿宋" w:cs="仿宋"/>
          <w:b/>
          <w:sz w:val="30"/>
          <w:szCs w:val="30"/>
          <w:lang w:val="en-US" w:eastAsia="zh-CN"/>
        </w:rPr>
        <w:t xml:space="preserve">1.项目</w:t>
      </w:r>
      <w:r>
        <w:rPr>
          <w:rFonts w:hint="eastAsia" w:ascii="仿宋" w:hAnsi="仿宋" w:eastAsia="仿宋" w:cs="仿宋"/>
          <w:b/>
          <w:sz w:val="30"/>
          <w:szCs w:val="30"/>
          <w:lang w:eastAsia="zh-CN"/>
        </w:rPr>
        <w:t xml:space="preserve">定位</w:t>
      </w:r>
      <w:r/>
    </w:p>
    <w:p>
      <w:pPr>
        <w:numPr>
          <w:ilvl w:val="0"/>
          <w:numId w:val="0"/>
        </w:numPr>
        <w:ind w:firstLine="640"/>
        <w:spacing w:line="360" w:lineRule="auto"/>
        <w:rPr>
          <w:rFonts w:ascii="Times New Roman" w:hAnsi="Times New Roman" w:eastAsia="仿宋_GB2312" w:cs="Times New Roman"/>
          <w:color w:val="auto"/>
          <w:sz w:val="32"/>
          <w:szCs w:val="32"/>
          <w:lang w:eastAsia="zh-CN"/>
        </w:rPr>
      </w:pPr>
      <w:r>
        <w:rPr>
          <w:rFonts w:ascii="Times New Roman" w:hAnsi="Times New Roman" w:eastAsia="仿宋_GB2312" w:cs="Times New Roman"/>
          <w:color w:val="auto"/>
          <w:sz w:val="32"/>
          <w:szCs w:val="32"/>
          <w:lang w:eastAsia="zh-CN"/>
        </w:rPr>
        <w:t xml:space="preserve">新材料创新中心立足于阜宁县主导产业、战略新兴产业，以增强阜宁县自主创新能力、建设创新型城市为目标，坚持“政府引导、市场运作、优势互补、合作共赢”的方针，依托常州大学科教技术优势，围绕“创新人才培养、科技成果转化、产业技术升级”等重点领域，为提升产业能级、促进区域经济发展等方面发挥重要作用。</w:t>
      </w:r>
      <w:r/>
    </w:p>
    <w:p>
      <w:pPr>
        <w:numPr>
          <w:ilvl w:val="0"/>
          <w:numId w:val="0"/>
        </w:numPr>
        <w:ind w:firstLine="602"/>
        <w:spacing w:line="360" w:lineRule="auto"/>
        <w:rPr>
          <w:rFonts w:hint="default" w:ascii="仿宋" w:hAnsi="仿宋" w:eastAsia="仿宋" w:cs="仿宋"/>
          <w:b/>
          <w:sz w:val="30"/>
          <w:szCs w:val="30"/>
          <w:lang w:val="en-US" w:eastAsia="zh-CN"/>
        </w:rPr>
      </w:pPr>
      <w:r>
        <w:rPr>
          <w:rFonts w:hint="eastAsia" w:ascii="仿宋" w:hAnsi="仿宋" w:eastAsia="仿宋" w:cs="仿宋"/>
          <w:b/>
          <w:sz w:val="30"/>
          <w:szCs w:val="30"/>
          <w:lang w:val="en-US" w:eastAsia="zh-CN"/>
        </w:rPr>
        <w:t xml:space="preserve">2.采购需求</w:t>
      </w:r>
      <w:r/>
    </w:p>
    <w:p>
      <w:pPr>
        <w:numPr>
          <w:ilvl w:val="0"/>
          <w:numId w:val="0"/>
        </w:numPr>
        <w:ind w:firstLine="602"/>
        <w:spacing w:line="360" w:lineRule="auto"/>
        <w:rPr>
          <w:rFonts w:hint="eastAsia" w:ascii="Times New Roman" w:hAnsi="Times New Roman" w:eastAsia="仿宋_GB2312" w:cs="Times New Roman"/>
          <w:color w:val="auto"/>
          <w:sz w:val="32"/>
          <w:szCs w:val="32"/>
          <w:lang w:eastAsia="zh-CN"/>
        </w:rPr>
      </w:pPr>
      <w:r>
        <w:rPr>
          <w:rFonts w:hint="eastAsia" w:ascii="仿宋" w:hAnsi="仿宋" w:eastAsia="仿宋" w:cs="仿宋"/>
          <w:b/>
          <w:sz w:val="30"/>
          <w:szCs w:val="30"/>
          <w:lang w:val="en-US" w:eastAsia="zh-CN"/>
        </w:rPr>
        <w:t xml:space="preserve">2.1、</w:t>
      </w:r>
      <w:r>
        <w:rPr>
          <w:rFonts w:hint="eastAsia" w:ascii="Times New Roman" w:hAnsi="Times New Roman" w:eastAsia="仿宋_GB2312" w:cs="Times New Roman"/>
          <w:color w:val="auto"/>
          <w:sz w:val="32"/>
          <w:szCs w:val="32"/>
          <w:lang w:eastAsia="zh-CN"/>
        </w:rPr>
        <w:t xml:space="preserve">完善运营管理团队：</w:t>
      </w:r>
      <w:r>
        <w:rPr>
          <w:rFonts w:hint="eastAsia" w:ascii="Times New Roman" w:hAnsi="Times New Roman" w:eastAsia="仿宋_GB2312" w:cs="Times New Roman"/>
          <w:color w:val="auto"/>
          <w:sz w:val="32"/>
          <w:szCs w:val="32"/>
          <w:lang w:val="en-US" w:eastAsia="zh-CN"/>
        </w:rPr>
        <w:t xml:space="preserve">供应商</w:t>
      </w:r>
      <w:r>
        <w:rPr>
          <w:rFonts w:hint="eastAsia" w:ascii="Times New Roman" w:hAnsi="Times New Roman" w:eastAsia="仿宋_GB2312" w:cs="Times New Roman"/>
          <w:color w:val="auto"/>
          <w:sz w:val="32"/>
          <w:szCs w:val="32"/>
          <w:lang w:eastAsia="zh-CN"/>
        </w:rPr>
        <w:t xml:space="preserve">负责运营管理工作，团队人员由</w:t>
      </w:r>
      <w:r>
        <w:rPr>
          <w:rFonts w:hint="eastAsia" w:ascii="Times New Roman" w:hAnsi="Times New Roman" w:eastAsia="仿宋_GB2312" w:cs="Times New Roman"/>
          <w:color w:val="auto"/>
          <w:sz w:val="32"/>
          <w:szCs w:val="32"/>
          <w:lang w:val="en-US" w:eastAsia="zh-CN"/>
        </w:rPr>
        <w:t xml:space="preserve">供应商</w:t>
      </w:r>
      <w:r>
        <w:rPr>
          <w:rFonts w:hint="eastAsia" w:ascii="Times New Roman" w:hAnsi="Times New Roman" w:eastAsia="仿宋_GB2312" w:cs="Times New Roman"/>
          <w:color w:val="auto"/>
          <w:sz w:val="32"/>
          <w:szCs w:val="32"/>
          <w:lang w:eastAsia="zh-CN"/>
        </w:rPr>
        <w:t xml:space="preserve">负责</w:t>
      </w:r>
      <w:r>
        <w:rPr>
          <w:rFonts w:hint="eastAsia" w:ascii="Times New Roman" w:hAnsi="Times New Roman" w:eastAsia="仿宋_GB2312" w:cs="Times New Roman"/>
          <w:color w:val="auto"/>
          <w:sz w:val="32"/>
          <w:szCs w:val="32"/>
          <w:lang w:val="en-US" w:eastAsia="zh-CN"/>
        </w:rPr>
        <w:t xml:space="preserve">派遣</w:t>
      </w:r>
      <w:r>
        <w:rPr>
          <w:rFonts w:hint="eastAsia" w:ascii="Times New Roman" w:hAnsi="Times New Roman" w:eastAsia="仿宋_GB2312" w:cs="Times New Roman"/>
          <w:color w:val="auto"/>
          <w:sz w:val="32"/>
          <w:szCs w:val="32"/>
          <w:lang w:eastAsia="zh-CN"/>
        </w:rPr>
        <w:t xml:space="preserve">，确保团队人数（常驻不少于2人）。</w:t>
      </w:r>
      <w:r/>
    </w:p>
    <w:p>
      <w:pPr>
        <w:numPr>
          <w:ilvl w:val="0"/>
          <w:numId w:val="0"/>
        </w:numPr>
        <w:ind w:firstLine="602"/>
        <w:spacing w:line="360" w:lineRule="auto"/>
        <w:rPr>
          <w:rFonts w:hint="eastAsia" w:ascii="Times New Roman" w:hAnsi="Times New Roman" w:eastAsia="仿宋_GB2312" w:cs="Times New Roman"/>
          <w:color w:val="auto"/>
          <w:sz w:val="32"/>
          <w:szCs w:val="32"/>
          <w:lang w:eastAsia="zh-CN"/>
        </w:rPr>
      </w:pPr>
      <w:r>
        <w:rPr>
          <w:rFonts w:hint="eastAsia" w:ascii="仿宋" w:hAnsi="仿宋" w:eastAsia="仿宋" w:cs="仿宋"/>
          <w:b/>
          <w:sz w:val="30"/>
          <w:szCs w:val="30"/>
          <w:lang w:val="en-US" w:eastAsia="zh-CN"/>
        </w:rPr>
        <w:t xml:space="preserve">2.2、</w:t>
      </w:r>
      <w:r>
        <w:rPr>
          <w:rFonts w:hint="eastAsia" w:ascii="Times New Roman" w:hAnsi="Times New Roman" w:eastAsia="仿宋_GB2312" w:cs="Times New Roman"/>
          <w:color w:val="auto"/>
          <w:sz w:val="32"/>
          <w:szCs w:val="32"/>
          <w:lang w:eastAsia="zh-CN"/>
        </w:rPr>
        <w:t xml:space="preserve">建设国际科技合作基地：</w:t>
      </w:r>
      <w:r>
        <w:rPr>
          <w:rFonts w:hint="eastAsia" w:ascii="Times New Roman" w:hAnsi="Times New Roman" w:eastAsia="仿宋_GB2312" w:cs="Times New Roman"/>
          <w:color w:val="auto"/>
          <w:sz w:val="32"/>
          <w:szCs w:val="32"/>
          <w:lang w:val="en-US" w:eastAsia="zh-CN"/>
        </w:rPr>
        <w:t xml:space="preserve">采购人与供应商</w:t>
      </w:r>
      <w:r>
        <w:rPr>
          <w:rFonts w:hint="eastAsia" w:ascii="Times New Roman" w:hAnsi="Times New Roman" w:eastAsia="仿宋_GB2312" w:cs="Times New Roman"/>
          <w:color w:val="auto"/>
          <w:sz w:val="32"/>
          <w:szCs w:val="32"/>
          <w:lang w:eastAsia="zh-CN"/>
        </w:rPr>
        <w:t xml:space="preserve">开展联合研发、技术引进、人才引培、学术交流，与国外一流高校及高水平平台共同开展合作，按照科技部门申报要求，力争建成省级国际科技合作基地。</w:t>
      </w:r>
      <w:r/>
    </w:p>
    <w:p>
      <w:pPr>
        <w:numPr>
          <w:ilvl w:val="0"/>
          <w:numId w:val="0"/>
        </w:numPr>
        <w:ind w:firstLine="602"/>
        <w:spacing w:line="360" w:lineRule="auto"/>
        <w:rPr>
          <w:rFonts w:hint="eastAsia" w:ascii="Times New Roman" w:hAnsi="Times New Roman" w:eastAsia="仿宋_GB2312" w:cs="Times New Roman"/>
          <w:color w:val="auto"/>
          <w:sz w:val="32"/>
          <w:szCs w:val="32"/>
          <w:lang w:eastAsia="zh-CN"/>
        </w:rPr>
      </w:pPr>
      <w:r>
        <w:rPr>
          <w:rFonts w:hint="eastAsia" w:ascii="仿宋" w:hAnsi="仿宋" w:eastAsia="仿宋" w:cs="仿宋"/>
          <w:b/>
          <w:sz w:val="30"/>
          <w:szCs w:val="30"/>
          <w:lang w:val="en-US" w:eastAsia="zh-CN"/>
        </w:rPr>
        <w:t xml:space="preserve">2.3、</w:t>
      </w:r>
      <w:r>
        <w:rPr>
          <w:rFonts w:hint="eastAsia" w:ascii="仿宋" w:hAnsi="仿宋" w:eastAsia="仿宋" w:cs="仿宋"/>
          <w:color w:val="auto"/>
          <w:sz w:val="32"/>
          <w:szCs w:val="32"/>
          <w:lang w:eastAsia="zh-CN"/>
        </w:rPr>
        <w:t xml:space="preserve">建</w:t>
      </w:r>
      <w:r>
        <w:rPr>
          <w:rFonts w:hint="eastAsia" w:ascii="Times New Roman" w:hAnsi="Times New Roman" w:eastAsia="仿宋_GB2312" w:cs="Times New Roman"/>
          <w:color w:val="auto"/>
          <w:sz w:val="32"/>
          <w:szCs w:val="32"/>
          <w:lang w:eastAsia="zh-CN"/>
        </w:rPr>
        <w:t xml:space="preserve">设创新创业及实践基地：</w:t>
      </w:r>
      <w:r>
        <w:rPr>
          <w:rFonts w:hint="eastAsia" w:ascii="Times New Roman" w:hAnsi="Times New Roman" w:eastAsia="仿宋_GB2312" w:cs="Times New Roman"/>
          <w:color w:val="auto"/>
          <w:sz w:val="32"/>
          <w:szCs w:val="32"/>
          <w:lang w:val="en-US" w:eastAsia="zh-CN"/>
        </w:rPr>
        <w:t xml:space="preserve">供应商</w:t>
      </w:r>
      <w:r>
        <w:rPr>
          <w:rFonts w:hint="eastAsia" w:ascii="Times New Roman" w:hAnsi="Times New Roman" w:eastAsia="仿宋_GB2312" w:cs="Times New Roman"/>
          <w:color w:val="auto"/>
          <w:sz w:val="32"/>
          <w:szCs w:val="32"/>
          <w:lang w:eastAsia="zh-CN"/>
        </w:rPr>
        <w:t xml:space="preserve">负责建设常州大学创新创业基地和学生实践基地，挖掘常州大学创新创业项目，开展项目研究和产学研合作等实践活动，把中心建设成阜宁乃至盐城周边地区主导产业和战略新兴产业重要的人才培养和成果转化基地。</w:t>
      </w:r>
      <w:r/>
    </w:p>
    <w:p>
      <w:pPr>
        <w:numPr>
          <w:ilvl w:val="0"/>
          <w:numId w:val="0"/>
        </w:numPr>
        <w:ind w:firstLine="602"/>
        <w:spacing w:line="360" w:lineRule="auto"/>
        <w:rPr>
          <w:rFonts w:hint="eastAsia" w:ascii="Times New Roman" w:hAnsi="Times New Roman" w:eastAsia="仿宋_GB2312" w:cs="Times New Roman"/>
          <w:color w:val="auto"/>
          <w:sz w:val="32"/>
          <w:szCs w:val="32"/>
          <w:lang w:eastAsia="zh-CN"/>
        </w:rPr>
      </w:pPr>
      <w:r>
        <w:rPr>
          <w:rFonts w:hint="eastAsia" w:ascii="仿宋" w:hAnsi="仿宋" w:eastAsia="仿宋" w:cs="仿宋"/>
          <w:b/>
          <w:sz w:val="30"/>
          <w:szCs w:val="30"/>
          <w:lang w:val="en-US" w:eastAsia="zh-CN"/>
        </w:rPr>
        <w:t xml:space="preserve">2.4、</w:t>
      </w:r>
      <w:r>
        <w:rPr>
          <w:rFonts w:hint="eastAsia" w:ascii="Times New Roman" w:hAnsi="Times New Roman" w:eastAsia="仿宋_GB2312" w:cs="Times New Roman"/>
          <w:color w:val="auto"/>
          <w:sz w:val="32"/>
          <w:szCs w:val="32"/>
          <w:lang w:eastAsia="zh-CN"/>
        </w:rPr>
        <w:t xml:space="preserve">协助开展活动：协助丙方及相关政府部门做好创业大赛以及科技人才峰会工作，并重点引进培育各类高层次人才到甲方地区创新创业。</w:t>
      </w:r>
      <w:r/>
    </w:p>
    <w:p>
      <w:pPr>
        <w:numPr>
          <w:ilvl w:val="0"/>
          <w:numId w:val="0"/>
        </w:numPr>
        <w:ind w:firstLine="602"/>
        <w:spacing w:line="360" w:lineRule="auto"/>
        <w:rPr>
          <w:rFonts w:hint="eastAsia" w:ascii="Times New Roman" w:hAnsi="Times New Roman" w:eastAsia="仿宋_GB2312" w:cs="Times New Roman"/>
          <w:color w:val="auto"/>
          <w:sz w:val="32"/>
          <w:szCs w:val="32"/>
          <w:lang w:eastAsia="zh-CN"/>
        </w:rPr>
      </w:pPr>
      <w:r>
        <w:rPr>
          <w:rFonts w:hint="eastAsia" w:ascii="仿宋" w:hAnsi="仿宋" w:eastAsia="仿宋" w:cs="仿宋"/>
          <w:b/>
          <w:sz w:val="30"/>
          <w:szCs w:val="30"/>
          <w:lang w:val="en-US" w:eastAsia="zh-CN"/>
        </w:rPr>
        <w:t xml:space="preserve">2.5、</w:t>
      </w:r>
      <w:r>
        <w:rPr>
          <w:rFonts w:hint="eastAsia" w:ascii="Times New Roman" w:hAnsi="Times New Roman" w:eastAsia="仿宋_GB2312" w:cs="Times New Roman"/>
          <w:color w:val="auto"/>
          <w:sz w:val="32"/>
          <w:szCs w:val="32"/>
          <w:lang w:eastAsia="zh-CN"/>
        </w:rPr>
        <w:t xml:space="preserve">助力“双招双引”：协助</w:t>
      </w:r>
      <w:r>
        <w:rPr>
          <w:rFonts w:ascii="Times New Roman" w:hAnsi="Times New Roman" w:eastAsia="仿宋_GB2312" w:cs="Times New Roman"/>
          <w:color w:val="auto"/>
          <w:sz w:val="32"/>
          <w:szCs w:val="32"/>
          <w:lang w:eastAsia="zh-CN"/>
        </w:rPr>
        <w:t xml:space="preserve">江苏阜宁高新技术产业开发区管理委员会</w:t>
      </w:r>
      <w:r>
        <w:rPr>
          <w:rFonts w:hint="eastAsia" w:ascii="Times New Roman" w:hAnsi="Times New Roman" w:eastAsia="仿宋_GB2312" w:cs="Times New Roman"/>
          <w:color w:val="auto"/>
          <w:sz w:val="32"/>
          <w:szCs w:val="32"/>
          <w:lang w:eastAsia="zh-CN"/>
        </w:rPr>
        <w:t xml:space="preserve">做好“双招双引”活动，联系高校、科研院所、高校科技机构，每年组织高校产学研交流及成果对接等创新创业活动。</w:t>
      </w:r>
      <w:r/>
    </w:p>
    <w:p>
      <w:pPr>
        <w:numPr>
          <w:ilvl w:val="0"/>
          <w:numId w:val="0"/>
        </w:numPr>
        <w:ind w:firstLine="602"/>
        <w:spacing w:line="360" w:lineRule="auto"/>
        <w:rPr>
          <w:rFonts w:hint="eastAsia" w:ascii="Times New Roman" w:hAnsi="Times New Roman" w:eastAsia="仿宋_GB2312" w:cs="Times New Roman"/>
          <w:color w:val="auto"/>
          <w:sz w:val="32"/>
          <w:szCs w:val="32"/>
          <w:lang w:eastAsia="zh-CN"/>
        </w:rPr>
      </w:pPr>
      <w:r>
        <w:rPr>
          <w:rFonts w:hint="eastAsia" w:ascii="仿宋" w:hAnsi="仿宋" w:eastAsia="仿宋" w:cs="仿宋"/>
          <w:b/>
          <w:sz w:val="30"/>
          <w:szCs w:val="30"/>
          <w:lang w:val="en-US" w:eastAsia="zh-CN"/>
        </w:rPr>
        <w:t xml:space="preserve">2.6、</w:t>
      </w:r>
      <w:r>
        <w:rPr>
          <w:rFonts w:hint="eastAsia" w:ascii="Times New Roman" w:hAnsi="Times New Roman" w:eastAsia="仿宋_GB2312" w:cs="Times New Roman"/>
          <w:color w:val="auto"/>
          <w:sz w:val="32"/>
          <w:szCs w:val="32"/>
          <w:lang w:eastAsia="zh-CN"/>
        </w:rPr>
        <w:t xml:space="preserve">常大大讲堂活动举办：围绕企业在技术成果转化、技术创新方法、管理效能提升、市场营销、专精特新培育、知识产权运用保护等方面的需求，每年举办不少于六场常大大讲堂培训活动。</w:t>
      </w:r>
      <w:r/>
    </w:p>
    <w:p>
      <w:pPr>
        <w:numPr>
          <w:ilvl w:val="0"/>
          <w:numId w:val="0"/>
        </w:numPr>
        <w:ind w:firstLine="602"/>
        <w:spacing w:line="360" w:lineRule="auto"/>
        <w:rPr>
          <w:rFonts w:hint="eastAsia" w:ascii="Times New Roman" w:hAnsi="Times New Roman" w:eastAsia="仿宋_GB2312" w:cs="Times New Roman"/>
          <w:color w:val="auto"/>
          <w:sz w:val="32"/>
          <w:szCs w:val="32"/>
          <w:lang w:eastAsia="zh-CN"/>
        </w:rPr>
      </w:pPr>
      <w:r>
        <w:rPr>
          <w:rFonts w:hint="eastAsia" w:ascii="仿宋" w:hAnsi="仿宋" w:eastAsia="仿宋" w:cs="仿宋"/>
          <w:b/>
          <w:sz w:val="30"/>
          <w:szCs w:val="30"/>
          <w:lang w:val="en-US" w:eastAsia="zh-CN"/>
        </w:rPr>
        <w:t xml:space="preserve">2.7、</w:t>
      </w:r>
      <w:r>
        <w:rPr>
          <w:rFonts w:hint="eastAsia" w:ascii="Times New Roman" w:hAnsi="Times New Roman" w:eastAsia="仿宋_GB2312" w:cs="Times New Roman"/>
          <w:color w:val="auto"/>
          <w:sz w:val="32"/>
          <w:szCs w:val="32"/>
          <w:lang w:eastAsia="zh-CN"/>
        </w:rPr>
        <w:t xml:space="preserve">产学研合作项目开展：</w:t>
      </w:r>
      <w:r>
        <w:rPr>
          <w:rFonts w:hint="eastAsia" w:ascii="Times New Roman" w:hAnsi="Times New Roman" w:eastAsia="仿宋_GB2312" w:cs="Times New Roman"/>
          <w:color w:val="auto"/>
          <w:sz w:val="32"/>
          <w:szCs w:val="32"/>
          <w:lang w:val="en-US" w:eastAsia="zh-CN"/>
        </w:rPr>
        <w:t xml:space="preserve">供应商与</w:t>
      </w:r>
      <w:r>
        <w:rPr>
          <w:rFonts w:ascii="Times New Roman" w:hAnsi="Times New Roman" w:eastAsia="仿宋_GB2312" w:cs="Times New Roman"/>
          <w:color w:val="auto"/>
          <w:sz w:val="32"/>
          <w:szCs w:val="32"/>
          <w:lang w:eastAsia="zh-CN"/>
        </w:rPr>
        <w:t xml:space="preserve">江苏阜宁高新技术产业开发区管理委员会</w:t>
      </w:r>
      <w:r>
        <w:rPr>
          <w:rFonts w:hint="eastAsia" w:ascii="Times New Roman" w:hAnsi="Times New Roman" w:eastAsia="仿宋_GB2312" w:cs="Times New Roman"/>
          <w:color w:val="auto"/>
          <w:sz w:val="32"/>
          <w:szCs w:val="32"/>
          <w:lang w:eastAsia="zh-CN"/>
        </w:rPr>
        <w:t xml:space="preserve">双方合作确定三个地块，作为三年的土壤现状调查项目，每年完成一个地块。</w:t>
      </w:r>
      <w:r/>
    </w:p>
    <w:p>
      <w:pPr>
        <w:numPr>
          <w:ilvl w:val="0"/>
          <w:numId w:val="0"/>
        </w:numPr>
        <w:ind w:firstLine="602"/>
        <w:spacing w:line="360" w:lineRule="auto"/>
        <w:rPr>
          <w:rFonts w:hint="eastAsia" w:ascii="Times New Roman" w:hAnsi="Times New Roman" w:eastAsia="仿宋_GB2312" w:cs="Times New Roman"/>
          <w:color w:val="auto"/>
          <w:sz w:val="32"/>
          <w:szCs w:val="32"/>
          <w:lang w:eastAsia="zh-CN"/>
        </w:rPr>
      </w:pPr>
      <w:r>
        <w:rPr>
          <w:rFonts w:hint="eastAsia" w:ascii="仿宋" w:hAnsi="仿宋" w:eastAsia="仿宋" w:cs="仿宋"/>
          <w:b/>
          <w:sz w:val="30"/>
          <w:szCs w:val="30"/>
          <w:lang w:val="en-US" w:eastAsia="zh-CN"/>
        </w:rPr>
        <w:t xml:space="preserve">2.8、</w:t>
      </w:r>
      <w:r>
        <w:rPr>
          <w:rFonts w:hint="eastAsia" w:ascii="Times New Roman" w:hAnsi="Times New Roman" w:eastAsia="仿宋_GB2312" w:cs="Times New Roman"/>
          <w:color w:val="auto"/>
          <w:sz w:val="32"/>
          <w:szCs w:val="32"/>
          <w:lang w:eastAsia="zh-CN"/>
        </w:rPr>
        <w:t xml:space="preserve">产学研交流活动组织：每年举办五场以新材料项目为主的产学研交流活动，参与企业由</w:t>
      </w:r>
      <w:r>
        <w:rPr>
          <w:rFonts w:hint="eastAsia" w:ascii="Times New Roman" w:hAnsi="Times New Roman" w:eastAsia="仿宋_GB2312" w:cs="Times New Roman"/>
          <w:color w:val="auto"/>
          <w:sz w:val="32"/>
          <w:szCs w:val="32"/>
          <w:lang w:val="en-US" w:eastAsia="zh-CN"/>
        </w:rPr>
        <w:t xml:space="preserve">采购人</w:t>
      </w:r>
      <w:r>
        <w:rPr>
          <w:rFonts w:hint="eastAsia" w:ascii="Times New Roman" w:hAnsi="Times New Roman" w:eastAsia="仿宋_GB2312" w:cs="Times New Roman"/>
          <w:color w:val="auto"/>
          <w:sz w:val="32"/>
          <w:szCs w:val="32"/>
          <w:lang w:eastAsia="zh-CN"/>
        </w:rPr>
        <w:t xml:space="preserve">与</w:t>
      </w:r>
      <w:r>
        <w:rPr>
          <w:rFonts w:ascii="Times New Roman" w:hAnsi="Times New Roman" w:eastAsia="仿宋_GB2312" w:cs="Times New Roman"/>
          <w:color w:val="auto"/>
          <w:sz w:val="32"/>
          <w:szCs w:val="32"/>
          <w:lang w:eastAsia="zh-CN"/>
        </w:rPr>
        <w:t xml:space="preserve">江苏阜宁高新技术产业开发区管理委员会</w:t>
      </w:r>
      <w:r>
        <w:rPr>
          <w:rFonts w:hint="eastAsia" w:ascii="Times New Roman" w:hAnsi="Times New Roman" w:eastAsia="仿宋_GB2312" w:cs="Times New Roman"/>
          <w:color w:val="auto"/>
          <w:sz w:val="32"/>
          <w:szCs w:val="32"/>
          <w:lang w:eastAsia="zh-CN"/>
        </w:rPr>
        <w:t xml:space="preserve">协调，</w:t>
      </w:r>
      <w:r>
        <w:rPr>
          <w:rFonts w:hint="eastAsia" w:ascii="Times New Roman" w:hAnsi="Times New Roman" w:eastAsia="仿宋_GB2312" w:cs="Times New Roman"/>
          <w:color w:val="auto"/>
          <w:sz w:val="32"/>
          <w:szCs w:val="32"/>
          <w:lang w:val="en-US" w:eastAsia="zh-CN"/>
        </w:rPr>
        <w:t xml:space="preserve">供应商</w:t>
      </w:r>
      <w:r>
        <w:rPr>
          <w:rFonts w:hint="eastAsia" w:ascii="Times New Roman" w:hAnsi="Times New Roman" w:eastAsia="仿宋_GB2312" w:cs="Times New Roman"/>
          <w:color w:val="auto"/>
          <w:sz w:val="32"/>
          <w:szCs w:val="32"/>
          <w:lang w:eastAsia="zh-CN"/>
        </w:rPr>
        <w:t xml:space="preserve">组织实施，且参与方包含但不限于常州大学。</w:t>
      </w:r>
      <w:r/>
    </w:p>
    <w:p>
      <w:pPr>
        <w:ind w:firstLine="643"/>
        <w:jc w:val="both"/>
        <w:spacing w:line="360" w:lineRule="auto"/>
        <w:widowControl w:val="off"/>
        <w:rPr>
          <w:rFonts w:ascii="Times New Roman" w:hAnsi="Times New Roman" w:eastAsia="仿宋_GB2312" w:cs="Times New Roman"/>
          <w:color w:val="auto"/>
          <w:sz w:val="32"/>
          <w:szCs w:val="32"/>
          <w:lang w:eastAsia="zh-CN"/>
        </w:rPr>
      </w:pPr>
      <w:r>
        <w:rPr>
          <w:rFonts w:hint="eastAsia" w:ascii="仿宋" w:hAnsi="仿宋" w:eastAsia="仿宋" w:cs="仿宋"/>
          <w:b/>
          <w:bCs/>
          <w:color w:val="auto"/>
          <w:sz w:val="32"/>
          <w:szCs w:val="32"/>
          <w:lang w:val="en-US" w:eastAsia="zh-CN"/>
        </w:rPr>
        <w:t xml:space="preserve">3.</w:t>
      </w:r>
      <w:r>
        <w:rPr>
          <w:rFonts w:hint="eastAsia" w:ascii="仿宋" w:hAnsi="仿宋" w:eastAsia="仿宋" w:cs="仿宋"/>
          <w:b/>
          <w:bCs/>
          <w:color w:val="auto"/>
          <w:sz w:val="32"/>
          <w:szCs w:val="32"/>
          <w:lang w:eastAsia="zh-CN"/>
        </w:rPr>
        <w:t xml:space="preserve">场地支持：</w:t>
      </w:r>
      <w:r>
        <w:rPr>
          <w:rFonts w:ascii="Times New Roman" w:hAnsi="Times New Roman" w:eastAsia="仿宋_GB2312" w:cs="Times New Roman"/>
          <w:color w:val="auto"/>
          <w:sz w:val="32"/>
          <w:szCs w:val="32"/>
          <w:lang w:eastAsia="zh-CN"/>
        </w:rPr>
        <w:t xml:space="preserve">江苏阜宁高新技术产业开发区管理委员会</w:t>
      </w:r>
      <w:r>
        <w:rPr>
          <w:rFonts w:hint="eastAsia" w:ascii="Times New Roman" w:hAnsi="Times New Roman" w:eastAsia="仿宋_GB2312" w:cs="Times New Roman"/>
          <w:color w:val="auto"/>
          <w:sz w:val="32"/>
          <w:szCs w:val="32"/>
          <w:lang w:val="en-US" w:eastAsia="zh-CN"/>
        </w:rPr>
        <w:t xml:space="preserve">负责</w:t>
      </w:r>
      <w:r>
        <w:rPr>
          <w:rFonts w:ascii="Times New Roman" w:hAnsi="Times New Roman" w:eastAsia="仿宋_GB2312" w:cs="Times New Roman"/>
          <w:color w:val="auto"/>
          <w:sz w:val="32"/>
          <w:szCs w:val="32"/>
          <w:lang w:eastAsia="zh-CN"/>
        </w:rPr>
        <w:t xml:space="preserve">无偿在高新区为</w:t>
      </w:r>
      <w:r>
        <w:rPr>
          <w:rFonts w:hint="eastAsia" w:ascii="Times New Roman" w:hAnsi="Times New Roman" w:eastAsia="仿宋_GB2312" w:cs="Times New Roman"/>
          <w:color w:val="auto"/>
          <w:sz w:val="32"/>
          <w:szCs w:val="32"/>
          <w:lang w:val="en-US" w:eastAsia="zh-CN"/>
        </w:rPr>
        <w:t xml:space="preserve">供应商</w:t>
      </w:r>
      <w:r>
        <w:rPr>
          <w:rFonts w:ascii="Times New Roman" w:hAnsi="Times New Roman" w:eastAsia="仿宋_GB2312" w:cs="Times New Roman"/>
          <w:color w:val="auto"/>
          <w:sz w:val="32"/>
          <w:szCs w:val="32"/>
          <w:lang w:eastAsia="zh-CN"/>
        </w:rPr>
        <w:t xml:space="preserve">提供办公运营空间，根据园区运营情况所需，共同规划运营场地建设。</w:t>
      </w:r>
      <w:r/>
    </w:p>
    <w:p>
      <w:pPr>
        <w:ind w:firstLine="643"/>
        <w:jc w:val="both"/>
        <w:spacing w:line="360" w:lineRule="auto"/>
        <w:widowControl w:val="off"/>
        <w:rPr>
          <w:rFonts w:hint="eastAsia" w:ascii="仿宋" w:hAnsi="仿宋" w:eastAsia="仿宋" w:cs="仿宋"/>
          <w:b/>
          <w:bCs/>
          <w:color w:val="auto"/>
          <w:sz w:val="32"/>
          <w:szCs w:val="32"/>
          <w:lang w:val="en-US" w:eastAsia="zh-CN"/>
        </w:rPr>
      </w:pPr>
      <w:r>
        <w:rPr>
          <w:rFonts w:hint="eastAsia" w:ascii="仿宋" w:hAnsi="仿宋" w:eastAsia="仿宋" w:cs="仿宋"/>
          <w:b/>
          <w:bCs/>
          <w:color w:val="auto"/>
          <w:sz w:val="32"/>
          <w:szCs w:val="32"/>
          <w:lang w:val="en-US" w:eastAsia="zh-CN"/>
        </w:rPr>
        <w:t xml:space="preserve">4.运营绩效评估及考核：</w:t>
      </w:r>
      <w:r/>
    </w:p>
    <w:p>
      <w:pPr>
        <w:ind w:firstLine="643"/>
        <w:jc w:val="both"/>
        <w:spacing w:line="360" w:lineRule="auto"/>
        <w:widowControl w:val="off"/>
        <w:rPr>
          <w:rFonts w:hint="eastAsia" w:ascii="仿宋" w:hAnsi="仿宋" w:eastAsia="仿宋" w:cs="仿宋"/>
          <w:b/>
          <w:bCs/>
          <w:color w:val="auto"/>
          <w:sz w:val="32"/>
          <w:szCs w:val="32"/>
          <w:lang w:val="en-US" w:eastAsia="zh-CN"/>
        </w:rPr>
      </w:pPr>
      <w:r>
        <w:rPr>
          <w:rFonts w:hint="eastAsia" w:ascii="仿宋" w:hAnsi="仿宋" w:eastAsia="仿宋" w:cs="仿宋"/>
          <w:b/>
          <w:bCs/>
          <w:color w:val="auto"/>
          <w:sz w:val="32"/>
          <w:szCs w:val="32"/>
          <w:lang w:val="en-US" w:eastAsia="zh-CN"/>
        </w:rPr>
        <w:t xml:space="preserve">4.1、评估机制</w:t>
      </w:r>
      <w:r/>
    </w:p>
    <w:p>
      <w:pPr>
        <w:ind w:firstLine="640"/>
        <w:jc w:val="both"/>
        <w:spacing w:line="360" w:lineRule="auto"/>
        <w:widowControl w:val="off"/>
        <w:rPr>
          <w:rFonts w:ascii="Times New Roman" w:hAnsi="Times New Roman" w:eastAsia="仿宋_GB2312" w:cs="Times New Roman"/>
          <w:color w:val="auto"/>
          <w:sz w:val="32"/>
          <w:szCs w:val="32"/>
          <w:lang w:eastAsia="zh-CN"/>
        </w:rPr>
      </w:pPr>
      <w:r>
        <w:rPr>
          <w:rFonts w:hint="eastAsia" w:ascii="Times New Roman" w:hAnsi="Times New Roman" w:eastAsia="仿宋_GB2312" w:cs="Times New Roman"/>
          <w:color w:val="auto"/>
          <w:sz w:val="32"/>
          <w:szCs w:val="32"/>
          <w:lang w:val="en-US" w:eastAsia="zh-CN"/>
        </w:rPr>
        <w:t xml:space="preserve">采购人协同</w:t>
      </w:r>
      <w:r>
        <w:rPr>
          <w:rFonts w:ascii="Times New Roman" w:hAnsi="Times New Roman" w:eastAsia="仿宋_GB2312" w:cs="Times New Roman"/>
          <w:color w:val="auto"/>
          <w:sz w:val="32"/>
          <w:szCs w:val="32"/>
          <w:lang w:eastAsia="zh-CN"/>
        </w:rPr>
        <w:t xml:space="preserve">江苏阜宁高新技术产业开发区管理委员会</w:t>
      </w:r>
      <w:r>
        <w:rPr>
          <w:rFonts w:hint="eastAsia" w:ascii="Times New Roman" w:hAnsi="Times New Roman" w:eastAsia="仿宋_GB2312" w:cs="Times New Roman"/>
          <w:color w:val="auto"/>
          <w:sz w:val="32"/>
          <w:szCs w:val="32"/>
          <w:lang w:val="en-US" w:eastAsia="zh-CN"/>
        </w:rPr>
        <w:t xml:space="preserve">与供应商</w:t>
      </w:r>
      <w:r>
        <w:rPr>
          <w:rFonts w:ascii="Times New Roman" w:hAnsi="Times New Roman" w:eastAsia="仿宋_GB2312" w:cs="Times New Roman"/>
          <w:color w:val="auto"/>
          <w:sz w:val="32"/>
          <w:szCs w:val="32"/>
          <w:lang w:eastAsia="zh-CN"/>
        </w:rPr>
        <w:t xml:space="preserve">建立运营绩效评估机制，</w:t>
      </w:r>
      <w:r>
        <w:rPr>
          <w:rFonts w:hint="eastAsia" w:ascii="Times New Roman" w:hAnsi="Times New Roman" w:eastAsia="仿宋_GB2312" w:cs="Times New Roman"/>
          <w:color w:val="auto"/>
          <w:sz w:val="32"/>
          <w:szCs w:val="32"/>
          <w:lang w:val="en-US" w:eastAsia="zh-CN"/>
        </w:rPr>
        <w:t xml:space="preserve">对供应商</w:t>
      </w:r>
      <w:r>
        <w:rPr>
          <w:rFonts w:ascii="Times New Roman" w:hAnsi="Times New Roman" w:eastAsia="仿宋_GB2312" w:cs="Times New Roman"/>
          <w:color w:val="auto"/>
          <w:sz w:val="32"/>
          <w:szCs w:val="32"/>
          <w:lang w:eastAsia="zh-CN"/>
        </w:rPr>
        <w:t xml:space="preserve">进行绩效考核，</w:t>
      </w:r>
      <w:r>
        <w:rPr>
          <w:rFonts w:hint="eastAsia" w:ascii="Times New Roman" w:hAnsi="Times New Roman" w:eastAsia="仿宋_GB2312" w:cs="Times New Roman"/>
          <w:color w:val="auto"/>
          <w:sz w:val="32"/>
          <w:szCs w:val="32"/>
          <w:lang w:val="en-US" w:eastAsia="zh-CN"/>
        </w:rPr>
        <w:t xml:space="preserve">采购人</w:t>
      </w:r>
      <w:r>
        <w:rPr>
          <w:rFonts w:hint="eastAsia" w:ascii="Times New Roman" w:hAnsi="Times New Roman" w:eastAsia="仿宋_GB2312" w:cs="Times New Roman"/>
          <w:color w:val="auto"/>
          <w:sz w:val="32"/>
          <w:szCs w:val="32"/>
          <w:lang w:eastAsia="zh-CN"/>
        </w:rPr>
        <w:t xml:space="preserve">监督其考核，</w:t>
      </w:r>
      <w:r>
        <w:rPr>
          <w:rFonts w:ascii="Times New Roman" w:hAnsi="Times New Roman" w:eastAsia="仿宋_GB2312" w:cs="Times New Roman"/>
          <w:color w:val="auto"/>
          <w:sz w:val="32"/>
          <w:szCs w:val="32"/>
          <w:lang w:eastAsia="zh-CN"/>
        </w:rPr>
        <w:t xml:space="preserve">主要围绕</w:t>
      </w:r>
      <w:r>
        <w:rPr>
          <w:rFonts w:hint="eastAsia" w:ascii="Times New Roman" w:hAnsi="Times New Roman" w:eastAsia="仿宋_GB2312" w:cs="Times New Roman"/>
          <w:color w:val="auto"/>
          <w:sz w:val="32"/>
          <w:szCs w:val="32"/>
          <w:lang w:val="en-US" w:eastAsia="zh-CN"/>
        </w:rPr>
        <w:t xml:space="preserve">项目</w:t>
      </w:r>
      <w:r>
        <w:rPr>
          <w:rFonts w:ascii="Times New Roman" w:hAnsi="Times New Roman" w:eastAsia="仿宋_GB2312" w:cs="Times New Roman"/>
          <w:color w:val="auto"/>
          <w:sz w:val="32"/>
          <w:szCs w:val="32"/>
          <w:lang w:eastAsia="zh-CN"/>
        </w:rPr>
        <w:t xml:space="preserve">指标，对项目发展情况进行评估。评估采取考核打分制，具体评分标准详见附件。</w:t>
      </w:r>
      <w:r/>
    </w:p>
    <w:p>
      <w:pPr>
        <w:ind w:firstLine="643"/>
        <w:jc w:val="both"/>
        <w:spacing w:line="360" w:lineRule="auto"/>
        <w:widowControl w:val="off"/>
        <w:rPr>
          <w:rFonts w:hint="eastAsia" w:ascii="仿宋" w:hAnsi="仿宋" w:eastAsia="仿宋" w:cs="仿宋"/>
          <w:b/>
          <w:bCs/>
          <w:color w:val="auto"/>
          <w:sz w:val="32"/>
          <w:szCs w:val="32"/>
          <w:lang w:val="en-US" w:eastAsia="zh-CN"/>
        </w:rPr>
      </w:pPr>
      <w:r>
        <w:rPr>
          <w:rFonts w:hint="eastAsia" w:ascii="仿宋" w:hAnsi="仿宋" w:eastAsia="仿宋" w:cs="仿宋"/>
          <w:b/>
          <w:bCs/>
          <w:color w:val="auto"/>
          <w:sz w:val="32"/>
          <w:szCs w:val="32"/>
          <w:lang w:val="en-US" w:eastAsia="zh-CN"/>
        </w:rPr>
        <w:t xml:space="preserve">4.2、考核结果应用：</w:t>
      </w:r>
      <w:r/>
    </w:p>
    <w:p>
      <w:pPr>
        <w:ind w:firstLine="640"/>
        <w:jc w:val="both"/>
        <w:spacing w:line="360" w:lineRule="auto"/>
        <w:widowControl w:val="off"/>
        <w:rPr>
          <w:rFonts w:hint="default"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val="en-US" w:eastAsia="zh-CN"/>
        </w:rPr>
        <w:t xml:space="preserve">在项目服务期内，采购人根据考核得分结果支付相应的运营经费，具体要求如下：</w:t>
      </w:r>
      <w:r/>
    </w:p>
    <w:p>
      <w:pPr>
        <w:ind w:firstLine="643"/>
        <w:jc w:val="both"/>
        <w:spacing w:line="360" w:lineRule="auto"/>
        <w:widowControl w:val="off"/>
        <w:rPr>
          <w:rFonts w:ascii="Times New Roman" w:hAnsi="Times New Roman" w:eastAsia="仿宋_GB2312" w:cs="Times New Roman"/>
          <w:color w:val="auto"/>
          <w:sz w:val="32"/>
          <w:szCs w:val="32"/>
          <w:lang w:eastAsia="zh-CN"/>
        </w:rPr>
      </w:pPr>
      <w:r>
        <w:rPr>
          <w:rFonts w:hint="eastAsia" w:ascii="仿宋" w:hAnsi="仿宋" w:eastAsia="仿宋" w:cs="仿宋"/>
          <w:b/>
          <w:bCs/>
          <w:color w:val="auto"/>
          <w:sz w:val="32"/>
          <w:szCs w:val="32"/>
          <w:lang w:val="en-US" w:eastAsia="zh-CN"/>
        </w:rPr>
        <w:t xml:space="preserve">考核得分≥85分：</w:t>
      </w:r>
      <w:r>
        <w:rPr>
          <w:rFonts w:hint="eastAsia" w:ascii="Times New Roman" w:hAnsi="Times New Roman" w:eastAsia="仿宋_GB2312" w:cs="Times New Roman"/>
          <w:color w:val="auto"/>
          <w:sz w:val="32"/>
          <w:szCs w:val="32"/>
          <w:lang w:val="en-US" w:eastAsia="zh-CN"/>
        </w:rPr>
        <w:t xml:space="preserve">采购人按照</w:t>
      </w:r>
      <w:r>
        <w:rPr>
          <w:rFonts w:ascii="Times New Roman" w:hAnsi="Times New Roman" w:eastAsia="仿宋_GB2312" w:cs="Times New Roman"/>
          <w:color w:val="auto"/>
          <w:sz w:val="32"/>
          <w:szCs w:val="32"/>
          <w:lang w:eastAsia="zh-CN"/>
        </w:rPr>
        <w:t xml:space="preserve">建设运营经费</w:t>
      </w:r>
      <w:r>
        <w:rPr>
          <w:rFonts w:hint="eastAsia" w:ascii="Times New Roman" w:hAnsi="Times New Roman" w:eastAsia="仿宋_GB2312" w:cs="Times New Roman"/>
          <w:color w:val="auto"/>
          <w:sz w:val="32"/>
          <w:szCs w:val="32"/>
          <w:lang w:eastAsia="zh-CN"/>
        </w:rPr>
        <w:t xml:space="preserve">（</w:t>
      </w:r>
      <w:r>
        <w:rPr>
          <w:rFonts w:hint="eastAsia" w:ascii="Times New Roman" w:hAnsi="Times New Roman" w:eastAsia="仿宋_GB2312" w:cs="Times New Roman"/>
          <w:color w:val="auto"/>
          <w:sz w:val="32"/>
          <w:szCs w:val="32"/>
          <w:lang w:val="en-US" w:eastAsia="zh-CN"/>
        </w:rPr>
        <w:t xml:space="preserve">供应商成交价款</w:t>
      </w:r>
      <w:r>
        <w:rPr>
          <w:rFonts w:hint="eastAsia" w:ascii="Times New Roman" w:hAnsi="Times New Roman" w:eastAsia="仿宋_GB2312" w:cs="Times New Roman"/>
          <w:color w:val="auto"/>
          <w:sz w:val="32"/>
          <w:szCs w:val="32"/>
          <w:lang w:eastAsia="zh-CN"/>
        </w:rPr>
        <w:t xml:space="preserve">）</w:t>
      </w:r>
      <w:r>
        <w:rPr>
          <w:rFonts w:ascii="Times New Roman" w:hAnsi="Times New Roman" w:eastAsia="仿宋_GB2312" w:cs="Times New Roman"/>
          <w:color w:val="auto"/>
          <w:sz w:val="32"/>
          <w:szCs w:val="32"/>
          <w:lang w:eastAsia="zh-CN"/>
        </w:rPr>
        <w:t xml:space="preserve">全额拨付</w:t>
      </w:r>
      <w:r>
        <w:rPr>
          <w:rFonts w:hint="eastAsia" w:ascii="Times New Roman" w:hAnsi="Times New Roman" w:eastAsia="仿宋_GB2312" w:cs="Times New Roman"/>
          <w:color w:val="auto"/>
          <w:sz w:val="32"/>
          <w:szCs w:val="32"/>
          <w:lang w:eastAsia="zh-CN"/>
        </w:rPr>
        <w:t xml:space="preserve">；</w:t>
      </w:r>
      <w:r/>
    </w:p>
    <w:p>
      <w:pPr>
        <w:ind w:firstLine="643"/>
        <w:jc w:val="both"/>
        <w:spacing w:line="360" w:lineRule="auto"/>
        <w:widowControl w:val="off"/>
        <w:rPr>
          <w:rFonts w:ascii="Times New Roman" w:hAnsi="Times New Roman" w:eastAsia="仿宋_GB2312" w:cs="Times New Roman"/>
          <w:color w:val="auto"/>
          <w:sz w:val="32"/>
          <w:szCs w:val="32"/>
          <w:lang w:eastAsia="zh-CN"/>
        </w:rPr>
      </w:pPr>
      <w:r>
        <w:rPr>
          <w:rFonts w:hint="eastAsia" w:ascii="仿宋" w:hAnsi="仿宋" w:eastAsia="仿宋" w:cs="仿宋"/>
          <w:b/>
          <w:bCs/>
          <w:color w:val="auto"/>
          <w:sz w:val="32"/>
          <w:szCs w:val="32"/>
          <w:lang w:val="en-US" w:eastAsia="zh-CN"/>
        </w:rPr>
        <w:t xml:space="preserve">考核得分70-84分：</w:t>
      </w:r>
      <w:r>
        <w:rPr>
          <w:rFonts w:hint="eastAsia" w:ascii="Times New Roman" w:hAnsi="Times New Roman" w:eastAsia="仿宋_GB2312" w:cs="Times New Roman"/>
          <w:color w:val="auto"/>
          <w:sz w:val="32"/>
          <w:szCs w:val="32"/>
          <w:lang w:val="en-US" w:eastAsia="zh-CN"/>
        </w:rPr>
        <w:t xml:space="preserve">采购人按照</w:t>
      </w:r>
      <w:r>
        <w:rPr>
          <w:rFonts w:ascii="Times New Roman" w:hAnsi="Times New Roman" w:eastAsia="仿宋_GB2312" w:cs="Times New Roman"/>
          <w:color w:val="auto"/>
          <w:sz w:val="32"/>
          <w:szCs w:val="32"/>
          <w:lang w:eastAsia="zh-CN"/>
        </w:rPr>
        <w:t xml:space="preserve">建设运营经费</w:t>
      </w:r>
      <w:r>
        <w:rPr>
          <w:rFonts w:hint="eastAsia" w:ascii="Times New Roman" w:hAnsi="Times New Roman" w:eastAsia="仿宋_GB2312" w:cs="Times New Roman"/>
          <w:color w:val="auto"/>
          <w:sz w:val="32"/>
          <w:szCs w:val="32"/>
          <w:lang w:eastAsia="zh-CN"/>
        </w:rPr>
        <w:t xml:space="preserve">（</w:t>
      </w:r>
      <w:r>
        <w:rPr>
          <w:rFonts w:hint="eastAsia" w:ascii="Times New Roman" w:hAnsi="Times New Roman" w:eastAsia="仿宋_GB2312" w:cs="Times New Roman"/>
          <w:color w:val="auto"/>
          <w:sz w:val="32"/>
          <w:szCs w:val="32"/>
          <w:lang w:val="en-US" w:eastAsia="zh-CN"/>
        </w:rPr>
        <w:t xml:space="preserve">供应商成交价款</w:t>
      </w:r>
      <w:r>
        <w:rPr>
          <w:rFonts w:hint="eastAsia" w:ascii="Times New Roman" w:hAnsi="Times New Roman" w:eastAsia="仿宋_GB2312" w:cs="Times New Roman"/>
          <w:color w:val="auto"/>
          <w:sz w:val="32"/>
          <w:szCs w:val="32"/>
          <w:lang w:eastAsia="zh-CN"/>
        </w:rPr>
        <w:t xml:space="preserve">）</w:t>
      </w:r>
      <w:r>
        <w:rPr>
          <w:rFonts w:ascii="Times New Roman" w:hAnsi="Times New Roman" w:eastAsia="仿宋_GB2312" w:cs="Times New Roman"/>
          <w:color w:val="auto"/>
          <w:sz w:val="32"/>
          <w:szCs w:val="32"/>
          <w:lang w:eastAsia="zh-CN"/>
        </w:rPr>
        <w:t xml:space="preserve">的80%拨付</w:t>
      </w:r>
      <w:r>
        <w:rPr>
          <w:rFonts w:hint="eastAsia" w:ascii="Times New Roman" w:hAnsi="Times New Roman" w:eastAsia="仿宋_GB2312" w:cs="Times New Roman"/>
          <w:color w:val="auto"/>
          <w:sz w:val="32"/>
          <w:szCs w:val="32"/>
          <w:lang w:eastAsia="zh-CN"/>
        </w:rPr>
        <w:t xml:space="preserve">；</w:t>
      </w:r>
      <w:r/>
    </w:p>
    <w:p>
      <w:pPr>
        <w:ind w:firstLine="643"/>
        <w:jc w:val="both"/>
        <w:spacing w:line="360" w:lineRule="auto"/>
        <w:widowControl w:val="off"/>
        <w:rPr>
          <w:rFonts w:hint="eastAsia" w:ascii="Times New Roman" w:hAnsi="Times New Roman" w:eastAsia="仿宋_GB2312" w:cs="Times New Roman"/>
          <w:color w:val="auto"/>
          <w:sz w:val="32"/>
          <w:szCs w:val="32"/>
          <w:lang w:eastAsia="zh-CN"/>
        </w:rPr>
      </w:pPr>
      <w:r>
        <w:rPr>
          <w:rFonts w:hint="eastAsia" w:ascii="仿宋" w:hAnsi="仿宋" w:eastAsia="仿宋" w:cs="仿宋"/>
          <w:b/>
          <w:bCs/>
          <w:color w:val="auto"/>
          <w:sz w:val="32"/>
          <w:szCs w:val="32"/>
          <w:lang w:val="en-US" w:eastAsia="zh-CN"/>
        </w:rPr>
        <w:t xml:space="preserve">考核得分60-69分：</w:t>
      </w:r>
      <w:r>
        <w:rPr>
          <w:rFonts w:hint="eastAsia" w:ascii="Times New Roman" w:hAnsi="Times New Roman" w:eastAsia="仿宋_GB2312" w:cs="Times New Roman"/>
          <w:color w:val="auto"/>
          <w:sz w:val="32"/>
          <w:szCs w:val="32"/>
          <w:lang w:val="en-US" w:eastAsia="zh-CN"/>
        </w:rPr>
        <w:t xml:space="preserve">采购人按照</w:t>
      </w:r>
      <w:r>
        <w:rPr>
          <w:rFonts w:ascii="Times New Roman" w:hAnsi="Times New Roman" w:eastAsia="仿宋_GB2312" w:cs="Times New Roman"/>
          <w:color w:val="auto"/>
          <w:sz w:val="32"/>
          <w:szCs w:val="32"/>
          <w:lang w:eastAsia="zh-CN"/>
        </w:rPr>
        <w:t xml:space="preserve">建设运营经费</w:t>
      </w:r>
      <w:r>
        <w:rPr>
          <w:rFonts w:hint="eastAsia" w:ascii="Times New Roman" w:hAnsi="Times New Roman" w:eastAsia="仿宋_GB2312" w:cs="Times New Roman"/>
          <w:color w:val="auto"/>
          <w:sz w:val="32"/>
          <w:szCs w:val="32"/>
          <w:lang w:eastAsia="zh-CN"/>
        </w:rPr>
        <w:t xml:space="preserve">（</w:t>
      </w:r>
      <w:r>
        <w:rPr>
          <w:rFonts w:hint="eastAsia" w:ascii="Times New Roman" w:hAnsi="Times New Roman" w:eastAsia="仿宋_GB2312" w:cs="Times New Roman"/>
          <w:color w:val="auto"/>
          <w:sz w:val="32"/>
          <w:szCs w:val="32"/>
          <w:lang w:val="en-US" w:eastAsia="zh-CN"/>
        </w:rPr>
        <w:t xml:space="preserve">供应商成交价款</w:t>
      </w:r>
      <w:r>
        <w:rPr>
          <w:rFonts w:hint="eastAsia" w:ascii="Times New Roman" w:hAnsi="Times New Roman" w:eastAsia="仿宋_GB2312" w:cs="Times New Roman"/>
          <w:color w:val="auto"/>
          <w:sz w:val="32"/>
          <w:szCs w:val="32"/>
          <w:lang w:eastAsia="zh-CN"/>
        </w:rPr>
        <w:t xml:space="preserve">）</w:t>
      </w:r>
      <w:r>
        <w:rPr>
          <w:rFonts w:ascii="Times New Roman" w:hAnsi="Times New Roman" w:eastAsia="仿宋_GB2312" w:cs="Times New Roman"/>
          <w:color w:val="auto"/>
          <w:sz w:val="32"/>
          <w:szCs w:val="32"/>
          <w:lang w:eastAsia="zh-CN"/>
        </w:rPr>
        <w:t xml:space="preserve">的70%拨付</w:t>
      </w:r>
      <w:r>
        <w:rPr>
          <w:rFonts w:hint="eastAsia" w:ascii="Times New Roman" w:hAnsi="Times New Roman" w:eastAsia="仿宋_GB2312" w:cs="Times New Roman"/>
          <w:color w:val="auto"/>
          <w:sz w:val="32"/>
          <w:szCs w:val="32"/>
          <w:lang w:eastAsia="zh-CN"/>
        </w:rPr>
        <w:t xml:space="preserve">；</w:t>
      </w:r>
      <w:r/>
    </w:p>
    <w:p>
      <w:pPr>
        <w:ind w:firstLine="643"/>
        <w:jc w:val="both"/>
        <w:spacing w:line="360" w:lineRule="auto"/>
        <w:widowControl w:val="off"/>
        <w:rPr>
          <w:rFonts w:ascii="Times New Roman" w:hAnsi="Times New Roman" w:eastAsia="仿宋_GB2312" w:cs="Times New Roman"/>
          <w:color w:val="auto"/>
          <w:sz w:val="32"/>
          <w:szCs w:val="32"/>
          <w:lang w:eastAsia="zh-CN"/>
        </w:rPr>
      </w:pPr>
      <w:r>
        <w:rPr>
          <w:rFonts w:hint="eastAsia" w:ascii="仿宋" w:hAnsi="仿宋" w:eastAsia="仿宋" w:cs="仿宋"/>
          <w:b/>
          <w:bCs/>
          <w:color w:val="auto"/>
          <w:sz w:val="32"/>
          <w:szCs w:val="32"/>
          <w:lang w:val="en-US" w:eastAsia="zh-CN"/>
        </w:rPr>
        <w:t xml:space="preserve">考核得分＜60分：</w:t>
      </w:r>
      <w:r>
        <w:rPr>
          <w:rFonts w:hint="eastAsia" w:ascii="Times New Roman" w:hAnsi="Times New Roman" w:eastAsia="仿宋_GB2312" w:cs="Times New Roman"/>
          <w:color w:val="auto"/>
          <w:sz w:val="32"/>
          <w:szCs w:val="32"/>
          <w:lang w:val="en-US" w:eastAsia="zh-CN"/>
        </w:rPr>
        <w:t xml:space="preserve">采购人</w:t>
      </w:r>
      <w:r>
        <w:rPr>
          <w:rFonts w:ascii="Times New Roman" w:hAnsi="Times New Roman" w:eastAsia="仿宋_GB2312" w:cs="Times New Roman"/>
          <w:color w:val="auto"/>
          <w:sz w:val="32"/>
          <w:szCs w:val="32"/>
          <w:lang w:eastAsia="zh-CN"/>
        </w:rPr>
        <w:t xml:space="preserve">有权终止后续经费拨付，</w:t>
      </w:r>
      <w:r>
        <w:rPr>
          <w:rFonts w:hint="eastAsia" w:ascii="Times New Roman" w:hAnsi="Times New Roman" w:eastAsia="仿宋_GB2312" w:cs="Times New Roman"/>
          <w:color w:val="auto"/>
          <w:sz w:val="32"/>
          <w:szCs w:val="32"/>
          <w:lang w:val="en-US" w:eastAsia="zh-CN"/>
        </w:rPr>
        <w:t xml:space="preserve">供应商</w:t>
      </w:r>
      <w:r>
        <w:rPr>
          <w:rFonts w:ascii="Times New Roman" w:hAnsi="Times New Roman" w:eastAsia="仿宋_GB2312" w:cs="Times New Roman"/>
          <w:color w:val="auto"/>
          <w:sz w:val="32"/>
          <w:szCs w:val="32"/>
          <w:lang w:eastAsia="zh-CN"/>
        </w:rPr>
        <w:t xml:space="preserve">需提交整改方案并经</w:t>
      </w:r>
      <w:r>
        <w:rPr>
          <w:rFonts w:hint="eastAsia" w:ascii="Times New Roman" w:hAnsi="Times New Roman" w:eastAsia="仿宋_GB2312" w:cs="Times New Roman"/>
          <w:color w:val="auto"/>
          <w:sz w:val="32"/>
          <w:szCs w:val="32"/>
          <w:lang w:val="en-US" w:eastAsia="zh-CN"/>
        </w:rPr>
        <w:t xml:space="preserve">采购人</w:t>
      </w:r>
      <w:r>
        <w:rPr>
          <w:rFonts w:ascii="Times New Roman" w:hAnsi="Times New Roman" w:eastAsia="仿宋_GB2312" w:cs="Times New Roman"/>
          <w:color w:val="auto"/>
          <w:sz w:val="32"/>
          <w:szCs w:val="32"/>
          <w:lang w:eastAsia="zh-CN"/>
        </w:rPr>
        <w:t xml:space="preserve">审议通过后方可继续合作，否则</w:t>
      </w:r>
      <w:r>
        <w:rPr>
          <w:rFonts w:hint="eastAsia" w:ascii="Times New Roman" w:hAnsi="Times New Roman" w:eastAsia="仿宋_GB2312" w:cs="Times New Roman"/>
          <w:color w:val="auto"/>
          <w:sz w:val="32"/>
          <w:szCs w:val="32"/>
          <w:lang w:val="en-US" w:eastAsia="zh-CN"/>
        </w:rPr>
        <w:t xml:space="preserve">采购人</w:t>
      </w:r>
      <w:r>
        <w:rPr>
          <w:rFonts w:ascii="Times New Roman" w:hAnsi="Times New Roman" w:eastAsia="仿宋_GB2312" w:cs="Times New Roman"/>
          <w:color w:val="auto"/>
          <w:sz w:val="32"/>
          <w:szCs w:val="32"/>
          <w:lang w:eastAsia="zh-CN"/>
        </w:rPr>
        <w:t xml:space="preserve">有权解除合同，</w:t>
      </w:r>
      <w:r>
        <w:rPr>
          <w:rFonts w:hint="eastAsia" w:ascii="Times New Roman" w:hAnsi="Times New Roman" w:eastAsia="仿宋_GB2312" w:cs="Times New Roman"/>
          <w:color w:val="auto"/>
          <w:sz w:val="32"/>
          <w:szCs w:val="32"/>
          <w:lang w:val="en-US" w:eastAsia="zh-CN"/>
        </w:rPr>
        <w:t xml:space="preserve">供应商</w:t>
      </w:r>
      <w:r>
        <w:rPr>
          <w:rFonts w:ascii="Times New Roman" w:hAnsi="Times New Roman" w:eastAsia="仿宋_GB2312" w:cs="Times New Roman"/>
          <w:color w:val="auto"/>
          <w:sz w:val="32"/>
          <w:szCs w:val="32"/>
          <w:lang w:eastAsia="zh-CN"/>
        </w:rPr>
        <w:t xml:space="preserve">应当返还</w:t>
      </w:r>
      <w:r>
        <w:rPr>
          <w:rFonts w:hint="eastAsia" w:ascii="Times New Roman" w:hAnsi="Times New Roman" w:eastAsia="仿宋_GB2312" w:cs="Times New Roman"/>
          <w:color w:val="auto"/>
          <w:sz w:val="32"/>
          <w:szCs w:val="32"/>
          <w:lang w:val="en-US" w:eastAsia="zh-CN"/>
        </w:rPr>
        <w:t xml:space="preserve">采购人</w:t>
      </w:r>
      <w:r>
        <w:rPr>
          <w:rFonts w:ascii="Times New Roman" w:hAnsi="Times New Roman" w:eastAsia="仿宋_GB2312" w:cs="Times New Roman"/>
          <w:color w:val="auto"/>
          <w:sz w:val="32"/>
          <w:szCs w:val="32"/>
          <w:lang w:eastAsia="zh-CN"/>
        </w:rPr>
        <w:t xml:space="preserve">已先行拨付的建设运营经费，并按照</w:t>
      </w:r>
      <w:r>
        <w:rPr>
          <w:rFonts w:hint="eastAsia" w:ascii="Times New Roman" w:hAnsi="Times New Roman" w:eastAsia="仿宋_GB2312" w:cs="Times New Roman"/>
          <w:color w:val="auto"/>
          <w:sz w:val="32"/>
          <w:szCs w:val="32"/>
          <w:lang w:val="en-US" w:eastAsia="zh-CN"/>
        </w:rPr>
        <w:t xml:space="preserve">供应商成交的</w:t>
      </w:r>
      <w:r>
        <w:rPr>
          <w:rFonts w:ascii="Times New Roman" w:hAnsi="Times New Roman" w:eastAsia="仿宋_GB2312" w:cs="Times New Roman"/>
          <w:color w:val="auto"/>
          <w:sz w:val="32"/>
          <w:szCs w:val="32"/>
          <w:lang w:eastAsia="zh-CN"/>
        </w:rPr>
        <w:t xml:space="preserve">建设运营经费总额的20%支付违约金。</w:t>
      </w:r>
      <w:r/>
    </w:p>
    <w:p>
      <w:pPr>
        <w:ind w:firstLine="643"/>
        <w:jc w:val="both"/>
        <w:spacing w:line="360" w:lineRule="auto"/>
        <w:widowControl w:val="off"/>
        <w:rPr>
          <w:rFonts w:hint="eastAsia" w:ascii="仿宋" w:hAnsi="仿宋" w:eastAsia="仿宋" w:cs="仿宋"/>
          <w:b/>
          <w:bCs/>
          <w:color w:val="auto"/>
          <w:sz w:val="32"/>
          <w:szCs w:val="32"/>
          <w:lang w:val="en-US" w:eastAsia="zh-CN"/>
        </w:rPr>
      </w:pPr>
      <w:r>
        <w:rPr>
          <w:rFonts w:hint="eastAsia" w:ascii="仿宋" w:hAnsi="仿宋" w:eastAsia="仿宋" w:cs="仿宋"/>
          <w:b/>
          <w:bCs/>
          <w:color w:val="auto"/>
          <w:sz w:val="32"/>
          <w:szCs w:val="32"/>
          <w:lang w:val="en-US" w:eastAsia="zh-CN"/>
        </w:rPr>
        <w:t xml:space="preserve">4.3、运营经费支付</w:t>
      </w:r>
      <w:r/>
    </w:p>
    <w:p>
      <w:pPr>
        <w:ind w:firstLine="640"/>
        <w:jc w:val="both"/>
        <w:spacing w:line="360" w:lineRule="auto"/>
        <w:widowControl w:val="off"/>
        <w:rPr>
          <w:rFonts w:hint="eastAsia" w:ascii="仿宋" w:hAnsi="仿宋" w:eastAsia="仿宋" w:cs="仿宋"/>
          <w:color w:val="000000" w:themeColor="text1"/>
          <w:sz w:val="32"/>
          <w:szCs w:val="32"/>
          <w:lang w:eastAsia="zh-CN"/>
          <w14:textFill>
            <w14:solidFill>
              <w14:schemeClr w14:val="tx1"/>
            </w14:solidFill>
          </w14:textFill>
        </w:rPr>
      </w:pPr>
      <w:r>
        <w:rPr>
          <w:rFonts w:hint="eastAsia" w:ascii="仿宋" w:hAnsi="仿宋" w:eastAsia="仿宋" w:cs="仿宋"/>
          <w:color w:val="000000" w:themeColor="text1"/>
          <w:sz w:val="32"/>
          <w:szCs w:val="32"/>
          <w:lang w:val="en-US" w:eastAsia="zh-CN"/>
          <w14:textFill>
            <w14:solidFill>
              <w14:schemeClr w14:val="tx1"/>
            </w14:solidFill>
          </w14:textFill>
        </w:rPr>
        <w:t xml:space="preserve">合同</w:t>
      </w:r>
      <w:r>
        <w:rPr>
          <w:rFonts w:hint="eastAsia" w:ascii="仿宋" w:hAnsi="仿宋" w:eastAsia="仿宋" w:cs="仿宋"/>
          <w:color w:val="000000" w:themeColor="text1"/>
          <w:sz w:val="32"/>
          <w:szCs w:val="32"/>
          <w:lang w:eastAsia="zh-CN"/>
          <w14:textFill>
            <w14:solidFill>
              <w14:schemeClr w14:val="tx1"/>
            </w14:solidFill>
          </w14:textFill>
        </w:rPr>
        <w:t xml:space="preserve">签订后</w:t>
      </w:r>
      <w:r>
        <w:rPr>
          <w:rFonts w:hint="eastAsia" w:ascii="仿宋" w:hAnsi="仿宋" w:eastAsia="仿宋" w:cs="仿宋"/>
          <w:color w:val="000000" w:themeColor="text1"/>
          <w:sz w:val="32"/>
          <w:szCs w:val="32"/>
          <w:lang w:val="en-US" w:eastAsia="zh-CN"/>
          <w14:textFill>
            <w14:solidFill>
              <w14:schemeClr w14:val="tx1"/>
            </w14:solidFill>
          </w14:textFill>
        </w:rPr>
        <w:t xml:space="preserve">采购人</w:t>
      </w:r>
      <w:r>
        <w:rPr>
          <w:rFonts w:hint="eastAsia" w:ascii="仿宋" w:hAnsi="仿宋" w:eastAsia="仿宋" w:cs="仿宋"/>
          <w:color w:val="000000" w:themeColor="text1"/>
          <w:sz w:val="32"/>
          <w:szCs w:val="32"/>
          <w:lang w:eastAsia="zh-CN"/>
          <w14:textFill>
            <w14:solidFill>
              <w14:schemeClr w14:val="tx1"/>
            </w14:solidFill>
          </w14:textFill>
        </w:rPr>
        <w:t xml:space="preserve">支付60%建设运营经费，</w:t>
      </w:r>
      <w:r>
        <w:rPr>
          <w:rFonts w:hint="eastAsia" w:ascii="仿宋" w:hAnsi="仿宋" w:eastAsia="仿宋" w:cs="仿宋"/>
          <w:color w:val="000000" w:themeColor="text1"/>
          <w:sz w:val="32"/>
          <w:szCs w:val="32"/>
          <w:lang w:val="en-US" w:eastAsia="zh-CN"/>
          <w14:textFill>
            <w14:solidFill>
              <w14:schemeClr w14:val="tx1"/>
            </w14:solidFill>
          </w14:textFill>
        </w:rPr>
        <w:t xml:space="preserve">余款在</w:t>
      </w:r>
      <w:r>
        <w:rPr>
          <w:rFonts w:hint="eastAsia" w:ascii="仿宋" w:hAnsi="仿宋" w:eastAsia="仿宋" w:cs="仿宋"/>
          <w:color w:val="000000" w:themeColor="text1"/>
          <w:sz w:val="32"/>
          <w:szCs w:val="32"/>
          <w:lang w:eastAsia="zh-CN"/>
          <w14:textFill>
            <w14:solidFill>
              <w14:schemeClr w14:val="tx1"/>
            </w14:solidFill>
          </w14:textFill>
        </w:rPr>
        <w:t xml:space="preserve">合同结束前一个月结合实际实际考核结果，参照合同第五条“</w:t>
      </w:r>
      <w:r>
        <w:rPr>
          <w:rFonts w:hint="eastAsia" w:ascii="仿宋" w:hAnsi="仿宋" w:eastAsia="仿宋" w:cs="仿宋"/>
          <w:color w:val="000000" w:themeColor="text1"/>
          <w:sz w:val="32"/>
          <w:szCs w:val="32"/>
          <w:lang w:val="en-US" w:eastAsia="zh-CN"/>
          <w14:textFill>
            <w14:solidFill>
              <w14:schemeClr w14:val="tx1"/>
            </w14:solidFill>
          </w14:textFill>
        </w:rPr>
        <w:t xml:space="preserve">运营绩效评估及考核</w:t>
      </w:r>
      <w:r>
        <w:rPr>
          <w:rFonts w:hint="eastAsia" w:ascii="仿宋" w:hAnsi="仿宋" w:eastAsia="仿宋" w:cs="仿宋"/>
          <w:color w:val="000000" w:themeColor="text1"/>
          <w:sz w:val="32"/>
          <w:szCs w:val="32"/>
          <w:lang w:eastAsia="zh-CN"/>
          <w14:textFill>
            <w14:solidFill>
              <w14:schemeClr w14:val="tx1"/>
            </w14:solidFill>
          </w14:textFill>
        </w:rPr>
        <w:t xml:space="preserve">”的第2点“考核结果应用”，支付相对应费用。</w:t>
      </w:r>
      <w:r/>
    </w:p>
    <w:p>
      <w:pPr>
        <w:pStyle w:val="856"/>
        <w:jc w:val="center"/>
        <w:spacing w:before="120" w:beforeAutospacing="0" w:after="120" w:afterAutospacing="0" w:line="360" w:lineRule="auto"/>
        <w:rPr>
          <w:rFonts w:hint="eastAsia" w:ascii="仿宋" w:hAnsi="仿宋" w:eastAsia="仿宋" w:cs="仿宋"/>
          <w:b/>
          <w:bCs/>
          <w:color w:val="000000"/>
          <w:sz w:val="36"/>
          <w:szCs w:val="36"/>
          <w:lang w:val="en-US" w:eastAsia="zh-CN"/>
        </w:rPr>
      </w:pPr>
      <w:r>
        <w:rPr>
          <w:rFonts w:hint="eastAsia" w:ascii="仿宋" w:hAnsi="仿宋" w:eastAsia="仿宋" w:cs="仿宋"/>
          <w:b/>
          <w:bCs/>
          <w:color w:val="000000"/>
          <w:sz w:val="36"/>
          <w:szCs w:val="36"/>
          <w:lang w:val="en-US" w:eastAsia="zh-CN"/>
        </w:rPr>
        <w:t xml:space="preserve">附件：</w:t>
      </w:r>
      <w:r>
        <w:rPr>
          <w:rFonts w:hint="eastAsia" w:ascii="仿宋" w:hAnsi="仿宋" w:eastAsia="仿宋" w:cs="仿宋"/>
          <w:b/>
          <w:bCs/>
          <w:color w:val="000000"/>
          <w:sz w:val="36"/>
          <w:szCs w:val="36"/>
          <w:lang w:eastAsia="zh-CN"/>
        </w:rPr>
        <w:t xml:space="preserve">阜宁新材料创新中心建设运营</w:t>
      </w:r>
      <w:r>
        <w:rPr>
          <w:rFonts w:hint="eastAsia" w:ascii="仿宋" w:hAnsi="仿宋" w:eastAsia="仿宋" w:cs="仿宋"/>
          <w:b/>
          <w:bCs/>
          <w:color w:val="000000"/>
          <w:sz w:val="36"/>
          <w:szCs w:val="36"/>
          <w:lang w:val="en-US" w:eastAsia="zh-CN"/>
        </w:rPr>
        <w:t xml:space="preserve">目标</w:t>
      </w:r>
      <w:r/>
    </w:p>
    <w:tbl>
      <w:tblPr>
        <w:tblStyle w:val="860"/>
        <w:tblW w:w="955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83"/>
        <w:gridCol w:w="800"/>
        <w:gridCol w:w="1725"/>
        <w:gridCol w:w="712"/>
        <w:gridCol w:w="950"/>
        <w:gridCol w:w="4680"/>
      </w:tblGrid>
      <w:tr>
        <w:trPr>
          <w:jc w:val="center"/>
          <w:trHeight w:val="551"/>
        </w:trPr>
        <w:tc>
          <w:tcPr>
            <w:tcW w:w="683" w:type="dxa"/>
            <w:vAlign w:val="center"/>
            <w:textDirection w:val="lrTb"/>
            <w:noWrap w:val="false"/>
          </w:tcPr>
          <w:p>
            <w:pPr>
              <w:jc w:val="center"/>
              <w:widowControl w:val="off"/>
              <w:rPr>
                <w:rFonts w:hint="eastAsia" w:ascii="仿宋" w:hAnsi="仿宋" w:eastAsia="仿宋" w:cs="仿宋"/>
                <w:b/>
                <w:bCs/>
                <w:color w:val="auto"/>
                <w:sz w:val="24"/>
                <w:szCs w:val="24"/>
              </w:rPr>
            </w:pPr>
            <w:r>
              <w:rPr>
                <w:rFonts w:hint="eastAsia" w:ascii="仿宋" w:hAnsi="仿宋" w:eastAsia="仿宋" w:cs="仿宋"/>
                <w:b/>
                <w:bCs/>
                <w:color w:val="auto"/>
                <w:spacing w:val="-9"/>
                <w:sz w:val="24"/>
                <w:szCs w:val="24"/>
              </w:rPr>
              <w:t xml:space="preserve">序号</w:t>
            </w:r>
            <w:r/>
          </w:p>
        </w:tc>
        <w:tc>
          <w:tcPr>
            <w:gridSpan w:val="2"/>
            <w:tcW w:w="2525" w:type="dxa"/>
            <w:vAlign w:val="center"/>
            <w:textDirection w:val="lrTb"/>
            <w:noWrap w:val="false"/>
          </w:tcPr>
          <w:p>
            <w:pPr>
              <w:jc w:val="center"/>
              <w:widowControl w:val="off"/>
              <w:rPr>
                <w:rFonts w:hint="eastAsia" w:ascii="仿宋" w:hAnsi="仿宋" w:eastAsia="仿宋" w:cs="仿宋"/>
                <w:b/>
                <w:bCs/>
                <w:color w:val="auto"/>
                <w:sz w:val="24"/>
                <w:szCs w:val="24"/>
              </w:rPr>
            </w:pPr>
            <w:r>
              <w:rPr>
                <w:rFonts w:hint="eastAsia" w:ascii="仿宋" w:hAnsi="仿宋" w:eastAsia="仿宋" w:cs="仿宋"/>
                <w:b/>
                <w:bCs/>
                <w:color w:val="auto"/>
                <w:spacing w:val="-11"/>
                <w:sz w:val="24"/>
                <w:szCs w:val="24"/>
              </w:rPr>
              <w:t xml:space="preserve">任务名称</w:t>
            </w:r>
            <w:r/>
          </w:p>
        </w:tc>
        <w:tc>
          <w:tcPr>
            <w:tcW w:w="712" w:type="dxa"/>
            <w:vAlign w:val="center"/>
            <w:textDirection w:val="lrTb"/>
            <w:noWrap w:val="false"/>
          </w:tcPr>
          <w:p>
            <w:pPr>
              <w:jc w:val="center"/>
              <w:widowControl w:val="off"/>
              <w:rPr>
                <w:rFonts w:hint="eastAsia" w:ascii="仿宋" w:hAnsi="仿宋" w:eastAsia="仿宋" w:cs="仿宋"/>
                <w:b/>
                <w:bCs/>
                <w:color w:val="auto"/>
                <w:sz w:val="24"/>
                <w:szCs w:val="24"/>
              </w:rPr>
            </w:pPr>
            <w:r>
              <w:rPr>
                <w:rFonts w:hint="eastAsia" w:ascii="仿宋" w:hAnsi="仿宋" w:eastAsia="仿宋" w:cs="仿宋"/>
                <w:b/>
                <w:bCs/>
                <w:color w:val="auto"/>
                <w:spacing w:val="-9"/>
                <w:sz w:val="24"/>
                <w:szCs w:val="24"/>
              </w:rPr>
              <w:t xml:space="preserve">数量</w:t>
            </w:r>
            <w:r/>
          </w:p>
        </w:tc>
        <w:tc>
          <w:tcPr>
            <w:tcW w:w="950" w:type="dxa"/>
            <w:vAlign w:val="center"/>
            <w:textDirection w:val="lrTb"/>
            <w:noWrap w:val="false"/>
          </w:tcPr>
          <w:p>
            <w:pPr>
              <w:jc w:val="center"/>
              <w:widowControl w:val="off"/>
              <w:rPr>
                <w:rFonts w:hint="eastAsia" w:ascii="仿宋" w:hAnsi="仿宋" w:eastAsia="仿宋" w:cs="仿宋"/>
                <w:b/>
                <w:bCs/>
                <w:color w:val="auto"/>
                <w:sz w:val="24"/>
                <w:szCs w:val="24"/>
              </w:rPr>
            </w:pPr>
            <w:r>
              <w:rPr>
                <w:rFonts w:hint="eastAsia" w:ascii="仿宋" w:hAnsi="仿宋" w:eastAsia="仿宋" w:cs="仿宋"/>
                <w:b/>
                <w:bCs/>
                <w:color w:val="auto"/>
                <w:spacing w:val="-10"/>
                <w:sz w:val="24"/>
                <w:szCs w:val="24"/>
              </w:rPr>
              <w:t xml:space="preserve">分值</w:t>
            </w:r>
            <w:r/>
          </w:p>
        </w:tc>
        <w:tc>
          <w:tcPr>
            <w:tcW w:w="4680" w:type="dxa"/>
            <w:vAlign w:val="center"/>
            <w:textDirection w:val="lrTb"/>
            <w:noWrap w:val="false"/>
          </w:tcPr>
          <w:p>
            <w:pPr>
              <w:jc w:val="center"/>
              <w:widowControl w:val="off"/>
              <w:rPr>
                <w:rFonts w:hint="eastAsia" w:ascii="仿宋" w:hAnsi="仿宋" w:eastAsia="仿宋" w:cs="仿宋"/>
                <w:b/>
                <w:bCs/>
                <w:color w:val="auto"/>
                <w:sz w:val="24"/>
                <w:szCs w:val="24"/>
              </w:rPr>
            </w:pPr>
            <w:r>
              <w:rPr>
                <w:rFonts w:hint="eastAsia" w:ascii="仿宋" w:hAnsi="仿宋" w:eastAsia="仿宋" w:cs="仿宋"/>
                <w:b/>
                <w:bCs/>
                <w:color w:val="auto"/>
                <w:spacing w:val="-11"/>
                <w:sz w:val="24"/>
                <w:szCs w:val="24"/>
              </w:rPr>
              <w:t xml:space="preserve">考核标准</w:t>
            </w:r>
            <w:r/>
          </w:p>
        </w:tc>
      </w:tr>
      <w:tr>
        <w:trPr>
          <w:jc w:val="center"/>
          <w:trHeight w:val="924"/>
        </w:trPr>
        <w:tc>
          <w:tcPr>
            <w:tcW w:w="683" w:type="dxa"/>
            <w:vAlign w:val="center"/>
            <w:textDirection w:val="lrTb"/>
            <w:noWrap w:val="false"/>
          </w:tcPr>
          <w:p>
            <w:pPr>
              <w:jc w:val="center"/>
              <w:widowControl w:val="off"/>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Pr>
              <w:t xml:space="preserve">1</w:t>
            </w:r>
            <w:r/>
          </w:p>
        </w:tc>
        <w:tc>
          <w:tcPr>
            <w:tcBorders>
              <w:bottom w:val="none" w:color="000000" w:sz="4" w:space="0"/>
            </w:tcBorders>
            <w:tcW w:w="800" w:type="dxa"/>
            <w:vAlign w:val="center"/>
            <w:vMerge w:val="restart"/>
            <w:textDirection w:val="lrTb"/>
            <w:noWrap w:val="false"/>
          </w:tcPr>
          <w:p>
            <w:pPr>
              <w:jc w:val="center"/>
              <w:widowControl w:val="off"/>
              <w:rPr>
                <w:rFonts w:ascii="Times New Roman" w:hAnsi="Times New Roman" w:eastAsia="仿宋" w:cs="Times New Roman"/>
                <w:color w:val="auto"/>
                <w:sz w:val="24"/>
                <w:szCs w:val="24"/>
              </w:rPr>
            </w:pPr>
            <w:r>
              <w:rPr>
                <w:rFonts w:ascii="Times New Roman" w:hAnsi="Times New Roman" w:eastAsia="仿宋" w:cs="Times New Roman"/>
                <w:color w:val="auto"/>
                <w:spacing w:val="-6"/>
                <w:sz w:val="24"/>
                <w:szCs w:val="24"/>
              </w:rPr>
              <w:t xml:space="preserve">基础</w:t>
            </w:r>
            <w:r/>
          </w:p>
          <w:p>
            <w:pPr>
              <w:jc w:val="center"/>
              <w:widowControl w:val="off"/>
              <w:rPr>
                <w:rFonts w:ascii="Times New Roman" w:hAnsi="Times New Roman" w:eastAsia="仿宋" w:cs="Times New Roman"/>
                <w:color w:val="auto"/>
                <w:sz w:val="24"/>
                <w:szCs w:val="24"/>
              </w:rPr>
            </w:pPr>
            <w:r>
              <w:rPr>
                <w:rFonts w:ascii="Times New Roman" w:hAnsi="Times New Roman" w:eastAsia="仿宋" w:cs="Times New Roman"/>
                <w:color w:val="auto"/>
                <w:spacing w:val="-6"/>
                <w:sz w:val="24"/>
                <w:szCs w:val="24"/>
              </w:rPr>
              <w:t xml:space="preserve">运营</w:t>
            </w:r>
            <w:r/>
          </w:p>
        </w:tc>
        <w:tc>
          <w:tcPr>
            <w:tcW w:w="1725" w:type="dxa"/>
            <w:vAlign w:val="center"/>
            <w:textDirection w:val="lrTb"/>
            <w:noWrap w:val="false"/>
          </w:tcPr>
          <w:p>
            <w:pPr>
              <w:jc w:val="center"/>
              <w:widowControl w:val="off"/>
              <w:rPr>
                <w:rFonts w:ascii="Times New Roman" w:hAnsi="Times New Roman" w:eastAsia="仿宋" w:cs="Times New Roman"/>
                <w:color w:val="auto"/>
                <w:sz w:val="24"/>
                <w:szCs w:val="24"/>
                <w:lang w:eastAsia="zh-CN"/>
              </w:rPr>
            </w:pPr>
            <w:r>
              <w:rPr>
                <w:rFonts w:ascii="Times New Roman" w:hAnsi="Times New Roman" w:eastAsia="仿宋" w:cs="Times New Roman"/>
                <w:color w:val="auto"/>
                <w:spacing w:val="-7"/>
                <w:sz w:val="24"/>
                <w:szCs w:val="24"/>
                <w:lang w:eastAsia="zh-CN"/>
              </w:rPr>
              <w:t xml:space="preserve">人才科技活动嘉宾邀请</w:t>
            </w:r>
            <w:r/>
          </w:p>
        </w:tc>
        <w:tc>
          <w:tcPr>
            <w:tcW w:w="712" w:type="dxa"/>
            <w:vAlign w:val="center"/>
            <w:textDirection w:val="lrTb"/>
            <w:noWrap w:val="false"/>
          </w:tcPr>
          <w:p>
            <w:pPr>
              <w:jc w:val="center"/>
              <w:widowControl w:val="off"/>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Pr>
              <w:t xml:space="preserve">6</w:t>
            </w:r>
            <w:r/>
          </w:p>
        </w:tc>
        <w:tc>
          <w:tcPr>
            <w:tcW w:w="950" w:type="dxa"/>
            <w:vAlign w:val="center"/>
            <w:textDirection w:val="lrTb"/>
            <w:noWrap w:val="false"/>
          </w:tcPr>
          <w:p>
            <w:pPr>
              <w:jc w:val="center"/>
              <w:widowControl w:val="off"/>
              <w:rPr>
                <w:rFonts w:ascii="Times New Roman" w:hAnsi="Times New Roman" w:eastAsia="Times New Roman" w:cs="Times New Roman"/>
                <w:color w:val="auto"/>
                <w:sz w:val="24"/>
                <w:szCs w:val="24"/>
              </w:rPr>
            </w:pPr>
            <w:r>
              <w:rPr>
                <w:rFonts w:ascii="Times New Roman" w:hAnsi="Times New Roman" w:eastAsia="Times New Roman" w:cs="Times New Roman"/>
                <w:color w:val="auto"/>
                <w:spacing w:val="-11"/>
                <w:sz w:val="24"/>
                <w:szCs w:val="24"/>
              </w:rPr>
              <w:t xml:space="preserve">10</w:t>
            </w:r>
            <w:r/>
          </w:p>
        </w:tc>
        <w:tc>
          <w:tcPr>
            <w:tcW w:w="4680" w:type="dxa"/>
            <w:vAlign w:val="center"/>
            <w:textDirection w:val="lrTb"/>
            <w:noWrap w:val="false"/>
          </w:tcPr>
          <w:p>
            <w:pPr>
              <w:jc w:val="both"/>
              <w:widowControl w:val="off"/>
              <w:rPr>
                <w:rFonts w:ascii="Times New Roman" w:hAnsi="Times New Roman" w:eastAsia="仿宋" w:cs="Times New Roman"/>
                <w:color w:val="auto"/>
                <w:sz w:val="24"/>
                <w:szCs w:val="24"/>
                <w:lang w:eastAsia="zh-CN"/>
              </w:rPr>
            </w:pPr>
            <w:r>
              <w:rPr>
                <w:rFonts w:ascii="Times New Roman" w:hAnsi="Times New Roman" w:eastAsia="仿宋" w:cs="Times New Roman"/>
                <w:color w:val="auto"/>
                <w:spacing w:val="-3"/>
                <w:sz w:val="24"/>
                <w:szCs w:val="24"/>
                <w:lang w:eastAsia="zh-CN"/>
              </w:rPr>
              <w:t xml:space="preserve">配合阜宁高新区完成</w:t>
            </w:r>
            <w:r>
              <w:rPr>
                <w:rFonts w:ascii="Times New Roman" w:hAnsi="Times New Roman" w:eastAsia="Times New Roman" w:cs="Times New Roman"/>
                <w:color w:val="auto"/>
                <w:spacing w:val="-3"/>
                <w:sz w:val="24"/>
                <w:szCs w:val="24"/>
                <w:lang w:eastAsia="zh-CN"/>
              </w:rPr>
              <w:t xml:space="preserve">6</w:t>
            </w:r>
            <w:r>
              <w:rPr>
                <w:rFonts w:ascii="Times New Roman" w:hAnsi="Times New Roman" w:eastAsia="仿宋" w:cs="Times New Roman"/>
                <w:color w:val="auto"/>
                <w:spacing w:val="-3"/>
                <w:sz w:val="24"/>
                <w:szCs w:val="24"/>
                <w:lang w:eastAsia="zh-CN"/>
              </w:rPr>
              <w:t xml:space="preserve">个以上科</w:t>
            </w:r>
            <w:r>
              <w:rPr>
                <w:rFonts w:ascii="Times New Roman" w:hAnsi="Times New Roman" w:eastAsia="仿宋" w:cs="Times New Roman"/>
                <w:color w:val="auto"/>
                <w:spacing w:val="7"/>
                <w:sz w:val="24"/>
                <w:szCs w:val="24"/>
                <w:lang w:eastAsia="zh-CN"/>
              </w:rPr>
              <w:t xml:space="preserve">技人才峰会及科技招商活动嘉</w:t>
            </w:r>
            <w:r>
              <w:rPr>
                <w:rFonts w:ascii="Times New Roman" w:hAnsi="Times New Roman" w:eastAsia="仿宋" w:cs="Times New Roman"/>
                <w:color w:val="auto"/>
                <w:spacing w:val="-15"/>
                <w:sz w:val="24"/>
                <w:szCs w:val="24"/>
                <w:lang w:eastAsia="zh-CN"/>
              </w:rPr>
              <w:t xml:space="preserve">宾邀请。</w:t>
            </w:r>
            <w:r/>
          </w:p>
        </w:tc>
      </w:tr>
      <w:tr>
        <w:trPr>
          <w:jc w:val="center"/>
          <w:trHeight w:val="1236"/>
        </w:trPr>
        <w:tc>
          <w:tcPr>
            <w:tcW w:w="683" w:type="dxa"/>
            <w:vAlign w:val="center"/>
            <w:textDirection w:val="lrTb"/>
            <w:noWrap w:val="false"/>
          </w:tcPr>
          <w:p>
            <w:pPr>
              <w:jc w:val="center"/>
              <w:widowControl w:val="off"/>
              <w:rPr>
                <w:rFonts w:ascii="Times New Roman" w:hAnsi="Times New Roman" w:eastAsia="宋体" w:cs="Times New Roman"/>
                <w:color w:val="auto"/>
                <w:sz w:val="24"/>
                <w:szCs w:val="24"/>
                <w:lang w:eastAsia="zh-CN"/>
              </w:rPr>
            </w:pPr>
            <w:r>
              <w:rPr>
                <w:rFonts w:hint="eastAsia" w:ascii="Times New Roman" w:hAnsi="Times New Roman" w:eastAsia="宋体" w:cs="Times New Roman"/>
                <w:color w:val="auto"/>
                <w:sz w:val="24"/>
                <w:szCs w:val="24"/>
                <w:lang w:eastAsia="zh-CN"/>
              </w:rPr>
              <w:t xml:space="preserve">2</w:t>
            </w:r>
            <w:r/>
          </w:p>
        </w:tc>
        <w:tc>
          <w:tcPr>
            <w:tcBorders>
              <w:top w:val="none" w:color="000000" w:sz="4" w:space="0"/>
              <w:bottom w:val="none" w:color="000000" w:sz="4" w:space="0"/>
            </w:tcBorders>
            <w:tcW w:w="800" w:type="dxa"/>
            <w:vAlign w:val="center"/>
            <w:vMerge w:val="continue"/>
            <w:textDirection w:val="lrTb"/>
            <w:noWrap w:val="false"/>
          </w:tcPr>
          <w:p>
            <w:pPr>
              <w:pStyle w:val="861"/>
              <w:jc w:val="center"/>
              <w:widowControl w:val="off"/>
              <w:rPr>
                <w:rFonts w:ascii="Times New Roman" w:hAnsi="Times New Roman" w:cs="Times New Roman"/>
                <w:color w:val="auto"/>
                <w:sz w:val="24"/>
                <w:szCs w:val="24"/>
              </w:rPr>
            </w:pPr>
            <w:r>
              <w:rPr>
                <w:rFonts w:ascii="Times New Roman" w:hAnsi="Times New Roman" w:cs="Times New Roman"/>
                <w:color w:val="auto"/>
                <w:sz w:val="24"/>
                <w:szCs w:val="24"/>
              </w:rPr>
            </w:r>
            <w:r/>
          </w:p>
        </w:tc>
        <w:tc>
          <w:tcPr>
            <w:tcW w:w="1725" w:type="dxa"/>
            <w:vAlign w:val="center"/>
            <w:textDirection w:val="lrTb"/>
            <w:noWrap w:val="false"/>
          </w:tcPr>
          <w:p>
            <w:pPr>
              <w:jc w:val="center"/>
              <w:widowControl w:val="off"/>
              <w:rPr>
                <w:rFonts w:ascii="Times New Roman" w:hAnsi="Times New Roman" w:eastAsia="仿宋" w:cs="Times New Roman"/>
                <w:color w:val="auto"/>
                <w:sz w:val="24"/>
                <w:szCs w:val="24"/>
              </w:rPr>
            </w:pPr>
            <w:r>
              <w:rPr>
                <w:rFonts w:ascii="Times New Roman" w:hAnsi="Times New Roman" w:eastAsia="仿宋" w:cs="Times New Roman"/>
                <w:color w:val="auto"/>
                <w:spacing w:val="-5"/>
                <w:sz w:val="24"/>
                <w:szCs w:val="24"/>
              </w:rPr>
              <w:t xml:space="preserve">产学研项目</w:t>
            </w:r>
            <w:r/>
          </w:p>
        </w:tc>
        <w:tc>
          <w:tcPr>
            <w:tcW w:w="712" w:type="dxa"/>
            <w:vAlign w:val="center"/>
            <w:textDirection w:val="lrTb"/>
            <w:noWrap w:val="false"/>
          </w:tcPr>
          <w:p>
            <w:pPr>
              <w:jc w:val="center"/>
              <w:widowControl w:val="off"/>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Pr>
              <w:t xml:space="preserve">4</w:t>
            </w:r>
            <w:r/>
          </w:p>
        </w:tc>
        <w:tc>
          <w:tcPr>
            <w:tcW w:w="950" w:type="dxa"/>
            <w:vAlign w:val="center"/>
            <w:textDirection w:val="lrTb"/>
            <w:noWrap w:val="false"/>
          </w:tcPr>
          <w:p>
            <w:pPr>
              <w:jc w:val="center"/>
              <w:widowControl w:val="off"/>
              <w:rPr>
                <w:rFonts w:ascii="Times New Roman" w:hAnsi="Times New Roman" w:eastAsia="Times New Roman" w:cs="Times New Roman"/>
                <w:color w:val="auto"/>
                <w:sz w:val="24"/>
                <w:szCs w:val="24"/>
              </w:rPr>
            </w:pPr>
            <w:r>
              <w:rPr>
                <w:rFonts w:ascii="Times New Roman" w:hAnsi="Times New Roman" w:eastAsia="Times New Roman" w:cs="Times New Roman"/>
                <w:color w:val="auto"/>
                <w:spacing w:val="-11"/>
                <w:sz w:val="24"/>
                <w:szCs w:val="24"/>
              </w:rPr>
              <w:t xml:space="preserve">10</w:t>
            </w:r>
            <w:r/>
          </w:p>
        </w:tc>
        <w:tc>
          <w:tcPr>
            <w:tcW w:w="4680" w:type="dxa"/>
            <w:vAlign w:val="center"/>
            <w:textDirection w:val="lrTb"/>
            <w:noWrap w:val="false"/>
          </w:tcPr>
          <w:p>
            <w:pPr>
              <w:jc w:val="both"/>
              <w:widowControl w:val="off"/>
              <w:rPr>
                <w:rFonts w:ascii="Times New Roman" w:hAnsi="Times New Roman" w:eastAsia="仿宋" w:cs="Times New Roman"/>
                <w:color w:val="auto"/>
                <w:sz w:val="24"/>
                <w:szCs w:val="24"/>
                <w:lang w:eastAsia="zh-CN"/>
              </w:rPr>
            </w:pPr>
            <w:r>
              <w:rPr>
                <w:rFonts w:ascii="Times New Roman" w:hAnsi="Times New Roman" w:eastAsia="仿宋" w:cs="Times New Roman"/>
                <w:color w:val="auto"/>
                <w:spacing w:val="-9"/>
                <w:sz w:val="24"/>
                <w:szCs w:val="24"/>
                <w:lang w:eastAsia="zh-CN"/>
              </w:rPr>
              <w:t xml:space="preserve">签订</w:t>
            </w:r>
            <w:r>
              <w:rPr>
                <w:rFonts w:ascii="Times New Roman" w:hAnsi="Times New Roman" w:eastAsia="Times New Roman" w:cs="Times New Roman"/>
                <w:color w:val="auto"/>
                <w:spacing w:val="-9"/>
                <w:sz w:val="24"/>
                <w:szCs w:val="24"/>
                <w:lang w:eastAsia="zh-CN"/>
              </w:rPr>
              <w:t xml:space="preserve">4</w:t>
            </w:r>
            <w:r>
              <w:rPr>
                <w:rFonts w:ascii="Times New Roman" w:hAnsi="Times New Roman" w:eastAsia="仿宋" w:cs="Times New Roman"/>
                <w:color w:val="auto"/>
                <w:spacing w:val="-9"/>
                <w:sz w:val="24"/>
                <w:szCs w:val="24"/>
                <w:lang w:eastAsia="zh-CN"/>
              </w:rPr>
              <w:t xml:space="preserve">个产学研合作项目（</w:t>
            </w:r>
            <w:r>
              <w:rPr>
                <w:rFonts w:ascii="Times New Roman" w:hAnsi="Times New Roman" w:eastAsia="仿宋" w:cs="Times New Roman"/>
                <w:color w:val="auto"/>
                <w:spacing w:val="1"/>
                <w:sz w:val="24"/>
                <w:szCs w:val="24"/>
                <w:lang w:eastAsia="zh-CN"/>
              </w:rPr>
              <w:t xml:space="preserve">以化工新材料为主</w:t>
            </w:r>
            <w:r>
              <w:rPr>
                <w:rFonts w:ascii="Times New Roman" w:hAnsi="Times New Roman" w:eastAsia="仿宋" w:cs="Times New Roman"/>
                <w:color w:val="auto"/>
                <w:spacing w:val="23"/>
                <w:sz w:val="24"/>
                <w:szCs w:val="24"/>
                <w:lang w:eastAsia="zh-CN"/>
              </w:rPr>
              <w:t xml:space="preserve">），</w:t>
            </w:r>
            <w:r>
              <w:rPr>
                <w:rFonts w:ascii="Times New Roman" w:hAnsi="Times New Roman" w:eastAsia="仿宋" w:cs="Times New Roman"/>
                <w:color w:val="auto"/>
                <w:spacing w:val="1"/>
                <w:sz w:val="24"/>
                <w:szCs w:val="24"/>
                <w:lang w:eastAsia="zh-CN"/>
              </w:rPr>
              <w:t xml:space="preserve">其中至</w:t>
            </w:r>
            <w:r>
              <w:rPr>
                <w:rFonts w:ascii="Times New Roman" w:hAnsi="Times New Roman" w:eastAsia="仿宋" w:cs="Times New Roman"/>
                <w:color w:val="auto"/>
                <w:spacing w:val="2"/>
                <w:sz w:val="24"/>
                <w:szCs w:val="24"/>
                <w:lang w:eastAsia="zh-CN"/>
              </w:rPr>
              <w:t xml:space="preserve">少两个实际合作内容项目，主</w:t>
            </w:r>
            <w:r>
              <w:rPr>
                <w:rFonts w:ascii="Times New Roman" w:hAnsi="Times New Roman" w:eastAsia="仿宋" w:cs="Times New Roman"/>
                <w:color w:val="auto"/>
                <w:spacing w:val="-5"/>
                <w:sz w:val="24"/>
                <w:szCs w:val="24"/>
                <w:lang w:eastAsia="zh-CN"/>
              </w:rPr>
              <w:t xml:space="preserve">要合作企业应为阜宁高新区。</w:t>
            </w:r>
            <w:r/>
          </w:p>
        </w:tc>
      </w:tr>
      <w:tr>
        <w:trPr>
          <w:jc w:val="center"/>
          <w:trHeight w:val="722"/>
        </w:trPr>
        <w:tc>
          <w:tcPr>
            <w:tcW w:w="683" w:type="dxa"/>
            <w:vAlign w:val="center"/>
            <w:textDirection w:val="lrTb"/>
            <w:noWrap w:val="false"/>
          </w:tcPr>
          <w:p>
            <w:pPr>
              <w:jc w:val="center"/>
              <w:widowControl w:val="off"/>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Pr>
              <w:t xml:space="preserve">3</w:t>
            </w:r>
            <w:r/>
          </w:p>
        </w:tc>
        <w:tc>
          <w:tcPr>
            <w:tcBorders>
              <w:top w:val="none" w:color="000000" w:sz="4" w:space="0"/>
              <w:bottom w:val="none" w:color="000000" w:sz="4" w:space="0"/>
            </w:tcBorders>
            <w:tcW w:w="800" w:type="dxa"/>
            <w:vAlign w:val="center"/>
            <w:vMerge w:val="continue"/>
            <w:textDirection w:val="lrTb"/>
            <w:noWrap w:val="false"/>
          </w:tcPr>
          <w:p>
            <w:pPr>
              <w:pStyle w:val="861"/>
              <w:jc w:val="center"/>
              <w:widowControl w:val="off"/>
              <w:rPr>
                <w:rFonts w:ascii="Times New Roman" w:hAnsi="Times New Roman" w:cs="Times New Roman"/>
                <w:color w:val="auto"/>
                <w:sz w:val="24"/>
                <w:szCs w:val="24"/>
              </w:rPr>
            </w:pPr>
            <w:r>
              <w:rPr>
                <w:rFonts w:ascii="Times New Roman" w:hAnsi="Times New Roman" w:cs="Times New Roman"/>
                <w:color w:val="auto"/>
                <w:sz w:val="24"/>
                <w:szCs w:val="24"/>
              </w:rPr>
            </w:r>
            <w:r/>
          </w:p>
        </w:tc>
        <w:tc>
          <w:tcPr>
            <w:tcW w:w="1725" w:type="dxa"/>
            <w:vAlign w:val="center"/>
            <w:textDirection w:val="lrTb"/>
            <w:noWrap w:val="false"/>
          </w:tcPr>
          <w:p>
            <w:pPr>
              <w:jc w:val="center"/>
              <w:widowControl w:val="off"/>
              <w:rPr>
                <w:rFonts w:ascii="Times New Roman" w:hAnsi="Times New Roman" w:eastAsia="仿宋" w:cs="Times New Roman"/>
                <w:color w:val="auto"/>
                <w:sz w:val="24"/>
                <w:szCs w:val="24"/>
              </w:rPr>
            </w:pPr>
            <w:r>
              <w:rPr>
                <w:rFonts w:ascii="Times New Roman" w:hAnsi="Times New Roman" w:eastAsia="仿宋" w:cs="Times New Roman"/>
                <w:color w:val="auto"/>
                <w:spacing w:val="-7"/>
                <w:sz w:val="24"/>
                <w:szCs w:val="24"/>
              </w:rPr>
              <w:t xml:space="preserve">活动举办</w:t>
            </w:r>
            <w:r/>
          </w:p>
        </w:tc>
        <w:tc>
          <w:tcPr>
            <w:tcW w:w="712" w:type="dxa"/>
            <w:vAlign w:val="center"/>
            <w:textDirection w:val="lrTb"/>
            <w:noWrap w:val="false"/>
          </w:tcPr>
          <w:p>
            <w:pPr>
              <w:jc w:val="center"/>
              <w:widowControl w:val="off"/>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Pr>
              <w:t xml:space="preserve">5</w:t>
            </w:r>
            <w:r/>
          </w:p>
        </w:tc>
        <w:tc>
          <w:tcPr>
            <w:tcW w:w="950" w:type="dxa"/>
            <w:vAlign w:val="center"/>
            <w:textDirection w:val="lrTb"/>
            <w:noWrap w:val="false"/>
          </w:tcPr>
          <w:p>
            <w:pPr>
              <w:jc w:val="center"/>
              <w:widowControl w:val="off"/>
              <w:rPr>
                <w:rFonts w:ascii="Times New Roman" w:hAnsi="Times New Roman" w:eastAsia="Times New Roman" w:cs="Times New Roman"/>
                <w:color w:val="auto"/>
                <w:sz w:val="24"/>
                <w:szCs w:val="24"/>
              </w:rPr>
            </w:pPr>
            <w:r>
              <w:rPr>
                <w:rFonts w:ascii="Times New Roman" w:hAnsi="Times New Roman" w:eastAsia="Times New Roman" w:cs="Times New Roman"/>
                <w:color w:val="auto"/>
                <w:spacing w:val="-9"/>
                <w:sz w:val="24"/>
                <w:szCs w:val="24"/>
              </w:rPr>
              <w:t xml:space="preserve">10</w:t>
            </w:r>
            <w:r/>
          </w:p>
        </w:tc>
        <w:tc>
          <w:tcPr>
            <w:tcW w:w="4680" w:type="dxa"/>
            <w:vAlign w:val="center"/>
            <w:textDirection w:val="lrTb"/>
            <w:noWrap w:val="false"/>
          </w:tcPr>
          <w:p>
            <w:pPr>
              <w:jc w:val="both"/>
              <w:widowControl w:val="off"/>
              <w:rPr>
                <w:rFonts w:ascii="Times New Roman" w:hAnsi="Times New Roman" w:eastAsia="仿宋" w:cs="Times New Roman"/>
                <w:color w:val="auto"/>
                <w:sz w:val="24"/>
                <w:szCs w:val="24"/>
                <w:lang w:eastAsia="zh-CN"/>
              </w:rPr>
            </w:pPr>
            <w:r>
              <w:rPr>
                <w:rFonts w:ascii="Times New Roman" w:hAnsi="Times New Roman" w:eastAsia="仿宋" w:cs="Times New Roman"/>
                <w:color w:val="auto"/>
                <w:spacing w:val="-4"/>
                <w:sz w:val="24"/>
                <w:szCs w:val="24"/>
                <w:lang w:eastAsia="zh-CN"/>
              </w:rPr>
              <w:t xml:space="preserve">举办</w:t>
            </w:r>
            <w:r>
              <w:rPr>
                <w:rFonts w:ascii="Times New Roman" w:hAnsi="Times New Roman" w:eastAsia="Times New Roman" w:cs="Times New Roman"/>
                <w:color w:val="auto"/>
                <w:spacing w:val="-4"/>
                <w:sz w:val="24"/>
                <w:szCs w:val="24"/>
                <w:lang w:eastAsia="zh-CN"/>
              </w:rPr>
              <w:t xml:space="preserve">5</w:t>
            </w:r>
            <w:r>
              <w:rPr>
                <w:rFonts w:ascii="Times New Roman" w:hAnsi="Times New Roman" w:eastAsia="仿宋" w:cs="Times New Roman"/>
                <w:color w:val="auto"/>
                <w:spacing w:val="-4"/>
                <w:sz w:val="24"/>
                <w:szCs w:val="24"/>
                <w:lang w:eastAsia="zh-CN"/>
              </w:rPr>
              <w:t xml:space="preserve">场次产学研对接交流</w:t>
            </w:r>
            <w:r>
              <w:rPr>
                <w:rFonts w:ascii="Times New Roman" w:hAnsi="Times New Roman" w:eastAsia="仿宋" w:cs="Times New Roman"/>
                <w:color w:val="auto"/>
                <w:spacing w:val="-6"/>
                <w:sz w:val="24"/>
                <w:szCs w:val="24"/>
                <w:lang w:eastAsia="zh-CN"/>
              </w:rPr>
              <w:t xml:space="preserve">活动（以化工新材料为主）。</w:t>
            </w:r>
            <w:r/>
          </w:p>
        </w:tc>
      </w:tr>
      <w:tr>
        <w:trPr>
          <w:jc w:val="center"/>
          <w:trHeight w:val="967"/>
        </w:trPr>
        <w:tc>
          <w:tcPr>
            <w:tcW w:w="683" w:type="dxa"/>
            <w:vAlign w:val="center"/>
            <w:textDirection w:val="lrTb"/>
            <w:noWrap w:val="false"/>
          </w:tcPr>
          <w:p>
            <w:pPr>
              <w:jc w:val="center"/>
              <w:widowControl w:val="off"/>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Pr>
              <w:t xml:space="preserve">4</w:t>
            </w:r>
            <w:r/>
          </w:p>
        </w:tc>
        <w:tc>
          <w:tcPr>
            <w:tcBorders>
              <w:top w:val="none" w:color="000000" w:sz="4" w:space="0"/>
              <w:bottom w:val="none" w:color="000000" w:sz="4" w:space="0"/>
            </w:tcBorders>
            <w:tcW w:w="800" w:type="dxa"/>
            <w:vAlign w:val="center"/>
            <w:vMerge w:val="continue"/>
            <w:textDirection w:val="lrTb"/>
            <w:noWrap w:val="false"/>
          </w:tcPr>
          <w:p>
            <w:pPr>
              <w:pStyle w:val="861"/>
              <w:jc w:val="center"/>
              <w:widowControl w:val="off"/>
              <w:rPr>
                <w:rFonts w:ascii="Times New Roman" w:hAnsi="Times New Roman" w:cs="Times New Roman"/>
                <w:color w:val="auto"/>
                <w:sz w:val="24"/>
                <w:szCs w:val="24"/>
              </w:rPr>
            </w:pPr>
            <w:r>
              <w:rPr>
                <w:rFonts w:ascii="Times New Roman" w:hAnsi="Times New Roman" w:cs="Times New Roman"/>
                <w:color w:val="auto"/>
                <w:sz w:val="24"/>
                <w:szCs w:val="24"/>
              </w:rPr>
            </w:r>
            <w:r/>
          </w:p>
        </w:tc>
        <w:tc>
          <w:tcPr>
            <w:tcW w:w="1725" w:type="dxa"/>
            <w:vAlign w:val="center"/>
            <w:textDirection w:val="lrTb"/>
            <w:noWrap w:val="false"/>
          </w:tcPr>
          <w:p>
            <w:pPr>
              <w:jc w:val="center"/>
              <w:widowControl w:val="off"/>
              <w:rPr>
                <w:rFonts w:ascii="Times New Roman" w:hAnsi="Times New Roman" w:eastAsia="仿宋" w:cs="Times New Roman"/>
                <w:color w:val="auto"/>
                <w:sz w:val="24"/>
                <w:szCs w:val="24"/>
              </w:rPr>
            </w:pPr>
            <w:r>
              <w:rPr>
                <w:rFonts w:ascii="Times New Roman" w:hAnsi="Times New Roman" w:eastAsia="仿宋" w:cs="Times New Roman"/>
                <w:color w:val="auto"/>
                <w:spacing w:val="-12"/>
                <w:sz w:val="24"/>
                <w:szCs w:val="24"/>
              </w:rPr>
              <w:t xml:space="preserve">申请知识产权</w:t>
            </w:r>
            <w:r/>
          </w:p>
        </w:tc>
        <w:tc>
          <w:tcPr>
            <w:tcW w:w="712" w:type="dxa"/>
            <w:vAlign w:val="center"/>
            <w:textDirection w:val="lrTb"/>
            <w:noWrap w:val="false"/>
          </w:tcPr>
          <w:p>
            <w:pPr>
              <w:jc w:val="center"/>
              <w:widowControl w:val="off"/>
              <w:rPr>
                <w:rFonts w:ascii="Times New Roman" w:hAnsi="Times New Roman" w:eastAsia="Times New Roman" w:cs="Times New Roman"/>
                <w:color w:val="auto"/>
                <w:sz w:val="24"/>
                <w:szCs w:val="24"/>
              </w:rPr>
            </w:pPr>
            <w:r>
              <w:rPr>
                <w:rFonts w:ascii="Times New Roman" w:hAnsi="Times New Roman" w:eastAsia="Times New Roman" w:cs="Times New Roman"/>
                <w:color w:val="auto"/>
                <w:spacing w:val="-9"/>
                <w:sz w:val="24"/>
                <w:szCs w:val="24"/>
              </w:rPr>
              <w:t xml:space="preserve">10</w:t>
            </w:r>
            <w:r/>
          </w:p>
        </w:tc>
        <w:tc>
          <w:tcPr>
            <w:tcW w:w="950" w:type="dxa"/>
            <w:vAlign w:val="center"/>
            <w:textDirection w:val="lrTb"/>
            <w:noWrap w:val="false"/>
          </w:tcPr>
          <w:p>
            <w:pPr>
              <w:jc w:val="center"/>
              <w:widowControl w:val="off"/>
              <w:rPr>
                <w:rFonts w:ascii="Times New Roman" w:hAnsi="Times New Roman" w:eastAsia="Times New Roman" w:cs="Times New Roman"/>
                <w:color w:val="auto"/>
                <w:sz w:val="24"/>
                <w:szCs w:val="24"/>
              </w:rPr>
            </w:pPr>
            <w:r>
              <w:rPr>
                <w:rFonts w:ascii="Times New Roman" w:hAnsi="Times New Roman" w:eastAsia="Times New Roman" w:cs="Times New Roman"/>
                <w:color w:val="auto"/>
                <w:spacing w:val="-11"/>
                <w:sz w:val="24"/>
                <w:szCs w:val="24"/>
              </w:rPr>
              <w:t xml:space="preserve">10</w:t>
            </w:r>
            <w:r/>
          </w:p>
        </w:tc>
        <w:tc>
          <w:tcPr>
            <w:tcW w:w="4680" w:type="dxa"/>
            <w:vAlign w:val="center"/>
            <w:textDirection w:val="lrTb"/>
            <w:noWrap w:val="false"/>
          </w:tcPr>
          <w:p>
            <w:pPr>
              <w:jc w:val="both"/>
              <w:widowControl w:val="off"/>
              <w:rPr>
                <w:rFonts w:ascii="Times New Roman" w:hAnsi="Times New Roman" w:eastAsia="仿宋" w:cs="Times New Roman"/>
                <w:color w:val="auto"/>
                <w:sz w:val="24"/>
                <w:szCs w:val="24"/>
                <w:lang w:eastAsia="zh-CN"/>
              </w:rPr>
            </w:pPr>
            <w:r>
              <w:rPr>
                <w:rFonts w:ascii="Times New Roman" w:hAnsi="Times New Roman" w:eastAsia="仿宋" w:cs="Times New Roman"/>
                <w:color w:val="auto"/>
                <w:spacing w:val="-4"/>
                <w:sz w:val="24"/>
                <w:szCs w:val="24"/>
                <w:lang w:eastAsia="zh-CN"/>
              </w:rPr>
              <w:t xml:space="preserve">每年申请知识产权成果不少于</w:t>
            </w:r>
            <w:r>
              <w:rPr>
                <w:rFonts w:ascii="Times New Roman" w:hAnsi="Times New Roman" w:eastAsia="Times New Roman" w:cs="Times New Roman"/>
                <w:color w:val="auto"/>
                <w:spacing w:val="-4"/>
                <w:sz w:val="24"/>
                <w:szCs w:val="24"/>
                <w:lang w:eastAsia="zh-CN"/>
              </w:rPr>
              <w:t xml:space="preserve">10</w:t>
            </w:r>
            <w:r>
              <w:rPr>
                <w:rFonts w:ascii="Times New Roman" w:hAnsi="Times New Roman" w:eastAsia="仿宋" w:cs="Times New Roman"/>
                <w:color w:val="auto"/>
                <w:spacing w:val="-4"/>
                <w:sz w:val="24"/>
                <w:szCs w:val="24"/>
                <w:lang w:eastAsia="zh-CN"/>
              </w:rPr>
              <w:t xml:space="preserve">个，其中绝大多数知识产权</w:t>
            </w:r>
            <w:r>
              <w:rPr>
                <w:rFonts w:ascii="Times New Roman" w:hAnsi="Times New Roman" w:eastAsia="仿宋" w:cs="Times New Roman"/>
                <w:color w:val="auto"/>
                <w:spacing w:val="-5"/>
                <w:sz w:val="24"/>
                <w:szCs w:val="24"/>
                <w:lang w:eastAsia="zh-CN"/>
              </w:rPr>
              <w:t xml:space="preserve">落地企业应为甲方阜宁高新区</w:t>
            </w:r>
            <w:r>
              <w:rPr>
                <w:rFonts w:ascii="Times New Roman" w:hAnsi="Times New Roman" w:eastAsia="仿宋" w:cs="Times New Roman"/>
                <w:color w:val="auto"/>
                <w:position w:val="2"/>
                <w:sz w:val="24"/>
                <w:szCs w:val="24"/>
                <w:lang w:eastAsia="zh-CN"/>
              </w:rPr>
              <w:t xml:space="preserve">。</w:t>
            </w:r>
            <w:r/>
          </w:p>
        </w:tc>
      </w:tr>
      <w:tr>
        <w:trPr>
          <w:jc w:val="center"/>
          <w:trHeight w:val="1163"/>
        </w:trPr>
        <w:tc>
          <w:tcPr>
            <w:tcW w:w="683" w:type="dxa"/>
            <w:vAlign w:val="center"/>
            <w:textDirection w:val="lrTb"/>
            <w:noWrap w:val="false"/>
          </w:tcPr>
          <w:p>
            <w:pPr>
              <w:jc w:val="center"/>
              <w:widowControl w:val="off"/>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Pr>
              <w:t xml:space="preserve">5</w:t>
            </w:r>
            <w:r/>
          </w:p>
        </w:tc>
        <w:tc>
          <w:tcPr>
            <w:tcBorders>
              <w:top w:val="none" w:color="000000" w:sz="4" w:space="0"/>
              <w:bottom w:val="none" w:color="000000" w:sz="4" w:space="0"/>
            </w:tcBorders>
            <w:tcW w:w="800" w:type="dxa"/>
            <w:vAlign w:val="center"/>
            <w:vMerge w:val="continue"/>
            <w:textDirection w:val="lrTb"/>
            <w:noWrap w:val="false"/>
          </w:tcPr>
          <w:p>
            <w:pPr>
              <w:pStyle w:val="861"/>
              <w:jc w:val="center"/>
              <w:widowControl w:val="off"/>
              <w:rPr>
                <w:rFonts w:ascii="Times New Roman" w:hAnsi="Times New Roman" w:cs="Times New Roman"/>
                <w:color w:val="auto"/>
                <w:sz w:val="24"/>
                <w:szCs w:val="24"/>
              </w:rPr>
            </w:pPr>
            <w:r>
              <w:rPr>
                <w:rFonts w:ascii="Times New Roman" w:hAnsi="Times New Roman" w:cs="Times New Roman"/>
                <w:color w:val="auto"/>
                <w:sz w:val="24"/>
                <w:szCs w:val="24"/>
              </w:rPr>
            </w:r>
            <w:r/>
          </w:p>
        </w:tc>
        <w:tc>
          <w:tcPr>
            <w:tcW w:w="1725" w:type="dxa"/>
            <w:vAlign w:val="center"/>
            <w:textDirection w:val="lrTb"/>
            <w:noWrap w:val="false"/>
          </w:tcPr>
          <w:p>
            <w:pPr>
              <w:jc w:val="center"/>
              <w:widowControl w:val="off"/>
              <w:rPr>
                <w:rFonts w:ascii="Times New Roman" w:hAnsi="Times New Roman" w:eastAsia="仿宋" w:cs="Times New Roman"/>
                <w:color w:val="auto"/>
                <w:sz w:val="24"/>
                <w:szCs w:val="24"/>
              </w:rPr>
            </w:pPr>
            <w:r>
              <w:rPr>
                <w:rFonts w:ascii="Times New Roman" w:hAnsi="Times New Roman" w:eastAsia="仿宋" w:cs="Times New Roman"/>
                <w:color w:val="auto"/>
                <w:spacing w:val="-8"/>
                <w:sz w:val="24"/>
                <w:szCs w:val="24"/>
              </w:rPr>
              <w:t xml:space="preserve">常大大讲堂</w:t>
            </w:r>
            <w:r/>
          </w:p>
        </w:tc>
        <w:tc>
          <w:tcPr>
            <w:tcW w:w="712" w:type="dxa"/>
            <w:vAlign w:val="center"/>
            <w:textDirection w:val="lrTb"/>
            <w:noWrap w:val="false"/>
          </w:tcPr>
          <w:p>
            <w:pPr>
              <w:jc w:val="center"/>
              <w:widowControl w:val="off"/>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Pr>
              <w:t xml:space="preserve">6</w:t>
            </w:r>
            <w:r/>
          </w:p>
        </w:tc>
        <w:tc>
          <w:tcPr>
            <w:tcW w:w="950" w:type="dxa"/>
            <w:vAlign w:val="center"/>
            <w:textDirection w:val="lrTb"/>
            <w:noWrap w:val="false"/>
          </w:tcPr>
          <w:p>
            <w:pPr>
              <w:jc w:val="center"/>
              <w:widowControl w:val="off"/>
              <w:rPr>
                <w:rFonts w:ascii="Times New Roman" w:hAnsi="Times New Roman" w:eastAsia="Times New Roman" w:cs="Times New Roman"/>
                <w:color w:val="auto"/>
                <w:sz w:val="24"/>
                <w:szCs w:val="24"/>
              </w:rPr>
            </w:pPr>
            <w:r>
              <w:rPr>
                <w:rFonts w:ascii="Times New Roman" w:hAnsi="Times New Roman" w:eastAsia="Times New Roman" w:cs="Times New Roman"/>
                <w:color w:val="auto"/>
                <w:spacing w:val="-2"/>
                <w:sz w:val="24"/>
                <w:szCs w:val="24"/>
              </w:rPr>
              <w:t xml:space="preserve">20</w:t>
            </w:r>
            <w:r/>
          </w:p>
        </w:tc>
        <w:tc>
          <w:tcPr>
            <w:tcW w:w="4680" w:type="dxa"/>
            <w:vAlign w:val="center"/>
            <w:textDirection w:val="lrTb"/>
            <w:noWrap w:val="false"/>
          </w:tcPr>
          <w:p>
            <w:pPr>
              <w:jc w:val="both"/>
              <w:widowControl w:val="off"/>
              <w:rPr>
                <w:rFonts w:ascii="Times New Roman" w:hAnsi="Times New Roman" w:eastAsia="仿宋" w:cs="Times New Roman"/>
                <w:color w:val="auto"/>
                <w:sz w:val="24"/>
                <w:szCs w:val="24"/>
                <w:lang w:eastAsia="zh-CN"/>
              </w:rPr>
            </w:pPr>
            <w:r>
              <w:rPr>
                <w:rFonts w:ascii="Times New Roman" w:hAnsi="Times New Roman" w:eastAsia="仿宋" w:cs="Times New Roman"/>
                <w:color w:val="auto"/>
                <w:spacing w:val="-7"/>
                <w:sz w:val="24"/>
                <w:szCs w:val="24"/>
                <w:lang w:eastAsia="zh-CN"/>
              </w:rPr>
              <w:t xml:space="preserve">围绕企业需求，主讲技术创新</w:t>
            </w:r>
            <w:r>
              <w:rPr>
                <w:rFonts w:ascii="Times New Roman" w:hAnsi="Times New Roman" w:eastAsia="仿宋" w:cs="Times New Roman"/>
                <w:color w:val="auto"/>
                <w:spacing w:val="-5"/>
                <w:sz w:val="24"/>
                <w:szCs w:val="24"/>
                <w:lang w:eastAsia="zh-CN"/>
              </w:rPr>
              <w:t xml:space="preserve">、管理提升、市场营销、专精</w:t>
            </w:r>
            <w:r>
              <w:rPr>
                <w:rFonts w:ascii="Times New Roman" w:hAnsi="Times New Roman" w:eastAsia="仿宋" w:cs="Times New Roman"/>
                <w:color w:val="auto"/>
                <w:spacing w:val="-4"/>
                <w:sz w:val="24"/>
                <w:szCs w:val="24"/>
                <w:lang w:eastAsia="zh-CN"/>
              </w:rPr>
              <w:t xml:space="preserve">特新、知识产权运用保护等方</w:t>
            </w:r>
            <w:r>
              <w:rPr>
                <w:rFonts w:ascii="Times New Roman" w:hAnsi="Times New Roman" w:eastAsia="仿宋" w:cs="Times New Roman"/>
                <w:color w:val="auto"/>
                <w:spacing w:val="-3"/>
                <w:sz w:val="24"/>
                <w:szCs w:val="24"/>
                <w:lang w:eastAsia="zh-CN"/>
              </w:rPr>
              <w:t xml:space="preserve">面，每年组织</w:t>
            </w:r>
            <w:r>
              <w:rPr>
                <w:rFonts w:ascii="Times New Roman" w:hAnsi="Times New Roman" w:eastAsia="Times New Roman" w:cs="Times New Roman"/>
                <w:color w:val="auto"/>
                <w:spacing w:val="-3"/>
                <w:sz w:val="24"/>
                <w:szCs w:val="24"/>
                <w:lang w:eastAsia="zh-CN"/>
              </w:rPr>
              <w:t xml:space="preserve">6</w:t>
            </w:r>
            <w:r>
              <w:rPr>
                <w:rFonts w:ascii="Times New Roman" w:hAnsi="Times New Roman" w:eastAsia="仿宋" w:cs="Times New Roman"/>
                <w:color w:val="auto"/>
                <w:spacing w:val="-3"/>
                <w:sz w:val="24"/>
                <w:szCs w:val="24"/>
                <w:lang w:eastAsia="zh-CN"/>
              </w:rPr>
              <w:t xml:space="preserve">场以上创新创业</w:t>
            </w:r>
            <w:r>
              <w:rPr>
                <w:rFonts w:ascii="Times New Roman" w:hAnsi="Times New Roman" w:eastAsia="仿宋" w:cs="Times New Roman"/>
                <w:color w:val="auto"/>
                <w:spacing w:val="-16"/>
                <w:sz w:val="24"/>
                <w:szCs w:val="24"/>
                <w:lang w:eastAsia="zh-CN"/>
              </w:rPr>
              <w:t xml:space="preserve">培训。</w:t>
            </w:r>
            <w:r/>
          </w:p>
        </w:tc>
      </w:tr>
      <w:tr>
        <w:trPr>
          <w:jc w:val="center"/>
          <w:trHeight w:val="1147"/>
        </w:trPr>
        <w:tc>
          <w:tcPr>
            <w:tcW w:w="683" w:type="dxa"/>
            <w:vAlign w:val="center"/>
            <w:textDirection w:val="lrTb"/>
            <w:noWrap w:val="false"/>
          </w:tcPr>
          <w:p>
            <w:pPr>
              <w:jc w:val="center"/>
              <w:widowControl w:val="off"/>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Pr>
              <w:t xml:space="preserve">6</w:t>
            </w:r>
            <w:r/>
          </w:p>
        </w:tc>
        <w:tc>
          <w:tcPr>
            <w:tcBorders>
              <w:top w:val="none" w:color="000000" w:sz="4" w:space="0"/>
            </w:tcBorders>
            <w:tcW w:w="800" w:type="dxa"/>
            <w:vAlign w:val="center"/>
            <w:vMerge w:val="continue"/>
            <w:textDirection w:val="lrTb"/>
            <w:noWrap w:val="false"/>
          </w:tcPr>
          <w:p>
            <w:pPr>
              <w:pStyle w:val="861"/>
              <w:jc w:val="center"/>
              <w:widowControl w:val="off"/>
              <w:rPr>
                <w:rFonts w:ascii="Times New Roman" w:hAnsi="Times New Roman" w:cs="Times New Roman"/>
                <w:color w:val="auto"/>
                <w:sz w:val="24"/>
                <w:szCs w:val="24"/>
              </w:rPr>
            </w:pPr>
            <w:r>
              <w:rPr>
                <w:rFonts w:ascii="Times New Roman" w:hAnsi="Times New Roman" w:cs="Times New Roman"/>
                <w:color w:val="auto"/>
                <w:sz w:val="24"/>
                <w:szCs w:val="24"/>
              </w:rPr>
            </w:r>
            <w:r/>
          </w:p>
        </w:tc>
        <w:tc>
          <w:tcPr>
            <w:tcW w:w="1725" w:type="dxa"/>
            <w:vAlign w:val="center"/>
            <w:textDirection w:val="lrTb"/>
            <w:noWrap w:val="false"/>
          </w:tcPr>
          <w:p>
            <w:pPr>
              <w:jc w:val="center"/>
              <w:widowControl w:val="off"/>
              <w:rPr>
                <w:rFonts w:ascii="Times New Roman" w:hAnsi="Times New Roman" w:eastAsia="仿宋" w:cs="Times New Roman"/>
                <w:color w:val="auto"/>
                <w:sz w:val="24"/>
                <w:szCs w:val="24"/>
              </w:rPr>
            </w:pPr>
            <w:r>
              <w:rPr>
                <w:rFonts w:ascii="Times New Roman" w:hAnsi="Times New Roman" w:eastAsia="仿宋" w:cs="Times New Roman"/>
                <w:color w:val="auto"/>
                <w:spacing w:val="-7"/>
                <w:sz w:val="24"/>
                <w:szCs w:val="24"/>
              </w:rPr>
              <w:t xml:space="preserve">土壤环境现状</w:t>
            </w:r>
            <w:r/>
          </w:p>
          <w:p>
            <w:pPr>
              <w:jc w:val="center"/>
              <w:widowControl w:val="off"/>
              <w:rPr>
                <w:rFonts w:ascii="Times New Roman" w:hAnsi="Times New Roman" w:eastAsia="仿宋" w:cs="Times New Roman"/>
                <w:color w:val="auto"/>
                <w:sz w:val="24"/>
                <w:szCs w:val="24"/>
              </w:rPr>
            </w:pPr>
            <w:r>
              <w:rPr>
                <w:rFonts w:ascii="Times New Roman" w:hAnsi="Times New Roman" w:eastAsia="仿宋" w:cs="Times New Roman"/>
                <w:color w:val="auto"/>
                <w:spacing w:val="-6"/>
                <w:sz w:val="24"/>
                <w:szCs w:val="24"/>
              </w:rPr>
              <w:t xml:space="preserve">调查</w:t>
            </w:r>
            <w:r/>
          </w:p>
        </w:tc>
        <w:tc>
          <w:tcPr>
            <w:tcW w:w="712" w:type="dxa"/>
            <w:vAlign w:val="center"/>
            <w:textDirection w:val="lrTb"/>
            <w:noWrap w:val="false"/>
          </w:tcPr>
          <w:p>
            <w:pPr>
              <w:jc w:val="center"/>
              <w:widowControl w:val="off"/>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Pr>
              <w:t xml:space="preserve">1</w:t>
            </w:r>
            <w:r/>
          </w:p>
        </w:tc>
        <w:tc>
          <w:tcPr>
            <w:tcW w:w="950" w:type="dxa"/>
            <w:vAlign w:val="center"/>
            <w:textDirection w:val="lrTb"/>
            <w:noWrap w:val="false"/>
          </w:tcPr>
          <w:p>
            <w:pPr>
              <w:jc w:val="center"/>
              <w:widowControl w:val="off"/>
              <w:rPr>
                <w:rFonts w:ascii="Times New Roman" w:hAnsi="Times New Roman" w:eastAsia="Times New Roman" w:cs="Times New Roman"/>
                <w:color w:val="auto"/>
                <w:sz w:val="24"/>
                <w:szCs w:val="24"/>
              </w:rPr>
            </w:pPr>
            <w:r>
              <w:rPr>
                <w:rFonts w:ascii="Times New Roman" w:hAnsi="Times New Roman" w:eastAsia="Times New Roman" w:cs="Times New Roman"/>
                <w:color w:val="auto"/>
                <w:spacing w:val="-2"/>
                <w:sz w:val="24"/>
                <w:szCs w:val="24"/>
              </w:rPr>
              <w:t xml:space="preserve">20</w:t>
            </w:r>
            <w:r/>
          </w:p>
        </w:tc>
        <w:tc>
          <w:tcPr>
            <w:tcW w:w="4680" w:type="dxa"/>
            <w:vAlign w:val="center"/>
            <w:textDirection w:val="lrTb"/>
            <w:noWrap w:val="false"/>
          </w:tcPr>
          <w:p>
            <w:pPr>
              <w:jc w:val="both"/>
              <w:widowControl w:val="off"/>
              <w:rPr>
                <w:rFonts w:ascii="Times New Roman" w:hAnsi="Times New Roman" w:eastAsia="仿宋" w:cs="Times New Roman"/>
                <w:color w:val="auto"/>
                <w:sz w:val="24"/>
                <w:szCs w:val="24"/>
                <w:lang w:eastAsia="zh-CN"/>
              </w:rPr>
            </w:pPr>
            <w:r>
              <w:rPr>
                <w:rFonts w:ascii="Times New Roman" w:hAnsi="Times New Roman" w:eastAsia="仿宋" w:cs="Times New Roman"/>
                <w:color w:val="auto"/>
                <w:spacing w:val="-4"/>
                <w:sz w:val="24"/>
                <w:szCs w:val="24"/>
                <w:lang w:eastAsia="zh-CN"/>
              </w:rPr>
              <w:t xml:space="preserve">完成</w:t>
            </w:r>
            <w:r>
              <w:rPr>
                <w:rFonts w:ascii="Times New Roman" w:hAnsi="Times New Roman" w:eastAsia="Times New Roman" w:cs="Times New Roman"/>
                <w:color w:val="auto"/>
                <w:spacing w:val="-4"/>
                <w:sz w:val="24"/>
                <w:szCs w:val="24"/>
                <w:lang w:eastAsia="zh-CN"/>
              </w:rPr>
              <w:t xml:space="preserve">1</w:t>
            </w:r>
            <w:r>
              <w:rPr>
                <w:rFonts w:ascii="Times New Roman" w:hAnsi="Times New Roman" w:eastAsia="仿宋" w:cs="Times New Roman"/>
                <w:color w:val="auto"/>
                <w:spacing w:val="-4"/>
                <w:sz w:val="24"/>
                <w:szCs w:val="24"/>
                <w:lang w:eastAsia="zh-CN"/>
              </w:rPr>
              <w:t xml:space="preserve">块退出化工企业地块</w:t>
            </w:r>
            <w:r>
              <w:rPr>
                <w:rFonts w:ascii="Times New Roman" w:hAnsi="Times New Roman" w:eastAsia="仿宋" w:cs="Times New Roman"/>
                <w:color w:val="auto"/>
                <w:spacing w:val="-6"/>
                <w:sz w:val="24"/>
                <w:szCs w:val="24"/>
                <w:lang w:eastAsia="zh-CN"/>
              </w:rPr>
              <w:t xml:space="preserve">土壤环境现状初步摸底调查，</w:t>
            </w:r>
            <w:r/>
          </w:p>
          <w:p>
            <w:pPr>
              <w:jc w:val="both"/>
              <w:widowControl w:val="off"/>
              <w:rPr>
                <w:rFonts w:ascii="Times New Roman" w:hAnsi="Times New Roman" w:eastAsia="仿宋" w:cs="Times New Roman"/>
                <w:color w:val="auto"/>
                <w:sz w:val="24"/>
                <w:szCs w:val="24"/>
                <w:lang w:eastAsia="zh-CN"/>
              </w:rPr>
            </w:pPr>
            <w:r>
              <w:rPr>
                <w:rFonts w:ascii="Times New Roman" w:hAnsi="Times New Roman" w:eastAsia="仿宋" w:cs="Times New Roman"/>
                <w:color w:val="auto"/>
                <w:spacing w:val="-6"/>
                <w:sz w:val="24"/>
                <w:szCs w:val="24"/>
                <w:lang w:eastAsia="zh-CN"/>
              </w:rPr>
              <w:t xml:space="preserve">最终形成调查报告</w:t>
            </w:r>
            <w:r>
              <w:rPr>
                <w:rFonts w:ascii="Times New Roman" w:hAnsi="Times New Roman" w:eastAsia="Times New Roman" w:cs="Times New Roman"/>
                <w:color w:val="auto"/>
                <w:spacing w:val="-6"/>
                <w:sz w:val="24"/>
                <w:szCs w:val="24"/>
                <w:lang w:eastAsia="zh-CN"/>
              </w:rPr>
              <w:t xml:space="preserve">1</w:t>
            </w:r>
            <w:r>
              <w:rPr>
                <w:rFonts w:ascii="Times New Roman" w:hAnsi="Times New Roman" w:eastAsia="仿宋" w:cs="Times New Roman"/>
                <w:color w:val="auto"/>
                <w:spacing w:val="-6"/>
                <w:sz w:val="24"/>
                <w:szCs w:val="24"/>
                <w:lang w:eastAsia="zh-CN"/>
              </w:rPr>
              <w:t xml:space="preserve">份。</w:t>
            </w:r>
            <w:r/>
          </w:p>
        </w:tc>
      </w:tr>
      <w:tr>
        <w:trPr>
          <w:jc w:val="center"/>
          <w:trHeight w:val="1817"/>
        </w:trPr>
        <w:tc>
          <w:tcPr>
            <w:tcW w:w="683" w:type="dxa"/>
            <w:vAlign w:val="center"/>
            <w:textDirection w:val="lrTb"/>
            <w:noWrap w:val="false"/>
          </w:tcPr>
          <w:p>
            <w:pPr>
              <w:jc w:val="center"/>
              <w:widowControl w:val="off"/>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Pr>
              <w:t xml:space="preserve">7</w:t>
            </w:r>
            <w:r/>
          </w:p>
        </w:tc>
        <w:tc>
          <w:tcPr>
            <w:tcBorders>
              <w:bottom w:val="none" w:color="000000" w:sz="4" w:space="0"/>
            </w:tcBorders>
            <w:tcW w:w="800" w:type="dxa"/>
            <w:vAlign w:val="center"/>
            <w:vMerge w:val="restart"/>
            <w:textDirection w:val="lrTb"/>
            <w:noWrap w:val="false"/>
          </w:tcPr>
          <w:p>
            <w:pPr>
              <w:jc w:val="center"/>
              <w:widowControl w:val="off"/>
              <w:rPr>
                <w:rFonts w:ascii="Times New Roman" w:hAnsi="Times New Roman" w:eastAsia="仿宋" w:cs="Times New Roman"/>
                <w:color w:val="auto"/>
                <w:sz w:val="24"/>
                <w:szCs w:val="24"/>
              </w:rPr>
            </w:pPr>
            <w:r>
              <w:rPr>
                <w:rFonts w:ascii="Times New Roman" w:hAnsi="Times New Roman" w:eastAsia="仿宋" w:cs="Times New Roman"/>
                <w:color w:val="auto"/>
                <w:spacing w:val="-7"/>
                <w:sz w:val="24"/>
                <w:szCs w:val="24"/>
              </w:rPr>
              <w:t xml:space="preserve">绩效</w:t>
            </w:r>
            <w:r/>
          </w:p>
          <w:p>
            <w:pPr>
              <w:jc w:val="center"/>
              <w:widowControl w:val="off"/>
              <w:rPr>
                <w:rFonts w:ascii="Times New Roman" w:hAnsi="Times New Roman" w:eastAsia="仿宋" w:cs="Times New Roman"/>
                <w:color w:val="auto"/>
                <w:sz w:val="24"/>
                <w:szCs w:val="24"/>
              </w:rPr>
            </w:pPr>
            <w:r>
              <w:rPr>
                <w:rFonts w:ascii="Times New Roman" w:hAnsi="Times New Roman" w:eastAsia="仿宋" w:cs="Times New Roman"/>
                <w:color w:val="auto"/>
                <w:spacing w:val="-7"/>
                <w:sz w:val="24"/>
                <w:szCs w:val="24"/>
              </w:rPr>
              <w:t xml:space="preserve">奖励</w:t>
            </w:r>
            <w:r/>
          </w:p>
        </w:tc>
        <w:tc>
          <w:tcPr>
            <w:tcW w:w="1725" w:type="dxa"/>
            <w:vAlign w:val="center"/>
            <w:textDirection w:val="lrTb"/>
            <w:noWrap w:val="false"/>
          </w:tcPr>
          <w:p>
            <w:pPr>
              <w:jc w:val="center"/>
              <w:widowControl w:val="off"/>
              <w:rPr>
                <w:rFonts w:ascii="Times New Roman" w:hAnsi="Times New Roman" w:eastAsia="仿宋" w:cs="Times New Roman"/>
                <w:color w:val="auto"/>
                <w:sz w:val="24"/>
                <w:szCs w:val="24"/>
                <w:lang w:eastAsia="zh-CN"/>
              </w:rPr>
            </w:pPr>
            <w:r>
              <w:rPr>
                <w:rFonts w:ascii="Times New Roman" w:hAnsi="Times New Roman" w:eastAsia="仿宋" w:cs="Times New Roman"/>
                <w:color w:val="auto"/>
                <w:spacing w:val="-5"/>
                <w:sz w:val="24"/>
                <w:szCs w:val="24"/>
                <w:lang w:eastAsia="zh-CN"/>
              </w:rPr>
              <w:t xml:space="preserve">创业大赛、高层次人才创新创业团队引进</w:t>
            </w:r>
            <w:r/>
          </w:p>
        </w:tc>
        <w:tc>
          <w:tcPr>
            <w:tcW w:w="712" w:type="dxa"/>
            <w:vAlign w:val="center"/>
            <w:textDirection w:val="lrTb"/>
            <w:noWrap w:val="false"/>
          </w:tcPr>
          <w:p>
            <w:pPr>
              <w:jc w:val="center"/>
              <w:widowControl w:val="off"/>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Pr>
              <w:t xml:space="preserve">7</w:t>
            </w:r>
            <w:r/>
          </w:p>
        </w:tc>
        <w:tc>
          <w:tcPr>
            <w:tcW w:w="950" w:type="dxa"/>
            <w:vAlign w:val="center"/>
            <w:textDirection w:val="lrTb"/>
            <w:noWrap w:val="false"/>
          </w:tcPr>
          <w:p>
            <w:pPr>
              <w:jc w:val="center"/>
              <w:widowControl w:val="off"/>
              <w:rPr>
                <w:rFonts w:ascii="Times New Roman" w:hAnsi="Times New Roman" w:eastAsia="Times New Roman" w:cs="Times New Roman"/>
                <w:color w:val="auto"/>
                <w:sz w:val="24"/>
                <w:szCs w:val="24"/>
              </w:rPr>
            </w:pPr>
            <w:r>
              <w:rPr>
                <w:rFonts w:ascii="Times New Roman" w:hAnsi="Times New Roman" w:eastAsia="Times New Roman" w:cs="Times New Roman"/>
                <w:color w:val="auto"/>
                <w:spacing w:val="-9"/>
                <w:sz w:val="24"/>
                <w:szCs w:val="24"/>
              </w:rPr>
              <w:t xml:space="preserve">10</w:t>
            </w:r>
            <w:r/>
          </w:p>
        </w:tc>
        <w:tc>
          <w:tcPr>
            <w:tcW w:w="4680" w:type="dxa"/>
            <w:vAlign w:val="center"/>
            <w:textDirection w:val="lrTb"/>
            <w:noWrap w:val="false"/>
          </w:tcPr>
          <w:p>
            <w:pPr>
              <w:jc w:val="both"/>
              <w:widowControl w:val="off"/>
              <w:rPr>
                <w:rFonts w:ascii="Times New Roman" w:hAnsi="Times New Roman" w:eastAsia="仿宋" w:cs="Times New Roman"/>
                <w:color w:val="auto"/>
                <w:sz w:val="24"/>
                <w:szCs w:val="24"/>
              </w:rPr>
            </w:pPr>
            <w:r>
              <w:rPr>
                <w:rFonts w:ascii="Times New Roman" w:hAnsi="Times New Roman" w:eastAsia="仿宋" w:cs="Times New Roman"/>
                <w:color w:val="auto"/>
                <w:spacing w:val="-4"/>
                <w:sz w:val="24"/>
                <w:szCs w:val="24"/>
                <w:lang w:eastAsia="zh-CN"/>
              </w:rPr>
              <w:t xml:space="preserve">协助高新区完成</w:t>
            </w:r>
            <w:r>
              <w:rPr>
                <w:rFonts w:ascii="Times New Roman" w:hAnsi="Times New Roman" w:eastAsia="Times New Roman" w:cs="Times New Roman"/>
                <w:color w:val="auto"/>
                <w:spacing w:val="-4"/>
                <w:sz w:val="24"/>
                <w:szCs w:val="24"/>
                <w:lang w:eastAsia="zh-CN"/>
              </w:rPr>
              <w:t xml:space="preserve">4</w:t>
            </w:r>
            <w:r>
              <w:rPr>
                <w:rFonts w:ascii="Times New Roman" w:hAnsi="Times New Roman" w:eastAsia="仿宋" w:cs="Times New Roman"/>
                <w:color w:val="auto"/>
                <w:spacing w:val="-4"/>
                <w:sz w:val="24"/>
                <w:szCs w:val="24"/>
                <w:lang w:eastAsia="zh-CN"/>
              </w:rPr>
              <w:t xml:space="preserve">个以上创业大赛项目申报，至少引</w:t>
            </w:r>
            <w:r>
              <w:rPr>
                <w:rFonts w:ascii="Times New Roman" w:hAnsi="Times New Roman" w:eastAsia="仿宋" w:cs="Times New Roman"/>
                <w:color w:val="auto"/>
                <w:spacing w:val="-3"/>
                <w:sz w:val="24"/>
                <w:szCs w:val="24"/>
                <w:lang w:eastAsia="zh-CN"/>
              </w:rPr>
              <w:t xml:space="preserve">进</w:t>
            </w:r>
            <w:r>
              <w:rPr>
                <w:rFonts w:ascii="Times New Roman" w:hAnsi="Times New Roman" w:eastAsia="Times New Roman" w:cs="Times New Roman"/>
                <w:color w:val="auto"/>
                <w:spacing w:val="-3"/>
                <w:sz w:val="24"/>
                <w:szCs w:val="24"/>
                <w:lang w:eastAsia="zh-CN"/>
              </w:rPr>
              <w:t xml:space="preserve">2</w:t>
            </w:r>
            <w:r>
              <w:rPr>
                <w:rFonts w:ascii="Times New Roman" w:hAnsi="Times New Roman" w:eastAsia="仿宋" w:cs="Times New Roman"/>
                <w:color w:val="auto"/>
                <w:spacing w:val="-3"/>
                <w:sz w:val="24"/>
                <w:szCs w:val="24"/>
                <w:lang w:eastAsia="zh-CN"/>
              </w:rPr>
              <w:t xml:space="preserve">家以上高层次人才创新创业</w:t>
            </w:r>
            <w:r>
              <w:rPr>
                <w:rFonts w:ascii="Times New Roman" w:hAnsi="Times New Roman" w:eastAsia="仿宋" w:cs="Times New Roman"/>
                <w:color w:val="auto"/>
                <w:spacing w:val="-4"/>
                <w:sz w:val="24"/>
                <w:szCs w:val="24"/>
                <w:lang w:eastAsia="zh-CN"/>
              </w:rPr>
              <w:t xml:space="preserve">团队，并申报市级以上人才项</w:t>
            </w:r>
            <w:r>
              <w:rPr>
                <w:rFonts w:ascii="Times New Roman" w:hAnsi="Times New Roman" w:eastAsia="仿宋" w:cs="Times New Roman"/>
                <w:color w:val="auto"/>
                <w:spacing w:val="-3"/>
                <w:sz w:val="24"/>
                <w:szCs w:val="24"/>
                <w:lang w:eastAsia="zh-CN"/>
              </w:rPr>
              <w:t xml:space="preserve">目，每落实</w:t>
            </w:r>
            <w:r>
              <w:rPr>
                <w:rFonts w:ascii="Times New Roman" w:hAnsi="Times New Roman" w:eastAsia="Times New Roman" w:cs="Times New Roman"/>
                <w:color w:val="auto"/>
                <w:spacing w:val="-3"/>
                <w:sz w:val="24"/>
                <w:szCs w:val="24"/>
                <w:lang w:eastAsia="zh-CN"/>
              </w:rPr>
              <w:t xml:space="preserve">1</w:t>
            </w:r>
            <w:r>
              <w:rPr>
                <w:rFonts w:ascii="Times New Roman" w:hAnsi="Times New Roman" w:eastAsia="仿宋" w:cs="Times New Roman"/>
                <w:color w:val="auto"/>
                <w:spacing w:val="-3"/>
                <w:sz w:val="24"/>
                <w:szCs w:val="24"/>
                <w:lang w:eastAsia="zh-CN"/>
              </w:rPr>
              <w:t xml:space="preserve">家按科技人才政策</w:t>
            </w:r>
            <w:r>
              <w:rPr>
                <w:rFonts w:ascii="Times New Roman" w:hAnsi="Times New Roman" w:eastAsia="仿宋" w:cs="Times New Roman"/>
                <w:color w:val="auto"/>
                <w:spacing w:val="-6"/>
                <w:sz w:val="24"/>
                <w:szCs w:val="24"/>
                <w:lang w:eastAsia="zh-CN"/>
              </w:rPr>
              <w:t xml:space="preserve">额外奖励。</w:t>
            </w:r>
            <w:r>
              <w:rPr>
                <w:rFonts w:ascii="Times New Roman" w:hAnsi="Times New Roman" w:eastAsia="仿宋" w:cs="Times New Roman"/>
                <w:color w:val="auto"/>
                <w:spacing w:val="-6"/>
                <w:sz w:val="24"/>
                <w:szCs w:val="24"/>
              </w:rPr>
              <w:t xml:space="preserve">同时协助申</w:t>
            </w:r>
            <w:r>
              <w:rPr>
                <w:rFonts w:ascii="Times New Roman" w:hAnsi="Times New Roman" w:eastAsia="仿宋" w:cs="Times New Roman"/>
                <w:color w:val="auto"/>
                <w:spacing w:val="-5"/>
                <w:sz w:val="24"/>
                <w:szCs w:val="24"/>
              </w:rPr>
              <w:t xml:space="preserve">报引进海外人才项目</w:t>
            </w:r>
            <w:r>
              <w:rPr>
                <w:rFonts w:ascii="Times New Roman" w:hAnsi="Times New Roman" w:eastAsia="Times New Roman" w:cs="Times New Roman"/>
                <w:color w:val="auto"/>
                <w:spacing w:val="-5"/>
                <w:sz w:val="24"/>
                <w:szCs w:val="24"/>
              </w:rPr>
              <w:t xml:space="preserve">1</w:t>
            </w:r>
            <w:r>
              <w:rPr>
                <w:rFonts w:ascii="Times New Roman" w:hAnsi="Times New Roman" w:eastAsia="仿宋" w:cs="Times New Roman"/>
                <w:color w:val="auto"/>
                <w:spacing w:val="-5"/>
                <w:sz w:val="24"/>
                <w:szCs w:val="24"/>
              </w:rPr>
              <w:t xml:space="preserve">个。</w:t>
            </w:r>
            <w:r/>
          </w:p>
        </w:tc>
      </w:tr>
      <w:tr>
        <w:trPr>
          <w:jc w:val="center"/>
          <w:trHeight w:val="857"/>
        </w:trPr>
        <w:tc>
          <w:tcPr>
            <w:tcW w:w="683" w:type="dxa"/>
            <w:vAlign w:val="center"/>
            <w:textDirection w:val="lrTb"/>
            <w:noWrap w:val="false"/>
          </w:tcPr>
          <w:p>
            <w:pPr>
              <w:jc w:val="center"/>
              <w:widowControl w:val="off"/>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Pr>
              <w:t xml:space="preserve">8</w:t>
            </w:r>
            <w:r/>
          </w:p>
        </w:tc>
        <w:tc>
          <w:tcPr>
            <w:tcBorders>
              <w:top w:val="none" w:color="000000" w:sz="4" w:space="0"/>
            </w:tcBorders>
            <w:tcW w:w="800" w:type="dxa"/>
            <w:vAlign w:val="center"/>
            <w:vMerge w:val="continue"/>
            <w:textDirection w:val="lrTb"/>
            <w:noWrap w:val="false"/>
          </w:tcPr>
          <w:p>
            <w:pPr>
              <w:pStyle w:val="861"/>
              <w:jc w:val="center"/>
              <w:widowControl w:val="off"/>
              <w:rPr>
                <w:rFonts w:ascii="Times New Roman" w:hAnsi="Times New Roman" w:cs="Times New Roman"/>
                <w:color w:val="auto"/>
                <w:sz w:val="24"/>
                <w:szCs w:val="24"/>
              </w:rPr>
            </w:pPr>
            <w:r>
              <w:rPr>
                <w:rFonts w:ascii="Times New Roman" w:hAnsi="Times New Roman" w:cs="Times New Roman"/>
                <w:color w:val="auto"/>
                <w:sz w:val="24"/>
                <w:szCs w:val="24"/>
              </w:rPr>
            </w:r>
            <w:r/>
          </w:p>
        </w:tc>
        <w:tc>
          <w:tcPr>
            <w:tcW w:w="1725" w:type="dxa"/>
            <w:vAlign w:val="center"/>
            <w:textDirection w:val="lrTb"/>
            <w:noWrap w:val="false"/>
          </w:tcPr>
          <w:p>
            <w:pPr>
              <w:jc w:val="center"/>
              <w:widowControl w:val="off"/>
              <w:rPr>
                <w:rFonts w:ascii="Times New Roman" w:hAnsi="Times New Roman" w:eastAsia="仿宋" w:cs="Times New Roman"/>
                <w:color w:val="ff0000"/>
                <w:sz w:val="24"/>
                <w:szCs w:val="24"/>
                <w:lang w:eastAsia="zh-CN"/>
              </w:rPr>
            </w:pPr>
            <w:r>
              <w:rPr>
                <w:rFonts w:hint="eastAsia" w:ascii="Times New Roman" w:hAnsi="Times New Roman" w:eastAsia="仿宋" w:cs="Times New Roman"/>
                <w:color w:val="ff0000"/>
                <w:spacing w:val="-5"/>
                <w:sz w:val="24"/>
                <w:szCs w:val="24"/>
                <w:lang w:eastAsia="zh-CN"/>
              </w:rPr>
              <w:t xml:space="preserve">常驻人员、</w:t>
            </w:r>
            <w:r>
              <w:rPr>
                <w:rFonts w:ascii="Times New Roman" w:hAnsi="Times New Roman" w:eastAsia="仿宋" w:cs="Times New Roman"/>
                <w:color w:val="auto"/>
                <w:spacing w:val="-5"/>
                <w:sz w:val="24"/>
                <w:szCs w:val="24"/>
                <w:lang w:eastAsia="zh-CN"/>
              </w:rPr>
              <w:t xml:space="preserve">技术经理</w:t>
            </w:r>
            <w:r>
              <w:rPr>
                <w:rFonts w:ascii="Times New Roman" w:hAnsi="Times New Roman" w:eastAsia="仿宋" w:cs="Times New Roman"/>
                <w:color w:val="auto"/>
                <w:sz w:val="24"/>
                <w:szCs w:val="24"/>
                <w:lang w:eastAsia="zh-CN"/>
              </w:rPr>
              <w:t xml:space="preserve">人</w:t>
            </w:r>
            <w:r/>
          </w:p>
        </w:tc>
        <w:tc>
          <w:tcPr>
            <w:tcW w:w="712" w:type="dxa"/>
            <w:vAlign w:val="center"/>
            <w:textDirection w:val="lrTb"/>
            <w:noWrap w:val="false"/>
          </w:tcPr>
          <w:p>
            <w:pPr>
              <w:jc w:val="center"/>
              <w:widowControl w:val="off"/>
              <w:rPr>
                <w:rFonts w:ascii="Times New Roman" w:hAnsi="Times New Roman" w:eastAsia="Times New Roman" w:cs="Times New Roman"/>
                <w:color w:val="ff0000"/>
                <w:sz w:val="24"/>
                <w:szCs w:val="24"/>
              </w:rPr>
            </w:pPr>
            <w:r>
              <w:rPr>
                <w:rFonts w:ascii="Times New Roman" w:hAnsi="Times New Roman" w:eastAsia="Times New Roman" w:cs="Times New Roman"/>
                <w:color w:val="ff0000"/>
                <w:sz w:val="24"/>
                <w:szCs w:val="24"/>
              </w:rPr>
              <w:t xml:space="preserve">5</w:t>
            </w:r>
            <w:r/>
          </w:p>
        </w:tc>
        <w:tc>
          <w:tcPr>
            <w:tcW w:w="950" w:type="dxa"/>
            <w:vAlign w:val="center"/>
            <w:textDirection w:val="lrTb"/>
            <w:noWrap w:val="false"/>
          </w:tcPr>
          <w:p>
            <w:pPr>
              <w:jc w:val="center"/>
              <w:widowControl w:val="off"/>
              <w:rPr>
                <w:rFonts w:ascii="Times New Roman" w:hAnsi="Times New Roman" w:eastAsia="Times New Roman" w:cs="Times New Roman"/>
                <w:color w:val="ff0000"/>
                <w:sz w:val="24"/>
                <w:szCs w:val="24"/>
              </w:rPr>
            </w:pPr>
            <w:r>
              <w:rPr>
                <w:rFonts w:ascii="Times New Roman" w:hAnsi="Times New Roman" w:eastAsia="Times New Roman" w:cs="Times New Roman"/>
                <w:color w:val="ff0000"/>
                <w:spacing w:val="-9"/>
                <w:sz w:val="24"/>
                <w:szCs w:val="24"/>
              </w:rPr>
              <w:t xml:space="preserve">10</w:t>
            </w:r>
            <w:r/>
          </w:p>
        </w:tc>
        <w:tc>
          <w:tcPr>
            <w:tcW w:w="4680" w:type="dxa"/>
            <w:vAlign w:val="center"/>
            <w:textDirection w:val="lrTb"/>
            <w:noWrap w:val="false"/>
          </w:tcPr>
          <w:p>
            <w:pPr>
              <w:jc w:val="both"/>
              <w:widowControl w:val="off"/>
              <w:rPr>
                <w:rFonts w:ascii="Times New Roman" w:hAnsi="Times New Roman" w:eastAsia="仿宋" w:cs="Times New Roman"/>
                <w:color w:val="ff0000"/>
                <w:sz w:val="24"/>
                <w:szCs w:val="24"/>
                <w:lang w:eastAsia="zh-CN"/>
              </w:rPr>
            </w:pPr>
            <w:r>
              <w:rPr>
                <w:rFonts w:hint="eastAsia" w:ascii="Times New Roman" w:hAnsi="Times New Roman" w:eastAsia="仿宋" w:cs="Times New Roman"/>
                <w:color w:val="ff0000"/>
                <w:spacing w:val="-4"/>
                <w:sz w:val="24"/>
                <w:szCs w:val="24"/>
                <w:lang w:eastAsia="zh-CN"/>
              </w:rPr>
              <w:t xml:space="preserve">常驻人员不少于2</w:t>
            </w:r>
            <w:r>
              <w:rPr>
                <w:rFonts w:ascii="Times New Roman" w:hAnsi="Times New Roman" w:eastAsia="仿宋" w:cs="Times New Roman"/>
                <w:color w:val="ff0000"/>
                <w:spacing w:val="-4"/>
                <w:sz w:val="24"/>
                <w:szCs w:val="24"/>
                <w:lang w:eastAsia="zh-CN"/>
              </w:rPr>
              <w:t xml:space="preserve"> </w:t>
            </w:r>
            <w:r>
              <w:rPr>
                <w:rFonts w:hint="eastAsia" w:ascii="Times New Roman" w:hAnsi="Times New Roman" w:eastAsia="仿宋" w:cs="Times New Roman"/>
                <w:color w:val="ff0000"/>
                <w:spacing w:val="-4"/>
                <w:sz w:val="24"/>
                <w:szCs w:val="24"/>
                <w:lang w:eastAsia="zh-CN"/>
              </w:rPr>
              <w:t xml:space="preserve">人，</w:t>
            </w:r>
            <w:r>
              <w:rPr>
                <w:rFonts w:ascii="Times New Roman" w:hAnsi="Times New Roman" w:eastAsia="仿宋" w:cs="Times New Roman"/>
                <w:color w:val="auto"/>
                <w:spacing w:val="-4"/>
                <w:sz w:val="24"/>
                <w:szCs w:val="24"/>
                <w:lang w:eastAsia="zh-CN"/>
              </w:rPr>
              <w:t xml:space="preserve">每年</w:t>
            </w:r>
            <w:r>
              <w:rPr>
                <w:rFonts w:hint="eastAsia" w:ascii="Times New Roman" w:hAnsi="Times New Roman" w:eastAsia="仿宋" w:cs="Times New Roman"/>
                <w:color w:val="auto"/>
                <w:spacing w:val="-4"/>
                <w:sz w:val="24"/>
                <w:szCs w:val="24"/>
                <w:lang w:eastAsia="zh-CN"/>
              </w:rPr>
              <w:t xml:space="preserve">选派</w:t>
            </w:r>
            <w:r>
              <w:rPr>
                <w:rFonts w:ascii="Times New Roman" w:hAnsi="Times New Roman" w:eastAsia="仿宋" w:cs="Times New Roman"/>
                <w:color w:val="auto"/>
                <w:spacing w:val="-4"/>
                <w:sz w:val="24"/>
                <w:szCs w:val="24"/>
                <w:lang w:eastAsia="zh-CN"/>
              </w:rPr>
              <w:t xml:space="preserve">技术经</w:t>
            </w:r>
            <w:r>
              <w:rPr>
                <w:rFonts w:hint="eastAsia" w:ascii="Times New Roman" w:hAnsi="Times New Roman" w:eastAsia="仿宋" w:cs="Times New Roman"/>
                <w:color w:val="auto"/>
                <w:spacing w:val="-4"/>
                <w:sz w:val="24"/>
                <w:szCs w:val="24"/>
                <w:lang w:eastAsia="zh-CN"/>
              </w:rPr>
              <w:t xml:space="preserve">理人2名赴企业开展服务、外派科技镇长团成员1名。</w:t>
            </w:r>
            <w:r/>
          </w:p>
        </w:tc>
      </w:tr>
    </w:tbl>
    <w:p>
      <w:pPr>
        <w:spacing w:line="360" w:lineRule="auto"/>
        <w:rPr>
          <w:rFonts w:hint="eastAsia" w:ascii="仿宋" w:hAnsi="仿宋" w:eastAsia="仿宋" w:cs="仿宋"/>
          <w:b/>
          <w:bCs/>
          <w:sz w:val="30"/>
          <w:szCs w:val="30"/>
          <w:lang w:val="en-US" w:eastAsia="zh-CN"/>
        </w:rPr>
      </w:pPr>
      <w:r>
        <w:rPr>
          <w:rFonts w:hint="eastAsia" w:ascii="仿宋" w:hAnsi="仿宋" w:eastAsia="仿宋" w:cs="仿宋"/>
          <w:b/>
          <w:bCs/>
          <w:sz w:val="30"/>
          <w:szCs w:val="30"/>
          <w:lang w:val="en-US" w:eastAsia="zh-CN"/>
        </w:rPr>
      </w:r>
      <w:r/>
    </w:p>
    <w:p>
      <w:pPr>
        <w:spacing w:line="360" w:lineRule="auto"/>
        <w:rPr>
          <w:rFonts w:hint="eastAsia" w:ascii="仿宋" w:hAnsi="仿宋" w:eastAsia="仿宋" w:cs="仿宋"/>
          <w:b/>
          <w:bCs/>
          <w:sz w:val="30"/>
          <w:szCs w:val="30"/>
        </w:rPr>
      </w:pPr>
      <w:r>
        <w:rPr>
          <w:rFonts w:hint="eastAsia" w:ascii="仿宋" w:hAnsi="仿宋" w:eastAsia="仿宋" w:cs="仿宋"/>
          <w:b/>
          <w:bCs/>
          <w:sz w:val="30"/>
          <w:szCs w:val="30"/>
          <w:lang w:val="en-US" w:eastAsia="zh-CN"/>
        </w:rPr>
        <w:t xml:space="preserve">四</w:t>
      </w:r>
      <w:r>
        <w:rPr>
          <w:rFonts w:hint="eastAsia" w:ascii="仿宋" w:hAnsi="仿宋" w:eastAsia="仿宋" w:cs="仿宋"/>
          <w:b/>
          <w:bCs/>
          <w:sz w:val="30"/>
          <w:szCs w:val="30"/>
        </w:rPr>
        <w:t xml:space="preserve">、其他说明</w:t>
      </w:r>
      <w:r/>
    </w:p>
    <w:p>
      <w:pPr>
        <w:pStyle w:val="858"/>
        <w:ind w:firstLine="600"/>
        <w:spacing w:line="360" w:lineRule="auto"/>
        <w:rPr>
          <w:rFonts w:hint="eastAsia" w:ascii="仿宋" w:hAnsi="仿宋" w:eastAsia="仿宋" w:cs="仿宋"/>
          <w:bCs/>
          <w:sz w:val="30"/>
          <w:szCs w:val="30"/>
        </w:rPr>
      </w:pPr>
      <w:r>
        <w:rPr>
          <w:rFonts w:hint="eastAsia" w:ascii="仿宋" w:hAnsi="仿宋" w:eastAsia="仿宋" w:cs="仿宋"/>
          <w:bCs/>
          <w:sz w:val="30"/>
          <w:szCs w:val="30"/>
        </w:rPr>
        <w:t xml:space="preserve">1</w:t>
      </w:r>
      <w:r>
        <w:rPr>
          <w:rFonts w:hint="eastAsia" w:ascii="仿宋" w:hAnsi="仿宋" w:eastAsia="仿宋" w:cs="仿宋"/>
          <w:bCs/>
          <w:sz w:val="30"/>
          <w:szCs w:val="30"/>
          <w:lang w:val="en-US" w:eastAsia="zh-CN"/>
        </w:rPr>
        <w:t xml:space="preserve">.</w:t>
      </w:r>
      <w:r>
        <w:rPr>
          <w:rFonts w:hint="eastAsia" w:ascii="仿宋" w:hAnsi="仿宋" w:eastAsia="仿宋" w:cs="仿宋"/>
          <w:bCs/>
          <w:sz w:val="30"/>
          <w:szCs w:val="30"/>
        </w:rPr>
        <w:t xml:space="preserve">投标人必须对材料的真实性负责，一旦发现造假行为，采购人将取消其投标资格，已成交的将取消其成交资格。</w:t>
      </w:r>
      <w:r/>
    </w:p>
    <w:p>
      <w:pPr>
        <w:pStyle w:val="858"/>
        <w:ind w:firstLine="600"/>
        <w:spacing w:line="360" w:lineRule="auto"/>
        <w:rPr>
          <w:rFonts w:hint="eastAsia" w:ascii="仿宋" w:hAnsi="仿宋" w:eastAsia="仿宋" w:cs="仿宋"/>
          <w:bCs/>
          <w:sz w:val="30"/>
          <w:szCs w:val="30"/>
        </w:rPr>
      </w:pPr>
      <w:r>
        <w:rPr>
          <w:rFonts w:hint="eastAsia" w:ascii="仿宋" w:hAnsi="仿宋" w:eastAsia="仿宋" w:cs="仿宋"/>
          <w:bCs/>
          <w:sz w:val="30"/>
          <w:szCs w:val="30"/>
        </w:rPr>
        <w:t xml:space="preserve">2</w:t>
      </w:r>
      <w:r>
        <w:rPr>
          <w:rFonts w:hint="eastAsia" w:ascii="仿宋" w:hAnsi="仿宋" w:eastAsia="仿宋" w:cs="仿宋"/>
          <w:bCs/>
          <w:sz w:val="30"/>
          <w:szCs w:val="30"/>
          <w:lang w:val="en-US" w:eastAsia="zh-CN"/>
        </w:rPr>
        <w:t xml:space="preserve">.</w:t>
      </w:r>
      <w:r>
        <w:rPr>
          <w:rFonts w:hint="eastAsia" w:ascii="仿宋" w:hAnsi="仿宋" w:eastAsia="仿宋" w:cs="仿宋"/>
          <w:bCs/>
          <w:sz w:val="30"/>
          <w:szCs w:val="30"/>
        </w:rPr>
        <w:t xml:space="preserve">本次采购过程中采购人提供的全部文件资料以及经采购人同意的项目技术要求等有关文件材料，均为合同的组成部分。</w:t>
      </w:r>
      <w:r/>
    </w:p>
    <w:p>
      <w:pPr>
        <w:pStyle w:val="858"/>
        <w:ind w:firstLine="600"/>
        <w:spacing w:line="360" w:lineRule="auto"/>
        <w:rPr>
          <w:rFonts w:hint="eastAsia" w:ascii="仿宋" w:hAnsi="仿宋" w:eastAsia="仿宋" w:cs="仿宋"/>
          <w:bCs/>
          <w:sz w:val="30"/>
          <w:szCs w:val="30"/>
        </w:rPr>
      </w:pPr>
      <w:r>
        <w:rPr>
          <w:rFonts w:hint="eastAsia" w:ascii="仿宋" w:hAnsi="仿宋" w:eastAsia="仿宋" w:cs="仿宋"/>
          <w:bCs/>
          <w:sz w:val="30"/>
          <w:szCs w:val="30"/>
        </w:rPr>
        <w:t xml:space="preserve">3</w:t>
      </w:r>
      <w:r>
        <w:rPr>
          <w:rFonts w:hint="eastAsia" w:ascii="仿宋" w:hAnsi="仿宋" w:eastAsia="仿宋" w:cs="仿宋"/>
          <w:bCs/>
          <w:sz w:val="30"/>
          <w:szCs w:val="30"/>
          <w:lang w:val="en-US" w:eastAsia="zh-CN"/>
        </w:rPr>
        <w:t xml:space="preserve">.</w:t>
      </w:r>
      <w:r>
        <w:rPr>
          <w:rFonts w:hint="eastAsia" w:ascii="仿宋" w:hAnsi="仿宋" w:eastAsia="仿宋" w:cs="仿宋"/>
          <w:bCs/>
          <w:sz w:val="30"/>
          <w:szCs w:val="30"/>
        </w:rPr>
        <w:t xml:space="preserve">中标供应商在履行合同过程中,所发生的全部生产、生活费用均由中标供应商负责。</w:t>
      </w:r>
      <w:r/>
    </w:p>
    <w:p>
      <w:pPr>
        <w:spacing w:line="360" w:lineRule="auto"/>
        <w:rPr>
          <w:rFonts w:hint="eastAsia" w:ascii="仿宋" w:hAnsi="仿宋" w:eastAsia="仿宋" w:cs="仿宋"/>
          <w:b/>
          <w:bCs/>
          <w:sz w:val="30"/>
          <w:szCs w:val="30"/>
        </w:rPr>
      </w:pPr>
      <w:r>
        <w:rPr>
          <w:rFonts w:hint="eastAsia" w:ascii="仿宋" w:hAnsi="仿宋" w:eastAsia="仿宋" w:cs="仿宋"/>
          <w:b/>
          <w:bCs/>
          <w:sz w:val="30"/>
          <w:szCs w:val="30"/>
          <w:lang w:val="en-US" w:eastAsia="zh-CN"/>
        </w:rPr>
        <w:t xml:space="preserve">五</w:t>
      </w:r>
      <w:r>
        <w:rPr>
          <w:rFonts w:hint="eastAsia" w:ascii="仿宋" w:hAnsi="仿宋" w:eastAsia="仿宋" w:cs="仿宋"/>
          <w:b/>
          <w:bCs/>
          <w:sz w:val="30"/>
          <w:szCs w:val="30"/>
        </w:rPr>
        <w:t xml:space="preserve">、报价要求</w:t>
      </w:r>
      <w:r/>
    </w:p>
    <w:p>
      <w:pPr>
        <w:pStyle w:val="858"/>
        <w:ind w:firstLine="600"/>
        <w:spacing w:line="360" w:lineRule="auto"/>
        <w:rPr>
          <w:rFonts w:hint="eastAsia" w:ascii="仿宋" w:hAnsi="仿宋" w:eastAsia="仿宋" w:cs="仿宋"/>
          <w:bCs/>
          <w:sz w:val="30"/>
          <w:szCs w:val="30"/>
        </w:rPr>
      </w:pPr>
      <w:r>
        <w:rPr>
          <w:rFonts w:hint="eastAsia" w:ascii="仿宋" w:hAnsi="仿宋" w:eastAsia="仿宋" w:cs="仿宋"/>
          <w:bCs/>
          <w:sz w:val="30"/>
          <w:szCs w:val="30"/>
        </w:rPr>
        <w:t xml:space="preserve">1</w:t>
      </w:r>
      <w:r>
        <w:rPr>
          <w:rFonts w:hint="eastAsia" w:ascii="仿宋" w:hAnsi="仿宋" w:eastAsia="仿宋" w:cs="仿宋"/>
          <w:bCs/>
          <w:sz w:val="30"/>
          <w:szCs w:val="30"/>
          <w:lang w:val="en-US" w:eastAsia="zh-CN"/>
        </w:rPr>
        <w:t xml:space="preserve">.</w:t>
      </w:r>
      <w:r>
        <w:rPr>
          <w:rFonts w:hint="eastAsia" w:ascii="仿宋" w:hAnsi="仿宋" w:eastAsia="仿宋" w:cs="仿宋"/>
          <w:b/>
          <w:sz w:val="30"/>
          <w:szCs w:val="30"/>
        </w:rPr>
        <w:t xml:space="preserve">本项目采购人设定的投标报价最高限价为</w:t>
      </w:r>
      <w:r>
        <w:rPr>
          <w:rFonts w:hint="eastAsia" w:ascii="仿宋" w:hAnsi="仿宋" w:eastAsia="仿宋" w:cs="仿宋"/>
          <w:b/>
          <w:sz w:val="30"/>
          <w:szCs w:val="30"/>
          <w:lang w:eastAsia="zh-CN"/>
        </w:rPr>
        <w:t xml:space="preserve">150万元</w:t>
      </w:r>
      <w:r>
        <w:rPr>
          <w:rFonts w:hint="eastAsia" w:ascii="仿宋" w:hAnsi="仿宋" w:eastAsia="仿宋" w:cs="仿宋"/>
          <w:bCs/>
          <w:sz w:val="30"/>
          <w:szCs w:val="30"/>
        </w:rPr>
        <w:t xml:space="preserve">，投标人的投标分项报价不得超出采购设定的分项最高限价上限，否则，其投标文件按无效投标处理。</w:t>
      </w:r>
      <w:r/>
    </w:p>
    <w:p>
      <w:pPr>
        <w:pStyle w:val="858"/>
        <w:ind w:firstLine="600"/>
        <w:spacing w:line="360" w:lineRule="auto"/>
        <w:rPr>
          <w:rFonts w:hint="eastAsia" w:ascii="仿宋" w:hAnsi="仿宋" w:eastAsia="仿宋" w:cs="仿宋"/>
          <w:bCs/>
          <w:sz w:val="30"/>
          <w:szCs w:val="30"/>
        </w:rPr>
      </w:pPr>
      <w:r>
        <w:rPr>
          <w:rFonts w:hint="eastAsia" w:ascii="仿宋" w:hAnsi="仿宋" w:eastAsia="仿宋" w:cs="仿宋"/>
          <w:bCs/>
          <w:sz w:val="30"/>
          <w:szCs w:val="30"/>
        </w:rPr>
        <w:t xml:space="preserve">2</w:t>
      </w:r>
      <w:r>
        <w:rPr>
          <w:rFonts w:hint="eastAsia" w:ascii="仿宋" w:hAnsi="仿宋" w:eastAsia="仿宋" w:cs="仿宋"/>
          <w:bCs/>
          <w:sz w:val="30"/>
          <w:szCs w:val="30"/>
          <w:lang w:val="en-US" w:eastAsia="zh-CN"/>
        </w:rPr>
        <w:t xml:space="preserve">.</w:t>
      </w:r>
      <w:r>
        <w:rPr>
          <w:rFonts w:hint="eastAsia" w:ascii="仿宋" w:hAnsi="仿宋" w:eastAsia="仿宋" w:cs="仿宋"/>
          <w:bCs/>
          <w:sz w:val="30"/>
          <w:szCs w:val="30"/>
        </w:rPr>
        <w:t xml:space="preserve">报价中要求包括本次招标的所有费用。报价是投标人对本次招标提出的各项支付金额的总和。报价应包括投标人为完成本次招标文件所确定的招标内容，以及投标人为完成上述内容所必须的服务以及劳务、机械设备投入、运输、维护、保险、利润、税金、代理费、管理费、政策性文件规定的各项所需的全部费用、不可预见费及其它一切相关费用。不论其在招标文件中是否有提及，投标报价应视为已包括。除中标价外，采购单位不再支付其他任何费用。</w:t>
      </w:r>
      <w:r/>
    </w:p>
    <w:p>
      <w:pPr>
        <w:pStyle w:val="858"/>
        <w:ind w:firstLine="600"/>
        <w:spacing w:line="360" w:lineRule="auto"/>
        <w:rPr>
          <w:rFonts w:hint="eastAsia" w:ascii="仿宋" w:hAnsi="仿宋" w:eastAsia="仿宋" w:cs="仿宋"/>
          <w:bCs/>
          <w:sz w:val="30"/>
          <w:szCs w:val="30"/>
        </w:rPr>
      </w:pPr>
      <w:r>
        <w:rPr>
          <w:rFonts w:hint="eastAsia" w:ascii="仿宋" w:hAnsi="仿宋" w:eastAsia="仿宋" w:cs="仿宋"/>
          <w:bCs/>
          <w:sz w:val="30"/>
          <w:szCs w:val="30"/>
        </w:rPr>
        <w:t xml:space="preserve">3</w:t>
      </w:r>
      <w:r>
        <w:rPr>
          <w:rFonts w:hint="eastAsia" w:ascii="仿宋" w:hAnsi="仿宋" w:eastAsia="仿宋" w:cs="仿宋"/>
          <w:bCs/>
          <w:sz w:val="30"/>
          <w:szCs w:val="30"/>
          <w:lang w:val="en-US" w:eastAsia="zh-CN"/>
        </w:rPr>
        <w:t xml:space="preserve">.</w:t>
      </w:r>
      <w:r>
        <w:rPr>
          <w:rFonts w:hint="eastAsia" w:ascii="仿宋" w:hAnsi="仿宋" w:eastAsia="仿宋" w:cs="仿宋"/>
          <w:bCs/>
          <w:sz w:val="30"/>
          <w:szCs w:val="30"/>
        </w:rPr>
        <w:t xml:space="preserve">投标人根据自己的经营状况和掌握的市场信息自主报价。决定供应商响应文件的响应性只根据响应文件本身的内容，而不寻求外部的证据。</w:t>
      </w:r>
      <w:r/>
    </w:p>
    <w:p>
      <w:pPr>
        <w:pStyle w:val="858"/>
        <w:ind w:firstLine="600"/>
        <w:spacing w:line="360" w:lineRule="auto"/>
        <w:rPr>
          <w:rFonts w:hint="eastAsia" w:ascii="仿宋" w:hAnsi="仿宋" w:eastAsia="仿宋" w:cs="仿宋"/>
          <w:bCs/>
          <w:sz w:val="30"/>
          <w:szCs w:val="30"/>
        </w:rPr>
      </w:pPr>
      <w:r>
        <w:rPr>
          <w:rFonts w:hint="eastAsia" w:ascii="仿宋" w:hAnsi="仿宋" w:eastAsia="仿宋" w:cs="仿宋"/>
          <w:bCs/>
          <w:sz w:val="30"/>
          <w:szCs w:val="30"/>
        </w:rPr>
        <w:t xml:space="preserve">4</w:t>
      </w:r>
      <w:r>
        <w:rPr>
          <w:rFonts w:hint="eastAsia" w:ascii="仿宋" w:hAnsi="仿宋" w:eastAsia="仿宋" w:cs="仿宋"/>
          <w:bCs/>
          <w:sz w:val="30"/>
          <w:szCs w:val="30"/>
          <w:lang w:val="en-US" w:eastAsia="zh-CN"/>
        </w:rPr>
        <w:t xml:space="preserve">.</w:t>
      </w:r>
      <w:r>
        <w:rPr>
          <w:rFonts w:hint="eastAsia" w:ascii="仿宋" w:hAnsi="仿宋" w:eastAsia="仿宋" w:cs="仿宋"/>
          <w:bCs/>
          <w:sz w:val="30"/>
          <w:szCs w:val="30"/>
        </w:rPr>
        <w:t xml:space="preserve">要求报价单的每一页都必须盖投标供应商公章。</w:t>
      </w:r>
      <w:r/>
    </w:p>
    <w:p>
      <w:pPr>
        <w:spacing w:line="360" w:lineRule="auto"/>
        <w:rPr>
          <w:rFonts w:hint="eastAsia" w:ascii="仿宋" w:hAnsi="仿宋" w:eastAsia="仿宋" w:cs="仿宋"/>
          <w:b/>
          <w:bCs/>
          <w:sz w:val="30"/>
          <w:szCs w:val="30"/>
        </w:rPr>
      </w:pPr>
      <w:r>
        <w:rPr>
          <w:rFonts w:hint="eastAsia" w:ascii="仿宋" w:hAnsi="仿宋" w:eastAsia="仿宋" w:cs="仿宋"/>
          <w:b/>
          <w:bCs/>
          <w:sz w:val="30"/>
          <w:szCs w:val="30"/>
        </w:rPr>
        <w:t xml:space="preserve">六、付款方式</w:t>
      </w:r>
      <w:r/>
    </w:p>
    <w:p>
      <w:pPr>
        <w:ind w:firstLine="600"/>
        <w:spacing w:line="360" w:lineRule="auto"/>
        <w:rPr>
          <w:rFonts w:hint="eastAsia" w:ascii="仿宋" w:hAnsi="仿宋" w:eastAsia="仿宋" w:cs="仿宋"/>
          <w:bCs/>
          <w:sz w:val="30"/>
          <w:szCs w:val="30"/>
        </w:rPr>
      </w:pPr>
      <w:r>
        <w:rPr>
          <w:rFonts w:hint="eastAsia" w:ascii="仿宋" w:hAnsi="仿宋" w:eastAsia="仿宋" w:cs="仿宋"/>
          <w:bCs/>
          <w:sz w:val="30"/>
          <w:szCs w:val="30"/>
        </w:rPr>
        <w:t xml:space="preserve">按本文件第三章合同条款中的相关条款执行。</w:t>
      </w:r>
      <w:r/>
    </w:p>
    <w:p>
      <w:pPr>
        <w:spacing w:line="360" w:lineRule="auto"/>
        <w:rPr>
          <w:rFonts w:hint="eastAsia" w:ascii="仿宋" w:hAnsi="仿宋" w:eastAsia="仿宋" w:cs="仿宋"/>
          <w:b/>
          <w:bCs/>
          <w:sz w:val="30"/>
          <w:szCs w:val="30"/>
        </w:rPr>
      </w:pPr>
      <w:r>
        <w:rPr>
          <w:rFonts w:hint="eastAsia" w:ascii="仿宋" w:hAnsi="仿宋" w:eastAsia="仿宋" w:cs="仿宋"/>
          <w:b/>
          <w:bCs/>
          <w:sz w:val="30"/>
          <w:szCs w:val="30"/>
        </w:rPr>
        <w:t xml:space="preserve">七、其它</w:t>
      </w:r>
      <w:r/>
    </w:p>
    <w:p>
      <w:pPr>
        <w:ind w:firstLine="600"/>
        <w:spacing w:line="360" w:lineRule="auto"/>
        <w:rPr>
          <w:rFonts w:hint="eastAsia" w:ascii="仿宋" w:hAnsi="仿宋" w:eastAsia="仿宋" w:cs="仿宋"/>
          <w:bCs/>
          <w:sz w:val="30"/>
          <w:szCs w:val="30"/>
        </w:rPr>
      </w:pPr>
      <w:r>
        <w:rPr>
          <w:rFonts w:hint="eastAsia" w:ascii="仿宋" w:hAnsi="仿宋" w:eastAsia="仿宋" w:cs="仿宋"/>
          <w:bCs/>
          <w:sz w:val="30"/>
          <w:szCs w:val="30"/>
        </w:rPr>
        <w:t xml:space="preserve">其它未尽事项按国家、地方有关法律、法规、规章规定办理。</w:t>
      </w:r>
      <w:r/>
    </w:p>
    <w:p>
      <w:pPr>
        <w:spacing w:line="360" w:lineRule="auto"/>
        <w:rPr>
          <w:rFonts w:hint="eastAsia" w:ascii="仿宋" w:hAnsi="仿宋" w:eastAsia="仿宋" w:cs="仿宋"/>
          <w:b/>
          <w:bCs/>
          <w:sz w:val="30"/>
          <w:szCs w:val="30"/>
        </w:rPr>
      </w:pPr>
      <w:r>
        <w:rPr>
          <w:rFonts w:hint="eastAsia" w:ascii="仿宋" w:hAnsi="仿宋" w:eastAsia="仿宋" w:cs="仿宋"/>
          <w:b/>
          <w:bCs/>
          <w:sz w:val="30"/>
          <w:szCs w:val="30"/>
        </w:rPr>
        <w:t xml:space="preserve">八、应充分响应的技术规范和商务条款</w:t>
      </w:r>
      <w:r/>
    </w:p>
    <w:p>
      <w:pPr>
        <w:ind w:firstLine="600"/>
        <w:spacing w:line="360" w:lineRule="auto"/>
        <w:rPr>
          <w:rFonts w:hint="eastAsia" w:ascii="宋体" w:hAnsi="宋体" w:cs="宋体"/>
          <w:szCs w:val="21"/>
        </w:rPr>
      </w:pPr>
      <w:r>
        <w:rPr>
          <w:rFonts w:hint="eastAsia" w:ascii="仿宋" w:hAnsi="仿宋" w:eastAsia="仿宋" w:cs="仿宋"/>
          <w:bCs/>
          <w:sz w:val="30"/>
          <w:szCs w:val="30"/>
        </w:rPr>
        <w:t xml:space="preserve">本文件所提出的技术规范及要求、付款方式、交货地点、交货时间、保修期限、服务内容等重要商务要求，投标人应充分响应，否则评标委员会有权酌情认定为实质性或重大负偏离。</w:t>
      </w:r>
      <w:r/>
    </w:p>
    <w:p>
      <w:pPr>
        <w:spacing w:line="360" w:lineRule="auto"/>
        <w:rPr>
          <w:rFonts w:hint="eastAsia" w:ascii="仿宋" w:hAnsi="仿宋" w:eastAsia="仿宋" w:cs="仿宋"/>
          <w:b/>
          <w:bCs/>
          <w:sz w:val="30"/>
          <w:szCs w:val="30"/>
        </w:rPr>
      </w:pPr>
      <w:r>
        <w:rPr>
          <w:rFonts w:hint="eastAsia" w:ascii="仿宋" w:hAnsi="仿宋" w:eastAsia="仿宋" w:cs="仿宋"/>
          <w:b/>
          <w:bCs/>
          <w:sz w:val="30"/>
          <w:szCs w:val="30"/>
        </w:rPr>
        <w:t xml:space="preserve">九、政府采购政策功能落实</w:t>
      </w:r>
      <w:r/>
    </w:p>
    <w:p>
      <w:pPr>
        <w:ind w:firstLine="420"/>
        <w:spacing w:line="360" w:lineRule="auto"/>
        <w:rPr>
          <w:rFonts w:hint="eastAsia" w:ascii="仿宋" w:hAnsi="仿宋" w:eastAsia="仿宋" w:cs="仿宋"/>
          <w:bCs/>
          <w:sz w:val="30"/>
          <w:szCs w:val="30"/>
        </w:rPr>
      </w:pPr>
      <w:r>
        <w:rPr>
          <w:rFonts w:hint="eastAsia" w:ascii="仿宋" w:hAnsi="仿宋" w:eastAsia="仿宋" w:cs="仿宋"/>
          <w:bCs/>
          <w:sz w:val="30"/>
          <w:szCs w:val="30"/>
        </w:rPr>
        <w:t xml:space="preserve">1、小微型企业价格扣除</w:t>
      </w:r>
      <w:r/>
    </w:p>
    <w:p>
      <w:pPr>
        <w:ind w:firstLine="420"/>
        <w:spacing w:line="360" w:lineRule="auto"/>
        <w:rPr>
          <w:rFonts w:hint="eastAsia" w:ascii="仿宋" w:hAnsi="仿宋" w:eastAsia="仿宋" w:cs="仿宋"/>
          <w:bCs/>
          <w:sz w:val="30"/>
          <w:szCs w:val="30"/>
        </w:rPr>
      </w:pPr>
      <w:r>
        <w:rPr>
          <w:rFonts w:hint="eastAsia" w:ascii="仿宋" w:hAnsi="仿宋" w:eastAsia="仿宋" w:cs="仿宋"/>
          <w:bCs/>
          <w:sz w:val="30"/>
          <w:szCs w:val="30"/>
        </w:rPr>
        <w:t xml:space="preserve">（1）本项目对小型和微型企业提供的服务给予20%的扣除价格，用扣除后的价格参与评审。</w:t>
      </w:r>
      <w:r/>
    </w:p>
    <w:p>
      <w:pPr>
        <w:ind w:firstLine="420"/>
        <w:spacing w:line="360" w:lineRule="auto"/>
        <w:rPr>
          <w:rFonts w:hint="eastAsia" w:ascii="仿宋" w:hAnsi="仿宋" w:eastAsia="仿宋" w:cs="仿宋"/>
          <w:bCs/>
          <w:sz w:val="30"/>
          <w:szCs w:val="30"/>
        </w:rPr>
      </w:pPr>
      <w:r>
        <w:rPr>
          <w:rFonts w:hint="eastAsia" w:ascii="仿宋" w:hAnsi="仿宋" w:eastAsia="仿宋" w:cs="仿宋"/>
          <w:bCs/>
          <w:sz w:val="30"/>
          <w:szCs w:val="30"/>
        </w:rPr>
        <w:t xml:space="preserve">（2）供应商需按照采购文件的要求提供相应的《小微企业声明函》。</w:t>
      </w:r>
      <w:r/>
    </w:p>
    <w:p>
      <w:pPr>
        <w:ind w:firstLine="420"/>
        <w:spacing w:line="360" w:lineRule="auto"/>
        <w:rPr>
          <w:rFonts w:hint="eastAsia" w:ascii="仿宋" w:hAnsi="仿宋" w:eastAsia="仿宋" w:cs="仿宋"/>
          <w:bCs/>
          <w:sz w:val="30"/>
          <w:szCs w:val="30"/>
        </w:rPr>
      </w:pPr>
      <w:r>
        <w:rPr>
          <w:rFonts w:hint="eastAsia" w:ascii="仿宋" w:hAnsi="仿宋" w:eastAsia="仿宋" w:cs="仿宋"/>
          <w:bCs/>
          <w:sz w:val="30"/>
          <w:szCs w:val="30"/>
        </w:rPr>
        <w:t xml:space="preserve">（3）企业标准请参照《关于印发中小企业划型标准规定的通知》（工信部联企业[2011]300号）文件规定自行填写。</w:t>
      </w:r>
      <w:r/>
    </w:p>
    <w:p>
      <w:pPr>
        <w:ind w:firstLine="420"/>
        <w:spacing w:line="360" w:lineRule="auto"/>
        <w:rPr>
          <w:rFonts w:hint="eastAsia" w:ascii="仿宋" w:hAnsi="仿宋" w:eastAsia="仿宋" w:cs="仿宋"/>
          <w:bCs/>
          <w:sz w:val="30"/>
          <w:szCs w:val="30"/>
        </w:rPr>
      </w:pPr>
      <w:r>
        <w:rPr>
          <w:rFonts w:hint="eastAsia" w:ascii="仿宋" w:hAnsi="仿宋" w:eastAsia="仿宋" w:cs="仿宋"/>
          <w:bCs/>
          <w:sz w:val="30"/>
          <w:szCs w:val="30"/>
        </w:rPr>
        <w:t xml:space="preserve">2、残疾人福利单位价格扣除</w:t>
      </w:r>
      <w:r/>
    </w:p>
    <w:p>
      <w:pPr>
        <w:ind w:firstLine="420"/>
        <w:spacing w:line="360" w:lineRule="auto"/>
        <w:rPr>
          <w:rFonts w:hint="eastAsia" w:ascii="仿宋" w:hAnsi="仿宋" w:eastAsia="仿宋" w:cs="仿宋"/>
          <w:bCs/>
          <w:sz w:val="30"/>
          <w:szCs w:val="30"/>
        </w:rPr>
      </w:pPr>
      <w:r>
        <w:rPr>
          <w:rFonts w:hint="eastAsia" w:ascii="仿宋" w:hAnsi="仿宋" w:eastAsia="仿宋" w:cs="仿宋"/>
          <w:bCs/>
          <w:sz w:val="30"/>
          <w:szCs w:val="30"/>
        </w:rPr>
        <w:t xml:space="preserve">（1）本项目对残疾人福利性单位视同小型、微型企业，给予20%的扣除价格，用扣除后的价格参与评审。</w:t>
      </w:r>
      <w:r/>
    </w:p>
    <w:p>
      <w:pPr>
        <w:ind w:firstLine="420"/>
        <w:spacing w:line="360" w:lineRule="auto"/>
        <w:rPr>
          <w:rFonts w:hint="eastAsia" w:ascii="仿宋" w:hAnsi="仿宋" w:eastAsia="仿宋" w:cs="仿宋"/>
          <w:bCs/>
          <w:sz w:val="30"/>
          <w:szCs w:val="30"/>
        </w:rPr>
      </w:pPr>
      <w:r>
        <w:rPr>
          <w:rFonts w:hint="eastAsia" w:ascii="仿宋" w:hAnsi="仿宋" w:eastAsia="仿宋" w:cs="仿宋"/>
          <w:bCs/>
          <w:sz w:val="30"/>
          <w:szCs w:val="30"/>
        </w:rPr>
        <w:t xml:space="preserve">（2）残疾人福利单位需按照采购文件的要求提供《残疾人福利性单位声明函》。</w:t>
      </w:r>
      <w:r/>
    </w:p>
    <w:p>
      <w:pPr>
        <w:ind w:firstLine="420"/>
        <w:spacing w:line="360" w:lineRule="auto"/>
        <w:rPr>
          <w:rFonts w:hint="eastAsia" w:ascii="仿宋" w:hAnsi="仿宋" w:eastAsia="仿宋" w:cs="仿宋"/>
          <w:bCs/>
          <w:sz w:val="30"/>
          <w:szCs w:val="30"/>
        </w:rPr>
      </w:pPr>
      <w:r>
        <w:rPr>
          <w:rFonts w:hint="eastAsia" w:ascii="仿宋" w:hAnsi="仿宋" w:eastAsia="仿宋" w:cs="仿宋"/>
          <w:bCs/>
          <w:sz w:val="30"/>
          <w:szCs w:val="30"/>
        </w:rPr>
        <w:t xml:space="preserve">（3）残疾人福利单位标准请参照《关于促进残疾人就业政府采购政策的通知》（财库〔2017〕141号）。</w:t>
      </w:r>
      <w:r/>
    </w:p>
    <w:p>
      <w:pPr>
        <w:ind w:firstLine="420"/>
        <w:spacing w:line="360" w:lineRule="auto"/>
        <w:rPr>
          <w:rFonts w:hint="eastAsia" w:ascii="仿宋" w:hAnsi="仿宋" w:eastAsia="仿宋" w:cs="仿宋"/>
          <w:bCs/>
          <w:sz w:val="30"/>
          <w:szCs w:val="30"/>
        </w:rPr>
      </w:pPr>
      <w:r>
        <w:rPr>
          <w:rFonts w:hint="eastAsia" w:ascii="仿宋" w:hAnsi="仿宋" w:eastAsia="仿宋" w:cs="仿宋"/>
          <w:bCs/>
          <w:sz w:val="30"/>
          <w:szCs w:val="30"/>
        </w:rPr>
        <w:t xml:space="preserve">3、监狱和戒毒企业价格扣除</w:t>
      </w:r>
      <w:r/>
    </w:p>
    <w:p>
      <w:pPr>
        <w:ind w:firstLine="420"/>
        <w:spacing w:line="360" w:lineRule="auto"/>
        <w:rPr>
          <w:rFonts w:hint="eastAsia" w:ascii="仿宋" w:hAnsi="仿宋" w:eastAsia="仿宋" w:cs="仿宋"/>
          <w:bCs/>
          <w:sz w:val="30"/>
          <w:szCs w:val="30"/>
        </w:rPr>
      </w:pPr>
      <w:r>
        <w:rPr>
          <w:rFonts w:hint="eastAsia" w:ascii="仿宋" w:hAnsi="仿宋" w:eastAsia="仿宋" w:cs="仿宋"/>
          <w:bCs/>
          <w:sz w:val="30"/>
          <w:szCs w:val="30"/>
        </w:rPr>
        <w:t xml:space="preserve">（1）本项目对监狱和戒毒企业（简称监狱企业）视同小型、微型企业，给予20%的扣除价格，用扣除后的价格参与评审。</w:t>
      </w:r>
      <w:r/>
    </w:p>
    <w:p>
      <w:pPr>
        <w:ind w:firstLine="420"/>
        <w:spacing w:line="360" w:lineRule="auto"/>
        <w:rPr>
          <w:rFonts w:hint="eastAsia" w:ascii="仿宋" w:hAnsi="仿宋" w:eastAsia="仿宋" w:cs="仿宋"/>
          <w:bCs/>
          <w:sz w:val="30"/>
          <w:szCs w:val="30"/>
        </w:rPr>
      </w:pPr>
      <w:r>
        <w:rPr>
          <w:rFonts w:hint="eastAsia" w:ascii="仿宋" w:hAnsi="仿宋" w:eastAsia="仿宋" w:cs="仿宋"/>
          <w:bCs/>
          <w:sz w:val="30"/>
          <w:szCs w:val="30"/>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spacing w:line="360" w:lineRule="auto"/>
        <w:rPr>
          <w:rFonts w:hint="eastAsia" w:ascii="仿宋" w:hAnsi="仿宋" w:eastAsia="仿宋" w:cs="仿宋"/>
          <w:bCs/>
          <w:sz w:val="30"/>
          <w:szCs w:val="30"/>
        </w:rPr>
      </w:pPr>
      <w:r>
        <w:rPr>
          <w:rFonts w:hint="eastAsia" w:ascii="仿宋" w:hAnsi="仿宋" w:eastAsia="仿宋" w:cs="仿宋"/>
          <w:bCs/>
          <w:sz w:val="30"/>
          <w:szCs w:val="30"/>
        </w:rPr>
        <w:t xml:space="preserve">（3）监狱企业标准请参照《关于政府采购支持监狱企业发展有关问题的通知》（财库[2014]68号）。</w:t>
      </w:r>
      <w:r/>
    </w:p>
    <w:p>
      <w:pPr>
        <w:ind w:firstLine="420"/>
        <w:spacing w:line="360" w:lineRule="auto"/>
        <w:rPr>
          <w:rFonts w:hint="eastAsia" w:ascii="仿宋" w:hAnsi="仿宋" w:eastAsia="仿宋" w:cs="仿宋"/>
          <w:bCs/>
          <w:sz w:val="30"/>
          <w:szCs w:val="30"/>
        </w:rPr>
      </w:pPr>
      <w:r>
        <w:rPr>
          <w:rFonts w:hint="eastAsia" w:ascii="仿宋" w:hAnsi="仿宋" w:eastAsia="仿宋" w:cs="仿宋"/>
          <w:bCs/>
          <w:sz w:val="30"/>
          <w:szCs w:val="30"/>
        </w:rPr>
        <w:t xml:space="preserve">4、残疾人福利单位、监狱企业属于小型、微型企业的，不重复享受政策。</w:t>
      </w:r>
      <w:r/>
    </w:p>
    <w:p>
      <w:pPr>
        <w:ind w:firstLine="420"/>
        <w:spacing w:line="360" w:lineRule="auto"/>
        <w:rPr>
          <w:rFonts w:hint="eastAsia" w:ascii="仿宋" w:hAnsi="仿宋" w:eastAsia="仿宋" w:cs="仿宋"/>
          <w:bCs/>
          <w:sz w:val="30"/>
          <w:szCs w:val="30"/>
        </w:rPr>
      </w:pPr>
      <w:r>
        <w:rPr>
          <w:rFonts w:hint="eastAsia" w:ascii="仿宋" w:hAnsi="仿宋" w:eastAsia="仿宋" w:cs="仿宋"/>
          <w:bCs/>
          <w:sz w:val="30"/>
          <w:szCs w:val="30"/>
        </w:rPr>
        <w:t xml:space="preserve">5、本次采购项目属于</w:t>
      </w:r>
      <w:r>
        <w:rPr>
          <w:rFonts w:hint="eastAsia" w:ascii="仿宋" w:hAnsi="仿宋" w:eastAsia="仿宋" w:cs="仿宋"/>
          <w:bCs/>
          <w:sz w:val="30"/>
          <w:szCs w:val="30"/>
          <w:u w:val="single"/>
        </w:rPr>
        <w:t xml:space="preserve"> 服务业 </w:t>
      </w:r>
      <w:r>
        <w:rPr>
          <w:rFonts w:hint="eastAsia" w:ascii="仿宋" w:hAnsi="仿宋" w:eastAsia="仿宋" w:cs="仿宋"/>
          <w:bCs/>
          <w:sz w:val="30"/>
          <w:szCs w:val="30"/>
        </w:rPr>
        <w:t xml:space="preserve">。</w:t>
      </w:r>
      <w:r/>
    </w:p>
    <w:p>
      <w:pPr>
        <w:pStyle w:val="856"/>
        <w:ind w:firstLine="360"/>
        <w:spacing w:before="120" w:beforeAutospacing="0" w:after="120" w:afterAutospacing="0" w:line="0" w:lineRule="atLeast"/>
        <w:rPr>
          <w:rFonts w:hint="eastAsia" w:ascii="宋体" w:hAnsi="宋体" w:eastAsia="宋体" w:cs="宋体"/>
          <w:color w:val="000000"/>
        </w:rPr>
      </w:pPr>
      <w:r>
        <w:rPr>
          <w:rFonts w:hint="eastAsia" w:ascii="宋体" w:hAnsi="宋体" w:eastAsia="宋体" w:cs="宋体"/>
          <w:color w:val="000000"/>
        </w:rPr>
        <w:t xml:space="preserve"> </w:t>
      </w:r>
      <w:bookmarkStart w:id="168" w:name="_Toc120614281"/>
      <w:r/>
      <w:r/>
    </w:p>
    <w:p>
      <w:pPr>
        <w:pStyle w:val="856"/>
        <w:jc w:val="both"/>
        <w:spacing w:beforeAutospacing="0" w:afterAutospacing="0"/>
      </w:pPr>
      <w:r>
        <w:t xml:space="preserve"> </w:t>
      </w:r>
      <w:r/>
    </w:p>
    <w:p>
      <w:pPr>
        <w:pStyle w:val="859"/>
      </w:pPr>
      <w:r/>
      <w:r/>
    </w:p>
    <w:p>
      <w:pPr>
        <w:pStyle w:val="856"/>
        <w:jc w:val="center"/>
        <w:keepNext/>
        <w:spacing w:beforeAutospacing="0" w:afterAutospacing="0"/>
        <w:rPr>
          <w:rFonts w:hint="eastAsia" w:ascii="仿宋" w:hAnsi="仿宋" w:eastAsia="仿宋" w:cs="仿宋"/>
          <w:b/>
          <w:bCs/>
          <w:color w:val="000000"/>
          <w:sz w:val="44"/>
          <w:szCs w:val="44"/>
        </w:rPr>
      </w:pPr>
      <w:r>
        <w:rPr>
          <w:rFonts w:hint="eastAsia" w:ascii="仿宋" w:hAnsi="仿宋" w:eastAsia="仿宋" w:cs="仿宋"/>
          <w:b/>
          <w:bCs/>
          <w:color w:val="000000"/>
          <w:sz w:val="44"/>
          <w:szCs w:val="44"/>
        </w:rPr>
      </w:r>
      <w:r/>
    </w:p>
    <w:p>
      <w:pPr>
        <w:pStyle w:val="856"/>
        <w:jc w:val="center"/>
        <w:keepNext/>
        <w:spacing w:beforeAutospacing="0" w:afterAutospacing="0"/>
        <w:rPr>
          <w:rFonts w:hint="eastAsia" w:ascii="仿宋" w:hAnsi="仿宋" w:eastAsia="仿宋" w:cs="仿宋"/>
          <w:b/>
          <w:bCs/>
          <w:color w:val="000000"/>
          <w:sz w:val="44"/>
          <w:szCs w:val="44"/>
        </w:rPr>
      </w:pPr>
      <w:r>
        <w:rPr>
          <w:rFonts w:hint="eastAsia" w:ascii="仿宋" w:hAnsi="仿宋" w:eastAsia="仿宋" w:cs="仿宋"/>
          <w:b/>
          <w:bCs/>
          <w:color w:val="000000"/>
          <w:sz w:val="44"/>
          <w:szCs w:val="44"/>
        </w:rPr>
      </w:r>
      <w:r/>
    </w:p>
    <w:p>
      <w:pPr>
        <w:pStyle w:val="856"/>
        <w:jc w:val="center"/>
        <w:keepNext/>
        <w:spacing w:beforeAutospacing="0" w:afterAutospacing="0"/>
        <w:rPr>
          <w:rFonts w:hint="eastAsia" w:ascii="仿宋" w:hAnsi="仿宋" w:eastAsia="仿宋" w:cs="仿宋"/>
          <w:b/>
          <w:bCs/>
          <w:color w:val="000000"/>
          <w:sz w:val="44"/>
          <w:szCs w:val="44"/>
        </w:rPr>
      </w:pPr>
      <w:r>
        <w:rPr>
          <w:rFonts w:hint="eastAsia" w:ascii="仿宋" w:hAnsi="仿宋" w:eastAsia="仿宋" w:cs="仿宋"/>
          <w:b/>
          <w:bCs/>
          <w:color w:val="000000"/>
          <w:sz w:val="44"/>
          <w:szCs w:val="44"/>
        </w:rPr>
      </w:r>
      <w:r/>
    </w:p>
    <w:p>
      <w:pPr>
        <w:pStyle w:val="856"/>
        <w:jc w:val="center"/>
        <w:keepNext/>
        <w:spacing w:beforeAutospacing="0" w:afterAutospacing="0"/>
        <w:rPr>
          <w:rFonts w:hint="eastAsia" w:ascii="仿宋" w:hAnsi="仿宋" w:eastAsia="仿宋" w:cs="仿宋"/>
          <w:b/>
          <w:bCs/>
          <w:color w:val="000000"/>
          <w:sz w:val="44"/>
          <w:szCs w:val="44"/>
        </w:rPr>
      </w:pPr>
      <w:r>
        <w:rPr>
          <w:rFonts w:hint="eastAsia" w:ascii="仿宋" w:hAnsi="仿宋" w:eastAsia="仿宋" w:cs="仿宋"/>
          <w:b/>
          <w:bCs/>
          <w:color w:val="000000"/>
          <w:sz w:val="44"/>
          <w:szCs w:val="44"/>
        </w:rPr>
      </w:r>
      <w:r/>
    </w:p>
    <w:p>
      <w:pPr>
        <w:pStyle w:val="856"/>
        <w:jc w:val="center"/>
        <w:keepNext/>
        <w:spacing w:beforeAutospacing="0" w:afterAutospacing="0"/>
        <w:rPr>
          <w:rFonts w:hint="eastAsia" w:ascii="仿宋" w:hAnsi="仿宋" w:eastAsia="仿宋" w:cs="仿宋"/>
          <w:b/>
          <w:bCs/>
          <w:color w:val="000000"/>
          <w:sz w:val="44"/>
          <w:szCs w:val="44"/>
        </w:rPr>
      </w:pPr>
      <w:r>
        <w:rPr>
          <w:rFonts w:hint="eastAsia" w:ascii="仿宋" w:hAnsi="仿宋" w:eastAsia="仿宋" w:cs="仿宋"/>
          <w:b/>
          <w:bCs/>
          <w:color w:val="000000"/>
          <w:sz w:val="44"/>
          <w:szCs w:val="44"/>
        </w:rPr>
      </w:r>
      <w:r/>
    </w:p>
    <w:p>
      <w:pPr>
        <w:pStyle w:val="856"/>
        <w:jc w:val="center"/>
        <w:keepNext/>
        <w:spacing w:beforeAutospacing="0" w:afterAutospacing="0"/>
        <w:rPr>
          <w:rFonts w:hint="eastAsia" w:ascii="仿宋" w:hAnsi="仿宋" w:eastAsia="仿宋" w:cs="仿宋"/>
          <w:b/>
          <w:bCs/>
          <w:color w:val="000000"/>
          <w:sz w:val="44"/>
          <w:szCs w:val="44"/>
        </w:rPr>
      </w:pPr>
      <w:r>
        <w:rPr>
          <w:rFonts w:hint="eastAsia" w:ascii="仿宋" w:hAnsi="仿宋" w:eastAsia="仿宋" w:cs="仿宋"/>
          <w:b/>
          <w:bCs/>
          <w:color w:val="000000"/>
          <w:sz w:val="44"/>
          <w:szCs w:val="44"/>
        </w:rPr>
      </w:r>
      <w:r/>
    </w:p>
    <w:p>
      <w:pPr>
        <w:pStyle w:val="856"/>
        <w:jc w:val="center"/>
        <w:keepNext/>
        <w:spacing w:beforeAutospacing="0" w:afterAutospacing="0"/>
        <w:rPr>
          <w:rFonts w:hint="eastAsia" w:ascii="仿宋" w:hAnsi="仿宋" w:eastAsia="仿宋" w:cs="仿宋"/>
          <w:b/>
          <w:bCs/>
          <w:color w:val="000000"/>
          <w:sz w:val="44"/>
          <w:szCs w:val="44"/>
        </w:rPr>
      </w:pPr>
      <w:r>
        <w:rPr>
          <w:rFonts w:hint="eastAsia" w:ascii="仿宋" w:hAnsi="仿宋" w:eastAsia="仿宋" w:cs="仿宋"/>
          <w:b/>
          <w:bCs/>
          <w:color w:val="000000"/>
          <w:sz w:val="44"/>
          <w:szCs w:val="44"/>
        </w:rPr>
      </w:r>
      <w:r/>
    </w:p>
    <w:p>
      <w:pPr>
        <w:pStyle w:val="856"/>
        <w:jc w:val="center"/>
        <w:keepNext/>
        <w:spacing w:beforeAutospacing="0" w:afterAutospacing="0"/>
        <w:rPr>
          <w:rFonts w:hint="eastAsia" w:ascii="仿宋" w:hAnsi="仿宋" w:eastAsia="仿宋" w:cs="仿宋"/>
          <w:b/>
          <w:bCs/>
          <w:color w:val="000000"/>
          <w:sz w:val="44"/>
          <w:szCs w:val="44"/>
        </w:rPr>
      </w:pPr>
      <w:r>
        <w:rPr>
          <w:rFonts w:hint="eastAsia" w:ascii="仿宋" w:hAnsi="仿宋" w:eastAsia="仿宋" w:cs="仿宋"/>
          <w:b/>
          <w:bCs/>
          <w:color w:val="000000"/>
          <w:sz w:val="44"/>
          <w:szCs w:val="44"/>
        </w:rPr>
      </w:r>
      <w:r/>
    </w:p>
    <w:p>
      <w:pPr>
        <w:pStyle w:val="856"/>
        <w:jc w:val="center"/>
        <w:keepNext/>
        <w:spacing w:beforeAutospacing="0" w:afterAutospacing="0"/>
        <w:rPr>
          <w:rFonts w:hint="eastAsia" w:ascii="仿宋" w:hAnsi="仿宋" w:eastAsia="仿宋" w:cs="仿宋"/>
          <w:b/>
          <w:bCs/>
        </w:rPr>
      </w:pPr>
      <w:r>
        <w:rPr>
          <w:rFonts w:hint="eastAsia" w:ascii="仿宋" w:hAnsi="仿宋" w:eastAsia="仿宋" w:cs="仿宋"/>
          <w:b/>
          <w:bCs/>
          <w:color w:val="000000"/>
          <w:sz w:val="44"/>
          <w:szCs w:val="44"/>
        </w:rPr>
        <w:t xml:space="preserve">第五章  投标文件格式 </w:t>
      </w:r>
      <w:r/>
    </w:p>
    <w:p>
      <w:pPr>
        <w:pStyle w:val="856"/>
        <w:jc w:val="center"/>
        <w:spacing w:beforeAutospacing="0" w:afterAutospacing="0"/>
        <w:rPr>
          <w:rFonts w:hint="eastAsia" w:ascii="宋体" w:hAnsi="宋体" w:eastAsia="宋体" w:cs="宋体"/>
          <w:b/>
          <w:color w:val="000000"/>
          <w:sz w:val="72"/>
          <w:szCs w:val="72"/>
        </w:rPr>
      </w:pPr>
      <w:r/>
      <w:bookmarkStart w:id="169" w:name="_Toc120614282"/>
      <w:r/>
      <w:bookmarkEnd w:id="169"/>
      <w:r/>
      <w:bookmarkStart w:id="170" w:name="_Toc49090576"/>
      <w:r/>
      <w:bookmarkEnd w:id="170"/>
      <w:r/>
      <w:bookmarkStart w:id="171" w:name="_Hlt26955039"/>
      <w:r/>
      <w:bookmarkStart w:id="172" w:name="_Hlt26671244"/>
      <w:r/>
      <w:bookmarkStart w:id="173" w:name="_Toc26554094"/>
      <w:r/>
      <w:r/>
    </w:p>
    <w:p>
      <w:pPr>
        <w:pStyle w:val="856"/>
        <w:jc w:val="center"/>
        <w:spacing w:beforeAutospacing="0" w:afterAutospacing="0"/>
        <w:rPr>
          <w:rFonts w:hint="eastAsia" w:ascii="仿宋" w:hAnsi="仿宋" w:eastAsia="仿宋" w:cs="仿宋"/>
          <w:b/>
        </w:rPr>
      </w:pPr>
      <w:r>
        <w:rPr>
          <w:rFonts w:hint="eastAsia" w:ascii="仿宋" w:hAnsi="仿宋" w:eastAsia="仿宋" w:cs="仿宋"/>
          <w:b/>
          <w:color w:val="000000"/>
          <w:sz w:val="72"/>
          <w:szCs w:val="72"/>
        </w:rPr>
        <w:t xml:space="preserve">响  应  文  件</w:t>
      </w:r>
      <w:r/>
    </w:p>
    <w:p>
      <w:pPr>
        <w:pStyle w:val="856"/>
        <w:jc w:val="center"/>
        <w:spacing w:beforeAutospacing="0" w:afterAutospacing="0"/>
      </w:pPr>
      <w:r>
        <w:t xml:space="preserve"> </w:t>
      </w:r>
      <w:r/>
    </w:p>
    <w:p>
      <w:pPr>
        <w:pStyle w:val="856"/>
        <w:jc w:val="center"/>
        <w:spacing w:beforeAutospacing="0" w:afterAutospacing="0"/>
      </w:pPr>
      <w:r>
        <w:t xml:space="preserve"> </w:t>
      </w:r>
      <w:r/>
    </w:p>
    <w:p>
      <w:pPr>
        <w:pStyle w:val="856"/>
        <w:jc w:val="center"/>
        <w:spacing w:beforeAutospacing="0" w:afterAutospacing="0"/>
      </w:pPr>
      <w:r>
        <w:t xml:space="preserve"> </w:t>
      </w:r>
      <w:r/>
    </w:p>
    <w:p>
      <w:pPr>
        <w:pStyle w:val="856"/>
        <w:jc w:val="center"/>
        <w:spacing w:beforeAutospacing="0" w:afterAutospacing="0"/>
      </w:pPr>
      <w:r>
        <w:t xml:space="preserve"> </w:t>
      </w:r>
      <w:r/>
    </w:p>
    <w:p>
      <w:pPr>
        <w:pStyle w:val="856"/>
        <w:jc w:val="center"/>
        <w:spacing w:beforeAutospacing="0" w:afterAutospacing="0"/>
      </w:pPr>
      <w:r>
        <w:t xml:space="preserve"> </w:t>
      </w:r>
      <w:r/>
    </w:p>
    <w:p>
      <w:pPr>
        <w:pStyle w:val="856"/>
        <w:ind w:firstLine="1084"/>
        <w:jc w:val="both"/>
        <w:spacing w:beforeAutospacing="0" w:afterAutospacing="0"/>
        <w:rPr>
          <w:rFonts w:hint="eastAsia" w:ascii="仿宋" w:hAnsi="仿宋" w:eastAsia="仿宋" w:cs="仿宋"/>
        </w:rPr>
      </w:pPr>
      <w:r>
        <w:rPr>
          <w:rFonts w:hint="eastAsia" w:ascii="仿宋" w:hAnsi="仿宋" w:eastAsia="仿宋" w:cs="仿宋"/>
          <w:b/>
          <w:color w:val="000000"/>
          <w:sz w:val="36"/>
          <w:szCs w:val="36"/>
        </w:rPr>
        <w:t xml:space="preserve">项 目 名 称：</w:t>
      </w:r>
      <w:r>
        <w:rPr>
          <w:rFonts w:hint="eastAsia" w:ascii="仿宋" w:hAnsi="仿宋" w:eastAsia="仿宋" w:cs="仿宋"/>
          <w:b/>
          <w:color w:val="000000"/>
          <w:sz w:val="36"/>
          <w:szCs w:val="36"/>
          <w:u w:val="single"/>
        </w:rPr>
        <w:t xml:space="preserve">            </w:t>
      </w:r>
      <w:r/>
    </w:p>
    <w:p>
      <w:pPr>
        <w:pStyle w:val="856"/>
        <w:ind w:firstLine="1084"/>
        <w:jc w:val="both"/>
        <w:spacing w:beforeAutospacing="0" w:afterAutospacing="0"/>
        <w:rPr>
          <w:rFonts w:hint="eastAsia" w:ascii="仿宋" w:hAnsi="仿宋" w:eastAsia="仿宋" w:cs="仿宋"/>
        </w:rPr>
      </w:pPr>
      <w:r>
        <w:rPr>
          <w:rFonts w:hint="eastAsia" w:ascii="仿宋" w:hAnsi="仿宋" w:eastAsia="仿宋" w:cs="仿宋"/>
          <w:b/>
          <w:color w:val="000000"/>
          <w:sz w:val="36"/>
          <w:szCs w:val="36"/>
        </w:rPr>
        <w:t xml:space="preserve">采 购 编 号：</w:t>
      </w:r>
      <w:r>
        <w:rPr>
          <w:rFonts w:hint="eastAsia" w:ascii="仿宋" w:hAnsi="仿宋" w:eastAsia="仿宋" w:cs="仿宋"/>
          <w:b/>
          <w:color w:val="000000"/>
          <w:sz w:val="36"/>
          <w:szCs w:val="36"/>
          <w:u w:val="single"/>
        </w:rPr>
        <w:t xml:space="preserve">             </w:t>
      </w:r>
      <w:r/>
    </w:p>
    <w:p>
      <w:pPr>
        <w:pStyle w:val="856"/>
        <w:jc w:val="both"/>
        <w:spacing w:beforeAutospacing="0" w:afterAutospacing="0"/>
        <w:rPr>
          <w:rFonts w:hint="eastAsia" w:ascii="仿宋" w:hAnsi="仿宋" w:eastAsia="仿宋" w:cs="仿宋"/>
        </w:rPr>
      </w:pPr>
      <w:r>
        <w:rPr>
          <w:rFonts w:hint="eastAsia" w:ascii="仿宋" w:hAnsi="仿宋" w:eastAsia="仿宋" w:cs="仿宋"/>
          <w:b/>
          <w:color w:val="000000"/>
          <w:sz w:val="36"/>
          <w:szCs w:val="36"/>
        </w:rPr>
        <w:t xml:space="preserve">       投标人名称 ：</w:t>
      </w:r>
      <w:r>
        <w:rPr>
          <w:rFonts w:hint="eastAsia" w:ascii="仿宋" w:hAnsi="仿宋" w:eastAsia="仿宋" w:cs="仿宋"/>
          <w:b/>
          <w:color w:val="000000"/>
          <w:sz w:val="36"/>
          <w:szCs w:val="36"/>
          <w:u w:val="single"/>
        </w:rPr>
        <w:t xml:space="preserve">（加盖CA电子公章）</w:t>
      </w:r>
      <w:r/>
    </w:p>
    <w:p>
      <w:pPr>
        <w:pStyle w:val="856"/>
        <w:jc w:val="both"/>
        <w:spacing w:beforeAutospacing="0" w:afterAutospacing="0"/>
        <w:rPr>
          <w:rFonts w:hint="eastAsia" w:ascii="仿宋" w:hAnsi="仿宋" w:eastAsia="仿宋" w:cs="仿宋"/>
          <w:b/>
          <w:color w:val="000000"/>
          <w:sz w:val="36"/>
          <w:szCs w:val="36"/>
          <w:u w:val="single"/>
        </w:rPr>
      </w:pPr>
      <w:r>
        <w:rPr>
          <w:rFonts w:hint="eastAsia" w:ascii="仿宋" w:hAnsi="仿宋" w:eastAsia="仿宋" w:cs="仿宋"/>
          <w:b/>
          <w:color w:val="000000"/>
          <w:sz w:val="36"/>
          <w:szCs w:val="36"/>
        </w:rPr>
        <w:t xml:space="preserve">       日   期 ：</w:t>
      </w:r>
      <w:r>
        <w:rPr>
          <w:rFonts w:hint="eastAsia" w:ascii="仿宋" w:hAnsi="仿宋" w:eastAsia="仿宋" w:cs="仿宋"/>
          <w:b/>
          <w:color w:val="000000"/>
          <w:sz w:val="36"/>
          <w:szCs w:val="36"/>
          <w:u w:val="single"/>
        </w:rPr>
        <w:t xml:space="preserve">          </w:t>
      </w:r>
      <w:r/>
    </w:p>
    <w:p>
      <w:pPr>
        <w:pStyle w:val="856"/>
        <w:jc w:val="both"/>
        <w:spacing w:beforeAutospacing="0" w:afterAutospacing="0" w:line="0" w:lineRule="atLeast"/>
      </w:pPr>
      <w:r/>
      <w:r/>
    </w:p>
    <w:p>
      <w:pPr>
        <w:pStyle w:val="856"/>
        <w:jc w:val="both"/>
        <w:spacing w:beforeAutospacing="0" w:afterAutospacing="0" w:line="0" w:lineRule="atLeast"/>
      </w:pPr>
      <w:r/>
      <w:r/>
    </w:p>
    <w:p>
      <w:pPr>
        <w:pStyle w:val="856"/>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56"/>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56"/>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56"/>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56"/>
        <w:jc w:val="center"/>
        <w:spacing w:beforeAutospacing="0" w:afterAutospacing="0" w:line="0" w:lineRule="atLeast"/>
        <w:rPr>
          <w:rFonts w:hint="eastAsia" w:ascii="仿宋" w:hAnsi="仿宋" w:eastAsia="仿宋" w:cs="仿宋"/>
          <w:b/>
          <w:sz w:val="28"/>
          <w:szCs w:val="28"/>
        </w:rPr>
      </w:pPr>
      <w:r>
        <w:rPr>
          <w:rFonts w:hint="eastAsia" w:ascii="仿宋" w:hAnsi="仿宋" w:eastAsia="仿宋" w:cs="仿宋"/>
          <w:b/>
          <w:color w:val="000000"/>
          <w:sz w:val="36"/>
          <w:szCs w:val="36"/>
        </w:rPr>
        <w:t xml:space="preserve">投标文件目录</w:t>
      </w:r>
      <w:r/>
    </w:p>
    <w:p>
      <w:pPr>
        <w:pStyle w:val="856"/>
        <w:jc w:val="center"/>
        <w:spacing w:beforeAutospacing="0" w:afterAutospacing="0" w:line="0" w:lineRule="atLeast"/>
      </w:pPr>
      <w:r>
        <w:t xml:space="preserve"> </w:t>
      </w:r>
      <w:r/>
    </w:p>
    <w:p>
      <w:pPr>
        <w:pStyle w:val="856"/>
        <w:jc w:val="both"/>
        <w:spacing w:beforeAutospacing="0" w:afterAutospacing="0" w:line="360" w:lineRule="auto"/>
        <w:rPr>
          <w:rFonts w:hint="eastAsia" w:ascii="仿宋" w:hAnsi="仿宋" w:eastAsia="仿宋" w:cs="仿宋"/>
          <w:b/>
          <w:bCs/>
          <w:sz w:val="28"/>
          <w:szCs w:val="28"/>
        </w:rPr>
      </w:pPr>
      <w:r/>
      <w:bookmarkStart w:id="174" w:name="OLE_LINK11"/>
      <w:r>
        <w:rPr>
          <w:rFonts w:hint="eastAsia" w:ascii="仿宋" w:hAnsi="仿宋" w:eastAsia="仿宋" w:cs="仿宋"/>
          <w:b/>
          <w:bCs/>
          <w:i/>
          <w:color w:val="000000"/>
          <w:sz w:val="28"/>
          <w:szCs w:val="28"/>
          <w:u w:val="single"/>
        </w:rPr>
        <w:t xml:space="preserve">一、法人或者其他组织的营业执照等证明文件，自然人的身份证明</w:t>
      </w:r>
      <w:r/>
    </w:p>
    <w:p>
      <w:pPr>
        <w:pStyle w:val="856"/>
        <w:jc w:val="both"/>
        <w:spacing w:beforeAutospacing="0" w:afterAutospacing="0" w:line="360" w:lineRule="auto"/>
        <w:rPr>
          <w:rFonts w:hint="eastAsia" w:ascii="仿宋" w:hAnsi="仿宋" w:eastAsia="仿宋" w:cs="仿宋"/>
          <w:b/>
          <w:bCs/>
          <w:sz w:val="28"/>
          <w:szCs w:val="28"/>
          <w:highlight w:val="none"/>
        </w:rPr>
      </w:pPr>
      <w:r>
        <w:rPr>
          <w:rFonts w:hint="eastAsia" w:ascii="仿宋" w:hAnsi="仿宋" w:eastAsia="仿宋" w:cs="仿宋"/>
          <w:b/>
          <w:bCs/>
          <w:i/>
          <w:color w:val="000000"/>
          <w:sz w:val="28"/>
          <w:szCs w:val="28"/>
          <w:highlight w:val="none"/>
          <w:u w:val="single"/>
        </w:rPr>
        <w:t xml:space="preserve">二、202</w:t>
      </w:r>
      <w:r>
        <w:rPr>
          <w:rFonts w:hint="eastAsia" w:ascii="仿宋" w:hAnsi="仿宋" w:eastAsia="仿宋" w:cs="仿宋"/>
          <w:b/>
          <w:bCs/>
          <w:i/>
          <w:color w:val="000000"/>
          <w:sz w:val="28"/>
          <w:szCs w:val="28"/>
          <w:highlight w:val="none"/>
          <w:u w:val="single"/>
          <w:lang w:val="en-US" w:eastAsia="zh-CN"/>
        </w:rPr>
        <w:t xml:space="preserve">4</w:t>
      </w:r>
      <w:r>
        <w:rPr>
          <w:rFonts w:hint="eastAsia" w:ascii="仿宋" w:hAnsi="仿宋" w:eastAsia="仿宋" w:cs="仿宋"/>
          <w:b/>
          <w:bCs/>
          <w:i/>
          <w:color w:val="000000"/>
          <w:sz w:val="28"/>
          <w:szCs w:val="28"/>
          <w:highlight w:val="none"/>
          <w:u w:val="single"/>
        </w:rPr>
        <w:t xml:space="preserve">年度的</w:t>
      </w:r>
      <w:r>
        <w:rPr>
          <w:rFonts w:hint="eastAsia" w:ascii="仿宋" w:hAnsi="仿宋" w:eastAsia="仿宋" w:cs="仿宋"/>
          <w:b/>
          <w:bCs/>
          <w:i/>
          <w:color w:val="000000"/>
          <w:sz w:val="28"/>
          <w:szCs w:val="28"/>
          <w:highlight w:val="none"/>
          <w:u w:val="single"/>
          <w:lang w:eastAsia="zh-CN"/>
        </w:rPr>
        <w:t xml:space="preserve">财务状况报告</w:t>
      </w:r>
      <w:r>
        <w:rPr>
          <w:rFonts w:hint="eastAsia" w:ascii="仿宋" w:hAnsi="仿宋" w:eastAsia="仿宋" w:cs="仿宋"/>
          <w:b/>
          <w:bCs/>
          <w:i/>
          <w:color w:val="000000"/>
          <w:sz w:val="28"/>
          <w:szCs w:val="28"/>
          <w:highlight w:val="none"/>
          <w:u w:val="single"/>
        </w:rPr>
        <w:t xml:space="preserve">（至少提供资产负债表、利润表</w:t>
      </w:r>
      <w:bookmarkStart w:id="195" w:name="_GoBack"/>
      <w:r/>
      <w:bookmarkEnd w:id="195"/>
      <w:r>
        <w:rPr>
          <w:rFonts w:hint="eastAsia" w:ascii="仿宋" w:hAnsi="仿宋" w:eastAsia="仿宋" w:cs="仿宋"/>
          <w:b/>
          <w:bCs/>
          <w:i/>
          <w:color w:val="000000"/>
          <w:sz w:val="28"/>
          <w:szCs w:val="28"/>
          <w:highlight w:val="none"/>
          <w:u w:val="single"/>
        </w:rPr>
        <w:t xml:space="preserve">，投标人成立不满一年无需提供）</w:t>
      </w:r>
      <w:r/>
    </w:p>
    <w:p>
      <w:pPr>
        <w:pStyle w:val="856"/>
        <w:jc w:val="both"/>
        <w:spacing w:beforeAutospacing="0" w:afterAutospacing="0" w:line="360" w:lineRule="auto"/>
        <w:rPr>
          <w:rFonts w:hint="eastAsia" w:ascii="仿宋" w:hAnsi="仿宋" w:eastAsia="仿宋" w:cs="仿宋"/>
          <w:b/>
          <w:bCs/>
          <w:i/>
          <w:color w:val="000000"/>
          <w:sz w:val="28"/>
          <w:szCs w:val="28"/>
          <w:highlight w:val="none"/>
          <w:u w:val="single"/>
        </w:rPr>
      </w:pPr>
      <w:r>
        <w:rPr>
          <w:rFonts w:hint="eastAsia" w:ascii="仿宋" w:hAnsi="仿宋" w:eastAsia="仿宋" w:cs="仿宋"/>
          <w:b/>
          <w:bCs/>
          <w:i/>
          <w:color w:val="000000"/>
          <w:sz w:val="28"/>
          <w:szCs w:val="28"/>
          <w:highlight w:val="none"/>
          <w:u w:val="single"/>
        </w:rPr>
        <w:t xml:space="preserve">三、具备履行合同所必需的设备和专业技术能力的书面声明</w:t>
      </w:r>
      <w:r/>
    </w:p>
    <w:p>
      <w:pPr>
        <w:pStyle w:val="856"/>
        <w:jc w:val="both"/>
        <w:spacing w:beforeAutospacing="0" w:afterAutospacing="0" w:line="360" w:lineRule="auto"/>
        <w:rPr>
          <w:rFonts w:hint="eastAsia" w:ascii="仿宋" w:hAnsi="仿宋" w:eastAsia="仿宋" w:cs="仿宋"/>
          <w:b/>
          <w:bCs/>
          <w:sz w:val="28"/>
          <w:szCs w:val="28"/>
          <w:highlight w:val="none"/>
        </w:rPr>
      </w:pPr>
      <w:r>
        <w:rPr>
          <w:rFonts w:hint="eastAsia" w:ascii="仿宋" w:hAnsi="仿宋" w:eastAsia="仿宋" w:cs="仿宋"/>
          <w:b/>
          <w:bCs/>
          <w:i/>
          <w:color w:val="000000"/>
          <w:sz w:val="28"/>
          <w:szCs w:val="28"/>
          <w:highlight w:val="none"/>
          <w:u w:val="single"/>
        </w:rPr>
        <w:t xml:space="preserve">四、依法缴纳税收和社会保障资金的相关材料（提供提交谈判投标文件截止时间前一年内至少一个月依法缴纳税收及缴纳社会保障资金的证明材料。谈判投标人依法享受缓缴、免缴税收、社会保障资金的提供证明材料。）</w:t>
      </w:r>
      <w:r/>
    </w:p>
    <w:p>
      <w:pPr>
        <w:pStyle w:val="856"/>
        <w:jc w:val="both"/>
        <w:spacing w:beforeAutospacing="0" w:afterAutospacing="0" w:line="360" w:lineRule="auto"/>
        <w:rPr>
          <w:rFonts w:hint="eastAsia" w:ascii="仿宋" w:hAnsi="仿宋" w:eastAsia="仿宋" w:cs="仿宋"/>
          <w:b/>
          <w:bCs/>
          <w:sz w:val="28"/>
          <w:szCs w:val="28"/>
        </w:rPr>
      </w:pPr>
      <w:r>
        <w:rPr>
          <w:rFonts w:hint="eastAsia" w:ascii="仿宋" w:hAnsi="仿宋" w:eastAsia="仿宋" w:cs="仿宋"/>
          <w:b/>
          <w:bCs/>
          <w:i/>
          <w:color w:val="000000"/>
          <w:sz w:val="28"/>
          <w:szCs w:val="28"/>
          <w:u w:val="single"/>
        </w:rPr>
        <w:t xml:space="preserve">五、参加政府采购活动前 3 年内在经营活动中没有重大违法记录的书面声明</w:t>
      </w:r>
      <w:r/>
    </w:p>
    <w:p>
      <w:pPr>
        <w:pStyle w:val="856"/>
        <w:jc w:val="both"/>
        <w:spacing w:beforeAutospacing="0" w:afterAutospacing="0" w:line="360" w:lineRule="auto"/>
        <w:rPr>
          <w:rFonts w:hint="eastAsia" w:ascii="仿宋" w:hAnsi="仿宋" w:eastAsia="仿宋" w:cs="仿宋"/>
          <w:b/>
          <w:bCs/>
          <w:sz w:val="28"/>
          <w:szCs w:val="28"/>
        </w:rPr>
      </w:pPr>
      <w:r>
        <w:rPr>
          <w:rFonts w:hint="eastAsia" w:ascii="仿宋" w:hAnsi="仿宋" w:eastAsia="仿宋" w:cs="仿宋"/>
          <w:b/>
          <w:bCs/>
          <w:i/>
          <w:color w:val="000000"/>
          <w:sz w:val="28"/>
          <w:szCs w:val="28"/>
          <w:u w:val="single"/>
        </w:rPr>
        <w:t xml:space="preserve">六、特定资格要求的证明文件（如果本项目设置特定资格要求，则需要提供）</w:t>
      </w:r>
      <w:r/>
    </w:p>
    <w:p>
      <w:pPr>
        <w:pStyle w:val="856"/>
        <w:jc w:val="both"/>
        <w:spacing w:beforeAutospacing="0" w:afterAutospacing="0" w:line="360" w:lineRule="auto"/>
        <w:rPr>
          <w:rFonts w:hint="eastAsia" w:ascii="仿宋" w:hAnsi="仿宋" w:eastAsia="仿宋" w:cs="仿宋"/>
          <w:b/>
          <w:bCs/>
          <w:sz w:val="28"/>
          <w:szCs w:val="28"/>
        </w:rPr>
      </w:pPr>
      <w:r>
        <w:rPr>
          <w:rFonts w:hint="eastAsia" w:ascii="仿宋" w:hAnsi="仿宋" w:eastAsia="仿宋" w:cs="仿宋"/>
          <w:b/>
          <w:bCs/>
          <w:i/>
          <w:color w:val="000000"/>
          <w:sz w:val="28"/>
          <w:szCs w:val="28"/>
          <w:u w:val="single"/>
        </w:rPr>
        <w:t xml:space="preserve">七、法人授权书</w:t>
      </w:r>
      <w:r/>
    </w:p>
    <w:p>
      <w:pPr>
        <w:pStyle w:val="856"/>
        <w:jc w:val="both"/>
        <w:spacing w:beforeAutospacing="0" w:afterAutospacing="0" w:line="360" w:lineRule="auto"/>
        <w:rPr>
          <w:rFonts w:hint="eastAsia" w:ascii="仿宋" w:hAnsi="仿宋" w:eastAsia="仿宋" w:cs="仿宋"/>
          <w:b/>
          <w:bCs/>
          <w:sz w:val="28"/>
          <w:szCs w:val="28"/>
        </w:rPr>
      </w:pPr>
      <w:r>
        <w:rPr>
          <w:rFonts w:hint="eastAsia" w:ascii="仿宋" w:hAnsi="仿宋" w:eastAsia="仿宋" w:cs="仿宋"/>
          <w:b/>
          <w:bCs/>
          <w:i/>
          <w:color w:val="000000"/>
          <w:sz w:val="28"/>
          <w:szCs w:val="28"/>
          <w:u w:val="single"/>
        </w:rPr>
        <w:t xml:space="preserve">八、单一来源响应函</w:t>
      </w:r>
      <w:r/>
    </w:p>
    <w:p>
      <w:pPr>
        <w:pStyle w:val="856"/>
        <w:jc w:val="both"/>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九、小微企业声明函</w:t>
      </w:r>
      <w:r/>
    </w:p>
    <w:p>
      <w:pPr>
        <w:pStyle w:val="856"/>
        <w:jc w:val="both"/>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十、残疾人福利性单位声明函</w:t>
      </w:r>
      <w:r/>
    </w:p>
    <w:p>
      <w:pPr>
        <w:pStyle w:val="856"/>
        <w:jc w:val="both"/>
        <w:spacing w:beforeAutospacing="0" w:afterAutospacing="0" w:line="360" w:lineRule="auto"/>
        <w:rPr>
          <w:rFonts w:hint="eastAsia" w:ascii="仿宋" w:hAnsi="仿宋" w:eastAsia="仿宋" w:cs="仿宋"/>
          <w:sz w:val="28"/>
          <w:szCs w:val="28"/>
        </w:rPr>
      </w:pPr>
      <w:r>
        <w:rPr>
          <w:rFonts w:hint="eastAsia" w:ascii="仿宋" w:hAnsi="仿宋" w:eastAsia="仿宋" w:cs="仿宋"/>
          <w:color w:val="000000"/>
          <w:sz w:val="28"/>
          <w:szCs w:val="28"/>
        </w:rPr>
        <w:t xml:space="preserve">十一、商务要求响应及偏离表</w:t>
      </w:r>
      <w:r/>
    </w:p>
    <w:p>
      <w:pPr>
        <w:spacing w:before="50" w:after="50"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十二、开标一览表</w:t>
      </w:r>
      <w:r/>
    </w:p>
    <w:p>
      <w:pPr>
        <w:spacing w:before="50" w:after="50"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十三、技术方案、服务承诺、培训承诺等（如有）</w:t>
      </w:r>
      <w:r/>
    </w:p>
    <w:p>
      <w:pPr>
        <w:pStyle w:val="856"/>
        <w:jc w:val="both"/>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十四、盐城市政府采购事前信用承诺书</w:t>
      </w:r>
      <w:bookmarkEnd w:id="174"/>
      <w:r/>
      <w:r/>
    </w:p>
    <w:p>
      <w:pPr>
        <w:pStyle w:val="856"/>
        <w:ind w:firstLine="480"/>
        <w:jc w:val="both"/>
        <w:spacing w:beforeAutospacing="0" w:afterAutospacing="0" w:line="0" w:lineRule="atLeast"/>
      </w:pPr>
      <w:r/>
      <w:r/>
    </w:p>
    <w:p>
      <w:pPr>
        <w:pStyle w:val="856"/>
        <w:jc w:val="both"/>
        <w:spacing w:beforeAutospacing="0" w:afterAutospacing="0"/>
        <w:rPr>
          <w:rFonts w:hint="eastAsia" w:ascii="仿宋" w:hAnsi="仿宋" w:eastAsia="仿宋" w:cs="仿宋"/>
          <w:b/>
          <w:bCs/>
          <w:i/>
          <w:color w:val="000000"/>
          <w:sz w:val="36"/>
          <w:szCs w:val="36"/>
          <w:u w:val="single"/>
        </w:rPr>
      </w:pPr>
      <w:r>
        <w:rPr>
          <w:rFonts w:hint="eastAsia" w:ascii="仿宋" w:hAnsi="仿宋" w:eastAsia="仿宋" w:cs="仿宋"/>
          <w:b/>
          <w:bCs/>
          <w:i/>
          <w:color w:val="000000"/>
          <w:sz w:val="36"/>
          <w:szCs w:val="36"/>
          <w:u w:val="single"/>
        </w:rPr>
      </w:r>
      <w:r/>
    </w:p>
    <w:p>
      <w:pPr>
        <w:pStyle w:val="856"/>
        <w:jc w:val="both"/>
        <w:spacing w:beforeAutospacing="0" w:afterAutospacing="0"/>
        <w:rPr>
          <w:rFonts w:hint="eastAsia" w:ascii="仿宋" w:hAnsi="仿宋" w:eastAsia="仿宋" w:cs="仿宋"/>
          <w:b/>
          <w:bCs/>
          <w:i/>
          <w:color w:val="000000"/>
          <w:sz w:val="36"/>
          <w:szCs w:val="36"/>
          <w:u w:val="single"/>
        </w:rPr>
      </w:pPr>
      <w:r>
        <w:rPr>
          <w:rFonts w:hint="eastAsia" w:ascii="仿宋" w:hAnsi="仿宋" w:eastAsia="仿宋" w:cs="仿宋"/>
          <w:b/>
          <w:bCs/>
          <w:i/>
          <w:color w:val="000000"/>
          <w:sz w:val="36"/>
          <w:szCs w:val="36"/>
          <w:u w:val="single"/>
        </w:rPr>
      </w:r>
      <w:r/>
    </w:p>
    <w:p>
      <w:pPr>
        <w:pStyle w:val="856"/>
        <w:jc w:val="both"/>
        <w:spacing w:beforeAutospacing="0" w:afterAutospacing="0"/>
        <w:rPr>
          <w:rFonts w:hint="eastAsia" w:ascii="仿宋" w:hAnsi="仿宋" w:eastAsia="仿宋" w:cs="仿宋"/>
          <w:b/>
          <w:bCs/>
          <w:i/>
          <w:color w:val="000000"/>
          <w:sz w:val="36"/>
          <w:szCs w:val="36"/>
          <w:u w:val="single"/>
        </w:rPr>
      </w:pPr>
      <w:r>
        <w:rPr>
          <w:rFonts w:hint="eastAsia" w:ascii="仿宋" w:hAnsi="仿宋" w:eastAsia="仿宋" w:cs="仿宋"/>
          <w:b/>
          <w:bCs/>
          <w:i/>
          <w:color w:val="000000"/>
          <w:sz w:val="36"/>
          <w:szCs w:val="36"/>
          <w:u w:val="single"/>
        </w:rPr>
      </w:r>
      <w:r/>
    </w:p>
    <w:p>
      <w:pPr>
        <w:pStyle w:val="856"/>
        <w:jc w:val="both"/>
        <w:spacing w:beforeAutospacing="0" w:afterAutospacing="0"/>
        <w:rPr>
          <w:rFonts w:hint="eastAsia" w:ascii="仿宋" w:hAnsi="仿宋" w:eastAsia="仿宋" w:cs="仿宋"/>
          <w:b/>
          <w:bCs/>
          <w:sz w:val="28"/>
          <w:szCs w:val="28"/>
        </w:rPr>
      </w:pPr>
      <w:r>
        <w:rPr>
          <w:rFonts w:hint="eastAsia" w:ascii="仿宋" w:hAnsi="仿宋" w:eastAsia="仿宋" w:cs="仿宋"/>
          <w:b/>
          <w:bCs/>
          <w:i/>
          <w:color w:val="000000"/>
          <w:sz w:val="36"/>
          <w:szCs w:val="36"/>
          <w:u w:val="single"/>
        </w:rPr>
        <w:t xml:space="preserve">一、法人或者其他组织的营业执照等证明文件，自然人的身份证明</w:t>
      </w:r>
      <w:r/>
    </w:p>
    <w:p>
      <w:pPr>
        <w:pStyle w:val="856"/>
        <w:ind w:firstLine="480"/>
        <w:jc w:val="both"/>
        <w:spacing w:beforeAutospacing="0" w:afterAutospacing="0" w:line="0" w:lineRule="atLeast"/>
        <w:rPr>
          <w:rFonts w:hint="eastAsia" w:ascii="仿宋" w:hAnsi="仿宋" w:eastAsia="仿宋" w:cs="仿宋"/>
          <w:b/>
          <w:bCs/>
          <w:sz w:val="28"/>
          <w:szCs w:val="28"/>
        </w:rPr>
      </w:pPr>
      <w:r>
        <w:rPr>
          <w:rFonts w:hint="eastAsia" w:ascii="仿宋" w:hAnsi="仿宋" w:eastAsia="仿宋" w:cs="仿宋"/>
          <w:b/>
          <w:bCs/>
          <w:sz w:val="28"/>
          <w:szCs w:val="28"/>
        </w:rPr>
        <w:t xml:space="preserve"> </w:t>
      </w:r>
      <w:r/>
    </w:p>
    <w:p>
      <w:pPr>
        <w:pStyle w:val="856"/>
        <w:jc w:val="both"/>
        <w:spacing w:beforeAutospacing="0" w:afterAutospacing="0"/>
        <w:rPr>
          <w:rFonts w:hint="eastAsia" w:ascii="仿宋" w:hAnsi="仿宋" w:eastAsia="仿宋" w:cs="仿宋"/>
          <w:sz w:val="28"/>
          <w:szCs w:val="28"/>
          <w:lang w:eastAsia="zh-CN"/>
        </w:rPr>
      </w:pPr>
      <w:r>
        <w:rPr>
          <w:rFonts w:hint="eastAsia" w:ascii="仿宋" w:hAnsi="仿宋" w:eastAsia="仿宋" w:cs="仿宋"/>
          <w:b/>
          <w:bCs/>
          <w:i/>
          <w:color w:val="000000"/>
          <w:sz w:val="36"/>
          <w:szCs w:val="36"/>
          <w:u w:val="single"/>
        </w:rPr>
        <w:t xml:space="preserve">二、上一年度的</w:t>
      </w:r>
      <w:r>
        <w:rPr>
          <w:rFonts w:hint="eastAsia" w:ascii="仿宋" w:hAnsi="仿宋" w:eastAsia="仿宋" w:cs="仿宋"/>
          <w:b/>
          <w:bCs/>
          <w:i/>
          <w:color w:val="000000"/>
          <w:sz w:val="36"/>
          <w:szCs w:val="36"/>
          <w:u w:val="single"/>
          <w:lang w:eastAsia="zh-CN"/>
        </w:rPr>
        <w:t xml:space="preserve">财务状况报告</w:t>
      </w:r>
      <w:r/>
    </w:p>
    <w:p>
      <w:pPr>
        <w:pStyle w:val="856"/>
        <w:ind w:firstLine="480"/>
        <w:jc w:val="both"/>
        <w:spacing w:beforeAutospacing="0" w:afterAutospacing="0"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56"/>
        <w:ind w:firstLine="480"/>
        <w:jc w:val="both"/>
        <w:spacing w:beforeAutospacing="0" w:afterAutospacing="0" w:line="0" w:lineRule="atLeast"/>
        <w:rPr>
          <w:rFonts w:hint="eastAsia" w:ascii="仿宋" w:hAnsi="仿宋" w:eastAsia="仿宋" w:cs="仿宋"/>
          <w:sz w:val="28"/>
          <w:szCs w:val="28"/>
        </w:rPr>
      </w:pPr>
      <w:r>
        <w:rPr>
          <w:rFonts w:hint="eastAsia" w:ascii="仿宋" w:hAnsi="仿宋" w:eastAsia="仿宋" w:cs="仿宋"/>
          <w:color w:val="000000"/>
          <w:sz w:val="28"/>
          <w:szCs w:val="28"/>
        </w:rPr>
        <w:t xml:space="preserve">投标人成立不满一年无需提供</w:t>
      </w:r>
      <w:r/>
    </w:p>
    <w:p>
      <w:pPr>
        <w:pStyle w:val="856"/>
        <w:jc w:val="both"/>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p>
      <w:pPr>
        <w:pStyle w:val="856"/>
        <w:jc w:val="both"/>
        <w:spacing w:beforeAutospacing="0" w:afterAutospacing="0"/>
        <w:rPr>
          <w:rFonts w:hint="eastAsia" w:ascii="仿宋" w:hAnsi="仿宋" w:eastAsia="仿宋" w:cs="仿宋"/>
          <w:b/>
          <w:bCs/>
          <w:sz w:val="28"/>
          <w:szCs w:val="28"/>
        </w:rPr>
      </w:pPr>
      <w:r>
        <w:rPr>
          <w:rFonts w:hint="eastAsia" w:ascii="仿宋" w:hAnsi="仿宋" w:eastAsia="仿宋" w:cs="仿宋"/>
          <w:b/>
          <w:bCs/>
          <w:i/>
          <w:color w:val="000000"/>
          <w:sz w:val="36"/>
          <w:szCs w:val="36"/>
          <w:u w:val="single"/>
        </w:rPr>
        <w:t xml:space="preserve">三、具备履行合同所必需的设备和专业技术能力的书面声明</w:t>
      </w:r>
      <w:r/>
    </w:p>
    <w:p>
      <w:pPr>
        <w:pStyle w:val="856"/>
        <w:ind w:firstLine="492"/>
        <w:jc w:val="both"/>
        <w:spacing w:beforeAutospacing="0" w:afterAutospacing="0" w:line="360" w:lineRule="auto"/>
        <w:rPr>
          <w:rFonts w:hint="eastAsia" w:ascii="仿宋" w:hAnsi="仿宋" w:eastAsia="仿宋" w:cs="仿宋"/>
          <w:sz w:val="28"/>
          <w:szCs w:val="28"/>
        </w:rPr>
      </w:pPr>
      <w:r>
        <w:rPr>
          <w:rFonts w:hint="eastAsia" w:ascii="仿宋" w:hAnsi="仿宋" w:eastAsia="仿宋" w:cs="仿宋"/>
          <w:color w:val="000000"/>
          <w:sz w:val="28"/>
          <w:szCs w:val="28"/>
        </w:rPr>
        <w:t xml:space="preserve">我单位郑重声明：我单位具备履行本项采购合同所必需的设备和专业技术能力，为履行本项采购合同我公司具备如下主要设备和主要专业技术能力：</w:t>
      </w:r>
      <w:r/>
    </w:p>
    <w:p>
      <w:pPr>
        <w:pStyle w:val="856"/>
        <w:ind w:firstLine="492"/>
        <w:jc w:val="both"/>
        <w:spacing w:beforeAutospacing="0" w:afterAutospacing="0" w:line="360" w:lineRule="auto"/>
        <w:rPr>
          <w:rFonts w:hint="eastAsia" w:ascii="仿宋" w:hAnsi="仿宋" w:eastAsia="仿宋" w:cs="仿宋"/>
          <w:sz w:val="28"/>
          <w:szCs w:val="28"/>
        </w:rPr>
      </w:pPr>
      <w:r>
        <w:rPr>
          <w:rFonts w:hint="eastAsia" w:ascii="仿宋" w:hAnsi="仿宋" w:eastAsia="仿宋" w:cs="仿宋"/>
          <w:color w:val="000000"/>
          <w:sz w:val="28"/>
          <w:szCs w:val="28"/>
        </w:rPr>
        <w:t xml:space="preserve">主要设备有：</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p>
    <w:p>
      <w:pPr>
        <w:pStyle w:val="856"/>
        <w:ind w:firstLine="492"/>
        <w:jc w:val="both"/>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主要专业技术能力有：</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p>
    <w:p>
      <w:pPr>
        <w:pStyle w:val="856"/>
        <w:ind w:right="180" w:firstLine="360"/>
        <w:jc w:val="center"/>
        <w:spacing w:beforeAutospacing="0" w:afterAutospacing="0" w:line="360" w:lineRule="auto"/>
        <w:rPr>
          <w:rFonts w:hint="eastAsia" w:ascii="仿宋" w:hAnsi="仿宋" w:eastAsia="仿宋" w:cs="仿宋"/>
          <w:sz w:val="28"/>
          <w:szCs w:val="28"/>
        </w:rPr>
      </w:pPr>
      <w:r>
        <w:rPr>
          <w:rFonts w:hint="eastAsia" w:ascii="仿宋" w:hAnsi="仿宋" w:eastAsia="仿宋" w:cs="仿宋"/>
          <w:color w:val="000000"/>
          <w:sz w:val="28"/>
          <w:szCs w:val="28"/>
        </w:rPr>
        <w:t xml:space="preserve">                              企业名称（加盖CA电子公章）：</w:t>
      </w:r>
      <w:r/>
    </w:p>
    <w:p>
      <w:pPr>
        <w:pStyle w:val="856"/>
        <w:ind w:right="480" w:firstLine="5400"/>
        <w:jc w:val="both"/>
        <w:spacing w:beforeAutospacing="0" w:afterAutospacing="0" w:line="360" w:lineRule="auto"/>
        <w:rPr>
          <w:rFonts w:hint="eastAsia" w:ascii="仿宋" w:hAnsi="仿宋" w:eastAsia="仿宋" w:cs="仿宋"/>
          <w:sz w:val="28"/>
          <w:szCs w:val="28"/>
        </w:rPr>
      </w:pPr>
      <w:r>
        <w:rPr>
          <w:rFonts w:hint="eastAsia" w:ascii="仿宋" w:hAnsi="仿宋" w:eastAsia="仿宋" w:cs="仿宋"/>
          <w:color w:val="000000"/>
          <w:sz w:val="28"/>
          <w:szCs w:val="28"/>
        </w:rPr>
        <w:t xml:space="preserve">日  期：</w:t>
      </w:r>
      <w:r/>
    </w:p>
    <w:p>
      <w:pPr>
        <w:pStyle w:val="856"/>
        <w:jc w:val="both"/>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56"/>
        <w:jc w:val="both"/>
        <w:spacing w:beforeAutospacing="0" w:afterAutospacing="0" w:line="360" w:lineRule="auto"/>
        <w:rPr>
          <w:rFonts w:hint="eastAsia" w:ascii="仿宋" w:hAnsi="仿宋" w:eastAsia="仿宋" w:cs="仿宋"/>
          <w:b/>
          <w:bCs/>
          <w:sz w:val="28"/>
          <w:szCs w:val="28"/>
        </w:rPr>
      </w:pPr>
      <w:r>
        <w:rPr>
          <w:rFonts w:hint="eastAsia" w:ascii="仿宋" w:hAnsi="仿宋" w:eastAsia="仿宋" w:cs="仿宋"/>
          <w:b/>
          <w:bCs/>
          <w:i/>
          <w:color w:val="000000"/>
          <w:sz w:val="36"/>
          <w:szCs w:val="36"/>
          <w:u w:val="single"/>
        </w:rPr>
        <w:t xml:space="preserve">四、依法缴纳税收和社会保障资金的相关材料</w:t>
      </w:r>
      <w:r/>
    </w:p>
    <w:p>
      <w:pPr>
        <w:pStyle w:val="856"/>
        <w:ind w:firstLine="480"/>
        <w:jc w:val="both"/>
        <w:spacing w:beforeAutospacing="0" w:afterAutospacing="0" w:line="360" w:lineRule="auto"/>
        <w:rPr>
          <w:rFonts w:hint="eastAsia" w:ascii="仿宋" w:hAnsi="仿宋" w:eastAsia="仿宋" w:cs="仿宋"/>
          <w:sz w:val="28"/>
          <w:szCs w:val="28"/>
        </w:rPr>
      </w:pPr>
      <w:r>
        <w:rPr>
          <w:rFonts w:hint="eastAsia" w:ascii="仿宋" w:hAnsi="仿宋" w:eastAsia="仿宋" w:cs="仿宋"/>
          <w:color w:val="000000"/>
          <w:sz w:val="28"/>
          <w:szCs w:val="28"/>
        </w:rPr>
        <w:t xml:space="preserve">提供提交投标文件截止时间前一年内至少一个月依法缴纳税收及缴纳社会保障资金的证明材料。投标人依法享受缓缴、免缴税收、社会保障资金的提供证明材料。</w:t>
      </w:r>
      <w:r/>
    </w:p>
    <w:p>
      <w:pPr>
        <w:pStyle w:val="856"/>
        <w:jc w:val="both"/>
        <w:spacing w:beforeAutospacing="0" w:afterAutospacing="0"/>
        <w:rPr>
          <w:rFonts w:hint="eastAsia" w:ascii="仿宋" w:hAnsi="仿宋" w:eastAsia="仿宋" w:cs="仿宋"/>
          <w:b/>
          <w:bCs/>
          <w:i/>
          <w:color w:val="000000"/>
          <w:sz w:val="36"/>
          <w:szCs w:val="36"/>
          <w:u w:val="single"/>
        </w:rPr>
      </w:pPr>
      <w:r>
        <w:rPr>
          <w:rFonts w:hint="eastAsia" w:ascii="仿宋" w:hAnsi="仿宋" w:eastAsia="仿宋" w:cs="仿宋"/>
          <w:b/>
          <w:bCs/>
          <w:i/>
          <w:color w:val="000000"/>
          <w:sz w:val="36"/>
          <w:szCs w:val="36"/>
          <w:u w:val="single"/>
        </w:rPr>
      </w:r>
      <w:r/>
    </w:p>
    <w:p>
      <w:pPr>
        <w:pStyle w:val="856"/>
        <w:jc w:val="both"/>
        <w:spacing w:beforeAutospacing="0" w:afterAutospacing="0"/>
        <w:rPr>
          <w:rFonts w:hint="eastAsia" w:ascii="仿宋" w:hAnsi="仿宋" w:eastAsia="仿宋" w:cs="仿宋"/>
          <w:b/>
          <w:bCs/>
          <w:i/>
          <w:color w:val="000000"/>
          <w:sz w:val="36"/>
          <w:szCs w:val="36"/>
          <w:u w:val="single"/>
        </w:rPr>
      </w:pPr>
      <w:r>
        <w:rPr>
          <w:rFonts w:hint="eastAsia" w:ascii="仿宋" w:hAnsi="仿宋" w:eastAsia="仿宋" w:cs="仿宋"/>
          <w:b/>
          <w:bCs/>
          <w:i/>
          <w:color w:val="000000"/>
          <w:sz w:val="36"/>
          <w:szCs w:val="36"/>
          <w:u w:val="single"/>
        </w:rPr>
      </w:r>
      <w:r/>
    </w:p>
    <w:p>
      <w:pPr>
        <w:pStyle w:val="856"/>
        <w:jc w:val="both"/>
        <w:spacing w:beforeAutospacing="0" w:afterAutospacing="0"/>
        <w:rPr>
          <w:rFonts w:hint="eastAsia" w:ascii="仿宋" w:hAnsi="仿宋" w:eastAsia="仿宋" w:cs="仿宋"/>
          <w:b/>
          <w:bCs/>
          <w:i/>
          <w:color w:val="000000"/>
          <w:sz w:val="36"/>
          <w:szCs w:val="36"/>
          <w:u w:val="single"/>
        </w:rPr>
      </w:pPr>
      <w:r>
        <w:rPr>
          <w:rFonts w:hint="eastAsia" w:ascii="仿宋" w:hAnsi="仿宋" w:eastAsia="仿宋" w:cs="仿宋"/>
          <w:b/>
          <w:bCs/>
          <w:i/>
          <w:color w:val="000000"/>
          <w:sz w:val="36"/>
          <w:szCs w:val="36"/>
          <w:u w:val="single"/>
        </w:rPr>
      </w:r>
      <w:r/>
    </w:p>
    <w:p>
      <w:pPr>
        <w:pStyle w:val="856"/>
        <w:jc w:val="both"/>
        <w:spacing w:beforeAutospacing="0" w:afterAutospacing="0"/>
        <w:rPr>
          <w:rFonts w:hint="eastAsia" w:ascii="仿宋" w:hAnsi="仿宋" w:eastAsia="仿宋" w:cs="仿宋"/>
          <w:b/>
          <w:bCs/>
          <w:i/>
          <w:color w:val="000000"/>
          <w:sz w:val="36"/>
          <w:szCs w:val="36"/>
          <w:u w:val="single"/>
        </w:rPr>
      </w:pPr>
      <w:r>
        <w:rPr>
          <w:rFonts w:hint="eastAsia" w:ascii="仿宋" w:hAnsi="仿宋" w:eastAsia="仿宋" w:cs="仿宋"/>
          <w:b/>
          <w:bCs/>
          <w:i/>
          <w:color w:val="000000"/>
          <w:sz w:val="36"/>
          <w:szCs w:val="36"/>
          <w:u w:val="single"/>
        </w:rPr>
      </w:r>
      <w:r/>
    </w:p>
    <w:p>
      <w:pPr>
        <w:pStyle w:val="856"/>
        <w:jc w:val="both"/>
        <w:spacing w:beforeAutospacing="0" w:afterAutospacing="0"/>
        <w:rPr>
          <w:rFonts w:hint="eastAsia" w:ascii="仿宋" w:hAnsi="仿宋" w:eastAsia="仿宋" w:cs="仿宋"/>
          <w:b/>
          <w:color w:val="000000"/>
          <w:sz w:val="48"/>
          <w:szCs w:val="48"/>
        </w:rPr>
      </w:pPr>
      <w:r>
        <w:rPr>
          <w:rFonts w:hint="eastAsia" w:ascii="仿宋" w:hAnsi="仿宋" w:eastAsia="仿宋" w:cs="仿宋"/>
          <w:b/>
          <w:bCs/>
          <w:i/>
          <w:color w:val="000000"/>
          <w:sz w:val="36"/>
          <w:szCs w:val="36"/>
          <w:u w:val="single"/>
        </w:rPr>
        <w:t xml:space="preserve">五、参加政府采购活动前 3 年内在经营活动中没有重大违法记录的书面声明</w:t>
      </w:r>
      <w:r/>
    </w:p>
    <w:p>
      <w:pPr>
        <w:pStyle w:val="856"/>
        <w:jc w:val="center"/>
        <w:spacing w:beforeAutospacing="0" w:afterAutospacing="0" w:line="0" w:lineRule="atLeast"/>
        <w:rPr>
          <w:rFonts w:hint="eastAsia" w:ascii="仿宋" w:hAnsi="仿宋" w:eastAsia="仿宋" w:cs="仿宋"/>
          <w:sz w:val="28"/>
          <w:szCs w:val="28"/>
        </w:rPr>
      </w:pPr>
      <w:r>
        <w:rPr>
          <w:rFonts w:hint="eastAsia" w:ascii="仿宋" w:hAnsi="仿宋" w:eastAsia="仿宋" w:cs="仿宋"/>
          <w:b/>
          <w:color w:val="000000"/>
          <w:sz w:val="48"/>
          <w:szCs w:val="48"/>
        </w:rPr>
        <w:t xml:space="preserve">声  明</w:t>
      </w:r>
      <w:r/>
    </w:p>
    <w:p>
      <w:pPr>
        <w:pStyle w:val="856"/>
        <w:ind w:firstLine="560"/>
        <w:jc w:val="both"/>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我单位郑重声明：参加本次政府采购活动前 3 年内，我单位在经营活动中没有因违法经营受到刑事处罚或者责令停产停业、吊销许可证或者执照、较大数额罚款等行政处罚。</w:t>
      </w:r>
      <w:r/>
    </w:p>
    <w:p>
      <w:pPr>
        <w:pStyle w:val="856"/>
        <w:ind w:right="180" w:firstLine="360"/>
        <w:jc w:val="center"/>
        <w:spacing w:beforeAutospacing="0" w:afterAutospacing="0" w:line="360" w:lineRule="auto"/>
        <w:rPr>
          <w:rFonts w:hint="eastAsia" w:ascii="仿宋" w:hAnsi="仿宋" w:eastAsia="仿宋" w:cs="仿宋"/>
          <w:sz w:val="28"/>
          <w:szCs w:val="28"/>
        </w:rPr>
      </w:pPr>
      <w:r>
        <w:rPr>
          <w:rFonts w:hint="eastAsia" w:ascii="仿宋" w:hAnsi="仿宋" w:eastAsia="仿宋" w:cs="仿宋"/>
          <w:color w:val="000000"/>
          <w:sz w:val="28"/>
          <w:szCs w:val="28"/>
        </w:rPr>
        <w:t xml:space="preserve">                              企业名称（加盖CA电子公章）：</w:t>
      </w:r>
      <w:r/>
    </w:p>
    <w:p>
      <w:pPr>
        <w:pStyle w:val="856"/>
        <w:ind w:right="480" w:firstLine="5400"/>
        <w:jc w:val="both"/>
        <w:spacing w:beforeAutospacing="0" w:afterAutospacing="0" w:line="360" w:lineRule="auto"/>
      </w:pPr>
      <w:r>
        <w:rPr>
          <w:rFonts w:hint="eastAsia" w:ascii="仿宋" w:hAnsi="仿宋" w:eastAsia="仿宋" w:cs="仿宋"/>
          <w:color w:val="000000"/>
          <w:sz w:val="28"/>
          <w:szCs w:val="28"/>
        </w:rPr>
        <w:t xml:space="preserve">日  期：</w:t>
      </w:r>
      <w:r/>
    </w:p>
    <w:p>
      <w:pPr>
        <w:pStyle w:val="856"/>
        <w:jc w:val="both"/>
        <w:spacing w:beforeAutospacing="0" w:afterAutospacing="0"/>
      </w:pPr>
      <w:r/>
      <w:r/>
    </w:p>
    <w:p>
      <w:pPr>
        <w:pStyle w:val="856"/>
        <w:jc w:val="both"/>
        <w:spacing w:beforeAutospacing="0" w:afterAutospacing="0"/>
        <w:rPr>
          <w:rFonts w:hint="eastAsia" w:ascii="仿宋" w:hAnsi="仿宋" w:eastAsia="仿宋" w:cs="仿宋"/>
          <w:b/>
          <w:bCs/>
          <w:sz w:val="28"/>
          <w:szCs w:val="28"/>
        </w:rPr>
      </w:pPr>
      <w:r>
        <w:rPr>
          <w:rFonts w:hint="eastAsia" w:ascii="仿宋" w:hAnsi="仿宋" w:eastAsia="仿宋" w:cs="仿宋"/>
          <w:b/>
          <w:bCs/>
          <w:i/>
          <w:color w:val="000000"/>
          <w:sz w:val="36"/>
          <w:szCs w:val="36"/>
          <w:u w:val="single"/>
        </w:rPr>
        <w:t xml:space="preserve">六、特定资格要求的证明文件</w:t>
      </w:r>
      <w:r/>
    </w:p>
    <w:p>
      <w:pPr>
        <w:pStyle w:val="856"/>
        <w:jc w:val="both"/>
        <w:spacing w:beforeAutospacing="0" w:afterAutospacing="0" w:line="0" w:lineRule="atLeast"/>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   </w:t>
      </w:r>
      <w:r/>
    </w:p>
    <w:p>
      <w:pPr>
        <w:pStyle w:val="856"/>
        <w:jc w:val="both"/>
        <w:spacing w:beforeAutospacing="0" w:afterAutospacing="0" w:line="0" w:lineRule="atLeast"/>
        <w:rPr>
          <w:rFonts w:hint="eastAsia" w:ascii="仿宋" w:hAnsi="仿宋" w:eastAsia="仿宋" w:cs="仿宋"/>
          <w:i/>
          <w:color w:val="000000"/>
          <w:sz w:val="36"/>
          <w:szCs w:val="36"/>
          <w:u w:val="single"/>
        </w:rPr>
      </w:pPr>
      <w:r>
        <w:rPr>
          <w:rFonts w:hint="eastAsia" w:ascii="仿宋" w:hAnsi="仿宋" w:eastAsia="仿宋" w:cs="仿宋"/>
          <w:color w:val="000000"/>
          <w:sz w:val="28"/>
          <w:szCs w:val="28"/>
        </w:rPr>
        <w:t xml:space="preserve">如果本项目申请人的特定资格要求中要求提供的，必须提供。</w:t>
      </w:r>
      <w:bookmarkStart w:id="175" w:name="_Toc120614284"/>
      <w:r/>
      <w:r/>
    </w:p>
    <w:p>
      <w:pPr>
        <w:pStyle w:val="856"/>
        <w:jc w:val="center"/>
        <w:spacing w:beforeAutospacing="0" w:afterAutospacing="0"/>
        <w:rPr>
          <w:rFonts w:hint="eastAsia" w:ascii="仿宋" w:hAnsi="仿宋" w:eastAsia="仿宋" w:cs="仿宋"/>
          <w:b/>
          <w:bCs/>
          <w:i/>
          <w:color w:val="000000"/>
          <w:sz w:val="36"/>
          <w:szCs w:val="36"/>
          <w:u w:val="single"/>
        </w:rPr>
      </w:pPr>
      <w:r>
        <w:rPr>
          <w:rFonts w:hint="eastAsia" w:ascii="仿宋" w:hAnsi="仿宋" w:eastAsia="仿宋" w:cs="仿宋"/>
          <w:b/>
          <w:bCs/>
          <w:i/>
          <w:color w:val="000000"/>
          <w:sz w:val="36"/>
          <w:szCs w:val="36"/>
          <w:u w:val="single"/>
        </w:rPr>
      </w:r>
      <w:r/>
    </w:p>
    <w:p>
      <w:pPr>
        <w:pStyle w:val="856"/>
        <w:jc w:val="center"/>
        <w:spacing w:beforeAutospacing="0" w:afterAutospacing="0"/>
        <w:rPr>
          <w:rFonts w:hint="eastAsia" w:ascii="仿宋" w:hAnsi="仿宋" w:eastAsia="仿宋" w:cs="仿宋"/>
          <w:color w:val="000000"/>
          <w:sz w:val="28"/>
          <w:szCs w:val="28"/>
        </w:rPr>
      </w:pPr>
      <w:r>
        <w:rPr>
          <w:rFonts w:hint="eastAsia" w:ascii="仿宋" w:hAnsi="仿宋" w:eastAsia="仿宋" w:cs="仿宋"/>
          <w:b/>
          <w:bCs/>
          <w:i/>
          <w:color w:val="000000"/>
          <w:sz w:val="36"/>
          <w:szCs w:val="36"/>
          <w:u w:val="single"/>
        </w:rPr>
        <w:t xml:space="preserve">七、法人授权书</w:t>
      </w:r>
      <w:r/>
    </w:p>
    <w:p>
      <w:pPr>
        <w:pStyle w:val="856"/>
        <w:ind w:firstLine="480"/>
        <w:jc w:val="both"/>
        <w:spacing w:beforeAutospacing="0" w:afterAutospacing="0" w:line="360" w:lineRule="auto"/>
        <w:tabs>
          <w:tab w:val="left" w:pos="360" w:leader="none"/>
        </w:tabs>
        <w:rPr>
          <w:rFonts w:hint="eastAsia" w:ascii="仿宋" w:hAnsi="仿宋" w:eastAsia="仿宋" w:cs="仿宋"/>
          <w:sz w:val="28"/>
          <w:szCs w:val="28"/>
        </w:rPr>
      </w:pPr>
      <w:r>
        <w:rPr>
          <w:rFonts w:hint="eastAsia" w:ascii="仿宋" w:hAnsi="仿宋" w:eastAsia="仿宋" w:cs="仿宋"/>
          <w:color w:val="000000"/>
          <w:sz w:val="28"/>
          <w:szCs w:val="28"/>
        </w:rPr>
        <w:t xml:space="preserve">本授权书声明：____________（投标人名称）授权________________（被授权人的姓名）为我方就</w:t>
      </w:r>
      <w:r>
        <w:rPr>
          <w:rFonts w:hint="eastAsia" w:ascii="仿宋" w:hAnsi="仿宋" w:eastAsia="仿宋" w:cs="仿宋"/>
          <w:color w:val="000000"/>
          <w:sz w:val="28"/>
          <w:szCs w:val="28"/>
          <w:u w:val="single"/>
          <w:lang w:eastAsia="zh-CN"/>
        </w:rPr>
        <w:t xml:space="preserve">JSZC-320923-SWGC-D2025-0227</w:t>
      </w:r>
      <w:r>
        <w:rPr>
          <w:rFonts w:hint="eastAsia" w:ascii="仿宋" w:hAnsi="仿宋" w:eastAsia="仿宋" w:cs="仿宋"/>
          <w:color w:val="000000"/>
          <w:sz w:val="28"/>
          <w:szCs w:val="28"/>
        </w:rPr>
        <w:t xml:space="preserve">号项目采购活动的合法代理人，以本单位名义全权处理一切与该项目采购有关的事务。</w:t>
      </w:r>
      <w:r/>
    </w:p>
    <w:p>
      <w:pPr>
        <w:pStyle w:val="856"/>
        <w:ind w:firstLine="480"/>
        <w:jc w:val="both"/>
        <w:spacing w:beforeAutospacing="0" w:afterAutospacing="0" w:line="360" w:lineRule="auto"/>
        <w:tabs>
          <w:tab w:val="left" w:pos="360" w:leader="none"/>
        </w:tabs>
        <w:rPr>
          <w:rFonts w:hint="eastAsia" w:ascii="仿宋" w:hAnsi="仿宋" w:eastAsia="仿宋" w:cs="仿宋"/>
          <w:sz w:val="28"/>
          <w:szCs w:val="28"/>
        </w:rPr>
      </w:pPr>
      <w:r>
        <w:rPr>
          <w:rFonts w:hint="eastAsia" w:ascii="仿宋" w:hAnsi="仿宋" w:eastAsia="仿宋" w:cs="仿宋"/>
          <w:color w:val="000000"/>
          <w:sz w:val="28"/>
          <w:szCs w:val="28"/>
        </w:rPr>
        <w:t xml:space="preserve">本授权书于______年____月____日起生效，特此声明。</w:t>
      </w:r>
      <w:r/>
    </w:p>
    <w:p>
      <w:pPr>
        <w:pStyle w:val="856"/>
        <w:jc w:val="both"/>
        <w:spacing w:beforeAutospacing="0" w:afterAutospacing="0" w:line="360" w:lineRule="auto"/>
        <w:tabs>
          <w:tab w:val="left" w:pos="360" w:leader="none"/>
        </w:tabs>
        <w:rPr>
          <w:rFonts w:hint="eastAsia" w:ascii="仿宋" w:hAnsi="仿宋" w:eastAsia="仿宋" w:cs="仿宋"/>
          <w:sz w:val="28"/>
          <w:szCs w:val="28"/>
        </w:rPr>
      </w:pPr>
      <w:r>
        <w:rPr>
          <w:rFonts w:hint="eastAsia" w:ascii="仿宋" w:hAnsi="仿宋" w:eastAsia="仿宋" w:cs="仿宋"/>
          <w:color w:val="000000"/>
          <w:sz w:val="28"/>
          <w:szCs w:val="28"/>
        </w:rPr>
        <w:t xml:space="preserve">          被授权人身份证号码：</w:t>
      </w:r>
      <w:r>
        <w:rPr>
          <w:rFonts w:hint="eastAsia" w:ascii="仿宋" w:hAnsi="仿宋" w:eastAsia="仿宋" w:cs="仿宋"/>
          <w:color w:val="000000"/>
          <w:sz w:val="28"/>
          <w:szCs w:val="28"/>
          <w:u w:val="single"/>
        </w:rPr>
        <w:t xml:space="preserve">                              </w:t>
      </w:r>
      <w:r/>
    </w:p>
    <w:p>
      <w:pPr>
        <w:pStyle w:val="856"/>
        <w:jc w:val="both"/>
        <w:spacing w:beforeAutospacing="0" w:afterAutospacing="0" w:line="360" w:lineRule="auto"/>
        <w:tabs>
          <w:tab w:val="left" w:pos="360" w:leader="none"/>
        </w:tabs>
        <w:rPr>
          <w:rFonts w:hint="eastAsia" w:ascii="仿宋" w:hAnsi="仿宋" w:eastAsia="仿宋" w:cs="仿宋"/>
          <w:sz w:val="28"/>
          <w:szCs w:val="28"/>
        </w:rPr>
      </w:pPr>
      <w:r>
        <w:rPr>
          <w:rFonts w:hint="eastAsia" w:ascii="仿宋" w:hAnsi="仿宋" w:eastAsia="仿宋" w:cs="仿宋"/>
          <w:color w:val="000000"/>
          <w:sz w:val="28"/>
          <w:szCs w:val="28"/>
        </w:rPr>
        <w:t xml:space="preserve">          被授权人联系电话：（手机）</w:t>
      </w:r>
      <w:r>
        <w:rPr>
          <w:rFonts w:hint="eastAsia" w:ascii="仿宋" w:hAnsi="仿宋" w:eastAsia="仿宋" w:cs="仿宋"/>
          <w:color w:val="000000"/>
          <w:sz w:val="28"/>
          <w:szCs w:val="28"/>
          <w:u w:val="single"/>
        </w:rPr>
        <w:t xml:space="preserve">                          </w:t>
      </w:r>
      <w:r/>
    </w:p>
    <w:p>
      <w:pPr>
        <w:pStyle w:val="856"/>
        <w:ind w:firstLine="720"/>
        <w:jc w:val="both"/>
        <w:spacing w:beforeAutospacing="0" w:afterAutospacing="0" w:line="360" w:lineRule="auto"/>
        <w:tabs>
          <w:tab w:val="left" w:pos="360" w:leader="none"/>
        </w:tabs>
        <w:rPr>
          <w:rFonts w:hint="eastAsia" w:ascii="仿宋" w:hAnsi="仿宋" w:eastAsia="仿宋" w:cs="仿宋"/>
          <w:sz w:val="28"/>
          <w:szCs w:val="28"/>
        </w:rPr>
      </w:pPr>
      <w:r>
        <w:rPr>
          <w:rFonts w:hint="eastAsia" w:ascii="仿宋" w:hAnsi="仿宋" w:eastAsia="仿宋" w:cs="仿宋"/>
          <w:color w:val="000000"/>
          <w:sz w:val="28"/>
          <w:szCs w:val="28"/>
        </w:rPr>
        <w:t xml:space="preserve">授权单位名称：</w:t>
      </w:r>
      <w:r>
        <w:rPr>
          <w:rFonts w:hint="eastAsia" w:ascii="仿宋" w:hAnsi="仿宋" w:eastAsia="仿宋" w:cs="仿宋"/>
          <w:color w:val="000000"/>
          <w:sz w:val="28"/>
          <w:szCs w:val="28"/>
          <w:u w:val="single"/>
        </w:rPr>
        <w:t xml:space="preserve">（加盖CA电子公章）</w:t>
      </w:r>
      <w:r/>
    </w:p>
    <w:p>
      <w:pPr>
        <w:pStyle w:val="856"/>
        <w:ind w:firstLine="480"/>
        <w:jc w:val="both"/>
        <w:spacing w:beforeAutospacing="0" w:afterAutospacing="0" w:line="360" w:lineRule="auto"/>
        <w:tabs>
          <w:tab w:val="left" w:pos="360" w:leader="none"/>
        </w:tabs>
        <w:rPr>
          <w:rFonts w:hint="eastAsia" w:ascii="仿宋" w:hAnsi="仿宋" w:eastAsia="仿宋" w:cs="仿宋"/>
          <w:sz w:val="28"/>
          <w:szCs w:val="28"/>
        </w:rPr>
      </w:pPr>
      <w:r>
        <w:rPr>
          <w:rFonts w:hint="eastAsia" w:ascii="仿宋" w:hAnsi="仿宋" w:eastAsia="仿宋" w:cs="仿宋"/>
          <w:color w:val="000000"/>
          <w:sz w:val="28"/>
          <w:szCs w:val="28"/>
        </w:rPr>
        <w:t xml:space="preserve">    单位地址：</w:t>
      </w:r>
      <w:r>
        <w:rPr>
          <w:rFonts w:hint="eastAsia" w:ascii="仿宋" w:hAnsi="仿宋" w:eastAsia="仿宋" w:cs="仿宋"/>
          <w:color w:val="000000"/>
          <w:sz w:val="28"/>
          <w:szCs w:val="28"/>
          <w:u w:val="single"/>
        </w:rPr>
        <w:t xml:space="preserve">                                         </w:t>
      </w:r>
      <w:r/>
    </w:p>
    <w:p>
      <w:pPr>
        <w:pStyle w:val="856"/>
        <w:ind w:firstLine="480"/>
        <w:jc w:val="both"/>
        <w:spacing w:beforeAutospacing="0" w:afterAutospacing="0" w:line="360" w:lineRule="auto"/>
        <w:tabs>
          <w:tab w:val="left" w:pos="360" w:leader="none"/>
        </w:tabs>
        <w:rPr>
          <w:rFonts w:hint="eastAsia" w:ascii="仿宋" w:hAnsi="仿宋" w:eastAsia="仿宋" w:cs="仿宋"/>
          <w:sz w:val="28"/>
          <w:szCs w:val="28"/>
        </w:rPr>
      </w:pPr>
      <w:r>
        <w:rPr>
          <w:rFonts w:hint="eastAsia" w:ascii="仿宋" w:hAnsi="仿宋" w:eastAsia="仿宋" w:cs="仿宋"/>
          <w:color w:val="000000"/>
          <w:sz w:val="28"/>
          <w:szCs w:val="28"/>
        </w:rPr>
        <w:t xml:space="preserve">    日    期：</w:t>
      </w:r>
      <w:bookmarkStart w:id="176" w:name="_Hlt26955070"/>
      <w:r/>
      <w:bookmarkStart w:id="177" w:name="_格式3__银行出具的资信证明"/>
      <w:r/>
      <w:bookmarkStart w:id="178" w:name="_Hlt26671380"/>
      <w:r>
        <w:rPr>
          <w:rFonts w:hint="eastAsia" w:ascii="仿宋" w:hAnsi="仿宋" w:eastAsia="仿宋" w:cs="仿宋"/>
          <w:color w:val="000000"/>
          <w:sz w:val="28"/>
          <w:szCs w:val="28"/>
          <w:u w:val="single"/>
        </w:rPr>
        <w:t xml:space="preserve">                                         </w:t>
      </w:r>
      <w:r/>
    </w:p>
    <w:p>
      <w:pPr>
        <w:pStyle w:val="856"/>
        <w:ind w:firstLine="480"/>
        <w:jc w:val="both"/>
        <w:spacing w:beforeAutospacing="0" w:afterAutospacing="0"/>
        <w:tabs>
          <w:tab w:val="left" w:pos="360" w:leader="none"/>
        </w:tabs>
        <w:rPr>
          <w:rFonts w:hint="eastAsia" w:ascii="仿宋" w:hAnsi="仿宋" w:eastAsia="仿宋" w:cs="仿宋"/>
          <w:b/>
          <w:i/>
          <w:color w:val="000000"/>
          <w:sz w:val="36"/>
          <w:szCs w:val="36"/>
          <w:u w:val="single"/>
        </w:rPr>
      </w:pPr>
      <w:r>
        <w:t xml:space="preserve"> </w:t>
      </w:r>
      <w:r/>
    </w:p>
    <w:p>
      <w:pPr>
        <w:pStyle w:val="856"/>
        <w:jc w:val="center"/>
        <w:keepLines/>
        <w:keepNext/>
        <w:pageBreakBefore w:val="0"/>
        <w:spacing w:before="260" w:beforeAutospacing="0" w:after="260" w:afterAutospacing="0" w:line="480" w:lineRule="exact"/>
        <w:widowControl w:val="off"/>
        <w:rPr>
          <w:rFonts w:hint="eastAsia" w:ascii="仿宋" w:hAnsi="仿宋" w:eastAsia="仿宋" w:cs="仿宋"/>
          <w:sz w:val="28"/>
          <w:szCs w:val="28"/>
        </w:rPr>
      </w:pPr>
      <w:r>
        <w:rPr>
          <w:rFonts w:hint="eastAsia" w:ascii="仿宋" w:hAnsi="仿宋" w:eastAsia="仿宋" w:cs="仿宋"/>
          <w:b/>
          <w:i/>
          <w:color w:val="000000"/>
          <w:sz w:val="36"/>
          <w:szCs w:val="36"/>
          <w:u w:val="single"/>
        </w:rPr>
        <w:t xml:space="preserve">八、单一来源响应函</w:t>
      </w:r>
      <w:r/>
    </w:p>
    <w:p>
      <w:pPr>
        <w:pStyle w:val="856"/>
        <w:pageBreakBefore w:val="0"/>
        <w:spacing w:beforeAutospacing="0" w:afterAutospacing="0" w:line="480" w:lineRule="exact"/>
        <w:widowControl w:val="off"/>
        <w:rPr>
          <w:rFonts w:hint="eastAsia" w:ascii="仿宋" w:hAnsi="仿宋" w:eastAsia="仿宋" w:cs="仿宋"/>
          <w:sz w:val="28"/>
          <w:szCs w:val="28"/>
          <w:lang w:eastAsia="zh-CN"/>
        </w:rPr>
      </w:pPr>
      <w:r>
        <w:rPr>
          <w:rFonts w:hint="eastAsia" w:ascii="仿宋" w:hAnsi="仿宋" w:eastAsia="仿宋" w:cs="仿宋"/>
          <w:color w:val="000000"/>
          <w:sz w:val="28"/>
          <w:szCs w:val="28"/>
        </w:rPr>
        <w:t xml:space="preserve">致：</w:t>
      </w:r>
      <w:r>
        <w:rPr>
          <w:rFonts w:hint="eastAsia" w:ascii="仿宋" w:hAnsi="仿宋" w:eastAsia="仿宋" w:cs="仿宋"/>
          <w:color w:val="000000"/>
          <w:sz w:val="28"/>
          <w:szCs w:val="28"/>
          <w:lang w:eastAsia="zh-CN"/>
        </w:rPr>
        <w:t xml:space="preserve">阜宁县科学技术局</w:t>
      </w:r>
      <w:r/>
    </w:p>
    <w:p>
      <w:pPr>
        <w:pStyle w:val="856"/>
        <w:ind w:firstLine="480"/>
        <w:pageBreakBefore w:val="0"/>
        <w:spacing w:beforeAutospacing="0" w:afterAutospacing="0" w:line="480" w:lineRule="exact"/>
        <w:widowControl w:val="off"/>
        <w:rPr>
          <w:rFonts w:hint="eastAsia" w:ascii="仿宋" w:hAnsi="仿宋" w:eastAsia="仿宋" w:cs="仿宋"/>
          <w:sz w:val="28"/>
          <w:szCs w:val="28"/>
        </w:rPr>
      </w:pPr>
      <w:r>
        <w:rPr>
          <w:rFonts w:hint="eastAsia" w:ascii="仿宋" w:hAnsi="仿宋" w:eastAsia="仿宋" w:cs="仿宋"/>
          <w:color w:val="000000"/>
          <w:sz w:val="28"/>
          <w:szCs w:val="28"/>
        </w:rPr>
        <w:t xml:space="preserve">根据贵方的</w:t>
      </w:r>
      <w:r>
        <w:rPr>
          <w:rFonts w:hint="eastAsia" w:ascii="仿宋" w:hAnsi="仿宋" w:eastAsia="仿宋" w:cs="仿宋"/>
          <w:color w:val="000000"/>
          <w:sz w:val="28"/>
          <w:szCs w:val="28"/>
          <w:u w:val="single"/>
          <w:lang w:eastAsia="zh-CN"/>
        </w:rPr>
        <w:t xml:space="preserve">JSZC-320923-SWGC-D2025-0227</w:t>
      </w:r>
      <w:r>
        <w:rPr>
          <w:rFonts w:hint="eastAsia" w:ascii="仿宋" w:hAnsi="仿宋" w:eastAsia="仿宋" w:cs="仿宋"/>
          <w:color w:val="000000"/>
          <w:sz w:val="28"/>
          <w:szCs w:val="28"/>
        </w:rPr>
        <w:t xml:space="preserve">号采购文件，正式授权下述签字人______(姓名)代表我方______________（投标人的名称），全权处理本次项目单一来源采购的有关事宜。</w:t>
      </w:r>
      <w:r/>
    </w:p>
    <w:p>
      <w:pPr>
        <w:pStyle w:val="856"/>
        <w:ind w:firstLine="480"/>
        <w:pageBreakBefore w:val="0"/>
        <w:spacing w:beforeAutospacing="0" w:afterAutospacing="0" w:line="480" w:lineRule="exact"/>
        <w:widowControl w:val="off"/>
        <w:rPr>
          <w:rFonts w:hint="eastAsia" w:ascii="仿宋" w:hAnsi="仿宋" w:eastAsia="仿宋" w:cs="仿宋"/>
          <w:sz w:val="28"/>
          <w:szCs w:val="28"/>
        </w:rPr>
      </w:pPr>
      <w:r>
        <w:rPr>
          <w:rFonts w:hint="eastAsia" w:ascii="仿宋" w:hAnsi="仿宋" w:eastAsia="仿宋" w:cs="仿宋"/>
          <w:color w:val="000000"/>
          <w:sz w:val="28"/>
          <w:szCs w:val="28"/>
        </w:rPr>
        <w:t xml:space="preserve">据此函，__________签字人兹宣布同意如下：</w:t>
      </w:r>
      <w:r/>
    </w:p>
    <w:p>
      <w:pPr>
        <w:pStyle w:val="856"/>
        <w:ind w:firstLine="480"/>
        <w:pageBreakBefore w:val="0"/>
        <w:spacing w:beforeAutospacing="0" w:afterAutospacing="0" w:line="480" w:lineRule="exact"/>
        <w:widowControl w:val="off"/>
        <w:rPr>
          <w:rFonts w:hint="eastAsia" w:ascii="仿宋" w:hAnsi="仿宋" w:eastAsia="仿宋" w:cs="仿宋"/>
          <w:sz w:val="28"/>
          <w:szCs w:val="28"/>
        </w:rPr>
      </w:pPr>
      <w:r>
        <w:rPr>
          <w:rFonts w:hint="eastAsia" w:ascii="仿宋" w:hAnsi="仿宋" w:eastAsia="仿宋" w:cs="仿宋"/>
          <w:color w:val="000000"/>
          <w:sz w:val="28"/>
          <w:szCs w:val="28"/>
        </w:rPr>
        <w:t xml:space="preserve">1.按采购文件规定的各项要求，向买方提供所需货物、服务（包含与货物相关的服务及与服务相关的货物）。</w:t>
      </w:r>
      <w:r/>
    </w:p>
    <w:p>
      <w:pPr>
        <w:pStyle w:val="856"/>
        <w:ind w:firstLine="480"/>
        <w:pageBreakBefore w:val="0"/>
        <w:spacing w:beforeAutospacing="0" w:afterAutospacing="0" w:line="480" w:lineRule="exact"/>
        <w:widowControl w:val="off"/>
        <w:rPr>
          <w:rFonts w:hint="eastAsia" w:ascii="仿宋" w:hAnsi="仿宋" w:eastAsia="仿宋" w:cs="仿宋"/>
          <w:sz w:val="28"/>
          <w:szCs w:val="28"/>
        </w:rPr>
      </w:pPr>
      <w:r>
        <w:rPr>
          <w:rFonts w:hint="eastAsia" w:ascii="仿宋" w:hAnsi="仿宋" w:eastAsia="仿宋" w:cs="仿宋"/>
          <w:color w:val="000000"/>
          <w:sz w:val="28"/>
          <w:szCs w:val="28"/>
        </w:rPr>
        <w:t xml:space="preserve">2.我们已详细审核全部采购文件及其有效补充文件，我们知道必须放弃提出含糊不清或误解问题的权利。</w:t>
      </w:r>
      <w:r/>
    </w:p>
    <w:p>
      <w:pPr>
        <w:pStyle w:val="856"/>
        <w:ind w:firstLine="480"/>
        <w:pageBreakBefore w:val="0"/>
        <w:spacing w:beforeAutospacing="0" w:afterAutospacing="0" w:line="480" w:lineRule="exact"/>
        <w:widowControl w:val="off"/>
        <w:rPr>
          <w:rFonts w:hint="eastAsia" w:ascii="仿宋" w:hAnsi="仿宋" w:eastAsia="仿宋" w:cs="仿宋"/>
          <w:sz w:val="28"/>
          <w:szCs w:val="28"/>
        </w:rPr>
      </w:pPr>
      <w:r>
        <w:rPr>
          <w:rFonts w:hint="eastAsia" w:ascii="仿宋" w:hAnsi="仿宋" w:eastAsia="仿宋" w:cs="仿宋"/>
          <w:color w:val="000000"/>
          <w:sz w:val="28"/>
          <w:szCs w:val="28"/>
        </w:rPr>
        <w:t xml:space="preserve">3.我们同意从规定的单一来源谈判时间起遵循本投标文件，并在规定的单一来源谈判有效期期满之前均具有约束力。</w:t>
      </w:r>
      <w:r/>
    </w:p>
    <w:p>
      <w:pPr>
        <w:pStyle w:val="856"/>
        <w:ind w:firstLine="480"/>
        <w:pageBreakBefore w:val="0"/>
        <w:spacing w:beforeAutospacing="0" w:afterAutospacing="0" w:line="480" w:lineRule="exact"/>
        <w:widowControl w:val="off"/>
        <w:rPr>
          <w:rFonts w:hint="eastAsia" w:ascii="仿宋" w:hAnsi="仿宋" w:eastAsia="仿宋" w:cs="仿宋"/>
          <w:sz w:val="28"/>
          <w:szCs w:val="28"/>
        </w:rPr>
      </w:pPr>
      <w:r>
        <w:rPr>
          <w:rFonts w:hint="eastAsia" w:ascii="仿宋" w:hAnsi="仿宋" w:eastAsia="仿宋" w:cs="仿宋"/>
          <w:color w:val="000000"/>
          <w:sz w:val="28"/>
          <w:szCs w:val="28"/>
        </w:rPr>
        <w:t xml:space="preserve">4.同意向贵方提供贵方可能另外要求的与单一来源采购有关的任何证据或资料，并保证我方已提供和将要提供的文件是真实的、准确的。</w:t>
      </w:r>
      <w:r/>
    </w:p>
    <w:p>
      <w:pPr>
        <w:pStyle w:val="856"/>
        <w:ind w:firstLine="480"/>
        <w:pageBreakBefore w:val="0"/>
        <w:spacing w:beforeAutospacing="0" w:afterAutospacing="0" w:line="480" w:lineRule="exact"/>
        <w:widowControl w:val="off"/>
        <w:rPr>
          <w:rFonts w:hint="eastAsia" w:ascii="仿宋" w:hAnsi="仿宋" w:eastAsia="仿宋" w:cs="仿宋"/>
          <w:sz w:val="28"/>
          <w:szCs w:val="28"/>
        </w:rPr>
      </w:pPr>
      <w:r>
        <w:rPr>
          <w:rFonts w:hint="eastAsia" w:ascii="仿宋" w:hAnsi="仿宋" w:eastAsia="仿宋" w:cs="仿宋"/>
          <w:color w:val="000000"/>
          <w:sz w:val="28"/>
          <w:szCs w:val="28"/>
        </w:rPr>
        <w:t xml:space="preserve">5.一旦我方成交,我方将根据采购文件的规定，严格履行合同的责任和义务,并保证在采购文件规定的时间完成项目，交付买方验收、使用。</w:t>
      </w:r>
      <w:r/>
    </w:p>
    <w:p>
      <w:pPr>
        <w:pStyle w:val="856"/>
        <w:ind w:left="425"/>
        <w:pageBreakBefore w:val="0"/>
        <w:spacing w:beforeAutospacing="0" w:afterAutospacing="0" w:line="480" w:lineRule="exact"/>
        <w:widowControl w:val="off"/>
        <w:rPr>
          <w:rFonts w:hint="eastAsia" w:ascii="仿宋" w:hAnsi="仿宋" w:eastAsia="仿宋" w:cs="仿宋"/>
          <w:sz w:val="28"/>
          <w:szCs w:val="28"/>
        </w:rPr>
      </w:pPr>
      <w:r>
        <w:rPr>
          <w:rFonts w:hint="eastAsia" w:ascii="仿宋" w:hAnsi="仿宋" w:eastAsia="仿宋" w:cs="仿宋"/>
          <w:color w:val="000000"/>
          <w:sz w:val="28"/>
          <w:szCs w:val="28"/>
        </w:rPr>
        <w:t xml:space="preserve">6.我方与本次单一来源采购有关的正式通讯地址为：</w:t>
      </w:r>
      <w:r/>
    </w:p>
    <w:p>
      <w:pPr>
        <w:pStyle w:val="856"/>
        <w:ind w:left="420" w:firstLine="480"/>
        <w:pageBreakBefore w:val="0"/>
        <w:spacing w:beforeAutospacing="0" w:afterAutospacing="0" w:line="480" w:lineRule="exact"/>
        <w:widowControl w:val="off"/>
        <w:rPr>
          <w:rFonts w:hint="eastAsia" w:ascii="仿宋" w:hAnsi="仿宋" w:eastAsia="仿宋" w:cs="仿宋"/>
          <w:sz w:val="28"/>
          <w:szCs w:val="28"/>
        </w:rPr>
      </w:pPr>
      <w:r>
        <w:rPr>
          <w:rFonts w:hint="eastAsia" w:ascii="仿宋" w:hAnsi="仿宋" w:eastAsia="仿宋" w:cs="仿宋"/>
          <w:color w:val="000000"/>
          <w:sz w:val="28"/>
          <w:szCs w:val="28"/>
        </w:rPr>
        <w:t xml:space="preserve">地          址：</w:t>
      </w:r>
      <w:r/>
    </w:p>
    <w:p>
      <w:pPr>
        <w:pStyle w:val="856"/>
        <w:ind w:left="420" w:firstLine="480"/>
        <w:pageBreakBefore w:val="0"/>
        <w:spacing w:beforeAutospacing="0" w:afterAutospacing="0" w:line="480" w:lineRule="exact"/>
        <w:widowControl w:val="off"/>
        <w:rPr>
          <w:rFonts w:hint="eastAsia" w:ascii="仿宋" w:hAnsi="仿宋" w:eastAsia="仿宋" w:cs="仿宋"/>
          <w:sz w:val="28"/>
          <w:szCs w:val="28"/>
        </w:rPr>
      </w:pPr>
      <w:r>
        <w:rPr>
          <w:rFonts w:hint="eastAsia" w:ascii="仿宋" w:hAnsi="仿宋" w:eastAsia="仿宋" w:cs="仿宋"/>
          <w:color w:val="000000"/>
          <w:sz w:val="28"/>
          <w:szCs w:val="28"/>
        </w:rPr>
        <w:t xml:space="preserve">邮          编：</w:t>
      </w:r>
      <w:r/>
    </w:p>
    <w:p>
      <w:pPr>
        <w:pStyle w:val="856"/>
        <w:ind w:left="420" w:firstLine="480"/>
        <w:pageBreakBefore w:val="0"/>
        <w:spacing w:beforeAutospacing="0" w:afterAutospacing="0" w:line="480" w:lineRule="exact"/>
        <w:widowControl w:val="off"/>
        <w:rPr>
          <w:rFonts w:hint="eastAsia" w:ascii="仿宋" w:hAnsi="仿宋" w:eastAsia="仿宋" w:cs="仿宋"/>
          <w:sz w:val="28"/>
          <w:szCs w:val="28"/>
        </w:rPr>
      </w:pPr>
      <w:r>
        <w:rPr>
          <w:rFonts w:hint="eastAsia" w:ascii="仿宋" w:hAnsi="仿宋" w:eastAsia="仿宋" w:cs="仿宋"/>
          <w:color w:val="000000"/>
          <w:sz w:val="28"/>
          <w:szCs w:val="28"/>
        </w:rPr>
        <w:t xml:space="preserve">电          话：</w:t>
      </w:r>
      <w:r/>
    </w:p>
    <w:p>
      <w:pPr>
        <w:pStyle w:val="856"/>
        <w:ind w:left="420" w:firstLine="480"/>
        <w:pageBreakBefore w:val="0"/>
        <w:spacing w:beforeAutospacing="0" w:afterAutospacing="0" w:line="480" w:lineRule="exact"/>
        <w:widowControl w:val="off"/>
        <w:rPr>
          <w:rFonts w:hint="eastAsia" w:ascii="仿宋" w:hAnsi="仿宋" w:eastAsia="仿宋" w:cs="仿宋"/>
          <w:sz w:val="28"/>
          <w:szCs w:val="28"/>
        </w:rPr>
      </w:pPr>
      <w:r>
        <w:rPr>
          <w:rFonts w:hint="eastAsia" w:ascii="仿宋" w:hAnsi="仿宋" w:eastAsia="仿宋" w:cs="仿宋"/>
          <w:color w:val="000000"/>
          <w:sz w:val="28"/>
          <w:szCs w:val="28"/>
        </w:rPr>
        <w:t xml:space="preserve">传          真：</w:t>
      </w:r>
      <w:r/>
    </w:p>
    <w:p>
      <w:pPr>
        <w:pStyle w:val="856"/>
        <w:ind w:left="420" w:firstLine="480"/>
        <w:pageBreakBefore w:val="0"/>
        <w:spacing w:beforeAutospacing="0" w:afterAutospacing="0" w:line="480" w:lineRule="exact"/>
        <w:widowControl w:val="off"/>
        <w:rPr>
          <w:rFonts w:hint="eastAsia" w:ascii="仿宋" w:hAnsi="仿宋" w:eastAsia="仿宋" w:cs="仿宋"/>
          <w:sz w:val="28"/>
          <w:szCs w:val="28"/>
        </w:rPr>
      </w:pPr>
      <w:r>
        <w:rPr>
          <w:rFonts w:hint="eastAsia" w:ascii="仿宋" w:hAnsi="仿宋" w:eastAsia="仿宋" w:cs="仿宋"/>
          <w:color w:val="000000"/>
          <w:sz w:val="28"/>
          <w:szCs w:val="28"/>
        </w:rPr>
        <w:t xml:space="preserve">投  标  人  开  户  行：</w:t>
      </w:r>
      <w:r/>
    </w:p>
    <w:p>
      <w:pPr>
        <w:pStyle w:val="856"/>
        <w:ind w:left="420" w:firstLine="480"/>
        <w:pageBreakBefore w:val="0"/>
        <w:spacing w:beforeAutospacing="0" w:afterAutospacing="0" w:line="480" w:lineRule="exact"/>
        <w:widowControl w:val="off"/>
        <w:rPr>
          <w:rFonts w:hint="eastAsia" w:ascii="仿宋" w:hAnsi="仿宋" w:eastAsia="仿宋" w:cs="仿宋"/>
          <w:sz w:val="28"/>
          <w:szCs w:val="28"/>
        </w:rPr>
      </w:pPr>
      <w:r>
        <w:rPr>
          <w:rFonts w:hint="eastAsia" w:ascii="仿宋" w:hAnsi="仿宋" w:eastAsia="仿宋" w:cs="仿宋"/>
          <w:color w:val="000000"/>
          <w:sz w:val="28"/>
          <w:szCs w:val="28"/>
        </w:rPr>
        <w:t xml:space="preserve">账          号： </w:t>
      </w:r>
      <w:r/>
    </w:p>
    <w:p>
      <w:pPr>
        <w:pStyle w:val="856"/>
        <w:ind w:left="420" w:firstLine="480"/>
        <w:pageBreakBefore w:val="0"/>
        <w:spacing w:beforeAutospacing="0" w:afterAutospacing="0" w:line="480" w:lineRule="exact"/>
        <w:widowControl w:val="off"/>
        <w:rPr>
          <w:rFonts w:hint="eastAsia" w:ascii="仿宋" w:hAnsi="仿宋" w:eastAsia="仿宋" w:cs="仿宋"/>
          <w:sz w:val="28"/>
          <w:szCs w:val="28"/>
        </w:rPr>
      </w:pPr>
      <w:r>
        <w:rPr>
          <w:rFonts w:hint="eastAsia" w:ascii="仿宋" w:hAnsi="仿宋" w:eastAsia="仿宋" w:cs="仿宋"/>
          <w:color w:val="000000"/>
          <w:sz w:val="28"/>
          <w:szCs w:val="28"/>
        </w:rPr>
        <w:t xml:space="preserve">日          期：________年____月____日</w:t>
      </w:r>
      <w:r/>
    </w:p>
    <w:p>
      <w:pPr>
        <w:pStyle w:val="856"/>
        <w:ind w:firstLine="240"/>
        <w:jc w:val="center"/>
        <w:spacing w:beforeAutospacing="0" w:afterAutospacing="0" w:line="0" w:lineRule="atLeast"/>
      </w:pPr>
      <w:r>
        <w:t xml:space="preserve"> </w:t>
      </w:r>
      <w:r/>
    </w:p>
    <w:p>
      <w:pPr>
        <w:pStyle w:val="856"/>
        <w:ind w:firstLine="240"/>
        <w:jc w:val="center"/>
        <w:spacing w:beforeAutospacing="0" w:afterAutospacing="0" w:line="0" w:lineRule="atLeast"/>
      </w:pPr>
      <w:r/>
      <w:r/>
    </w:p>
    <w:p>
      <w:pPr>
        <w:pStyle w:val="856"/>
        <w:jc w:val="center"/>
        <w:spacing w:beforeAutospacing="0" w:afterAutospacing="0" w:line="0" w:lineRule="atLeast"/>
        <w:rPr>
          <w:rFonts w:hint="eastAsia" w:ascii="仿宋" w:hAnsi="仿宋" w:eastAsia="仿宋" w:cs="仿宋"/>
          <w:b/>
          <w:color w:val="000000"/>
          <w:sz w:val="36"/>
          <w:szCs w:val="36"/>
        </w:rPr>
      </w:pPr>
      <w:r>
        <w:rPr>
          <w:rFonts w:hint="eastAsia" w:ascii="仿宋" w:hAnsi="仿宋" w:eastAsia="仿宋" w:cs="仿宋"/>
          <w:b/>
          <w:color w:val="000000"/>
          <w:sz w:val="36"/>
          <w:szCs w:val="36"/>
        </w:rPr>
      </w:r>
      <w:r/>
    </w:p>
    <w:p>
      <w:pPr>
        <w:pStyle w:val="856"/>
        <w:jc w:val="center"/>
        <w:spacing w:beforeAutospacing="0" w:afterAutospacing="0" w:line="0" w:lineRule="atLeast"/>
        <w:rPr>
          <w:rFonts w:hint="eastAsia" w:ascii="仿宋" w:hAnsi="仿宋" w:eastAsia="仿宋" w:cs="仿宋"/>
          <w:b/>
          <w:color w:val="000000"/>
          <w:sz w:val="36"/>
          <w:szCs w:val="36"/>
        </w:rPr>
      </w:pPr>
      <w:r>
        <w:rPr>
          <w:rFonts w:hint="eastAsia" w:ascii="仿宋" w:hAnsi="仿宋" w:eastAsia="仿宋" w:cs="仿宋"/>
          <w:b/>
          <w:color w:val="000000"/>
          <w:sz w:val="36"/>
          <w:szCs w:val="36"/>
        </w:rPr>
      </w:r>
      <w:r/>
    </w:p>
    <w:p>
      <w:pPr>
        <w:pStyle w:val="856"/>
        <w:jc w:val="center"/>
        <w:spacing w:beforeAutospacing="0" w:afterAutospacing="0" w:line="0" w:lineRule="atLeast"/>
        <w:rPr>
          <w:rFonts w:hint="eastAsia" w:ascii="仿宋" w:hAnsi="仿宋" w:eastAsia="仿宋" w:cs="仿宋"/>
          <w:b/>
          <w:color w:val="000000"/>
          <w:sz w:val="36"/>
          <w:szCs w:val="36"/>
        </w:rPr>
      </w:pPr>
      <w:r>
        <w:rPr>
          <w:rFonts w:hint="eastAsia" w:ascii="仿宋" w:hAnsi="仿宋" w:eastAsia="仿宋" w:cs="仿宋"/>
          <w:b/>
          <w:color w:val="000000"/>
          <w:sz w:val="36"/>
          <w:szCs w:val="36"/>
        </w:rPr>
      </w:r>
      <w:r/>
    </w:p>
    <w:p>
      <w:pPr>
        <w:pStyle w:val="856"/>
        <w:jc w:val="center"/>
        <w:spacing w:beforeAutospacing="0" w:afterAutospacing="0" w:line="0" w:lineRule="atLeast"/>
        <w:rPr>
          <w:rFonts w:hint="eastAsia" w:ascii="仿宋" w:hAnsi="仿宋" w:eastAsia="仿宋" w:cs="仿宋"/>
          <w:sz w:val="28"/>
          <w:szCs w:val="28"/>
        </w:rPr>
      </w:pPr>
      <w:r>
        <w:rPr>
          <w:rFonts w:hint="eastAsia" w:ascii="仿宋" w:hAnsi="仿宋" w:eastAsia="仿宋" w:cs="仿宋"/>
          <w:b/>
          <w:color w:val="000000"/>
          <w:sz w:val="36"/>
          <w:szCs w:val="36"/>
        </w:rPr>
        <w:t xml:space="preserve">九、小微企业声明函</w:t>
      </w:r>
      <w:r/>
    </w:p>
    <w:p>
      <w:pPr>
        <w:pStyle w:val="856"/>
        <w:ind w:right="720"/>
        <w:jc w:val="both"/>
        <w:spacing w:beforeAutospacing="0" w:afterAutospacing="0" w:line="0" w:lineRule="atLeast"/>
        <w:rPr>
          <w:rFonts w:hint="eastAsia" w:ascii="仿宋" w:hAnsi="仿宋" w:eastAsia="仿宋" w:cs="仿宋"/>
          <w:sz w:val="28"/>
          <w:szCs w:val="28"/>
        </w:rPr>
      </w:pPr>
      <w:r>
        <w:rPr>
          <w:rFonts w:hint="eastAsia" w:ascii="仿宋" w:hAnsi="仿宋" w:eastAsia="仿宋" w:cs="仿宋"/>
          <w:sz w:val="28"/>
          <w:szCs w:val="28"/>
        </w:rPr>
      </w:r>
      <w:r/>
    </w:p>
    <w:p>
      <w:pPr>
        <w:pStyle w:val="856"/>
        <w:ind w:firstLine="480"/>
        <w:spacing w:beforeAutospacing="0" w:afterAutospacing="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本公司（联合体）郑重声明，根据《政府采购促进中小企业发展管理办法》（财库﹝2020﹞46 号）的规定，本公司（联合体）参加</w:t>
      </w:r>
      <w:r>
        <w:rPr>
          <w:rFonts w:hint="eastAsia" w:ascii="仿宋" w:hAnsi="仿宋" w:eastAsia="仿宋" w:cs="仿宋"/>
          <w:color w:val="000000"/>
          <w:sz w:val="28"/>
          <w:szCs w:val="28"/>
          <w:u w:val="single"/>
          <w:lang w:eastAsia="zh-CN"/>
        </w:rPr>
        <w:t xml:space="preserve">阜宁县科学技术局</w:t>
      </w:r>
      <w:r>
        <w:rPr>
          <w:rFonts w:hint="eastAsia" w:ascii="仿宋" w:hAnsi="仿宋" w:eastAsia="仿宋" w:cs="仿宋"/>
          <w:color w:val="000000"/>
          <w:sz w:val="28"/>
          <w:szCs w:val="28"/>
        </w:rPr>
        <w:t xml:space="preserve">的</w:t>
      </w:r>
      <w:r>
        <w:rPr>
          <w:rFonts w:hint="eastAsia" w:ascii="仿宋" w:hAnsi="仿宋" w:eastAsia="仿宋" w:cs="仿宋"/>
          <w:color w:val="000000"/>
          <w:sz w:val="28"/>
          <w:szCs w:val="28"/>
          <w:u w:val="single"/>
          <w:lang w:eastAsia="zh-CN"/>
        </w:rPr>
        <w:t xml:space="preserve">阜宁新材料创新中心建设运营服务项目</w:t>
      </w:r>
      <w:r>
        <w:rPr>
          <w:rFonts w:hint="eastAsia" w:ascii="仿宋" w:hAnsi="仿宋" w:eastAsia="仿宋" w:cs="仿宋"/>
          <w:color w:val="000000"/>
          <w:sz w:val="28"/>
          <w:szCs w:val="28"/>
        </w:rPr>
        <w:t xml:space="preserve">采购活动，服务全部由符合政策要求的中小企业承接。相关企业（含联合体中的中小企业、签订分包意向协议的中小企业）的具体情况如下：</w:t>
      </w:r>
      <w:r/>
    </w:p>
    <w:p>
      <w:pPr>
        <w:pStyle w:val="856"/>
        <w:ind w:firstLine="480"/>
        <w:spacing w:beforeAutospacing="0" w:afterAutospacing="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w:t>
      </w:r>
      <w:bookmarkStart w:id="179" w:name="OLE_LINK5"/>
      <w:r/>
      <w:bookmarkStart w:id="180" w:name="OLE_LINK6"/>
      <w:r>
        <w:rPr>
          <w:rFonts w:hint="eastAsia" w:ascii="仿宋" w:hAnsi="仿宋" w:eastAsia="仿宋" w:cs="仿宋"/>
          <w:color w:val="000000"/>
          <w:sz w:val="28"/>
          <w:szCs w:val="28"/>
          <w:u w:val="single"/>
        </w:rPr>
        <w:t xml:space="preserve">（标的名称）      </w:t>
      </w:r>
      <w:bookmarkEnd w:id="179"/>
      <w:r>
        <w:rPr>
          <w:rFonts w:hint="eastAsia" w:ascii="仿宋" w:hAnsi="仿宋" w:eastAsia="仿宋" w:cs="仿宋"/>
          <w:color w:val="000000"/>
          <w:sz w:val="28"/>
          <w:szCs w:val="28"/>
        </w:rPr>
        <w:t xml:space="preserve">，属于（采购文件中明确的所属行业）行业；承建（承接）企业为（企业名称） ，从业人员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人，营业收入为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万元，资产总额为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万元，属于（中型企业、小型企业、微型企业）；</w:t>
      </w:r>
      <w:bookmarkEnd w:id="180"/>
      <w:r/>
      <w:r/>
    </w:p>
    <w:p>
      <w:pPr>
        <w:pStyle w:val="856"/>
        <w:ind w:firstLine="480"/>
        <w:spacing w:beforeAutospacing="0" w:afterAutospacing="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u w:val="single"/>
        </w:rPr>
        <w:t xml:space="preserve">（标的名称）      </w:t>
      </w:r>
      <w:r>
        <w:rPr>
          <w:rFonts w:hint="eastAsia" w:ascii="仿宋" w:hAnsi="仿宋" w:eastAsia="仿宋" w:cs="仿宋"/>
          <w:color w:val="000000"/>
          <w:sz w:val="28"/>
          <w:szCs w:val="28"/>
        </w:rPr>
        <w:t xml:space="preserve">，属于（采购文件中明确的所属行业）行业；承建（承接）企业为（企业名称） ，从业人员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人，营业收入为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万元，资产总额为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万元，属于（中型企业、小型企业、微型企业）；</w:t>
      </w:r>
      <w:r/>
    </w:p>
    <w:p>
      <w:pPr>
        <w:pStyle w:val="856"/>
        <w:ind w:firstLine="480"/>
        <w:spacing w:beforeAutospacing="0" w:afterAutospacing="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w:t>
      </w:r>
      <w:r/>
    </w:p>
    <w:p>
      <w:pPr>
        <w:pStyle w:val="856"/>
        <w:ind w:firstLine="480"/>
        <w:spacing w:beforeAutospacing="0" w:afterAutospacing="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以上企业，不属于大企业的分支机构，不存在控股股东为大企业的情形，也不存在与大企业的负责人为同一人的情形。</w:t>
      </w:r>
      <w:r/>
    </w:p>
    <w:p>
      <w:pPr>
        <w:pStyle w:val="856"/>
        <w:ind w:firstLine="480"/>
        <w:spacing w:beforeAutospacing="0" w:afterAutospacing="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本企业对上述声明的真实性负责。如有虚假，将依法承担相应责任。</w:t>
      </w:r>
      <w:r/>
    </w:p>
    <w:p>
      <w:pPr>
        <w:pStyle w:val="856"/>
        <w:ind w:right="720"/>
        <w:jc w:val="both"/>
        <w:spacing w:beforeAutospacing="0" w:afterAutospacing="0" w:line="0" w:lineRule="atLeast"/>
        <w:rPr>
          <w:rFonts w:hint="eastAsia" w:ascii="仿宋" w:hAnsi="仿宋" w:eastAsia="仿宋" w:cs="仿宋"/>
          <w:sz w:val="28"/>
          <w:szCs w:val="28"/>
        </w:rPr>
      </w:pPr>
      <w:r>
        <w:rPr>
          <w:rFonts w:hint="eastAsia" w:ascii="仿宋" w:hAnsi="仿宋" w:eastAsia="仿宋" w:cs="仿宋"/>
          <w:sz w:val="28"/>
          <w:szCs w:val="28"/>
        </w:rPr>
      </w:r>
      <w:r/>
    </w:p>
    <w:p>
      <w:pPr>
        <w:pStyle w:val="856"/>
        <w:ind w:right="720"/>
        <w:jc w:val="both"/>
        <w:spacing w:beforeAutospacing="0" w:afterAutospacing="0" w:line="0" w:lineRule="atLeast"/>
        <w:rPr>
          <w:rFonts w:hint="eastAsia" w:ascii="仿宋" w:hAnsi="仿宋" w:eastAsia="仿宋" w:cs="仿宋"/>
          <w:sz w:val="28"/>
          <w:szCs w:val="28"/>
        </w:rPr>
      </w:pPr>
      <w:r>
        <w:rPr>
          <w:rFonts w:hint="eastAsia" w:ascii="仿宋" w:hAnsi="仿宋" w:eastAsia="仿宋" w:cs="仿宋"/>
          <w:sz w:val="28"/>
          <w:szCs w:val="28"/>
        </w:rPr>
        <w:t xml:space="preserve"> </w:t>
      </w:r>
      <w:r/>
    </w:p>
    <w:p>
      <w:pPr>
        <w:pStyle w:val="856"/>
        <w:ind w:right="180" w:firstLine="360"/>
        <w:jc w:val="right"/>
        <w:spacing w:beforeAutospacing="0" w:afterAutospacing="0" w:line="0" w:lineRule="atLeast"/>
        <w:rPr>
          <w:rFonts w:hint="eastAsia" w:ascii="仿宋" w:hAnsi="仿宋" w:eastAsia="仿宋" w:cs="仿宋"/>
          <w:sz w:val="28"/>
          <w:szCs w:val="28"/>
        </w:rPr>
      </w:pPr>
      <w:r>
        <w:rPr>
          <w:rFonts w:hint="eastAsia" w:ascii="仿宋" w:hAnsi="仿宋" w:eastAsia="仿宋" w:cs="仿宋"/>
          <w:color w:val="000000"/>
          <w:sz w:val="28"/>
          <w:szCs w:val="28"/>
        </w:rPr>
        <w:t xml:space="preserve">企业名称（加盖CA电子公章）：</w:t>
      </w:r>
      <w:r/>
    </w:p>
    <w:p>
      <w:pPr>
        <w:pStyle w:val="856"/>
        <w:ind w:right="480" w:firstLine="6648"/>
        <w:jc w:val="both"/>
        <w:spacing w:beforeAutospacing="0" w:afterAutospacing="0" w:line="0" w:lineRule="atLeast"/>
        <w:rPr>
          <w:rFonts w:hint="eastAsia" w:ascii="仿宋" w:hAnsi="仿宋" w:eastAsia="仿宋" w:cs="仿宋"/>
          <w:sz w:val="28"/>
          <w:szCs w:val="28"/>
        </w:rPr>
      </w:pPr>
      <w:r>
        <w:rPr>
          <w:rFonts w:hint="eastAsia" w:ascii="仿宋" w:hAnsi="仿宋" w:eastAsia="仿宋" w:cs="仿宋"/>
          <w:color w:val="000000"/>
          <w:sz w:val="28"/>
          <w:szCs w:val="28"/>
        </w:rPr>
        <w:t xml:space="preserve">日  期：</w:t>
      </w:r>
      <w:r/>
    </w:p>
    <w:p>
      <w:pPr>
        <w:pStyle w:val="856"/>
        <w:ind w:firstLine="360"/>
        <w:jc w:val="both"/>
        <w:spacing w:beforeAutospacing="0" w:afterAutospacing="0" w:line="0" w:lineRule="atLeast"/>
        <w:rPr>
          <w:rFonts w:hint="eastAsia" w:ascii="仿宋" w:hAnsi="仿宋" w:eastAsia="仿宋" w:cs="仿宋"/>
          <w:sz w:val="28"/>
          <w:szCs w:val="28"/>
        </w:rPr>
      </w:pPr>
      <w:r>
        <w:rPr>
          <w:rFonts w:hint="eastAsia" w:ascii="仿宋" w:hAnsi="仿宋" w:eastAsia="仿宋" w:cs="仿宋"/>
          <w:sz w:val="28"/>
          <w:szCs w:val="28"/>
        </w:rPr>
        <w:t xml:space="preserve"> </w:t>
      </w:r>
      <w:r/>
    </w:p>
    <w:p>
      <w:pPr>
        <w:pStyle w:val="856"/>
        <w:ind w:firstLine="480"/>
        <w:jc w:val="both"/>
        <w:spacing w:beforeAutospacing="0" w:afterAutospacing="0" w:line="0" w:lineRule="atLeast"/>
        <w:rPr>
          <w:rFonts w:hint="eastAsia" w:ascii="仿宋" w:hAnsi="仿宋" w:eastAsia="仿宋" w:cs="仿宋"/>
          <w:sz w:val="28"/>
          <w:szCs w:val="28"/>
        </w:rPr>
      </w:pPr>
      <w:r>
        <w:rPr>
          <w:rFonts w:hint="eastAsia" w:ascii="仿宋" w:hAnsi="仿宋" w:eastAsia="仿宋" w:cs="仿宋"/>
          <w:color w:val="000000"/>
          <w:sz w:val="28"/>
          <w:szCs w:val="28"/>
        </w:rPr>
        <w:t xml:space="preserve">备注1：从业人员、营业收入、资产总额填报上一年度数据，无上一年度数据的新成立企业可不填报。</w:t>
      </w:r>
      <w:r/>
    </w:p>
    <w:p>
      <w:pPr>
        <w:pStyle w:val="856"/>
        <w:ind w:firstLine="480"/>
        <w:jc w:val="both"/>
        <w:spacing w:beforeAutospacing="0" w:afterAutospacing="0" w:line="0" w:lineRule="atLeast"/>
        <w:rPr>
          <w:rFonts w:hint="eastAsia" w:ascii="仿宋" w:hAnsi="仿宋" w:eastAsia="仿宋" w:cs="仿宋"/>
          <w:sz w:val="28"/>
          <w:szCs w:val="28"/>
        </w:rPr>
      </w:pPr>
      <w:r>
        <w:rPr>
          <w:rFonts w:hint="eastAsia" w:ascii="仿宋" w:hAnsi="仿宋" w:eastAsia="仿宋" w:cs="仿宋"/>
          <w:color w:val="000000"/>
          <w:sz w:val="28"/>
          <w:szCs w:val="28"/>
        </w:rPr>
        <w:t xml:space="preserve">备注2：供应商如不提供此声明函，价格将不做相应扣除。</w:t>
      </w:r>
      <w:r/>
    </w:p>
    <w:p>
      <w:pPr>
        <w:pStyle w:val="856"/>
        <w:jc w:val="center"/>
        <w:spacing w:beforeAutospacing="0" w:afterAutospacing="0" w:line="0" w:lineRule="atLeast"/>
        <w:rPr>
          <w:rFonts w:hint="eastAsia" w:ascii="仿宋" w:hAnsi="仿宋" w:eastAsia="仿宋" w:cs="仿宋"/>
          <w:b/>
          <w:color w:val="000000"/>
          <w:sz w:val="36"/>
          <w:szCs w:val="36"/>
        </w:rPr>
      </w:pPr>
      <w:r>
        <w:rPr>
          <w:rFonts w:hint="eastAsia" w:ascii="黑体" w:hAnsi="宋体" w:eastAsia="黑体" w:cs="黑体"/>
          <w:b/>
          <w:color w:val="000000"/>
          <w:sz w:val="32"/>
          <w:szCs w:val="32"/>
        </w:rPr>
        <w:br w:type="page" w:clear="all"/>
      </w:r>
      <w:r>
        <w:rPr>
          <w:rFonts w:hint="eastAsia" w:ascii="仿宋" w:hAnsi="仿宋" w:eastAsia="仿宋" w:cs="仿宋"/>
          <w:b/>
          <w:color w:val="000000"/>
          <w:sz w:val="36"/>
          <w:szCs w:val="36"/>
        </w:rPr>
        <w:t xml:space="preserve">十、残疾人福利性单位声明函</w:t>
      </w:r>
      <w:r/>
    </w:p>
    <w:p>
      <w:pPr>
        <w:pStyle w:val="856"/>
        <w:ind w:left="2891"/>
        <w:jc w:val="both"/>
        <w:spacing w:beforeAutospacing="0" w:afterAutospacing="0" w:line="0" w:lineRule="atLeast"/>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856"/>
        <w:ind w:firstLine="480"/>
        <w:jc w:val="both"/>
        <w:spacing w:beforeAutospacing="0" w:afterAutospacing="0" w:line="360" w:lineRule="auto"/>
        <w:rPr>
          <w:rFonts w:hint="eastAsia" w:ascii="仿宋" w:hAnsi="仿宋" w:eastAsia="仿宋" w:cs="仿宋"/>
          <w:sz w:val="28"/>
          <w:szCs w:val="28"/>
        </w:rPr>
      </w:pPr>
      <w:r>
        <w:rPr>
          <w:rFonts w:hint="eastAsia" w:ascii="仿宋" w:hAnsi="仿宋" w:eastAsia="仿宋" w:cs="仿宋"/>
          <w:color w:val="000000"/>
          <w:sz w:val="28"/>
          <w:szCs w:val="28"/>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项目采购活动提供本单位制造的货物，或者提供其他残疾人福利性单位制造的货物（不包括使用非残疾人福利性单位注册商标的货物）。</w:t>
      </w:r>
      <w:r/>
    </w:p>
    <w:p>
      <w:pPr>
        <w:pStyle w:val="856"/>
        <w:ind w:firstLine="480"/>
        <w:jc w:val="both"/>
        <w:spacing w:beforeAutospacing="0" w:afterAutospacing="0" w:line="360" w:lineRule="auto"/>
        <w:rPr>
          <w:rFonts w:hint="eastAsia" w:ascii="仿宋" w:hAnsi="仿宋" w:eastAsia="仿宋" w:cs="仿宋"/>
          <w:sz w:val="28"/>
          <w:szCs w:val="28"/>
        </w:rPr>
      </w:pPr>
      <w:r>
        <w:rPr>
          <w:rFonts w:hint="eastAsia" w:ascii="仿宋" w:hAnsi="仿宋" w:eastAsia="仿宋" w:cs="仿宋"/>
          <w:color w:val="000000"/>
          <w:sz w:val="28"/>
          <w:szCs w:val="28"/>
        </w:rPr>
        <w:t xml:space="preserve">本单位对上述声明的真实性负责。如有虚假，将依法承担相应责任。</w:t>
      </w:r>
      <w:r/>
    </w:p>
    <w:p>
      <w:pPr>
        <w:pStyle w:val="856"/>
        <w:ind w:firstLine="480"/>
        <w:jc w:val="both"/>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 </w:t>
      </w:r>
      <w:r/>
    </w:p>
    <w:p>
      <w:pPr>
        <w:pStyle w:val="856"/>
        <w:ind w:firstLine="480"/>
        <w:jc w:val="both"/>
        <w:spacing w:beforeAutospacing="0" w:afterAutospacing="0" w:line="360" w:lineRule="auto"/>
        <w:rPr>
          <w:rFonts w:hint="eastAsia" w:ascii="仿宋" w:hAnsi="仿宋" w:eastAsia="仿宋" w:cs="仿宋"/>
          <w:sz w:val="28"/>
          <w:szCs w:val="28"/>
        </w:rPr>
      </w:pPr>
      <w:r>
        <w:rPr>
          <w:rFonts w:hint="eastAsia" w:ascii="仿宋" w:hAnsi="仿宋" w:eastAsia="仿宋" w:cs="仿宋"/>
          <w:color w:val="000000"/>
          <w:sz w:val="28"/>
          <w:szCs w:val="28"/>
        </w:rPr>
        <w:t xml:space="preserve">（备注：1、供应商如不提供此声明函，价格将不做相应扣除。2、中标供应商为残疾人福利单位的，此声明函将随中标结果同时公告，接受社会监督）</w:t>
      </w:r>
      <w:r/>
    </w:p>
    <w:p>
      <w:pPr>
        <w:pStyle w:val="856"/>
        <w:ind w:firstLine="624"/>
        <w:jc w:val="both"/>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 </w:t>
      </w:r>
      <w:r/>
    </w:p>
    <w:p>
      <w:pPr>
        <w:pStyle w:val="856"/>
        <w:ind w:right="1560" w:firstLine="624"/>
        <w:jc w:val="center"/>
        <w:spacing w:beforeAutospacing="0" w:afterAutospacing="0" w:line="360" w:lineRule="auto"/>
        <w:tabs>
          <w:tab w:val="left" w:pos="4864" w:leader="none"/>
        </w:tabs>
        <w:rPr>
          <w:rFonts w:hint="eastAsia" w:ascii="仿宋" w:hAnsi="仿宋" w:eastAsia="仿宋" w:cs="仿宋"/>
          <w:sz w:val="28"/>
          <w:szCs w:val="28"/>
        </w:rPr>
      </w:pPr>
      <w:r>
        <w:rPr>
          <w:rFonts w:hint="eastAsia" w:ascii="仿宋" w:hAnsi="仿宋" w:eastAsia="仿宋" w:cs="仿宋"/>
          <w:color w:val="000000"/>
          <w:sz w:val="32"/>
          <w:szCs w:val="32"/>
        </w:rPr>
        <w:t xml:space="preserve">             </w:t>
      </w:r>
      <w:r>
        <w:rPr>
          <w:rFonts w:hint="eastAsia" w:ascii="仿宋" w:hAnsi="仿宋" w:eastAsia="仿宋" w:cs="仿宋"/>
          <w:color w:val="000000"/>
          <w:sz w:val="28"/>
          <w:szCs w:val="28"/>
        </w:rPr>
        <w:t xml:space="preserve">          供应商全称（加盖CA电子公章）：</w:t>
      </w:r>
      <w:r/>
    </w:p>
    <w:p>
      <w:pPr>
        <w:pStyle w:val="856"/>
        <w:ind w:right="1560" w:firstLine="480"/>
        <w:jc w:val="center"/>
        <w:spacing w:beforeAutospacing="0" w:afterAutospacing="0" w:line="360" w:lineRule="auto"/>
        <w:tabs>
          <w:tab w:val="left" w:pos="4864" w:leader="none"/>
        </w:tabs>
        <w:rPr>
          <w:rFonts w:hint="eastAsia" w:ascii="仿宋" w:hAnsi="仿宋" w:eastAsia="仿宋" w:cs="仿宋"/>
          <w:sz w:val="28"/>
          <w:szCs w:val="28"/>
        </w:rPr>
      </w:pPr>
      <w:r>
        <w:rPr>
          <w:rFonts w:hint="eastAsia" w:ascii="仿宋" w:hAnsi="仿宋" w:eastAsia="仿宋" w:cs="仿宋"/>
          <w:color w:val="000000"/>
          <w:sz w:val="28"/>
          <w:szCs w:val="28"/>
        </w:rPr>
        <w:t xml:space="preserve">        日  期：</w:t>
      </w:r>
      <w:r/>
    </w:p>
    <w:p>
      <w:pPr>
        <w:pStyle w:val="856"/>
        <w:jc w:val="center"/>
        <w:spacing w:beforeAutospacing="0" w:afterAutospacing="0" w:line="0" w:lineRule="atLeast"/>
      </w:pPr>
      <w:r>
        <w:t xml:space="preserve"> </w:t>
      </w:r>
      <w:r/>
    </w:p>
    <w:p>
      <w:pPr>
        <w:pStyle w:val="856"/>
        <w:jc w:val="center"/>
        <w:spacing w:beforeAutospacing="0" w:afterAutospacing="0" w:line="0" w:lineRule="atLeast"/>
      </w:pPr>
      <w:r>
        <w:t xml:space="preserve"> </w:t>
      </w:r>
      <w:r/>
    </w:p>
    <w:p>
      <w:pPr>
        <w:pStyle w:val="856"/>
        <w:jc w:val="center"/>
        <w:spacing w:beforeAutospacing="0" w:afterAutospacing="0" w:line="0" w:lineRule="atLeast"/>
      </w:pPr>
      <w:r>
        <w:t xml:space="preserve"> </w:t>
      </w:r>
      <w:r/>
    </w:p>
    <w:p>
      <w:pPr>
        <w:pStyle w:val="856"/>
        <w:jc w:val="center"/>
        <w:spacing w:beforeAutospacing="0" w:afterAutospacing="0" w:line="0" w:lineRule="atLeast"/>
      </w:pPr>
      <w:r>
        <w:t xml:space="preserve"> </w:t>
      </w:r>
      <w:r/>
    </w:p>
    <w:p>
      <w:pPr>
        <w:pStyle w:val="856"/>
        <w:jc w:val="center"/>
        <w:spacing w:beforeAutospacing="0" w:afterAutospacing="0" w:line="0" w:lineRule="atLeast"/>
      </w:pPr>
      <w:r/>
      <w:r/>
    </w:p>
    <w:p>
      <w:pPr>
        <w:pStyle w:val="856"/>
        <w:jc w:val="center"/>
        <w:spacing w:beforeAutospacing="0" w:afterAutospacing="0" w:line="0" w:lineRule="atLeast"/>
      </w:pPr>
      <w:r/>
      <w:r/>
    </w:p>
    <w:p>
      <w:pPr>
        <w:pStyle w:val="856"/>
        <w:jc w:val="center"/>
        <w:spacing w:beforeAutospacing="0" w:afterAutospacing="0" w:line="0" w:lineRule="atLeast"/>
      </w:pPr>
      <w:r/>
      <w:r/>
    </w:p>
    <w:p>
      <w:pPr>
        <w:pStyle w:val="856"/>
        <w:jc w:val="center"/>
        <w:spacing w:beforeAutospacing="0" w:afterAutospacing="0" w:line="0" w:lineRule="atLeast"/>
      </w:pPr>
      <w:r/>
      <w:r/>
    </w:p>
    <w:p>
      <w:pPr>
        <w:pStyle w:val="856"/>
        <w:jc w:val="center"/>
        <w:spacing w:beforeAutospacing="0" w:afterAutospacing="0" w:line="0" w:lineRule="atLeast"/>
      </w:pPr>
      <w:r/>
      <w:r/>
    </w:p>
    <w:p>
      <w:pPr>
        <w:pStyle w:val="856"/>
        <w:jc w:val="center"/>
        <w:spacing w:beforeAutospacing="0" w:afterAutospacing="0" w:line="0" w:lineRule="atLeast"/>
      </w:pPr>
      <w:r/>
      <w:r/>
    </w:p>
    <w:p>
      <w:pPr>
        <w:pStyle w:val="856"/>
        <w:jc w:val="center"/>
        <w:spacing w:beforeAutospacing="0" w:afterAutospacing="0" w:line="0" w:lineRule="atLeast"/>
      </w:pPr>
      <w:r/>
      <w:r/>
    </w:p>
    <w:p>
      <w:pPr>
        <w:pStyle w:val="856"/>
        <w:jc w:val="center"/>
        <w:spacing w:beforeAutospacing="0" w:afterAutospacing="0" w:line="0" w:lineRule="atLeast"/>
      </w:pPr>
      <w:r/>
      <w:r/>
    </w:p>
    <w:p>
      <w:pPr>
        <w:pStyle w:val="856"/>
        <w:jc w:val="center"/>
        <w:spacing w:beforeAutospacing="0" w:afterAutospacing="0" w:line="0" w:lineRule="atLeast"/>
      </w:pPr>
      <w:r/>
      <w:r/>
    </w:p>
    <w:p>
      <w:pPr>
        <w:pStyle w:val="856"/>
        <w:jc w:val="both"/>
        <w:spacing w:beforeAutospacing="0" w:afterAutospacing="0"/>
        <w:rPr>
          <w:rFonts w:hint="eastAsia" w:ascii="黑体" w:hAnsi="宋体" w:eastAsia="黑体" w:cs="黑体"/>
          <w:b/>
          <w:color w:val="000000"/>
          <w:sz w:val="32"/>
          <w:szCs w:val="32"/>
        </w:rPr>
      </w:pPr>
      <w:r/>
      <w:bookmarkStart w:id="181" w:name="_Hlt26955054"/>
      <w:r/>
      <w:r/>
    </w:p>
    <w:p>
      <w:pPr>
        <w:pStyle w:val="856"/>
        <w:jc w:val="center"/>
        <w:spacing w:beforeAutospacing="0" w:afterAutospacing="0"/>
        <w:rPr>
          <w:rFonts w:hint="eastAsia" w:ascii="仿宋" w:hAnsi="仿宋" w:eastAsia="仿宋" w:cs="仿宋"/>
          <w:b/>
          <w:color w:val="000000"/>
          <w:sz w:val="36"/>
          <w:szCs w:val="36"/>
        </w:rPr>
      </w:pPr>
      <w:r>
        <w:rPr>
          <w:rFonts w:hint="eastAsia" w:ascii="仿宋" w:hAnsi="仿宋" w:eastAsia="仿宋" w:cs="仿宋"/>
          <w:b/>
          <w:color w:val="000000"/>
          <w:sz w:val="36"/>
          <w:szCs w:val="36"/>
        </w:rPr>
      </w:r>
      <w:r/>
    </w:p>
    <w:p>
      <w:pPr>
        <w:pStyle w:val="856"/>
        <w:jc w:val="center"/>
        <w:spacing w:beforeAutospacing="0" w:afterAutospacing="0"/>
        <w:rPr>
          <w:rFonts w:hint="eastAsia" w:ascii="仿宋" w:hAnsi="仿宋" w:eastAsia="仿宋" w:cs="仿宋"/>
          <w:b/>
          <w:color w:val="000000"/>
          <w:sz w:val="36"/>
          <w:szCs w:val="36"/>
        </w:rPr>
      </w:pPr>
      <w:r>
        <w:rPr>
          <w:rFonts w:hint="eastAsia" w:ascii="仿宋" w:hAnsi="仿宋" w:eastAsia="仿宋" w:cs="仿宋"/>
          <w:b/>
          <w:color w:val="000000"/>
          <w:sz w:val="36"/>
          <w:szCs w:val="36"/>
        </w:rPr>
      </w:r>
      <w:r/>
    </w:p>
    <w:p>
      <w:pPr>
        <w:pStyle w:val="856"/>
        <w:jc w:val="center"/>
        <w:spacing w:beforeAutospacing="0" w:afterAutospacing="0"/>
        <w:rPr>
          <w:rFonts w:hint="eastAsia" w:ascii="仿宋" w:hAnsi="仿宋" w:eastAsia="仿宋" w:cs="仿宋"/>
          <w:sz w:val="28"/>
          <w:szCs w:val="28"/>
        </w:rPr>
      </w:pPr>
      <w:r>
        <w:rPr>
          <w:rFonts w:hint="eastAsia" w:ascii="仿宋" w:hAnsi="仿宋" w:eastAsia="仿宋" w:cs="仿宋"/>
          <w:b/>
          <w:color w:val="000000"/>
          <w:sz w:val="36"/>
          <w:szCs w:val="36"/>
        </w:rPr>
        <w:t xml:space="preserve">十一、商务要求响应及偏离表</w:t>
      </w:r>
      <w:r/>
    </w:p>
    <w:tbl>
      <w:tblPr>
        <w:tblStyle w:val="854"/>
        <w:tblW w:w="4998" w:type="pct"/>
        <w:tblCellSpacing w:w="0" w:type="dxa"/>
        <w:tblInd w:w="0" w:type="dxa"/>
        <w:tblLayout w:type="autofit"/>
        <w:tblCellMar>
          <w:left w:w="108" w:type="dxa"/>
          <w:top w:w="0" w:type="dxa"/>
          <w:right w:w="108" w:type="dxa"/>
          <w:bottom w:w="0" w:type="dxa"/>
        </w:tblCellMar>
        <w:tblLook w:val="04A0" w:firstRow="1" w:lastRow="0" w:firstColumn="1" w:lastColumn="0" w:noHBand="0" w:noVBand="1"/>
      </w:tblPr>
      <w:tblGrid>
        <w:gridCol w:w="622"/>
        <w:gridCol w:w="3507"/>
        <w:gridCol w:w="3023"/>
        <w:gridCol w:w="1444"/>
        <w:gridCol w:w="1274"/>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856"/>
              <w:jc w:val="center"/>
              <w:spacing w:beforeAutospacing="0" w:afterAutospacing="0"/>
              <w:rPr>
                <w:rFonts w:hint="eastAsia" w:ascii="仿宋" w:hAnsi="仿宋" w:eastAsia="仿宋" w:cs="仿宋"/>
                <w:sz w:val="28"/>
                <w:szCs w:val="28"/>
              </w:rPr>
            </w:pPr>
            <w:r/>
            <w:bookmarkStart w:id="182" w:name="_Hlt26671372"/>
            <w:r/>
            <w:bookmarkStart w:id="183" w:name="_Hlt26782999"/>
            <w:r/>
            <w:bookmarkStart w:id="184" w:name="_Hlt26955064"/>
            <w:r/>
            <w:bookmarkStart w:id="185" w:name="_Hlt26671343"/>
            <w:r/>
            <w:bookmarkStart w:id="186" w:name="_Hlt24879081"/>
            <w:r/>
            <w:bookmarkStart w:id="187" w:name="_Hlt26609391"/>
            <w:r/>
            <w:bookmarkStart w:id="188" w:name="_Hlt26580838"/>
            <w:r/>
            <w:bookmarkStart w:id="189" w:name="_Hlt26955056"/>
            <w:r>
              <w:rPr>
                <w:rFonts w:hint="eastAsia" w:ascii="仿宋" w:hAnsi="仿宋" w:eastAsia="仿宋" w:cs="仿宋"/>
                <w:color w:val="000000"/>
                <w:sz w:val="28"/>
                <w:szCs w:val="28"/>
              </w:rPr>
              <w:t xml:space="preserve">序号</w:t>
            </w:r>
            <w:bookmarkEnd w:id="182"/>
            <w:r/>
            <w:bookmarkEnd w:id="183"/>
            <w:r/>
            <w:bookmarkEnd w:id="184"/>
            <w:r/>
            <w:bookmarkEnd w:id="185"/>
            <w:r/>
            <w:bookmarkEnd w:id="186"/>
            <w:r/>
            <w:bookmarkEnd w:id="187"/>
            <w:r/>
            <w:bookmarkEnd w:id="188"/>
            <w:r/>
            <w:bookmarkEnd w:id="189"/>
            <w:r/>
            <w:r/>
          </w:p>
        </w:tc>
        <w:tc>
          <w:tcPr>
            <w:shd w:val="clear" w:color="auto" w:fill="auto"/>
            <w:tcBorders>
              <w:top w:val="single" w:color="000000" w:sz="4" w:space="0"/>
              <w:left w:val="single" w:color="000000" w:sz="4" w:space="0"/>
              <w:bottom w:val="single" w:color="000000" w:sz="4" w:space="0"/>
              <w:right w:val="single" w:color="000000" w:sz="4" w:space="0"/>
            </w:tcBorders>
            <w:tcW w:w="1775" w:type="pct"/>
            <w:vAlign w:val="center"/>
            <w:textDirection w:val="lrTb"/>
            <w:noWrap w:val="false"/>
          </w:tcPr>
          <w:p>
            <w:pPr>
              <w:pStyle w:val="856"/>
              <w:jc w:val="center"/>
              <w:spacing w:beforeAutospacing="0" w:afterAutospacing="0"/>
              <w:rPr>
                <w:rFonts w:hint="eastAsia" w:ascii="仿宋" w:hAnsi="仿宋" w:eastAsia="仿宋" w:cs="仿宋"/>
                <w:sz w:val="28"/>
                <w:szCs w:val="28"/>
              </w:rPr>
            </w:pPr>
            <w:r>
              <w:rPr>
                <w:rFonts w:hint="eastAsia" w:ascii="仿宋" w:hAnsi="仿宋" w:eastAsia="仿宋" w:cs="仿宋"/>
                <w:color w:val="000000"/>
                <w:sz w:val="28"/>
                <w:szCs w:val="28"/>
              </w:rPr>
              <w:t xml:space="preserve">谈判文件要求</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856"/>
              <w:jc w:val="center"/>
              <w:spacing w:beforeAutospacing="0" w:afterAutospacing="0"/>
              <w:rPr>
                <w:rFonts w:hint="eastAsia" w:ascii="仿宋" w:hAnsi="仿宋" w:eastAsia="仿宋" w:cs="仿宋"/>
                <w:sz w:val="28"/>
                <w:szCs w:val="28"/>
              </w:rPr>
            </w:pPr>
            <w:r>
              <w:rPr>
                <w:rFonts w:hint="eastAsia" w:ascii="仿宋" w:hAnsi="仿宋" w:eastAsia="仿宋" w:cs="仿宋"/>
                <w:color w:val="000000"/>
                <w:sz w:val="28"/>
                <w:szCs w:val="28"/>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856"/>
              <w:jc w:val="center"/>
              <w:spacing w:beforeAutospacing="0" w:afterAutospacing="0"/>
              <w:rPr>
                <w:rFonts w:hint="eastAsia" w:ascii="仿宋" w:hAnsi="仿宋" w:eastAsia="仿宋" w:cs="仿宋"/>
                <w:sz w:val="28"/>
                <w:szCs w:val="28"/>
              </w:rPr>
            </w:pPr>
            <w:r>
              <w:rPr>
                <w:rFonts w:hint="eastAsia" w:ascii="仿宋" w:hAnsi="仿宋" w:eastAsia="仿宋" w:cs="仿宋"/>
                <w:color w:val="000000"/>
                <w:sz w:val="28"/>
                <w:szCs w:val="28"/>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856"/>
              <w:jc w:val="center"/>
              <w:spacing w:beforeAutospacing="0" w:afterAutospacing="0"/>
              <w:rPr>
                <w:rFonts w:hint="eastAsia" w:ascii="仿宋" w:hAnsi="仿宋" w:eastAsia="仿宋" w:cs="仿宋"/>
                <w:sz w:val="28"/>
                <w:szCs w:val="28"/>
              </w:rPr>
            </w:pPr>
            <w:r>
              <w:rPr>
                <w:rFonts w:hint="eastAsia" w:ascii="仿宋" w:hAnsi="仿宋" w:eastAsia="仿宋" w:cs="仿宋"/>
                <w:color w:val="000000"/>
                <w:sz w:val="28"/>
                <w:szCs w:val="28"/>
              </w:rPr>
              <w:t xml:space="preserve">证明</w:t>
            </w:r>
            <w:r/>
          </w:p>
          <w:p>
            <w:pPr>
              <w:pStyle w:val="856"/>
              <w:jc w:val="center"/>
              <w:spacing w:beforeAutospacing="0" w:afterAutospacing="0"/>
              <w:rPr>
                <w:rFonts w:hint="eastAsia" w:ascii="仿宋" w:hAnsi="仿宋" w:eastAsia="仿宋" w:cs="仿宋"/>
                <w:sz w:val="28"/>
                <w:szCs w:val="28"/>
              </w:rPr>
            </w:pPr>
            <w:r>
              <w:rPr>
                <w:rFonts w:hint="eastAsia" w:ascii="仿宋" w:hAnsi="仿宋" w:eastAsia="仿宋" w:cs="仿宋"/>
                <w:color w:val="000000"/>
                <w:sz w:val="28"/>
                <w:szCs w:val="28"/>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856"/>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5" w:type="pct"/>
            <w:vAlign w:val="center"/>
            <w:textDirection w:val="lrTb"/>
            <w:noWrap w:val="false"/>
          </w:tcPr>
          <w:p>
            <w:pPr>
              <w:pStyle w:val="856"/>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856"/>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856"/>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856"/>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856"/>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5" w:type="pct"/>
            <w:vAlign w:val="center"/>
            <w:textDirection w:val="lrTb"/>
            <w:noWrap w:val="false"/>
          </w:tcPr>
          <w:p>
            <w:pPr>
              <w:pStyle w:val="856"/>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856"/>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856"/>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856"/>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856"/>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5" w:type="pct"/>
            <w:vAlign w:val="center"/>
            <w:textDirection w:val="lrTb"/>
            <w:noWrap w:val="false"/>
          </w:tcPr>
          <w:p>
            <w:pPr>
              <w:pStyle w:val="856"/>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856"/>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856"/>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856"/>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856"/>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5" w:type="pct"/>
            <w:vAlign w:val="center"/>
            <w:textDirection w:val="lrTb"/>
            <w:noWrap w:val="false"/>
          </w:tcPr>
          <w:p>
            <w:pPr>
              <w:pStyle w:val="856"/>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856"/>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856"/>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856"/>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856"/>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5" w:type="pct"/>
            <w:vAlign w:val="center"/>
            <w:textDirection w:val="lrTb"/>
            <w:noWrap w:val="false"/>
          </w:tcPr>
          <w:p>
            <w:pPr>
              <w:pStyle w:val="856"/>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856"/>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856"/>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856"/>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856"/>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5" w:type="pct"/>
            <w:vAlign w:val="center"/>
            <w:textDirection w:val="lrTb"/>
            <w:noWrap w:val="false"/>
          </w:tcPr>
          <w:p>
            <w:pPr>
              <w:pStyle w:val="856"/>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856"/>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856"/>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856"/>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856"/>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5" w:type="pct"/>
            <w:vAlign w:val="center"/>
            <w:textDirection w:val="lrTb"/>
            <w:noWrap w:val="false"/>
          </w:tcPr>
          <w:p>
            <w:pPr>
              <w:pStyle w:val="856"/>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856"/>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856"/>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856"/>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856"/>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5" w:type="pct"/>
            <w:vAlign w:val="center"/>
            <w:textDirection w:val="lrTb"/>
            <w:noWrap w:val="false"/>
          </w:tcPr>
          <w:p>
            <w:pPr>
              <w:pStyle w:val="856"/>
              <w:jc w:val="center"/>
              <w:spacing w:beforeAutospacing="0" w:afterAutospacing="0"/>
              <w:rPr>
                <w:rFonts w:hint="eastAsia" w:ascii="仿宋" w:hAnsi="仿宋" w:eastAsia="仿宋" w:cs="仿宋"/>
                <w:sz w:val="28"/>
                <w:szCs w:val="28"/>
              </w:rPr>
            </w:pPr>
            <w:r>
              <w:rPr>
                <w:rFonts w:hint="eastAsia" w:ascii="仿宋" w:hAnsi="仿宋" w:eastAsia="仿宋" w:cs="仿宋"/>
                <w:color w:val="000000"/>
                <w:sz w:val="28"/>
                <w:szCs w:val="28"/>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856"/>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856"/>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856"/>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r>
    </w:tbl>
    <w:p>
      <w:pPr>
        <w:pStyle w:val="856"/>
        <w:jc w:val="both"/>
        <w:spacing w:beforeAutospacing="0" w:afterAutospacing="0"/>
      </w:pPr>
      <w:r>
        <w:rPr>
          <w:rFonts w:hint="eastAsia" w:ascii="仿宋" w:hAnsi="仿宋" w:eastAsia="仿宋" w:cs="仿宋"/>
          <w:color w:val="000000"/>
          <w:sz w:val="28"/>
          <w:szCs w:val="28"/>
        </w:rPr>
        <w:t xml:space="preserve">注： 行数不够，可自行添加。</w:t>
      </w:r>
      <w:r/>
    </w:p>
    <w:p>
      <w:pPr>
        <w:pStyle w:val="856"/>
        <w:jc w:val="both"/>
        <w:spacing w:beforeAutospacing="0" w:afterAutospacing="0" w:line="480" w:lineRule="auto"/>
      </w:pPr>
      <w:r>
        <w:t xml:space="preserve"> </w:t>
      </w:r>
      <w:r/>
    </w:p>
    <w:p>
      <w:pPr>
        <w:pStyle w:val="856"/>
        <w:jc w:val="both"/>
        <w:spacing w:beforeAutospacing="0" w:afterAutospacing="0" w:line="480" w:lineRule="auto"/>
      </w:pPr>
      <w:r>
        <w:t xml:space="preserve"> </w:t>
      </w:r>
      <w:r/>
    </w:p>
    <w:p>
      <w:pPr>
        <w:pStyle w:val="856"/>
        <w:jc w:val="center"/>
        <w:spacing w:beforeAutospacing="0" w:afterAutospacing="0"/>
      </w:pPr>
      <w:r/>
      <w:bookmarkStart w:id="190" w:name="_Toc462564146"/>
      <w:r/>
      <w:bookmarkStart w:id="191" w:name="_Hlt26671374"/>
      <w:r/>
      <w:bookmarkStart w:id="192" w:name="_格式2__法定代表人授权书"/>
      <w:r/>
      <w:bookmarkStart w:id="193" w:name="_Hlt26609389"/>
      <w:r/>
      <w:bookmarkStart w:id="194" w:name="_Hlt26955066"/>
      <w:r>
        <w:t xml:space="preserve"> </w:t>
      </w:r>
      <w:r/>
    </w:p>
    <w:p>
      <w:pPr>
        <w:pStyle w:val="856"/>
        <w:jc w:val="center"/>
        <w:spacing w:beforeAutospacing="0" w:afterAutospacing="0"/>
      </w:pPr>
      <w:r>
        <w:t xml:space="preserve"> </w:t>
      </w:r>
      <w:r/>
    </w:p>
    <w:p>
      <w:pPr>
        <w:pStyle w:val="856"/>
        <w:jc w:val="center"/>
        <w:spacing w:beforeAutospacing="0" w:afterAutospacing="0"/>
      </w:pPr>
      <w:r>
        <w:t xml:space="preserve"> </w:t>
      </w:r>
      <w:r/>
    </w:p>
    <w:p>
      <w:pPr>
        <w:pStyle w:val="856"/>
        <w:jc w:val="center"/>
        <w:spacing w:beforeAutospacing="0" w:afterAutospacing="0"/>
      </w:pPr>
      <w:r>
        <w:t xml:space="preserve"> </w:t>
      </w:r>
      <w:r/>
    </w:p>
    <w:p>
      <w:pPr>
        <w:pStyle w:val="856"/>
        <w:jc w:val="center"/>
        <w:spacing w:beforeAutospacing="0" w:afterAutospacing="0"/>
      </w:pPr>
      <w:r>
        <w:t xml:space="preserve"> </w:t>
      </w:r>
      <w:r/>
    </w:p>
    <w:p>
      <w:pPr>
        <w:pStyle w:val="856"/>
        <w:jc w:val="center"/>
        <w:spacing w:beforeAutospacing="0" w:afterAutospacing="0"/>
      </w:pPr>
      <w:r>
        <w:t xml:space="preserve"> </w:t>
      </w:r>
      <w:r/>
    </w:p>
    <w:p>
      <w:pPr>
        <w:pStyle w:val="856"/>
        <w:jc w:val="center"/>
        <w:spacing w:beforeAutospacing="0" w:afterAutospacing="0"/>
      </w:pPr>
      <w:r/>
      <w:r/>
    </w:p>
    <w:p>
      <w:pPr>
        <w:pStyle w:val="856"/>
        <w:jc w:val="center"/>
        <w:spacing w:beforeAutospacing="0" w:afterAutospacing="0"/>
      </w:pPr>
      <w:r/>
      <w:r/>
    </w:p>
    <w:p>
      <w:pPr>
        <w:pStyle w:val="856"/>
        <w:jc w:val="center"/>
        <w:spacing w:beforeAutospacing="0" w:afterAutospacing="0"/>
      </w:pPr>
      <w:r/>
      <w:r/>
    </w:p>
    <w:p>
      <w:pPr>
        <w:pStyle w:val="856"/>
        <w:jc w:val="center"/>
        <w:spacing w:beforeAutospacing="0" w:afterAutospacing="0"/>
      </w:pPr>
      <w:r/>
      <w:r/>
    </w:p>
    <w:p>
      <w:pPr>
        <w:pStyle w:val="856"/>
        <w:jc w:val="center"/>
        <w:spacing w:beforeAutospacing="0" w:afterAutospacing="0"/>
      </w:pPr>
      <w:r/>
      <w:r/>
    </w:p>
    <w:p>
      <w:pPr>
        <w:pStyle w:val="856"/>
        <w:jc w:val="center"/>
        <w:spacing w:beforeAutospacing="0" w:afterAutospacing="0"/>
      </w:pPr>
      <w:r/>
      <w:bookmarkEnd w:id="45"/>
      <w:r/>
      <w:bookmarkEnd w:id="92"/>
      <w:r/>
      <w:bookmarkEnd w:id="93"/>
      <w:r/>
      <w:bookmarkEnd w:id="94"/>
      <w:r/>
      <w:bookmarkEnd w:id="95"/>
      <w:r/>
      <w:bookmarkEnd w:id="96"/>
      <w:r/>
      <w:bookmarkEnd w:id="97"/>
      <w:r/>
      <w:bookmarkEnd w:id="98"/>
      <w:r/>
      <w:bookmarkEnd w:id="99"/>
      <w:r/>
      <w:bookmarkEnd w:id="108"/>
      <w:r/>
      <w:bookmarkEnd w:id="109"/>
      <w:r/>
      <w:bookmarkEnd w:id="116"/>
      <w:r/>
      <w:bookmarkEnd w:id="164"/>
      <w:r/>
      <w:bookmarkEnd w:id="165"/>
      <w:r/>
      <w:bookmarkEnd w:id="168"/>
      <w:r/>
      <w:bookmarkEnd w:id="171"/>
      <w:r/>
      <w:bookmarkEnd w:id="172"/>
      <w:r/>
      <w:bookmarkEnd w:id="173"/>
      <w:r/>
      <w:bookmarkEnd w:id="175"/>
      <w:r/>
      <w:bookmarkEnd w:id="176"/>
      <w:r/>
      <w:bookmarkEnd w:id="177"/>
      <w:r/>
      <w:bookmarkEnd w:id="178"/>
      <w:r/>
      <w:bookmarkEnd w:id="181"/>
      <w:r/>
      <w:bookmarkEnd w:id="190"/>
      <w:r/>
      <w:bookmarkEnd w:id="191"/>
      <w:r/>
      <w:bookmarkEnd w:id="192"/>
      <w:r/>
      <w:bookmarkEnd w:id="193"/>
      <w:r/>
      <w:bookmarkEnd w:id="194"/>
      <w:r/>
      <w:r/>
    </w:p>
    <w:p>
      <w:pPr>
        <w:pStyle w:val="856"/>
        <w:jc w:val="both"/>
        <w:spacing w:beforeAutospacing="0" w:afterAutospacing="0"/>
        <w:rPr>
          <w:rFonts w:hint="eastAsia" w:ascii="黑体" w:hAnsi="宋体" w:eastAsia="黑体" w:cs="黑体"/>
          <w:b/>
          <w:i/>
          <w:color w:val="000000"/>
          <w:sz w:val="32"/>
          <w:szCs w:val="32"/>
          <w:u w:val="single"/>
        </w:rPr>
      </w:pPr>
      <w:r>
        <w:rPr>
          <w:rFonts w:hint="eastAsia" w:ascii="黑体" w:hAnsi="宋体" w:eastAsia="黑体" w:cs="黑体"/>
          <w:b/>
          <w:i/>
          <w:color w:val="000000"/>
          <w:sz w:val="32"/>
          <w:szCs w:val="32"/>
          <w:u w:val="single"/>
        </w:rPr>
      </w:r>
      <w:r/>
    </w:p>
    <w:p>
      <w:pPr>
        <w:pStyle w:val="856"/>
        <w:jc w:val="center"/>
        <w:spacing w:beforeAutospacing="0" w:afterAutospacing="0"/>
        <w:rPr>
          <w:rFonts w:hint="eastAsia" w:ascii="仿宋" w:hAnsi="仿宋" w:eastAsia="仿宋" w:cs="仿宋"/>
          <w:b/>
          <w:color w:val="000000"/>
          <w:sz w:val="36"/>
          <w:szCs w:val="36"/>
        </w:rPr>
      </w:pPr>
      <w:r>
        <w:rPr>
          <w:rFonts w:hint="eastAsia" w:ascii="仿宋" w:hAnsi="仿宋" w:eastAsia="仿宋" w:cs="仿宋"/>
          <w:b/>
          <w:color w:val="000000"/>
          <w:sz w:val="36"/>
          <w:szCs w:val="36"/>
        </w:rPr>
      </w:r>
      <w:r/>
    </w:p>
    <w:p>
      <w:pPr>
        <w:pStyle w:val="856"/>
        <w:jc w:val="center"/>
        <w:spacing w:beforeAutospacing="0" w:afterAutospacing="0"/>
        <w:rPr>
          <w:rFonts w:hint="eastAsia" w:ascii="仿宋" w:hAnsi="仿宋" w:eastAsia="仿宋" w:cs="仿宋"/>
          <w:b/>
          <w:color w:val="000000"/>
          <w:sz w:val="36"/>
          <w:szCs w:val="36"/>
        </w:rPr>
      </w:pPr>
      <w:r>
        <w:rPr>
          <w:rFonts w:hint="eastAsia" w:ascii="仿宋" w:hAnsi="仿宋" w:eastAsia="仿宋" w:cs="仿宋"/>
          <w:b/>
          <w:color w:val="000000"/>
          <w:sz w:val="36"/>
          <w:szCs w:val="36"/>
        </w:rPr>
        <w:t xml:space="preserve">十二、开标一览表</w:t>
      </w:r>
      <w:r/>
    </w:p>
    <w:p>
      <w:pPr>
        <w:pStyle w:val="856"/>
        <w:jc w:val="both"/>
        <w:spacing w:beforeAutospacing="0" w:afterAutospacing="0"/>
        <w:rPr>
          <w:rFonts w:hint="eastAsia" w:ascii="仿宋" w:hAnsi="仿宋" w:eastAsia="仿宋" w:cs="仿宋"/>
          <w:sz w:val="28"/>
          <w:szCs w:val="28"/>
        </w:rPr>
      </w:pPr>
      <w:r>
        <w:rPr>
          <w:rFonts w:hint="eastAsia" w:ascii="仿宋" w:hAnsi="仿宋" w:eastAsia="仿宋" w:cs="仿宋"/>
          <w:color w:val="000000"/>
          <w:sz w:val="28"/>
          <w:szCs w:val="28"/>
        </w:rPr>
        <w:t xml:space="preserve">项目名称：</w:t>
      </w:r>
      <w:r/>
    </w:p>
    <w:p>
      <w:pPr>
        <w:pStyle w:val="856"/>
        <w:spacing w:beforeAutospacing="0" w:afterAutospacing="0"/>
        <w:rPr>
          <w:rFonts w:hint="eastAsia" w:ascii="仿宋" w:hAnsi="仿宋" w:eastAsia="仿宋" w:cs="仿宋"/>
          <w:sz w:val="28"/>
          <w:szCs w:val="28"/>
        </w:rPr>
      </w:pPr>
      <w:r>
        <w:rPr>
          <w:rFonts w:hint="eastAsia" w:ascii="仿宋" w:hAnsi="仿宋" w:eastAsia="仿宋" w:cs="仿宋"/>
          <w:color w:val="000000"/>
          <w:sz w:val="28"/>
          <w:szCs w:val="28"/>
        </w:rPr>
        <w:t xml:space="preserve">招标编号：                                   </w:t>
      </w:r>
      <w:r/>
    </w:p>
    <w:tbl>
      <w:tblPr>
        <w:tblStyle w:val="854"/>
        <w:tblW w:w="5000" w:type="pct"/>
        <w:tblCellSpacing w:w="0" w:type="dxa"/>
        <w:tblInd w:w="0" w:type="dxa"/>
        <w:tblLayout w:type="autofit"/>
        <w:tblCellMar>
          <w:left w:w="108" w:type="dxa"/>
          <w:top w:w="0" w:type="dxa"/>
          <w:right w:w="108" w:type="dxa"/>
          <w:bottom w:w="0" w:type="dxa"/>
        </w:tblCellMar>
        <w:tblLook w:val="04A0" w:firstRow="1" w:lastRow="0" w:firstColumn="1" w:lastColumn="0" w:noHBand="0" w:noVBand="1"/>
      </w:tblPr>
      <w:tblGrid>
        <w:gridCol w:w="9874"/>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856"/>
              <w:jc w:val="both"/>
              <w:spacing w:beforeAutospacing="0" w:afterAutospacing="0"/>
              <w:rPr>
                <w:rFonts w:hint="eastAsia" w:ascii="仿宋" w:hAnsi="仿宋" w:eastAsia="仿宋" w:cs="仿宋"/>
                <w:sz w:val="28"/>
                <w:szCs w:val="28"/>
              </w:rPr>
            </w:pPr>
            <w:r>
              <w:rPr>
                <w:rFonts w:hint="eastAsia" w:ascii="仿宋" w:hAnsi="仿宋" w:eastAsia="仿宋" w:cs="仿宋"/>
                <w:color w:val="000000"/>
                <w:sz w:val="28"/>
                <w:szCs w:val="28"/>
              </w:rPr>
              <w:t xml:space="preserve">               投标总报价</w:t>
            </w:r>
            <w:r/>
          </w:p>
        </w:tc>
      </w:tr>
      <w:tr>
        <w:trPr>
          <w:tblCellSpacing w:w="0" w:type="dxa"/>
          <w:trHeight w:val="922"/>
        </w:trPr>
        <w:tc>
          <w:tcPr>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856"/>
              <w:spacing w:beforeAutospacing="0" w:afterAutospacing="0"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小写：                             </w:t>
            </w:r>
            <w:r/>
          </w:p>
          <w:p>
            <w:pPr>
              <w:pStyle w:val="856"/>
              <w:spacing w:beforeAutospacing="0" w:afterAutospacing="0" w:line="0" w:lineRule="atLeast"/>
              <w:rPr>
                <w:rFonts w:hint="eastAsia" w:ascii="仿宋" w:hAnsi="仿宋" w:eastAsia="仿宋" w:cs="仿宋"/>
                <w:sz w:val="28"/>
                <w:szCs w:val="28"/>
              </w:rPr>
            </w:pPr>
            <w:r>
              <w:rPr>
                <w:rFonts w:hint="eastAsia" w:ascii="仿宋" w:hAnsi="仿宋" w:eastAsia="仿宋" w:cs="仿宋"/>
                <w:color w:val="000000"/>
                <w:sz w:val="28"/>
                <w:szCs w:val="28"/>
              </w:rPr>
              <w:t xml:space="preserve">大写：</w:t>
            </w:r>
            <w:r/>
          </w:p>
        </w:tc>
      </w:tr>
    </w:tbl>
    <w:p>
      <w:pPr>
        <w:pStyle w:val="856"/>
        <w:jc w:val="center"/>
        <w:spacing w:beforeAutospacing="0" w:afterAutospacing="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p>
      <w:pPr>
        <w:pStyle w:val="856"/>
        <w:jc w:val="center"/>
        <w:spacing w:beforeAutospacing="0" w:afterAutospacing="0"/>
        <w:rPr>
          <w:rFonts w:hint="eastAsia" w:ascii="仿宋" w:hAnsi="仿宋" w:eastAsia="仿宋" w:cs="仿宋"/>
          <w:sz w:val="28"/>
          <w:szCs w:val="28"/>
        </w:rPr>
      </w:pPr>
      <w:r>
        <w:rPr>
          <w:rFonts w:hint="eastAsia" w:ascii="仿宋" w:hAnsi="仿宋" w:eastAsia="仿宋" w:cs="仿宋"/>
          <w:color w:val="000000"/>
          <w:sz w:val="28"/>
          <w:szCs w:val="28"/>
        </w:rPr>
        <w:t xml:space="preserve">企业名称（加盖CA电子公章）：</w:t>
      </w:r>
      <w:r/>
    </w:p>
    <w:p>
      <w:pPr>
        <w:pStyle w:val="856"/>
        <w:ind w:right="480" w:firstLine="3600"/>
        <w:jc w:val="both"/>
        <w:spacing w:beforeAutospacing="0" w:afterAutospacing="0" w:line="0" w:lineRule="atLeast"/>
        <w:rPr>
          <w:rFonts w:hint="eastAsia" w:ascii="仿宋" w:hAnsi="仿宋" w:eastAsia="仿宋" w:cs="仿宋"/>
          <w:sz w:val="28"/>
          <w:szCs w:val="28"/>
        </w:rPr>
      </w:pPr>
      <w:r>
        <w:rPr>
          <w:rFonts w:hint="eastAsia" w:ascii="仿宋" w:hAnsi="仿宋" w:eastAsia="仿宋" w:cs="仿宋"/>
          <w:color w:val="000000"/>
          <w:sz w:val="28"/>
          <w:szCs w:val="28"/>
        </w:rPr>
        <w:t xml:space="preserve">日  期：</w:t>
      </w:r>
      <w:r/>
    </w:p>
    <w:p>
      <w:pPr>
        <w:jc w:val="center"/>
        <w:spacing w:before="50" w:after="50"/>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jc w:val="center"/>
        <w:spacing w:before="50" w:after="50"/>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spacing w:before="50" w:after="50"/>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jc w:val="center"/>
        <w:spacing w:before="50" w:after="50"/>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jc w:val="center"/>
        <w:spacing w:before="50" w:after="50"/>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jc w:val="center"/>
        <w:spacing w:before="50" w:after="50"/>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jc w:val="center"/>
        <w:spacing w:before="50" w:after="50"/>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jc w:val="center"/>
        <w:spacing w:before="50" w:after="50"/>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jc w:val="center"/>
        <w:spacing w:before="50" w:after="50"/>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361"/>
        <w:spacing w:before="50" w:after="50"/>
        <w:widowControl/>
        <w:rPr>
          <w:rFonts w:hint="eastAsia" w:ascii="仿宋" w:hAnsi="仿宋" w:eastAsia="仿宋" w:cs="仿宋"/>
          <w:b/>
          <w:bCs/>
          <w:color w:val="000000"/>
          <w:sz w:val="36"/>
          <w:szCs w:val="36"/>
        </w:rPr>
      </w:pPr>
      <w:r>
        <w:rPr>
          <w:rFonts w:hint="eastAsia" w:ascii="仿宋" w:hAnsi="仿宋" w:eastAsia="仿宋" w:cs="仿宋"/>
          <w:b/>
          <w:bCs/>
          <w:color w:val="000000"/>
          <w:sz w:val="36"/>
          <w:szCs w:val="36"/>
        </w:rPr>
      </w:r>
      <w:r/>
    </w:p>
    <w:p>
      <w:pPr>
        <w:ind w:firstLine="361"/>
        <w:spacing w:before="50" w:after="50"/>
        <w:widowControl/>
        <w:rPr>
          <w:rFonts w:hint="eastAsia" w:ascii="仿宋" w:hAnsi="仿宋" w:eastAsia="仿宋" w:cs="仿宋"/>
          <w:b/>
          <w:bCs/>
          <w:color w:val="000000"/>
          <w:sz w:val="36"/>
          <w:szCs w:val="36"/>
        </w:rPr>
      </w:pPr>
      <w:r>
        <w:rPr>
          <w:rFonts w:hint="eastAsia" w:ascii="仿宋" w:hAnsi="仿宋" w:eastAsia="仿宋" w:cs="仿宋"/>
          <w:b/>
          <w:bCs/>
          <w:color w:val="000000"/>
          <w:sz w:val="36"/>
          <w:szCs w:val="36"/>
        </w:rPr>
      </w:r>
      <w:r/>
    </w:p>
    <w:p>
      <w:pPr>
        <w:ind w:firstLine="361"/>
        <w:spacing w:before="50" w:after="50"/>
        <w:widowControl/>
        <w:rPr>
          <w:rFonts w:hint="eastAsia" w:ascii="仿宋" w:hAnsi="仿宋" w:eastAsia="仿宋" w:cs="仿宋"/>
          <w:b/>
          <w:bCs/>
          <w:color w:val="000000"/>
          <w:sz w:val="36"/>
          <w:szCs w:val="36"/>
        </w:rPr>
      </w:pPr>
      <w:r>
        <w:rPr>
          <w:rFonts w:hint="eastAsia" w:ascii="仿宋" w:hAnsi="仿宋" w:eastAsia="仿宋" w:cs="仿宋"/>
          <w:b/>
          <w:bCs/>
          <w:color w:val="000000"/>
          <w:sz w:val="36"/>
          <w:szCs w:val="36"/>
        </w:rPr>
      </w:r>
      <w:r/>
    </w:p>
    <w:p>
      <w:pPr>
        <w:ind w:firstLine="361"/>
        <w:spacing w:before="50" w:after="50"/>
        <w:widowControl/>
        <w:rPr>
          <w:rFonts w:hint="eastAsia" w:ascii="仿宋" w:hAnsi="仿宋" w:eastAsia="仿宋" w:cs="仿宋"/>
          <w:b/>
          <w:bCs/>
          <w:color w:val="000000"/>
          <w:sz w:val="36"/>
          <w:szCs w:val="36"/>
        </w:rPr>
      </w:pPr>
      <w:r>
        <w:rPr>
          <w:rFonts w:hint="eastAsia" w:ascii="仿宋" w:hAnsi="仿宋" w:eastAsia="仿宋" w:cs="仿宋"/>
          <w:b/>
          <w:bCs/>
          <w:color w:val="000000"/>
          <w:sz w:val="36"/>
          <w:szCs w:val="36"/>
        </w:rPr>
      </w:r>
      <w:r/>
    </w:p>
    <w:p>
      <w:pPr>
        <w:ind w:firstLine="361"/>
        <w:spacing w:before="50" w:after="50"/>
        <w:widowControl/>
        <w:rPr>
          <w:rFonts w:hint="eastAsia" w:ascii="仿宋" w:hAnsi="仿宋" w:eastAsia="仿宋" w:cs="仿宋"/>
          <w:b/>
          <w:bCs/>
          <w:sz w:val="28"/>
          <w:szCs w:val="28"/>
        </w:rPr>
      </w:pPr>
      <w:r>
        <w:rPr>
          <w:rFonts w:hint="eastAsia" w:ascii="仿宋" w:hAnsi="仿宋" w:eastAsia="仿宋" w:cs="仿宋"/>
          <w:b/>
          <w:bCs/>
          <w:color w:val="000000"/>
          <w:sz w:val="36"/>
          <w:szCs w:val="36"/>
        </w:rPr>
        <w:t xml:space="preserve">十三、技术方案、服务承诺、培训承诺等（如有）</w:t>
      </w:r>
      <w:r/>
    </w:p>
    <w:p>
      <w:pPr>
        <w:pStyle w:val="856"/>
        <w:jc w:val="both"/>
        <w:spacing w:beforeAutospacing="0" w:afterAutospacing="0"/>
        <w:tabs>
          <w:tab w:val="left" w:pos="2160" w:leader="none"/>
        </w:tabs>
      </w:p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ind w:firstLine="1600"/>
        <w:spacing w:line="499" w:lineRule="atLeast"/>
        <w:widowControl/>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ind w:firstLine="1600"/>
        <w:spacing w:line="499" w:lineRule="atLeast"/>
        <w:widowControl/>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ind w:firstLine="1600"/>
        <w:spacing w:line="499" w:lineRule="atLeast"/>
        <w:widowControl/>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ind w:firstLine="1600"/>
        <w:spacing w:line="499" w:lineRule="atLeast"/>
        <w:widowControl/>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ind w:firstLine="1600"/>
        <w:spacing w:line="499" w:lineRule="atLeast"/>
        <w:widowControl/>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ind w:firstLine="1600"/>
        <w:spacing w:line="499" w:lineRule="atLeast"/>
        <w:widowControl/>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ind w:firstLine="1600"/>
        <w:spacing w:line="499" w:lineRule="atLeast"/>
        <w:widowControl/>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ind w:firstLine="1600"/>
        <w:spacing w:line="499" w:lineRule="atLeast"/>
        <w:widowControl/>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ind w:firstLine="1600"/>
        <w:spacing w:line="499" w:lineRule="atLeast"/>
        <w:widowControl/>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ind w:firstLine="1600"/>
        <w:spacing w:line="499" w:lineRule="atLeast"/>
        <w:widowControl/>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ind w:firstLine="1600"/>
        <w:spacing w:line="499" w:lineRule="atLeast"/>
        <w:widowControl/>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ind w:firstLine="1600"/>
        <w:spacing w:line="499" w:lineRule="atLeast"/>
        <w:widowControl/>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ind w:firstLine="1600"/>
        <w:spacing w:line="499" w:lineRule="atLeast"/>
        <w:widowControl/>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ind w:firstLine="1600"/>
        <w:spacing w:line="499" w:lineRule="atLeast"/>
        <w:widowControl/>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ind w:firstLine="1600"/>
        <w:spacing w:line="499" w:lineRule="atLeast"/>
        <w:widowControl/>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ind w:firstLine="1600"/>
        <w:spacing w:line="499" w:lineRule="atLeast"/>
        <w:widowControl/>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ind w:firstLine="1600"/>
        <w:spacing w:line="499" w:lineRule="atLeast"/>
        <w:widowControl/>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ind w:firstLine="1600"/>
        <w:spacing w:line="499" w:lineRule="atLeast"/>
        <w:widowControl/>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ind w:firstLine="1600"/>
        <w:spacing w:line="499" w:lineRule="atLeast"/>
        <w:widowControl/>
        <w:rPr>
          <w:rFonts w:hint="eastAsia" w:ascii="宋体" w:hAnsi="宋体" w:eastAsia="宋体" w:cs="宋体"/>
          <w:sz w:val="24"/>
        </w:rPr>
      </w:pPr>
      <w:r>
        <w:rPr>
          <w:rFonts w:hint="eastAsia" w:ascii="仿宋" w:hAnsi="仿宋" w:eastAsia="仿宋" w:cs="仿宋"/>
          <w:b/>
          <w:bCs/>
          <w:color w:val="000000"/>
          <w:sz w:val="32"/>
          <w:szCs w:val="32"/>
        </w:rPr>
        <w:t xml:space="preserve">十四、盐城市政府采购事前信用承诺书</w:t>
      </w:r>
      <w:r/>
    </w:p>
    <w:p>
      <w:pPr>
        <w:ind w:firstLine="480"/>
        <w:jc w:val="left"/>
        <w:spacing w:line="499" w:lineRule="atLeast"/>
        <w:widowControl/>
        <w:rPr>
          <w:rFonts w:hint="eastAsia" w:ascii="仿宋" w:hAnsi="仿宋" w:eastAsia="仿宋" w:cs="仿宋"/>
          <w:sz w:val="24"/>
          <w:szCs w:val="24"/>
        </w:rPr>
      </w:pPr>
      <w:r>
        <w:rPr>
          <w:rFonts w:hint="eastAsia" w:ascii="仿宋" w:hAnsi="仿宋" w:eastAsia="仿宋" w:cs="仿宋"/>
          <w:color w:val="000000"/>
          <w:sz w:val="24"/>
          <w:szCs w:val="24"/>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仿宋" w:hAnsi="仿宋" w:eastAsia="仿宋" w:cs="仿宋"/>
          <w:sz w:val="24"/>
          <w:szCs w:val="24"/>
        </w:rPr>
      </w:pPr>
      <w:r>
        <w:rPr>
          <w:rFonts w:hint="eastAsia" w:ascii="仿宋" w:hAnsi="仿宋" w:eastAsia="仿宋" w:cs="仿宋"/>
          <w:color w:val="000000"/>
          <w:sz w:val="24"/>
          <w:szCs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hint="eastAsia" w:ascii="仿宋" w:hAnsi="仿宋" w:eastAsia="仿宋" w:cs="仿宋"/>
          <w:sz w:val="24"/>
          <w:szCs w:val="24"/>
        </w:rPr>
      </w:pPr>
      <w:r>
        <w:rPr>
          <w:rFonts w:hint="eastAsia" w:ascii="仿宋" w:hAnsi="仿宋" w:eastAsia="仿宋" w:cs="仿宋"/>
          <w:color w:val="000000"/>
          <w:sz w:val="24"/>
          <w:szCs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仿宋" w:hAnsi="仿宋" w:eastAsia="仿宋" w:cs="仿宋"/>
          <w:sz w:val="24"/>
          <w:szCs w:val="24"/>
        </w:rPr>
      </w:pPr>
      <w:r>
        <w:rPr>
          <w:rFonts w:hint="eastAsia" w:ascii="仿宋" w:hAnsi="仿宋" w:eastAsia="仿宋" w:cs="仿宋"/>
          <w:color w:val="000000"/>
          <w:sz w:val="24"/>
          <w:szCs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仿宋" w:hAnsi="仿宋" w:eastAsia="仿宋" w:cs="仿宋"/>
          <w:sz w:val="24"/>
          <w:szCs w:val="24"/>
        </w:rPr>
      </w:pPr>
      <w:r>
        <w:rPr>
          <w:rFonts w:hint="eastAsia" w:ascii="仿宋" w:hAnsi="仿宋" w:eastAsia="仿宋" w:cs="仿宋"/>
          <w:color w:val="000000"/>
          <w:sz w:val="24"/>
          <w:szCs w:val="24"/>
        </w:rPr>
        <w:t xml:space="preserve">   （四）严格遵守即时信息公示规定，及时维护和更新维护和更新盐城市政府采购网中与本单位相关的信息；</w:t>
      </w:r>
      <w:r/>
    </w:p>
    <w:p>
      <w:pPr>
        <w:jc w:val="left"/>
        <w:spacing w:line="499" w:lineRule="atLeast"/>
        <w:widowControl/>
        <w:rPr>
          <w:rFonts w:hint="eastAsia" w:ascii="仿宋" w:hAnsi="仿宋" w:eastAsia="仿宋" w:cs="仿宋"/>
          <w:sz w:val="24"/>
          <w:szCs w:val="24"/>
        </w:rPr>
      </w:pPr>
      <w:r>
        <w:rPr>
          <w:rFonts w:hint="eastAsia" w:ascii="仿宋" w:hAnsi="仿宋" w:eastAsia="仿宋" w:cs="仿宋"/>
          <w:color w:val="000000"/>
          <w:sz w:val="24"/>
          <w:szCs w:val="24"/>
        </w:rPr>
        <w:t xml:space="preserve">   （五）自我约束、自我管理，守合同、重信用，自觉维护政府采购交易的良好秩序，与参与本次政府采购活动的其他投标人不存在直接控股或管理关系，不参与围标串标、弄虚作假、骗取中标、干扰评标、违约毁约等行为；</w:t>
      </w:r>
      <w:r/>
    </w:p>
    <w:p>
      <w:pPr>
        <w:jc w:val="left"/>
        <w:spacing w:line="499" w:lineRule="atLeast"/>
        <w:widowControl/>
        <w:rPr>
          <w:rFonts w:hint="eastAsia" w:ascii="仿宋" w:hAnsi="仿宋" w:eastAsia="仿宋" w:cs="仿宋"/>
          <w:sz w:val="24"/>
          <w:szCs w:val="24"/>
        </w:rPr>
      </w:pPr>
      <w:r>
        <w:rPr>
          <w:rFonts w:hint="eastAsia" w:ascii="仿宋" w:hAnsi="仿宋" w:eastAsia="仿宋" w:cs="仿宋"/>
          <w:color w:val="000000"/>
          <w:sz w:val="24"/>
          <w:szCs w:val="24"/>
        </w:rPr>
        <w:t xml:space="preserve">   （六）自觉接受政府、行业组织、社会公众、新闻舆论的监督；</w:t>
      </w:r>
      <w:r/>
    </w:p>
    <w:p>
      <w:pPr>
        <w:ind w:firstLine="480"/>
        <w:jc w:val="left"/>
        <w:spacing w:line="499" w:lineRule="atLeast"/>
        <w:widowControl/>
        <w:rPr>
          <w:rFonts w:hint="eastAsia" w:ascii="仿宋" w:hAnsi="仿宋" w:eastAsia="仿宋" w:cs="仿宋"/>
          <w:sz w:val="24"/>
          <w:szCs w:val="24"/>
        </w:rPr>
      </w:pPr>
      <w:r>
        <w:rPr>
          <w:rFonts w:hint="eastAsia" w:ascii="仿宋" w:hAnsi="仿宋" w:eastAsia="仿宋" w:cs="仿宋"/>
          <w:color w:val="000000"/>
          <w:sz w:val="24"/>
          <w:szCs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仿宋" w:hAnsi="仿宋" w:eastAsia="仿宋" w:cs="仿宋"/>
          <w:sz w:val="24"/>
          <w:szCs w:val="24"/>
        </w:rPr>
      </w:pPr>
      <w:r>
        <w:rPr>
          <w:rFonts w:hint="eastAsia" w:ascii="仿宋" w:hAnsi="仿宋" w:eastAsia="仿宋" w:cs="仿宋"/>
          <w:color w:val="000000"/>
          <w:sz w:val="24"/>
          <w:szCs w:val="24"/>
        </w:rPr>
        <w:t xml:space="preserve">   （八）本人已认真阅读了上述承诺，并向本单位员工作了宣传教育。</w:t>
      </w:r>
      <w:r/>
    </w:p>
    <w:p>
      <w:pPr>
        <w:jc w:val="left"/>
        <w:spacing w:line="499" w:lineRule="atLeas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p>
      <w:pPr>
        <w:ind w:firstLine="4320"/>
        <w:jc w:val="left"/>
        <w:spacing w:line="499" w:lineRule="atLeast"/>
        <w:widowControl/>
        <w:rPr>
          <w:rFonts w:hint="eastAsia" w:ascii="仿宋" w:hAnsi="仿宋" w:eastAsia="仿宋" w:cs="仿宋"/>
          <w:sz w:val="24"/>
          <w:szCs w:val="24"/>
        </w:rPr>
      </w:pPr>
      <w:r>
        <w:rPr>
          <w:rFonts w:hint="eastAsia" w:ascii="仿宋" w:hAnsi="仿宋" w:eastAsia="仿宋" w:cs="仿宋"/>
          <w:color w:val="000000"/>
          <w:sz w:val="24"/>
          <w:szCs w:val="24"/>
        </w:rPr>
        <w:t xml:space="preserve">法定代表人签名：</w:t>
      </w:r>
      <w:r/>
    </w:p>
    <w:p>
      <w:pPr>
        <w:jc w:val="center"/>
        <w:spacing w:line="499" w:lineRule="atLeast"/>
        <w:widowControl/>
        <w:rPr>
          <w:rFonts w:hint="eastAsia" w:ascii="仿宋" w:hAnsi="仿宋" w:eastAsia="仿宋" w:cs="仿宋"/>
          <w:sz w:val="24"/>
          <w:szCs w:val="24"/>
        </w:rPr>
      </w:pPr>
      <w:r>
        <w:rPr>
          <w:rFonts w:hint="eastAsia" w:ascii="仿宋" w:hAnsi="仿宋" w:eastAsia="仿宋" w:cs="仿宋"/>
          <w:color w:val="000000"/>
          <w:sz w:val="24"/>
          <w:szCs w:val="24"/>
        </w:rPr>
        <w:t xml:space="preserve">                             单位名称（盖章）：</w:t>
      </w:r>
      <w:r/>
    </w:p>
    <w:p>
      <w:pPr>
        <w:jc w:val="center"/>
        <w:spacing w:line="499" w:lineRule="atLeast"/>
        <w:widowControl/>
        <w:rPr>
          <w:rFonts w:hint="eastAsia" w:ascii="仿宋" w:hAnsi="仿宋" w:eastAsia="仿宋" w:cs="仿宋"/>
          <w:sz w:val="24"/>
          <w:szCs w:val="24"/>
        </w:rPr>
      </w:pPr>
      <w:r>
        <w:rPr>
          <w:rFonts w:hint="eastAsia" w:ascii="仿宋" w:hAnsi="仿宋" w:eastAsia="仿宋" w:cs="仿宋"/>
          <w:color w:val="000000"/>
          <w:sz w:val="24"/>
          <w:szCs w:val="24"/>
        </w:rPr>
        <w:t xml:space="preserve">                       年   月   日</w:t>
      </w:r>
      <w:r/>
    </w:p>
    <w:p>
      <w:pPr>
        <w:pStyle w:val="856"/>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r>
      <w:r/>
    </w:p>
    <w:p>
      <w:pPr>
        <w:pStyle w:val="856"/>
        <w:jc w:val="both"/>
        <w:spacing w:beforeAutospacing="0" w:afterAutospacing="0"/>
        <w:rPr>
          <w:rFonts w:hint="eastAsia" w:ascii="宋体" w:hAnsi="宋体" w:eastAsia="宋体" w:cs="宋体"/>
          <w:b/>
          <w:color w:val="000000"/>
          <w:sz w:val="32"/>
          <w:szCs w:val="32"/>
          <w:lang w:eastAsia="zh-CN"/>
        </w:rPr>
      </w:pPr>
      <w:r>
        <w:rPr>
          <w:rFonts w:hint="eastAsia" w:ascii="宋体" w:hAnsi="宋体" w:eastAsia="宋体" w:cs="宋体"/>
          <w:b/>
          <w:color w:val="000000"/>
          <w:sz w:val="32"/>
          <w:szCs w:val="32"/>
          <w:lang w:eastAsia="zh-CN"/>
        </w:rPr>
      </w:r>
      <w:r/>
    </w:p>
    <w:sectPr>
      <w:footerReference w:type="default" r:id="rId9"/>
      <w:footnotePr/>
      <w:endnotePr/>
      <w:type w:val="nextPage"/>
      <w:pgSz w:w="11906" w:h="16838" w:orient="portrait"/>
      <w:pgMar w:top="1383" w:right="1134" w:bottom="1440" w:left="1134"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仿宋">
    <w:panose1 w:val="02010609060101010101"/>
  </w:font>
  <w:font w:name="仿宋_GB2312">
    <w:panose1 w:val="02010609060101010101"/>
  </w:font>
  <w:font w:name="黑体">
    <w:panose1 w:val="02010609060101010101"/>
  </w:font>
  <w:font w:name="Symbol">
    <w:panose1 w:val="05050102010706020507"/>
  </w:font>
  <w:font w:name="Wingdings">
    <w:panose1 w:val="05000000000000000000"/>
  </w:font>
  <w:font w:name="Courier New">
    <w:panose1 w:val="02070309020205020404"/>
  </w:font>
  <w:font w:name="Times New Roman">
    <w:panose1 w:val="02020603050405020304"/>
  </w:font>
  <w:font w:name="宋体">
    <w:panose1 w:val="02010600030101010101"/>
  </w:font>
  <w:font w:name="Arial">
    <w:panose1 w:val="020B0604020202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85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5">
    <w:name w:val="Heading 1"/>
    <w:basedOn w:val="851"/>
    <w:next w:val="851"/>
    <w:link w:val="676"/>
    <w:uiPriority w:val="9"/>
    <w:qFormat/>
    <w:pPr>
      <w:keepLines/>
      <w:keepNext/>
      <w:spacing w:before="480" w:after="200"/>
      <w:outlineLvl w:val="0"/>
    </w:pPr>
    <w:rPr>
      <w:rFonts w:ascii="Arial" w:hAnsi="Arial" w:eastAsia="Arial" w:cs="Arial"/>
      <w:sz w:val="40"/>
      <w:szCs w:val="40"/>
    </w:rPr>
  </w:style>
  <w:style w:type="character" w:styleId="676">
    <w:name w:val="Heading 1 Char"/>
    <w:basedOn w:val="853"/>
    <w:link w:val="675"/>
    <w:uiPriority w:val="9"/>
    <w:rPr>
      <w:rFonts w:ascii="Arial" w:hAnsi="Arial" w:eastAsia="Arial" w:cs="Arial"/>
      <w:sz w:val="40"/>
      <w:szCs w:val="40"/>
    </w:rPr>
  </w:style>
  <w:style w:type="character" w:styleId="677">
    <w:name w:val="Heading 2 Char"/>
    <w:basedOn w:val="853"/>
    <w:link w:val="852"/>
    <w:uiPriority w:val="9"/>
    <w:rPr>
      <w:rFonts w:ascii="Arial" w:hAnsi="Arial" w:eastAsia="Arial" w:cs="Arial"/>
      <w:sz w:val="34"/>
    </w:rPr>
  </w:style>
  <w:style w:type="paragraph" w:styleId="678">
    <w:name w:val="Heading 3"/>
    <w:basedOn w:val="851"/>
    <w:next w:val="851"/>
    <w:link w:val="679"/>
    <w:uiPriority w:val="9"/>
    <w:unhideWhenUsed/>
    <w:qFormat/>
    <w:pPr>
      <w:keepLines/>
      <w:keepNext/>
      <w:spacing w:before="320" w:after="200"/>
      <w:outlineLvl w:val="2"/>
    </w:pPr>
    <w:rPr>
      <w:rFonts w:ascii="Arial" w:hAnsi="Arial" w:eastAsia="Arial" w:cs="Arial"/>
      <w:sz w:val="30"/>
      <w:szCs w:val="30"/>
    </w:rPr>
  </w:style>
  <w:style w:type="character" w:styleId="679">
    <w:name w:val="Heading 3 Char"/>
    <w:basedOn w:val="853"/>
    <w:link w:val="678"/>
    <w:uiPriority w:val="9"/>
    <w:rPr>
      <w:rFonts w:ascii="Arial" w:hAnsi="Arial" w:eastAsia="Arial" w:cs="Arial"/>
      <w:sz w:val="30"/>
      <w:szCs w:val="30"/>
    </w:rPr>
  </w:style>
  <w:style w:type="paragraph" w:styleId="680">
    <w:name w:val="Heading 4"/>
    <w:basedOn w:val="851"/>
    <w:next w:val="851"/>
    <w:link w:val="681"/>
    <w:uiPriority w:val="9"/>
    <w:unhideWhenUsed/>
    <w:qFormat/>
    <w:pPr>
      <w:keepLines/>
      <w:keepNext/>
      <w:spacing w:before="320" w:after="200"/>
      <w:outlineLvl w:val="3"/>
    </w:pPr>
    <w:rPr>
      <w:rFonts w:ascii="Arial" w:hAnsi="Arial" w:eastAsia="Arial" w:cs="Arial"/>
      <w:b/>
      <w:bCs/>
      <w:sz w:val="26"/>
      <w:szCs w:val="26"/>
    </w:rPr>
  </w:style>
  <w:style w:type="character" w:styleId="681">
    <w:name w:val="Heading 4 Char"/>
    <w:basedOn w:val="853"/>
    <w:link w:val="680"/>
    <w:uiPriority w:val="9"/>
    <w:rPr>
      <w:rFonts w:ascii="Arial" w:hAnsi="Arial" w:eastAsia="Arial" w:cs="Arial"/>
      <w:b/>
      <w:bCs/>
      <w:sz w:val="26"/>
      <w:szCs w:val="26"/>
    </w:rPr>
  </w:style>
  <w:style w:type="paragraph" w:styleId="682">
    <w:name w:val="Heading 5"/>
    <w:basedOn w:val="851"/>
    <w:next w:val="851"/>
    <w:link w:val="683"/>
    <w:uiPriority w:val="9"/>
    <w:unhideWhenUsed/>
    <w:qFormat/>
    <w:pPr>
      <w:keepLines/>
      <w:keepNext/>
      <w:spacing w:before="320" w:after="200"/>
      <w:outlineLvl w:val="4"/>
    </w:pPr>
    <w:rPr>
      <w:rFonts w:ascii="Arial" w:hAnsi="Arial" w:eastAsia="Arial" w:cs="Arial"/>
      <w:b/>
      <w:bCs/>
      <w:sz w:val="24"/>
      <w:szCs w:val="24"/>
    </w:rPr>
  </w:style>
  <w:style w:type="character" w:styleId="683">
    <w:name w:val="Heading 5 Char"/>
    <w:basedOn w:val="853"/>
    <w:link w:val="682"/>
    <w:uiPriority w:val="9"/>
    <w:rPr>
      <w:rFonts w:ascii="Arial" w:hAnsi="Arial" w:eastAsia="Arial" w:cs="Arial"/>
      <w:b/>
      <w:bCs/>
      <w:sz w:val="24"/>
      <w:szCs w:val="24"/>
    </w:rPr>
  </w:style>
  <w:style w:type="paragraph" w:styleId="684">
    <w:name w:val="Heading 6"/>
    <w:basedOn w:val="851"/>
    <w:next w:val="851"/>
    <w:link w:val="685"/>
    <w:uiPriority w:val="9"/>
    <w:unhideWhenUsed/>
    <w:qFormat/>
    <w:pPr>
      <w:keepLines/>
      <w:keepNext/>
      <w:spacing w:before="320" w:after="200"/>
      <w:outlineLvl w:val="5"/>
    </w:pPr>
    <w:rPr>
      <w:rFonts w:ascii="Arial" w:hAnsi="Arial" w:eastAsia="Arial" w:cs="Arial"/>
      <w:b/>
      <w:bCs/>
      <w:sz w:val="22"/>
      <w:szCs w:val="22"/>
    </w:rPr>
  </w:style>
  <w:style w:type="character" w:styleId="685">
    <w:name w:val="Heading 6 Char"/>
    <w:basedOn w:val="853"/>
    <w:link w:val="684"/>
    <w:uiPriority w:val="9"/>
    <w:rPr>
      <w:rFonts w:ascii="Arial" w:hAnsi="Arial" w:eastAsia="Arial" w:cs="Arial"/>
      <w:b/>
      <w:bCs/>
      <w:sz w:val="22"/>
      <w:szCs w:val="22"/>
    </w:rPr>
  </w:style>
  <w:style w:type="paragraph" w:styleId="686">
    <w:name w:val="Heading 7"/>
    <w:basedOn w:val="851"/>
    <w:next w:val="851"/>
    <w:link w:val="687"/>
    <w:uiPriority w:val="9"/>
    <w:unhideWhenUsed/>
    <w:qFormat/>
    <w:pPr>
      <w:keepLines/>
      <w:keepNext/>
      <w:spacing w:before="320" w:after="200"/>
      <w:outlineLvl w:val="6"/>
    </w:pPr>
    <w:rPr>
      <w:rFonts w:ascii="Arial" w:hAnsi="Arial" w:eastAsia="Arial" w:cs="Arial"/>
      <w:b/>
      <w:bCs/>
      <w:i/>
      <w:iCs/>
      <w:sz w:val="22"/>
      <w:szCs w:val="22"/>
    </w:rPr>
  </w:style>
  <w:style w:type="character" w:styleId="687">
    <w:name w:val="Heading 7 Char"/>
    <w:basedOn w:val="853"/>
    <w:link w:val="686"/>
    <w:uiPriority w:val="9"/>
    <w:rPr>
      <w:rFonts w:ascii="Arial" w:hAnsi="Arial" w:eastAsia="Arial" w:cs="Arial"/>
      <w:b/>
      <w:bCs/>
      <w:i/>
      <w:iCs/>
      <w:sz w:val="22"/>
      <w:szCs w:val="22"/>
    </w:rPr>
  </w:style>
  <w:style w:type="paragraph" w:styleId="688">
    <w:name w:val="Heading 8"/>
    <w:basedOn w:val="851"/>
    <w:next w:val="851"/>
    <w:link w:val="689"/>
    <w:uiPriority w:val="9"/>
    <w:unhideWhenUsed/>
    <w:qFormat/>
    <w:pPr>
      <w:keepLines/>
      <w:keepNext/>
      <w:spacing w:before="320" w:after="200"/>
      <w:outlineLvl w:val="7"/>
    </w:pPr>
    <w:rPr>
      <w:rFonts w:ascii="Arial" w:hAnsi="Arial" w:eastAsia="Arial" w:cs="Arial"/>
      <w:i/>
      <w:iCs/>
      <w:sz w:val="22"/>
      <w:szCs w:val="22"/>
    </w:rPr>
  </w:style>
  <w:style w:type="character" w:styleId="689">
    <w:name w:val="Heading 8 Char"/>
    <w:basedOn w:val="853"/>
    <w:link w:val="688"/>
    <w:uiPriority w:val="9"/>
    <w:rPr>
      <w:rFonts w:ascii="Arial" w:hAnsi="Arial" w:eastAsia="Arial" w:cs="Arial"/>
      <w:i/>
      <w:iCs/>
      <w:sz w:val="22"/>
      <w:szCs w:val="22"/>
    </w:rPr>
  </w:style>
  <w:style w:type="paragraph" w:styleId="690">
    <w:name w:val="Heading 9"/>
    <w:basedOn w:val="851"/>
    <w:next w:val="851"/>
    <w:link w:val="691"/>
    <w:uiPriority w:val="9"/>
    <w:unhideWhenUsed/>
    <w:qFormat/>
    <w:pPr>
      <w:keepLines/>
      <w:keepNext/>
      <w:spacing w:before="320" w:after="200"/>
      <w:outlineLvl w:val="8"/>
    </w:pPr>
    <w:rPr>
      <w:rFonts w:ascii="Arial" w:hAnsi="Arial" w:eastAsia="Arial" w:cs="Arial"/>
      <w:i/>
      <w:iCs/>
      <w:sz w:val="21"/>
      <w:szCs w:val="21"/>
    </w:rPr>
  </w:style>
  <w:style w:type="character" w:styleId="691">
    <w:name w:val="Heading 9 Char"/>
    <w:basedOn w:val="853"/>
    <w:link w:val="690"/>
    <w:uiPriority w:val="9"/>
    <w:rPr>
      <w:rFonts w:ascii="Arial" w:hAnsi="Arial" w:eastAsia="Arial" w:cs="Arial"/>
      <w:i/>
      <w:iCs/>
      <w:sz w:val="21"/>
      <w:szCs w:val="21"/>
    </w:rPr>
  </w:style>
  <w:style w:type="paragraph" w:styleId="692">
    <w:name w:val="List Paragraph"/>
    <w:basedOn w:val="851"/>
    <w:uiPriority w:val="34"/>
    <w:qFormat/>
    <w:pPr>
      <w:contextualSpacing/>
      <w:ind w:left="720"/>
    </w:pPr>
  </w:style>
  <w:style w:type="paragraph" w:styleId="693">
    <w:name w:val="No Spacing"/>
    <w:uiPriority w:val="1"/>
    <w:qFormat/>
    <w:pPr>
      <w:spacing w:before="0" w:after="0" w:line="240" w:lineRule="auto"/>
    </w:pPr>
  </w:style>
  <w:style w:type="paragraph" w:styleId="694">
    <w:name w:val="Title"/>
    <w:basedOn w:val="851"/>
    <w:next w:val="851"/>
    <w:link w:val="695"/>
    <w:uiPriority w:val="10"/>
    <w:qFormat/>
    <w:pPr>
      <w:contextualSpacing/>
      <w:spacing w:before="300" w:after="200"/>
    </w:pPr>
    <w:rPr>
      <w:sz w:val="48"/>
      <w:szCs w:val="48"/>
    </w:rPr>
  </w:style>
  <w:style w:type="character" w:styleId="695">
    <w:name w:val="Title Char"/>
    <w:basedOn w:val="853"/>
    <w:link w:val="694"/>
    <w:uiPriority w:val="10"/>
    <w:rPr>
      <w:sz w:val="48"/>
      <w:szCs w:val="48"/>
    </w:rPr>
  </w:style>
  <w:style w:type="paragraph" w:styleId="696">
    <w:name w:val="Subtitle"/>
    <w:basedOn w:val="851"/>
    <w:next w:val="851"/>
    <w:link w:val="697"/>
    <w:uiPriority w:val="11"/>
    <w:qFormat/>
    <w:pPr>
      <w:spacing w:before="200" w:after="200"/>
    </w:pPr>
    <w:rPr>
      <w:sz w:val="24"/>
      <w:szCs w:val="24"/>
    </w:rPr>
  </w:style>
  <w:style w:type="character" w:styleId="697">
    <w:name w:val="Subtitle Char"/>
    <w:basedOn w:val="853"/>
    <w:link w:val="696"/>
    <w:uiPriority w:val="11"/>
    <w:rPr>
      <w:sz w:val="24"/>
      <w:szCs w:val="24"/>
    </w:rPr>
  </w:style>
  <w:style w:type="paragraph" w:styleId="698">
    <w:name w:val="Quote"/>
    <w:basedOn w:val="851"/>
    <w:next w:val="851"/>
    <w:link w:val="699"/>
    <w:uiPriority w:val="29"/>
    <w:qFormat/>
    <w:pPr>
      <w:ind w:left="720" w:right="720"/>
    </w:pPr>
    <w:rPr>
      <w:i/>
    </w:rPr>
  </w:style>
  <w:style w:type="character" w:styleId="699">
    <w:name w:val="Quote Char"/>
    <w:link w:val="698"/>
    <w:uiPriority w:val="29"/>
    <w:rPr>
      <w:i/>
    </w:rPr>
  </w:style>
  <w:style w:type="paragraph" w:styleId="700">
    <w:name w:val="Intense Quote"/>
    <w:basedOn w:val="851"/>
    <w:next w:val="851"/>
    <w:link w:val="7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1">
    <w:name w:val="Intense Quote Char"/>
    <w:link w:val="700"/>
    <w:uiPriority w:val="30"/>
    <w:rPr>
      <w:i/>
    </w:rPr>
  </w:style>
  <w:style w:type="paragraph" w:styleId="702">
    <w:name w:val="Header"/>
    <w:basedOn w:val="851"/>
    <w:link w:val="703"/>
    <w:uiPriority w:val="99"/>
    <w:unhideWhenUsed/>
    <w:pPr>
      <w:spacing w:after="0" w:line="240" w:lineRule="auto"/>
      <w:tabs>
        <w:tab w:val="center" w:pos="7143" w:leader="none"/>
        <w:tab w:val="right" w:pos="14287" w:leader="none"/>
      </w:tabs>
    </w:pPr>
  </w:style>
  <w:style w:type="character" w:styleId="703">
    <w:name w:val="Header Char"/>
    <w:basedOn w:val="853"/>
    <w:link w:val="702"/>
    <w:uiPriority w:val="99"/>
  </w:style>
  <w:style w:type="character" w:styleId="704">
    <w:name w:val="Footer Char"/>
    <w:basedOn w:val="853"/>
    <w:link w:val="855"/>
    <w:uiPriority w:val="99"/>
  </w:style>
  <w:style w:type="paragraph" w:styleId="705">
    <w:name w:val="Caption"/>
    <w:basedOn w:val="851"/>
    <w:next w:val="851"/>
    <w:uiPriority w:val="35"/>
    <w:semiHidden/>
    <w:unhideWhenUsed/>
    <w:qFormat/>
    <w:pPr>
      <w:spacing w:line="276" w:lineRule="auto"/>
    </w:pPr>
    <w:rPr>
      <w:b/>
      <w:bCs/>
      <w:color w:val="4f81bd" w:themeColor="accent1"/>
      <w:sz w:val="18"/>
      <w:szCs w:val="18"/>
    </w:rPr>
  </w:style>
  <w:style w:type="character" w:styleId="706">
    <w:name w:val="Caption Char"/>
    <w:basedOn w:val="705"/>
    <w:link w:val="855"/>
    <w:uiPriority w:val="99"/>
  </w:style>
  <w:style w:type="table" w:styleId="707">
    <w:name w:val="Table Grid"/>
    <w:basedOn w:val="854"/>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8">
    <w:name w:val="Table Grid Light"/>
    <w:basedOn w:val="8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9">
    <w:name w:val="Plain Table 1"/>
    <w:basedOn w:val="8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0">
    <w:name w:val="Plain Table 2"/>
    <w:basedOn w:val="85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1">
    <w:name w:val="Plain Table 3"/>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2">
    <w:name w:val="Plain Table 4"/>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3">
    <w:name w:val="Plain Table 5"/>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4">
    <w:name w:val="Grid Table 1 Light"/>
    <w:basedOn w:val="85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5">
    <w:name w:val="Grid Table 1 Light - Accent 1"/>
    <w:basedOn w:val="8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6">
    <w:name w:val="Grid Table 1 Light - Accent 2"/>
    <w:basedOn w:val="8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7">
    <w:name w:val="Grid Table 1 Light - Accent 3"/>
    <w:basedOn w:val="8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8">
    <w:name w:val="Grid Table 1 Light - Accent 4"/>
    <w:basedOn w:val="8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9">
    <w:name w:val="Grid Table 1 Light - Accent 5"/>
    <w:basedOn w:val="8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0">
    <w:name w:val="Grid Table 1 Light - Accent 6"/>
    <w:basedOn w:val="8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1">
    <w:name w:val="Grid Table 2"/>
    <w:basedOn w:val="8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2">
    <w:name w:val="Grid Table 2 - Accent 1"/>
    <w:basedOn w:val="8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3">
    <w:name w:val="Grid Table 2 - Accent 2"/>
    <w:basedOn w:val="8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4">
    <w:name w:val="Grid Table 2 - Accent 3"/>
    <w:basedOn w:val="8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5">
    <w:name w:val="Grid Table 2 - Accent 4"/>
    <w:basedOn w:val="8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6">
    <w:name w:val="Grid Table 2 - Accent 5"/>
    <w:basedOn w:val="8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7">
    <w:name w:val="Grid Table 2 - Accent 6"/>
    <w:basedOn w:val="8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8">
    <w:name w:val="Grid Table 3"/>
    <w:basedOn w:val="8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1"/>
    <w:basedOn w:val="8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2"/>
    <w:basedOn w:val="8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3"/>
    <w:basedOn w:val="8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4"/>
    <w:basedOn w:val="8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5"/>
    <w:basedOn w:val="8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6"/>
    <w:basedOn w:val="8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4"/>
    <w:basedOn w:val="85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6">
    <w:name w:val="Grid Table 4 - Accent 1"/>
    <w:basedOn w:val="85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7">
    <w:name w:val="Grid Table 4 - Accent 2"/>
    <w:basedOn w:val="85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8">
    <w:name w:val="Grid Table 4 - Accent 3"/>
    <w:basedOn w:val="85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9">
    <w:name w:val="Grid Table 4 - Accent 4"/>
    <w:basedOn w:val="85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0">
    <w:name w:val="Grid Table 4 - Accent 5"/>
    <w:basedOn w:val="85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1">
    <w:name w:val="Grid Table 4 - Accent 6"/>
    <w:basedOn w:val="85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2">
    <w:name w:val="Grid Table 5 Dark"/>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3">
    <w:name w:val="Grid Table 5 Dark- Accent 1"/>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44">
    <w:name w:val="Grid Table 5 Dark - Accent 2"/>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45">
    <w:name w:val="Grid Table 5 Dark - Accent 3"/>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46">
    <w:name w:val="Grid Table 5 Dark- Accent 4"/>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47">
    <w:name w:val="Grid Table 5 Dark - Accent 5"/>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48">
    <w:name w:val="Grid Table 5 Dark - Accent 6"/>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49">
    <w:name w:val="Grid Table 6 Colorful"/>
    <w:basedOn w:val="85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0">
    <w:name w:val="Grid Table 6 Colorful - Accent 1"/>
    <w:basedOn w:val="85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51">
    <w:name w:val="Grid Table 6 Colorful - Accent 2"/>
    <w:basedOn w:val="8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52">
    <w:name w:val="Grid Table 6 Colorful - Accent 3"/>
    <w:basedOn w:val="85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53">
    <w:name w:val="Grid Table 6 Colorful - Accent 4"/>
    <w:basedOn w:val="8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54">
    <w:name w:val="Grid Table 6 Colorful - Accent 5"/>
    <w:basedOn w:val="85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55">
    <w:name w:val="Grid Table 6 Colorful - Accent 6"/>
    <w:basedOn w:val="85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56">
    <w:name w:val="Grid Table 7 Colorful"/>
    <w:basedOn w:val="85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7">
    <w:name w:val="Grid Table 7 Colorful - Accent 1"/>
    <w:basedOn w:val="85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8">
    <w:name w:val="Grid Table 7 Colorful - Accent 2"/>
    <w:basedOn w:val="85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9">
    <w:name w:val="Grid Table 7 Colorful - Accent 3"/>
    <w:basedOn w:val="85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0">
    <w:name w:val="Grid Table 7 Colorful - Accent 4"/>
    <w:basedOn w:val="85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1">
    <w:name w:val="Grid Table 7 Colorful - Accent 5"/>
    <w:basedOn w:val="85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2">
    <w:name w:val="Grid Table 7 Colorful - Accent 6"/>
    <w:basedOn w:val="85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3">
    <w:name w:val="List Table 1 Light"/>
    <w:basedOn w:val="85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4">
    <w:name w:val="List Table 1 Light - Accent 1"/>
    <w:basedOn w:val="854"/>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5">
    <w:name w:val="List Table 1 Light - Accent 2"/>
    <w:basedOn w:val="854"/>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6">
    <w:name w:val="List Table 1 Light - Accent 3"/>
    <w:basedOn w:val="854"/>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7">
    <w:name w:val="List Table 1 Light - Accent 4"/>
    <w:basedOn w:val="854"/>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8">
    <w:name w:val="List Table 1 Light - Accent 5"/>
    <w:basedOn w:val="854"/>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9">
    <w:name w:val="List Table 1 Light - Accent 6"/>
    <w:basedOn w:val="854"/>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0">
    <w:name w:val="List Table 2"/>
    <w:basedOn w:val="85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1">
    <w:name w:val="List Table 2 - Accent 1"/>
    <w:basedOn w:val="85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2">
    <w:name w:val="List Table 2 - Accent 2"/>
    <w:basedOn w:val="85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3">
    <w:name w:val="List Table 2 - Accent 3"/>
    <w:basedOn w:val="85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4">
    <w:name w:val="List Table 2 - Accent 4"/>
    <w:basedOn w:val="85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5">
    <w:name w:val="List Table 2 - Accent 5"/>
    <w:basedOn w:val="85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6">
    <w:name w:val="List Table 2 - Accent 6"/>
    <w:basedOn w:val="85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7">
    <w:name w:val="List Table 3"/>
    <w:basedOn w:val="8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8">
    <w:name w:val="List Table 3 - Accent 1"/>
    <w:basedOn w:val="85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79">
    <w:name w:val="List Table 3 - Accent 2"/>
    <w:basedOn w:val="8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80">
    <w:name w:val="List Table 3 - Accent 3"/>
    <w:basedOn w:val="85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81">
    <w:name w:val="List Table 3 - Accent 4"/>
    <w:basedOn w:val="8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82">
    <w:name w:val="List Table 3 - Accent 5"/>
    <w:basedOn w:val="85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83">
    <w:name w:val="List Table 3 - Accent 6"/>
    <w:basedOn w:val="85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84">
    <w:name w:val="List Table 4"/>
    <w:basedOn w:val="8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5">
    <w:name w:val="List Table 4 - Accent 1"/>
    <w:basedOn w:val="85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86">
    <w:name w:val="List Table 4 - Accent 2"/>
    <w:basedOn w:val="85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787">
    <w:name w:val="List Table 4 - Accent 3"/>
    <w:basedOn w:val="85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788">
    <w:name w:val="List Table 4 - Accent 4"/>
    <w:basedOn w:val="85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789">
    <w:name w:val="List Table 4 - Accent 5"/>
    <w:basedOn w:val="85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790">
    <w:name w:val="List Table 4 - Accent 6"/>
    <w:basedOn w:val="85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791">
    <w:name w:val="List Table 5 Dark"/>
    <w:basedOn w:val="85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1"/>
    <w:basedOn w:val="85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2"/>
    <w:basedOn w:val="85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3"/>
    <w:basedOn w:val="85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4"/>
    <w:basedOn w:val="85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5"/>
    <w:basedOn w:val="85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6"/>
    <w:basedOn w:val="85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6 Colorful"/>
    <w:basedOn w:val="85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9">
    <w:name w:val="List Table 6 Colorful - Accent 1"/>
    <w:basedOn w:val="85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00">
    <w:name w:val="List Table 6 Colorful - Accent 2"/>
    <w:basedOn w:val="85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01">
    <w:name w:val="List Table 6 Colorful - Accent 3"/>
    <w:basedOn w:val="85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02">
    <w:name w:val="List Table 6 Colorful - Accent 4"/>
    <w:basedOn w:val="85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03">
    <w:name w:val="List Table 6 Colorful - Accent 5"/>
    <w:basedOn w:val="85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04">
    <w:name w:val="List Table 6 Colorful - Accent 6"/>
    <w:basedOn w:val="85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05">
    <w:name w:val="List Table 7 Colorful"/>
    <w:basedOn w:val="85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6">
    <w:name w:val="List Table 7 Colorful - Accent 1"/>
    <w:basedOn w:val="85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07">
    <w:name w:val="List Table 7 Colorful - Accent 2"/>
    <w:basedOn w:val="85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08">
    <w:name w:val="List Table 7 Colorful - Accent 3"/>
    <w:basedOn w:val="85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09">
    <w:name w:val="List Table 7 Colorful - Accent 4"/>
    <w:basedOn w:val="85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10">
    <w:name w:val="List Table 7 Colorful - Accent 5"/>
    <w:basedOn w:val="85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11">
    <w:name w:val="List Table 7 Colorful - Accent 6"/>
    <w:basedOn w:val="85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12">
    <w:name w:val="Lined - Accent"/>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3">
    <w:name w:val="Lined - Accent 1"/>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14">
    <w:name w:val="Lined - Accent 2"/>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15">
    <w:name w:val="Lined - Accent 3"/>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16">
    <w:name w:val="Lined - Accent 4"/>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17">
    <w:name w:val="Lined - Accent 5"/>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18">
    <w:name w:val="Lined - Accent 6"/>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19">
    <w:name w:val="Bordered &amp; Lined - Accent"/>
    <w:basedOn w:val="85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0">
    <w:name w:val="Bordered &amp; Lined - Accent 1"/>
    <w:basedOn w:val="85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21">
    <w:name w:val="Bordered &amp; Lined - Accent 2"/>
    <w:basedOn w:val="85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22">
    <w:name w:val="Bordered &amp; Lined - Accent 3"/>
    <w:basedOn w:val="85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23">
    <w:name w:val="Bordered &amp; Lined - Accent 4"/>
    <w:basedOn w:val="85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24">
    <w:name w:val="Bordered &amp; Lined - Accent 5"/>
    <w:basedOn w:val="85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25">
    <w:name w:val="Bordered &amp; Lined - Accent 6"/>
    <w:basedOn w:val="85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26">
    <w:name w:val="Bordered"/>
    <w:basedOn w:val="85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7">
    <w:name w:val="Bordered - Accent 1"/>
    <w:basedOn w:val="8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8">
    <w:name w:val="Bordered - Accent 2"/>
    <w:basedOn w:val="8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9">
    <w:name w:val="Bordered - Accent 3"/>
    <w:basedOn w:val="8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0">
    <w:name w:val="Bordered - Accent 4"/>
    <w:basedOn w:val="8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1">
    <w:name w:val="Bordered - Accent 5"/>
    <w:basedOn w:val="8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2">
    <w:name w:val="Bordered - Accent 6"/>
    <w:basedOn w:val="8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3">
    <w:name w:val="Hyperlink"/>
    <w:uiPriority w:val="99"/>
    <w:unhideWhenUsed/>
    <w:rPr>
      <w:color w:val="0000ff" w:themeColor="hyperlink"/>
      <w:u w:val="single"/>
    </w:rPr>
  </w:style>
  <w:style w:type="paragraph" w:styleId="834">
    <w:name w:val="footnote text"/>
    <w:basedOn w:val="851"/>
    <w:link w:val="835"/>
    <w:uiPriority w:val="99"/>
    <w:semiHidden/>
    <w:unhideWhenUsed/>
    <w:pPr>
      <w:spacing w:after="40" w:line="240" w:lineRule="auto"/>
    </w:pPr>
    <w:rPr>
      <w:sz w:val="18"/>
    </w:rPr>
  </w:style>
  <w:style w:type="character" w:styleId="835">
    <w:name w:val="Footnote Text Char"/>
    <w:link w:val="834"/>
    <w:uiPriority w:val="99"/>
    <w:rPr>
      <w:sz w:val="18"/>
    </w:rPr>
  </w:style>
  <w:style w:type="character" w:styleId="836">
    <w:name w:val="footnote reference"/>
    <w:basedOn w:val="853"/>
    <w:uiPriority w:val="99"/>
    <w:unhideWhenUsed/>
    <w:rPr>
      <w:vertAlign w:val="superscript"/>
    </w:rPr>
  </w:style>
  <w:style w:type="paragraph" w:styleId="837">
    <w:name w:val="endnote text"/>
    <w:basedOn w:val="851"/>
    <w:link w:val="838"/>
    <w:uiPriority w:val="99"/>
    <w:semiHidden/>
    <w:unhideWhenUsed/>
    <w:pPr>
      <w:spacing w:after="0" w:line="240" w:lineRule="auto"/>
    </w:pPr>
    <w:rPr>
      <w:sz w:val="20"/>
    </w:rPr>
  </w:style>
  <w:style w:type="character" w:styleId="838">
    <w:name w:val="Endnote Text Char"/>
    <w:link w:val="837"/>
    <w:uiPriority w:val="99"/>
    <w:rPr>
      <w:sz w:val="20"/>
    </w:rPr>
  </w:style>
  <w:style w:type="character" w:styleId="839">
    <w:name w:val="endnote reference"/>
    <w:basedOn w:val="853"/>
    <w:uiPriority w:val="99"/>
    <w:semiHidden/>
    <w:unhideWhenUsed/>
    <w:rPr>
      <w:vertAlign w:val="superscript"/>
    </w:rPr>
  </w:style>
  <w:style w:type="paragraph" w:styleId="840">
    <w:name w:val="toc 1"/>
    <w:basedOn w:val="851"/>
    <w:next w:val="851"/>
    <w:uiPriority w:val="39"/>
    <w:unhideWhenUsed/>
    <w:pPr>
      <w:ind w:left="0" w:right="0" w:firstLine="0"/>
      <w:spacing w:after="57"/>
    </w:pPr>
  </w:style>
  <w:style w:type="paragraph" w:styleId="841">
    <w:name w:val="toc 2"/>
    <w:basedOn w:val="851"/>
    <w:next w:val="851"/>
    <w:uiPriority w:val="39"/>
    <w:unhideWhenUsed/>
    <w:pPr>
      <w:ind w:left="283" w:right="0" w:firstLine="0"/>
      <w:spacing w:after="57"/>
    </w:pPr>
  </w:style>
  <w:style w:type="paragraph" w:styleId="842">
    <w:name w:val="toc 3"/>
    <w:basedOn w:val="851"/>
    <w:next w:val="851"/>
    <w:uiPriority w:val="39"/>
    <w:unhideWhenUsed/>
    <w:pPr>
      <w:ind w:left="567" w:right="0" w:firstLine="0"/>
      <w:spacing w:after="57"/>
    </w:pPr>
  </w:style>
  <w:style w:type="paragraph" w:styleId="843">
    <w:name w:val="toc 4"/>
    <w:basedOn w:val="851"/>
    <w:next w:val="851"/>
    <w:uiPriority w:val="39"/>
    <w:unhideWhenUsed/>
    <w:pPr>
      <w:ind w:left="850" w:right="0" w:firstLine="0"/>
      <w:spacing w:after="57"/>
    </w:pPr>
  </w:style>
  <w:style w:type="paragraph" w:styleId="844">
    <w:name w:val="toc 5"/>
    <w:basedOn w:val="851"/>
    <w:next w:val="851"/>
    <w:uiPriority w:val="39"/>
    <w:unhideWhenUsed/>
    <w:pPr>
      <w:ind w:left="1134" w:right="0" w:firstLine="0"/>
      <w:spacing w:after="57"/>
    </w:pPr>
  </w:style>
  <w:style w:type="paragraph" w:styleId="845">
    <w:name w:val="toc 6"/>
    <w:basedOn w:val="851"/>
    <w:next w:val="851"/>
    <w:uiPriority w:val="39"/>
    <w:unhideWhenUsed/>
    <w:pPr>
      <w:ind w:left="1417" w:right="0" w:firstLine="0"/>
      <w:spacing w:after="57"/>
    </w:pPr>
  </w:style>
  <w:style w:type="paragraph" w:styleId="846">
    <w:name w:val="toc 7"/>
    <w:basedOn w:val="851"/>
    <w:next w:val="851"/>
    <w:uiPriority w:val="39"/>
    <w:unhideWhenUsed/>
    <w:pPr>
      <w:ind w:left="1701" w:right="0" w:firstLine="0"/>
      <w:spacing w:after="57"/>
    </w:pPr>
  </w:style>
  <w:style w:type="paragraph" w:styleId="847">
    <w:name w:val="toc 8"/>
    <w:basedOn w:val="851"/>
    <w:next w:val="851"/>
    <w:uiPriority w:val="39"/>
    <w:unhideWhenUsed/>
    <w:pPr>
      <w:ind w:left="1984" w:right="0" w:firstLine="0"/>
      <w:spacing w:after="57"/>
    </w:pPr>
  </w:style>
  <w:style w:type="paragraph" w:styleId="848">
    <w:name w:val="toc 9"/>
    <w:basedOn w:val="851"/>
    <w:next w:val="851"/>
    <w:uiPriority w:val="39"/>
    <w:unhideWhenUsed/>
    <w:pPr>
      <w:ind w:left="2268" w:right="0" w:firstLine="0"/>
      <w:spacing w:after="57"/>
    </w:pPr>
  </w:style>
  <w:style w:type="paragraph" w:styleId="849">
    <w:name w:val="TOC Heading"/>
    <w:uiPriority w:val="39"/>
    <w:unhideWhenUsed/>
  </w:style>
  <w:style w:type="paragraph" w:styleId="850">
    <w:name w:val="table of figures"/>
    <w:basedOn w:val="851"/>
    <w:next w:val="851"/>
    <w:uiPriority w:val="99"/>
    <w:unhideWhenUsed/>
    <w:pPr>
      <w:spacing w:after="0" w:afterAutospacing="0"/>
    </w:pPr>
  </w:style>
  <w:style w:type="paragraph" w:styleId="851"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52">
    <w:name w:val="Heading 2"/>
    <w:next w:val="851"/>
    <w:uiPriority w:val="0"/>
    <w:semiHidden/>
    <w:unhideWhenUsed/>
    <w:qFormat/>
    <w:pPr>
      <w:jc w:val="left"/>
      <w:spacing w:beforeAutospacing="1" w:afterAutospacing="1"/>
      <w:widowControl w:val="off"/>
      <w:outlineLvl w:val="1"/>
    </w:pPr>
    <w:rPr>
      <w:rFonts w:hint="eastAsia" w:ascii="宋体" w:hAnsi="宋体" w:eastAsia="宋体" w:cs="Times New Roman"/>
      <w:b/>
      <w:bCs/>
      <w:sz w:val="36"/>
      <w:szCs w:val="36"/>
      <w:lang w:val="en-US" w:eastAsia="zh-CN" w:bidi="ar-SA"/>
    </w:rPr>
  </w:style>
  <w:style w:type="character" w:styleId="853" w:default="1">
    <w:name w:val="Default Paragraph Font"/>
    <w:uiPriority w:val="0"/>
    <w:semiHidden/>
    <w:qFormat/>
  </w:style>
  <w:style w:type="table" w:styleId="854" w:default="1">
    <w:name w:val="Normal Table"/>
    <w:uiPriority w:val="0"/>
    <w:semiHidden/>
    <w:qFormat/>
    <w:tblPr>
      <w:tblCellMar>
        <w:left w:w="108" w:type="dxa"/>
        <w:top w:w="0" w:type="dxa"/>
        <w:right w:w="108" w:type="dxa"/>
        <w:bottom w:w="0" w:type="dxa"/>
      </w:tblCellMar>
    </w:tblPr>
  </w:style>
  <w:style w:type="paragraph" w:styleId="855">
    <w:name w:val="Footer"/>
    <w:uiPriority w:val="0"/>
    <w:qFormat/>
    <w:pPr>
      <w:jc w:val="left"/>
      <w:widowControl w:val="off"/>
      <w:tabs>
        <w:tab w:val="center" w:pos="4153" w:leader="none"/>
        <w:tab w:val="right" w:pos="8306" w:leader="none"/>
      </w:tabs>
    </w:pPr>
    <w:rPr>
      <w:rFonts w:asciiTheme="minorHAnsi" w:hAnsiTheme="minorHAnsi" w:eastAsiaTheme="minorEastAsia" w:cstheme="minorBidi"/>
      <w:sz w:val="18"/>
      <w:szCs w:val="24"/>
      <w:lang w:val="en-US" w:eastAsia="zh-CN" w:bidi="ar-SA"/>
    </w:rPr>
  </w:style>
  <w:style w:type="paragraph" w:styleId="856">
    <w:name w:val="Normal (Web)"/>
    <w:basedOn w:val="851"/>
    <w:uiPriority w:val="0"/>
    <w:qFormat/>
    <w:pPr>
      <w:jc w:val="left"/>
      <w:spacing w:beforeAutospacing="1" w:afterAutospacing="1"/>
      <w:widowControl w:val="off"/>
    </w:pPr>
    <w:rPr>
      <w:rFonts w:cs="Times New Roman" w:asciiTheme="minorHAnsi" w:hAnsiTheme="minorHAnsi" w:eastAsiaTheme="minorEastAsia"/>
      <w:sz w:val="24"/>
      <w:szCs w:val="24"/>
      <w:lang w:val="en-US" w:eastAsia="zh-CN" w:bidi="ar-SA"/>
    </w:rPr>
  </w:style>
  <w:style w:type="paragraph" w:styleId="857" w:customStyle="1">
    <w:name w:val="index heading1"/>
    <w:next w:val="858"/>
    <w:uiPriority w:val="0"/>
    <w:qFormat/>
    <w:pPr>
      <w:jc w:val="both"/>
      <w:widowControl w:val="off"/>
    </w:pPr>
    <w:rPr>
      <w:rFonts w:ascii="Arial" w:hAnsi="Arial" w:cs="Arial" w:eastAsiaTheme="minorEastAsia"/>
      <w:b/>
      <w:bCs/>
      <w:sz w:val="21"/>
      <w:szCs w:val="24"/>
      <w:lang w:val="en-US" w:eastAsia="zh-CN" w:bidi="ar-SA"/>
    </w:rPr>
  </w:style>
  <w:style w:type="paragraph" w:styleId="858" w:customStyle="1">
    <w:name w:val="index 11"/>
    <w:next w:val="851"/>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59" w:customStyle="1">
    <w:name w:val="正文内容"/>
    <w:uiPriority w:val="0"/>
    <w:qFormat/>
    <w:pPr>
      <w:ind w:firstLine="420"/>
      <w:jc w:val="both"/>
      <w:spacing w:line="360" w:lineRule="auto"/>
      <w:widowControl w:val="off"/>
    </w:pPr>
    <w:rPr>
      <w:rFonts w:asciiTheme="minorHAnsi" w:hAnsiTheme="minorHAnsi" w:eastAsiaTheme="minorEastAsia" w:cstheme="minorBidi"/>
      <w:sz w:val="24"/>
      <w:szCs w:val="24"/>
      <w:lang w:val="en-US" w:eastAsia="zh-CN" w:bidi="ar-SA"/>
    </w:rPr>
  </w:style>
  <w:style w:type="table" w:styleId="860" w:customStyle="1">
    <w:name w:val="Table Normal"/>
    <w:uiPriority w:val="0"/>
    <w:semiHidden/>
    <w:unhideWhenUsed/>
    <w:qFormat/>
    <w:tblPr>
      <w:tblCellMar>
        <w:left w:w="0" w:type="dxa"/>
        <w:top w:w="0" w:type="dxa"/>
        <w:right w:w="0" w:type="dxa"/>
        <w:bottom w:w="0" w:type="dxa"/>
      </w:tblCellMar>
    </w:tblPr>
  </w:style>
  <w:style w:type="paragraph" w:styleId="861" w:customStyle="1">
    <w:name w:val="Table Text"/>
    <w:basedOn w:val="851"/>
    <w:uiPriority w:val="0"/>
    <w:semiHidden/>
    <w:qFormat/>
  </w:style>
  <w:style w:type="numbering" w:styleId="8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陈胖子</dc:creator>
  <cp:lastModifiedBy>陈婷</cp:lastModifiedBy>
  <cp:revision>3</cp:revision>
  <dcterms:created xsi:type="dcterms:W3CDTF">2024-09-23T08:27:00Z</dcterms:created>
  <dcterms:modified xsi:type="dcterms:W3CDTF">2025-10-29T11:09:34Z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32793716AE0D434EAA6388FA2B23AE6F_13</vt:lpwstr>
  </property>
  <property fmtid="{D5CDD505-2E9C-101B-9397-08002B2CF9AE}" pid="4" name="KSOTemplateDocerSaveRecord">
    <vt:lpwstr>eyJoZGlkIjoiNDY4YTEyMGQ2MzE4MDk0ZWNhMjA3ZDQ5MGZlNjJlZjQiLCJ1c2VySWQiOiI4MDA4ODQ5NjEifQ==</vt:lpwstr>
  </property>
</Properties>
</file>