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p>
    <w:p>
      <w:pPr>
        <w:pStyle w:val="940"/>
        <w:ind w:firstLine="0"/>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color w:val="auto"/>
          <w:sz w:val="84"/>
          <w:highlight w:val="none"/>
        </w:rPr>
      </w:pPr>
      <w:r>
        <w:rPr>
          <w:rFonts w:hint="eastAsia" w:ascii="宋体" w:hAnsi="宋体" w:cs="宋体"/>
          <w:b/>
          <w:bCs/>
          <w:color w:val="auto"/>
          <w:sz w:val="84"/>
          <w:highlight w:val="none"/>
        </w:rPr>
        <w:t xml:space="preserve">招 标 文 件</w:t>
      </w:r>
      <w:r/>
    </w:p>
    <w:p>
      <w:pPr>
        <w:pStyle w:val="940"/>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both"/>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盐城市亭湖高级中学2026-2027年度物业服务项目</w:t>
      </w:r>
      <w:r/>
    </w:p>
    <w:p>
      <w:pPr>
        <w:pStyle w:val="940"/>
        <w:ind w:firstLine="0"/>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940"/>
        <w:ind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项目编</w:t>
      </w:r>
      <w:r>
        <w:rPr>
          <w:rFonts w:hint="eastAsia" w:ascii="宋体" w:hAnsi="宋体" w:cs="宋体"/>
          <w:b/>
          <w:bCs/>
          <w:color w:val="auto"/>
          <w:sz w:val="30"/>
          <w:szCs w:val="30"/>
          <w:highlight w:val="none"/>
          <w:lang w:eastAsia="zh-CN"/>
        </w:rPr>
        <w:t xml:space="preserve">号：JSZC-320900-JZCG-G2026-0061</w:t>
      </w:r>
      <w:r/>
    </w:p>
    <w:p>
      <w:pPr>
        <w:pStyle w:val="940"/>
        <w:ind w:firstLine="0"/>
        <w:jc w:val="center"/>
        <w:spacing w:before="0" w:after="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both"/>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786"/>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786"/>
        <w:jc w:val="both"/>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r>
      <w:r/>
    </w:p>
    <w:p>
      <w:pPr>
        <w:pStyle w:val="786"/>
        <w:jc w:val="center"/>
        <w:spacing w:before="120" w:beforeAutospacing="0" w:after="120" w:afterAutospacing="0" w:line="400" w:lineRule="exact"/>
        <w:rPr>
          <w:rFonts w:hint="eastAsia" w:ascii="黑体" w:hAnsi="黑体" w:eastAsia="黑体" w:cs="黑体"/>
          <w:bCs/>
          <w:color w:val="auto"/>
          <w:sz w:val="32"/>
          <w:szCs w:val="32"/>
          <w:highlight w:val="none"/>
          <w:lang w:eastAsia="zh-CN"/>
        </w:rPr>
        <w:outlineLvl w:val="0"/>
      </w:pPr>
      <w:r>
        <w:rPr>
          <w:rFonts w:hint="eastAsia" w:ascii="黑体" w:hAnsi="黑体" w:eastAsia="黑体" w:cs="黑体"/>
          <w:bCs/>
          <w:color w:val="auto"/>
          <w:sz w:val="32"/>
          <w:szCs w:val="32"/>
          <w:highlight w:val="none"/>
          <w:lang w:eastAsia="zh-CN"/>
        </w:rPr>
        <w:t xml:space="preserve">盐城市亭湖高级中学</w:t>
      </w:r>
      <w:r/>
    </w:p>
    <w:p>
      <w:pPr>
        <w:pStyle w:val="786"/>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w:t>
      </w:r>
      <w:r>
        <w:rPr>
          <w:rFonts w:ascii="黑体" w:hAnsi="黑体" w:eastAsia="黑体" w:cs="黑体"/>
          <w:bCs/>
          <w:color w:val="auto"/>
          <w:sz w:val="32"/>
          <w:szCs w:val="32"/>
          <w:highlight w:val="none"/>
        </w:rPr>
        <w:t xml:space="preserve">6</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9</w:t>
      </w:r>
      <w:r>
        <w:rPr>
          <w:rFonts w:hint="eastAsia" w:ascii="黑体" w:hAnsi="黑体" w:eastAsia="黑体" w:cs="黑体"/>
          <w:bCs/>
          <w:color w:val="auto"/>
          <w:sz w:val="32"/>
          <w:szCs w:val="32"/>
          <w:highlight w:val="none"/>
        </w:rPr>
        <w:t xml:space="preserve">月</w:t>
      </w:r>
      <w:r/>
    </w:p>
    <w:p>
      <w:pPr>
        <w:jc w:val="both"/>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6"/>
        <w:jc w:val="both"/>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both"/>
        <w:rPr>
          <w:rFonts w:hint="eastAsia" w:ascii="宋体" w:hAnsi="宋体" w:cs="宋体"/>
          <w:b/>
          <w:color w:val="auto"/>
          <w:sz w:val="28"/>
          <w:szCs w:val="28"/>
          <w:highlight w:val="none"/>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auto"/>
          <w:sz w:val="28"/>
          <w:szCs w:val="28"/>
          <w:highlight w:val="none"/>
        </w:rPr>
      </w:r>
      <w:r/>
    </w:p>
    <w:p>
      <w:pPr>
        <w:jc w:val="both"/>
        <w:spacing w:line="560" w:lineRule="exact"/>
        <w:rPr>
          <w:rFonts w:ascii="黑体" w:hAnsi="Showcard Gothic" w:eastAsia="黑体"/>
          <w:color w:val="auto"/>
          <w:sz w:val="36"/>
          <w:highlight w:val="none"/>
        </w:rPr>
        <w:outlineLvl w:val="0"/>
      </w:pPr>
      <w:r>
        <w:rPr>
          <w:rFonts w:ascii="黑体" w:hAnsi="Showcard Gothic" w:eastAsia="黑体"/>
          <w:color w:val="auto"/>
          <w:sz w:val="36"/>
          <w:highlight w:val="none"/>
        </w:rPr>
      </w:r>
      <w:r/>
    </w:p>
    <w:p>
      <w:pPr>
        <w:jc w:val="center"/>
        <w:spacing w:line="560" w:lineRule="exact"/>
        <w:rPr>
          <w:rFonts w:ascii="黑体" w:hAnsi="Showcard Gothic" w:eastAsia="黑体"/>
          <w:color w:val="auto"/>
          <w:sz w:val="40"/>
          <w:szCs w:val="28"/>
          <w:highlight w:val="none"/>
        </w:rPr>
        <w:outlineLvl w:val="0"/>
      </w:pPr>
      <w:r>
        <w:rPr>
          <w:rFonts w:hint="eastAsia" w:ascii="黑体" w:hAnsi="Showcard Gothic" w:eastAsia="黑体"/>
          <w:color w:val="auto"/>
          <w:sz w:val="40"/>
          <w:szCs w:val="28"/>
          <w:highlight w:val="none"/>
        </w:rPr>
        <w:t xml:space="preserve">总  目  录</w:t>
      </w:r>
      <w:r/>
    </w:p>
    <w:p>
      <w:pPr>
        <w:jc w:val="both"/>
        <w:rPr>
          <w:b/>
          <w:color w:val="auto"/>
          <w:sz w:val="28"/>
          <w:highlight w:val="none"/>
        </w:rPr>
      </w:pPr>
      <w:r>
        <w:rPr>
          <w:b/>
          <w:color w:val="auto"/>
          <w:sz w:val="28"/>
          <w:highlight w:val="none"/>
        </w:rPr>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第一章  招标公告………………………………</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2</w:t>
      </w:r>
      <w:r/>
    </w:p>
    <w:p>
      <w:pPr>
        <w:jc w:val="both"/>
        <w:spacing w:line="560" w:lineRule="exact"/>
        <w:rPr>
          <w:rFonts w:ascii="黑体" w:hAnsi="Showcard Gothic" w:eastAsia="黑体"/>
          <w:color w:val="auto"/>
          <w:sz w:val="36"/>
          <w:highlight w:val="none"/>
        </w:rPr>
        <w:outlineLvl w:val="0"/>
      </w:pPr>
      <w:r>
        <w:rPr>
          <w:rFonts w:hint="eastAsia" w:ascii="黑体" w:hAnsi="Showcard Gothic" w:eastAsia="黑体"/>
          <w:color w:val="auto"/>
          <w:sz w:val="36"/>
          <w:highlight w:val="none"/>
        </w:rPr>
        <w:t xml:space="preserve">第二章  投标人须知……………………………</w:t>
      </w:r>
      <w:r>
        <w:rPr>
          <w:rFonts w:hint="eastAsia" w:ascii="黑体" w:hAnsi="Showcard Gothic" w:eastAsia="黑体"/>
          <w:color w:val="auto"/>
          <w:sz w:val="36"/>
          <w:highlight w:val="none"/>
          <w:lang w:val="en-US" w:eastAsia="zh-CN"/>
        </w:rPr>
        <w:t xml:space="preserve"> </w:t>
      </w:r>
      <w:r>
        <w:rPr>
          <w:rFonts w:ascii="黑体" w:hAnsi="Showcard Gothic" w:eastAsia="黑体"/>
          <w:color w:val="auto"/>
          <w:sz w:val="36"/>
          <w:highlight w:val="none"/>
        </w:rPr>
        <w:t xml:space="preserve">6</w:t>
      </w:r>
      <w:r/>
    </w:p>
    <w:p>
      <w:pPr>
        <w:jc w:val="both"/>
        <w:spacing w:line="560" w:lineRule="exact"/>
        <w:rPr>
          <w:rFonts w:hint="eastAsia" w:ascii="黑体" w:hAnsi="Showcard Gothic" w:eastAsia="黑体"/>
          <w:color w:val="auto"/>
          <w:sz w:val="36"/>
          <w:highlight w:val="none"/>
          <w:lang w:eastAsia="zh-CN"/>
        </w:rPr>
        <w:outlineLvl w:val="0"/>
      </w:pPr>
      <w:r>
        <w:rPr>
          <w:rFonts w:hint="eastAsia" w:ascii="黑体" w:hAnsi="Showcard Gothic" w:eastAsia="黑体"/>
          <w:color w:val="auto"/>
          <w:sz w:val="36"/>
          <w:highlight w:val="none"/>
        </w:rPr>
        <w:t xml:space="preserve">第三章  合同文本………………………………2</w:t>
      </w:r>
      <w:r>
        <w:rPr>
          <w:rFonts w:hint="eastAsia" w:ascii="黑体" w:hAnsi="Showcard Gothic" w:eastAsia="黑体"/>
          <w:color w:val="auto"/>
          <w:sz w:val="36"/>
          <w:highlight w:val="none"/>
          <w:lang w:val="en-US" w:eastAsia="zh-CN"/>
        </w:rPr>
        <w:t xml:space="preserve">6</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第四章  采购需求………………………………</w:t>
      </w:r>
      <w:r>
        <w:rPr>
          <w:rFonts w:hint="eastAsia" w:ascii="黑体" w:hAnsi="Showcard Gothic" w:eastAsia="黑体"/>
          <w:color w:val="auto"/>
          <w:sz w:val="36"/>
          <w:highlight w:val="none"/>
          <w:lang w:val="en-US" w:eastAsia="zh-CN"/>
        </w:rPr>
        <w:t xml:space="preserve">43</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第五章  评标方法与评标标准…………………</w:t>
      </w:r>
      <w:r>
        <w:rPr>
          <w:rFonts w:hint="eastAsia" w:ascii="黑体" w:hAnsi="Showcard Gothic" w:eastAsia="黑体"/>
          <w:color w:val="auto"/>
          <w:sz w:val="36"/>
          <w:highlight w:val="none"/>
          <w:lang w:val="en-US" w:eastAsia="zh-CN"/>
        </w:rPr>
        <w:t xml:space="preserve">80</w:t>
      </w:r>
      <w:r/>
    </w:p>
    <w:p>
      <w:pPr>
        <w:jc w:val="both"/>
        <w:spacing w:line="560" w:lineRule="exact"/>
        <w:rPr>
          <w:rFonts w:hint="default" w:ascii="黑体" w:hAnsi="Showcard Gothic" w:eastAsia="黑体"/>
          <w:color w:val="auto"/>
          <w:sz w:val="36"/>
          <w:highlight w:val="none"/>
          <w:lang w:val="en-US" w:eastAsia="zh-CN"/>
        </w:rPr>
        <w:outlineLvl w:val="0"/>
      </w:pPr>
      <w:r>
        <w:rPr>
          <w:rFonts w:hint="eastAsia" w:ascii="黑体" w:hAnsi="Showcard Gothic" w:eastAsia="黑体"/>
          <w:color w:val="auto"/>
          <w:sz w:val="36"/>
          <w:highlight w:val="none"/>
        </w:rPr>
        <w:t xml:space="preserve">第六章  投标文件格式…………………………</w:t>
      </w:r>
      <w:r>
        <w:rPr>
          <w:rFonts w:hint="eastAsia" w:ascii="黑体" w:hAnsi="Showcard Gothic" w:eastAsia="黑体"/>
          <w:color w:val="auto"/>
          <w:sz w:val="36"/>
          <w:highlight w:val="none"/>
          <w:lang w:val="en-US" w:eastAsia="zh-CN"/>
        </w:rPr>
        <w:t xml:space="preserve">86</w:t>
      </w:r>
      <w:r/>
    </w:p>
    <w:p>
      <w:pPr>
        <w:pStyle w:val="1041"/>
        <w:jc w:val="both"/>
        <w:spacing w:beforeAutospacing="0" w:afterAutospacing="0"/>
        <w:rPr>
          <w:rFonts w:hint="eastAsia"/>
          <w:color w:val="auto"/>
          <w:szCs w:val="44"/>
          <w:highlight w:val="none"/>
        </w:rPr>
      </w:pPr>
      <w:r>
        <w:rPr>
          <w:rFonts w:hint="eastAsia"/>
          <w:color w:val="auto"/>
          <w:szCs w:val="44"/>
          <w:highlight w:val="none"/>
        </w:rPr>
      </w:r>
      <w:r/>
    </w:p>
    <w:p>
      <w:pPr>
        <w:pStyle w:val="1041"/>
        <w:jc w:val="both"/>
        <w:spacing w:beforeAutospacing="0" w:afterAutospacing="0"/>
        <w:rPr>
          <w:rFonts w:hint="eastAsia"/>
          <w:color w:val="auto"/>
          <w:szCs w:val="44"/>
          <w:highlight w:val="none"/>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auto"/>
          <w:szCs w:val="44"/>
          <w:highlight w:val="none"/>
        </w:rPr>
      </w:r>
      <w:r/>
    </w:p>
    <w:p>
      <w:pPr>
        <w:pStyle w:val="1041"/>
        <w:jc w:val="center"/>
        <w:spacing w:beforeAutospacing="0" w:afterAutospacing="0"/>
        <w:rPr>
          <w:rFonts w:hint="eastAsia" w:ascii="黑体" w:hAnsi="黑体" w:eastAsia="黑体" w:cs="黑体"/>
          <w:color w:val="auto"/>
          <w:sz w:val="44"/>
          <w:szCs w:val="20"/>
          <w:highlight w:val="none"/>
        </w:rPr>
        <w:outlineLvl w:val="0"/>
      </w:pPr>
      <w:r/>
      <w:bookmarkStart w:id="0" w:name="_Toc1413"/>
      <w:r>
        <w:rPr>
          <w:rFonts w:hint="eastAsia" w:ascii="黑体" w:hAnsi="黑体" w:eastAsia="黑体" w:cs="黑体"/>
          <w:color w:val="auto"/>
          <w:sz w:val="44"/>
          <w:szCs w:val="20"/>
          <w:highlight w:val="none"/>
        </w:rPr>
        <w:t xml:space="preserve">第一章</w:t>
      </w:r>
      <w:r>
        <w:rPr>
          <w:rFonts w:hint="eastAsia" w:ascii="黑体" w:hAnsi="黑体" w:eastAsia="黑体" w:cs="黑体"/>
          <w:color w:val="auto"/>
          <w:sz w:val="44"/>
          <w:szCs w:val="20"/>
          <w:highlight w:val="none"/>
          <w:lang w:eastAsia="zh-CN"/>
        </w:rPr>
        <w:t xml:space="preserve"> </w:t>
      </w:r>
      <w:r>
        <w:rPr>
          <w:rFonts w:hint="eastAsia" w:ascii="黑体" w:hAnsi="黑体" w:eastAsia="黑体" w:cs="黑体"/>
          <w:color w:val="auto"/>
          <w:sz w:val="44"/>
          <w:szCs w:val="20"/>
          <w:highlight w:val="none"/>
        </w:rPr>
        <w:t xml:space="preserve">招标公告</w:t>
      </w:r>
      <w:bookmarkEnd w:id="0"/>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rPr>
        <w:t xml:space="preserve">项目概况</w:t>
      </w:r>
      <w:r/>
    </w:p>
    <w:p>
      <w:pPr>
        <w:ind w:firstLine="482"/>
        <w:jc w:val="both"/>
        <w:spacing w:line="560" w:lineRule="exact"/>
        <w:widowControl/>
        <w:rPr>
          <w:rFonts w:hint="eastAsia" w:ascii="宋体" w:hAnsi="宋体" w:cs="宋体" w:eastAsiaTheme="minorEastAsia"/>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auto"/>
          <w:sz w:val="24"/>
          <w:szCs w:val="20"/>
          <w:highlight w:val="none"/>
          <w:lang w:eastAsia="zh-CN"/>
        </w:rPr>
        <w:t xml:space="preserve">盐城市亭湖高级中学2026-2027年度物业服务采购项目JSZC-320900-JZCG-G2026-0061的潜</w:t>
      </w:r>
      <w:r>
        <w:rPr>
          <w:rFonts w:hint="eastAsia" w:ascii="宋体" w:hAnsi="宋体" w:cs="宋体" w:eastAsiaTheme="minorEastAsia"/>
          <w:color w:val="auto"/>
          <w:sz w:val="24"/>
          <w:szCs w:val="20"/>
          <w:highlight w:val="none"/>
        </w:rPr>
        <w:t xml:space="preserve">在投标人应在“苏采云”系统内免费下载（投标人必须在苏采云系统中获取采购文件，方能参与政府采购项目），并于2026年</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月</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日9点30分（北京时间）前递交投标文件。</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一、项目基本情况</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cs="宋体" w:eastAsiaTheme="minorEastAsia"/>
          <w:color w:val="auto"/>
          <w:sz w:val="24"/>
          <w:szCs w:val="20"/>
          <w:highlight w:val="none"/>
          <w:lang w:eastAsia="zh-CN"/>
        </w:rPr>
        <w:t xml:space="preserve">JSZC-320900-JZCG-G2026-0061</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cs="宋体"/>
          <w:color w:val="auto"/>
          <w:sz w:val="24"/>
          <w:szCs w:val="20"/>
          <w:highlight w:val="none"/>
          <w:lang w:eastAsia="zh-CN"/>
        </w:rPr>
        <w:t xml:space="preserve">盐城市亭湖高级中学2026-2027年度物业服务采购项目</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105.8万元</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5.最高限价：</w:t>
      </w:r>
      <w:r>
        <w:rPr>
          <w:rFonts w:hint="eastAsia" w:ascii="宋体" w:hAnsi="宋体" w:cs="宋体"/>
          <w:color w:val="auto"/>
          <w:sz w:val="24"/>
          <w:szCs w:val="20"/>
          <w:highlight w:val="none"/>
          <w:lang w:eastAsia="zh-CN"/>
        </w:rPr>
        <w:t xml:space="preserve">105.8万元</w:t>
      </w:r>
      <w:r>
        <w:rPr>
          <w:rFonts w:hint="eastAsia" w:ascii="宋体" w:hAnsi="宋体" w:eastAsia="宋体" w:cs="宋体"/>
          <w:color w:val="auto"/>
          <w:sz w:val="24"/>
          <w:szCs w:val="20"/>
          <w:highlight w:val="none"/>
        </w:rPr>
        <w:t xml:space="preserve"> </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cs="宋体"/>
          <w:color w:val="auto"/>
          <w:sz w:val="24"/>
          <w:szCs w:val="20"/>
          <w:highlight w:val="none"/>
          <w:lang w:eastAsia="zh-CN"/>
        </w:rPr>
        <w:t xml:space="preserve">盐城市亭湖高级中学2026-2027年度物业服务采购项目</w:t>
      </w:r>
      <w:r>
        <w:rPr>
          <w:rFonts w:hint="eastAsia" w:ascii="宋体" w:hAnsi="宋体" w:eastAsia="宋体" w:cs="宋体"/>
          <w:color w:val="auto"/>
          <w:sz w:val="24"/>
          <w:szCs w:val="20"/>
          <w:highlight w:val="none"/>
        </w:rPr>
        <w:t xml:space="preserve">，具体内容及要求详见招标文件第四章采购需求，采购人保留对服务内容进行适当调整的权利。</w:t>
      </w:r>
      <w:r/>
    </w:p>
    <w:p>
      <w:pPr>
        <w:ind w:firstLine="482"/>
        <w:jc w:val="both"/>
        <w:spacing w:line="556" w:lineRule="exact"/>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7.合同履行期限：1年</w:t>
      </w:r>
      <w:r>
        <w:rPr>
          <w:rFonts w:hint="eastAsia" w:asciiTheme="minorEastAsia" w:hAnsiTheme="minorEastAsia" w:eastAsiaTheme="minorEastAsia" w:cstheme="minorEastAsia"/>
          <w:sz w:val="24"/>
          <w:szCs w:val="24"/>
          <w:highlight w:val="none"/>
        </w:rPr>
        <w:t xml:space="preserve">（含3个月试用期），自合同签订之日起计算</w:t>
      </w:r>
      <w:r>
        <w:rPr>
          <w:rFonts w:hint="eastAsia" w:ascii="宋体" w:hAnsi="宋体" w:cs="宋体"/>
          <w:color w:val="auto"/>
          <w:sz w:val="24"/>
          <w:szCs w:val="20"/>
          <w:highlight w:val="none"/>
          <w:lang w:eastAsia="zh-CN"/>
        </w:rPr>
        <w:t xml:space="preserve">。</w:t>
      </w:r>
      <w:r/>
    </w:p>
    <w:p>
      <w:pPr>
        <w:ind w:firstLine="482"/>
        <w:jc w:val="both"/>
        <w:spacing w:line="556"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8.本项目（是/否）接受联合体投标：否。</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二、申请人的资格要求</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1.满足《中华人民共和国政府采购法》第二十二条规定，并提供下列材料：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1.1法人或者其他组织的营业执照等证明文件，自然人的身份证明。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1.2 </w:t>
      </w:r>
      <w:r>
        <w:rPr>
          <w:rFonts w:hint="eastAsia" w:ascii="宋体" w:hAnsi="宋体" w:cs="宋体" w:eastAsiaTheme="minorEastAsia"/>
          <w:color w:val="auto"/>
          <w:sz w:val="24"/>
          <w:szCs w:val="20"/>
          <w:highlight w:val="none"/>
          <w:lang w:val="en-US" w:eastAsia="zh-CN"/>
        </w:rPr>
        <w:t xml:space="preserve">上一</w:t>
      </w:r>
      <w:r>
        <w:rPr>
          <w:rFonts w:hint="eastAsia" w:ascii="宋体" w:hAnsi="宋体" w:cs="宋体" w:eastAsiaTheme="minorEastAsia"/>
          <w:color w:val="auto"/>
          <w:sz w:val="24"/>
          <w:szCs w:val="20"/>
          <w:highlight w:val="none"/>
        </w:rPr>
        <w:t xml:space="preserve">年度的财务状况报告（成立不满一年无需提供）。</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1.3具备履行合同所必需的设备和专业技术能力的书面声明。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1.5参加政府采购活动前3年内在经营活动中没有重大违法记录的书面声明。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1.6法律、行政法规规定的其他条件。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1.8单位负责人为同一人或者存在直接控股、管理关系的不同供应商，不得参加同一合同项下的政府采购活动。（投标文件中需提供声明）</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2.落实政府采购政策需满足的资格要求：</w:t>
      </w:r>
      <w:r>
        <w:rPr>
          <w:rFonts w:hint="eastAsia" w:ascii="宋体" w:hAnsi="宋体" w:cs="宋体" w:eastAsiaTheme="minorEastAsia"/>
          <w:b/>
          <w:bCs/>
          <w:color w:val="auto"/>
          <w:sz w:val="24"/>
          <w:szCs w:val="20"/>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3.本项目的特定资格要求：无</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三、获取招标文件</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1.时间：自招标文件公告发布之日起5个工作日。</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2.地点：“苏采云”系统内免费下载（供应商必须在苏采云系统中获取采购文件，方能参与政府采购项目）。</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3.方式：本项目采用网上注册登记方式。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4.售价：0元。</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四、提交投标文件截止时间、开标时间和地点</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1.时间：2026年</w:t>
      </w:r>
      <w:r>
        <w:rPr>
          <w:rFonts w:hint="eastAsia" w:ascii="宋体" w:hAnsi="宋体" w:cs="宋体" w:eastAsiaTheme="minorEastAsia"/>
          <w:color w:val="auto"/>
          <w:sz w:val="24"/>
          <w:szCs w:val="20"/>
          <w:highlight w:val="none"/>
          <w:lang w:val="en-US" w:eastAsia="zh-CN"/>
        </w:rPr>
        <w:t xml:space="preserve">10</w:t>
      </w:r>
      <w:r>
        <w:rPr>
          <w:rFonts w:hint="eastAsia" w:ascii="宋体" w:hAnsi="宋体" w:cs="宋体" w:eastAsiaTheme="minorEastAsia"/>
          <w:color w:val="auto"/>
          <w:sz w:val="24"/>
          <w:szCs w:val="20"/>
          <w:highlight w:val="none"/>
        </w:rPr>
        <w:t xml:space="preserve">月10日9点30分（北京时间）</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2.地点：苏采云“不见面”开标大厅。</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五、公告期限</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自本公告发布之日起5个工作日。</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六、其他补充事宜</w:t>
      </w:r>
      <w:r/>
    </w:p>
    <w:p>
      <w:pPr>
        <w:ind w:firstLine="482"/>
        <w:jc w:val="both"/>
        <w:spacing w:line="560"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领取CA和办理电子签章（</w:t>
      </w:r>
      <w:r>
        <w:rPr>
          <w:rFonts w:hint="eastAsia" w:ascii="宋体" w:hAnsi="宋体" w:cs="宋体"/>
          <w:b/>
          <w:bCs/>
          <w:color w:val="auto"/>
          <w:sz w:val="24"/>
          <w:szCs w:val="20"/>
          <w:highlight w:val="none"/>
        </w:rPr>
        <w:t xml:space="preserve">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 潜在供应商访问电子招标响应交易平台的网络地址和方法：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2.2 潜在投标人访问“苏采云”系统方法：江苏省政府采购网首页-“苏采云”链接。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2.3 采购文件（后缀名为“.kedt”）、供应商操作手册及政府采购客户端 工具可通过“苏采云”系统相应链接进行下载。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2.4 采购代理机构将数据电文形式的采购文件加载至“苏采云”系统，供潜在供应商下载或者查阅。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2.5 请潜在投标单位提前安装相应的控件（详见《“苏采云”系统供应商操作手册》）并使用谷歌浏览器登录“苏采云”系统参与不见面开评标。 </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如潜在投标人未按上述要求操作，将自行承担所产生的风险。</w:t>
      </w:r>
      <w:r/>
    </w:p>
    <w:p>
      <w:pPr>
        <w:ind w:firstLine="482"/>
        <w:jc w:val="both"/>
        <w:spacing w:line="560" w:lineRule="exact"/>
        <w:widowControl/>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2"/>
        <w:jc w:val="both"/>
        <w:spacing w:line="556" w:lineRule="exact"/>
        <w:widowControl/>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4.本次招标不收取投标保证金，不收取质量保证金。</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七、对本次招标提出询问，请按以下方式联系。</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1.采购人信息</w:t>
      </w:r>
      <w:r/>
    </w:p>
    <w:p>
      <w:pPr>
        <w:ind w:firstLine="482"/>
        <w:jc w:val="both"/>
        <w:spacing w:line="556" w:lineRule="exact"/>
        <w:widowControl/>
        <w:rPr>
          <w:rFonts w:hint="eastAsia" w:ascii="宋体" w:hAnsi="宋体" w:cs="宋体" w:eastAsiaTheme="minorEastAsia"/>
          <w:color w:val="auto"/>
          <w:sz w:val="24"/>
          <w:szCs w:val="20"/>
          <w:highlight w:val="none"/>
          <w:lang w:eastAsia="zh-CN"/>
        </w:rPr>
      </w:pPr>
      <w:r>
        <w:rPr>
          <w:rFonts w:hint="eastAsia" w:ascii="宋体" w:hAnsi="宋体" w:cs="宋体" w:eastAsiaTheme="minorEastAsia"/>
          <w:color w:val="auto"/>
          <w:sz w:val="24"/>
          <w:szCs w:val="20"/>
          <w:highlight w:val="none"/>
        </w:rPr>
        <w:t xml:space="preserve">名    称：</w:t>
      </w:r>
      <w:r>
        <w:rPr>
          <w:rFonts w:hint="eastAsia" w:ascii="宋体" w:hAnsi="宋体" w:cs="宋体" w:eastAsiaTheme="minorEastAsia"/>
          <w:color w:val="auto"/>
          <w:sz w:val="24"/>
          <w:szCs w:val="20"/>
          <w:highlight w:val="none"/>
          <w:lang w:eastAsia="zh-CN"/>
        </w:rPr>
        <w:t xml:space="preserve">盐城市亭湖高级中学</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地    址：</w:t>
      </w:r>
      <w:r>
        <w:rPr>
          <w:rFonts w:hint="eastAsia" w:ascii="宋体" w:hAnsi="宋体" w:cs="宋体" w:eastAsiaTheme="minorEastAsia"/>
          <w:color w:val="auto"/>
          <w:sz w:val="24"/>
          <w:szCs w:val="20"/>
          <w:highlight w:val="none"/>
          <w:lang w:val="en-US" w:eastAsia="zh-CN"/>
        </w:rPr>
        <w:t xml:space="preserve">盐城市青年东路69号</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auto"/>
          <w:sz w:val="24"/>
          <w:szCs w:val="20"/>
          <w:highlight w:val="none"/>
          <w:lang w:val="en-US" w:eastAsia="zh-CN"/>
        </w:rPr>
        <w:t xml:space="preserve">宋主任</w:t>
      </w:r>
      <w:r/>
    </w:p>
    <w:p>
      <w:pPr>
        <w:ind w:firstLine="482"/>
        <w:jc w:val="both"/>
        <w:spacing w:line="556" w:lineRule="exact"/>
        <w:widowControl/>
        <w:rPr>
          <w:rFonts w:hint="default" w:ascii="宋体" w:hAnsi="宋体" w:cs="宋体" w:eastAsiaTheme="minorEastAsia"/>
          <w:color w:val="auto"/>
          <w:sz w:val="24"/>
          <w:szCs w:val="20"/>
          <w:highlight w:val="none"/>
          <w:lang w:val="en-US" w:eastAsia="zh-CN"/>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auto"/>
          <w:sz w:val="24"/>
          <w:szCs w:val="20"/>
          <w:highlight w:val="none"/>
          <w:lang w:val="en-US" w:eastAsia="zh-CN"/>
        </w:rPr>
        <w:t xml:space="preserve">13365182006</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2.采购代理机构信息</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名    称：盐城市政府采购中心</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地    址：盐城市府西路1号市公共资源交易中心5楼</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联系方式：</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b/>
          <w:bCs/>
          <w:color w:val="auto"/>
          <w:sz w:val="24"/>
          <w:szCs w:val="20"/>
          <w:highlight w:val="none"/>
        </w:rPr>
      </w:pPr>
      <w:r>
        <w:rPr>
          <w:rFonts w:hint="eastAsia" w:ascii="宋体" w:hAnsi="宋体" w:cs="宋体" w:eastAsiaTheme="minorEastAsia"/>
          <w:b/>
          <w:bCs/>
          <w:color w:val="auto"/>
          <w:sz w:val="24"/>
          <w:szCs w:val="20"/>
          <w:highlight w:val="none"/>
        </w:rPr>
        <w:t xml:space="preserve">3.项目联系方式</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仇先生</w:t>
      </w:r>
      <w:r>
        <w:rPr>
          <w:rFonts w:hint="eastAsia" w:ascii="宋体" w:hAnsi="宋体" w:cs="宋体" w:eastAsiaTheme="minorEastAsia"/>
          <w:color w:val="auto"/>
          <w:sz w:val="24"/>
          <w:szCs w:val="20"/>
          <w:highlight w:val="none"/>
        </w:rPr>
        <w:t xml:space="preserve">          </w:t>
      </w:r>
      <w:r/>
    </w:p>
    <w:p>
      <w:pPr>
        <w:ind w:firstLine="482"/>
        <w:jc w:val="both"/>
        <w:spacing w:line="556" w:lineRule="exact"/>
        <w:widowControl/>
        <w:rPr>
          <w:rFonts w:hint="eastAsia" w:ascii="宋体" w:hAnsi="宋体" w:cs="宋体" w:eastAsiaTheme="minorEastAsia"/>
          <w:color w:val="auto"/>
          <w:sz w:val="24"/>
          <w:szCs w:val="20"/>
          <w:highlight w:val="none"/>
        </w:rPr>
      </w:pPr>
      <w:r>
        <w:rPr>
          <w:rFonts w:hint="eastAsia" w:ascii="宋体" w:hAnsi="宋体" w:cs="宋体" w:eastAsiaTheme="minorEastAsia"/>
          <w:color w:val="auto"/>
          <w:sz w:val="24"/>
          <w:szCs w:val="20"/>
          <w:highlight w:val="none"/>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0515-86663506</w:t>
      </w:r>
      <w:r/>
    </w:p>
    <w:p>
      <w:pPr>
        <w:jc w:val="both"/>
        <w:rPr>
          <w:rFonts w:hint="eastAsia" w:ascii="宋体" w:hAnsi="宋体" w:cs="宋体"/>
          <w:color w:val="auto"/>
          <w:sz w:val="44"/>
          <w:szCs w:val="44"/>
          <w:highlight w:val="none"/>
        </w:rPr>
      </w:pPr>
      <w:r>
        <w:rPr>
          <w:rFonts w:hint="eastAsia" w:ascii="宋体" w:hAnsi="宋体" w:cs="宋体"/>
          <w:color w:val="auto"/>
          <w:sz w:val="44"/>
          <w:szCs w:val="44"/>
          <w:highlight w:val="none"/>
        </w:rPr>
        <w:br w:type="page" w:clear="all"/>
      </w:r>
      <w:r/>
    </w:p>
    <w:p>
      <w:pPr>
        <w:pStyle w:val="1041"/>
        <w:jc w:val="center"/>
        <w:spacing w:beforeAutospacing="0" w:afterAutospacing="0"/>
        <w:rPr>
          <w:rFonts w:hint="eastAsia" w:ascii="黑体" w:hAnsi="黑体" w:eastAsia="黑体" w:cs="黑体"/>
          <w:color w:val="auto"/>
          <w:sz w:val="44"/>
          <w:szCs w:val="44"/>
          <w:highlight w:val="none"/>
          <w:lang w:eastAsia="zh-CN"/>
        </w:rPr>
        <w:outlineLvl w:val="0"/>
      </w:pPr>
      <w:r/>
      <w:bookmarkStart w:id="1" w:name="_Toc23635"/>
      <w:r>
        <w:rPr>
          <w:rFonts w:hint="eastAsia" w:ascii="黑体" w:hAnsi="黑体" w:eastAsia="黑体" w:cs="黑体"/>
          <w:color w:val="auto"/>
          <w:sz w:val="44"/>
          <w:szCs w:val="44"/>
          <w:highlight w:val="none"/>
        </w:rPr>
        <w:t xml:space="preserve">第二章 投标人须知</w:t>
      </w:r>
      <w:bookmarkEnd w:id="1"/>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一、总则</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1、招标方式</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1.1本次招标采取公开招标方式，本招标文件仅适用于招标公告中所述项目。</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2、合格的投标人</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2.1满足招标公告中供应商的资格要求的规定。</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2.2满足本文件实质性要求和条件的规定。</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w:t>
      </w:r>
      <w:r>
        <w:rPr>
          <w:rFonts w:ascii="宋体" w:hAnsi="宋体" w:cs="宋体"/>
          <w:b/>
          <w:color w:val="auto"/>
          <w:sz w:val="24"/>
          <w:highlight w:val="none"/>
        </w:rPr>
        <w:t xml:space="preserve">适用法律和标准</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3.1本次招标及由此产生的合同受中华人民共和国有关的法律法规制约和保护。</w:t>
      </w:r>
      <w:r/>
    </w:p>
    <w:p>
      <w:pPr>
        <w:ind w:firstLine="482"/>
        <w:jc w:val="both"/>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3.2在本项目政府采购活动过程中，如果所执行的标准有更新的，按照最新标准执行。</w:t>
      </w:r>
      <w:r/>
    </w:p>
    <w:p>
      <w:pPr>
        <w:ind w:firstLine="482"/>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4、投标费用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4.2本次招标采购中心和采购人不收取标书工本费与中标服务费。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5、招标文件的约束力</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5.1投标人一旦参加本项目采购活动，即被认为接受了本招标文件的规定和约束。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6、招标文件构成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6.1招标文件由以下部分组成：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（1）招标公告</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（2）投标人须知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（3）合同文本</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（5）评标方法与评标标准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请仔细检查招标文件是否齐全，如有缺漏请立即与采购中心联系解决。</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7、招标文件的澄清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7.1任何要求对招标文件进行澄清的投标人，应在投标截止期</w:t>
      </w:r>
      <w:r>
        <w:rPr>
          <w:rFonts w:hint="eastAsia" w:ascii="宋体" w:hAnsi="宋体" w:cs="宋体"/>
          <w:b/>
          <w:bCs/>
          <w:color w:val="auto"/>
          <w:sz w:val="24"/>
          <w:highlight w:val="none"/>
        </w:rPr>
        <w:t xml:space="preserve">十日</w:t>
      </w:r>
      <w:r>
        <w:rPr>
          <w:rFonts w:hint="eastAsia" w:ascii="宋体" w:hAnsi="宋体" w:cs="宋体"/>
          <w:color w:val="auto"/>
          <w:sz w:val="24"/>
          <w:highlight w:val="none"/>
        </w:rPr>
        <w:t xml:space="preserve">前按招标公告中的通讯地址，以书面形式通知采购中心。</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8、招标文件的修改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8.1在投标截止时间前，采购中心可以对招标文件进行修改。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8.2采购中心有权按照法定的要求推迟投标截止日期和开标日期。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8.3招标文件的修改将在“中国政府采购网”、“江苏政府采购网”、“盐城市政府采购网”公布，补充文件将作为招标文件的组成部分，并对供应商具有约束力。</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三、投标文件的编制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9、投标文件的语言及度量衡单位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9.1投标人提交的投标文件以及投标人与采购中心就有关投标的所有来往通知、函件和文件均应使用</w:t>
      </w:r>
      <w:r>
        <w:rPr>
          <w:rFonts w:hint="eastAsia" w:ascii="宋体" w:hAnsi="宋体" w:cs="宋体"/>
          <w:b/>
          <w:bCs/>
          <w:color w:val="auto"/>
          <w:sz w:val="24"/>
          <w:highlight w:val="none"/>
        </w:rPr>
        <w:t xml:space="preserve">简体中文</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9.2除技术性能另有规定外，投标文件所使用的度量衡单位，均须采用国家法定计量单位。</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10、投标文件构成</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11、证明投标人及投标标的符合招标文件规定的文件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11.1投标人应按照法律、法规、规章和规范性文件以及招标文件要求提交证明文件，证明其及投标标的符合招标文件规定。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11.2招标文件对证明文件无明确形式要求的，证明文件可以以文字资料、图纸和数据等形式提交。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12、投标分项报价表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12.1投标人应按照招标文件规定格式填报投标分项报价表。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12.3投标分项报价表，不仅应包括所有人员的工资、法定节假日加班费、社保、公积金、福利费、</w:t>
      </w:r>
      <w:r>
        <w:rPr>
          <w:rFonts w:hint="eastAsia" w:ascii="宋体" w:hAnsi="宋体" w:cs="宋体"/>
          <w:color w:val="auto"/>
          <w:sz w:val="24"/>
          <w:highlight w:val="none"/>
          <w:lang w:val="zh-CN"/>
        </w:rPr>
        <w:t xml:space="preserve">区域清洁费、办公费、法定税费及公众责任保险费</w:t>
      </w:r>
      <w:r>
        <w:rPr>
          <w:rFonts w:hint="eastAsia" w:ascii="宋体" w:hAnsi="宋体" w:cs="宋体"/>
          <w:color w:val="auto"/>
          <w:sz w:val="24"/>
          <w:highlight w:val="none"/>
        </w:rPr>
        <w:t xml:space="preserve">，还应包括：安全防范、秩序维护、卫生保洁、会务服务、设施设备日常运行、管理、劳务、培训、</w:t>
      </w:r>
      <w:r>
        <w:rPr>
          <w:rFonts w:hint="eastAsia" w:ascii="宋体" w:hAnsi="宋体" w:cs="宋体"/>
          <w:color w:val="auto"/>
          <w:sz w:val="24"/>
          <w:highlight w:val="none"/>
          <w:lang w:val="zh-CN"/>
        </w:rPr>
        <w:t xml:space="preserve">工具、</w:t>
      </w:r>
      <w:r>
        <w:rPr>
          <w:rFonts w:hint="eastAsia" w:ascii="宋体" w:hAnsi="宋体" w:cs="宋体"/>
          <w:color w:val="auto"/>
          <w:sz w:val="24"/>
          <w:highlight w:val="none"/>
        </w:rPr>
        <w:t xml:space="preserve">风险、税金、合理利润及政策性文件规定等各项应有费用，以及为完成招标文件规定的物业服务工作所涉及到的一切相关费用。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（1）用于保洁的日常易耗品、工具等物品由投标人购置并承担费用。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（2）所有人员的工作服装（分不同季节）由投标人购置并承担费用，</w:t>
      </w:r>
      <w:r>
        <w:rPr>
          <w:rFonts w:hint="eastAsia" w:ascii="宋体" w:hAnsi="宋体" w:cs="宋体"/>
          <w:color w:val="auto"/>
          <w:sz w:val="24"/>
          <w:highlight w:val="none"/>
          <w:lang w:val="en-US" w:eastAsia="zh-CN"/>
        </w:rPr>
        <w:t xml:space="preserve">物业</w:t>
      </w:r>
      <w:r>
        <w:rPr>
          <w:rFonts w:hint="eastAsia" w:ascii="宋体" w:hAnsi="宋体" w:cs="宋体"/>
          <w:color w:val="auto"/>
          <w:sz w:val="24"/>
          <w:highlight w:val="none"/>
          <w:lang w:val="zh-CN"/>
        </w:rPr>
        <w:t xml:space="preserve">用器械等由投标人购置并承担费用。</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（3）各投标人自行根据招标人提供的服务内容、招标文件及答疑文件等资料要求，并根据市场行情、结合自身公司实力、管理水平等因素，按要求进行报价。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（4）服务人员须服从采购人管理，采购人安排的短期加班或活动不另行增加费用。</w:t>
      </w:r>
      <w:r/>
    </w:p>
    <w:p>
      <w:pPr>
        <w:ind w:firstLine="480"/>
        <w:jc w:val="both"/>
        <w:spacing w:line="56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zh-CN"/>
        </w:rPr>
        <w:t xml:space="preserve">月；所有人员必须足额缴纳社保费用，社保（企业部分）不得低于1292.47元/人/月；住房公积金不得低于</w:t>
      </w:r>
      <w:r>
        <w:rPr>
          <w:rFonts w:hint="eastAsia" w:ascii="宋体" w:hAnsi="宋体" w:cs="宋体"/>
          <w:b/>
          <w:bCs/>
          <w:color w:val="auto"/>
          <w:sz w:val="24"/>
          <w:highlight w:val="none"/>
          <w:lang w:eastAsia="zh-CN"/>
        </w:rPr>
        <w:t xml:space="preserve">114</w:t>
      </w:r>
      <w:r>
        <w:rPr>
          <w:rFonts w:hint="eastAsia" w:ascii="宋体" w:hAnsi="宋体" w:cs="宋体"/>
          <w:b/>
          <w:bCs/>
          <w:color w:val="auto"/>
          <w:sz w:val="24"/>
          <w:highlight w:val="none"/>
          <w:lang w:val="zh-CN"/>
        </w:rPr>
        <w:t xml:space="preserve">元/人/月；法定节假日加班天数按13天计算，加班费不得低于4357.25元/人/年；税金费率统一按6.72%进行报价。</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b/>
          <w:bCs/>
          <w:color w:val="auto"/>
          <w:sz w:val="24"/>
          <w:highlight w:val="none"/>
          <w:lang w:val="zh-CN"/>
        </w:rPr>
        <w:t xml:space="preserve">投标人所提供人员的费用</w:t>
      </w:r>
      <w:r>
        <w:rPr>
          <w:rFonts w:hint="eastAsia" w:ascii="宋体" w:hAnsi="宋体" w:cs="宋体"/>
          <w:b/>
          <w:bCs/>
          <w:color w:val="auto"/>
          <w:sz w:val="24"/>
          <w:highlight w:val="none"/>
        </w:rPr>
        <w:t xml:space="preserve">按</w:t>
      </w:r>
      <w:r>
        <w:rPr>
          <w:rFonts w:hint="eastAsia" w:ascii="宋体" w:hAnsi="宋体" w:cs="宋体"/>
          <w:b/>
          <w:bCs/>
          <w:color w:val="auto"/>
          <w:sz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12.5投标人根据招标内容的要求准确报价，一经报出，不得更改。</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rPr>
        <w:t xml:space="preserve">12.6</w:t>
      </w:r>
      <w:r>
        <w:rPr>
          <w:rFonts w:hint="eastAsia" w:ascii="宋体" w:hAnsi="宋体" w:cs="宋体"/>
          <w:color w:val="auto"/>
          <w:sz w:val="24"/>
          <w:highlight w:val="none"/>
          <w:lang w:val="zh-CN"/>
        </w:rPr>
        <w:t xml:space="preserve">投标报价的单位为人民币(元)年。如果</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未能按合同、招标投标文件履约的，采购人</w:t>
      </w:r>
      <w:r>
        <w:rPr>
          <w:rFonts w:hint="eastAsia" w:ascii="宋体" w:hAnsi="宋体" w:cs="宋体"/>
          <w:color w:val="auto"/>
          <w:sz w:val="24"/>
          <w:highlight w:val="none"/>
        </w:rPr>
        <w:t xml:space="preserve">有权</w:t>
      </w:r>
      <w:r>
        <w:rPr>
          <w:rFonts w:hint="eastAsia" w:ascii="宋体" w:hAnsi="宋体" w:cs="宋体"/>
          <w:color w:val="auto"/>
          <w:sz w:val="24"/>
          <w:highlight w:val="none"/>
          <w:lang w:val="zh-CN"/>
        </w:rPr>
        <w:t xml:space="preserve">终止合同，履约保证金不予退还，并不支付服务期间的物业服务费用。采购人终止合同的，</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color w:val="auto"/>
          <w:sz w:val="24"/>
          <w:highlight w:val="none"/>
        </w:rPr>
        <w:t xml:space="preserve">中标人</w:t>
      </w:r>
      <w:r>
        <w:rPr>
          <w:rFonts w:hint="eastAsia" w:ascii="宋体" w:hAnsi="宋体" w:cs="宋体"/>
          <w:color w:val="auto"/>
          <w:sz w:val="24"/>
          <w:highlight w:val="none"/>
          <w:lang w:val="zh-CN"/>
        </w:rPr>
        <w:t xml:space="preserve">退出本物业管理时必须向采购人移交全套档案等资料，经采购人验收合格</w:t>
      </w:r>
      <w:r>
        <w:rPr>
          <w:rFonts w:hint="eastAsia" w:ascii="宋体" w:hAnsi="宋体" w:cs="宋体"/>
          <w:color w:val="auto"/>
          <w:sz w:val="24"/>
          <w:highlight w:val="none"/>
        </w:rPr>
        <w:t xml:space="preserve">后，采购人</w:t>
      </w:r>
      <w:r>
        <w:rPr>
          <w:rFonts w:hint="eastAsia" w:ascii="宋体" w:hAnsi="宋体" w:cs="宋体"/>
          <w:color w:val="auto"/>
          <w:sz w:val="24"/>
          <w:highlight w:val="none"/>
          <w:lang w:val="zh-CN"/>
        </w:rPr>
        <w:t xml:space="preserve">退还履约保证金。</w:t>
      </w:r>
      <w:r/>
    </w:p>
    <w:p>
      <w:pPr>
        <w:ind w:firstLine="480"/>
        <w:jc w:val="both"/>
        <w:spacing w:line="56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12.7对于超出招标文件的其他临时性服务项目，由甲乙双方协商解决。</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13、技术要求响应及偏离表、商务要求响应及偏离表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13.1投标人需对招标文件中的技术要求与商务要求逐项作出响应或偏离，并说明原因。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13.2投标人可在投标文件中提供认为需要的其他技术文件或说明。</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14、投标函和开标一览表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14.1投标人应按照招标文件中提供的格式完整、正确填写投标函、开标一览表。</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15、投标有效期</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bCs/>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16、投标有效期的延长</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17、投标文件的递交</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17.1电子投标文件的递交</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r/>
    </w:p>
    <w:p>
      <w:pPr>
        <w:pStyle w:val="786"/>
        <w:ind w:left="0" w:right="0" w:firstLine="480"/>
        <w:keepLines w:val="0"/>
        <w:keepNext w:val="0"/>
        <w:spacing w:before="0" w:beforeAutospacing="0" w:after="0" w:afterAutospacing="0" w:line="0" w:lineRule="atLeast"/>
        <w:widowControl w:val="off"/>
        <w:rPr>
          <w:rFonts w:hint="eastAsia" w:ascii="宋体" w:hAnsi="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24"/>
          <w:szCs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18、投标截止时间</w:t>
      </w:r>
      <w:r/>
    </w:p>
    <w:p>
      <w:pPr>
        <w:ind w:firstLine="480"/>
        <w:jc w:val="both"/>
        <w:spacing w:line="560" w:lineRule="exact"/>
        <w:rPr>
          <w:rFonts w:hint="eastAsia" w:ascii="宋体" w:hAnsi="宋体" w:cs="宋体"/>
          <w:i/>
          <w:iCs/>
          <w:color w:val="auto"/>
          <w:sz w:val="24"/>
          <w:highlight w:val="none"/>
        </w:rPr>
      </w:pPr>
      <w:r>
        <w:rPr>
          <w:rFonts w:hint="eastAsia" w:ascii="宋体" w:hAnsi="宋体" w:cs="宋体"/>
          <w:i/>
          <w:iCs/>
          <w:color w:val="auto"/>
          <w:sz w:val="24"/>
          <w:highlight w:val="none"/>
          <w:u w:val="single"/>
        </w:rPr>
        <w:t xml:space="preserve">18.1投标人上传电子投标文件的时间不得迟于招标公告中规定的投标截止时间</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19、投标文件的拒收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19.1采购中心拒绝接收在其规定的投标截止时间后上传的任何投标文件。</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20、投标文件的撤回和修改</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20.1投标文件的撤回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20.1.1电子投标文件的撤回</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20.1.2投标人撤回电子投标文件，则认为其不再参与本项目投标活动。</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20.2投标文件的修改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20.2.1投标人可在投标截止时间前，对其电子投标文件进行修改，具体操作方法见《操作手册》。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20.2.2在投标截止时间之后，投标人不得对其电子投标文件作任何修改。</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20.3在投标截止时间至招标文件中规定的投标有效期满之间的这段时间内，投标人不得撤回其投标。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五、开标与评标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21、开标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21.2开标仪式由采购中心组织。苏采云系统将自动对项目进行开标，并宣布各投标人名称和投标价格。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21.3投标人在开标过程中涉及到的投标文件解密、开标结果确认等工作，应按照《操作手册》规定执行。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22、评标委员会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22.1开标后，采购中心将立即组织评标委员会（以下简称评委会）进行评标。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22.2评委会由采购人代表和有关技术、经济等方面的专家组成，且人员构成符合政府采购有关规定。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22.3评委会独立工作，负责评审所有投标文件并确定中标候选人。</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23、评标过程的保密与公正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23.4采用综合评分法的项目，未中标的投标人可于中标结果公告期限届满之日起通过苏采云系统查看自己的评审得分及排序情况。</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24、投标文件的澄清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投标人的澄清、说明或者补正不得超出投标文件的范围或者改变投标文件的实质性内容。评标委员会并非对每个投标人都做澄清要求。</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24.3接到评委会澄清、说明和补正要求的投标人如未按规定</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澄清、说明和补正，其风险由投标人自行承担。</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25、对投标文件的初审</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25.1投标文件初审分为资格审查和符合性审查。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同时出现两种以上错误的，按照前款规定的顺序修正。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25.6投标人在开、评标全过程中应保持通讯畅通，及时登录苏采云系统查阅、答复相关信息，并安排专人与采购中心及评标委员会联系。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26、无效投标条款和废标条款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26.1无效投标条款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26.1.1投标人在苏采云系统规定的时间内未成功解密电子投标文件的。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26.1.2投标人未按照招标文件要求上传电子投标文件的。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26.1.3同一投标人提交两个（含两个）以上不同的投标报价的。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26.1.4投标人不具备招标文件中规定资格要求的。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26.1.5投标人的报价超过了采购预算或最高限价的。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26.1.6未通过符合性审查的。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26.1.7不符合招标文件中规定的实质性要求和条件的</w:t>
      </w:r>
      <w:r>
        <w:rPr>
          <w:rFonts w:hint="eastAsia" w:ascii="宋体" w:hAnsi="宋体" w:cs="宋体"/>
          <w:i/>
          <w:iCs/>
          <w:color w:val="auto"/>
          <w:sz w:val="24"/>
          <w:highlight w:val="none"/>
          <w:u w:val="single"/>
        </w:rPr>
        <w:t xml:space="preserve">（本招标文件中斜体且有下划线部分为实质性要求和条件）</w:t>
      </w:r>
      <w:r>
        <w:rPr>
          <w:rFonts w:hint="eastAsia" w:ascii="宋体" w:hAnsi="宋体" w:cs="宋体"/>
          <w:i/>
          <w:iCs/>
          <w:color w:val="auto"/>
          <w:sz w:val="24"/>
          <w:highlight w:val="none"/>
        </w:rPr>
        <w:t xml:space="preserve">。</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26.1.9投标文件含有采购人不能接受的附加条件的。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26.1.10投标人不能证明其报价合理性的，评标委员会应当将其作为无效投标处理。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（一）评审过程中出现下列情形之一的，评标委员会应当启动异常低价投标审查程序：</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1.投标（响应）报价低于全部通过符合性审查供应商投标（响应）报价平均值50%的，即投标（响应）报价&lt;全部通过符合性审查供应商投标（响应）报价平均值×50%；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2.投标（响应）报价低于通过符合性审查的次低报价供应商投标（响应）报价50%的，即投标（响应）报价&lt;通过符合性审查的次低报价供应商投标（响应）报价×50%；</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3.投标（响应）报价低于采购项目最高限价45%的，即投标（响应）报价&lt;采购项目最高限价×45%；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4.评审委员会基于专业判断，认为供应商报价过低，有可能影响产品质量或者不能诚信履约的其他情形。</w:t>
      </w:r>
      <w:r/>
    </w:p>
    <w:p>
      <w:pPr>
        <w:ind w:firstLine="482"/>
        <w:jc w:val="both"/>
        <w:spacing w:line="560" w:lineRule="exact"/>
        <w:widowControl/>
        <w:rPr>
          <w:rFonts w:ascii="宋体" w:hAnsi="宋体" w:eastAsia="Arial" w:cs="宋体"/>
          <w:b/>
          <w:bCs/>
          <w:color w:val="auto"/>
          <w:sz w:val="24"/>
          <w:szCs w:val="20"/>
          <w:highlight w:val="none"/>
          <w:u w:val="single"/>
        </w:rPr>
      </w:pPr>
      <w:r>
        <w:rPr>
          <w:rFonts w:hint="eastAsia" w:ascii="宋体" w:hAnsi="宋体" w:eastAsia="Arial" w:cs="宋体"/>
          <w:b/>
          <w:bCs/>
          <w:color w:val="auto"/>
          <w:sz w:val="24"/>
          <w:szCs w:val="20"/>
          <w:highlight w:val="none"/>
          <w:u w:val="single"/>
        </w:rPr>
        <w:t xml:space="preserve">提醒：采购人可以结合具体项目实际情况，提高上述第1项至第3项中启动异常低价投标（响应）审查的数值标准，但是最高不得超过65%。</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相关法律法规对供应商报价有规定的，从其规定。</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eastAsia="Arial" w:cs="宋体"/>
          <w:b/>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26.1.11投标文件未按照招标文件要求加盖CA电子公章的。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26.1.12其他法律、法规及本招标文件规定的属无效投标的情形。</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26.2废标条款</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26.2.1符合专业条件的供应商或者对招标文件作实质响应的供应商不足三家的。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26.2.2出现影响采购公正的违法、违规行为的。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26.2.3因重大变故，采购任务取消的。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26.2.4评标委员会认定招标文件存在歧义、重大缺陷导致评审工作无法进行。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26.2.5因苏采云系统系统故障原因造成开标不成功的。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26.3投标截止时间结束后参加投标的供应商不足三家的处理：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27、确定中标单位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27.1中标候选人的选取原则和数量见招标文件第五章规定。</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27.2采购人应根据评委会推荐的中标候选人确定中标人。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27.3采购中心将在“中国政府采购网”、“江苏政府采购网”、“盐城市政府采购网”发布中标公告，公告期限为1个工作日。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27.4若有充分证据证明，中标人出现下列情况之一的，一经查实，将被取消中标资格：</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27.4.1提供虚假材料谋取中标的。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27.4.2向采购人、采购中心行贿或者提供其他不正当利益的。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27.4.3属于本文件规定的无效条件，但在评标过程中又未被评委会发现的。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27.4.4与采购人或者其他供应商恶意串通的。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27.4.5采取不正当手段诋毁、排挤其他供应商的。</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27.5有下列情形之一的，视为投标人串通投标，投标无效：</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27.5.1不同投标人的投标文件由同一单位或者个人编制。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27.5.2不同投标人委托同一单位或者个人办理投标事宜。</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27.5.3不同投标人的投标文件载明的项目管理成员或者联系人员为同一人。</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27.5.4不同投标人的投标文件异常一致或者投标报价呈规律性差异。</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28、质疑处理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28.2.1对可以质疑的采购文件提出质疑的，为收到采购文件之日或者采购文件公告期限届满之日；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28.2.2对采购过程提出质疑的，为各采购程序环节结束之日；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28.2.3对中标或者成交结果提出质疑的，为中标或者成交结果公告期限届满之日。</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28.5以下情形的质疑不予受理</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28.5.1内容不符合《政府采购质疑和投诉办法》第十二条规定的质疑。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28.5.2超出政府采购法定期限的质疑。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28.5.3以传真、电子邮件等方式递交的非原件形式的质疑。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28.5.4未参加投标活动的供应商或在投标活动中自身权益未受到损害的供应商所提出的质疑。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28.5.5供应商组成联合体参加投标，联合体中任何一方或多方未按要求签字、盖章、加盖公章的质疑。</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29、中标通知书</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七、授予合同</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30.签订合同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中标人应当在中标通知书发出之日起三十日内，按照招标文件确定的事项与采购人签订政府采购合同。</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30.2招标文件、中标人的投标文件及招标过程中有关澄清、承诺文件均应作为合同附件。</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30.3签订合同后，</w:t>
      </w:r>
      <w:r>
        <w:rPr>
          <w:rFonts w:hint="eastAsia" w:ascii="宋体" w:hAnsi="宋体" w:cs="宋体"/>
          <w:i/>
          <w:iCs/>
          <w:color w:val="auto"/>
          <w:sz w:val="24"/>
          <w:highlight w:val="none"/>
          <w:u w:val="single"/>
        </w:rPr>
        <w:t xml:space="preserve">中标人不得将合同标的进行转包</w:t>
      </w:r>
      <w:r>
        <w:rPr>
          <w:rFonts w:hint="eastAsia" w:ascii="宋体" w:hAnsi="宋体" w:cs="宋体"/>
          <w:color w:val="auto"/>
          <w:sz w:val="24"/>
          <w:highlight w:val="none"/>
        </w:rPr>
        <w:t xml:space="preserve">。未经采购人同意，中标人也不得采用分包的形式履行合同，否则采购人有权终止合同。转包或分包造成采购人损失的，中标人应承担相应赔偿责任。</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31、服务（包含与服务相关的货物）的追加</w:t>
      </w:r>
      <w:r/>
    </w:p>
    <w:p>
      <w:pPr>
        <w:ind w:firstLine="480"/>
        <w:jc w:val="both"/>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both"/>
        <w:spacing w:line="5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32、政府采购政策功能落实</w:t>
      </w:r>
      <w:r/>
    </w:p>
    <w:p>
      <w:pPr>
        <w:ind w:firstLine="480"/>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32.1政府采购线上合同信用融资政策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32.2进口产品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32.3中小企业、监狱企业及残疾人福利性单位</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32.3.1中小企业定义：</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w:t>
      </w:r>
      <w:r>
        <w:rPr>
          <w:rFonts w:hint="eastAsia" w:ascii="宋体" w:hAnsi="宋体" w:cs="宋体"/>
          <w:color w:val="auto"/>
          <w:sz w:val="24"/>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32.3.2供应商提供的货物、工程或者服务符合下列情形的，享受中小企业扶持政策：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32.3.2.1在货物采购项目中，货物由中小企业制造，即货物由中小企业生产且使用该中小企业商号或者注册商标；</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32.3.2.2在工程采购项目中，工程由中小企业承建，即工程施工单位为中小企业；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32.3.3在货物采购项目中，供应商提供的货物既有中小企业制造货物，也有大型企业制造货物的，不享受中小企业扶持政策。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32.3.6残疾人福利单位定义：享受政府采购支持政策的残疾人福利性单位应当同时满足以下条件：</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32.3.6.1安置的残疾人占本单位在职职工人数的比例不低于25%（含25%），并且安置的残疾人人数不少于10人（含10人）；</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32.3.6.2依法与安置的每位残疾人签订了一年以上（含一年）的劳动合同或服务协议；</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32.3.6.3为安置的每位残疾人按月足额缴纳了基本养老保险、基本医疗保险、失业保险、工伤保险和生育保险等社会保险费；</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cs="宋体"/>
          <w:color w:val="auto"/>
          <w:sz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32.3.7本项目是否专门面向中小企业预留采购份额见第一章《招标公告》。</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32.3.8采购标的对应的中小企业划分标准所属行业见第四章《采购需求》。</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32.3.9小微企业价格评审优惠的政策：见第五章《评标方法和评标标准》。</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32.4政府采购节能产品、环境标志产品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其他条件相同情况下，应当优先采购节能产品、环境标志产品。</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32.5绿色包装</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32.6政府采购创新产品</w:t>
      </w:r>
      <w:r/>
    </w:p>
    <w:p>
      <w:pPr>
        <w:ind w:firstLine="478"/>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采购人优先采购各级政府部门公开发布的有效期内的创新产品、创新服务、首台套、首购首用等《目录》的创新产品。</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32.7绿色数据中心政策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ind w:firstLine="482"/>
        <w:jc w:val="both"/>
        <w:spacing w:line="560" w:lineRule="exact"/>
        <w:rPr>
          <w:rFonts w:hint="eastAsia"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32.9履约保证金政策</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确需收取履约保证金的，履约保证金的缴纳形式：</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降低履约保证金缴纳比例为</w:t>
      </w:r>
      <w:r>
        <w:rPr>
          <w:rFonts w:hint="eastAsia" w:ascii="宋体" w:hAnsi="宋体" w:cs="宋体"/>
          <w:b/>
          <w:bCs/>
          <w:color w:val="auto"/>
          <w:sz w:val="24"/>
          <w:highlight w:val="none"/>
          <w:u w:val="single"/>
        </w:rPr>
        <w:t xml:space="preserve">5%</w:t>
      </w:r>
      <w:r>
        <w:rPr>
          <w:rFonts w:hint="eastAsia" w:ascii="宋体" w:hAnsi="宋体" w:cs="宋体"/>
          <w:color w:val="auto"/>
          <w:sz w:val="24"/>
          <w:highlight w:val="none"/>
        </w:rPr>
        <w:t xml:space="preserve">。</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33.预付款制度</w:t>
      </w:r>
      <w:r/>
    </w:p>
    <w:p>
      <w:pPr>
        <w:ind w:firstLine="480"/>
        <w:jc w:val="both"/>
        <w:spacing w:line="5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。在签订合同时，中标、成交供应商明确书面表示无需预付款或者主动要求降低预付款比例的，采购人可就预付款比例作相应调整。</w:t>
      </w:r>
      <w:r>
        <w:rPr>
          <w:rFonts w:hint="eastAsia" w:ascii="宋体" w:hAnsi="宋体" w:cs="宋体"/>
          <w:color w:val="auto"/>
          <w:sz w:val="24"/>
          <w:highlight w:val="none"/>
        </w:rPr>
        <w:br w:type="page" w:clear="all"/>
      </w:r>
      <w:r/>
    </w:p>
    <w:p>
      <w:pPr>
        <w:ind w:firstLine="480"/>
        <w:jc w:val="center"/>
        <w:spacing w:line="560" w:lineRule="exact"/>
        <w:widowControl/>
        <w:rPr>
          <w:rFonts w:hint="eastAsia" w:ascii="黑体" w:hAnsi="黑体" w:eastAsia="黑体" w:cs="黑体"/>
          <w:color w:val="auto"/>
          <w:sz w:val="44"/>
          <w:szCs w:val="44"/>
          <w:highlight w:val="none"/>
          <w:lang w:eastAsia="zh-CN"/>
        </w:rPr>
        <w:outlineLvl w:val="0"/>
      </w:pPr>
      <w:r/>
      <w:bookmarkStart w:id="2" w:name="_Toc31242"/>
      <w:r>
        <w:rPr>
          <w:rFonts w:hint="eastAsia" w:ascii="黑体" w:hAnsi="黑体" w:eastAsia="黑体" w:cs="黑体"/>
          <w:color w:val="auto"/>
          <w:sz w:val="44"/>
          <w:szCs w:val="44"/>
          <w:highlight w:val="none"/>
        </w:rPr>
        <w:t xml:space="preserve">第三章 合同文本</w:t>
      </w:r>
      <w:bookmarkEnd w:id="2"/>
      <w:r/>
      <w:r/>
    </w:p>
    <w:p>
      <w:pPr>
        <w:ind w:firstLine="480"/>
        <w:jc w:val="both"/>
        <w:keepLines w:val="0"/>
        <w:keepNext w:val="0"/>
        <w:pageBreakBefore w:val="0"/>
        <w:spacing w:line="440" w:lineRule="exact"/>
        <w:widowControl/>
        <w:rPr>
          <w:rFonts w:hint="eastAsia" w:ascii="宋体" w:hAnsi="宋体" w:cs="宋体"/>
          <w:color w:val="auto"/>
          <w:sz w:val="24"/>
          <w:szCs w:val="20"/>
          <w:highlight w:val="none"/>
        </w:rPr>
      </w:pPr>
      <w:r/>
      <w:bookmarkStart w:id="3" w:name="_Toc20321"/>
      <w:r>
        <w:rPr>
          <w:rFonts w:hint="eastAsia" w:ascii="宋体" w:hAnsi="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pStyle w:val="762"/>
        <w:ind w:right="0"/>
        <w:jc w:val="center"/>
        <w:keepLines w:val="0"/>
        <w:keepNext w:val="0"/>
        <w:pageBreakBefore w:val="0"/>
        <w:spacing w:after="0" w:line="500" w:lineRule="exact"/>
        <w:shd w:val="clear" w:color="auto"/>
        <w:widowControl/>
        <w:rPr>
          <w:rFonts w:hint="eastAsia" w:ascii="宋体" w:hAnsi="宋体" w:eastAsia="宋体" w:cs="宋体"/>
          <w:b/>
          <w:bCs/>
          <w:spacing w:val="-5"/>
          <w:sz w:val="28"/>
          <w:szCs w:val="28"/>
          <w:lang w:eastAsia="zh-CN"/>
        </w:rPr>
        <w:outlineLvl w:val="0"/>
      </w:pPr>
      <w:r>
        <w:rPr>
          <w:rFonts w:hint="eastAsia" w:ascii="宋体" w:hAnsi="宋体" w:eastAsia="宋体" w:cs="宋体"/>
          <w:b/>
          <w:bCs/>
          <w:spacing w:val="-5"/>
          <w:sz w:val="28"/>
          <w:szCs w:val="28"/>
          <w:lang w:eastAsia="zh-CN"/>
        </w:rPr>
        <w:t xml:space="preserve">盐城市亭湖高级中学2026-2027年度物业服务采购项目</w:t>
      </w:r>
      <w:r/>
    </w:p>
    <w:p>
      <w:pPr>
        <w:pStyle w:val="762"/>
        <w:ind w:right="0"/>
        <w:jc w:val="center"/>
        <w:keepLines w:val="0"/>
        <w:keepNext w:val="0"/>
        <w:pageBreakBefore w:val="0"/>
        <w:spacing w:after="0" w:line="500" w:lineRule="exact"/>
        <w:shd w:val="clear" w:color="auto"/>
        <w:widowControl/>
        <w:rPr>
          <w:rFonts w:hint="eastAsia" w:ascii="宋体" w:hAnsi="宋体" w:eastAsia="宋体" w:cs="宋体"/>
          <w:sz w:val="24"/>
          <w:szCs w:val="24"/>
        </w:rPr>
        <w:outlineLvl w:val="0"/>
      </w:pPr>
      <w:r>
        <w:rPr>
          <w:rFonts w:hint="eastAsia" w:ascii="宋体" w:hAnsi="宋体" w:eastAsia="宋体" w:cs="宋体"/>
          <w:b/>
          <w:bCs/>
          <w:spacing w:val="-6"/>
          <w:sz w:val="28"/>
          <w:szCs w:val="28"/>
        </w:rPr>
        <w:t xml:space="preserve">政府采购合同</w:t>
      </w:r>
      <w:r/>
    </w:p>
    <w:p>
      <w:pPr>
        <w:ind w:firstLine="480"/>
        <w:keepLines w:val="0"/>
        <w:keepNext w:val="0"/>
        <w:pageBreakBefore w:val="0"/>
        <w:spacing w:line="500" w:lineRule="exact"/>
        <w:shd w:val="clear" w:color="auto"/>
        <w:rPr>
          <w:rFonts w:hint="eastAsia" w:ascii="宋体" w:hAnsi="宋体" w:eastAsia="宋体" w:cs="宋体"/>
          <w:sz w:val="24"/>
          <w:szCs w:val="24"/>
        </w:rPr>
      </w:pPr>
      <w:r>
        <w:rPr>
          <w:rFonts w:hint="eastAsia" w:ascii="宋体" w:hAnsi="宋体" w:eastAsia="宋体" w:cs="宋体"/>
          <w:sz w:val="24"/>
          <w:szCs w:val="24"/>
        </w:rPr>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eastAsia="zh-CN"/>
        </w:rPr>
      </w:pPr>
      <w:r>
        <w:rPr>
          <w:rFonts w:hint="eastAsia" w:ascii="宋体" w:hAnsi="宋体" w:eastAsia="宋体" w:cs="宋体"/>
          <w:spacing w:val="8"/>
          <w:sz w:val="24"/>
          <w:szCs w:val="24"/>
        </w:rPr>
        <w:t xml:space="preserve">项目名称：</w:t>
      </w:r>
      <w:r>
        <w:rPr>
          <w:rFonts w:hint="eastAsia" w:ascii="宋体" w:hAnsi="宋体" w:eastAsia="宋体" w:cs="宋体"/>
          <w:spacing w:val="8"/>
          <w:sz w:val="24"/>
          <w:szCs w:val="24"/>
          <w:u w:val="single"/>
          <w:lang w:eastAsia="zh-CN"/>
        </w:rPr>
        <w:t xml:space="preserve">盐城市亭湖高级中学2026-2027年度物业服务采购项目</w:t>
      </w:r>
      <w:r/>
    </w:p>
    <w:p>
      <w:pPr>
        <w:pStyle w:val="762"/>
        <w:ind w:left="0" w:right="0" w:firstLine="512"/>
        <w:jc w:val="both"/>
        <w:keepLines w:val="0"/>
        <w:keepNext w:val="0"/>
        <w:pageBreakBefore w:val="0"/>
        <w:spacing w:after="0" w:line="500" w:lineRule="exact"/>
        <w:shd w:val="clear" w:color="auto"/>
        <w:widowControl/>
        <w:rPr>
          <w:rFonts w:hint="default" w:ascii="宋体" w:hAnsi="宋体" w:eastAsia="宋体" w:cs="宋体"/>
          <w:spacing w:val="8"/>
          <w:sz w:val="24"/>
          <w:szCs w:val="24"/>
          <w:u w:val="single"/>
          <w:lang w:val="en-US" w:eastAsia="zh-CN"/>
        </w:rPr>
      </w:pPr>
      <w:r>
        <w:rPr>
          <w:rFonts w:hint="eastAsia" w:ascii="宋体" w:hAnsi="宋体" w:eastAsia="宋体" w:cs="宋体"/>
          <w:spacing w:val="8"/>
          <w:sz w:val="24"/>
          <w:szCs w:val="24"/>
        </w:rPr>
        <w:t xml:space="preserve">项目编号：</w:t>
      </w:r>
      <w:r>
        <w:rPr>
          <w:rFonts w:hint="eastAsia" w:ascii="宋体" w:hAnsi="宋体" w:eastAsia="宋体" w:cs="宋体"/>
          <w:spacing w:val="8"/>
          <w:sz w:val="24"/>
          <w:szCs w:val="24"/>
          <w:u w:val="single"/>
          <w:lang w:val="en-US" w:eastAsia="zh-CN"/>
        </w:rPr>
        <w:t xml:space="preserve">                          </w:t>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甲方：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u w:val="single"/>
          <w:lang w:eastAsia="zh-CN"/>
        </w:rPr>
        <w:t xml:space="preserve">盐城市亭湖高级中学</w:t>
      </w:r>
      <w:r>
        <w:rPr>
          <w:rFonts w:hint="eastAsia" w:ascii="宋体" w:hAnsi="宋体" w:eastAsia="宋体" w:cs="宋体"/>
          <w:spacing w:val="8"/>
          <w:sz w:val="24"/>
          <w:szCs w:val="24"/>
          <w:u w:val="single"/>
          <w:lang w:val="en-US" w:eastAsia="zh-CN"/>
        </w:rPr>
        <w:t xml:space="preserve">      </w:t>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rPr>
        <w:t xml:space="preserve">乙方：</w:t>
      </w:r>
      <w:r>
        <w:rPr>
          <w:rFonts w:hint="eastAsia" w:ascii="宋体" w:hAnsi="宋体" w:eastAsia="宋体" w:cs="宋体"/>
          <w:spacing w:val="8"/>
          <w:sz w:val="24"/>
          <w:szCs w:val="24"/>
          <w:u w:val="single"/>
          <w:lang w:val="en-US" w:eastAsia="zh-CN"/>
        </w:rPr>
        <w:t xml:space="preserve">                       </w:t>
      </w:r>
      <w:r>
        <w:rPr>
          <w:rFonts w:hint="eastAsia" w:ascii="宋体" w:hAnsi="宋体" w:eastAsia="宋体" w:cs="宋体"/>
          <w:spacing w:val="8"/>
          <w:sz w:val="24"/>
          <w:szCs w:val="24"/>
          <w:lang w:val="en-US" w:eastAsia="zh-CN"/>
        </w:rPr>
        <w:t xml:space="preserve">  </w:t>
      </w:r>
      <w:r/>
    </w:p>
    <w:p>
      <w:pPr>
        <w:pStyle w:val="762"/>
        <w:ind w:left="0" w:right="0" w:firstLine="512"/>
        <w:jc w:val="both"/>
        <w:keepLines w:val="0"/>
        <w:keepNext w:val="0"/>
        <w:pageBreakBefore w:val="0"/>
        <w:spacing w:after="0" w:line="500" w:lineRule="exact"/>
        <w:shd w:val="clear" w:color="auto"/>
        <w:widowControl/>
        <w:rPr>
          <w:rFonts w:hint="eastAsia" w:ascii="宋体" w:hAnsi="宋体" w:eastAsia="宋体" w:cs="宋体"/>
          <w:sz w:val="24"/>
          <w:szCs w:val="24"/>
        </w:rPr>
      </w:pPr>
      <w:r>
        <w:rPr>
          <w:rFonts w:hint="eastAsia" w:ascii="宋体" w:hAnsi="宋体" w:eastAsia="宋体" w:cs="宋体"/>
          <w:spacing w:val="8"/>
          <w:sz w:val="24"/>
          <w:szCs w:val="24"/>
        </w:rPr>
        <w:t xml:space="preserve">甲、乙双方根据盐城市政府采购中</w:t>
      </w:r>
      <w:r>
        <w:rPr>
          <w:rFonts w:hint="eastAsia" w:ascii="宋体" w:hAnsi="宋体" w:eastAsia="宋体" w:cs="宋体"/>
          <w:spacing w:val="8"/>
          <w:sz w:val="24"/>
          <w:szCs w:val="24"/>
          <w:u w:val="none"/>
        </w:rPr>
        <w:t xml:space="preserve">心</w:t>
      </w:r>
      <w:r>
        <w:rPr>
          <w:rFonts w:hint="eastAsia" w:ascii="宋体" w:hAnsi="宋体" w:eastAsia="宋体" w:cs="宋体"/>
          <w:spacing w:val="8"/>
          <w:sz w:val="24"/>
          <w:szCs w:val="24"/>
          <w:u w:val="none"/>
          <w:lang w:eastAsia="zh-CN"/>
        </w:rPr>
        <w:t xml:space="preserve">对</w:t>
      </w:r>
      <w:r>
        <w:rPr>
          <w:rFonts w:hint="eastAsia" w:ascii="宋体" w:hAnsi="宋体" w:eastAsia="宋体" w:cs="宋体"/>
          <w:spacing w:val="8"/>
          <w:sz w:val="24"/>
          <w:szCs w:val="24"/>
          <w:u w:val="single"/>
          <w:lang w:eastAsia="zh-CN"/>
        </w:rPr>
        <w:t xml:space="preserve">盐城市亭湖高级中学2026-2027年度物业服务采购项目</w:t>
      </w:r>
      <w:r>
        <w:rPr>
          <w:rFonts w:hint="eastAsia" w:ascii="宋体" w:hAnsi="宋体" w:eastAsia="宋体" w:cs="宋体"/>
          <w:spacing w:val="8"/>
          <w:sz w:val="24"/>
          <w:szCs w:val="24"/>
        </w:rPr>
        <w:t xml:space="preserve">公开</w:t>
      </w:r>
      <w:r>
        <w:rPr>
          <w:rFonts w:hint="eastAsia" w:ascii="宋体" w:hAnsi="宋体" w:eastAsia="宋体" w:cs="宋体"/>
          <w:spacing w:val="7"/>
          <w:sz w:val="24"/>
          <w:szCs w:val="24"/>
        </w:rPr>
        <w:t xml:space="preserve">招标的</w:t>
      </w:r>
      <w:r>
        <w:rPr>
          <w:rFonts w:hint="eastAsia" w:ascii="宋体" w:hAnsi="宋体" w:eastAsia="宋体" w:cs="宋体"/>
          <w:spacing w:val="4"/>
          <w:sz w:val="24"/>
          <w:szCs w:val="24"/>
        </w:rPr>
        <w:t xml:space="preserve">结果</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签署本合同。</w:t>
      </w:r>
      <w:r/>
    </w:p>
    <w:p>
      <w:pPr>
        <w:ind w:firstLine="480"/>
        <w:jc w:val="both"/>
        <w:keepLines w:val="0"/>
        <w:keepNext w:val="0"/>
        <w:pageBreakBefore w:val="0"/>
        <w:spacing w:line="50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val="0"/>
          <w:bCs w:val="0"/>
          <w:color w:val="auto"/>
          <w:sz w:val="24"/>
          <w:szCs w:val="20"/>
          <w:highlight w:val="none"/>
          <w:lang w:val="zh-CN"/>
        </w:rPr>
        <w:t xml:space="preserve">根据《中华人民共和国政府采购法》《中华人民共和国</w:t>
      </w:r>
      <w:r>
        <w:rPr>
          <w:rFonts w:hint="eastAsia" w:ascii="宋体" w:hAnsi="宋体" w:eastAsia="宋体" w:cs="宋体"/>
          <w:b w:val="0"/>
          <w:bCs w:val="0"/>
          <w:color w:val="auto"/>
          <w:sz w:val="24"/>
          <w:szCs w:val="20"/>
          <w:highlight w:val="none"/>
          <w:lang w:val="zh-CN" w:eastAsia="zh-CN"/>
        </w:rPr>
        <w:t xml:space="preserve">民法典</w:t>
      </w:r>
      <w:r>
        <w:rPr>
          <w:rFonts w:hint="eastAsia" w:ascii="宋体" w:hAnsi="宋体" w:eastAsia="宋体" w:cs="宋体"/>
          <w:b w:val="0"/>
          <w:bCs w:val="0"/>
          <w:color w:val="auto"/>
          <w:sz w:val="24"/>
          <w:szCs w:val="20"/>
          <w:highlight w:val="none"/>
          <w:lang w:val="zh-CN"/>
        </w:rPr>
        <w:t xml:space="preserve">》《物业管理条例》《江苏省物业管理条例》等有关法律、法规的规定，甲方通过</w:t>
      </w:r>
      <w:r>
        <w:rPr>
          <w:rFonts w:hint="eastAsia" w:ascii="宋体" w:hAnsi="宋体" w:eastAsia="宋体" w:cs="宋体"/>
          <w:b w:val="0"/>
          <w:bCs w:val="0"/>
          <w:color w:val="auto"/>
          <w:sz w:val="24"/>
          <w:szCs w:val="20"/>
          <w:highlight w:val="none"/>
          <w:lang w:val="zh-CN" w:eastAsia="zh-CN"/>
        </w:rPr>
        <w:t xml:space="preserve">公开招标</w:t>
      </w:r>
      <w:r>
        <w:rPr>
          <w:rFonts w:hint="eastAsia" w:ascii="宋体" w:hAnsi="宋体" w:eastAsia="宋体" w:cs="宋体"/>
          <w:b w:val="0"/>
          <w:bCs w:val="0"/>
          <w:color w:val="auto"/>
          <w:sz w:val="24"/>
          <w:szCs w:val="20"/>
          <w:highlight w:val="none"/>
          <w:lang w:val="zh-CN"/>
        </w:rPr>
        <w:t xml:space="preserve">方式选</w:t>
      </w:r>
      <w:r>
        <w:rPr>
          <w:rFonts w:hint="eastAsia" w:ascii="宋体" w:hAnsi="宋体" w:cs="宋体"/>
          <w:b w:val="0"/>
          <w:bCs w:val="0"/>
          <w:color w:val="auto"/>
          <w:sz w:val="24"/>
          <w:szCs w:val="20"/>
          <w:highlight w:val="none"/>
          <w:lang w:val="zh-CN"/>
        </w:rPr>
        <w:t xml:space="preserve">定</w:t>
      </w:r>
      <w:r>
        <w:rPr>
          <w:rFonts w:hint="eastAsia" w:ascii="宋体" w:hAnsi="宋体" w:eastAsia="宋体" w:cs="宋体"/>
          <w:b w:val="0"/>
          <w:bCs w:val="0"/>
          <w:color w:val="auto"/>
          <w:sz w:val="24"/>
          <w:szCs w:val="20"/>
          <w:highlight w:val="none"/>
          <w:lang w:val="zh-CN"/>
        </w:rPr>
        <w:t xml:space="preserve">乙方为</w:t>
      </w:r>
      <w:r>
        <w:rPr>
          <w:rFonts w:hint="eastAsia" w:ascii="宋体" w:hAnsi="宋体" w:cs="宋体"/>
          <w:b w:val="0"/>
          <w:bCs w:val="0"/>
          <w:color w:val="auto"/>
          <w:sz w:val="24"/>
          <w:szCs w:val="20"/>
          <w:highlight w:val="none"/>
          <w:u w:val="single"/>
          <w:lang w:val="zh-CN"/>
        </w:rPr>
        <w:t xml:space="preserve">盐城市亭湖高级中学</w:t>
      </w:r>
      <w:r>
        <w:rPr>
          <w:rFonts w:hint="eastAsia" w:ascii="宋体" w:hAnsi="宋体" w:eastAsia="宋体" w:cs="宋体"/>
          <w:b w:val="0"/>
          <w:bCs w:val="0"/>
          <w:color w:val="auto"/>
          <w:sz w:val="24"/>
          <w:szCs w:val="20"/>
          <w:highlight w:val="none"/>
          <w:lang w:val="zh-CN"/>
        </w:rPr>
        <w:t xml:space="preserve">（物业名称，以下简称“本物业”）的唯一物业管理服务单位。在自愿、平等、协商一致的基础上，订立本合同</w:t>
      </w:r>
      <w:r>
        <w:rPr>
          <w:rFonts w:hint="eastAsia" w:ascii="宋体" w:hAnsi="宋体" w:cs="宋体"/>
          <w:b w:val="0"/>
          <w:bCs w:val="0"/>
          <w:color w:val="auto"/>
          <w:sz w:val="24"/>
          <w:szCs w:val="20"/>
          <w:highlight w:val="none"/>
          <w:lang w:val="zh-CN" w:eastAsia="zh-CN"/>
        </w:rPr>
        <w:t xml:space="preserve">。</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第一条 物业基本情况</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1.物业名称：</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2.座落位置：盐城市青年东路69号。</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3.建筑面积：具体以甲方提供的测绘面积为准。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第二条 委托管理事项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lang w:val="zh-CN" w:eastAsia="zh-CN"/>
        </w:rPr>
        <w:t xml:space="preserve">）卫生保洁</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物业托管范围内日常保洁服务，包括公共环境（含公共场地、厕所、房屋建筑物共用部位）的清洁卫生、垃圾的收集、清运，教学楼及办公场所盆栽植物的维护，楼内所有公共区域（含地下车库）,会议室、接待室、走廊、楼梯；室外道路、广场、停车场、绿化带，每节课对教学楼洗手间维护一次，确保每一节课后洗手间清洁无异味，负责南平湖和至慧楼前两个水池内的卫生，做到及时清理水中杂物，确保水质清洁，楼前池底清洁。</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二</w:t>
      </w:r>
      <w:r>
        <w:rPr>
          <w:rFonts w:hint="eastAsia" w:ascii="宋体" w:hAnsi="宋体" w:eastAsia="宋体" w:cs="宋体"/>
          <w:b/>
          <w:bCs/>
          <w:color w:val="auto"/>
          <w:sz w:val="24"/>
          <w:szCs w:val="20"/>
          <w:highlight w:val="none"/>
          <w:lang w:val="zh-CN" w:eastAsia="zh-CN" w:bidi="ar-SA"/>
        </w:rPr>
        <w:t xml:space="preserve">）其他</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1.按照物业管理条例规定，收集、保管好有关物业管理的政策、法规、章程等资料以及本物业相关的图纸、数据等资料。建立、保管好物业管理档案，做好档案交接工作、每天召开例会制度等。</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2.甲方委托乙方管理的消防维保、宿舍管理等其他事项。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3.法规和政策规定由物业管理公司管理的其他事项。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4.甲方限制在规定时间内外出的人员，如因乙方管理原因造成走失及人身伤亡事故，乙方承担由此引起的一切经济赔偿及法律等方面的责任，甲方有权终止合同。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5.如有外进人员聚众滋事、造成人员伤亡等，由此引起的一切经济赔偿及法律等方面的责任由乙方承担，甲方有权终止合同。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6.法规和政策规定由物业管理公司管理的其他事项。</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第三条 合同期限</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服务管理时间：1年。</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本合同有效期为自</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日至</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日止。</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第四条 甲方的权利和义务</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1.与乙方议定年度管理计划、年度费用概预算、决算报告；审定乙方制定的物业管理方案。</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2.对乙方的管理实施监督检查，检查监督乙方管理工作的执行情况；每季度全面进行一次考核评定，甲方有权随时对乙方的工作情况进行考核。</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3.甲方不允许乙方将本项目转包和分包给任何第三方，如发现乙方有转包和分包行为，甲方有权单方终止本合同。所交履约保证金作为违约金不予退还。</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4.法规政策规定由甲方承担的其他责任。</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第五条 乙方的权利和义务</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1.乙方必须按公司化运作，必须遵守国家的法律法规并负责本公司人员的管理。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2.乙方应遵守《</w:t>
      </w:r>
      <w:r>
        <w:rPr>
          <w:rFonts w:hint="eastAsia" w:ascii="宋体" w:hAnsi="宋体" w:eastAsia="宋体" w:cs="宋体"/>
          <w:color w:val="auto"/>
          <w:sz w:val="24"/>
          <w:szCs w:val="20"/>
          <w:highlight w:val="none"/>
          <w:lang w:val="en-US" w:eastAsia="zh-CN" w:bidi="ar-SA"/>
        </w:rPr>
        <w:t xml:space="preserve">中华人民共和国</w:t>
      </w:r>
      <w:r>
        <w:rPr>
          <w:rFonts w:hint="eastAsia" w:ascii="宋体" w:hAnsi="宋体" w:eastAsia="宋体" w:cs="宋体"/>
          <w:color w:val="auto"/>
          <w:sz w:val="24"/>
          <w:szCs w:val="20"/>
          <w:highlight w:val="none"/>
          <w:lang w:val="zh-CN" w:eastAsia="zh-CN" w:bidi="ar-SA"/>
        </w:rPr>
        <w:t xml:space="preserve">劳动法》及相关法律法规的规定，若有违反，责任由乙方自行承担。</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3.乙方必须按照甲方要求的定员数足额上岗作业，并按时发放工资、福利、为保洁人员按照规定办理相关保险。</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4.乙方在合同期限内录用的人员，合同到期后由乙方负责一切相关事宜。</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协助做好本物业管理区域内的安全防范工作，发生安全事故时，在采取应急措施的同时，及时向有关部门报告，保护好现场、协助做好救助工作；在维护本物业管理区域的公共秩序时，要履行职责，不得侵害公民的合法权益；</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6.非经甲方许可并办理有关手续，不得擅自改变物业管理区域内共用部分、共用设施设备的用途；对本物业的公用设施不得擅自占用和改变使用功能；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7.因维修、养护共用部位、共用设施设备需要而暂时停水、停电或停止共用设施设备的使用的（除排危抢险情形以外），乙方应事先征得甲方同意后实施；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w:t>
      </w:r>
      <w:r>
        <w:rPr>
          <w:rFonts w:hint="eastAsia" w:ascii="宋体" w:hAnsi="宋体" w:eastAsia="宋体" w:cs="宋体"/>
          <w:color w:val="auto"/>
          <w:sz w:val="24"/>
          <w:szCs w:val="20"/>
          <w:highlight w:val="none"/>
          <w:lang w:val="en-US" w:eastAsia="zh-CN" w:bidi="ar-SA"/>
        </w:rPr>
        <w:t xml:space="preserve">人员</w:t>
      </w:r>
      <w:r>
        <w:rPr>
          <w:rFonts w:hint="eastAsia" w:ascii="宋体" w:hAnsi="宋体" w:eastAsia="宋体" w:cs="宋体"/>
          <w:color w:val="auto"/>
          <w:sz w:val="24"/>
          <w:szCs w:val="20"/>
          <w:highlight w:val="none"/>
          <w:lang w:val="zh-CN" w:eastAsia="zh-CN" w:bidi="ar-SA"/>
        </w:rPr>
        <w:t xml:space="preserve">不得随意调整或更换，需调整或更换必须经过甲方同意后方可进行。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9.水电工必须持证上岗，且具有国家规定的相关证书。</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第六条 管理目标</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总体要求：乙方根据甲方的委托管理事项制定出本物业“管理分项标准”(各项管理服务的工作标准和考核办法),与甲方协商同意后作为本合同的必备附件。</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第七条 履约保证金、管理服务费用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乙方交纳人民币_______元作为本合同的履约保证金。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（注：合同金额的10%，采购人应当对AA评级及以上政府采购供应商（需提供信用管理部门备案的第三方信用报告）</w:t>
      </w:r>
      <w:r>
        <w:rPr>
          <w:rFonts w:hint="eastAsia" w:ascii="宋体" w:hAnsi="宋体" w:eastAsia="宋体" w:cs="宋体"/>
          <w:b/>
          <w:bCs/>
          <w:color w:val="auto"/>
          <w:sz w:val="24"/>
          <w:szCs w:val="20"/>
          <w:highlight w:val="none"/>
          <w:lang w:val="zh-CN" w:eastAsia="zh-CN" w:bidi="ar-SA"/>
        </w:rPr>
        <w:t xml:space="preserve">免收履约保证金。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确需收取履约保证金的，履约保证金的缴纳形式：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2.2 如以履约保函（保险）形式缴纳履约保证金，供应商可通过政府采购电子履约保函（保险）平台（www.jsdzbh.com）在线申请履约保函（保险）。</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.3合同履行结束后，甲方应及时退还交纳的履约保证金。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履约保证金的退还：</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3.1</w:t>
      </w:r>
      <w:r>
        <w:rPr>
          <w:rFonts w:hint="eastAsia" w:ascii="宋体" w:hAnsi="宋体" w:eastAsia="宋体" w:cs="宋体"/>
          <w:color w:val="auto"/>
          <w:sz w:val="24"/>
          <w:szCs w:val="20"/>
          <w:highlight w:val="none"/>
          <w:lang w:val="zh-CN" w:eastAsia="zh-CN" w:bidi="ar-SA"/>
        </w:rPr>
        <w:t xml:space="preserve">方式：无息退还至投标人缴纳履约保证金的账户。如为保函，在到期时自行失效。</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.2时间：验收合格且采购人收到发票后30日内。</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.3条件：按合同要求全部履约完成并经采购人验收合格，且采购人收到中标人出具的发票。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.4不予退还情形：</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除不可抗力情况外，投标人出现下列情形之一的，其履约保证金，招标人将视情节决定不予退还或部分不予退还。</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（1）中标人无正当理由拒绝签订合同的，或者在签订合同时向采购人提出附加条件或者更改合同实质性内容要求的；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（2）中标人不履行与采购人订立的合同的；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（3）中标人所供货物或服务不符合招标文件规定要求的；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（4）中标人采取欺骗、弄虚作假方式投标的或与其它投标人串通投标的；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（5）中标人将合同内容转包、违法分包的；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（6）中标人故意捏造事实或伪造证明材料，进行虚假恶意投诉或反映的。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62"/>
        <w:numPr>
          <w:ilvl w:val="0"/>
          <w:numId w:val="0"/>
        </w:numPr>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本合同履约期间1年物业服务费为，人民币(大写):</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，小写：</w:t>
      </w:r>
      <w:r>
        <w:rPr>
          <w:rFonts w:hint="eastAsia" w:ascii="宋体" w:hAnsi="宋体" w:eastAsia="宋体" w:cs="宋体"/>
          <w:color w:val="auto"/>
          <w:sz w:val="24"/>
          <w:szCs w:val="20"/>
          <w:highlight w:val="none"/>
          <w:lang w:val="en-US" w:eastAsia="zh-CN" w:bidi="ar-SA"/>
        </w:rPr>
        <w:t xml:space="preserve"> </w:t>
      </w:r>
      <w:r/>
    </w:p>
    <w:p>
      <w:pPr>
        <w:pStyle w:val="762"/>
        <w:numPr>
          <w:ilvl w:val="0"/>
          <w:numId w:val="0"/>
        </w:numPr>
        <w:ind w:right="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元。</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.支付方式：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.1</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预付款支付时间：合同签订</w:t>
      </w:r>
      <w:r>
        <w:rPr>
          <w:rFonts w:hint="eastAsia" w:ascii="宋体" w:hAnsi="宋体" w:eastAsia="宋体" w:cs="宋体"/>
          <w:color w:val="auto"/>
          <w:sz w:val="24"/>
          <w:szCs w:val="20"/>
          <w:highlight w:val="none"/>
          <w:lang w:val="en-US" w:eastAsia="zh-CN" w:bidi="ar-SA"/>
        </w:rPr>
        <w:t xml:space="preserve">后</w:t>
      </w:r>
      <w:r>
        <w:rPr>
          <w:rFonts w:hint="eastAsia" w:ascii="宋体" w:hAnsi="宋体" w:eastAsia="宋体" w:cs="宋体"/>
          <w:color w:val="auto"/>
          <w:sz w:val="24"/>
          <w:szCs w:val="20"/>
          <w:highlight w:val="none"/>
          <w:lang w:val="zh-CN" w:eastAsia="zh-CN" w:bidi="ar-SA"/>
        </w:rPr>
        <w:t xml:space="preserve">并收到乙方发票后10个工作日内支付合同金额的30%（乙方需提供等额税票。在签订合同时，乙方明确表示无需预付款的，可不执行。）。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尾款支付时间：试用期（3个月）期满，考核合格后，付试用期期间的管理费用。如果未能按合同、招标文件履约的，试用期结束后，履约保证金不予退还，并不支付试用期间的物业服务费用。试用期满后，物业管理服务费的支付采用季度考核，按季度支付，即甲方于每季度的首月20日前对上季度的物业管理服务工作进行考核，经考核合格的，且在物业公司付清派到本学校的员工上季度薪金后支付当季度的物业管理服务费。甲方收到乙方发票后10个工作日内支付服务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6.本物业的管理服务费至少应包括但不限于：</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6.1管理服务人员工资、社会保险和按规定计提福利费用（此项含基本工资、社会保险、按规定计提公积金、福利）；</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物业共用部位、共有设施设备日常运维费用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6.3</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物业公共区域清洁卫生费用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1）清洁机械费用；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2）清洁器具、耗材（垃圾袋、清洁剂、卫生球、洗衣粉、扫帚、抹布、卫生纸等）；</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3）公区消杀费用；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4）公区垃圾清运费用。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6.4</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物业管理公共区域秩序维护费用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1）用于保洁的日常易耗品、工具、清洁剂、消毒剂由乙方购置并承担费用。所有人员的工作服装和相关装备等由投标人购置并承担费用。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2）由于各类活动、突击迎检、节假日期间等因素导致的费用，不论这些因素是可预测或不可预测的，均已包含在全年总价报价中。</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3）报价中不包含电梯、消防等专业维保费用及检测费用、需更换材料的费用，以及所有设备设施维修服务过程中的材料消耗费用。报价中也不包含房屋及装潢的维修费用。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4）所有聘用人员必须足额缴纳保险费用，保险费用应满足执行盐城相关政策最低标准。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5）税金：按国家规定计取。</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注：物业服务合同期限内，如遇招标人重大活动，物业服务单位提供增值服务，可通过提请甲方“一事一议”方式予以费用支出。</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第八条 合同的构成</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1、本合同书；</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2、本招标文件；</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3、中标人投标文件；</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4、盐城市亭湖高级中学物业管理服务考核办法；</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5、国家相关法律法规。</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第九条 物业服务主要要求</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1、物业服务主要要求详见采购需求。</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2、物业服务合同终止时，乙方应当将物业管理用房和所有物管资料、档案完整的移交给业主。</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3、物业服务合同终止时，业主选聘了新的物业管理企业的，物业管理企业之间应当做好交接工作。</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4、乙方可以将物业管理区域内的专项服务业务委托给专业性服务企业，但不得将该区域内的全部物业管理一并委托给他人。</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5、未尽事宜，按国家和地方最新《物业管理条例》执行，有冲突处，按高标准执行。</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第十条 违约责任</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1、如因乙方原因，造成不能完成管理目标或直接造成甲方经济损失的，乙方应给予甲方相应赔偿。甲方有权要求乙方限期整改，在整改后仍不能完成管理目标的，甲方有权终止合同。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2、甲、乙双方如有采取不正当竞争手段而取得管理权或致使对方失去管理权，或造成对方经济损失的，应当承担全部责任。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3、乙方违反收费标准，甲方有权终止合同，并要求乙方退还多出的收费金额，并按多收费用的双倍支付甲方违约金。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4、投标项目经理原则上中标后不得更换，如确需更换须提前一个月书面申请报甲方审核并经同意，更换后的项目经理年龄、资历、业绩等不得低于原项目经理。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5、如甲方发现乙方存在挂靠、转包、分包行为，甲方可立即单方终止合同，并扣除履约保证金。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6、本合同期满或解除（终止）之日内，乙方须向甲方移交所有的资料，台账等，否则应向甲方支付违约金为全年物业费的5%。</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zh-CN" w:eastAsia="zh-CN" w:bidi="ar-SA"/>
        </w:rPr>
        <w:t xml:space="preserve">第十一条</w:t>
      </w:r>
      <w:r>
        <w:rPr>
          <w:rFonts w:hint="eastAsia" w:ascii="宋体" w:hAnsi="宋体" w:eastAsia="宋体" w:cs="宋体"/>
          <w:b/>
          <w:bCs/>
          <w:color w:val="auto"/>
          <w:sz w:val="24"/>
          <w:szCs w:val="20"/>
          <w:highlight w:val="none"/>
          <w:lang w:val="en-US" w:eastAsia="zh-CN" w:bidi="ar-SA"/>
        </w:rPr>
        <w:t xml:space="preserve"> 验收</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w:t>
      </w:r>
      <w:r>
        <w:rPr>
          <w:rFonts w:hint="default" w:ascii="宋体" w:hAnsi="宋体" w:eastAsia="宋体" w:cs="宋体"/>
          <w:color w:val="auto"/>
          <w:sz w:val="24"/>
          <w:szCs w:val="20"/>
          <w:highlight w:val="none"/>
          <w:lang w:val="en-US" w:eastAsia="zh-CN" w:bidi="ar-SA"/>
        </w:rPr>
        <w:t xml:space="preserve">验收依据：以采购文件、投标文件、合同及补充协议、国家及行业相关标准、采购人制定的考核细则等为依据。</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w:t>
      </w:r>
      <w:r>
        <w:rPr>
          <w:rFonts w:hint="default" w:ascii="宋体" w:hAnsi="宋体" w:eastAsia="宋体" w:cs="宋体"/>
          <w:color w:val="auto"/>
          <w:sz w:val="24"/>
          <w:szCs w:val="20"/>
          <w:highlight w:val="none"/>
          <w:lang w:val="en-US" w:eastAsia="zh-CN" w:bidi="ar-SA"/>
        </w:rPr>
        <w:t xml:space="preserve">日常考核：甲方按照合同附件《履约考核表》每月对乙方服务进行考核，考核结果作为支付物业服务费的依据，但不免除乙方在合同期满时的最终验收责任。</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w:t>
      </w:r>
      <w:r>
        <w:rPr>
          <w:rFonts w:hint="default" w:ascii="宋体" w:hAnsi="宋体" w:eastAsia="宋体" w:cs="宋体"/>
          <w:color w:val="auto"/>
          <w:sz w:val="24"/>
          <w:szCs w:val="20"/>
          <w:highlight w:val="none"/>
          <w:lang w:val="en-US" w:eastAsia="zh-CN" w:bidi="ar-SA"/>
        </w:rPr>
        <w:t xml:space="preserve">最终验收：</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w:t>
      </w:r>
      <w:r>
        <w:rPr>
          <w:rFonts w:hint="default" w:ascii="宋体" w:hAnsi="宋体" w:eastAsia="宋体" w:cs="宋体"/>
          <w:color w:val="auto"/>
          <w:sz w:val="24"/>
          <w:szCs w:val="20"/>
          <w:highlight w:val="none"/>
          <w:lang w:val="en-US" w:eastAsia="zh-CN" w:bidi="ar-SA"/>
        </w:rPr>
        <w:t xml:space="preserve">合同期满或提前终止后15个工作日内，乙方应向甲方提交完整的服务档案资料（包括但不限于日常巡查记录、维修记录、培训记录、考核记录等），并书面申请最终验收。</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w:t>
      </w:r>
      <w:r>
        <w:rPr>
          <w:rFonts w:hint="default" w:ascii="宋体" w:hAnsi="宋体" w:eastAsia="宋体" w:cs="宋体"/>
          <w:color w:val="auto"/>
          <w:sz w:val="24"/>
          <w:szCs w:val="20"/>
          <w:highlight w:val="none"/>
          <w:lang w:val="en-US" w:eastAsia="zh-CN" w:bidi="ar-SA"/>
        </w:rPr>
        <w:t xml:space="preserve">甲方在收到申请后10个工作日内组织验收，验收内容包括：服务完成情况、档案资料完整性、设施设备运行状态、履约情况等。</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w:t>
      </w:r>
      <w:r>
        <w:rPr>
          <w:rFonts w:hint="default" w:ascii="宋体" w:hAnsi="宋体" w:eastAsia="宋体" w:cs="宋体"/>
          <w:color w:val="auto"/>
          <w:sz w:val="24"/>
          <w:szCs w:val="20"/>
          <w:highlight w:val="none"/>
          <w:lang w:val="en-US" w:eastAsia="zh-CN" w:bidi="ar-SA"/>
        </w:rPr>
        <w:t xml:space="preserve">验收合格的，甲方出具《最终验收合格证明》，作为退还履约保证金和结清合同尾款的条件之一。</w:t>
      </w:r>
      <w:r/>
    </w:p>
    <w:p>
      <w:pPr>
        <w:pStyle w:val="762"/>
        <w:ind w:right="0" w:firstLine="480"/>
        <w:jc w:val="both"/>
        <w:keepLines w:val="0"/>
        <w:keepNext w:val="0"/>
        <w:pageBreakBefore w:val="0"/>
        <w:spacing w:after="0" w:line="56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w:t>
      </w:r>
      <w:r>
        <w:rPr>
          <w:rFonts w:hint="default" w:ascii="宋体" w:hAnsi="宋体" w:eastAsia="宋体" w:cs="宋体"/>
          <w:color w:val="auto"/>
          <w:sz w:val="24"/>
          <w:szCs w:val="20"/>
          <w:highlight w:val="none"/>
          <w:lang w:val="en-US" w:eastAsia="zh-CN" w:bidi="ar-SA"/>
        </w:rPr>
        <w:t xml:space="preserve">验收不合格的，乙方应在甲方要求的期限内整改完毕，整改后重新验收；逾期未整改或整改后仍不合格的，甲方有权按合同第十一条、第十二条追究违约责任。</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 </w:t>
      </w:r>
      <w:r>
        <w:rPr>
          <w:rFonts w:hint="eastAsia" w:ascii="宋体" w:hAnsi="宋体" w:eastAsia="宋体" w:cs="宋体"/>
          <w:b/>
          <w:bCs/>
          <w:color w:val="auto"/>
          <w:sz w:val="24"/>
          <w:szCs w:val="20"/>
          <w:highlight w:val="none"/>
          <w:lang w:val="en-US" w:eastAsia="zh-CN" w:bidi="ar-SA"/>
        </w:rPr>
        <w:t xml:space="preserve">第十二条 </w:t>
      </w:r>
      <w:r>
        <w:rPr>
          <w:rFonts w:hint="eastAsia" w:ascii="宋体" w:hAnsi="宋体" w:eastAsia="宋体" w:cs="宋体"/>
          <w:b/>
          <w:bCs/>
          <w:color w:val="auto"/>
          <w:sz w:val="24"/>
          <w:szCs w:val="20"/>
          <w:highlight w:val="none"/>
          <w:lang w:val="zh-CN" w:eastAsia="zh-CN" w:bidi="ar-SA"/>
        </w:rPr>
        <w:t xml:space="preserve">其它事项</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1、甲方将每个月对乙方进行考核统计，考核的依据为“物业管理项目规范服务考核评分细则”。</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2、如因乙方管理不善导致甲方解除合同，则乙方将被列入黑名单。</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3、双方可对本合同的条款进行修订更改或补充，以书面签订补充协议，补充协议与本合同具有同等效力。</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4、合同规定的管理期满，本合同自然终止</w:t>
      </w:r>
      <w:r>
        <w:rPr>
          <w:rFonts w:hint="eastAsia" w:ascii="宋体" w:hAnsi="宋体" w:cs="宋体"/>
          <w:color w:val="auto"/>
          <w:sz w:val="24"/>
          <w:szCs w:val="20"/>
          <w:highlight w:val="none"/>
          <w:lang w:val="zh-CN" w:eastAsia="zh-CN" w:bidi="ar-SA"/>
        </w:rPr>
        <w:t xml:space="preserve">。</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5、本合同执行期间，如遇不可抗力，致使合同无法履行时，双方均不承担违约责任并按有关法规政策规定及时协商处理。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6、本合同在履行中如发生争议，双方应协商解决，协商不成时，提请物业管理主管部门调解，调解不成的，提交盐城市人民法院管辖。</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8、双方约定合同份数：壹式 肆 份，甲方 贰 份，乙方 贰 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9、本合同自双方签订之日起生效。</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甲方（盖章）：                     乙方（盖章）：</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法定代表人                         法定代表人</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或授权委托人（签字）：         </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  或授权委托人（签字）：</w:t>
      </w:r>
      <w:r/>
    </w:p>
    <w:p>
      <w:pPr>
        <w:pStyle w:val="762"/>
        <w:ind w:right="0" w:firstLine="480"/>
        <w:jc w:val="righ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时间：  年  月  日</w:t>
      </w:r>
      <w:r/>
    </w:p>
    <w:p>
      <w:pPr>
        <w:ind w:firstLine="472"/>
        <w:spacing w:line="520" w:lineRule="exact"/>
        <w:widowControl/>
        <w:rPr>
          <w:rFonts w:hint="eastAsia" w:eastAsia="Arial"/>
          <w:sz w:val="24"/>
          <w:szCs w:val="20"/>
          <w:highlight w:val="none"/>
          <w:lang w:val="zh-CN"/>
        </w:rPr>
      </w:pPr>
      <w:r>
        <w:rPr>
          <w:rFonts w:hint="eastAsia" w:eastAsia="Arial"/>
          <w:sz w:val="24"/>
          <w:szCs w:val="20"/>
          <w:highlight w:val="none"/>
          <w:lang w:val="zh-CN"/>
        </w:rPr>
      </w:r>
      <w:r/>
    </w:p>
    <w:p>
      <w:pPr>
        <w:rPr>
          <w:rFonts w:hint="eastAsia"/>
          <w:b/>
          <w:bCs/>
          <w:sz w:val="24"/>
          <w:highlight w:val="none"/>
        </w:rPr>
      </w:pPr>
      <w:r/>
      <w:bookmarkStart w:id="4" w:name="_Toc25711"/>
      <w:r>
        <w:rPr>
          <w:rFonts w:hint="eastAsia"/>
          <w:b/>
          <w:bCs/>
          <w:sz w:val="24"/>
          <w:highlight w:val="none"/>
        </w:rPr>
        <w:br w:type="page" w:clear="all"/>
      </w:r>
      <w:r/>
    </w:p>
    <w:p>
      <w:pPr>
        <w:spacing w:line="559" w:lineRule="exact"/>
        <w:widowControl/>
        <w:rPr>
          <w:rFonts w:hint="eastAsia"/>
          <w:b/>
          <w:bCs/>
          <w:sz w:val="28"/>
          <w:szCs w:val="28"/>
          <w:highlight w:val="none"/>
        </w:rPr>
        <w:outlineLvl w:val="0"/>
      </w:pPr>
      <w:r>
        <w:rPr>
          <w:rFonts w:hint="eastAsia" w:asciiTheme="minorEastAsia" w:hAnsiTheme="minorEastAsia" w:eastAsiaTheme="minorEastAsia" w:cstheme="minorEastAsia"/>
          <w:b/>
          <w:bCs/>
          <w:sz w:val="24"/>
          <w:highlight w:val="none"/>
        </w:rPr>
        <w:t xml:space="preserve">附件1：</w:t>
      </w:r>
      <w:bookmarkEnd w:id="4"/>
      <w:r>
        <w:rPr>
          <w:rFonts w:hint="eastAsia" w:asciiTheme="minorEastAsia" w:hAnsiTheme="minorEastAsia" w:eastAsiaTheme="minorEastAsia" w:cstheme="minorEastAsia"/>
          <w:b/>
          <w:bCs/>
          <w:sz w:val="24"/>
          <w:highlight w:val="none"/>
        </w:rPr>
        <w:t xml:space="preserve">  </w:t>
      </w:r>
      <w:r>
        <w:rPr>
          <w:rFonts w:hint="eastAsia"/>
          <w:b/>
          <w:bCs/>
          <w:sz w:val="24"/>
          <w:highlight w:val="none"/>
        </w:rPr>
        <w:t xml:space="preserve">        </w:t>
      </w:r>
      <w:r>
        <w:rPr>
          <w:rFonts w:hint="eastAsia"/>
          <w:b/>
          <w:bCs/>
          <w:sz w:val="28"/>
          <w:szCs w:val="28"/>
          <w:highlight w:val="none"/>
        </w:rPr>
        <w:t xml:space="preserve">   </w:t>
      </w:r>
      <w:r/>
    </w:p>
    <w:p>
      <w:pPr>
        <w:jc w:val="center"/>
        <w:spacing w:line="559" w:lineRule="exact"/>
        <w:widowControl/>
        <w:rPr>
          <w:rFonts w:hint="eastAsia"/>
          <w:b/>
          <w:bCs/>
          <w:sz w:val="24"/>
          <w:highlight w:val="none"/>
        </w:rPr>
        <w:outlineLvl w:val="0"/>
      </w:pPr>
      <w:r>
        <w:rPr>
          <w:rFonts w:hint="eastAsia"/>
          <w:b/>
          <w:bCs/>
          <w:sz w:val="28"/>
          <w:szCs w:val="28"/>
          <w:highlight w:val="none"/>
        </w:rPr>
        <w:t xml:space="preserve">盐城市亭湖高级中学物业服务考核细则</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为进一步加强对学校物业工作的管理，督促物业从业人员落实规定，更好地为师生提供优质、规范的服务，从而确保在校师生安全和校园秩序规范，现依据相关规定制定本考核细则：</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一、考核目的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通过考核，进一步提高物业服务保障质量，确保盐城市亭湖高级中学（以下称甲方）安全有序运行。</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二、考核依据</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依据《盐城市亭湖高级中学物业管理服务合同》（含其附件及本考核细则）、甲方招标文件、乙方投标文件和乙方承诺以及国家有关物业管理规定。</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三、考核方法</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采用资料查核、现场验证、抽样检查、询问、满意度调查等方法对物业的服务质量进行量化管理。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四、具体内容</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（一）制度建设</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（1）建立健全管理制度，制订突发性应急预案和处理办法，安全基础台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、应急预案规范，如制度不完善和台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、预案不规范，检查发现问题的一次扣2分。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（2）建立健全各项岗位管理制度。加强人员出入管理，严格执行出入管理制度，如检查发现问题的一次扣2分。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（3）建立健全人员使用政审和报告制度。有员工招聘审查、培训办法，有岗位职责、人员分工任务表等内部管理考核台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，资料健全；员工未发生任何损害公共利益、造成不良影响的事件。如未能做到，每项扣1分。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（二）人员管理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（1）新进员工要进行政审，政审合格后报甲方备案方可录入使用，否则，发现一次扣2分。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（2）新进员工必须身体健康（提供健康证明）且经培训合格后上岗，不能提供健康证明或未培训合格上岗的，发现一次扣2分。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（3）经政审、培训合格上岗后的员工，无特殊情况，不得随意换人，如发现新进员工在岗未达到10天以上的，每次扣2分。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（4）员工离岗或请假需提前一天上报，未及时报告和备案的，发现一次扣2分。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员工上岗培训必须有案可查、资料完备，同时每季度至少开展1次岗位技能、职业素质、服务知识、客户文化、绿色节能环保等教育培训，并进行适当形式的考核。培训、考核不到位，资料不完备的，发现一次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（6）员工未按规定统一着装，未佩戴统一标识，服装上有污渍、有破损，不注重仪表仪容，留长发、蓄胡子，不注意文明用语等，发现一次扣1分。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（7）员工在班期间玩手机（与工作无关内容）、看报纸，脱岗、串岗、睡岗，发现一次扣1分。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（8）员工不得与学校相关人员（教师、学生等）发生肢体或语言冲突，有问题及时上报管理部门，如发生冲突，发现一次扣5分。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（9）物管公司随意更换服务人员，或人员年龄及其他要求未达到甲方规定标准的，发现一次扣1分，10日内未整改到位的，扣3分，且我校可视情况决定是否终止合同。</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三</w:t>
      </w:r>
      <w:r>
        <w:rPr>
          <w:rFonts w:hint="eastAsia" w:ascii="宋体" w:hAnsi="宋体" w:eastAsia="宋体" w:cs="宋体"/>
          <w:b/>
          <w:bCs/>
          <w:color w:val="auto"/>
          <w:sz w:val="24"/>
          <w:szCs w:val="20"/>
          <w:highlight w:val="none"/>
          <w:lang w:val="zh-CN" w:eastAsia="zh-CN" w:bidi="ar-SA"/>
        </w:rPr>
        <w:t xml:space="preserve">）卫生保洁</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1. 保洁质量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（1）楼宇各出入口地台无脏杂物、无污迹；楼内大厅整洁光亮、无浮尘、无水迹、无污迹。如未达标准，每项扣1分。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（2）各楼层走廊、过道、楼梯整洁、无浮尘、无水迹、无污迹。如未达标准，每项扣1分。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（3）各楼层公共区域内门窗、窗台干净、无灰尘、无污迹；垃圾桶放置合理，清倒及时、外表干净、无积垢、无异味。如未达标准，每项扣1分。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（4）楼内消防箱玻璃门，各种柱身、扶手、栏杆（含木质、金属、不锈钢）等无积尘、无污迹、无斑点。如未达标准，每项扣1分。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（5）各种室内装饰物、墙上装饰物和各类设施表面（如灯饰、监视器、火灾报警控制器、安全指标灯、开关盒、消防栓箱、各种告示牌、指示牌等）干净、无灰尘、无污迹。如未达标准，每项扣1分。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cs="宋体"/>
          <w:color w:val="auto"/>
          <w:sz w:val="24"/>
          <w:szCs w:val="20"/>
          <w:highlight w:val="none"/>
          <w:lang w:val="en-US" w:eastAsia="zh-CN" w:bidi="ar-SA"/>
        </w:rPr>
        <w:t xml:space="preserve">沉</w:t>
      </w:r>
      <w:r>
        <w:rPr>
          <w:rFonts w:hint="eastAsia" w:ascii="宋体" w:hAnsi="宋体" w:eastAsia="宋体" w:cs="宋体"/>
          <w:color w:val="auto"/>
          <w:sz w:val="24"/>
          <w:szCs w:val="20"/>
          <w:highlight w:val="none"/>
          <w:lang w:val="zh-CN" w:eastAsia="zh-CN" w:bidi="ar-SA"/>
        </w:rPr>
        <w:t xml:space="preserve">积物、无异味，外表干净无污水流出、无异味；地漏口畅通。如未达标准，每项扣1分。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室外场地、道路、绿化带清洁无脏物、无垃圾、无沙土；室外道路、雕塑、装饰物、灯箱、指示、公告（广告）牌，表面无积尘、无污迹。室内物品、装饰物、各类标识（牌）等表面无积尘，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（9）直饮机表面无脏污，地面无污水，网漏无脏物，开关、配电盒表面无积尘。如未达标准，每项扣1分。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（10）各种活动及会议后及时清理（清场），检查是否有遗留物品、未熄灭的火种等。所有场所在未使用时均保持整洁，卫生达标，能随时投入使用。如未能做到，每项扣1分。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2. 操作规程</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（1）保洁作业操作程序规范，使用方法正确，未因操作或使用不当造成设施损伤。如未能做到，扣2分。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（2）保洁作业安全措施到位，未发生任何安全事件。如未做到，扣2分。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四</w:t>
      </w:r>
      <w:r>
        <w:rPr>
          <w:rFonts w:hint="eastAsia" w:ascii="宋体" w:hAnsi="宋体" w:eastAsia="宋体" w:cs="宋体"/>
          <w:b/>
          <w:bCs/>
          <w:color w:val="auto"/>
          <w:sz w:val="24"/>
          <w:szCs w:val="20"/>
          <w:highlight w:val="none"/>
          <w:lang w:val="zh-CN" w:eastAsia="zh-CN" w:bidi="ar-SA"/>
        </w:rPr>
        <w:t xml:space="preserve">）设备维护</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1、检查办公楼各设备运转是否正常，如有情况应及时上报并维修整改。未及时上报，发现一次扣1分。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2、配合管理人员检查照明、空调等正常运作。未及时发现不正常运转情况的，一次扣1分。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3、经常检查室内外灯是否正常，并及时报告、更换，未及时报告、更换的，一次扣1分。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4、每天配合学校电工检查配电房等设备运行情况、配合建立健全管理台账。发现一次台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不完整扣1分。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6、对突发性故障应以最快时间报告、修复，接到报修通知20分钟内不到现场的扣1分。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eastAsia="宋体" w:cs="宋体"/>
          <w:b/>
          <w:bCs/>
          <w:color w:val="auto"/>
          <w:sz w:val="24"/>
          <w:szCs w:val="20"/>
          <w:highlight w:val="none"/>
          <w:lang w:val="en-US" w:eastAsia="zh-CN" w:bidi="ar-SA"/>
        </w:rPr>
        <w:t xml:space="preserve">五</w:t>
      </w:r>
      <w:r>
        <w:rPr>
          <w:rFonts w:hint="eastAsia" w:ascii="宋体" w:hAnsi="宋体" w:eastAsia="宋体" w:cs="宋体"/>
          <w:b/>
          <w:bCs/>
          <w:color w:val="auto"/>
          <w:sz w:val="24"/>
          <w:szCs w:val="20"/>
          <w:highlight w:val="none"/>
          <w:lang w:val="zh-CN" w:eastAsia="zh-CN" w:bidi="ar-SA"/>
        </w:rPr>
        <w:t xml:space="preserve">）其他事项（由学校自行补充）</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1、做好南平湖的清洁卫生，发现湖面杂物不及时清理，一次扣1分。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3、做好宿舍管理工作，宿管员对宿舍的楼道、通道、楼梯、周围环境每天定期打扫，如发现不打扫或者打扫不及时，一次扣1分。</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4、宿管员对学生宿舍早晚检查一次，发现问题及时汇报学校，如果发现没有检查，或者检查后没有汇报的，一次扣1分。</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五、考核实施和满意度测评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乙方对甲方的卫生保洁、设备服务等服务工作的考核及师生满意度测评由甲方管理部门负责。</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（一）考核实施★</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根据《考核细则》对乙方进行综合量化考核，分为：日常考核、季度考核、专项考核。日常考核采用累积扣分制，并作为季度考核的参考，季度考核和专项考核采用综合打分制，季度考核每季组织1次，专项考核每学期组织1次。</w:t>
      </w:r>
      <w:r/>
    </w:p>
    <w:p>
      <w:pPr>
        <w:pStyle w:val="762"/>
        <w:ind w:right="0" w:firstLine="480"/>
        <w:jc w:val="both"/>
        <w:keepLines w:val="0"/>
        <w:keepNext w:val="0"/>
        <w:pageBreakBefore w:val="0"/>
        <w:spacing w:after="0" w:line="560" w:lineRule="exact"/>
        <w:shd w:val="clear" w:color="auto"/>
        <w:widowControl/>
        <w:rPr>
          <w:rFonts w:ascii="宋体" w:hAnsi="宋体" w:eastAsia="宋体" w:cs="宋体"/>
          <w:sz w:val="24"/>
          <w:szCs w:val="24"/>
        </w:rPr>
      </w:pPr>
      <w:r>
        <w:rPr>
          <w:rFonts w:hint="eastAsia" w:ascii="宋体" w:hAnsi="宋体" w:eastAsia="宋体" w:cs="宋体"/>
          <w:color w:val="auto"/>
          <w:sz w:val="24"/>
          <w:szCs w:val="20"/>
          <w:highlight w:val="none"/>
          <w:lang w:val="zh-CN" w:eastAsia="zh-CN" w:bidi="ar-SA"/>
        </w:rPr>
        <w:t xml:space="preserve">★考核得分换算方法：</w:t>
      </w:r>
      <w:r>
        <w:rPr>
          <w:rFonts w:ascii="宋体" w:hAnsi="宋体" w:eastAsia="宋体" w:cs="宋体"/>
          <w:sz w:val="24"/>
          <w:szCs w:val="24"/>
        </w:rPr>
        <w:t xml:space="preserve">(实际各项得分之和 ÷ 全部考核项总分)×100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结果运用：全年累计3次季度考核结果小于70分的或者1次专项考核结果小于70分的，且发生重大工作失误产生恶劣影响的，视乙方未按合同和招标文件约定履行，构成根本性违约，甲方有权终止合同并没收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物业服务费用以1个季度为周期进行支付，甲方根据《考核细则》对乙方进行综合考核，并按考核结果支付对应服务费用：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90分≤考评结果，实际付款金额=应付金额*100%；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85分≤考评结果＜90分，实际付款金额=应付金额*95%；</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80分≤考评结果＜85分，实际付款金额=应付金额*90%；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75分≤考评结果＜80分，实际付款金额=应付金额*85%；</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70分≤考评结果＜75分，实际付款金额=应付金额*80%；</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考评结果＜70分（视为未达到甲方最基本的服务要求），甲方有权拒绝付款、终止合同并没收履约保证金。</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（二）满意度测评★</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甲方每月组织开展1次师生满意度测评，每学期结束时甲方组织专项满意度测评，全年累计3次月满意度测评满意度低于80%或者1次专项满意度测评满意度低于80%的，甲方有权终止合同并没收履约保证金。</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满意度测评从保洁（规范程度、精神状态、工作效率、礼节礼貌、车辆管理、监控值班等）等方面进行测评。（详见附件）</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本考核办法由甲方管理部门负责解释、补充和修改。于当年度物业服务主合同生效之日起施行。</w:t>
      </w:r>
      <w:r/>
    </w:p>
    <w:p>
      <w:pPr>
        <w:pStyle w:val="762"/>
        <w:ind w:right="0" w:firstLine="480"/>
        <w:jc w:val="both"/>
        <w:keepLines w:val="0"/>
        <w:keepNext w:val="0"/>
        <w:pageBreakBefore w:val="0"/>
        <w:spacing w:after="0" w:line="560" w:lineRule="exact"/>
        <w:shd w:val="clear" w:color="auto"/>
        <w:widowControl/>
        <w:rPr>
          <w:rFonts w:hint="eastAsia"/>
          <w:sz w:val="24"/>
          <w:highlight w:val="none"/>
        </w:rPr>
      </w:pPr>
      <w:r>
        <w:rPr>
          <w:rFonts w:hint="eastAsia" w:ascii="宋体" w:hAnsi="宋体" w:eastAsia="宋体" w:cs="宋体"/>
          <w:color w:val="auto"/>
          <w:sz w:val="24"/>
          <w:szCs w:val="20"/>
          <w:highlight w:val="none"/>
          <w:lang w:val="zh-CN" w:eastAsia="zh-CN" w:bidi="ar-SA"/>
        </w:rPr>
        <w:br w:type="page" w:clear="all"/>
      </w:r>
      <w:r/>
    </w:p>
    <w:p>
      <w:pPr>
        <w:rPr>
          <w:rFonts w:hint="eastAsia" w:asciiTheme="minorEastAsia" w:hAnsiTheme="minorEastAsia" w:eastAsiaTheme="minorEastAsia" w:cstheme="minorEastAsia"/>
          <w:b/>
          <w:bCs/>
          <w:highlight w:val="none"/>
        </w:rPr>
        <w:outlineLvl w:val="0"/>
      </w:pPr>
      <w:r/>
      <w:bookmarkStart w:id="5" w:name="_Toc22624"/>
      <w:r>
        <w:rPr>
          <w:rFonts w:hint="eastAsia" w:asciiTheme="minorEastAsia" w:hAnsiTheme="minorEastAsia" w:eastAsiaTheme="minorEastAsia" w:cstheme="minorEastAsia"/>
          <w:b/>
          <w:bCs/>
          <w:highlight w:val="none"/>
        </w:rPr>
        <w:t xml:space="preserve">附件2</w:t>
      </w:r>
      <w:bookmarkEnd w:id="5"/>
      <w:r/>
      <w:r/>
    </w:p>
    <w:p>
      <w:pPr>
        <w:ind w:firstLine="48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盐城市亭湖高级中学物业考核评分表</w:t>
      </w:r>
      <w:r/>
    </w:p>
    <w:tbl>
      <w:tblPr>
        <w:tblStyle w:val="757"/>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9"/>
        <w:gridCol w:w="2599"/>
        <w:gridCol w:w="1824"/>
        <w:gridCol w:w="2076"/>
        <w:gridCol w:w="785"/>
      </w:tblGrid>
      <w:tr>
        <w:trPr>
          <w:jc w:val="center"/>
          <w:trHeight w:val="510"/>
          <w:tblHeader/>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内容</w:t>
            </w:r>
            <w:r/>
          </w:p>
        </w:tc>
        <w:tc>
          <w:tcPr>
            <w:gridSpan w:val="3"/>
            <w:tcW w:w="6499" w:type="dxa"/>
            <w:vAlign w:val="center"/>
            <w:textDirection w:val="lrTb"/>
            <w:noWrap w:val="false"/>
          </w:tcPr>
          <w:p>
            <w:pPr>
              <w:ind w:firstLine="48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分项指标</w:t>
            </w:r>
            <w:r/>
          </w:p>
        </w:tc>
        <w:tc>
          <w:tcPr>
            <w:tcW w:w="785"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分值</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1、制度建设（</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1.建立健全管理制度，制订突发性应急预案和处理办法，安全基础台账、应急预案规范。（</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2.建立健全各项岗位管理制度。加强人员出入管理，严格执行出入管理制度。（</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3.建立健全人员使用政审和报告制度（员工招聘审查、培训办法，有岗位职责、人员分工任务表等）。（每项</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2、人员管理（</w:t>
            </w:r>
            <w:r>
              <w:rPr>
                <w:rFonts w:hint="eastAsia" w:asciiTheme="minorEastAsia" w:hAnsiTheme="minorEastAsia" w:eastAsiaTheme="minorEastAsia" w:cstheme="minorEastAsia"/>
                <w:sz w:val="21"/>
                <w:szCs w:val="21"/>
                <w:highlight w:val="none"/>
                <w:lang w:val="en-US" w:eastAsia="zh-CN"/>
              </w:rPr>
              <w:t xml:space="preserve">40</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1.新进员工要进行政审，政审合格后报甲方备案方可录入使用。（</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2.新进员工必须身体健康（提供健康证明）且经培训合格后上岗。（</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3.经政审、培训合格上岗后的员工，无特殊情况，不得随意换人。（</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4.员工离岗或请假需提前一天上报。（</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5.员工上岗培训必须有案可查，资料完备。（</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6.员工按规定统一着装，佩戴统一标识，服装干净、整洁，注重仪容仪表，用语文明。（</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7.员工在班期间不做与工作无关的事情。（</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8.员工不得与学校相关人员（教师、学生等）发生肢体或语言冲突，有问题及时上报管理部门。（</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9.物管公司随意更换服务人员，或人员年龄及其他要求未达到甲方规定标准的，10日内未整改到位的，且我校可视情况决定是否终止合同。（</w:t>
            </w: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4、卫生保洁</w:t>
            </w:r>
            <w:r/>
          </w:p>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1.楼宇各出入口地台无脏杂物、无污迹；楼内大厅整洁光亮、无浮尘、无水迹、无污迹。（每项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2.各楼层走廊、过道、楼梯整洁、无浮尘、无水迹、无污迹。如未达标准。（每项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3.各楼层公共区域内门窗、窗台干净、无灰尘、无污迹；垃圾桶放置合理，清倒及时、外表干净、无积垢、无异味。（每项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4.楼内消防箱玻璃门，各种柱身、扶手、栏杆（含木质、金属、不锈钢）等无积尘、无污迹、无斑点。（每项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5.各种室内装饰物、墙上装饰物和各类设施表面（如灯饰、监视器、火灾报警控制器、安全指标灯、开关盒、消防栓箱、各种告示牌、指示牌等）干净、无灰尘、无污迹。（每项1分）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Theme="minorEastAsia" w:hAnsiTheme="minorEastAsia" w:cstheme="minorEastAsia"/>
                <w:sz w:val="21"/>
                <w:szCs w:val="21"/>
                <w:highlight w:val="none"/>
                <w:lang w:val="en-US" w:eastAsia="zh-CN"/>
              </w:rPr>
              <w:t xml:space="preserve">沉</w:t>
            </w:r>
            <w:r>
              <w:rPr>
                <w:rFonts w:hint="eastAsia" w:asciiTheme="minorEastAsia" w:hAnsiTheme="minorEastAsia" w:eastAsiaTheme="minorEastAsia" w:cstheme="minorEastAsia"/>
                <w:sz w:val="21"/>
                <w:szCs w:val="21"/>
                <w:highlight w:val="none"/>
              </w:rPr>
              <w:t xml:space="preserve">积物、无异味，外表干净无污水流出、无异味；地漏口畅通。（每项1分）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、卫生保洁（1）保洁质量（10分）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7.电梯门厅墙面、地面、门框等表面干净，无油迹、无灰尘、无杂物；电梯厢壁、地面、天花板、通风口、照明灯具、指示板等表面干净、无积尘、无污迹、无脏杂物；电梯厢壁按规定上保护剂。（每项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8.室外场地、道路、绿化带清洁无脏物、无垃圾、无沙土；室外道路、雕塑、装饰物、灯箱、指示、公告（广告）牌，表面无积尘、无污迹。室内物品、装饰物、各类标识（牌）等表面无积尘。（每项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9.直饮机表面无脏污，地面无污水，网漏无脏物，开关、配电盒表面无积尘。（每项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10.各种活动及会议后及时清理（清场），检查是否有遗留物品、未熄灭的火种等。所有场所在未使用时均保持整洁，卫生达标，能随时投入使用。（每项</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（2）操作规程（</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1.保洁作业操作程序规范，使用方法正确，未因操作或使用不当造成设施损伤。（</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2.保洁作业安全措施到位，未发生任何安全事件。（</w:t>
            </w:r>
            <w:r>
              <w:rPr>
                <w:rFonts w:hint="eastAsia" w:asciiTheme="minorEastAsia" w:hAnsiTheme="minorEastAsia" w:eastAsia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restart"/>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6</w:t>
            </w:r>
            <w:r>
              <w:rPr>
                <w:rFonts w:hint="eastAsia" w:asciiTheme="minorEastAsia" w:hAnsiTheme="minorEastAsia" w:eastAsiaTheme="minorEastAsia" w:cstheme="minorEastAsia"/>
                <w:sz w:val="21"/>
                <w:szCs w:val="21"/>
                <w:highlight w:val="none"/>
              </w:rPr>
              <w:t xml:space="preserve">、设备维护</w:t>
            </w:r>
            <w:r/>
          </w:p>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1、检查办公楼各设备运转是否正常，如有情况应及时上报并维修整改。（</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2、配合管理人员检查照明、空调等正常运作。（</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3、经常检查室内外灯是否正常，并及时报告、更换。（</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4、每天检查配电房等设备运行情况、建立健全管理台账。（</w:t>
            </w: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5、中午、晚上放学后巡查各班级教室、多功能教室、会议室等室内设备的运行情况，重点检查空调、多媒体屏幕、照明等设备。发现未关设备或需要维修的设备及时上报。（1分）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6、对突发性故障应以最快时间报告、修复，接到报修通知20分钟内到现场。（1分）</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rPr>
              <w:t xml:space="preserve">、其他事项</w:t>
            </w:r>
            <w:r/>
          </w:p>
        </w:tc>
        <w:tc>
          <w:tcPr>
            <w:gridSpan w:val="3"/>
            <w:tcW w:w="6499" w:type="dxa"/>
            <w:vAlign w:val="center"/>
            <w:vMerge w:val="restart"/>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1</w:t>
            </w:r>
            <w:r>
              <w:rPr>
                <w:rFonts w:hint="eastAsia" w:asciiTheme="minorEastAsia" w:hAnsiTheme="minorEastAsia" w:eastAsiaTheme="minorEastAsia" w:cstheme="minorEastAsia"/>
                <w:sz w:val="21"/>
                <w:szCs w:val="21"/>
                <w:highlight w:val="none"/>
              </w:rPr>
              <w:t xml:space="preserve">、做好南平湖的清洁卫生，及时清理湖面杂物。（</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2</w:t>
            </w:r>
            <w:r>
              <w:rPr>
                <w:rFonts w:hint="eastAsia" w:asciiTheme="minorEastAsia" w:hAnsiTheme="minorEastAsia" w:eastAsiaTheme="minorEastAsia" w:cstheme="minorEastAsia"/>
                <w:sz w:val="21"/>
                <w:szCs w:val="21"/>
                <w:highlight w:val="none"/>
              </w:rPr>
              <w:t xml:space="preserve">、每天对宿舍楼道、通道、楼梯、宿舍周围环境进行打扫。（</w:t>
            </w: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分）</w:t>
            </w:r>
            <w:r/>
          </w:p>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 xml:space="preserve">3</w:t>
            </w:r>
            <w:r>
              <w:rPr>
                <w:rFonts w:hint="eastAsia" w:asciiTheme="minorEastAsia" w:hAnsiTheme="minorEastAsia" w:eastAsiaTheme="minorEastAsia" w:cstheme="minorEastAsia"/>
                <w:sz w:val="21"/>
                <w:szCs w:val="21"/>
                <w:highlight w:val="none"/>
              </w:rPr>
              <w:t xml:space="preserve">、早晚对学生宿舍进行检查并及时汇报学校（</w:t>
            </w:r>
            <w:r>
              <w:rPr>
                <w:rFonts w:hint="eastAsia" w:asciiTheme="minorEastAsia" w:hAnsiTheme="minorEastAsia" w:eastAsiaTheme="minorEastAsia" w:cstheme="minorEastAsia"/>
                <w:sz w:val="21"/>
                <w:szCs w:val="21"/>
                <w:highlight w:val="none"/>
                <w:lang w:val="en-US" w:eastAsia="zh-CN"/>
              </w:rPr>
              <w:t xml:space="preserve">4</w:t>
            </w:r>
            <w:r>
              <w:rPr>
                <w:rFonts w:hint="eastAsia" w:asciiTheme="minorEastAsia" w:hAnsiTheme="minorEastAsia" w:eastAsiaTheme="minorEastAsia" w:cstheme="minorEastAsia"/>
                <w:sz w:val="21"/>
                <w:szCs w:val="21"/>
                <w:highlight w:val="none"/>
              </w:rPr>
              <w:t xml:space="preserve">分）</w:t>
            </w:r>
            <w:r/>
          </w:p>
        </w:tc>
        <w:tc>
          <w:tcPr>
            <w:tcW w:w="785" w:type="dxa"/>
            <w:vAlign w:val="center"/>
            <w:vMerge w:val="restart"/>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（上限</w:t>
            </w:r>
            <w:r>
              <w:rPr>
                <w:rFonts w:hint="eastAsia" w:asciiTheme="minorEastAsia" w:hAnsiTheme="minorEastAsia" w:eastAsiaTheme="minorEastAsia" w:cstheme="minorEastAsia"/>
                <w:sz w:val="21"/>
                <w:szCs w:val="21"/>
                <w:highlight w:val="none"/>
                <w:lang w:val="en-US" w:eastAsia="zh-CN"/>
              </w:rPr>
              <w:t xml:space="preserve">10</w:t>
            </w:r>
            <w:r>
              <w:rPr>
                <w:rFonts w:hint="eastAsia" w:asciiTheme="minorEastAsia" w:hAnsiTheme="minorEastAsia" w:eastAsiaTheme="minorEastAsia" w:cstheme="minorEastAsia"/>
                <w:sz w:val="21"/>
                <w:szCs w:val="21"/>
                <w:highlight w:val="none"/>
              </w:rPr>
              <w:t xml:space="preserve">分）</w:t>
            </w:r>
            <w:r/>
          </w:p>
        </w:tc>
        <w:tc>
          <w:tcPr>
            <w:gridSpan w:val="3"/>
            <w:tcW w:w="6499"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785" w:type="dxa"/>
            <w:vAlign w:val="center"/>
            <w:vMerge w:val="continue"/>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val="false"/>
          </w:tcPr>
          <w:p>
            <w:pPr>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w:t>
            </w:r>
            <w:r/>
          </w:p>
        </w:tc>
        <w:tc>
          <w:tcPr>
            <w:gridSpan w:val="3"/>
            <w:tcW w:w="6499" w:type="dxa"/>
            <w:vAlign w:val="center"/>
            <w:textDirection w:val="lrTb"/>
            <w:noWrap w:val="false"/>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满意度测评从保洁（规范程度、精神状态、工作效率、礼节礼貌等）等方面进行测评。</w:t>
            </w:r>
            <w:r/>
          </w:p>
        </w:tc>
        <w:tc>
          <w:tcPr>
            <w:tcW w:w="785"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w:t>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考核人</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510"/>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时间</w:t>
            </w:r>
            <w:r/>
          </w:p>
        </w:tc>
        <w:tc>
          <w:tcPr>
            <w:tcW w:w="259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tcW w:w="182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w:t>
            </w:r>
            <w:r/>
          </w:p>
        </w:tc>
        <w:tc>
          <w:tcPr>
            <w:gridSpan w:val="2"/>
            <w:tcW w:w="2861"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753"/>
        </w:trPr>
        <w:tc>
          <w:tcPr>
            <w:tcW w:w="1439"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备注</w:t>
            </w:r>
            <w:r/>
          </w:p>
        </w:tc>
        <w:tc>
          <w:tcPr>
            <w:gridSpan w:val="4"/>
            <w:tcW w:w="7284" w:type="dxa"/>
            <w:vAlign w:val="center"/>
            <w:textDirection w:val="lrTb"/>
            <w:noWrap/>
          </w:tcPr>
          <w:p>
            <w:pPr>
              <w:ind w:firstLine="48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总得分=（1—6项得分之和）÷（1—6项总分值）×100</w:t>
            </w:r>
            <w:r/>
          </w:p>
        </w:tc>
      </w:tr>
    </w:tbl>
    <w:p>
      <w:pPr>
        <w:ind w:firstLine="480"/>
        <w:rPr>
          <w:rFonts w:hint="eastAsia"/>
          <w:highlight w:val="none"/>
        </w:rPr>
      </w:pPr>
      <w:r>
        <w:rPr>
          <w:rFonts w:hint="eastAsia"/>
          <w:highlight w:val="none"/>
        </w:rPr>
      </w:r>
      <w:r/>
    </w:p>
    <w:p>
      <w:pPr>
        <w:ind w:firstLine="480"/>
        <w:rPr>
          <w:rFonts w:hint="eastAsia"/>
          <w:highlight w:val="none"/>
        </w:rPr>
      </w:pPr>
      <w:r>
        <w:rPr>
          <w:rFonts w:hint="eastAsia"/>
          <w:highlight w:val="none"/>
        </w:rPr>
      </w:r>
      <w:r/>
    </w:p>
    <w:p>
      <w:pPr>
        <w:rPr>
          <w:rFonts w:hint="eastAsia"/>
          <w:highlight w:val="none"/>
        </w:rPr>
      </w:pPr>
      <w:r>
        <w:rPr>
          <w:rFonts w:hint="eastAsia" w:eastAsia="宋体"/>
          <w:highlight w:val="none"/>
        </w:rPr>
        <w:br w:type="page" w:clear="all"/>
      </w:r>
      <w:r/>
    </w:p>
    <w:p>
      <w:pPr>
        <w:pStyle w:val="762"/>
        <w:ind w:right="0"/>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6" w:name="_Toc24831"/>
      <w:r>
        <w:rPr>
          <w:rFonts w:hint="eastAsia" w:ascii="宋体" w:hAnsi="宋体" w:eastAsia="宋体" w:cs="宋体"/>
          <w:b/>
          <w:bCs/>
          <w:color w:val="auto"/>
          <w:sz w:val="24"/>
          <w:szCs w:val="20"/>
          <w:highlight w:val="none"/>
          <w:lang w:val="zh-CN" w:eastAsia="zh-CN" w:bidi="ar-SA"/>
        </w:rPr>
        <w:t xml:space="preserve">附件3</w:t>
      </w:r>
      <w:bookmarkEnd w:id="6"/>
      <w:r/>
      <w:r/>
    </w:p>
    <w:p>
      <w:pPr>
        <w:pStyle w:val="762"/>
        <w:ind w:right="0" w:firstLine="562"/>
        <w:jc w:val="center"/>
        <w:keepLines w:val="0"/>
        <w:keepNext w:val="0"/>
        <w:pageBreakBefore w:val="0"/>
        <w:spacing w:after="0" w:line="560" w:lineRule="exact"/>
        <w:shd w:val="clear" w:color="auto"/>
        <w:widowControl/>
        <w:rPr>
          <w:rFonts w:hint="eastAsia" w:ascii="宋体" w:hAnsi="宋体" w:eastAsia="宋体" w:cs="宋体"/>
          <w:b/>
          <w:bCs/>
          <w:color w:val="auto"/>
          <w:sz w:val="28"/>
          <w:szCs w:val="21"/>
          <w:highlight w:val="none"/>
          <w:lang w:val="zh-CN" w:eastAsia="zh-CN" w:bidi="ar-SA"/>
        </w:rPr>
      </w:pPr>
      <w:r>
        <w:rPr>
          <w:rFonts w:hint="eastAsia" w:ascii="宋体" w:hAnsi="宋体" w:eastAsia="宋体" w:cs="宋体"/>
          <w:b/>
          <w:bCs/>
          <w:color w:val="auto"/>
          <w:sz w:val="28"/>
          <w:szCs w:val="21"/>
          <w:highlight w:val="none"/>
          <w:lang w:val="zh-CN" w:eastAsia="zh-CN" w:bidi="ar-SA"/>
        </w:rPr>
        <w:t xml:space="preserve">物业服务满意度测评表</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各位老师、各位同学：</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为了帮助学校改进物业管理工作，提高物业服务质量，现采用不记名方式进行问卷调查，请认真回答以下问题，回答完毕将此问卷交还现场调查人员。谢谢你的合作！</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7" w:name="_Toc4986"/>
      <w:r>
        <w:rPr>
          <w:rFonts w:hint="eastAsia" w:ascii="宋体" w:hAnsi="宋体" w:eastAsia="宋体" w:cs="宋体"/>
          <w:b/>
          <w:bCs/>
          <w:color w:val="auto"/>
          <w:sz w:val="24"/>
          <w:szCs w:val="20"/>
          <w:highlight w:val="none"/>
          <w:lang w:val="zh-CN" w:eastAsia="zh-CN" w:bidi="ar-SA"/>
        </w:rPr>
        <w:t xml:space="preserve">一、选择题</w:t>
      </w:r>
      <w:bookmarkEnd w:id="7"/>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您的身份是？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A.学生   B.教职工   C.其他（请注明）</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您对目前物业服务的满意度如何？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您对学校公共区域的卫生状况的满意度如何？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您对学校卫生间的卫生情况的满意度如何？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您对目前学校各种车辆停放秩序的满意度如何？（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您对目前学校垃圾清运工作的满意度如何？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lef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 您对目前学校物业人员的整体形象和服务态度的满意度如何？ （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 您认为学校物业在哪些方面表现优秀？（多选）（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A.校园清洁   B.绿化养护   C.设施维护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 您认为学校物业在哪些方面需要改进？（多选）（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A.清洁频率   B.绿化质量   C.设施更新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 您对学校整体物业服务的满意度如何？     （   ）</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62"/>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8" w:name="_Toc27120"/>
      <w:r>
        <w:rPr>
          <w:rFonts w:hint="eastAsia" w:ascii="宋体" w:hAnsi="宋体" w:eastAsia="宋体" w:cs="宋体"/>
          <w:b/>
          <w:bCs/>
          <w:color w:val="auto"/>
          <w:sz w:val="24"/>
          <w:szCs w:val="20"/>
          <w:highlight w:val="none"/>
          <w:lang w:val="zh-CN" w:eastAsia="zh-CN" w:bidi="ar-SA"/>
        </w:rPr>
        <w:t xml:space="preserve">二、问答题</w:t>
      </w:r>
      <w:bookmarkEnd w:id="8"/>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您对学校物业管理还有什么具体意见和建议？</w:t>
      </w:r>
      <w:r/>
    </w:p>
    <w:p>
      <w:pPr>
        <w:pStyle w:val="762"/>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r/>
    </w:p>
    <w:p>
      <w:pPr>
        <w:jc w:val="both"/>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pStyle w:val="747"/>
        <w:jc w:val="center"/>
        <w:spacing w:before="0" w:after="0" w:line="260" w:lineRule="auto"/>
        <w:widowControl/>
        <w:rPr>
          <w:rFonts w:hint="eastAsia" w:ascii="黑体" w:hAnsi="宋体" w:eastAsia="黑体" w:cs="黑体"/>
          <w:b w:val="0"/>
          <w:bCs w:val="0"/>
          <w:color w:val="auto"/>
          <w:highlight w:val="none"/>
        </w:rPr>
      </w:pPr>
      <w:r>
        <w:rPr>
          <w:rFonts w:hint="eastAsia" w:ascii="黑体" w:hAnsi="宋体" w:eastAsia="黑体" w:cs="黑体"/>
          <w:b w:val="0"/>
          <w:bCs w:val="0"/>
          <w:color w:val="auto"/>
          <w:highlight w:val="none"/>
        </w:rPr>
        <w:t xml:space="preserve">第四章 采购</w:t>
      </w:r>
      <w:r>
        <w:rPr>
          <w:rFonts w:ascii="黑体" w:hAnsi="宋体" w:eastAsia="黑体" w:cs="黑体"/>
          <w:b w:val="0"/>
          <w:bCs w:val="0"/>
          <w:color w:val="auto"/>
          <w:highlight w:val="none"/>
        </w:rPr>
        <w:t xml:space="preserve">需求</w:t>
      </w:r>
      <w:r/>
    </w:p>
    <w:p>
      <w:pPr>
        <w:ind w:firstLine="480"/>
        <w:spacing w:line="480" w:lineRule="exact"/>
        <w:shd w:val="clear" w:color="auto"/>
        <w:rPr>
          <w:rFonts w:hint="default" w:ascii="宋体" w:hAnsi="宋体" w:eastAsia="Arial" w:cs="宋体"/>
          <w:b/>
          <w:bCs/>
          <w:color w:val="000000"/>
          <w:sz w:val="24"/>
          <w:szCs w:val="20"/>
          <w:lang w:val="zh-CN"/>
        </w:rPr>
      </w:pPr>
      <w:r>
        <w:rPr>
          <w:rFonts w:hint="eastAsia" w:ascii="宋体" w:hAnsi="宋体" w:eastAsia="Arial" w:cs="宋体"/>
          <w:b/>
          <w:bCs/>
          <w:color w:val="000000"/>
          <w:sz w:val="24"/>
          <w:szCs w:val="20"/>
          <w:lang w:val="zh-CN"/>
        </w:rPr>
        <w:t xml:space="preserve">项目属性：服务类项目。</w:t>
      </w:r>
      <w:r/>
    </w:p>
    <w:p>
      <w:pPr>
        <w:ind w:firstLine="480"/>
        <w:spacing w:line="480" w:lineRule="exact"/>
        <w:shd w:val="clear" w:color="auto"/>
        <w:rPr>
          <w:rFonts w:hint="eastAsia" w:ascii="宋体" w:hAnsi="宋体" w:eastAsia="Arial" w:cs="宋体"/>
          <w:b/>
          <w:bCs/>
          <w:color w:val="000000"/>
          <w:sz w:val="24"/>
          <w:szCs w:val="20"/>
        </w:rPr>
      </w:pPr>
      <w:r>
        <w:rPr>
          <w:rFonts w:hint="eastAsia" w:ascii="宋体" w:hAnsi="宋体" w:eastAsia="Arial" w:cs="宋体"/>
          <w:b/>
          <w:bCs/>
          <w:color w:val="000000"/>
          <w:sz w:val="24"/>
          <w:szCs w:val="20"/>
          <w:lang w:val="en-US" w:eastAsia="zh-CN"/>
        </w:rPr>
        <w:t xml:space="preserve"> 一、项目基本概况</w:t>
      </w:r>
      <w:r/>
    </w:p>
    <w:tbl>
      <w:tblPr>
        <w:tblStyle w:val="791"/>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06"/>
        <w:gridCol w:w="3845"/>
      </w:tblGrid>
      <w:tr>
        <w:trPr>
          <w:jc w:val="center"/>
          <w:trHeight w:val="63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物业名称</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物业地址</w:t>
            </w:r>
            <w:r/>
          </w:p>
        </w:tc>
      </w:tr>
      <w:tr>
        <w:trPr>
          <w:jc w:val="center"/>
          <w:trHeight w:val="643"/>
        </w:trPr>
        <w:tc>
          <w:tcPr>
            <w:tcW w:w="2777" w:type="pct"/>
            <w:vAlign w:val="center"/>
            <w:textDirection w:val="lrTb"/>
            <w:noWrap w:val="false"/>
          </w:tcPr>
          <w:p>
            <w:pPr>
              <w:ind w:firstLine="0"/>
              <w:jc w:val="center"/>
              <w:keepLines w:val="0"/>
              <w:keepNext w:val="0"/>
              <w:pageBreakBefore w:val="0"/>
              <w:spacing w:after="0" w:line="300" w:lineRule="auto"/>
              <w:shd w:val="clear" w:color="auto"/>
              <w:widowControl w:val="off"/>
              <w:rPr>
                <w:rFonts w:hint="eastAsia" w:ascii="Times New Roman" w:hAnsi="Times New Roman" w:eastAsia="宋体" w:cs="Times New Roman"/>
                <w:sz w:val="24"/>
                <w:szCs w:val="24"/>
                <w:lang w:eastAsia="zh-CN"/>
              </w:rPr>
            </w:pPr>
            <w:r>
              <w:rPr>
                <w:rFonts w:hint="eastAsia" w:cs="Times New Roman"/>
                <w:sz w:val="24"/>
                <w:szCs w:val="24"/>
                <w:lang w:eastAsia="zh-CN"/>
              </w:rPr>
              <w:t xml:space="preserve">盐城市亭湖高级中学2026-2027年度物业服务采购项目</w:t>
            </w:r>
            <w:r/>
          </w:p>
        </w:tc>
        <w:tc>
          <w:tcPr>
            <w:tcW w:w="2222" w:type="pct"/>
            <w:vAlign w:val="center"/>
            <w:textDirection w:val="lrTb"/>
            <w:noWrap w:val="false"/>
          </w:tcPr>
          <w:p>
            <w:pPr>
              <w:ind w:firstLine="0"/>
              <w:jc w:val="center"/>
              <w:keepLines w:val="0"/>
              <w:keepNext w:val="0"/>
              <w:pageBreakBefore w:val="0"/>
              <w:spacing w:after="0" w:line="300" w:lineRule="auto"/>
              <w:shd w:val="clear" w:color="auto"/>
              <w:widowControl w:val="off"/>
              <w:rPr>
                <w:rFonts w:hint="default" w:ascii="Times New Roman" w:hAnsi="Times New Roman" w:eastAsia="宋体" w:cs="Times New Roman"/>
                <w:sz w:val="24"/>
                <w:szCs w:val="24"/>
                <w:highlight w:val="yellow"/>
                <w:lang w:val="en-US" w:eastAsia="zh-CN"/>
              </w:rPr>
            </w:pPr>
            <w:r>
              <w:rPr>
                <w:rFonts w:hint="eastAsia" w:cs="Times New Roman"/>
                <w:color w:val="auto"/>
                <w:sz w:val="24"/>
                <w:szCs w:val="20"/>
                <w:highlight w:val="white"/>
                <w:lang w:val="en-US" w:eastAsia="zh-CN"/>
              </w:rPr>
              <w:t xml:space="preserve">盐城市亭湖区青年东路69号</w:t>
            </w:r>
            <w:r>
              <w:rPr>
                <w:rFonts w:hint="default" w:ascii="Times New Roman" w:hAnsi="Times New Roman" w:eastAsia="宋体" w:cs="Times New Roman"/>
                <w:sz w:val="24"/>
                <w:szCs w:val="24"/>
                <w:highlight w:val="white"/>
                <w:lang w:val="en-US" w:eastAsia="zh-CN"/>
              </w:rPr>
              <w:t xml:space="preserve">‌</w:t>
            </w:r>
            <w:r/>
          </w:p>
        </w:tc>
      </w:tr>
    </w:tbl>
    <w:p>
      <w:pPr>
        <w:numPr>
          <w:ilvl w:val="0"/>
          <w:numId w:val="1"/>
        </w:numPr>
        <w:ind w:firstLine="466"/>
        <w:jc w:val="both"/>
        <w:spacing w:line="520" w:lineRule="exact"/>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项目概况</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 1.物业情况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托管的物业服务范围：盐城市亭湖高级中学物业管理服务，包含盐城市亭湖高级中学物业服务：校园保洁、宿舍管理、功能室管理以及学校安排的其他有关物业管理事项。详细情况请各投标人实地勘察。</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2.物业服务范围</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（1）物业管理（建筑物）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以上内容体现需要供应商进行物业管理的物业的情况、边界、范围。指标的设 置要充分考虑可能影响供应商报价和项目实施风险的因素。</w:t>
      </w:r>
      <w:r/>
    </w:p>
    <w:tbl>
      <w:tblPr>
        <w:tblStyle w:val="791"/>
        <w:tblW w:w="490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70"/>
        <w:gridCol w:w="1626"/>
        <w:gridCol w:w="1919"/>
        <w:gridCol w:w="3237"/>
      </w:tblGrid>
      <w:tr>
        <w:trPr>
          <w:jc w:val="center"/>
          <w:trHeight w:val="610"/>
        </w:trPr>
        <w:tc>
          <w:tcPr>
            <w:gridSpan w:val="2"/>
            <w:shd w:val="clear" w:color="auto" w:fill="auto"/>
            <w:tcBorders>
              <w:top w:val="single" w:color="000000" w:sz="8" w:space="0"/>
              <w:left w:val="single" w:color="000000" w:sz="8" w:space="0"/>
              <w:bottom w:val="single" w:color="000000" w:sz="8" w:space="0"/>
              <w:right w:val="single" w:color="000000" w:sz="8" w:space="0"/>
            </w:tcBorders>
            <w:tcW w:w="330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明细</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服务内容及标准</w:t>
            </w:r>
            <w:r/>
          </w:p>
        </w:tc>
      </w:tr>
      <w:tr>
        <w:trPr>
          <w:jc w:val="center"/>
          <w:trHeight w:val="758"/>
        </w:trPr>
        <w:tc>
          <w:tcPr>
            <w:gridSpan w:val="2"/>
            <w:shd w:val="clear" w:color="auto" w:fill="auto"/>
            <w:tcBorders>
              <w:top w:val="single" w:color="000000" w:sz="8" w:space="0"/>
              <w:left w:val="single" w:color="000000" w:sz="8" w:space="0"/>
              <w:bottom w:val="single" w:color="000000" w:sz="8" w:space="0"/>
              <w:right w:val="single" w:color="000000" w:sz="8" w:space="0"/>
            </w:tcBorders>
            <w:tcW w:w="330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盐城市亭湖高级中学</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left"/>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tc>
      </w:tr>
      <w:tr>
        <w:trPr>
          <w:jc w:val="center"/>
          <w:trHeight w:val="517"/>
        </w:trPr>
        <w:tc>
          <w:tcPr>
            <w:shd w:val="clear" w:color="auto" w:fill="auto"/>
            <w:tcBorders>
              <w:top w:val="none" w:color="000000" w:sz="4" w:space="0"/>
              <w:left w:val="single" w:color="000000" w:sz="8" w:space="0"/>
              <w:bottom w:val="single" w:color="000000" w:sz="8" w:space="0"/>
              <w:right w:val="single" w:color="000000" w:sz="8" w:space="0"/>
            </w:tcBorders>
            <w:tcW w:w="1673"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总面积</w:t>
            </w:r>
            <w:r/>
          </w:p>
        </w:tc>
        <w:tc>
          <w:tcPr>
            <w:shd w:val="clear" w:color="auto" w:fill="auto"/>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占地面积</w:t>
            </w:r>
            <w:r/>
          </w:p>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65393.2m2</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见“保洁标准及要求 ”</w:t>
            </w:r>
            <w:r/>
          </w:p>
        </w:tc>
      </w:tr>
      <w:tr>
        <w:trPr>
          <w:jc w:val="center"/>
          <w:trHeight w:val="403"/>
        </w:trPr>
        <w:tc>
          <w:tcPr>
            <w:shd w:val="clear" w:color="auto" w:fill="auto"/>
            <w:tcBorders>
              <w:top w:val="none" w:color="000000" w:sz="4" w:space="0"/>
              <w:left w:val="single" w:color="000000" w:sz="8" w:space="0"/>
              <w:bottom w:val="single" w:color="000000" w:sz="8" w:space="0"/>
              <w:right w:val="single" w:color="000000" w:sz="8" w:space="0"/>
            </w:tcBorders>
            <w:tcW w:w="1673"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000000" w:sz="8" w:space="0"/>
              <w:left w:val="none" w:color="000000" w:sz="4"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需保洁面（㎡）</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val="0"/>
                <w:bCs w:val="0"/>
                <w:color w:val="auto"/>
                <w:sz w:val="24"/>
                <w:szCs w:val="24"/>
                <w:highlight w:val="none"/>
                <w:lang w:val="en-US" w:eastAsia="zh-CN"/>
              </w:rPr>
              <w:t xml:space="preserve">13263.2m2</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宿舍</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 男、女宿舍服务 ”</w:t>
            </w:r>
            <w:r/>
          </w:p>
        </w:tc>
      </w:tr>
      <w:tr>
        <w:trPr>
          <w:jc w:val="center"/>
          <w:trHeight w:val="588"/>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教学楼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792"/>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办公楼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auto"/>
                <w:sz w:val="24"/>
                <w:szCs w:val="24"/>
                <w:highlight w:val="none"/>
                <w:lang w:val="en-US" w:eastAsia="zh-CN"/>
              </w:rPr>
              <w:t xml:space="preserve">行政楼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图书馆</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体育馆</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卫生间</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卫生间数量 32个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浴室</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spacing w:val="6"/>
                <w:sz w:val="24"/>
                <w:szCs w:val="24"/>
                <w:highlight w:val="none"/>
                <w:lang w:eastAsia="zh-CN"/>
              </w:rPr>
              <w:t xml:space="preserve">见</w:t>
            </w:r>
            <w:r>
              <w:rPr>
                <w:spacing w:val="-88"/>
                <w:sz w:val="24"/>
                <w:szCs w:val="24"/>
                <w:highlight w:val="none"/>
                <w:lang w:eastAsia="zh-CN"/>
              </w:rPr>
              <w:t xml:space="preserve"> </w:t>
            </w:r>
            <w:r>
              <w:rPr>
                <w:spacing w:val="6"/>
                <w:sz w:val="24"/>
                <w:szCs w:val="24"/>
                <w:highlight w:val="none"/>
                <w:lang w:eastAsia="zh-CN"/>
              </w:rPr>
              <w:t xml:space="preserve">“</w:t>
            </w:r>
            <w:r>
              <w:rPr>
                <w:spacing w:val="-75"/>
                <w:sz w:val="24"/>
                <w:szCs w:val="24"/>
                <w:highlight w:val="none"/>
                <w:lang w:eastAsia="zh-CN"/>
              </w:rPr>
              <w:t xml:space="preserve"> </w:t>
            </w:r>
            <w:r>
              <w:rPr>
                <w:spacing w:val="6"/>
                <w:sz w:val="24"/>
                <w:szCs w:val="24"/>
                <w:highlight w:val="none"/>
                <w:lang w:eastAsia="zh-CN"/>
              </w:rPr>
              <w:t xml:space="preserve">男</w:t>
            </w:r>
            <w:r>
              <w:rPr>
                <w:spacing w:val="-65"/>
                <w:sz w:val="24"/>
                <w:szCs w:val="24"/>
                <w:highlight w:val="none"/>
                <w:lang w:eastAsia="zh-CN"/>
              </w:rPr>
              <w:t xml:space="preserve"> </w:t>
            </w:r>
            <w:r>
              <w:rPr>
                <w:spacing w:val="6"/>
                <w:sz w:val="24"/>
                <w:szCs w:val="24"/>
                <w:highlight w:val="none"/>
                <w:lang w:eastAsia="zh-CN"/>
              </w:rPr>
              <w:t xml:space="preserve">、女生宿管</w:t>
            </w:r>
            <w:r>
              <w:rPr>
                <w:spacing w:val="26"/>
                <w:sz w:val="24"/>
                <w:szCs w:val="24"/>
                <w:highlight w:val="none"/>
                <w:lang w:eastAsia="zh-CN"/>
              </w:rPr>
              <w:t xml:space="preserve">服务</w:t>
            </w:r>
            <w:r>
              <w:rPr>
                <w:spacing w:val="-89"/>
                <w:sz w:val="24"/>
                <w:szCs w:val="24"/>
                <w:highlight w:val="none"/>
                <w:lang w:eastAsia="zh-CN"/>
              </w:rPr>
              <w:t xml:space="preserve"> </w:t>
            </w:r>
            <w:r>
              <w:rPr>
                <w:spacing w:val="26"/>
                <w:sz w:val="24"/>
                <w:szCs w:val="24"/>
                <w:highlight w:val="none"/>
                <w:lang w:eastAsia="zh-CN"/>
              </w:rPr>
              <w:t xml:space="preserve">”</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auto"/>
                <w:sz w:val="24"/>
                <w:szCs w:val="24"/>
                <w:highlight w:val="none"/>
                <w:lang w:val="en-US" w:eastAsia="zh-CN"/>
              </w:rPr>
              <w:suppressLineNumbers w:val="0"/>
            </w:pPr>
            <w:r>
              <w:rPr>
                <w:spacing w:val="-3"/>
                <w:sz w:val="24"/>
                <w:szCs w:val="24"/>
                <w:highlight w:val="none"/>
              </w:rPr>
              <w:t xml:space="preserve">垃圾存放点</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2个</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spacing w:val="6"/>
                <w:sz w:val="24"/>
                <w:szCs w:val="24"/>
                <w:highlight w:val="none"/>
                <w:lang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r>
        <w:trPr>
          <w:jc w:val="center"/>
          <w:trHeight w:val="855"/>
        </w:trPr>
        <w:tc>
          <w:tcPr>
            <w:shd w:val="clear" w:color="auto" w:fill="auto"/>
            <w:tcBorders>
              <w:top w:val="single" w:color="000000" w:sz="8" w:space="0"/>
              <w:left w:val="single" w:color="000000" w:sz="8" w:space="0"/>
              <w:bottom w:val="single" w:color="000000" w:sz="8" w:space="0"/>
              <w:right w:val="single" w:color="000000" w:sz="8" w:space="0"/>
            </w:tcBorders>
            <w:tcW w:w="1673" w:type="dxa"/>
            <w:vAlign w:val="center"/>
            <w:textDirection w:val="lrTb"/>
            <w:noWrap w:val="false"/>
          </w:tcPr>
          <w:p>
            <w:pPr>
              <w:ind w:left="0" w:right="0" w:firstLine="468"/>
              <w:jc w:val="both"/>
              <w:keepLines w:val="0"/>
              <w:keepNext w:val="0"/>
              <w:pageBreakBefore w:val="0"/>
              <w:spacing w:before="0" w:beforeAutospacing="0" w:after="0" w:afterAutospacing="0" w:line="400" w:lineRule="exact"/>
              <w:shd w:val="clear" w:color="auto"/>
              <w:widowControl w:val="off"/>
              <w:rPr>
                <w:rFonts w:hint="default" w:eastAsiaTheme="minorEastAsia"/>
                <w:spacing w:val="-3"/>
                <w:sz w:val="24"/>
                <w:szCs w:val="24"/>
                <w:highlight w:val="none"/>
                <w:lang w:val="en-US" w:eastAsia="zh-CN"/>
              </w:rPr>
              <w:suppressLineNumbers w:val="0"/>
            </w:pPr>
            <w:r>
              <w:rPr>
                <w:rFonts w:hint="eastAsia"/>
                <w:spacing w:val="-3"/>
                <w:sz w:val="24"/>
                <w:szCs w:val="24"/>
                <w:highlight w:val="none"/>
                <w:lang w:val="en-US" w:eastAsia="zh-CN"/>
              </w:rPr>
              <w:t xml:space="preserve">实验楼</w:t>
            </w:r>
            <w:r/>
          </w:p>
        </w:tc>
        <w:tc>
          <w:tcPr>
            <w:shd w:val="clear" w:color="auto" w:fill="auto"/>
            <w:tcBorders>
              <w:top w:val="single" w:color="000000" w:sz="8" w:space="0"/>
              <w:left w:val="single" w:color="000000" w:sz="8" w:space="0"/>
              <w:bottom w:val="single" w:color="000000" w:sz="8" w:space="0"/>
              <w:right w:val="single" w:color="000000" w:sz="8" w:space="0"/>
            </w:tcBorders>
            <w:tcW w:w="1630"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总数量 （个）</w:t>
            </w:r>
            <w:r/>
          </w:p>
        </w:tc>
        <w:tc>
          <w:tcPr>
            <w:shd w:val="clear" w:color="auto" w:fill="auto"/>
            <w:tcBorders>
              <w:top w:val="single" w:color="000000" w:sz="8" w:space="0"/>
              <w:left w:val="single" w:color="000000" w:sz="8" w:space="0"/>
              <w:bottom w:val="single" w:color="000000" w:sz="8" w:space="0"/>
              <w:right w:val="single" w:color="000000" w:sz="8" w:space="0"/>
            </w:tcBorders>
            <w:tcW w:w="1923" w:type="dxa"/>
            <w:vAlign w:val="center"/>
            <w:textDirection w:val="lrTb"/>
            <w:noWrap w:val="false"/>
          </w:tcPr>
          <w:p>
            <w:pPr>
              <w:jc w:val="center"/>
              <w:keepLines w:val="0"/>
              <w:keepNext w:val="0"/>
              <w:pageBreakBefore w:val="0"/>
              <w:spacing w:after="0" w:line="400" w:lineRule="exact"/>
              <w:shd w:val="clear" w:color="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1个（包含男女卫生间各5间）</w:t>
            </w:r>
            <w:r/>
          </w:p>
        </w:tc>
        <w:tc>
          <w:tcPr>
            <w:shd w:val="clear" w:color="auto" w:fill="auto"/>
            <w:tcBorders>
              <w:top w:val="single" w:color="000000" w:sz="8" w:space="0"/>
              <w:left w:val="single" w:color="000000" w:sz="8" w:space="0"/>
              <w:bottom w:val="single" w:color="000000" w:sz="8" w:space="0"/>
              <w:right w:val="single" w:color="000000" w:sz="8" w:space="0"/>
            </w:tcBorders>
            <w:tcW w:w="3244" w:type="dxa"/>
            <w:vAlign w:val="center"/>
            <w:textDirection w:val="lrTb"/>
            <w:noWrap w:val="false"/>
          </w:tcPr>
          <w:p>
            <w:pPr>
              <w:jc w:val="center"/>
              <w:keepLines w:val="0"/>
              <w:keepNext w:val="0"/>
              <w:pageBreakBefore w:val="0"/>
              <w:spacing w:after="0" w:line="400" w:lineRule="exact"/>
              <w:shd w:val="clear" w:color="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见“保洁服务 ”</w:t>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en-US"/>
        </w:rPr>
      </w:pPr>
      <w:r>
        <w:rPr>
          <w:rFonts w:hint="eastAsia" w:ascii="宋体" w:hAnsi="宋体" w:eastAsia="宋体" w:cs="宋体"/>
          <w:b/>
          <w:bCs/>
          <w:color w:val="auto"/>
          <w:sz w:val="24"/>
          <w:szCs w:val="20"/>
          <w:highlight w:val="none"/>
          <w:lang w:val="zh-CN" w:eastAsia="en-US"/>
        </w:rPr>
        <w:t xml:space="preserve">（2）物业管理（室外）</w:t>
      </w:r>
      <w:r/>
    </w:p>
    <w:tbl>
      <w:tblPr>
        <w:tblStyle w:val="972"/>
        <w:tblW w:w="8579"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39"/>
        <w:gridCol w:w="2571"/>
        <w:gridCol w:w="3769"/>
      </w:tblGrid>
      <w:tr>
        <w:trPr>
          <w:trHeight w:val="667"/>
        </w:trPr>
        <w:tc>
          <w:tcPr>
            <w:tcW w:w="223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名称</w:t>
            </w:r>
            <w:r/>
          </w:p>
        </w:tc>
        <w:tc>
          <w:tcPr>
            <w:tcW w:w="257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明细</w:t>
            </w:r>
            <w:r/>
          </w:p>
        </w:tc>
        <w:tc>
          <w:tcPr>
            <w:tcW w:w="376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b/>
                <w:bCs/>
                <w:spacing w:val="-3"/>
                <w:sz w:val="24"/>
                <w:szCs w:val="24"/>
                <w:highlight w:val="none"/>
                <w:lang w:val="en-US" w:eastAsia="zh-CN"/>
              </w:rPr>
              <w:suppressLineNumbers w:val="0"/>
            </w:pPr>
            <w:r>
              <w:rPr>
                <w:rFonts w:hint="eastAsia"/>
                <w:b/>
                <w:bCs/>
                <w:spacing w:val="-3"/>
                <w:sz w:val="24"/>
                <w:szCs w:val="24"/>
                <w:highlight w:val="none"/>
                <w:lang w:val="en-US" w:eastAsia="zh-CN"/>
              </w:rPr>
              <w:t xml:space="preserve">服务内容及标准</w:t>
            </w:r>
            <w:r/>
          </w:p>
        </w:tc>
      </w:tr>
      <w:tr>
        <w:trPr>
          <w:trHeight w:val="684"/>
        </w:trPr>
        <w:tc>
          <w:tcPr>
            <w:tcW w:w="223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spacing w:val="-3"/>
                <w:sz w:val="24"/>
                <w:szCs w:val="24"/>
                <w:highlight w:val="none"/>
                <w:lang w:val="en-US" w:eastAsia="zh-CN"/>
              </w:rPr>
              <w:t xml:space="preserve">室外面积</w:t>
            </w:r>
            <w:r/>
          </w:p>
        </w:tc>
        <w:tc>
          <w:tcPr>
            <w:tcW w:w="2571"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24888 ㎡</w:t>
            </w:r>
            <w:r/>
          </w:p>
        </w:tc>
        <w:tc>
          <w:tcPr>
            <w:tcW w:w="3769" w:type="dxa"/>
            <w:vAlign w:val="center"/>
            <w:textDirection w:val="lrTb"/>
            <w:noWrap w:val="false"/>
          </w:tcPr>
          <w:p>
            <w:pPr>
              <w:ind w:left="0" w:right="0"/>
              <w:jc w:val="center"/>
              <w:keepLines w:val="0"/>
              <w:keepNext w:val="0"/>
              <w:pageBreakBefore w:val="0"/>
              <w:spacing w:before="0" w:beforeAutospacing="0" w:after="0" w:afterAutospacing="0" w:line="400" w:lineRule="exact"/>
              <w:shd w:val="clear" w:color="auto"/>
              <w:widowControl w:val="off"/>
              <w:rPr>
                <w:rFonts w:hint="eastAsia"/>
                <w:spacing w:val="-3"/>
                <w:sz w:val="24"/>
                <w:szCs w:val="24"/>
                <w:highlight w:val="none"/>
                <w:lang w:val="en-US" w:eastAsia="zh-CN"/>
              </w:rPr>
              <w:suppressLineNumbers w:val="0"/>
            </w:pPr>
            <w:r>
              <w:rPr>
                <w:rFonts w:hint="eastAsia"/>
                <w:spacing w:val="-3"/>
                <w:sz w:val="24"/>
                <w:szCs w:val="24"/>
                <w:highlight w:val="none"/>
                <w:lang w:val="en-US" w:eastAsia="zh-CN"/>
              </w:rPr>
              <w:t xml:space="preserve">见“ 保洁服务 ”</w:t>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二、项目总体要求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1</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2.投标单位必须全面认真了解学校的全天候管理内容及要求，能够确保按时保质保量完成管理任务。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3.物业公司招聘的工作的人员，非离、退休人员。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4.物业公司安排到盐城市亭湖高级中学工作的人员：（1）必须服从招标人的工作安排，遵守学校的相关纪律要求，品德高尚，作风正派，关心热爱学生，身体、心理健康（不能有肝炎、肺结核等传染病，不能有精神病），吃苦耐劳；无犯罪记录。（2）必须是具有初中以上文化程度，能从事午间、夜间值班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5.对因工作不到位而引起学校、师生财产损失的，将追究当事人责任并根据情况予以赔偿。</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6.物业管理费用由甲方经考评后按月发放。中标人领取费用时必须出具税务机关开出的正式发票。甲方按月付清中标人物业费用，不再负责中标人因此产生的债务或其他经济问题。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7.招标人考核时如发现现场人数与投标人数不符的，招标人付款时将按投标工资双倍扣款。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8.中标人要按时足额发放所有人员工资。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val="zh-CN" w:eastAsia="en-US"/>
        </w:rPr>
        <w:t xml:space="preserve">物业管理单位应从本物业管理实际出发，根据合同约定的管理服务范围和标准， 设立专门的项目管理机构，配备符合要求的物业管理人员、工程专业技术人员和各类服务人员，制定完整、有效的内部管理制度和日常服务运行管理制度等相关制度。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lang w:val="zh-CN" w:eastAsia="en-US"/>
        </w:rPr>
        <w:t xml:space="preserve">物业管理单位对大楼的环境保洁服务，提供整洁、卫生、美观的环境；物业管 理单位应为楼内办公人员提供优美的工作环境；物业管理单位对自然灾害、事故灾 害、公共卫生事件等突发公共事件建立应急预案，并组织培训、演练。有突发事件 按规定程序及时采取相应措施。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bookmarkStart w:id="9" w:name="OLE_LINK9"/>
      <w:r/>
      <w:bookmarkStart w:id="10" w:name="OLE_LINK8"/>
      <w:r>
        <w:rPr>
          <w:rFonts w:hint="eastAsia" w:ascii="宋体" w:hAnsi="宋体" w:eastAsia="宋体" w:cs="宋体"/>
          <w:color w:val="auto"/>
          <w:sz w:val="24"/>
          <w:szCs w:val="20"/>
          <w:highlight w:val="none"/>
          <w:lang w:val="en-US" w:eastAsia="zh-CN"/>
        </w:rPr>
        <w:t xml:space="preserve">12</w:t>
      </w:r>
      <w:bookmarkEnd w:id="9"/>
      <w:r/>
      <w:bookmarkEnd w:id="10"/>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en-US"/>
        </w:rPr>
        <w:t xml:space="preserve">物业公司安排到</w:t>
      </w:r>
      <w:r>
        <w:rPr>
          <w:rFonts w:hint="eastAsia" w:ascii="宋体" w:hAnsi="宋体" w:eastAsia="宋体" w:cs="宋体"/>
          <w:color w:val="auto"/>
          <w:sz w:val="24"/>
          <w:szCs w:val="20"/>
          <w:highlight w:val="none"/>
          <w:lang w:val="zh-CN" w:eastAsia="zh-CN"/>
        </w:rPr>
        <w:t xml:space="preserve">盐城市亭湖高级中学</w:t>
      </w:r>
      <w:r>
        <w:rPr>
          <w:rFonts w:hint="eastAsia" w:ascii="宋体" w:hAnsi="宋体" w:eastAsia="宋体" w:cs="宋体"/>
          <w:color w:val="auto"/>
          <w:sz w:val="24"/>
          <w:szCs w:val="20"/>
          <w:highlight w:val="none"/>
          <w:lang w:val="zh-CN" w:eastAsia="en-US"/>
        </w:rPr>
        <w:t xml:space="preserve">工作的人员，必须服从招标人的工作安排，遵守学校的相关纪律要求，品德高尚，作风正派，关心热爱学生，身体、心理健康（不能有肝炎、肺结核等传染病，不能有精神病），吃苦耐劳；无犯罪记录。对因工作不到位而引起学校、师生财产损失的，将追究当事人责任并根据情况予以赔偿。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13.</w:t>
      </w:r>
      <w:r>
        <w:rPr>
          <w:rFonts w:hint="eastAsia" w:ascii="宋体" w:hAnsi="宋体" w:eastAsia="宋体" w:cs="宋体"/>
          <w:color w:val="auto"/>
          <w:sz w:val="24"/>
          <w:szCs w:val="20"/>
          <w:highlight w:val="none"/>
          <w:lang w:val="zh-CN" w:eastAsia="en-US"/>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en-US"/>
        </w:rPr>
        <w:t xml:space="preserve">招标人考核时如发现现场人数与投标人数不符的，招标人付款时将按投标工资双倍扣款。中标人为所聘用的人员的社会保险均须按相关规定缴纳到位，中标后中标单位须按规定给所招聘的服务人员缴纳，该项费用凭缴纳凭证到招标人处方可按实支付。注：招标人仅支付单位应缴的社保费用，个人承担部分招标人不予支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zh-CN" w:eastAsia="en-US"/>
        </w:rPr>
        <w:t xml:space="preserve">用工人数参见本章《人员配置要求表》，实际用工人数不得小于表内配置人数。</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三、物业管理范围及具体服务项目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盐城市亭湖高级中学物业管理服务，包含但不限于盐城市亭湖高级中学大楼、绿化区域、停车场等公共场所的卫生保洁、宿舍管理、功能室管理、专职保安以及学校安排的其他有关物业管理事项。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服务要求：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1、建立健全各类规章制度和管理台账。细化管理服务岗位，建立明确的岗位职责，管理督查到位。从业人员精神面貌优，服务意识强。整体服务质量优良。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所有从业人员须身心健康，品行端正，形象良好；忠于职守，责任和服务意识强；价值取向符合主流价值观，无违法犯罪记录，无纹身，无不良嗜好；无传染性疾病；能熟练使用消防器材；对师生态度谦和；服装统一，佩戴统一标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3、中标人招录的项目负责人、项目主管、会务客服须经招标人确认后方可上岗。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服务标准参照市级及以上物业管理示范项目标准执行。服务期间项目区域不发生任何因投标供应商违约而引发的事故。中标通知书发出后15日内，完成进场服务的所有准备工作，具体进场服务时间以甲方通知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（一）项目经理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1.项目经理是物业公司负责本项目的管理人员，负责本项目服务范围内的人员管理、工作（服务）质量、安全保障等方面管理。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项目经理应遵守学校的管理制度，接受学校的工作安排，负责公司与学校之间的沟通、联系。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建立物业管理台账，每月向学校递交包含《交接班记录》、《校园安全巡查记录》、门卫、宿舍《来访人员登记表》、《消防控制室值班记录》、《消防安全巡查记录》等台账资料。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及时向学校有关部门汇报管理中出现的新问题、难题，提出解决方法。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协助学校工作，对本部门各方面工作负责并负责实施本部门工作计划。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6.平时及重大活动，能按照学校要求全面指导物业员工高质量、高标准完成各项工作。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7.传达学校批示，指导、督促员工，依照规定办事。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8.负责对本部门员工的思想教育和日常管理工作。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9.定期对员工进行培训，严格管理，按期工作，做好示范。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10.负责检查记录本部门员工工作情况，及时了解掌握本部门各方面情况。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11.根据工作的需求，组织安排人力，以达到高效率服务的目的。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12.负责临时增派任务的组织管理工作。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13.协助学校处理紧急情况。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zh-CN"/>
        </w:rPr>
        <w:t xml:space="preserve">.其他项目：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（1）学校大型活动及会务工作等安全保障临时性的应急工作。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（2）校园内发生重大安全事故的协助处理，突发灾害性事故的应急处置等。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lang w:val="zh-CN" w:eastAsia="zh-CN"/>
        </w:rPr>
        <w:t xml:space="preserve">）校园保洁</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 基本要求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（1）建立保洁服务的工作制度及工作计划，并按照执行。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（2）做好保洁服务工作记录，记录填写规范、保存完好。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（3）作业时采取安全防护措施，防止对作业人员或他人造成伤害。相关耗材的环保、安全性等应当符合国家相关规定要求。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（4）须保持整个服务区环境优美，卫生整洁；保持室内 外各公共包干区清洁卫生、环境宜人；重点部位须专人负责，始终保持清洁状态，配合绿化维保单位做好室外绿化养护及管理工作。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（5）保洁服务范围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①室内部分包括：所有楼内公共区域；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②室外部分包括：道路、广场、停车位、绿化带、停车 场等公共环境。</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 室外区域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（1）每天清扫道路、广场、停车场、绿化带等地面 1 次， 每天巡视 2-4 次，发现垃圾、杂物应及时处理。对区域 内各种设施进行除尘和清洗，保持外围干净、地面整洁。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（2）绿化带定期巡查，及时清扫瓜皮果壳、废纸、杂物等垃圾。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（3）及时收集各类垃圾，堆放在指定地点。每天巡检、清 运一次，清运时密封装置，确保无飘洒和漏水现象。及时清洗垃圾筒筒身，更换垃圾袋，保持干净、无异味、无满溢。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（4）保持路牌、标识、消防箱、电表箱、水表箱、外围灯 柱、音箱、监控等物体表面上的清洁。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（5）每周清除 1 次卫生死角，水管处、下水道口、排水沟、水池、雨水槽内阴沟、污水井等地方，要确保其内 无杂物、无异味、保持畅通。</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 室内公共区域：大厅、走廊、楼梯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（1）每日循环清扫地面垃圾，清除台面、地面的污迹，雨 天无水渍，每月彻底清洗 2 次，平时发现污渍及时处理。大厅的地面每日巡回保洁，每季度抛光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（2）每日抹净门厅玻璃，每周全面清洗1次，保持玻璃干净明亮，无手印、无水印、擦净门框、柱子等灰尘。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（3）每日抹净大厅内指示牌、告示牌、显示牌、接待台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等，抹净各处灯罩、金属框、花架，使其无积尘，每周 全面清除沙发、茶几等各处卫生死角。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（4）大厅各处金属包边、告示牌支架等，用金属清洁保养剂擦亮，保持无手印，无氧化痕迹、无锈蚀，每日擦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（5）每日擦抹风口、灭火器。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（6）用除尘布抹净块料地面，保持地面无脚印、无灰尘，视地面磨损情况进行晶面处理的保养维护，使其光亮照人。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（7）除净墙面的灰尘，不可留有指印或污迹。垃圾不能满过筒身之际的 1/2。每日清倒垃圾两次，及时更换垃圾袋，及时处理垃圾筒上面的痰迹，使其外表干净、光亮、无满溢垃圾现象。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（8）对大厅、走廊地面视其磨损程度，进行晶面处理的保养维护，使其干净，光亮。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（9）每日擦净大堂块料面墙壁，使其光亮，保持录像眼、风口、天花板及扬声器洁净，定期清除灯罩上面的灰尘 和消防器材的灰尘，保持无积尘、干净。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（10）每天检查大厅的盆栽植物、花</w:t>
      </w:r>
      <w:r>
        <w:rPr>
          <w:rFonts w:hint="eastAsia" w:ascii="宋体" w:hAnsi="宋体" w:eastAsia="宋体" w:cs="宋体"/>
          <w:color w:val="auto"/>
          <w:sz w:val="24"/>
          <w:szCs w:val="20"/>
          <w:highlight w:val="none"/>
          <w:lang w:val="en-US" w:eastAsia="zh-CN"/>
        </w:rPr>
        <w:t xml:space="preserve">草</w:t>
      </w:r>
      <w:r>
        <w:rPr>
          <w:rFonts w:hint="eastAsia" w:ascii="宋体" w:hAnsi="宋体" w:eastAsia="宋体" w:cs="宋体"/>
          <w:color w:val="auto"/>
          <w:sz w:val="24"/>
          <w:szCs w:val="20"/>
          <w:highlight w:val="none"/>
          <w:lang w:val="zh-CN" w:eastAsia="zh-CN"/>
        </w:rPr>
        <w:t xml:space="preserve">，保持无烟头纸屑等 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（11）每日擦抹门庭、大厅正门多次，保持无灰尘、无污渍、无水迹。每周清除 1 次办公楼陈列品的积尘，保持 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（12）走廊内隔墙玻璃每周全面清洁 1 次，平时发现手印、污渍等及时擦净。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（13）擦净楼梯扶手，拖净楼梯，各眼见手及之处，经常抹尘，保持清洁。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（14）每日抹净电梯内壁，每周全面清洁消毒 1 次。每日对电梯轿厢用保养剂进行保养，对地毯至少一次以上吸尘，每周对地毯进行一次彻底清洗。</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 公共洗手间、开水间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（1）公共洗手间的卫生纸、擦手纸摆放。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（2）清洗所有卫生间地面，抹净洁具、门框、墙身，保持无灰尘、无垃圾、无异味、无手脚印、无污渍等。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（3）洗手间隔板、烘手机、纸盒每天擦抹 1 次。小便池、 厕位、水池每 1 小时冲洗 1 次，每天用洗液清洗 1 次。每周用消毒剂消毒洁具 2 次，整体卫生间全面消毒，每 月 1 次。洗手台每月抛光保养 1 次，每天清洁镜面、台面、洗手盆 4 次。上班时间每小时巡视 4 次，发现污迹、水迹、积水、头发、手印、便迹、异味、报纸等及时清理。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（4）每周1次全面清洗墙面瓷砖，地面用清洁剂刷洗，天花板擦净，灯具、风口抹尘，保持干净，无污渍。卫生间、茶水间的地面每天拖地至少4次以上，每天冲洗 1 次，保持地面干燥。</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 停车场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（1）每日清扫地面垃圾杂物，特别注意车上抛出的垃圾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物。保持地面无垃圾杂物、无积水、无明显泥土，保持 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（2）雨天增加清扫力度，发现泥土及时清理，雨天注意清理通道口集水沟、井的杂物。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（3）每日打扫抹净消火栓、防撞标志、天花板、垃圾桶、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风口、警铃等设施的灰尘，保持干净无污迹、无泥沙、 无尘。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（4）及时清倒垃圾，将垃圾运到指定地点。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（5）每月彻底清除露天停车场的死角（包括通道口</w:t>
      </w:r>
      <w:r>
        <w:rPr>
          <w:rFonts w:ascii="PingFang SC" w:hAnsi="PingFang SC" w:eastAsia="PingFang SC" w:cs="PingFang SC"/>
          <w:i w:val="0"/>
          <w:iCs w:val="0"/>
          <w:caps w:val="0"/>
          <w:color w:val="202329"/>
          <w:spacing w:val="0"/>
          <w:sz w:val="24"/>
          <w:szCs w:val="24"/>
          <w:highlight w:val="none"/>
          <w:shd w:val="clear" w:color="auto" w:fill="ffffff"/>
        </w:rPr>
        <w:t xml:space="preserve">积</w:t>
      </w:r>
      <w:r>
        <w:rPr>
          <w:rFonts w:hint="eastAsia" w:ascii="宋体" w:hAnsi="宋体" w:eastAsia="宋体" w:cs="宋体"/>
          <w:color w:val="auto"/>
          <w:sz w:val="24"/>
          <w:szCs w:val="20"/>
          <w:highlight w:val="none"/>
          <w:lang w:val="zh-CN" w:eastAsia="zh-CN"/>
        </w:rPr>
        <w:t xml:space="preserve">水沟、井），对油污较多的车位地面进行特别处理。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（6）清洁中如发现车门或车窗、车灯没有关好，应及时通告车库值班人员，以便得到妥善处理，并将此事汇报主管。</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 垃圾处理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（1）在指定位置摆放分类垃圾桶，并在显著处张贴垃圾 分类标识。分类垃圾桶和垃圾分类标识根据所在城市的  要求设置。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（2）桶身表面干净无污渍，每日开展至少1次清洁作业。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（3）每个工作日内要对楼层产生的垃圾，进行清理分类，并运至垃圾集中堆放点。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（4）垃圾装袋， 日产日清。</w:t>
      </w:r>
      <w:r/>
    </w:p>
    <w:p>
      <w:pPr>
        <w:ind w:firstLine="474"/>
        <w:jc w:val="both"/>
        <w:spacing w:line="520" w:lineRule="exact"/>
        <w:rPr>
          <w:rFonts w:ascii="宋体" w:hAnsi="宋体" w:eastAsia="宋体" w:cs="宋体"/>
          <w:sz w:val="24"/>
          <w:szCs w:val="24"/>
          <w:highlight w:val="none"/>
          <w:lang w:eastAsia="zh-CN"/>
        </w:rPr>
      </w:pPr>
      <w:r>
        <w:rPr>
          <w:rFonts w:ascii="宋体" w:hAnsi="宋体" w:eastAsia="宋体" w:cs="宋体"/>
          <w:b/>
          <w:bCs/>
          <w:spacing w:val="-2"/>
          <w:sz w:val="24"/>
          <w:szCs w:val="24"/>
          <w:highlight w:val="none"/>
          <w:lang w:eastAsia="zh-CN"/>
        </w:rPr>
        <w:t xml:space="preserve">垃圾须日积日清，负责与环卫部门对接清理清运出</w:t>
      </w:r>
      <w:r>
        <w:rPr>
          <w:rFonts w:hint="eastAsia" w:ascii="宋体" w:hAnsi="宋体" w:eastAsia="宋体" w:cs="宋体"/>
          <w:b/>
          <w:bCs/>
          <w:spacing w:val="-2"/>
          <w:sz w:val="24"/>
          <w:szCs w:val="24"/>
          <w:highlight w:val="none"/>
          <w:lang w:eastAsia="zh-CN"/>
        </w:rPr>
        <w:t xml:space="preserve">盐城市亭湖高级中学</w:t>
      </w:r>
      <w:r>
        <w:rPr>
          <w:rFonts w:ascii="宋体" w:hAnsi="宋体" w:eastAsia="宋体" w:cs="宋体"/>
          <w:b/>
          <w:bCs/>
          <w:spacing w:val="-2"/>
          <w:sz w:val="24"/>
          <w:szCs w:val="24"/>
          <w:highlight w:val="none"/>
          <w:lang w:eastAsia="zh-CN"/>
        </w:rPr>
        <w:t xml:space="preserve">。因创文创卫需要突击期间，做好相关保障及垃圾清理清运工</w:t>
      </w:r>
      <w:r>
        <w:rPr>
          <w:rFonts w:ascii="宋体" w:hAnsi="宋体" w:eastAsia="宋体" w:cs="宋体"/>
          <w:b/>
          <w:bCs/>
          <w:spacing w:val="-3"/>
          <w:sz w:val="24"/>
          <w:szCs w:val="24"/>
          <w:highlight w:val="none"/>
          <w:lang w:eastAsia="zh-CN"/>
        </w:rPr>
        <w:t xml:space="preserve">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7. 具体清洁要求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（1）瓷砖地面：推尘，保持地面干净无杂物，使用洗洁精或肥皂水清理。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（2）石材地面：使用中性清洁剂清洁，避免使用强酸或强碱清洁剂。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注：根据物业用材情况选择清洁要求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保洁易耗品由成交供应商负责提供，如拖把、抹布等保洁用具及清洁保养的各种清洁液等。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en-US" w:eastAsia="zh-CN"/>
        </w:rPr>
        <w:t xml:space="preserve">）宿舍管理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负责男、女生宿舍的日常管理工作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1．保证学生在宿舍休息时在岗，认真完成分工工作，不擅自离岗、串岗，特殊情况需预先向主管部门请假，并安排好人员代班。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2．填写好工作日志，做好来客登记。</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3．早、中、晚上课前督促学生离开寝室，按作息时间开关宿舍大门及电源。</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4．按照宿舍检查标准，积极主动地做好每日学生宿舍的各项检查工作，及时反馈，上交学生工作处，发现物品损坏要及时登记并报修。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5．竭诚为广大住校生服务，不与学生及家长发生冲突。服从学校主管部门安排的其它工作。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6．做好安全工作。宿舍非开放时间里，除学校管理人员外，其他人员不得进入宿舍。如有特殊原因确需进入，须有班主任或者相关部门出具的证明并登记后进入。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7．早、中、晚关门后，及时对所管辖的区域清场。晚上熄灯后，应对寝室周围及内部各楼层巡视一遍，发现问题及时反映，然后锁上大门，管好钥匙。锁门后，夜间无特殊情况做到不开门。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8．定期对宿舍内的各项安全设施（楼梯灯、消防栓、灭火器、应急灯等）进行检查，发现安全隐患要及时上报。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9．教育并督促住校生做好安全工作，认真做好防偷、防火、防电（触电等）和防止其他意外事故的发生。</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10．督促学生打扫寝室、清洁卫生、整理内务,做到每日检查、登记、公布结果。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11．晚就寝协助值班老师清点每个宿舍住宿学生人数、维持寝室纪律。夜间随机巡查宿舍，杜绝学生夜间违纪情况发生。对不按时归寝及夜不归寝者必须做好记录,并及时报学生所在班主任。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12．宿舍开放时间内，管理员需经常在宿舍楼内巡视检查，督促学生保持好卫生，制止违纪行为。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13．对学生在宿舍内怪叫、起哄、吵架、浪费水电、乱倒乱扔垃圾、挪用他人物品及点明火等举动，要给予正面教育，及时劝阻和制止，方法要得当。</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14．严禁男女学生互窜宿舍，宿舍熄灯后,严禁喧哗、打闹、点蜡烛，严禁学生擅留他人住宿。</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 严禁学生私接电源,使用违规电器,烧电、汽、酒精炉。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 管理好宿舍内的水、电,厉行节约,做到每日按规定要求按时锁门、开关电灯。</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17.负责宿舍区内公共区域的卫生打扫、保洁工作及根据情况及时消毒记录等。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18．做好宿舍管理员室的清洁卫生工作。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19．做好学生工作处交予的其它工作。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20.宿管员须做好“日反馈”工作，对一天的管理中发现的学生违纪行为、卫生工作不到位现象，及时记载并通报至学生工作处。</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）功能室管理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负责学校会议室、多媒体教室、体育馆、健身房和读吧的卫生和门窗关锁，上述各功能室内设备设施的使用、维护与管理以及各功能室使用前的对接、保障和使用后的恢复。</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1.能熟练掌握各功能室内电源、灯光设备、音响设备、大屏控制设备的使用方法。在学校开展各类活动时能确保灯光、音响、大屏等设备的正常使用或达到学校要求的预期效果。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2.根据学校或各部门的使用需求，在规定时间内对多媒体教室、各类会议室进行使用准备，具体包含：一体机、大屏、音响、席卡、茶水、桌椅、卫生等达到使用需求。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根据校内各类活动以及对外展示活动安排，在活动开始前对使用或参观到的功能室进行前期准备，具体包含：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4.读吧内图书整理有序，按类别摆放整齐，不存在散落现象。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5.日常定期主动对负责的功能室进行卫生保洁、设备设施的检测维护与保养、水电设施的检查、门窗关锁的检查等。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五</w:t>
      </w:r>
      <w:r>
        <w:rPr>
          <w:rFonts w:hint="eastAsia" w:ascii="宋体" w:hAnsi="宋体" w:eastAsia="宋体" w:cs="宋体"/>
          <w:b/>
          <w:bCs/>
          <w:color w:val="auto"/>
          <w:sz w:val="24"/>
          <w:szCs w:val="20"/>
          <w:highlight w:val="none"/>
          <w:lang w:val="en-US" w:eastAsia="zh-CN"/>
        </w:rPr>
        <w:t xml:space="preserve">） 日常会务和大型活动服务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日常会务和大型活动，乙方须无条件提供卫生保洁、会务服务等工作。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六</w:t>
      </w:r>
      <w:r>
        <w:rPr>
          <w:rFonts w:hint="eastAsia" w:ascii="宋体" w:hAnsi="宋体" w:eastAsia="宋体" w:cs="宋体"/>
          <w:b/>
          <w:bCs/>
          <w:color w:val="auto"/>
          <w:sz w:val="24"/>
          <w:szCs w:val="20"/>
          <w:highlight w:val="none"/>
          <w:lang w:val="zh-CN" w:eastAsia="zh-CN"/>
        </w:rPr>
        <w:t xml:space="preserve">）宿舍管理员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值守宿舍大门，阻止闲杂人员进入学生宿舍，阻止住宿生进入异性宿舍。按作息时间，开启、锁闭宿舍门、楼道门。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按时检查住宿学生归寝情况，发现未按时归寝的应及时向值日干部老师汇报，协助值日干部老师追查学生行踪。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早晨、中午学生离开宿舍后，清查滞留宿舍的学生，发现滞留学生及时向其班主任报告，并填写检查记录。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经常巡查宿舍，对住宿学生的不良生活习惯进行批评教育，引导他们养成良好的生活习惯；发现违禁电器设备和危险用品，立即收缴；检查公物损坏情况，并追究当事人责任。关心住宿学生，帮助他们解决临时困难；解决学生之间临时矛盾纠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做好宿舍区内的卫生保洁工作，茶水房安全检查、卫生保洁工作，值班室内的卫生保洁和被褥清洗与更换工作。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特别说明：学校保留对上述暂定招标内容及范围适当调整的权利。</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八</w:t>
      </w:r>
      <w:r>
        <w:rPr>
          <w:rFonts w:hint="eastAsia" w:ascii="宋体" w:hAnsi="宋体" w:eastAsia="宋体" w:cs="宋体"/>
          <w:b/>
          <w:bCs/>
          <w:color w:val="auto"/>
          <w:sz w:val="24"/>
          <w:szCs w:val="20"/>
          <w:highlight w:val="none"/>
          <w:lang w:val="zh-CN" w:eastAsia="zh-CN"/>
        </w:rPr>
        <w:t xml:space="preserve">）档案、资料管理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cs="宋体"/>
          <w:b/>
          <w:bCs/>
          <w:color w:val="auto"/>
          <w:sz w:val="24"/>
          <w:szCs w:val="20"/>
          <w:highlight w:val="none"/>
          <w:lang w:val="en-US" w:eastAsia="zh-CN"/>
        </w:rPr>
        <w:t xml:space="preserve">九</w:t>
      </w:r>
      <w:r>
        <w:rPr>
          <w:rFonts w:hint="eastAsia" w:ascii="宋体" w:hAnsi="宋体" w:eastAsia="宋体" w:cs="宋体"/>
          <w:b/>
          <w:bCs/>
          <w:color w:val="auto"/>
          <w:sz w:val="24"/>
          <w:szCs w:val="20"/>
          <w:highlight w:val="none"/>
          <w:lang w:val="zh-CN" w:eastAsia="zh-CN"/>
        </w:rPr>
        <w:t xml:space="preserve">）建立健全物业管理制度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根据盐城市亭湖高级中学的具体情况，受托单位应制定企业详细的内部管理制度、日常服务的运作管理制度等相关制度。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（1）物业管理员工行为规范；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（2）项目经理岗位职责；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）保洁工作职责；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）报刊收发、邮寄人员工作职责；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）考核奖惩制度；</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zh-CN" w:eastAsia="zh-CN"/>
        </w:rPr>
        <w:t xml:space="preserve">、特别说明：</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1.学校有重大活动或检查时，无论是星期还是节假日，接到学校通知均按时到校加班（加班费由物业公司承担）。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2.物业使用的所有卫生保洁等工具均由物业公司提供。</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3.在重大活动、日常事务或接待中出现人为失误而形成不良影响；卫生保洁不到位的，学校将发函告知贵公司，视情节并处罚款。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4.学校保留对上述暂定招标内容及范围适当调整的权利。</w:t>
      </w:r>
      <w:r/>
    </w:p>
    <w:p>
      <w:pPr>
        <w:spacing w:line="21" w:lineRule="exact"/>
        <w:rPr>
          <w:highlight w:val="none"/>
          <w:lang w:eastAsia="zh-CN"/>
        </w:rPr>
      </w:pPr>
      <w:r>
        <w:rPr>
          <w:highlight w:val="none"/>
          <w:lang w:eastAsia="zh-CN"/>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五、岗位设置、人员配备及相关要求</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1、岗位要求</w:t>
      </w:r>
      <w:r/>
    </w:p>
    <w:p>
      <w:pPr>
        <w:spacing w:line="31" w:lineRule="exact"/>
        <w:rPr>
          <w:highlight w:val="none"/>
        </w:rPr>
      </w:pPr>
      <w:r>
        <w:rPr>
          <w:highlight w:val="none"/>
        </w:rPr>
      </w:r>
      <w:r/>
    </w:p>
    <w:tbl>
      <w:tblPr>
        <w:tblStyle w:val="972"/>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26"/>
        </w:trPr>
        <w:tc>
          <w:tcPr>
            <w:tcW w:w="1917"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tcW w:w="1837" w:type="dxa"/>
            <w:vAlign w:val="center"/>
            <w:textDirection w:val="lrTb"/>
            <w:noWrap w:val="false"/>
          </w:tcPr>
          <w:p>
            <w:pPr>
              <w:jc w:val="center"/>
              <w:keepLines w:val="0"/>
              <w:keepNext w:val="0"/>
              <w:widowControl/>
              <w:rPr>
                <w:rFonts w:hint="default" w:asciiTheme="minorEastAsia" w:hAnsiTheme="minorEastAsia" w:eastAsia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p>
            <w:pPr>
              <w:jc w:val="center"/>
              <w:keepLines w:val="0"/>
              <w:keepNext w:val="0"/>
              <w:pageBreakBefore w:val="0"/>
              <w:spacing w:after="0" w:line="400" w:lineRule="exact"/>
              <w:shd w:val="clear" w:color="auto"/>
              <w:widowControl w:val="off"/>
              <w:rPr>
                <w:rFonts w:hint="default"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90"/>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widowControl/>
              <w:rPr>
                <w:rFonts w:hint="default" w:asciiTheme="minorEastAsia" w:hAnsiTheme="minorEastAsia" w:cstheme="minorEastAsia"/>
                <w:b w:val="0"/>
                <w:bCs w:val="0"/>
                <w:color w:val="auto"/>
                <w:sz w:val="24"/>
                <w:szCs w:val="24"/>
                <w:highlight w:val="none"/>
                <w:lang w:val="en-US" w:eastAsia="zh-CN" w:bidi="ar"/>
              </w:rPr>
              <w:suppressLineNumbers w:val="0"/>
            </w:pPr>
            <w:r>
              <w:rPr>
                <w:rFonts w:hint="eastAsia" w:asciiTheme="minorEastAsia" w:hAnsiTheme="minorEastAsia" w:cstheme="minorEastAsia"/>
                <w:b w:val="0"/>
                <w:bCs w:val="0"/>
                <w:color w:val="auto"/>
                <w:sz w:val="24"/>
                <w:szCs w:val="24"/>
                <w:highlight w:val="none"/>
                <w:lang w:val="en-US" w:eastAsia="zh-CN" w:bidi="ar"/>
              </w:rPr>
              <w:t xml:space="preserve">2男、2女</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cstheme="minorEastAsia"/>
                <w:b w:val="0"/>
                <w:bCs w:val="0"/>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勤杂工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绿化养护工</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体育保管员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劳育基地管理员</w:t>
            </w:r>
            <w:r/>
          </w:p>
        </w:tc>
        <w:tc>
          <w:tcPr>
            <w:shd w:val="clear" w:color="auto" w:fill="auto"/>
            <w:tcW w:w="1837"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男性：60周岁以下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20人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2、人员配备要求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原则：思想品质好 作风正派 无不良记录 精干 高效 专业 敬业 健康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以上所有人员均须有健康证，无重大疾病和传染病，不接受退休人员为本项目 项目组成员。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本项目配备人员不少于</w:t>
      </w:r>
      <w:r>
        <w:rPr>
          <w:rFonts w:hint="eastAsia" w:ascii="宋体" w:hAnsi="宋体" w:cs="宋体"/>
          <w:color w:val="auto"/>
          <w:sz w:val="24"/>
          <w:szCs w:val="20"/>
          <w:highlight w:val="none"/>
          <w:lang w:val="en-US" w:eastAsia="zh-CN"/>
        </w:rPr>
        <w:t xml:space="preserve">20</w:t>
      </w:r>
      <w:r>
        <w:rPr>
          <w:rFonts w:hint="eastAsia" w:ascii="宋体" w:hAnsi="宋体" w:eastAsia="宋体" w:cs="宋体"/>
          <w:color w:val="auto"/>
          <w:sz w:val="24"/>
          <w:szCs w:val="20"/>
          <w:highlight w:val="none"/>
          <w:lang w:val="zh-CN" w:eastAsia="zh-CN"/>
        </w:rPr>
        <w:t xml:space="preserve">人，人员必须用足，中标方需统筹安排满足甲方工作要求，具体要求及范围按项目需求实施。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注:1.服务单位必须按照有关法律法规充分考虑加班费和员工福利，招标人不  再另外支付人员的其它任何费用。2.服务单位于合同签订之日起七日内所有服务人 员必须按要求持证上岗（包括所有服务人员领取健康证等），有一项不符合则视为 违约，甲方可终止合同，不予退还其履约保证</w:t>
      </w:r>
      <w:r>
        <w:rPr>
          <w:rFonts w:hint="eastAsia" w:ascii="宋体" w:hAnsi="宋体" w:eastAsia="宋体" w:cs="宋体"/>
          <w:color w:val="auto"/>
          <w:sz w:val="24"/>
          <w:szCs w:val="20"/>
          <w:highlight w:val="none"/>
          <w:lang w:val="zh-CN" w:eastAsia="zh-CN"/>
        </w:rPr>
        <w:t xml:space="preserve">金，乙方承担相应法律责任。3.各类 物业工作人员应参加相关的专业知识培训，中标服务单位必须对所录用人员严格审 查，保证录用人员没有刑事犯罪记录，持健康证及相应专业岗位资格证。招标人对 一些重要岗位的设置、人员录用与管理有审批权;中标物业单位所录用人员必须符  合国家相关的法律法规的要求（包括国家劳动法和地方相关管理规定），所有用工 人员录用后须到甲方备案，不得随意更换。4.由于各类活动、突击迎检、节假日期 间等因素导致的费用，不论这些因素是可预测或不可预测的，均已包含在投标报价 中。除甲方要求外，不作调整。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4、包括所有人员的工资、法定节假日加班费、社保、公积金、福利费，还应  包括：管理、劳务、培训、风险、税金、合理利润及政策性文件规定等各项应有费 用，以及为完成招标文件规定的物业服务工作所涉及到的一切相关费用。</w:t>
      </w:r>
      <w:r/>
    </w:p>
    <w:p>
      <w:pPr>
        <w:ind w:firstLine="480"/>
        <w:jc w:val="left"/>
        <w:spacing w:line="560" w:lineRule="exact"/>
        <w:shd w:val="clear" w:color="auto"/>
        <w:widowControl/>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各投标人自行根据招标人提供的服务内容、招标文件及答疑文件等资料要求， 并根据市场行情、结合自身公司实力、服务水平等因素，按要求进行报价。服务期 内，如政府出台文件对我市最低工资标准、社保费率或基数等进行调整，中标人应 按相关规定执行。</w:t>
      </w:r>
      <w:r/>
    </w:p>
    <w:p>
      <w:pPr>
        <w:ind w:firstLine="472"/>
        <w:jc w:val="both"/>
        <w:spacing w:line="520" w:lineRule="exact"/>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注：聘用人员需符合国家法定劳动年龄规定，无任何违法犯罪记录，身体健康， 持有健康体检证明，无重大疾病和传染病；上岗前须将人员情况报招标人审核，审  核通过后方可上岗，专业人员须持证上岗；</w:t>
      </w:r>
      <w:r>
        <w:rPr>
          <w:rFonts w:ascii="宋体" w:hAnsi="宋体" w:eastAsia="宋体" w:cs="宋体"/>
          <w:b/>
          <w:bCs/>
          <w:spacing w:val="-1"/>
          <w:sz w:val="24"/>
          <w:szCs w:val="24"/>
          <w:highlight w:val="none"/>
          <w:lang w:eastAsia="zh-CN"/>
        </w:rPr>
        <w:t xml:space="preserve">投标时无须提供本条规定</w:t>
      </w:r>
      <w:r>
        <w:rPr>
          <w:rFonts w:ascii="宋体" w:hAnsi="宋体" w:eastAsia="宋体" w:cs="宋体"/>
          <w:b/>
          <w:bCs/>
          <w:spacing w:val="-2"/>
          <w:sz w:val="24"/>
          <w:szCs w:val="24"/>
          <w:highlight w:val="none"/>
          <w:lang w:eastAsia="zh-CN"/>
        </w:rPr>
        <w:t xml:space="preserve">的以上人员相关证书及证明，中标单位在签订合同前将上述证书交由甲方核验。</w:t>
      </w:r>
      <w:r/>
    </w:p>
    <w:p>
      <w:pPr>
        <w:ind w:firstLine="472"/>
        <w:jc w:val="both"/>
        <w:spacing w:line="52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 xml:space="preserve">六、项目管理服务方案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投标人应根据采购需求和本项目实际，制订相应的服务方案包括但不限于以下 内容：</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1.符合政策法规的整体设想及策划应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（1）管理理念与目标：阐述针对本项目的服务理念。设定清晰的管理目标，至少包含以下内容：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①安全目标：实现校园治安零事故、消防安全零隐患、设施运行零故障责任、服务操作零违规，隐患排查100%闭环整改，全年安全稳定无责任事件。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②环境目标：环境卫生达标率100%、绿化养护完好率100%、日常报修响应及时率100%，校园干净、整洁、优美、有序，师生满意度≥95%。</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③合规履约目标：全过程合法、合规、留痕、可溯，人员用工合规、岗位持证合规、服务流程合规、台账资料齐全，圆满通过政府采购履约验收、财政审计及教育主管部门检查。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④教学保障目标：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（2）服务定位与重点难点把控：</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①服务定位：以校园安全、学生安全、寄宿安全为第一核心，坚持静默服务、错峰作业，不干扰课堂、不影响考试、不打乱教学秩序，一切服务服从教学大局，文明服务、整洁环境为定位。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②重点把控分析及应对：针对本项目特点，识别并制定重点、难点管理服务的具体把控措施，至少包含：</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Ⅰ区域保洁：针对本项目的作业范围，制定详细的作业路线、频次及效果标准，重点做到随脏随清、日产日清、无异味、无死角，常态化消杀、标准化保洁。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Ⅱ寄宿学生安全管理：学生人数多、自我防护弱、夜间活动频繁，夜间隐患隐蔽性强、巡查点位多、突发情况随机性高，安全防控难度大，实行白天定点值守、夜间分时段多层巡查制度，重点巡查宿舍楼道、消防通道、隐蔽角落;建立隐患台账日查日改，做到问题闭环清零;宿管人员持证上岗、纪律化管理，配合学校查寝、点名、秩序管控。</w:t>
      </w:r>
      <w:r/>
    </w:p>
    <w:p>
      <w:pPr>
        <w:ind w:firstLine="480"/>
        <w:jc w:val="left"/>
        <w:spacing w:line="560" w:lineRule="exact"/>
        <w:shd w:val="clear" w:color="auto"/>
        <w:widowControl/>
        <w:rPr>
          <w:rFonts w:hint="eastAsia" w:ascii="宋体" w:hAnsi="宋体" w:eastAsia="宋体" w:cs="宋体"/>
          <w:color w:val="auto"/>
          <w:sz w:val="24"/>
          <w:szCs w:val="20"/>
          <w:highlight w:val="white"/>
        </w:rPr>
      </w:pPr>
      <w:r>
        <w:rPr>
          <w:rFonts w:hint="eastAsia" w:ascii="宋体" w:hAnsi="宋体" w:eastAsia="宋体" w:cs="宋体"/>
          <w:b/>
          <w:bCs/>
          <w:color w:val="auto"/>
          <w:sz w:val="24"/>
          <w:szCs w:val="20"/>
          <w:highlight w:val="white"/>
          <w:lang w:val="zh-CN" w:eastAsia="zh-CN"/>
        </w:rPr>
        <w:t xml:space="preserve">2.组织机构设置、人员配备、培训与管理方案内容</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（1）项目组织架构图：提供清晰的驻场服务组织架构图，明确项目经理、保洁、工程、会务的职责，确保职责无遗漏、衔接无死角。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（3）培训体系与考核：</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③例会制度：项目经理至少每周召开1次全员班会；每日进行岗前10分钟晨会，布置当日重点，通报前日问题。</w:t>
      </w:r>
      <w:r/>
    </w:p>
    <w:p>
      <w:pPr>
        <w:ind w:firstLine="480"/>
        <w:jc w:val="left"/>
        <w:spacing w:line="560" w:lineRule="exact"/>
        <w:shd w:val="clear" w:color="auto"/>
        <w:widowControl/>
        <w:rPr>
          <w:rFonts w:hint="eastAsia" w:ascii="宋体" w:hAnsi="宋体" w:eastAsia="宋体" w:cs="宋体"/>
          <w:b/>
          <w:bCs/>
          <w:color w:val="auto"/>
          <w:sz w:val="24"/>
          <w:szCs w:val="20"/>
          <w:highlight w:val="yellow"/>
          <w:lang w:val="zh-CN" w:eastAsia="zh-CN"/>
        </w:rPr>
      </w:pPr>
      <w:r>
        <w:rPr>
          <w:rFonts w:hint="eastAsia" w:ascii="宋体" w:hAnsi="宋体" w:eastAsia="宋体" w:cs="宋体"/>
          <w:b/>
          <w:bCs/>
          <w:color w:val="auto"/>
          <w:sz w:val="24"/>
          <w:szCs w:val="20"/>
          <w:highlight w:val="white"/>
          <w:lang w:val="zh-CN" w:eastAsia="zh-CN"/>
        </w:rPr>
        <w:t xml:space="preserve">3.制度的建立方案应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4.拟采取的管理服务模式方案应</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shd w:val="clear" w:color="auto"/>
        <w:widowControl/>
        <w:rPr>
          <w:rFonts w:hint="eastAsia" w:ascii="宋体" w:hAnsi="宋体" w:eastAsia="宋体" w:cs="宋体"/>
          <w:color w:val="auto"/>
          <w:sz w:val="24"/>
          <w:szCs w:val="20"/>
          <w:highlight w:val="yellow"/>
          <w:lang w:val="en-US" w:eastAsia="zh-CN"/>
        </w:rPr>
      </w:pPr>
      <w:r>
        <w:rPr>
          <w:rFonts w:hint="eastAsia" w:ascii="宋体" w:hAnsi="宋体" w:eastAsia="宋体" w:cs="宋体"/>
          <w:b/>
          <w:bCs/>
          <w:color w:val="auto"/>
          <w:sz w:val="24"/>
          <w:szCs w:val="20"/>
          <w:highlight w:val="white"/>
          <w:lang w:val="zh-CN" w:eastAsia="zh-CN"/>
        </w:rPr>
        <w:t xml:space="preserve">5.适合本项目的各种突发事件的处理预案方案</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color w:val="auto"/>
          <w:sz w:val="24"/>
          <w:szCs w:val="20"/>
          <w:highlight w:val="white"/>
          <w:lang w:val="en-US" w:eastAsia="zh-CN"/>
        </w:rPr>
        <w:t xml:space="preserve">：</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（1）预案体系</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（2）应急组织与响应</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（3）演练与改进</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每季度至少组织1次专项应急演练，全年覆盖所有预案类型。演练后进行评估总结，持续完善预案内容与处置流程。</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（4）应急物资管理</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配备必要的应急器材与物资，建立清单或台账，并承诺每月检查维护，确保随时可用。</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（5）应急响应时效</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确保紧急维修15分钟内到达现场，不间断维修直至修复。对其它突发事件，按预案要求迅速启动应急响应。</w:t>
      </w:r>
      <w:r/>
    </w:p>
    <w:p>
      <w:pPr>
        <w:ind w:firstLine="480"/>
        <w:jc w:val="left"/>
        <w:spacing w:line="560" w:lineRule="exact"/>
        <w:shd w:val="clear" w:color="auto"/>
        <w:widowControl/>
        <w:rPr>
          <w:rFonts w:hint="eastAsia" w:ascii="宋体" w:hAnsi="宋体" w:eastAsia="宋体" w:cs="宋体"/>
          <w:b/>
          <w:bCs/>
          <w:color w:val="auto"/>
          <w:sz w:val="24"/>
          <w:szCs w:val="20"/>
          <w:highlight w:val="white"/>
        </w:rPr>
      </w:pPr>
      <w:r>
        <w:rPr>
          <w:rFonts w:hint="eastAsia" w:ascii="宋体" w:hAnsi="宋体" w:eastAsia="宋体" w:cs="宋体"/>
          <w:b/>
          <w:bCs/>
          <w:color w:val="auto"/>
          <w:sz w:val="24"/>
          <w:szCs w:val="20"/>
          <w:highlight w:val="white"/>
          <w:lang w:val="zh-CN" w:eastAsia="zh-CN"/>
        </w:rPr>
        <w:t xml:space="preserve">6.日常管理措施等</w:t>
      </w:r>
      <w:r>
        <w:rPr>
          <w:rFonts w:hint="eastAsia" w:ascii="宋体" w:hAnsi="宋体" w:cs="宋体"/>
          <w:b/>
          <w:bCs/>
          <w:color w:val="auto"/>
          <w:sz w:val="24"/>
          <w:szCs w:val="20"/>
          <w:highlight w:val="white"/>
          <w:lang w:val="en-US" w:eastAsia="zh-CN"/>
        </w:rPr>
        <w:t xml:space="preserve">至少包含</w:t>
      </w:r>
      <w:r>
        <w:rPr>
          <w:rFonts w:hint="eastAsia" w:ascii="宋体" w:hAnsi="宋体" w:eastAsia="宋体" w:cs="宋体"/>
          <w:b/>
          <w:bCs/>
          <w:color w:val="auto"/>
          <w:sz w:val="24"/>
          <w:szCs w:val="20"/>
          <w:highlight w:val="whit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（1）教学区日常保障管理措施：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①错峰静默作业制度，上课、晚自习、考试期间禁止一切噪音作业，保洁、维修、绿化全部错峰开展，做到服务不扰课、作业不扰学。</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②教学区常态巡查，每日对教室走廊、楼梯、门窗、照明、公共设施进行巡查，发现损坏、脏乱、隐患第一时间处置上报。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（2）环境卫生日常管理措施：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①分区包干、全天候保洁，将校园划片分区、责任到人，教学楼、楼道、卫生间、道路、广场、公共区域实行每日多次清扫、巡回保洁。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②课间快速保洁机制污渍，保持校园时刻整洁。利用课间空档快速清理纸屑、杂物、积水、污渍，保持校园时刻整洁。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③公共卫生间专项管理，定时清扫、定时冲洗、定时消杀、定时除味，做到无积水、无异味、无污渍、无堵塞。</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（3）校园绿化日常养护管理措施：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建立四季常态化绿化养护机制，日常浇水、除草、松土、落叶清理，定期修剪造型、枯枝清理、绿植补植，季节性病虫害预防与治理，绿化带杂物清理、草坪养护，保持校园绿化整齐美观、四季常绿。</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7.业绩</w:t>
      </w:r>
      <w:r/>
    </w:p>
    <w:p>
      <w:pPr>
        <w:ind w:firstLine="472"/>
        <w:jc w:val="both"/>
        <w:spacing w:line="52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投标供应商需要具备丰富的物业服务相关承接经验，确保本项目的顺利实施，投标供应商具有2023年1月1日以来承接过类似党政机关、事业单位、企业单位物业管理项目(不含住宅、工厂)</w:t>
      </w:r>
      <w:r>
        <w:rPr>
          <w:rFonts w:hint="eastAsia" w:ascii="宋体" w:hAnsi="宋体" w:eastAsia="宋体" w:cs="宋体"/>
          <w:b/>
          <w:bCs/>
          <w:color w:val="000000"/>
          <w:sz w:val="24"/>
          <w:szCs w:val="24"/>
        </w:rPr>
        <w:t xml:space="preserve">优先</w:t>
      </w:r>
      <w:r/>
    </w:p>
    <w:p>
      <w:pPr>
        <w:ind w:firstLine="472"/>
        <w:jc w:val="both"/>
        <w:spacing w:line="520" w:lineRule="exact"/>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8.资质信誉</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规范本次学校物业服务项目服务标准、提升校园物业服务专业化、标准化、规范化运营水平，保障校园教学、生活、办公秩序稳定运行，切实保障全校师生人身安全与校园环境权益，本次项目将具备质量管理体系、环境管理体系、职业健康安全管理体系有效认证且年检合格资质的供应商优先考虑，具体设立原因及需求说明如下：</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一、质量管理体系认证要求设立目的</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学校属于人员密集、服务场景多元、服务需求持续性强的特殊公共场所，物业服务涵盖校园保洁、设施维保、秩序维护、后勤保障等多项核心工作，服务质量直接关联校园正常教学秩序与师生日常体验。要求供应商具备有效期内且通过年检的质量管理体系认证，是为了筛选具备成熟标准化服务流程、完善质量管控机制、规范运营管理体系的物业服务企业。</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具备该认证的企业，拥有完善的服务策划、过程管控、质量监督、问题整改、售后复盘全流程管理制度，能够严格按照标准化流程开展校园各项物业服务工作，有效规避服务随意化、流程不规范、质量参差不齐等问题，持续稳定保障校园物业服务品质，满足学校常态化、高标准的后勤服务保障需求。同时，年检合格要求可确保企业质量管理体系持续有效落地，并非静态资质，保障服务质量长效稳定。</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二、环境管理体系认证要求设立目的</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校园是师生学习、工作、生活的核心场所，校园环境卫生、生态环境、绿色运维直接影响师生身心健康和校园育人环境建设，也是学校校园文化建设、文明校园创建的核心内容。物业服务过程中的垃圾清运、绿化养护、清洁消杀、耗材使用、污水杂物处理等工作，均与校园环境息息相关，若运维不规范，易造成校园环境污染、卫生隐患、生态破坏等问题。</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要求供应商具备有效的环境管理体系认证且年检合格，可确保投标企业具备专业的环境管控能力、绿色运维理念和规范的环境治理流程，能够严格遵守环保规范开展物业服务工作，科学做好校园绿化养护、环境卫生治理、污染物合规处理、节能降耗管理等工作，杜绝不规范作业带来的环境问题，持续维护整洁、绿色、健康、宜居的校园环境，契合学校育人环境建设的核心要求，助力校园绿色、文明、规范化建设。</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三、职业健康安全管理体系认证要求设立目的</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校园人员高度密集，师生自我防护能力偏弱，校园物业服务涉及设施设备检修、高空作业、清洁消杀、应急处置等多项高危、高频作业内容，存在各类安全隐患，安全管理是校园物业服务的重中之重，直接关系全校师生人身安全、校园财产安全和校园安全稳定大局。</w:t>
      </w:r>
      <w:r/>
    </w:p>
    <w:p>
      <w:pPr>
        <w:ind w:left="0" w:right="0" w:firstLine="480"/>
        <w:spacing w:before="0" w:after="0"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业健康安全管理体系是规范企业安全作业、规避安全风险、保障人员健康安全的核心资质。要求企业具备该有效认证且年检合格，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校园安全防线，保障全校师生人身及校园财产安全，满足校园安全管理的刚性要求。</w:t>
      </w:r>
      <w:r/>
    </w:p>
    <w:p>
      <w:pPr>
        <w:ind w:firstLine="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    9.管理人员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投标人应为本项目配备具有丰富物业管理经验的服务团队，服务团队包含项目</w:t>
      </w:r>
      <w:r>
        <w:rPr>
          <w:rFonts w:hint="eastAsia" w:ascii="宋体" w:hAnsi="宋体" w:eastAsia="宋体" w:cs="宋体"/>
          <w:color w:val="auto"/>
          <w:sz w:val="24"/>
          <w:szCs w:val="20"/>
          <w:highlight w:val="none"/>
          <w:lang w:val="en-US" w:eastAsia="zh-CN"/>
        </w:rPr>
        <w:t xml:space="preserve">经理</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保洁员、宿舍管理员、水电工、勤杂工、绿化养护工、体育保管员、劳育基地管理员</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ff0000"/>
          <w:sz w:val="24"/>
          <w:szCs w:val="20"/>
          <w:highlight w:val="none"/>
          <w:lang w:val="zh-CN" w:eastAsia="zh-CN"/>
        </w:rPr>
        <w:t xml:space="preserve">投标人提供人员相关证书及</w:t>
      </w:r>
      <w:r>
        <w:rPr>
          <w:rFonts w:hint="eastAsia" w:ascii="宋体" w:hAnsi="宋体" w:eastAsia="宋体" w:cs="宋体"/>
          <w:color w:val="ff0000"/>
          <w:sz w:val="24"/>
          <w:szCs w:val="20"/>
          <w:highlight w:val="none"/>
          <w:lang w:val="en-US" w:eastAsia="zh-CN"/>
        </w:rPr>
        <w:t xml:space="preserve">在公告前1个月在投标人单位缴纳社保的相关证明材料</w:t>
      </w:r>
      <w:r>
        <w:rPr>
          <w:rFonts w:hint="eastAsia" w:ascii="宋体" w:hAnsi="宋体" w:eastAsia="宋体" w:cs="宋体"/>
          <w:color w:val="auto"/>
          <w:sz w:val="24"/>
          <w:szCs w:val="20"/>
          <w:highlight w:val="none"/>
          <w:lang w:val="zh-CN" w:eastAsia="zh-CN"/>
        </w:rPr>
        <w:t xml:space="preserve">。</w:t>
      </w:r>
      <w:bookmarkStart w:id="16" w:name="_GoBack"/>
      <w:r/>
      <w:bookmarkEnd w:id="16"/>
      <w:r>
        <w:rPr>
          <w:rFonts w:hint="eastAsia" w:ascii="宋体" w:hAnsi="宋体" w:eastAsia="宋体" w:cs="宋体"/>
          <w:color w:val="auto"/>
          <w:sz w:val="24"/>
          <w:szCs w:val="20"/>
          <w:highlight w:val="none"/>
          <w:lang w:val="zh-CN" w:eastAsia="zh-CN"/>
        </w:rPr>
        <w:t xml:space="preserve">以上人员未经采购人认可，不可随意更换：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项目经理具有专科及以上学历</w:t>
      </w:r>
      <w:r>
        <w:rPr>
          <w:rFonts w:hint="eastAsia" w:ascii="宋体" w:hAnsi="宋体" w:eastAsia="宋体" w:cs="宋体"/>
          <w:color w:val="auto"/>
          <w:sz w:val="24"/>
          <w:szCs w:val="20"/>
          <w:highlight w:val="none"/>
          <w:lang w:val="zh-CN" w:eastAsia="zh-CN"/>
        </w:rPr>
        <w:t xml:space="preserve">的</w:t>
      </w:r>
      <w:r>
        <w:rPr>
          <w:rFonts w:hint="eastAsia" w:ascii="宋体" w:hAnsi="宋体" w:eastAsia="宋体" w:cs="宋体"/>
          <w:b/>
          <w:bCs/>
          <w:color w:val="auto"/>
          <w:sz w:val="24"/>
          <w:szCs w:val="20"/>
          <w:highlight w:val="none"/>
          <w:lang w:val="zh-CN" w:eastAsia="zh-CN"/>
        </w:rPr>
        <w:t xml:space="preserve">优先</w:t>
      </w:r>
      <w:r>
        <w:rPr>
          <w:rFonts w:hint="eastAsia" w:ascii="宋体" w:hAnsi="宋体" w:eastAsia="宋体" w:cs="宋体"/>
          <w:color w:val="auto"/>
          <w:sz w:val="24"/>
          <w:szCs w:val="20"/>
          <w:highlight w:val="none"/>
          <w:lang w:val="zh-CN" w:eastAsia="zh-CN"/>
        </w:rPr>
        <w:t xml:space="preserve">；</w:t>
      </w:r>
      <w:r/>
    </w:p>
    <w:p>
      <w:pPr>
        <w:pStyle w:val="968"/>
        <w:ind w:left="0" w:right="0" w:firstLine="480"/>
        <w:jc w:val="both"/>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、采购标的对应的中小企业划分标准所属行业一览表</w:t>
      </w:r>
      <w:r/>
    </w:p>
    <w:tbl>
      <w:tblPr>
        <w:tblStyle w:val="791"/>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4147"/>
        <w:gridCol w:w="3724"/>
      </w:tblGrid>
      <w:tr>
        <w:trP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对应中小企业划分标准所属行业</w:t>
            </w:r>
            <w:r/>
          </w:p>
        </w:tc>
      </w:tr>
      <w:tr>
        <w:trPr>
          <w:trHeight w:val="1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pct"/>
            <w:vAlign w:val="center"/>
            <w:textDirection w:val="lrTb"/>
            <w:noWrap w:val="false"/>
          </w:tcPr>
          <w:p>
            <w:pPr>
              <w:jc w:val="center"/>
              <w:spacing w:line="499" w:lineRule="atLeast"/>
              <w:rPr>
                <w:rFonts w:hint="eastAsia" w:eastAsia="宋体"/>
                <w:color w:val="auto"/>
                <w:sz w:val="20"/>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highlight w:val="none"/>
                <w:lang w:eastAsia="zh-CN"/>
              </w:rPr>
              <w:t xml:space="preserve">盐城市亭湖高级中学2026-2027年度物业服务采购项目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pct"/>
            <w:vAlign w:val="center"/>
            <w:textDirection w:val="lrTb"/>
            <w:noWrap w:val="false"/>
          </w:tcPr>
          <w:p>
            <w:pPr>
              <w:jc w:val="center"/>
              <w:spacing w:line="499" w:lineRule="atLeast"/>
              <w:rPr>
                <w:color w:val="auto"/>
                <w:sz w:val="20"/>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物业管理</w:t>
            </w:r>
            <w:r/>
          </w:p>
        </w:tc>
      </w:tr>
    </w:tbl>
    <w:p>
      <w:pPr>
        <w:jc w:val="both"/>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br w:type="page" w:clear="all"/>
      </w:r>
      <w:r/>
    </w:p>
    <w:p>
      <w:pPr>
        <w:pStyle w:val="786"/>
        <w:ind w:firstLine="480"/>
        <w:jc w:val="center"/>
        <w:spacing w:beforeAutospacing="0" w:afterAutospacing="0" w:line="0" w:lineRule="atLeast"/>
        <w:rPr>
          <w:rFonts w:hint="eastAsia" w:asciiTheme="majorEastAsia" w:hAnsiTheme="majorEastAsia" w:eastAsiaTheme="majorEastAsia" w:cstheme="majorEastAsia"/>
          <w:color w:val="auto"/>
          <w:sz w:val="44"/>
          <w:szCs w:val="44"/>
          <w:highlight w:val="none"/>
        </w:rPr>
        <w:outlineLvl w:val="0"/>
      </w:pPr>
      <w:r>
        <w:rPr>
          <w:rFonts w:hint="eastAsia" w:asciiTheme="majorEastAsia" w:hAnsiTheme="majorEastAsia" w:eastAsiaTheme="majorEastAsia" w:cstheme="majorEastAsia"/>
          <w:color w:val="auto"/>
          <w:sz w:val="44"/>
          <w:szCs w:val="44"/>
          <w:highlight w:val="none"/>
        </w:rPr>
        <w:t xml:space="preserve">第五章  评标方法与评标标准</w:t>
      </w:r>
      <w:r/>
    </w:p>
    <w:p>
      <w:pPr>
        <w:ind w:firstLine="480"/>
        <w:jc w:val="both"/>
        <w:spacing w:line="560" w:lineRule="exact"/>
        <w:widowControl/>
        <w:rPr>
          <w:rFonts w:hint="eastAsia"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一、定标原则</w:t>
      </w:r>
      <w:r/>
    </w:p>
    <w:p>
      <w:pPr>
        <w:ind w:firstLine="480"/>
        <w:jc w:val="both"/>
        <w:spacing w:line="560" w:lineRule="exact"/>
        <w:widowControl/>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本项目采用</w:t>
      </w:r>
      <w:r>
        <w:rPr>
          <w:rFonts w:hint="eastAsia" w:ascii="宋体" w:hAnsi="宋体" w:cs="宋体"/>
          <w:color w:val="auto"/>
          <w:sz w:val="24"/>
          <w:szCs w:val="20"/>
          <w:highlight w:val="none"/>
          <w:u w:val="single"/>
          <w:lang w:val="zh-CN"/>
        </w:rPr>
        <w:t xml:space="preserve">综合评分</w:t>
      </w:r>
      <w:r>
        <w:rPr>
          <w:rFonts w:hint="eastAsia" w:ascii="宋体" w:hAnsi="宋体" w:cs="宋体"/>
          <w:color w:val="auto"/>
          <w:sz w:val="24"/>
          <w:szCs w:val="20"/>
          <w:highlight w:val="none"/>
          <w:lang w:val="zh-CN"/>
        </w:rPr>
        <w:t xml:space="preserve">法。</w:t>
      </w:r>
      <w:r>
        <w:rPr>
          <w:rFonts w:hint="eastAsia" w:ascii="宋体" w:hAnsi="宋体" w:cs="宋体"/>
          <w:color w:val="auto"/>
          <w:sz w:val="24"/>
          <w:szCs w:val="20"/>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1、小微型企业价格扣除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（2）供应商需按照采购文件的要求提供相应的《中小企业声明函》。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（3）企业标准请参照《关于印发中小企业划型标准规定的通知》（工信部联企业〔2011〕300号）文件规定自行填写。</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2、残疾人福利单位价格扣除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（1）本项目对残疾人福利性单位视同小型、微型企业。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both"/>
        <w:spacing w:line="5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3、监狱和戒毒企业价格扣除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（1）本项目对监狱和戒毒企业（简称监狱企业）视同小型、微型企业。</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both"/>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cs="宋体"/>
          <w:color w:val="auto"/>
          <w:sz w:val="24"/>
          <w:highlight w:val="none"/>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Arial" w:cs="宋体"/>
          <w:color w:val="auto"/>
          <w:sz w:val="24"/>
          <w:szCs w:val="20"/>
          <w:highlight w:val="none"/>
        </w:rPr>
        <w:t xml:space="preserve">。其他条件相同情况下，应当优先采购节能产品、环境标志产品。</w:t>
      </w:r>
      <w:r/>
    </w:p>
    <w:p>
      <w:pPr>
        <w:ind w:firstLine="482"/>
        <w:jc w:val="both"/>
        <w:spacing w:line="560" w:lineRule="exact"/>
        <w:widowControl/>
        <w:rPr>
          <w:rFonts w:ascii="宋体" w:hAnsi="宋体" w:eastAsia="Arial" w:cs="宋体"/>
          <w:b/>
          <w:bCs/>
          <w:color w:val="auto"/>
          <w:sz w:val="24"/>
          <w:szCs w:val="20"/>
          <w:highlight w:val="none"/>
        </w:rPr>
        <w:outlineLvl w:val="1"/>
      </w:pPr>
      <w:r>
        <w:rPr>
          <w:rFonts w:hint="eastAsia" w:ascii="宋体" w:hAnsi="宋体" w:eastAsia="Arial" w:cs="宋体"/>
          <w:b/>
          <w:bCs/>
          <w:color w:val="auto"/>
          <w:sz w:val="24"/>
          <w:szCs w:val="20"/>
          <w:highlight w:val="none"/>
        </w:rPr>
        <w:t xml:space="preserve">二、评标方法与评标标准</w:t>
      </w:r>
      <w:r/>
    </w:p>
    <w:p>
      <w:pPr>
        <w:ind w:firstLine="482"/>
        <w:jc w:val="both"/>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本项目评分总分值为100分。</w:t>
      </w:r>
      <w:r/>
    </w:p>
    <w:tbl>
      <w:tblPr>
        <w:tblStyle w:val="7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6795"/>
        <w:gridCol w:w="776"/>
      </w:tblGrid>
      <w:tr>
        <w:trPr>
          <w:jc w:val="center"/>
          <w:trHeight w:val="662"/>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widowControl/>
              <w:rPr>
                <w:rFonts w:hint="eastAsia" w:eastAsia="Arial" w:asciiTheme="minorHAnsi" w:hAnsiTheme="minorHAnsi" w:cstheme="minorBidi"/>
                <w:sz w:val="24"/>
                <w:szCs w:val="24"/>
                <w:highlight w:val="none"/>
                <w:lang w:val="en-US" w:eastAsia="zh-CN" w:bidi="ar-SA"/>
              </w:rPr>
            </w:pPr>
            <w:r>
              <w:rPr>
                <w:rFonts w:hint="eastAsia" w:eastAsia="Arial"/>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年1月1日以来(以合同签订时间为准)承接过类似物业服务项目业绩的，每提供1个类似业绩得</w:t>
            </w:r>
            <w:r>
              <w:rPr>
                <w:rFonts w:hint="eastAsia" w:ascii="宋体" w:hAnsi="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lang w:val="en-US" w:eastAsia="zh-CN"/>
              </w:rPr>
              <w:t xml:space="preserve">分，本项最高得</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w:t>
            </w:r>
            <w:r>
              <w:rPr>
                <w:rFonts w:hint="eastAsia" w:ascii="宋体" w:hAnsi="宋体" w:eastAsia="宋体" w:cs="宋体"/>
                <w:color w:val="000000"/>
                <w:sz w:val="24"/>
                <w:szCs w:val="24"/>
              </w:rPr>
              <w:t xml:space="preserve">类似业绩指类似党政机关、事业单位、企业单位物业管理项目(不含住宅、工厂)。投标供应商须提供合同扫描件并加盖投标供应商公章，合同中必须包含服务内容、合同签订时间等信息，否则不予计分。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eastAsia" w:eastAsia="宋体" w:asciiTheme="minorHAnsi" w:hAnsiTheme="minorHAnsi" w:cstheme="minorBidi"/>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jc w:val="center"/>
              <w:spacing w:line="52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1.取得有效期内且通过年检的质量管理体系认证证书得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2.取得有效期内且通过年检的环境管理体系认证证书得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3.取得有效期内且通过年检的职业健康安全管理体系认证证书得</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分；</w:t>
            </w:r>
            <w:r/>
          </w:p>
          <w:p>
            <w:pPr>
              <w:spacing w:line="52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注：1-</w:t>
            </w:r>
            <w:r>
              <w:rPr>
                <w:rFonts w:hint="eastAsia" w:ascii="宋体" w:hAnsi="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en-US" w:eastAsia="zh-CN"/>
              </w:rPr>
              <w:t xml:space="preserve">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9</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项目经理具有专科学历的得</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分；具有本科及以上学历得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分，本项最高得</w:t>
            </w:r>
            <w:r>
              <w:rPr>
                <w:rFonts w:hint="eastAsia" w:ascii="宋体" w:hAnsi="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bidi="ar-SA"/>
              </w:rPr>
              <w:t xml:space="preserve">分。</w:t>
            </w:r>
            <w:r/>
          </w:p>
          <w:p>
            <w:pPr>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需提供学信网https://www.chsi.com.cn/查询截图。</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注：投标时须提供相关证书原件扫描件，以上人员必须为本单位正式职工，须提供开标近1个月在本单位缴纳养老保险证明材料，不提供或提供不全的不得分。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w:t>
            </w:r>
            <w:r/>
          </w:p>
        </w:tc>
      </w:tr>
      <w:tr>
        <w:trPr>
          <w:jc w:val="center"/>
          <w:trHeight w:val="926"/>
        </w:trPr>
        <w:tc>
          <w:tcPr>
            <w:tcBorders>
              <w:top w:val="single" w:color="auto" w:sz="4" w:space="0"/>
              <w:left w:val="single" w:color="auto" w:sz="4" w:space="0"/>
              <w:right w:val="single" w:color="auto" w:sz="4" w:space="0"/>
            </w:tcBorders>
            <w:tcW w:w="1060"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6803" w:type="dxa"/>
            <w:vAlign w:val="center"/>
            <w:textDirection w:val="lrTb"/>
            <w:noWrap w:val="false"/>
          </w:tcPr>
          <w:p>
            <w:pPr>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1.符合政策法规的整体设想及策划（</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投标人根据第四章第六条第一款中“符合政策法规的整体设想及策划”要求，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bidi="ar-SA"/>
              </w:rPr>
              <w:t xml:space="preserve">：</w:t>
            </w:r>
            <w:r>
              <w:rPr>
                <w:rFonts w:hint="eastAsia" w:ascii="宋体" w:hAnsi="宋体" w:eastAsia="宋体" w:cs="宋体"/>
                <w:color w:val="auto"/>
                <w:sz w:val="24"/>
                <w:szCs w:val="20"/>
                <w:highlight w:val="none"/>
                <w:lang w:val="en-US" w:eastAsia="zh-CN" w:bidi="ar-SA"/>
              </w:rPr>
              <w:t xml:space="preserve">安全管理、环境卫生管理、会议活动考试保障方案方案的科学性、合理性、操作性等进行综合评定。优于项目需求得</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2.组织机构设置、人员配备、培训与管理（</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投标人根据本项目第四章第六条第二款中“组织机构设置、人员配备、培训与管理方案”要求，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bidi="ar-SA"/>
              </w:rPr>
              <w:t xml:space="preserve">：</w:t>
            </w:r>
            <w:r>
              <w:rPr>
                <w:rFonts w:hint="eastAsia" w:ascii="宋体" w:hAnsi="宋体" w:eastAsia="宋体" w:cs="宋体"/>
                <w:color w:val="auto"/>
                <w:sz w:val="24"/>
                <w:szCs w:val="20"/>
                <w:highlight w:val="none"/>
                <w:lang w:val="en-US" w:eastAsia="zh-CN" w:bidi="ar-SA"/>
              </w:rPr>
              <w:t xml:space="preserve">项目经理职责、员工配备、员工培训方案的科学性、合理性、操作性等进行综合评定。优于项目需求得</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en-US" w:eastAsia="zh-CN"/>
              </w:rPr>
              <w:t xml:space="preserve">制度的建立（</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投标人根据本项目第四章第六条第三款中“制度的建立方案”要求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管理制度、岗位管理制度、人员使用制度方案的科学性、合理性、操作性等进行综合评定。</w:t>
            </w:r>
            <w:r>
              <w:rPr>
                <w:rFonts w:hint="eastAsia" w:ascii="宋体" w:hAnsi="宋体" w:eastAsia="宋体" w:cs="宋体"/>
                <w:color w:val="auto"/>
                <w:sz w:val="24"/>
                <w:szCs w:val="20"/>
                <w:highlight w:val="none"/>
                <w:lang w:val="en-US" w:eastAsia="zh-CN" w:bidi="ar-SA"/>
              </w:rPr>
              <w:t xml:space="preserve">优于项目需求得</w:t>
            </w: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分，满足项目需求得</w:t>
            </w: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4.拟采取的管理服务模式（</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投标人根据本项目第四章第六条第四款中“拟采取的管理服务模式方案”要求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安全管理、环境卫生管理、设施设备运维管理、特色管理模式管理方案的科学性、合理性、操作性等进行综合评定。优于项目需求得</w:t>
            </w:r>
            <w:r>
              <w:rPr>
                <w:rFonts w:hint="eastAsia" w:ascii="宋体" w:hAnsi="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en-US" w:eastAsia="zh-CN"/>
              </w:rPr>
              <w:t xml:space="preserve">分，满足项目需求得</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en-US" w:eastAsia="zh-CN"/>
              </w:rPr>
              <w:t xml:space="preserve">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5.适合本项目的各种突发事件的处理预案（4分）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投标人根据本项目第四章第六条第五款中“适合本项目的各种突发事件的处理预案方案”要求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安事故应急预案、消防安全事故应急预案、自然灾害中的应急预案、重大节日及大型活动应急预案方案的科学性、合理性、操作性等进行综合评定。优于项目需求得4分，满足项目需求得3 分，不满足或不提供得0分。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6.日常管理措施（4分）</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投标人根据本项目第四章第六条第六款中“日常管理措施”要求</w:t>
            </w:r>
            <w:r>
              <w:rPr>
                <w:rFonts w:hint="eastAsia" w:ascii="宋体" w:hAnsi="宋体" w:cs="宋体"/>
                <w:color w:val="auto"/>
                <w:sz w:val="24"/>
                <w:szCs w:val="20"/>
                <w:highlight w:val="none"/>
                <w:lang w:val="en-US" w:eastAsia="zh-CN" w:bidi="ar-SA"/>
              </w:rPr>
              <w:t xml:space="preserve">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安全管理、公共设备设施管理、宿舍安全管理、清洁保洁管理、会务服务管理方案的科学性、合理性、操作性等进行综合评定。优于项目需求得4分，满足项 目需求得3分，不满足或不提供得0分。</w:t>
            </w:r>
            <w:r/>
          </w:p>
          <w:p>
            <w:pPr>
              <w:ind w:firstLine="480"/>
              <w:spacing w:line="520" w:lineRule="exact"/>
              <w:shd w:val="clear" w:color="auto"/>
              <w:widowControl/>
              <w:rPr>
                <w:rFonts w:hint="default"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ind w:left="0" w:firstLine="0"/>
              <w:jc w:val="center"/>
              <w:keepLines w:val="0"/>
              <w:keepNext w:val="0"/>
              <w:pageBreakBefore w:val="0"/>
              <w:spacing w:line="500" w:lineRule="exact"/>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500" w:lineRule="exact"/>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32</w:t>
            </w:r>
            <w:r/>
          </w:p>
        </w:tc>
      </w:tr>
    </w:tbl>
    <w:p>
      <w:pPr>
        <w:ind w:firstLine="480"/>
        <w:spacing w:line="520" w:lineRule="exact"/>
        <w:shd w:val="clear" w:color="auto"/>
        <w:widowControl/>
        <w:rPr>
          <w:rFonts w:hint="eastAsia" w:ascii="宋体" w:hAnsi="宋体" w:eastAsia="宋体" w:cs="宋体"/>
          <w:b/>
          <w:bCs/>
          <w:i/>
          <w:iCs/>
          <w:color w:val="auto"/>
          <w:sz w:val="24"/>
          <w:szCs w:val="20"/>
          <w:highlight w:val="none"/>
          <w:u w:val="single"/>
          <w:lang w:val="en-US" w:eastAsia="zh-CN"/>
        </w:rPr>
      </w:pPr>
      <w:r>
        <w:rPr>
          <w:rFonts w:hint="default" w:ascii="宋体" w:hAnsi="宋体" w:eastAsia="宋体" w:cs="宋体"/>
          <w:b/>
          <w:bCs/>
          <w:i/>
          <w:iCs/>
          <w:color w:val="auto"/>
          <w:sz w:val="24"/>
          <w:szCs w:val="20"/>
          <w:highlight w:val="none"/>
          <w:u w:val="single"/>
          <w:lang w:val="en-US" w:eastAsia="zh-CN"/>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0"/>
          <w:highlight w:val="none"/>
          <w:u w:val="single"/>
          <w:lang w:val="en-US" w:eastAsia="zh-CN"/>
        </w:rPr>
        <w:t xml:space="preserve">（不得出现加粗、下划线、斜体格式）；投标供应商在“</w:t>
      </w:r>
      <w:r>
        <w:rPr>
          <w:rFonts w:hint="default" w:ascii="宋体" w:hAnsi="宋体" w:eastAsia="宋体" w:cs="宋体"/>
          <w:b/>
          <w:bCs/>
          <w:i/>
          <w:iCs/>
          <w:color w:val="auto"/>
          <w:sz w:val="24"/>
          <w:szCs w:val="20"/>
          <w:highlight w:val="none"/>
          <w:u w:val="single"/>
          <w:lang w:val="en-US" w:eastAsia="zh-CN"/>
        </w:rPr>
        <w:t xml:space="preserve">服务方案”中均不得以任何方式直接或间接泄露</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身份；方案中不得出现可识别</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身份的任何字符和徽标（包括文字、符号、标识、标志、人员姓名、</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名称、</w:t>
      </w:r>
      <w:r>
        <w:rPr>
          <w:rFonts w:hint="eastAsia" w:ascii="宋体" w:hAnsi="宋体" w:eastAsia="宋体" w:cs="宋体"/>
          <w:b/>
          <w:bCs/>
          <w:i/>
          <w:iCs/>
          <w:color w:val="auto"/>
          <w:sz w:val="24"/>
          <w:szCs w:val="20"/>
          <w:highlight w:val="none"/>
          <w:u w:val="single"/>
          <w:lang w:val="en-US" w:eastAsia="zh-CN"/>
        </w:rPr>
        <w:t xml:space="preserve">投标供应商</w:t>
      </w:r>
      <w:r>
        <w:rPr>
          <w:rFonts w:hint="default" w:ascii="宋体" w:hAnsi="宋体" w:eastAsia="宋体" w:cs="宋体"/>
          <w:b/>
          <w:bCs/>
          <w:i/>
          <w:iCs/>
          <w:color w:val="auto"/>
          <w:sz w:val="24"/>
          <w:szCs w:val="20"/>
          <w:highlight w:val="none"/>
          <w:u w:val="single"/>
          <w:lang w:val="en-US" w:eastAsia="zh-CN"/>
        </w:rPr>
        <w:t xml:space="preserve">独享的单位标准或编号等），相关人员姓名应以职务或职称代替，违反上述规定方案分得0分。</w:t>
      </w:r>
      <w:r/>
    </w:p>
    <w:p>
      <w:pPr>
        <w:ind w:firstLine="480"/>
        <w:spacing w:line="520" w:lineRule="exact"/>
        <w:shd w:val="clear" w:color="auto"/>
        <w:widowControl/>
        <w:rPr>
          <w:rFonts w:hint="eastAsia" w:ascii="宋体" w:hAnsi="宋体" w:eastAsia="宋体" w:cs="宋体"/>
          <w:b/>
          <w:bCs/>
          <w:i/>
          <w:iCs/>
          <w:color w:val="auto"/>
          <w:sz w:val="24"/>
          <w:szCs w:val="20"/>
          <w:highlight w:val="none"/>
          <w:u w:val="single"/>
          <w:lang w:val="en-US" w:eastAsia="zh-CN"/>
        </w:rPr>
      </w:pPr>
      <w:r>
        <w:rPr>
          <w:rFonts w:hint="default" w:ascii="宋体" w:hAnsi="宋体" w:eastAsia="宋体" w:cs="宋体"/>
          <w:b/>
          <w:bCs/>
          <w:i/>
          <w:iCs/>
          <w:color w:val="auto"/>
          <w:sz w:val="24"/>
          <w:szCs w:val="20"/>
          <w:highlight w:val="none"/>
          <w:u w:val="single"/>
          <w:lang w:val="en-US" w:eastAsia="zh-CN"/>
        </w:rPr>
        <w:t xml:space="preserve">上传的“明标”材料中不得出现与服务方案相关的内容，否则作无效标书处理。</w:t>
      </w:r>
      <w:r/>
    </w:p>
    <w:p>
      <w:pPr>
        <w:pStyle w:val="911"/>
        <w:jc w:val="both"/>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br w:type="page" w:clear="all"/>
      </w:r>
      <w:r/>
    </w:p>
    <w:p>
      <w:pPr>
        <w:pStyle w:val="911"/>
        <w:jc w:val="center"/>
        <w:spacing w:line="360" w:lineRule="auto"/>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r>
      <w:r/>
    </w:p>
    <w:p>
      <w:pPr>
        <w:pStyle w:val="911"/>
        <w:jc w:val="center"/>
        <w:spacing w:line="360" w:lineRule="auto"/>
        <w:rPr>
          <w:rFonts w:hint="eastAsia" w:ascii="黑体" w:hAnsi="黑体" w:eastAsia="黑体" w:cs="黑体"/>
          <w:bCs/>
          <w:color w:val="auto"/>
          <w:sz w:val="44"/>
          <w:highlight w:val="none"/>
        </w:rPr>
      </w:pPr>
      <w:r>
        <w:rPr>
          <w:rFonts w:hint="eastAsia" w:ascii="黑体" w:hAnsi="黑体" w:eastAsia="黑体" w:cs="黑体"/>
          <w:bCs/>
          <w:color w:val="auto"/>
          <w:sz w:val="44"/>
          <w:highlight w:val="none"/>
        </w:rPr>
      </w:r>
      <w:r/>
    </w:p>
    <w:p>
      <w:pPr>
        <w:pStyle w:val="911"/>
        <w:jc w:val="center"/>
        <w:spacing w:line="360" w:lineRule="auto"/>
        <w:rPr>
          <w:rFonts w:hint="eastAsia" w:ascii="黑体" w:hAnsi="黑体" w:eastAsia="黑体" w:cs="黑体"/>
          <w:color w:val="auto"/>
          <w:sz w:val="44"/>
          <w:szCs w:val="44"/>
          <w:highlight w:val="none"/>
        </w:rPr>
      </w:pPr>
      <w:r>
        <w:rPr>
          <w:rFonts w:hint="eastAsia" w:ascii="黑体" w:hAnsi="黑体" w:eastAsia="黑体" w:cs="黑体"/>
          <w:bCs/>
          <w:color w:val="auto"/>
          <w:sz w:val="44"/>
          <w:highlight w:val="none"/>
        </w:rPr>
        <w:t xml:space="preserve">第六章 投标文件格式</w:t>
      </w:r>
      <w:bookmarkEnd w:id="3"/>
      <w:r/>
      <w:r/>
    </w:p>
    <w:p>
      <w:pPr>
        <w:jc w:val="both"/>
        <w:spacing w:line="360" w:lineRule="auto"/>
        <w:rPr>
          <w:rFonts w:hint="eastAsia" w:ascii="宋体" w:hAnsi="宋体" w:cs="宋体"/>
          <w:b/>
          <w:color w:val="auto"/>
          <w:sz w:val="72"/>
          <w:highlight w:val="none"/>
        </w:rPr>
      </w:pPr>
      <w:r/>
      <w:bookmarkStart w:id="11" w:name="_Toc23368"/>
      <w:r/>
      <w:bookmarkEnd w:id="11"/>
      <w:r/>
      <w:r/>
    </w:p>
    <w:p>
      <w:pPr>
        <w:jc w:val="center"/>
        <w:widowControl/>
        <w:rPr>
          <w:rFonts w:hint="eastAsia" w:ascii="方正小标宋_GBK" w:eastAsia="方正小标宋_GBK" w:hAnsiTheme="minorEastAsia"/>
          <w:color w:val="auto"/>
          <w:sz w:val="84"/>
          <w:szCs w:val="84"/>
          <w:highlight w:val="none"/>
        </w:rPr>
      </w:pPr>
      <w:r>
        <w:rPr>
          <w:rFonts w:hint="eastAsia" w:ascii="方正小标宋_GBK" w:eastAsia="方正小标宋_GBK" w:hAnsiTheme="minorEastAsia"/>
          <w:color w:val="auto"/>
          <w:sz w:val="84"/>
          <w:szCs w:val="84"/>
          <w:highlight w:val="none"/>
        </w:rPr>
        <w:t xml:space="preserve">投 标 文 件</w:t>
      </w:r>
      <w:r/>
    </w:p>
    <w:p>
      <w:pPr>
        <w:pStyle w:val="1036"/>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36"/>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36"/>
        <w:ind w:firstLine="723"/>
        <w:jc w:val="both"/>
        <w:spacing w:beforeAutospacing="0" w:afterAutospacing="0" w:line="360" w:lineRule="auto"/>
        <w:rPr>
          <w:rFonts w:hint="eastAsia"/>
          <w:b/>
          <w:color w:val="auto"/>
          <w:sz w:val="36"/>
          <w:szCs w:val="36"/>
          <w:highlight w:val="none"/>
        </w:rPr>
      </w:pPr>
      <w:r>
        <w:rPr>
          <w:rFonts w:hint="eastAsia"/>
          <w:b/>
          <w:color w:val="auto"/>
          <w:sz w:val="36"/>
          <w:szCs w:val="36"/>
          <w:highlight w:val="none"/>
        </w:rPr>
      </w:r>
      <w:r/>
    </w:p>
    <w:p>
      <w:pPr>
        <w:pStyle w:val="1036"/>
        <w:ind w:firstLine="1446"/>
        <w:jc w:val="both"/>
        <w:spacing w:beforeAutospacing="0" w:afterAutospacing="0" w:line="500" w:lineRule="exact"/>
        <w:rPr>
          <w:rFonts w:hint="eastAsia"/>
          <w:color w:val="auto"/>
          <w:highlight w:val="none"/>
        </w:rPr>
      </w:pPr>
      <w:r/>
      <w:bookmarkStart w:id="12" w:name="_Toc9337"/>
      <w:r>
        <w:rPr>
          <w:rFonts w:hint="eastAsia"/>
          <w:b/>
          <w:color w:val="auto"/>
          <w:sz w:val="36"/>
          <w:szCs w:val="36"/>
          <w:highlight w:val="none"/>
        </w:rPr>
        <w:t xml:space="preserve">项 目 名 称：</w:t>
      </w:r>
      <w:r>
        <w:rPr>
          <w:rFonts w:hint="eastAsia"/>
          <w:b/>
          <w:color w:val="auto"/>
          <w:sz w:val="36"/>
          <w:szCs w:val="36"/>
          <w:highlight w:val="none"/>
          <w:u w:val="single"/>
        </w:rPr>
        <w:t xml:space="preserve">              </w:t>
      </w:r>
      <w:bookmarkEnd w:id="12"/>
      <w:r/>
      <w:r/>
    </w:p>
    <w:p>
      <w:pPr>
        <w:pStyle w:val="1036"/>
        <w:ind w:firstLine="1446"/>
        <w:jc w:val="both"/>
        <w:spacing w:beforeAutospacing="0" w:afterAutospacing="0" w:line="500" w:lineRule="exact"/>
        <w:rPr>
          <w:rFonts w:hint="eastAsia"/>
          <w:b/>
          <w:color w:val="auto"/>
          <w:sz w:val="36"/>
          <w:szCs w:val="36"/>
          <w:highlight w:val="none"/>
          <w:u w:val="single"/>
        </w:rPr>
      </w:pPr>
      <w:r/>
      <w:bookmarkStart w:id="13" w:name="_Toc24100"/>
      <w:r>
        <w:rPr>
          <w:rFonts w:hint="eastAsia"/>
          <w:b/>
          <w:color w:val="auto"/>
          <w:sz w:val="36"/>
          <w:szCs w:val="36"/>
          <w:highlight w:val="none"/>
        </w:rPr>
        <w:t xml:space="preserve">项 目 编 号：</w:t>
      </w:r>
      <w:r>
        <w:rPr>
          <w:rFonts w:hint="eastAsia"/>
          <w:b/>
          <w:color w:val="auto"/>
          <w:sz w:val="36"/>
          <w:szCs w:val="36"/>
          <w:highlight w:val="none"/>
          <w:u w:val="single"/>
        </w:rPr>
        <w:t xml:space="preserve">        </w:t>
      </w:r>
      <w:bookmarkEnd w:id="13"/>
      <w:r>
        <w:rPr>
          <w:rFonts w:hint="eastAsia"/>
          <w:b/>
          <w:color w:val="auto"/>
          <w:sz w:val="36"/>
          <w:szCs w:val="36"/>
          <w:highlight w:val="none"/>
          <w:u w:val="single"/>
        </w:rPr>
        <w:t xml:space="preserve">        </w:t>
      </w:r>
      <w:r/>
    </w:p>
    <w:p>
      <w:pPr>
        <w:pStyle w:val="1036"/>
        <w:ind w:firstLine="1446"/>
        <w:jc w:val="both"/>
        <w:spacing w:beforeAutospacing="0" w:afterAutospacing="0" w:line="500" w:lineRule="exact"/>
        <w:rPr>
          <w:rFonts w:hint="eastAsia"/>
          <w:b/>
          <w:color w:val="auto"/>
          <w:sz w:val="36"/>
          <w:szCs w:val="36"/>
          <w:highlight w:val="none"/>
          <w:u w:val="single"/>
        </w:rPr>
      </w:pPr>
      <w:r/>
      <w:bookmarkStart w:id="14" w:name="_Toc7579"/>
      <w:r>
        <w:rPr>
          <w:rFonts w:hint="eastAsia"/>
          <w:b/>
          <w:color w:val="auto"/>
          <w:sz w:val="36"/>
          <w:szCs w:val="36"/>
          <w:highlight w:val="none"/>
        </w:rPr>
        <w:t xml:space="preserve">投标人名称 ：</w:t>
      </w:r>
      <w:r>
        <w:rPr>
          <w:rFonts w:hint="eastAsia"/>
          <w:b/>
          <w:color w:val="auto"/>
          <w:sz w:val="36"/>
          <w:szCs w:val="36"/>
          <w:highlight w:val="none"/>
          <w:u w:val="single"/>
        </w:rPr>
        <w:t xml:space="preserve">（加盖CA电子公章）</w:t>
      </w:r>
      <w:bookmarkEnd w:id="14"/>
      <w:r>
        <w:rPr>
          <w:rFonts w:hint="eastAsia"/>
          <w:b/>
          <w:color w:val="auto"/>
          <w:sz w:val="36"/>
          <w:szCs w:val="36"/>
          <w:highlight w:val="none"/>
          <w:u w:val="single"/>
        </w:rPr>
        <w:t xml:space="preserve"> </w:t>
      </w:r>
      <w:r/>
    </w:p>
    <w:p>
      <w:pPr>
        <w:pStyle w:val="1036"/>
        <w:ind w:firstLine="1446"/>
        <w:jc w:val="both"/>
        <w:spacing w:beforeAutospacing="0" w:afterAutospacing="0" w:line="500" w:lineRule="exact"/>
        <w:rPr>
          <w:rFonts w:hint="eastAsia"/>
          <w:color w:val="auto"/>
          <w:highlight w:val="none"/>
        </w:rPr>
      </w:pPr>
      <w:r/>
      <w:bookmarkStart w:id="15" w:name="_Toc21823"/>
      <w:r>
        <w:rPr>
          <w:rFonts w:hint="eastAsia"/>
          <w:b/>
          <w:color w:val="auto"/>
          <w:sz w:val="36"/>
          <w:szCs w:val="36"/>
          <w:highlight w:val="none"/>
        </w:rPr>
        <w:t xml:space="preserve">日    期 ：</w:t>
      </w:r>
      <w:r>
        <w:rPr>
          <w:rFonts w:hint="eastAsia"/>
          <w:b/>
          <w:color w:val="auto"/>
          <w:sz w:val="36"/>
          <w:szCs w:val="36"/>
          <w:highlight w:val="none"/>
          <w:u w:val="single"/>
        </w:rPr>
        <w:t xml:space="preserve">                 </w:t>
      </w:r>
      <w:bookmarkEnd w:id="15"/>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36"/>
        <w:jc w:val="center"/>
        <w:spacing w:beforeAutospacing="0" w:afterAutospacing="0" w:line="0" w:lineRule="atLeast"/>
        <w:rPr>
          <w:rFonts w:hint="eastAsia"/>
          <w:color w:val="auto"/>
          <w:highlight w:val="none"/>
        </w:rPr>
      </w:pPr>
      <w:r>
        <w:rPr>
          <w:rFonts w:hint="eastAsia"/>
          <w:b/>
          <w:bCs/>
          <w:color w:val="auto"/>
          <w:sz w:val="32"/>
          <w:szCs w:val="32"/>
          <w:highlight w:val="none"/>
        </w:rPr>
        <w:t xml:space="preserve">投标文件目录</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一、法人或者其他组织的营业执照等证明文件，自然人的身份证明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二、</w:t>
      </w:r>
      <w:r>
        <w:rPr>
          <w:rFonts w:hint="eastAsia" w:asciiTheme="minorEastAsia" w:hAnsiTheme="minorEastAsia" w:eastAsiaTheme="minorEastAsia" w:cstheme="minorEastAsia"/>
          <w:color w:val="auto"/>
          <w:sz w:val="24"/>
          <w:highlight w:val="none"/>
          <w:lang w:val="en-US" w:eastAsia="zh-CN"/>
        </w:rPr>
        <w:t xml:space="preserve">上一</w:t>
      </w:r>
      <w:r>
        <w:rPr>
          <w:rFonts w:hint="eastAsia" w:asciiTheme="minorEastAsia" w:hAnsiTheme="minorEastAsia" w:eastAsiaTheme="minorEastAsia" w:cstheme="minorEastAsia"/>
          <w:color w:val="auto"/>
          <w:sz w:val="24"/>
          <w:highlight w:val="none"/>
        </w:rPr>
        <w:t xml:space="preserve">年度的财务状况报告（至少提供资产负债表、利润表、现金流量表，投标人成立不满一年无需提供）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三、具备履行合同所必需的设备和专业技术能力的书面声明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五、参加政府采购活动前3年内在经营活动中没有重大违法记录的书面声明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六、单位负责人为同一人或者存在直接控股、管理关系的不同供应商，不得参加同一合同项下的政府采购活动（投标文件中需提供声明）</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七、特定资格要求的证明文件（如果本项目设置特定资格要求，则需要提供）</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八、法人授权书</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九、投标函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十、中小企业声明函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十一、残疾人福利性单位声明函</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十二、投标分项报价表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十三、技术要求响应及偏离表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十四、商务要求响应及偏离表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十五、开标一览表</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十六、服务方案等</w:t>
      </w:r>
      <w:r/>
    </w:p>
    <w:p>
      <w:pPr>
        <w:ind w:firstLine="561"/>
        <w:jc w:val="both"/>
        <w:spacing w:line="560" w:lineRule="exact"/>
        <w:widowControl/>
        <w:rPr>
          <w:rFonts w:hint="eastAsia" w:asciiTheme="minorEastAsia" w:hAnsiTheme="minorEastAsia" w:eastAsiaTheme="minorEastAsia" w:cstheme="minorEastAsia"/>
          <w:color w:val="auto"/>
          <w:sz w:val="24"/>
          <w:highlight w:val="none"/>
        </w:rPr>
        <w:outlineLvl w:val="1"/>
      </w:pPr>
      <w:r>
        <w:rPr>
          <w:rFonts w:hint="eastAsia" w:asciiTheme="minorEastAsia" w:hAnsiTheme="minorEastAsia" w:eastAsiaTheme="minorEastAsia" w:cstheme="minorEastAsia"/>
          <w:color w:val="auto"/>
          <w:sz w:val="24"/>
          <w:highlight w:val="none"/>
        </w:rPr>
        <w:t xml:space="preserve">十七、盐城市政府采购事前信用承诺书</w:t>
      </w:r>
      <w:r/>
    </w:p>
    <w:p>
      <w:pPr>
        <w:jc w:val="both"/>
        <w:spacing w:line="500" w:lineRule="exact"/>
        <w:widowControl/>
        <w:rPr>
          <w:rFonts w:hint="eastAsia" w:ascii="黑体" w:hAnsi="黑体" w:eastAsia="黑体" w:cs="黑体"/>
          <w:i/>
          <w:color w:val="auto"/>
          <w:sz w:val="32"/>
          <w:szCs w:val="32"/>
          <w:highlight w:val="none"/>
          <w:u w:val="single"/>
        </w:rPr>
      </w:pPr>
      <w:r>
        <w:rPr>
          <w:rFonts w:hint="eastAsia" w:ascii="宋体" w:hAnsi="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jc w:val="both"/>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二、</w:t>
      </w:r>
      <w:r>
        <w:rPr>
          <w:rFonts w:hint="eastAsia" w:ascii="黑体" w:hAnsi="黑体" w:eastAsia="黑体" w:cs="黑体"/>
          <w:i/>
          <w:color w:val="auto"/>
          <w:sz w:val="32"/>
          <w:szCs w:val="32"/>
          <w:highlight w:val="none"/>
          <w:u w:val="single"/>
          <w:lang w:val="en-US" w:eastAsia="zh-CN"/>
        </w:rPr>
        <w:t xml:space="preserve">上一</w:t>
      </w:r>
      <w:r>
        <w:rPr>
          <w:rFonts w:hint="eastAsia" w:ascii="黑体" w:hAnsi="黑体" w:eastAsia="黑体" w:cs="黑体"/>
          <w:i/>
          <w:color w:val="auto"/>
          <w:sz w:val="32"/>
          <w:szCs w:val="32"/>
          <w:highlight w:val="none"/>
          <w:u w:val="single"/>
        </w:rPr>
        <w:t xml:space="preserve">年度的财务状况报告（成立不满一年无需提供）</w:t>
      </w:r>
      <w:r/>
    </w:p>
    <w:p>
      <w:pPr>
        <w:jc w:val="both"/>
        <w:spacing w:line="500" w:lineRule="exact"/>
        <w:tabs>
          <w:tab w:val="left" w:pos="1331" w:leader="none"/>
        </w:tabs>
        <w:rPr>
          <w:rFonts w:hint="eastAsia" w:ascii="宋体" w:hAnsi="宋体" w:cs="宋体"/>
          <w:iCs/>
          <w:color w:val="auto"/>
          <w:sz w:val="24"/>
          <w:highlight w:val="none"/>
        </w:rPr>
      </w:pPr>
      <w:r>
        <w:rPr>
          <w:rFonts w:hint="eastAsia" w:ascii="宋体" w:hAnsi="宋体" w:cs="宋体"/>
          <w:iCs/>
          <w:color w:val="auto"/>
          <w:sz w:val="24"/>
          <w:highlight w:val="none"/>
        </w:rPr>
        <w:t xml:space="preserve">（至少提供资产负债表、利润表、现金流量表，投标人成立不满一年无需提供）</w:t>
      </w:r>
      <w:r/>
    </w:p>
    <w:p>
      <w:pPr>
        <w:pStyle w:val="786"/>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pStyle w:val="786"/>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6"/>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86"/>
        <w:ind w:firstLine="480"/>
        <w:jc w:val="both"/>
        <w:spacing w:afterAutospacing="0" w:line="380" w:lineRule="exact"/>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786"/>
        <w:ind w:firstLine="492"/>
        <w:jc w:val="both"/>
        <w:widowControl/>
        <w:rPr>
          <w:rFonts w:hint="eastAsia" w:ascii="方正小标宋_GBK" w:hAnsi="宋体" w:eastAsia="方正小标宋_GBK" w:cs="宋体"/>
          <w:iCs/>
          <w:color w:val="auto"/>
          <w:highlight w:val="none"/>
        </w:rPr>
      </w:pPr>
      <w:r>
        <w:rPr>
          <w:rFonts w:hint="eastAsia" w:ascii="方正小标宋_GBK" w:hAnsi="宋体" w:eastAsia="方正小标宋_GBK" w:cs="宋体"/>
          <w:iCs/>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line="5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四、依法缴纳税收和社会保障资金的相关材料</w:t>
      </w:r>
      <w:r/>
    </w:p>
    <w:p>
      <w:pPr>
        <w:pStyle w:val="786"/>
        <w:ind w:firstLine="480"/>
        <w:jc w:val="both"/>
        <w:spacing w:afterAutospacing="0" w:line="5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86"/>
        <w:ind w:firstLine="492"/>
        <w:jc w:val="both"/>
        <w:widowControl/>
        <w:rPr>
          <w:rFonts w:hint="eastAsia" w:ascii="宋体" w:hAnsi="宋体" w:cs="宋体"/>
          <w:color w:val="auto"/>
          <w:highlight w:val="none"/>
        </w:rPr>
      </w:pPr>
      <w:r>
        <w:rPr>
          <w:rFonts w:hint="eastAsia" w:ascii="宋体" w:hAnsi="宋体" w:cs="宋体"/>
          <w:color w:val="auto"/>
          <w:highlight w:val="none"/>
        </w:rPr>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both"/>
        <w:spacing w:before="18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五、参加政府采购活动前3年内在经营活动中没有重大违法 记录的书面声明</w:t>
      </w:r>
      <w:r/>
    </w:p>
    <w:p>
      <w:pPr>
        <w:pStyle w:val="786"/>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786"/>
        <w:ind w:firstLine="480"/>
        <w:jc w:val="both"/>
        <w:spacing w:line="560" w:lineRule="exact"/>
        <w:rPr>
          <w:rFonts w:hint="eastAsia" w:ascii="宋体" w:hAnsi="宋体" w:cs="宋体"/>
          <w:color w:val="auto"/>
          <w:highlight w:val="none"/>
        </w:rPr>
      </w:pPr>
      <w:r>
        <w:rPr>
          <w:rFonts w:hint="eastAsia" w:ascii="宋体" w:hAnsi="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86"/>
        <w:ind w:firstLine="492"/>
        <w:jc w:val="both"/>
        <w:spacing w:line="560" w:lineRule="exact"/>
        <w:widowControl/>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both"/>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1036"/>
        <w:jc w:val="both"/>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六、单位负责人为同一人或者存在直接控股、管理关系的不同供应商，不得参加同一合同项下的政府采购活动</w:t>
      </w:r>
      <w:r/>
    </w:p>
    <w:p>
      <w:pPr>
        <w:pStyle w:val="786"/>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86"/>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86"/>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pStyle w:val="786"/>
        <w:jc w:val="both"/>
        <w:spacing w:beforeAutospacing="0" w:afterAutospacing="0" w:line="500" w:lineRule="exact"/>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left="4620"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firstLine="76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jc w:val="both"/>
        <w:widowControl/>
        <w:rPr>
          <w:rFonts w:hint="eastAsia" w:asciiTheme="minorEastAsia" w:hAnsiTheme="minorEastAsia"/>
          <w:color w:val="auto"/>
          <w:sz w:val="32"/>
          <w:szCs w:val="32"/>
          <w:highlight w:val="none"/>
        </w:rPr>
      </w:pPr>
      <w:r>
        <w:rPr>
          <w:rFonts w:asciiTheme="minorEastAsia" w:hAnsiTheme="minorEastAsia"/>
          <w:color w:val="auto"/>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七、特定资格要求的证明文件</w:t>
      </w:r>
      <w:r/>
    </w:p>
    <w:p>
      <w:pPr>
        <w:jc w:val="center"/>
        <w:spacing w:before="180"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如果本项目申请人的特定资格要求中要求提供的，必须提供。</w:t>
      </w:r>
      <w:r/>
    </w:p>
    <w:p>
      <w:pPr>
        <w:jc w:val="both"/>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八、法人授权书</w:t>
      </w:r>
      <w:r/>
    </w:p>
    <w:p>
      <w:pPr>
        <w:pStyle w:val="786"/>
        <w:ind w:firstLine="480"/>
        <w:jc w:val="both"/>
        <w:spacing w:line="560" w:lineRule="exact"/>
        <w:widowControl/>
        <w:rPr>
          <w:rFonts w:hint="eastAsia" w:ascii="宋体" w:hAnsi="宋体" w:cs="宋体"/>
          <w:color w:val="auto"/>
          <w:highlight w:val="none"/>
        </w:rPr>
      </w:pPr>
      <w:r>
        <w:rPr>
          <w:rFonts w:hint="eastAsia" w:ascii="宋体" w:hAnsi="宋体" w:cs="宋体"/>
          <w:color w:val="auto"/>
          <w:highlight w:val="none"/>
        </w:rPr>
        <w:t xml:space="preserve">本授权书声明：</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（供应商名称）授权</w:t>
      </w:r>
      <w:r>
        <w:rPr>
          <w:rFonts w:hint="eastAsia" w:ascii="宋体" w:hAnsi="宋体" w:cs="宋体"/>
          <w:color w:val="auto"/>
          <w:highlight w:val="none"/>
          <w:u w:val="single"/>
        </w:rPr>
        <w:t xml:space="preserve">            </w:t>
      </w:r>
      <w:r>
        <w:rPr>
          <w:rFonts w:hint="eastAsia" w:ascii="宋体" w:hAnsi="宋体" w:cs="宋体"/>
          <w:color w:val="auto"/>
          <w:highlight w:val="none"/>
        </w:rPr>
        <w:t xml:space="preserve">（被授权人的姓名）为我方就</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号</w:t>
      </w:r>
      <w:r>
        <w:rPr>
          <w:rFonts w:hint="eastAsia" w:ascii="宋体" w:hAnsi="宋体" w:cs="宋体"/>
          <w:color w:val="auto"/>
          <w:highlight w:val="none"/>
          <w:u w:val="single"/>
          <w:lang w:eastAsia="zh-CN"/>
        </w:rPr>
        <w:t xml:space="preserve">盐城市亭湖高级中学2026-2027年度物业服务采购项目</w:t>
      </w:r>
      <w:r>
        <w:rPr>
          <w:rFonts w:hint="eastAsia" w:ascii="宋体" w:hAnsi="宋体" w:cs="宋体"/>
          <w:color w:val="auto"/>
          <w:highlight w:val="none"/>
        </w:rPr>
        <w:t xml:space="preserve">采购活动的合法代理人，以本单位名义全权处理一切与该项目采购有关的事务。</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本授权书于______年____月____日起生效，特此声明。</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被授权人身份证号码：</w:t>
      </w:r>
      <w:r>
        <w:rPr>
          <w:rFonts w:hint="eastAsia"/>
          <w:color w:val="auto"/>
          <w:highlight w:val="none"/>
          <w:u w:val="single"/>
        </w:rPr>
        <w:t xml:space="preserve">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被授权人联系电话：</w:t>
      </w:r>
      <w:r>
        <w:rPr>
          <w:rFonts w:hint="eastAsia"/>
          <w:color w:val="auto"/>
          <w:highlight w:val="none"/>
          <w:u w:val="single"/>
        </w:rPr>
        <w:t xml:space="preserve">         （手机）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授权单位名称：</w:t>
      </w:r>
      <w:r>
        <w:rPr>
          <w:rFonts w:hint="eastAsia"/>
          <w:color w:val="auto"/>
          <w:highlight w:val="none"/>
          <w:u w:val="single"/>
        </w:rPr>
        <w:t xml:space="preserve">      （加盖CA电子公章）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单位地址：</w:t>
      </w:r>
      <w:r>
        <w:rPr>
          <w:rFonts w:hint="eastAsia"/>
          <w:color w:val="auto"/>
          <w:highlight w:val="none"/>
          <w:u w:val="single"/>
        </w:rPr>
        <w:t xml:space="preserve">                               </w:t>
      </w:r>
      <w:r/>
    </w:p>
    <w:p>
      <w:pPr>
        <w:pStyle w:val="1036"/>
        <w:ind w:firstLine="480"/>
        <w:jc w:val="both"/>
        <w:spacing w:beforeAutospacing="0" w:afterAutospacing="0" w:line="500" w:lineRule="exact"/>
        <w:tabs>
          <w:tab w:val="left" w:pos="360" w:leader="none"/>
        </w:tabs>
        <w:rPr>
          <w:rFonts w:hint="eastAsia"/>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ascii="黑体" w:hAnsi="黑体" w:eastAsia="黑体" w:cs="黑体"/>
          <w:i/>
          <w:color w:val="auto"/>
          <w:sz w:val="32"/>
          <w:szCs w:val="32"/>
          <w:highlight w:val="none"/>
          <w:u w:val="singl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九、投标函</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号招标文件，正式授权下述签字人</w:t>
      </w:r>
      <w:r/>
    </w:p>
    <w:p>
      <w:pPr>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(姓名)代表我方______________（投标人的名称），全权处理本次项目投标的有关事宜。</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        期：______年____月____日</w:t>
      </w:r>
      <w:r/>
    </w:p>
    <w:p>
      <w:pPr>
        <w:jc w:val="both"/>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cs="宋体"/>
          <w:bCs/>
          <w:iCs/>
          <w:color w:val="auto"/>
          <w:sz w:val="32"/>
          <w:szCs w:val="32"/>
          <w:highlight w:val="none"/>
        </w:rPr>
      </w:pPr>
      <w:r>
        <w:rPr>
          <w:rFonts w:hint="eastAsia" w:ascii="宋体" w:hAnsi="宋体" w:cs="宋体"/>
          <w:bCs/>
          <w:i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十、中小企业声明函（服务）</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cs="宋体"/>
          <w:color w:val="auto"/>
          <w:sz w:val="24"/>
          <w:highlight w:val="none"/>
          <w:u w:val="single"/>
          <w:lang w:eastAsia="zh-CN"/>
        </w:rPr>
        <w:t xml:space="preserve">盐城市亭湖高级中学</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盐城市亭湖高级中学2026-2027年度物业服务采购项目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jc w:val="both"/>
        <w:spacing w:line="519" w:lineRule="atLeast"/>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both"/>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p>
    <w:p>
      <w:pPr>
        <w:ind w:firstLine="480"/>
        <w:jc w:val="both"/>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备注2：供应商如不提供此声明函，价格将不做相应扣除（如项目全面面向中小企业，则资格审查不通过）。</w:t>
      </w:r>
      <w:r/>
    </w:p>
    <w:p>
      <w:pPr>
        <w:ind w:firstLine="480"/>
        <w:jc w:val="both"/>
        <w:spacing w:line="500" w:lineRule="exact"/>
        <w:shd w:val="clear" w:color="ffffff" w:themeColor="background1" w:fill="ffffff" w:themeFill="background1"/>
        <w:rPr>
          <w:rFonts w:eastAsia="方正楷体_GBK" w:cs="黑体"/>
          <w:i/>
          <w:color w:val="auto"/>
          <w:sz w:val="34"/>
          <w:szCs w:val="32"/>
          <w:highlight w:val="none"/>
          <w:u w:val="single"/>
        </w:rPr>
      </w:pPr>
      <w:r>
        <w:rPr>
          <w:rFonts w:eastAsia="方正小标宋_GBK"/>
          <w:bCs/>
          <w:color w:val="auto"/>
          <w:sz w:val="32"/>
          <w:szCs w:val="32"/>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十一、残疾人福利性单位声明函</w:t>
      </w:r>
      <w:r/>
    </w:p>
    <w:p>
      <w:pPr>
        <w:ind w:firstLine="480"/>
        <w:jc w:val="both"/>
        <w:spacing w:line="520" w:lineRule="exact"/>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 xml:space="preserve">盐城市亭湖高级中学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的</w:t>
      </w:r>
      <w:r>
        <w:rPr>
          <w:rFonts w:hint="eastAsia" w:ascii="宋体" w:hAnsi="宋体" w:cs="宋体"/>
          <w:color w:val="auto"/>
          <w:sz w:val="24"/>
          <w:szCs w:val="20"/>
          <w:highlight w:val="none"/>
          <w:u w:val="single"/>
          <w:lang w:eastAsia="zh-CN"/>
        </w:rPr>
        <w:t xml:space="preserve">盐城市亭湖高级中学2026-2027年度物业服务采购项目</w:t>
      </w:r>
      <w:r>
        <w:rPr>
          <w:rFonts w:hint="eastAsia" w:ascii="宋体" w:hAnsi="宋体" w:cs="宋体"/>
          <w:color w:val="auto"/>
          <w:sz w:val="24"/>
          <w:highlight w:val="none"/>
        </w:rPr>
        <w:t xml:space="preserve">采购活动由本单位提供服务。</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2、中标人为残疾人福利单位的，此声明函将随中标结果同时公告，接受社会监督。</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480"/>
        <w:jc w:val="both"/>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企业名称（加盖CA电子公章）：</w:t>
      </w:r>
      <w:r/>
    </w:p>
    <w:p>
      <w:pPr>
        <w:ind w:firstLine="480"/>
        <w:jc w:val="right"/>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val="en-US" w:eastAsia="zh-CN"/>
        </w:rPr>
        <w:t xml:space="preserve">    </w:t>
      </w:r>
      <w:r/>
    </w:p>
    <w:p>
      <w:pPr>
        <w:jc w:val="both"/>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center"/>
        <w:spacing w:before="180" w:line="400" w:lineRule="exact"/>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757"/>
        <w:tblpPr w:horzAnchor="page" w:tblpX="1803" w:vertAnchor="text" w:tblpY="832" w:leftFromText="180" w:topFromText="0" w:rightFromText="180" w:bottomFromText="0"/>
        <w:tblW w:w="8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12"/>
        <w:gridCol w:w="949"/>
        <w:gridCol w:w="1116"/>
        <w:gridCol w:w="917"/>
        <w:gridCol w:w="2679"/>
      </w:tblGrid>
      <w:tr>
        <w:trPr>
          <w:trHeight w:val="1333"/>
        </w:trPr>
        <w:tc>
          <w:tcPr>
            <w:tcW w:w="70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标的物名称</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人数</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单价（元/人/年）</w:t>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tcW w:w="267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133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物业管理服务人员工资、社保及国假加班等费用</w:t>
            </w:r>
            <w:r/>
          </w:p>
        </w:tc>
        <w:tc>
          <w:tcPr>
            <w:gridSpan w:val="3"/>
            <w:tcW w:w="298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r>
      <w:tr>
        <w:trPr>
          <w:trHeight w:val="811"/>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项目经理</w:t>
            </w:r>
            <w:r/>
          </w:p>
        </w:tc>
        <w:tc>
          <w:tcPr>
            <w:tcW w:w="949" w:type="dxa"/>
            <w:vAlign w:val="center"/>
            <w:textDirection w:val="lrTb"/>
            <w:noWrap w:val="false"/>
          </w:tcPr>
          <w:p>
            <w:pPr>
              <w:jc w:val="center"/>
              <w:keepLines w:val="0"/>
              <w:keepNext w:val="0"/>
              <w:widowControl/>
              <w:rPr>
                <w:rFonts w:hint="default"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restart"/>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所有人员工资不低于盐城市最新公布的最低工资标准2</w:t>
            </w:r>
            <w:r>
              <w:rPr>
                <w:rFonts w:hint="eastAsia" w:ascii="宋体" w:hAnsi="宋体" w:cs="宋体"/>
                <w:color w:val="auto"/>
                <w:szCs w:val="21"/>
                <w:highlight w:val="none"/>
              </w:rPr>
              <w:t xml:space="preserve">43</w:t>
            </w:r>
            <w:r>
              <w:rPr>
                <w:rFonts w:hint="eastAsia" w:ascii="宋体" w:hAnsi="宋体" w:cs="宋体"/>
                <w:color w:val="auto"/>
                <w:szCs w:val="21"/>
                <w:highlight w:val="none"/>
                <w:lang w:val="zh-CN"/>
              </w:rPr>
              <w:t xml:space="preserve">0元/人</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月，所提供人员的费用不得低于上述标准进行测算，否则将视为未实质性响应招标文件要求。</w:t>
            </w:r>
            <w:r/>
          </w:p>
        </w:tc>
      </w:tr>
      <w:tr>
        <w:trPr>
          <w:trHeight w:val="811"/>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保洁员</w:t>
            </w:r>
            <w:r/>
          </w:p>
        </w:tc>
        <w:tc>
          <w:tcPr>
            <w:tcW w:w="949"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cs="宋体"/>
                <w:i w:val="0"/>
                <w:iCs w:val="0"/>
                <w:color w:val="000000"/>
                <w:sz w:val="24"/>
                <w:szCs w:val="24"/>
                <w:u w:val="none"/>
                <w:lang w:val="en-US" w:eastAsia="zh-CN" w:bidi="ar"/>
              </w:rPr>
              <w:t xml:space="preserve">8</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宿舍管理员</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cs="宋体"/>
                <w:i w:val="0"/>
                <w:iCs w:val="0"/>
                <w:color w:val="000000"/>
                <w:sz w:val="24"/>
                <w:szCs w:val="24"/>
                <w:u w:val="none"/>
                <w:lang w:val="en-US" w:eastAsia="zh-CN" w:bidi="ar"/>
              </w:rPr>
              <w:t xml:space="preserve">4</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勤杂工</w:t>
            </w:r>
            <w:r/>
          </w:p>
        </w:tc>
        <w:tc>
          <w:tcPr>
            <w:tcW w:w="949" w:type="dxa"/>
            <w:vAlign w:val="center"/>
            <w:textDirection w:val="lrTb"/>
            <w:noWrap w:val="false"/>
          </w:tcPr>
          <w:p>
            <w:pPr>
              <w:jc w:val="center"/>
              <w:keepLines w:val="0"/>
              <w:keepNext w:val="0"/>
              <w:widowControl/>
              <w:rPr>
                <w:rFonts w:hint="default" w:ascii="宋体" w:hAnsi="宋体" w:eastAsia="宋体" w:cs="宋体"/>
                <w:color w:val="auto"/>
                <w:sz w:val="24"/>
                <w:highlight w:val="none"/>
                <w:lang w:val="en-US" w:eastAsia="zh-CN"/>
              </w:rPr>
              <w:suppressLineNumbers w:val="0"/>
            </w:pPr>
            <w:r>
              <w:rPr>
                <w:rFonts w:hint="eastAsia" w:ascii="宋体" w:hAnsi="宋体" w:cs="宋体"/>
                <w:i w:val="0"/>
                <w:iCs w:val="0"/>
                <w:color w:val="000000"/>
                <w:sz w:val="24"/>
                <w:szCs w:val="24"/>
                <w:u w:val="none"/>
                <w:lang w:val="en-US" w:eastAsia="zh-CN" w:bidi="ar"/>
              </w:rPr>
              <w:t xml:space="preserve">2</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绿化养护工</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highlight w:val="none"/>
              </w:rPr>
              <w:suppressLineNumbers w:val="0"/>
            </w:pPr>
            <w:r>
              <w:rPr>
                <w:rFonts w:hint="eastAsia" w:ascii="宋体" w:hAnsi="宋体" w:eastAsia="宋体" w:cs="宋体"/>
                <w:i w:val="0"/>
                <w:iCs w:val="0"/>
                <w:color w:val="000000"/>
                <w:sz w:val="24"/>
                <w:szCs w:val="24"/>
                <w:u w:val="none"/>
                <w:lang w:val="en-US" w:eastAsia="zh-CN" w:bidi="ar"/>
              </w:rPr>
              <w:t xml:space="preserve">体育保管员</w:t>
            </w:r>
            <w:r/>
          </w:p>
        </w:tc>
        <w:tc>
          <w:tcPr>
            <w:tcW w:w="949"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eastAsia="zh-CN"/>
              </w:rPr>
              <w:suppressLineNumbers w:val="0"/>
            </w:pPr>
            <w:r>
              <w:rPr>
                <w:rFonts w:hint="eastAsia" w:ascii="宋体" w:hAnsi="宋体" w:cs="宋体"/>
                <w:b/>
                <w:bCs/>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7"/>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keepLines w:val="0"/>
              <w:keepNext w:val="0"/>
              <w:widowControl/>
              <w:rPr>
                <w:rFonts w:hint="eastAsia" w:ascii="宋体" w:hAnsi="宋体" w:cs="宋体"/>
                <w:color w:val="auto"/>
                <w:sz w:val="24"/>
                <w:szCs w:val="24"/>
                <w:highlight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劳育基地管理员</w:t>
            </w:r>
            <w:r/>
          </w:p>
        </w:tc>
        <w:tc>
          <w:tcPr>
            <w:tcW w:w="949" w:type="dxa"/>
            <w:vAlign w:val="center"/>
            <w:textDirection w:val="lrTb"/>
            <w:noWrap w:val="false"/>
          </w:tcPr>
          <w:p>
            <w:pPr>
              <w:jc w:val="center"/>
              <w:keepLines w:val="0"/>
              <w:keepNext w:val="0"/>
              <w:widowControl/>
              <w:rPr>
                <w:rFonts w:hint="eastAsia" w:ascii="宋体" w:hAnsi="宋体" w:cs="宋体"/>
                <w:color w:val="auto"/>
                <w:sz w:val="24"/>
                <w:highlight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vMerge w:val="continue"/>
            <w:textDirection w:val="lrTb"/>
            <w:noWrap w:val="false"/>
          </w:tcPr>
          <w:p>
            <w:pPr>
              <w:jc w:val="both"/>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86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社会保险</w:t>
            </w:r>
            <w:r/>
          </w:p>
        </w:tc>
        <w:tc>
          <w:tcPr>
            <w:tcW w:w="949"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所有人员必须足额缴纳社保费用</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lang w:val="zh-CN"/>
              </w:rPr>
              <w:t xml:space="preserve">社保（企业部分）不得低于</w:t>
            </w:r>
            <w:r>
              <w:rPr>
                <w:rFonts w:hint="eastAsia" w:ascii="宋体" w:hAnsi="宋体" w:cs="宋体"/>
                <w:color w:val="auto"/>
                <w:szCs w:val="21"/>
                <w:highlight w:val="none"/>
              </w:rPr>
              <w:t xml:space="preserve">1292.47</w:t>
            </w:r>
            <w:r>
              <w:rPr>
                <w:rFonts w:hint="eastAsia" w:ascii="宋体" w:hAnsi="宋体" w:cs="宋体"/>
                <w:color w:val="auto"/>
                <w:szCs w:val="21"/>
                <w:highlight w:val="none"/>
                <w:lang w:val="zh-CN"/>
              </w:rPr>
              <w:t xml:space="preserve">元/人/月，</w:t>
            </w:r>
            <w:r>
              <w:rPr>
                <w:rFonts w:hint="eastAsia" w:ascii="宋体" w:hAnsi="宋体" w:cs="宋体"/>
                <w:color w:val="auto"/>
                <w:szCs w:val="21"/>
                <w:highlight w:val="none"/>
              </w:rPr>
              <w:t xml:space="preserve">否则将视为未实质性响应招标文件要求。</w:t>
            </w:r>
            <w:r/>
          </w:p>
        </w:tc>
      </w:tr>
      <w:tr>
        <w:trPr>
          <w:trHeight w:val="73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国假加班费</w:t>
            </w:r>
            <w:r/>
          </w:p>
        </w:tc>
        <w:tc>
          <w:tcPr>
            <w:tcW w:w="949"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本项目要求每年国假加班天数为13天，国假加班人员数不得低于3人，各投标人须按不低于4357.25元/人每年填报，否则作无效标书处理。</w:t>
            </w:r>
            <w:r/>
          </w:p>
        </w:tc>
      </w:tr>
      <w:tr>
        <w:trPr>
          <w:trHeight w:val="1266"/>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公积金</w:t>
            </w:r>
            <w:r/>
          </w:p>
        </w:tc>
        <w:tc>
          <w:tcPr>
            <w:tcW w:w="949"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各投标人须按不低于</w:t>
            </w:r>
            <w:r>
              <w:rPr>
                <w:rFonts w:hint="eastAsia" w:ascii="宋体" w:hAnsi="宋体" w:cs="宋体"/>
                <w:color w:val="auto"/>
                <w:szCs w:val="21"/>
                <w:highlight w:val="none"/>
                <w:lang w:eastAsia="zh-CN"/>
              </w:rPr>
              <w:t xml:space="preserve">114</w:t>
            </w:r>
            <w:r>
              <w:rPr>
                <w:rFonts w:hint="eastAsia" w:ascii="宋体" w:hAnsi="宋体" w:cs="宋体"/>
                <w:color w:val="auto"/>
                <w:szCs w:val="21"/>
                <w:highlight w:val="none"/>
              </w:rPr>
              <w:t xml:space="preserve">元/人/月填报，否则作无效标书处理。</w:t>
            </w:r>
            <w:r/>
          </w:p>
        </w:tc>
      </w:tr>
      <w:tr>
        <w:trPr>
          <w:trHeight w:val="583"/>
        </w:trPr>
        <w:tc>
          <w:tcPr>
            <w:tcW w:w="709"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2</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综合管理杂费</w:t>
            </w:r>
            <w:r/>
          </w:p>
        </w:tc>
        <w:tc>
          <w:tcPr>
            <w:gridSpan w:val="3"/>
            <w:tcW w:w="298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（以下  项合计）</w:t>
            </w:r>
            <w:r/>
          </w:p>
        </w:tc>
        <w:tc>
          <w:tcPr>
            <w:tcW w:w="2679" w:type="dxa"/>
            <w:vAlign w:val="center"/>
            <w:textDirection w:val="lrTb"/>
            <w:noWrap w:val="false"/>
          </w:tcPr>
          <w:p>
            <w:pPr>
              <w:jc w:val="both"/>
              <w:spacing w:line="40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3"/>
        </w:trPr>
        <w:tc>
          <w:tcPr>
            <w:tcW w:w="709" w:type="dxa"/>
            <w:vAlign w:val="center"/>
            <w:vMerge w:val="restart"/>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培训费</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jc w:val="both"/>
              <w:spacing w:line="400" w:lineRule="exact"/>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自行填报</w:t>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体检费</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ind w:firstLine="420"/>
              <w:jc w:val="both"/>
              <w:spacing w:line="400" w:lineRule="exact"/>
              <w:widowControl/>
              <w:rPr>
                <w:rFonts w:hint="eastAsia" w:ascii="宋体" w:hAnsi="宋体" w:cs="宋体"/>
                <w:color w:val="auto"/>
                <w:sz w:val="24"/>
                <w:highlight w:val="none"/>
              </w:rPr>
            </w:pPr>
            <w:r>
              <w:rPr>
                <w:rFonts w:hint="eastAsia" w:ascii="宋体" w:hAnsi="宋体" w:cs="宋体"/>
                <w:color w:val="auto"/>
                <w:szCs w:val="21"/>
                <w:highlight w:val="none"/>
                <w:lang w:val="en-US" w:eastAsia="zh-CN"/>
              </w:rPr>
              <w:t xml:space="preserve">自行填报</w:t>
            </w:r>
            <w:r/>
          </w:p>
        </w:tc>
      </w:tr>
      <w:tr>
        <w:trPr>
          <w:trHeight w:val="583"/>
        </w:trPr>
        <w:tc>
          <w:tcPr>
            <w:tcW w:w="709" w:type="dxa"/>
            <w:vAlign w:val="center"/>
            <w:vMerge w:val="continue"/>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312" w:type="dxa"/>
            <w:vAlign w:val="center"/>
            <w:textDirection w:val="lrTb"/>
            <w:noWrap w:val="false"/>
          </w:tcPr>
          <w:p>
            <w:pPr>
              <w:jc w:val="center"/>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（可自行添加）</w:t>
            </w:r>
            <w:r/>
          </w:p>
        </w:tc>
        <w:tc>
          <w:tcPr>
            <w:tcW w:w="949"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116"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917" w:type="dxa"/>
            <w:vAlign w:val="center"/>
            <w:textDirection w:val="lrTb"/>
            <w:noWrap w:val="false"/>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2679" w:type="dxa"/>
            <w:vAlign w:val="center"/>
            <w:textDirection w:val="lrTb"/>
            <w:noWrap w:val="false"/>
          </w:tcPr>
          <w:p>
            <w:pPr>
              <w:ind w:firstLine="420"/>
              <w:jc w:val="both"/>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r>
      <w:tr>
        <w:trPr>
          <w:trHeight w:val="583"/>
        </w:trPr>
        <w:tc>
          <w:tcPr>
            <w:tcW w:w="709" w:type="dxa"/>
            <w:vAlign w:val="center"/>
            <w:textDirection w:val="lrTb"/>
            <w:noWrap w:val="false"/>
          </w:tcPr>
          <w:p>
            <w:pPr>
              <w:jc w:val="center"/>
              <w:spacing w:line="40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3</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酬金（管理费）</w:t>
            </w:r>
            <w:r/>
          </w:p>
        </w:tc>
        <w:tc>
          <w:tcPr>
            <w:gridSpan w:val="2"/>
            <w:tcW w:w="2065"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84"/>
        </w:trPr>
        <w:tc>
          <w:tcPr>
            <w:tcW w:w="709" w:type="dxa"/>
            <w:vAlign w:val="center"/>
            <w:textDirection w:val="lrTb"/>
            <w:noWrap w:val="false"/>
          </w:tcPr>
          <w:p>
            <w:pPr>
              <w:jc w:val="center"/>
              <w:spacing w:line="400" w:lineRule="exact"/>
              <w:widowControl/>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4</w:t>
            </w:r>
            <w:r/>
          </w:p>
        </w:tc>
        <w:tc>
          <w:tcPr>
            <w:tcW w:w="2312"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税金</w:t>
            </w:r>
            <w:r/>
          </w:p>
        </w:tc>
        <w:tc>
          <w:tcPr>
            <w:gridSpan w:val="2"/>
            <w:tcW w:w="2065"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1年</w:t>
            </w:r>
            <w:r/>
          </w:p>
        </w:tc>
        <w:tc>
          <w:tcPr>
            <w:tcW w:w="917" w:type="dxa"/>
            <w:vAlign w:val="center"/>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Cs w:val="21"/>
                <w:highlight w:val="none"/>
              </w:rPr>
            </w:pPr>
            <w:r>
              <w:rPr>
                <w:rStyle w:val="993"/>
                <w:rFonts w:hint="default"/>
                <w:color w:val="auto"/>
                <w:sz w:val="20"/>
                <w:szCs w:val="20"/>
                <w:highlight w:val="none"/>
                <w:lang w:bidi="ar"/>
              </w:rPr>
              <w:t xml:space="preserve">1至</w:t>
            </w:r>
            <w:r>
              <w:rPr>
                <w:rStyle w:val="993"/>
                <w:rFonts w:hint="eastAsia"/>
                <w:color w:val="auto"/>
                <w:sz w:val="20"/>
                <w:szCs w:val="20"/>
                <w:highlight w:val="none"/>
                <w:lang w:val="en-US" w:eastAsia="zh-CN" w:bidi="ar"/>
              </w:rPr>
              <w:t xml:space="preserve">3</w:t>
            </w:r>
            <w:r>
              <w:rPr>
                <w:rStyle w:val="993"/>
                <w:rFonts w:hint="default"/>
                <w:color w:val="auto"/>
                <w:sz w:val="20"/>
                <w:szCs w:val="20"/>
                <w:highlight w:val="none"/>
                <w:lang w:bidi="ar"/>
              </w:rPr>
              <w:t xml:space="preserve">项合计的6.72%（各投标人填报的税率统一按照6.72%计算。）</w:t>
            </w:r>
            <w:r/>
          </w:p>
        </w:tc>
      </w:tr>
      <w:tr>
        <w:trPr>
          <w:trHeight w:val="631"/>
        </w:trPr>
        <w:tc>
          <w:tcPr>
            <w:gridSpan w:val="4"/>
            <w:tcW w:w="5086" w:type="dxa"/>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cs="宋体"/>
                <w:b/>
                <w:color w:val="auto"/>
                <w:sz w:val="24"/>
                <w:highlight w:val="none"/>
                <w:lang w:val="en-US" w:eastAsia="zh-CN"/>
              </w:rPr>
              <w:t xml:space="preserve">投标总报价（</w:t>
            </w:r>
            <w:r>
              <w:rPr>
                <w:rFonts w:hint="eastAsia" w:ascii="宋体" w:hAnsi="宋体" w:cs="宋体"/>
                <w:b/>
                <w:color w:val="auto"/>
                <w:sz w:val="24"/>
                <w:highlight w:val="none"/>
              </w:rPr>
              <w:t xml:space="preserve">一年费用合计</w:t>
            </w:r>
            <w:r>
              <w:rPr>
                <w:rFonts w:hint="eastAsia" w:ascii="宋体" w:hAnsi="宋体" w:cs="宋体"/>
                <w:b/>
                <w:color w:val="auto"/>
                <w:sz w:val="24"/>
                <w:highlight w:val="none"/>
                <w:lang w:eastAsia="zh-CN"/>
              </w:rPr>
              <w:t xml:space="preserve">）</w:t>
            </w:r>
            <w:r/>
          </w:p>
        </w:tc>
        <w:tc>
          <w:tcPr>
            <w:tcW w:w="917" w:type="dxa"/>
            <w:vAlign w:val="center"/>
            <w:textDirection w:val="lrTb"/>
            <w:noWrap w:val="false"/>
          </w:tcPr>
          <w:p>
            <w:pPr>
              <w:jc w:val="center"/>
              <w:spacing w:line="40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tc>
        <w:tc>
          <w:tcPr>
            <w:tcW w:w="2679" w:type="dxa"/>
            <w:vAlign w:val="center"/>
            <w:textDirection w:val="lrTb"/>
            <w:noWrap w:val="false"/>
          </w:tcPr>
          <w:p>
            <w:pPr>
              <w:jc w:val="both"/>
              <w:spacing w:line="300" w:lineRule="exact"/>
              <w:widowControl/>
              <w:rPr>
                <w:rFonts w:hint="eastAsia" w:ascii="宋体" w:hAnsi="宋体" w:cs="宋体"/>
                <w:color w:val="auto"/>
                <w:sz w:val="24"/>
                <w:highlight w:val="none"/>
              </w:rPr>
            </w:pPr>
            <w:r>
              <w:rPr>
                <w:rStyle w:val="993"/>
                <w:rFonts w:hint="default"/>
                <w:color w:val="auto"/>
                <w:sz w:val="20"/>
                <w:szCs w:val="20"/>
                <w:highlight w:val="none"/>
                <w:lang w:bidi="ar"/>
              </w:rPr>
              <w:t xml:space="preserve">计算式：（</w:t>
            </w:r>
            <w:r>
              <w:rPr>
                <w:rFonts w:hint="eastAsia" w:ascii="宋体" w:hAnsi="宋体" w:cs="宋体"/>
                <w:b/>
                <w:bCs/>
                <w:color w:val="auto"/>
                <w:sz w:val="18"/>
                <w:szCs w:val="15"/>
                <w:highlight w:val="none"/>
                <w:lang w:val="zh-CN"/>
              </w:rPr>
              <w:t xml:space="preserve">1项+2项+…+</w:t>
            </w:r>
            <w:r>
              <w:rPr>
                <w:rFonts w:hint="eastAsia" w:ascii="宋体" w:hAnsi="宋体" w:cs="宋体"/>
                <w:b/>
                <w:bCs/>
                <w:color w:val="auto"/>
                <w:sz w:val="18"/>
                <w:szCs w:val="15"/>
                <w:highlight w:val="none"/>
                <w:lang w:val="en-US" w:eastAsia="zh-CN"/>
              </w:rPr>
              <w:t xml:space="preserve">4</w:t>
            </w:r>
            <w:r>
              <w:rPr>
                <w:rFonts w:hint="eastAsia" w:ascii="宋体" w:hAnsi="宋体" w:cs="宋体"/>
                <w:b/>
                <w:bCs/>
                <w:color w:val="auto"/>
                <w:sz w:val="18"/>
                <w:szCs w:val="15"/>
                <w:highlight w:val="none"/>
                <w:lang w:val="zh-CN"/>
              </w:rPr>
              <w:t xml:space="preserve">项</w:t>
            </w:r>
            <w:r>
              <w:rPr>
                <w:rStyle w:val="993"/>
                <w:rFonts w:hint="default"/>
                <w:color w:val="auto"/>
                <w:sz w:val="20"/>
                <w:szCs w:val="20"/>
                <w:highlight w:val="none"/>
                <w:lang w:bidi="ar"/>
              </w:rPr>
              <w:t xml:space="preserve">）</w:t>
            </w:r>
            <w:r/>
          </w:p>
        </w:tc>
      </w:tr>
    </w:tbl>
    <w:p>
      <w:pPr>
        <w:ind w:firstLine="470"/>
        <w:jc w:val="both"/>
        <w:spacing w:line="500" w:lineRule="exact"/>
        <w:rPr>
          <w:rFonts w:hint="eastAsia" w:ascii="宋体" w:hAnsi="宋体" w:cs="宋体"/>
          <w:i/>
          <w:color w:val="auto"/>
          <w:sz w:val="24"/>
          <w:highlight w:val="none"/>
          <w:u w:val="single"/>
        </w:rPr>
      </w:pPr>
      <w:r>
        <w:rPr>
          <w:rFonts w:hint="eastAsia" w:ascii="宋体" w:hAnsi="宋体" w:cs="宋体"/>
          <w:b/>
          <w:i/>
          <w:iCs/>
          <w:color w:val="auto"/>
          <w:sz w:val="24"/>
          <w:highlight w:val="none"/>
          <w:u w:val="single"/>
        </w:rPr>
        <w:t xml:space="preserve">注：投标人所提供人员的费用不得低于上述标准进行测算，否则视为未实质性响应招标文件要求</w:t>
      </w:r>
      <w:r>
        <w:rPr>
          <w:rFonts w:hint="eastAsia" w:ascii="宋体" w:hAnsi="宋体" w:cs="宋体"/>
          <w:b/>
          <w:i/>
          <w:iCs/>
          <w:color w:val="auto"/>
          <w:sz w:val="24"/>
          <w:highlight w:val="none"/>
        </w:rPr>
        <w:t xml:space="preserve">。</w:t>
      </w:r>
      <w:r>
        <w:rPr>
          <w:rFonts w:hint="eastAsia" w:ascii="宋体" w:hAnsi="宋体" w:cs="宋体"/>
          <w:b/>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pStyle w:val="1036"/>
        <w:jc w:val="center"/>
        <w:spacing w:beforeAutospacing="0" w:afterAutospacing="0" w:line="0" w:lineRule="atLeas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p>
      <w:pPr>
        <w:pStyle w:val="1036"/>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5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序号</w:t>
            </w:r>
            <w:r/>
          </w:p>
        </w:tc>
        <w:tc>
          <w:tcPr>
            <w:tcW w:w="2369"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招标文件要求</w:t>
            </w:r>
            <w:r/>
          </w:p>
        </w:tc>
        <w:tc>
          <w:tcPr>
            <w:tcW w:w="2240"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投标响应情况</w:t>
            </w:r>
            <w:r/>
          </w:p>
        </w:tc>
        <w:tc>
          <w:tcPr>
            <w:tcW w:w="1679"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679"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证明</w:t>
            </w:r>
            <w:r/>
          </w:p>
          <w:p>
            <w:pPr>
              <w:pStyle w:val="1036"/>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0"/>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779"/>
        </w:trPr>
        <w:tc>
          <w:tcPr>
            <w:tcW w:w="81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69" w:type="dxa"/>
            <w:vAlign w:val="center"/>
            <w:textDirection w:val="lrTb"/>
            <w:noWrap/>
          </w:tcPr>
          <w:p>
            <w:pPr>
              <w:pStyle w:val="1036"/>
              <w:ind w:firstLine="480"/>
              <w:jc w:val="both"/>
              <w:spacing w:beforeAutospacing="0" w:afterAutospacing="0"/>
              <w:rPr>
                <w:rFonts w:hint="eastAsia"/>
                <w:color w:val="auto"/>
                <w:highlight w:val="none"/>
              </w:rPr>
            </w:pPr>
            <w:r>
              <w:rPr>
                <w:rFonts w:hint="eastAsia"/>
                <w:color w:val="auto"/>
                <w:highlight w:val="none"/>
              </w:rPr>
              <w:t xml:space="preserve">……</w:t>
            </w:r>
            <w:r/>
          </w:p>
        </w:tc>
        <w:tc>
          <w:tcPr>
            <w:tcW w:w="2240"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679"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36"/>
        <w:ind w:firstLine="480"/>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36"/>
        <w:jc w:val="center"/>
        <w:spacing w:beforeAutospacing="0" w:afterAutospacing="0" w:line="0" w:lineRule="atLeast"/>
        <w:rPr>
          <w:rFonts w:hint="eastAsia"/>
          <w:iCs/>
          <w:color w:val="auto"/>
          <w:highlight w:val="none"/>
        </w:rPr>
      </w:pPr>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十四、商务要求响应及偏离表</w:t>
      </w:r>
      <w:r/>
    </w:p>
    <w:p>
      <w:pPr>
        <w:pStyle w:val="1036"/>
        <w:jc w:val="both"/>
        <w:spacing w:beforeAutospacing="0" w:afterAutospacing="0"/>
        <w:rPr>
          <w:rFonts w:hint="eastAsia"/>
          <w:bCs/>
          <w:i/>
          <w:color w:val="auto"/>
          <w:sz w:val="13"/>
          <w:szCs w:val="13"/>
          <w:highlight w:val="none"/>
          <w:u w:val="single"/>
        </w:rPr>
      </w:pPr>
      <w:r>
        <w:rPr>
          <w:rFonts w:hint="eastAsia"/>
          <w:bCs/>
          <w:i/>
          <w:color w:val="auto"/>
          <w:sz w:val="13"/>
          <w:szCs w:val="13"/>
          <w:highlight w:val="none"/>
          <w:u w:val="single"/>
        </w:rPr>
      </w:r>
      <w:r/>
    </w:p>
    <w:tbl>
      <w:tblPr>
        <w:tblStyle w:val="757"/>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序号</w:t>
            </w:r>
            <w:r/>
          </w:p>
        </w:tc>
        <w:tc>
          <w:tcPr>
            <w:tcW w:w="2011"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招标文件要求</w:t>
            </w:r>
            <w:r/>
          </w:p>
        </w:tc>
        <w:tc>
          <w:tcPr>
            <w:tcW w:w="2304"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投标响应情况</w:t>
            </w:r>
            <w:r/>
          </w:p>
        </w:tc>
        <w:tc>
          <w:tcPr>
            <w:tcW w:w="1872"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超出、符合或偏离</w:t>
            </w:r>
            <w:r/>
          </w:p>
        </w:tc>
        <w:tc>
          <w:tcPr>
            <w:tcW w:w="1813" w:type="dxa"/>
            <w:vAlign w:val="center"/>
            <w:textDirection w:val="lrTb"/>
            <w:noWrap/>
          </w:tcPr>
          <w:p>
            <w:pPr>
              <w:pStyle w:val="1036"/>
              <w:jc w:val="both"/>
              <w:spacing w:beforeAutospacing="0" w:afterAutospacing="0"/>
              <w:rPr>
                <w:rFonts w:hint="eastAsia"/>
                <w:color w:val="auto"/>
                <w:highlight w:val="none"/>
              </w:rPr>
            </w:pPr>
            <w:r>
              <w:rPr>
                <w:rFonts w:hint="eastAsia"/>
                <w:color w:val="auto"/>
                <w:highlight w:val="none"/>
              </w:rPr>
              <w:t xml:space="preserve">证明</w:t>
            </w:r>
            <w:r/>
          </w:p>
          <w:p>
            <w:pPr>
              <w:pStyle w:val="1036"/>
              <w:jc w:val="both"/>
              <w:spacing w:beforeAutospacing="0" w:afterAutospacing="0"/>
              <w:rPr>
                <w:rFonts w:hint="eastAsia"/>
                <w:color w:val="auto"/>
                <w:highlight w:val="none"/>
              </w:rPr>
            </w:pPr>
            <w:r>
              <w:rPr>
                <w:rFonts w:hint="eastAsia"/>
                <w:color w:val="auto"/>
                <w:highlight w:val="none"/>
              </w:rPr>
              <w:t xml:space="preserve">材料</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0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r>
        <w:trPr>
          <w:jc w:val="center"/>
          <w:tblCellSpacing w:w="0" w:type="dxa"/>
          <w:trHeight w:val="826"/>
        </w:trPr>
        <w:tc>
          <w:tcPr>
            <w:tcW w:w="777"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011"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2304"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72"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c>
          <w:tcPr>
            <w:tcW w:w="1813" w:type="dxa"/>
            <w:vAlign w:val="center"/>
            <w:textDirection w:val="lrTb"/>
            <w:noWrap/>
          </w:tcPr>
          <w:p>
            <w:pPr>
              <w:pStyle w:val="1036"/>
              <w:ind w:firstLine="600"/>
              <w:jc w:val="both"/>
              <w:spacing w:beforeAutospacing="0" w:afterAutospacing="0"/>
              <w:rPr>
                <w:rFonts w:hint="eastAsia"/>
                <w:color w:val="auto"/>
                <w:highlight w:val="none"/>
              </w:rPr>
            </w:pPr>
            <w:r>
              <w:rPr>
                <w:rFonts w:hint="eastAsia"/>
                <w:color w:val="auto"/>
                <w:highlight w:val="none"/>
              </w:rPr>
              <w:t xml:space="preserve"> </w:t>
            </w:r>
            <w:r/>
          </w:p>
        </w:tc>
      </w:tr>
    </w:tbl>
    <w:p>
      <w:pPr>
        <w:pStyle w:val="1036"/>
        <w:jc w:val="both"/>
        <w:spacing w:beforeAutospacing="0" w:afterAutospacing="0"/>
        <w:rPr>
          <w:rFonts w:hint="eastAsia"/>
          <w:color w:val="auto"/>
          <w:highlight w:val="none"/>
        </w:rPr>
      </w:pPr>
      <w:r>
        <w:rPr>
          <w:rFonts w:hint="eastAsia"/>
          <w:color w:val="auto"/>
          <w:highlight w:val="none"/>
        </w:rPr>
        <w:t xml:space="preserve">注：行数不够，可自行添加。</w:t>
      </w:r>
      <w:r/>
    </w:p>
    <w:p>
      <w:pPr>
        <w:pStyle w:val="1036"/>
        <w:ind w:firstLine="600"/>
        <w:jc w:val="both"/>
        <w:spacing w:beforeAutospacing="0" w:afterAutospacing="0"/>
        <w:rPr>
          <w:rFonts w:hint="eastAsia"/>
          <w:color w:val="auto"/>
          <w:highlight w:val="none"/>
        </w:rPr>
      </w:pPr>
      <w:r>
        <w:rPr>
          <w:rFonts w:hint="eastAsia"/>
          <w:color w:val="auto"/>
          <w:highlight w:val="none"/>
        </w:rPr>
      </w:r>
      <w:r/>
    </w:p>
    <w:p>
      <w:pPr>
        <w:pStyle w:val="1036"/>
        <w:jc w:val="center"/>
        <w:spacing w:beforeAutospacing="0" w:afterAutospacing="0" w:line="0" w:lineRule="atLeast"/>
        <w:rPr>
          <w:rFonts w:hint="eastAsia"/>
          <w:bCs/>
          <w:color w:val="auto"/>
          <w:sz w:val="32"/>
          <w:szCs w:val="32"/>
          <w:highlight w:val="none"/>
        </w:rPr>
      </w:pPr>
      <w:r>
        <w:rPr>
          <w:rFonts w:hint="eastAsia"/>
          <w:b/>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十五、开标一览表</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投标人全称（加盖CA电子签章）：</w:t>
      </w:r>
      <w:r/>
    </w:p>
    <w:p>
      <w:pPr>
        <w:pStyle w:val="1036"/>
        <w:ind w:firstLine="482"/>
        <w:jc w:val="both"/>
        <w:spacing w:beforeAutospacing="0" w:afterAutospacing="0" w:line="50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盐城市亭湖高级中学2026-2027年度物业服务采购项目</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项目编号：</w:t>
      </w:r>
      <w:r/>
    </w:p>
    <w:p>
      <w:pPr>
        <w:pStyle w:val="1036"/>
        <w:ind w:firstLine="482"/>
        <w:jc w:val="both"/>
        <w:spacing w:beforeAutospacing="0" w:afterAutospacing="0" w:line="500" w:lineRule="exact"/>
        <w:rPr>
          <w:rFonts w:hint="eastAsia"/>
          <w:color w:val="auto"/>
          <w:highlight w:val="none"/>
        </w:rPr>
      </w:pPr>
      <w:r>
        <w:rPr>
          <w:rFonts w:hint="eastAsia"/>
          <w:color w:val="auto"/>
          <w:highlight w:val="none"/>
        </w:rPr>
        <w:t xml:space="preserve">分包号：/    </w:t>
      </w:r>
      <w:r/>
    </w:p>
    <w:tbl>
      <w:tblPr>
        <w:tblStyle w:val="757"/>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36"/>
              <w:jc w:val="both"/>
              <w:spacing w:beforeAutospacing="0" w:afterAutospacing="0" w:line="400" w:lineRule="exact"/>
              <w:rPr>
                <w:rFonts w:hint="eastAsia"/>
                <w:color w:val="auto"/>
                <w:highlight w:val="none"/>
              </w:rPr>
            </w:pPr>
            <w:r>
              <w:rPr>
                <w:rFonts w:hint="eastAsia"/>
                <w:color w:val="auto"/>
                <w:highlight w:val="none"/>
              </w:rPr>
              <w:t xml:space="preserve">投标总报价：</w:t>
            </w:r>
            <w:r/>
          </w:p>
        </w:tc>
      </w:tr>
      <w:tr>
        <w:trPr>
          <w:tblCellSpacing w:w="0" w:type="dxa"/>
          <w:trHeight w:val="1070"/>
        </w:trPr>
        <w:tc>
          <w:tcPr>
            <w:tcW w:w="8619" w:type="dxa"/>
            <w:vAlign w:val="center"/>
            <w:textDirection w:val="lrTb"/>
            <w:noWrap/>
          </w:tcPr>
          <w:p>
            <w:pPr>
              <w:pStyle w:val="1036"/>
              <w:jc w:val="both"/>
              <w:spacing w:beforeAutospacing="0" w:afterAutospacing="0" w:line="400" w:lineRule="exact"/>
              <w:rPr>
                <w:rFonts w:hint="eastAsia"/>
                <w:color w:val="auto"/>
                <w:highlight w:val="none"/>
              </w:rPr>
            </w:pPr>
            <w:r>
              <w:rPr>
                <w:rFonts w:hint="eastAsia"/>
                <w:color w:val="auto"/>
                <w:highlight w:val="none"/>
              </w:rPr>
              <w:t xml:space="preserve">小写：           （人民币：元）       </w:t>
            </w:r>
            <w:r/>
          </w:p>
        </w:tc>
      </w:tr>
      <w:tr>
        <w:trPr>
          <w:tblCellSpacing w:w="0" w:type="dxa"/>
          <w:trHeight w:val="1070"/>
        </w:trPr>
        <w:tc>
          <w:tcPr>
            <w:tcW w:w="8619" w:type="dxa"/>
            <w:vAlign w:val="center"/>
            <w:textDirection w:val="lrTb"/>
            <w:noWrap/>
          </w:tcPr>
          <w:p>
            <w:pPr>
              <w:pStyle w:val="1036"/>
              <w:jc w:val="both"/>
              <w:spacing w:beforeAutospacing="0" w:afterAutospacing="0" w:line="400" w:lineRule="exact"/>
              <w:rPr>
                <w:rFonts w:hint="eastAsia"/>
                <w:color w:val="auto"/>
                <w:highlight w:val="none"/>
              </w:rPr>
            </w:pPr>
            <w:r>
              <w:rPr>
                <w:rFonts w:hint="eastAsia"/>
                <w:color w:val="auto"/>
                <w:szCs w:val="21"/>
                <w:highlight w:val="none"/>
              </w:rPr>
              <w:t xml:space="preserve">报价（大写）：   </w:t>
            </w:r>
            <w:r>
              <w:rPr>
                <w:rFonts w:hint="eastAsia"/>
                <w:color w:val="auto"/>
                <w:highlight w:val="none"/>
              </w:rPr>
              <w:t xml:space="preserve">        金额大写     </w:t>
            </w:r>
            <w:r/>
          </w:p>
        </w:tc>
      </w:tr>
    </w:tbl>
    <w:p>
      <w:pPr>
        <w:pStyle w:val="1036"/>
        <w:ind w:firstLine="600"/>
        <w:jc w:val="both"/>
        <w:spacing w:beforeAutospacing="0" w:afterAutospacing="0" w:line="500" w:lineRule="exact"/>
        <w:rPr>
          <w:rFonts w:hint="eastAsia"/>
          <w:color w:val="auto"/>
          <w:highlight w:val="none"/>
        </w:rPr>
      </w:pPr>
      <w:r>
        <w:rPr>
          <w:color w:val="auto"/>
          <w:highlight w:val="none"/>
        </w:rPr>
        <w:t xml:space="preserve"> </w:t>
      </w:r>
      <w:r/>
    </w:p>
    <w:p>
      <w:pPr>
        <w:pStyle w:val="1036"/>
        <w:ind w:firstLine="480"/>
        <w:jc w:val="both"/>
        <w:spacing w:beforeAutospacing="0" w:afterAutospacing="0" w:line="500" w:lineRule="exact"/>
        <w:rPr>
          <w:rFonts w:hint="eastAsia"/>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036"/>
        <w:ind w:firstLine="600"/>
        <w:jc w:val="both"/>
        <w:spacing w:beforeAutospacing="0" w:afterAutospacing="0" w:line="500" w:lineRule="exact"/>
        <w:rPr>
          <w:rFonts w:hint="eastAsia"/>
          <w:color w:val="auto"/>
          <w:highlight w:val="none"/>
        </w:rPr>
      </w:pPr>
      <w:r>
        <w:rPr>
          <w:rFonts w:hint="eastAsia"/>
          <w:color w:val="auto"/>
          <w:highlight w:val="none"/>
        </w:rPr>
        <w:t xml:space="preserve"> </w:t>
      </w:r>
      <w:r/>
    </w:p>
    <w:p>
      <w:pPr>
        <w:jc w:val="both"/>
        <w:rPr>
          <w:rFonts w:hint="eastAsia" w:ascii="宋体" w:hAnsi="宋体" w:cs="宋体"/>
          <w:color w:val="auto"/>
          <w:highlight w:val="none"/>
        </w:rPr>
      </w:pPr>
      <w:r>
        <w:rPr>
          <w:rFonts w:hint="eastAsia" w:ascii="宋体" w:hAnsi="宋体" w:cs="宋体"/>
          <w:color w:val="auto"/>
          <w:highlight w:val="none"/>
        </w:rPr>
        <w:br w:type="page" w:clear="all"/>
      </w:r>
      <w:r/>
    </w:p>
    <w:p>
      <w:pPr>
        <w:pStyle w:val="1036"/>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十六、服务方案等</w:t>
      </w:r>
      <w:r/>
    </w:p>
    <w:p>
      <w:pPr>
        <w:ind w:firstLine="480"/>
        <w:jc w:val="both"/>
        <w:spacing w:line="560" w:lineRule="exact"/>
        <w:widowControl/>
        <w:rPr>
          <w:color w:val="auto"/>
          <w:sz w:val="32"/>
          <w:szCs w:val="32"/>
          <w:highlight w:val="none"/>
        </w:rPr>
      </w:pPr>
      <w:r>
        <w:rPr>
          <w:rFonts w:hint="eastAsia" w:ascii="宋体" w:hAnsi="宋体" w:cs="宋体"/>
          <w:b/>
          <w:bCs/>
          <w:i/>
          <w:iCs/>
          <w:color w:val="auto"/>
          <w:sz w:val="24"/>
          <w:szCs w:val="20"/>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cs="宋体"/>
          <w:b/>
          <w:bCs/>
          <w:i/>
          <w:iCs/>
          <w:color w:val="auto"/>
          <w:sz w:val="24"/>
          <w:szCs w:val="20"/>
          <w:highlight w:val="none"/>
          <w:u w:val="single"/>
          <w:lang w:eastAsia="zh-CN"/>
        </w:rPr>
        <w:t xml:space="preserve">，</w:t>
      </w:r>
      <w:r>
        <w:rPr>
          <w:rFonts w:hint="eastAsia" w:ascii="宋体" w:hAnsi="宋体" w:cs="宋体"/>
          <w:b/>
          <w:bCs/>
          <w:i/>
          <w:iCs/>
          <w:color w:val="auto"/>
          <w:sz w:val="24"/>
          <w:szCs w:val="20"/>
          <w:highlight w:val="none"/>
          <w:u w:val="single"/>
        </w:rPr>
        <w:t xml:space="preserve">违反上述规定得0分。上传的“明标”材料中不得出现与服务方案相关的内容，否则作无效标书处理。</w:t>
      </w:r>
      <w:r>
        <w:rPr>
          <w:rFonts w:hint="eastAsia"/>
          <w:color w:val="auto"/>
          <w:sz w:val="32"/>
          <w:szCs w:val="32"/>
          <w:highlight w:val="none"/>
        </w:rPr>
        <w:br w:type="page" w:clear="all"/>
      </w:r>
      <w:r/>
    </w:p>
    <w:p>
      <w:pPr>
        <w:pStyle w:val="1036"/>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，并对所提供资料的真实性负责；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（四）严格遵守即时信息公示规定，及时维护和更新盐城市政府采购网中与本单位相关的信息；</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both"/>
        <w:spacing w:line="499" w:lineRule="atLeas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                   单位名称（盖章）：</w:t>
      </w:r>
      <w:r>
        <w:rPr>
          <w:rFonts w:hint="eastAsia" w:ascii="宋体" w:hAnsi="宋体" w:cs="宋体"/>
          <w:color w:val="auto"/>
          <w:sz w:val="24"/>
          <w:highlight w:val="none"/>
          <w:lang w:val="en-US" w:eastAsia="zh-CN"/>
        </w:rPr>
        <w:t xml:space="preserve">  </w:t>
      </w:r>
      <w:r/>
    </w:p>
    <w:p>
      <w:pPr>
        <w:jc w:val="both"/>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pStyle w:val="786"/>
        <w:jc w:val="both"/>
        <w:spacing w:beforeAutospacing="0" w:afterAutospacing="0"/>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highlight w:val="none"/>
        </w:rPr>
      </w:pPr>
      <w:r>
        <w:rPr>
          <w:rFonts w:hint="eastAsia" w:ascii="宋体" w:hAnsi="宋体" w:cs="宋体"/>
          <w:color w:val="auto"/>
          <w:highlight w:val="none"/>
        </w:rPr>
      </w:r>
      <w:r/>
    </w:p>
    <w:p>
      <w:pPr>
        <w:pStyle w:val="1036"/>
        <w:jc w:val="center"/>
        <w:spacing w:beforeAutospacing="0" w:afterAutospacing="0" w:line="560" w:lineRule="exact"/>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786"/>
        <w:jc w:val="both"/>
        <w:spacing w:before="290"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一、质疑供应商基本信息</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质疑供应商：</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联系人：</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授权代表：</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地址： </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邮编：</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二、质疑项目基本情况</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质疑项目的名称：</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u w:val="single"/>
        </w:rPr>
      </w:pPr>
      <w:r>
        <w:rPr>
          <w:rFonts w:hint="eastAsia" w:ascii="宋体" w:hAnsi="宋体" w:cs="宋体"/>
          <w:color w:val="auto"/>
          <w:highlight w:val="none"/>
        </w:rPr>
        <w:t xml:space="preserve">质疑项目的编号：</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包号：</w:t>
      </w:r>
      <w:r>
        <w:rPr>
          <w:rFonts w:hint="eastAsia" w:ascii="宋体" w:hAnsi="宋体" w:cs="宋体"/>
          <w:color w:val="auto"/>
          <w:highlight w:val="none"/>
          <w:u w:val="single"/>
        </w:rPr>
        <w:t xml:space="preserve">                       </w:t>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ab/>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采购人名称：</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采购文件获取日期：</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三、质疑事项具体内容</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质疑事项1：</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事实依据：</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法律依据：</w:t>
      </w:r>
      <w:r>
        <w:rPr>
          <w:rFonts w:hint="eastAsia" w:ascii="宋体" w:hAnsi="宋体" w:cs="宋体"/>
          <w:color w:val="auto"/>
          <w:highlight w:val="none"/>
          <w:u w:val="single"/>
        </w:rPr>
        <w:t xml:space="preserve">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质疑事项2</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color w:val="auto"/>
          <w:highlight w:val="none"/>
        </w:rPr>
        <w:t xml:space="preserve">……</w:t>
      </w:r>
      <w:r/>
    </w:p>
    <w:p>
      <w:pPr>
        <w:pStyle w:val="786"/>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四、与质疑事项相关的质疑请求</w:t>
      </w:r>
      <w:r/>
    </w:p>
    <w:p>
      <w:pPr>
        <w:pStyle w:val="786"/>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请求：</w:t>
      </w:r>
      <w:r>
        <w:rPr>
          <w:rFonts w:hint="eastAsia" w:ascii="宋体" w:hAnsi="宋体" w:cs="宋体"/>
          <w:color w:val="auto"/>
          <w:highlight w:val="none"/>
          <w:u w:val="single"/>
        </w:rPr>
        <w:t xml:space="preserve">                                                          </w:t>
      </w:r>
      <w:r/>
    </w:p>
    <w:p>
      <w:pPr>
        <w:pStyle w:val="786"/>
        <w:jc w:val="both"/>
        <w:spacing w:beforeAutospacing="0" w:afterAutospacing="0" w:line="360" w:lineRule="auto"/>
        <w:rPr>
          <w:rFonts w:hint="eastAsia" w:ascii="宋体" w:hAnsi="宋体" w:cs="宋体"/>
          <w:color w:val="auto"/>
          <w:highlight w:val="none"/>
        </w:rPr>
      </w:pPr>
      <w:r>
        <w:rPr>
          <w:rFonts w:hint="eastAsia" w:ascii="宋体" w:hAnsi="宋体" w:cs="宋体"/>
          <w:color w:val="auto"/>
          <w:highlight w:val="none"/>
        </w:rPr>
        <w:t xml:space="preserve">签字(签章)：                 公章：               日期：    </w:t>
      </w:r>
      <w:r/>
    </w:p>
    <w:p>
      <w:pPr>
        <w:pStyle w:val="786"/>
        <w:jc w:val="both"/>
        <w:spacing w:beforeAutospacing="0" w:afterAutospacing="0" w:line="500" w:lineRule="exact"/>
        <w:rPr>
          <w:rFonts w:hint="eastAsia" w:ascii="宋体" w:hAnsi="宋体" w:cs="宋体"/>
          <w:color w:val="auto"/>
          <w:highlight w:val="none"/>
        </w:rPr>
      </w:pPr>
      <w:r>
        <w:rPr>
          <w:rFonts w:hint="eastAsia" w:ascii="宋体" w:hAnsi="宋体" w:cs="宋体"/>
          <w:b/>
          <w:color w:val="auto"/>
          <w:highlight w:val="none"/>
        </w:rPr>
        <w:t xml:space="preserve">质疑函制作说明：</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1.供应商提出质疑时，应提交质疑函和必要的证明材料。</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3.质疑供应商若对项目的某一分包进行质疑，质疑函中应列明具体分包号。</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4.质疑函的质疑事项应具体、明确，并有必要的事实依据和法律依据。</w:t>
      </w:r>
      <w:r/>
    </w:p>
    <w:p>
      <w:pPr>
        <w:pStyle w:val="786"/>
        <w:ind w:firstLine="480"/>
        <w:jc w:val="both"/>
        <w:spacing w:beforeAutospacing="0" w:afterAutospacing="0" w:line="500" w:lineRule="exact"/>
        <w:widowControl/>
        <w:rPr>
          <w:rFonts w:hint="eastAsia" w:ascii="宋体" w:hAnsi="宋体" w:cs="宋体"/>
          <w:color w:val="auto"/>
          <w:highlight w:val="none"/>
        </w:rPr>
      </w:pPr>
      <w:r>
        <w:rPr>
          <w:rFonts w:hint="eastAsia" w:ascii="宋体" w:hAnsi="宋体" w:cs="宋体"/>
          <w:color w:val="auto"/>
          <w:highlight w:val="none"/>
        </w:rPr>
        <w:t xml:space="preserve">5.质疑函的质疑请求应与质疑事项相关。</w:t>
      </w:r>
      <w:r/>
    </w:p>
    <w:p>
      <w:pPr>
        <w:pStyle w:val="786"/>
        <w:ind w:firstLine="480"/>
        <w:jc w:val="both"/>
        <w:spacing w:beforeAutospacing="0" w:afterAutospacing="0" w:line="500" w:lineRule="exact"/>
        <w:widowControl/>
        <w:rPr>
          <w:color w:val="auto"/>
          <w:highlight w:val="none"/>
        </w:rPr>
      </w:pPr>
      <w:r>
        <w:rPr>
          <w:rFonts w:hint="eastAsia" w:ascii="宋体" w:hAnsi="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rPr>
          <w:color w:val="auto"/>
          <w:highlight w:val="none"/>
        </w:rPr>
      </w:pPr>
      <w:r>
        <w:rPr>
          <w:color w:val="auto"/>
          <w:highlight w:val="none"/>
        </w:rPr>
      </w:r>
      <w:r/>
    </w:p>
    <w:p>
      <w:pPr>
        <w:jc w:val="both"/>
        <w:tabs>
          <w:tab w:val="left" w:pos="7680" w:leader="none"/>
        </w:tabs>
        <w:rPr>
          <w:color w:val="auto"/>
          <w:highlight w:val="none"/>
        </w:rPr>
      </w:pPr>
      <w:r>
        <w:rPr>
          <w:color w:val="auto"/>
          <w:highlight w:val="none"/>
        </w:rPr>
      </w:r>
      <w:r/>
    </w:p>
    <w:sectPr>
      <w:headerReference w:type="default" r:id="rId11"/>
      <w:footerReference w:type="default" r:id="rId15"/>
      <w:footerReference w:type="first" r:id="rId16"/>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Segoe UI">
    <w:panose1 w:val="020B0502040204020203"/>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PingFang SC">
    <w:panose1 w:val="020B0503020202020204"/>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framePr w:wrap="around" w:vAnchor="text" w:hAnchor="margin" w:xAlign="center" w:y="1"/>
    </w:pPr>
    <w:r>
      <w:fldChar w:fldCharType="begin"/>
    </w:r>
    <w:r>
      <w:rPr>
        <w:rStyle w:val="923"/>
      </w:rPr>
      <w:instrText xml:space="preserve">PAGE  </w:instrText>
    </w:r>
    <w:r>
      <w:fldChar w:fldCharType="separate"/>
    </w:r>
    <w:r>
      <w:rPr>
        <w:rStyle w:val="923"/>
      </w:rPr>
      <w:t xml:space="preserve">1</w:t>
    </w:r>
    <w:r>
      <w:fldChar w:fldCharType="end"/>
    </w:r>
    <w:r/>
  </w:p>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p>
    <w:pPr>
      <w:pStyle w:val="7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771"/>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7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771"/>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7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77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ascii="Segoe UI" w:hAnsi="Segoe UI" w:eastAsia="Segoe UI" w:cs="Segoe UI"/>
        <w:i w:val="0"/>
        <w:iCs w:val="0"/>
        <w:caps w:val="0"/>
        <w:spacing w:val="0"/>
        <w:sz w:val="21"/>
        <w:szCs w:val="21"/>
        <w:shd w:val="clear" w:color="auto" w:fill="ffffff"/>
      </w:rPr>
      <w:t xml:space="preserve">JSZC-320900-JZCG-G2026-0061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840"/>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48">
    <w:name w:val="Heading 2"/>
    <w:basedOn w:val="746"/>
    <w:next w:val="746"/>
    <w:link w:val="841"/>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42"/>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4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44"/>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4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4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48"/>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qFormat/>
    <w:pPr>
      <w:ind w:left="1701"/>
      <w:spacing w:after="57"/>
    </w:pPr>
  </w:style>
  <w:style w:type="paragraph" w:styleId="759">
    <w:name w:val="Normal Indent"/>
    <w:basedOn w:val="746"/>
    <w:uiPriority w:val="0"/>
    <w:qFormat/>
    <w:pPr>
      <w:ind w:firstLine="420"/>
      <w:jc w:val="left"/>
      <w:spacing w:line="360" w:lineRule="auto"/>
    </w:pPr>
    <w:rPr>
      <w:rFonts w:ascii="宋体" w:hAnsi="宋体" w:cs="宋体"/>
      <w:color w:val="000000"/>
      <w:sz w:val="24"/>
      <w:szCs w:val="21"/>
    </w:rPr>
  </w:style>
  <w:style w:type="paragraph" w:styleId="760">
    <w:name w:val="Caption"/>
    <w:basedOn w:val="746"/>
    <w:next w:val="746"/>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6"/>
    <w:link w:val="850"/>
    <w:uiPriority w:val="0"/>
    <w:qFormat/>
    <w:pPr>
      <w:jc w:val="left"/>
    </w:pPr>
  </w:style>
  <w:style w:type="paragraph" w:styleId="762">
    <w:name w:val="Body Text"/>
    <w:basedOn w:val="746"/>
    <w:link w:val="851"/>
    <w:uiPriority w:val="99"/>
    <w:qFormat/>
    <w:rPr>
      <w:rFonts w:ascii="楷体" w:hAnsi="Arial" w:eastAsia="楷体"/>
      <w:sz w:val="28"/>
      <w:szCs w:val="28"/>
    </w:rPr>
  </w:style>
  <w:style w:type="paragraph" w:styleId="763">
    <w:name w:val="Body Text Indent"/>
    <w:basedOn w:val="746"/>
    <w:link w:val="852"/>
    <w:uiPriority w:val="0"/>
    <w:qFormat/>
    <w:pPr>
      <w:ind w:firstLine="645"/>
    </w:pPr>
    <w:rPr>
      <w:rFonts w:ascii="楷体_GB2312" w:eastAsia="楷体_GB2312"/>
      <w:sz w:val="32"/>
      <w:szCs w:val="32"/>
    </w:rPr>
  </w:style>
  <w:style w:type="paragraph" w:styleId="764">
    <w:name w:val="Block Text"/>
    <w:basedOn w:val="746"/>
    <w:uiPriority w:val="0"/>
    <w:qFormat/>
    <w:pPr>
      <w:ind w:left="560" w:right="-512"/>
    </w:pPr>
    <w:rPr>
      <w:rFonts w:ascii="幼圆" w:eastAsia="幼圆" w:cs="Garamond"/>
      <w:sz w:val="24"/>
      <w:szCs w:val="21"/>
    </w:rPr>
  </w:style>
  <w:style w:type="paragraph" w:styleId="765">
    <w:name w:val="toc 5"/>
    <w:basedOn w:val="746"/>
    <w:next w:val="746"/>
    <w:uiPriority w:val="39"/>
    <w:qFormat/>
    <w:pPr>
      <w:ind w:left="1134"/>
      <w:spacing w:after="57"/>
    </w:pPr>
  </w:style>
  <w:style w:type="paragraph" w:styleId="766">
    <w:name w:val="toc 3"/>
    <w:basedOn w:val="746"/>
    <w:next w:val="746"/>
    <w:link w:val="853"/>
    <w:uiPriority w:val="39"/>
    <w:qFormat/>
    <w:pPr>
      <w:ind w:left="567"/>
      <w:spacing w:after="57"/>
    </w:pPr>
  </w:style>
  <w:style w:type="paragraph" w:styleId="767">
    <w:name w:val="Plain Text"/>
    <w:basedOn w:val="746"/>
    <w:link w:val="854"/>
    <w:uiPriority w:val="0"/>
    <w:qFormat/>
    <w:rPr>
      <w:rFonts w:ascii="宋体" w:hAnsi="Courier New" w:eastAsia="楷体"/>
      <w:sz w:val="28"/>
      <w:szCs w:val="20"/>
    </w:rPr>
  </w:style>
  <w:style w:type="paragraph" w:styleId="768">
    <w:name w:val="toc 8"/>
    <w:basedOn w:val="746"/>
    <w:next w:val="746"/>
    <w:uiPriority w:val="39"/>
    <w:qFormat/>
    <w:pPr>
      <w:ind w:left="1984"/>
      <w:spacing w:after="57"/>
    </w:pPr>
  </w:style>
  <w:style w:type="paragraph" w:styleId="769">
    <w:name w:val="endnote text"/>
    <w:basedOn w:val="746"/>
    <w:link w:val="855"/>
    <w:uiPriority w:val="99"/>
    <w:qFormat/>
    <w:rPr>
      <w:sz w:val="20"/>
    </w:rPr>
  </w:style>
  <w:style w:type="paragraph" w:styleId="770">
    <w:name w:val="Balloon Text"/>
    <w:basedOn w:val="746"/>
    <w:link w:val="856"/>
    <w:uiPriority w:val="99"/>
    <w:qFormat/>
    <w:rPr>
      <w:sz w:val="18"/>
      <w:szCs w:val="18"/>
    </w:rPr>
  </w:style>
  <w:style w:type="paragraph" w:styleId="771">
    <w:name w:val="Footer"/>
    <w:basedOn w:val="746"/>
    <w:link w:val="857"/>
    <w:uiPriority w:val="99"/>
    <w:unhideWhenUsed/>
    <w:qFormat/>
    <w:pPr>
      <w:jc w:val="left"/>
      <w:tabs>
        <w:tab w:val="center" w:pos="4153" w:leader="none"/>
        <w:tab w:val="right" w:pos="8306" w:leader="none"/>
      </w:tabs>
    </w:pPr>
    <w:rPr>
      <w:sz w:val="18"/>
      <w:szCs w:val="18"/>
    </w:rPr>
  </w:style>
  <w:style w:type="paragraph" w:styleId="772">
    <w:name w:val="envelope return"/>
    <w:basedOn w:val="746"/>
    <w:uiPriority w:val="0"/>
    <w:qFormat/>
    <w:pPr>
      <w:ind w:firstLine="420"/>
      <w:jc w:val="left"/>
      <w:spacing w:line="360" w:lineRule="auto"/>
    </w:pPr>
    <w:rPr>
      <w:rFonts w:ascii="Arial" w:hAnsi="Arial" w:cs="宋体"/>
      <w:color w:val="000000"/>
      <w:sz w:val="22"/>
      <w:szCs w:val="21"/>
    </w:rPr>
  </w:style>
  <w:style w:type="paragraph" w:styleId="773">
    <w:name w:val="Header"/>
    <w:basedOn w:val="746"/>
    <w:link w:val="8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6"/>
    <w:next w:val="746"/>
    <w:uiPriority w:val="39"/>
    <w:qFormat/>
    <w:pPr>
      <w:spacing w:after="57"/>
    </w:pPr>
  </w:style>
  <w:style w:type="paragraph" w:styleId="775">
    <w:name w:val="toc 4"/>
    <w:basedOn w:val="746"/>
    <w:next w:val="746"/>
    <w:uiPriority w:val="39"/>
    <w:qFormat/>
    <w:pPr>
      <w:ind w:left="850"/>
      <w:spacing w:after="57"/>
    </w:pPr>
  </w:style>
  <w:style w:type="paragraph" w:styleId="776">
    <w:name w:val="Subtitle"/>
    <w:basedOn w:val="746"/>
    <w:next w:val="746"/>
    <w:link w:val="859"/>
    <w:uiPriority w:val="11"/>
    <w:qFormat/>
    <w:pPr>
      <w:spacing w:before="200" w:after="200"/>
    </w:pPr>
    <w:rPr>
      <w:sz w:val="24"/>
    </w:rPr>
  </w:style>
  <w:style w:type="paragraph" w:styleId="777">
    <w:name w:val="footnote text"/>
    <w:basedOn w:val="746"/>
    <w:link w:val="860"/>
    <w:uiPriority w:val="99"/>
    <w:qFormat/>
    <w:pPr>
      <w:spacing w:after="40"/>
    </w:pPr>
    <w:rPr>
      <w:sz w:val="18"/>
    </w:rPr>
  </w:style>
  <w:style w:type="paragraph" w:styleId="778">
    <w:name w:val="toc 6"/>
    <w:basedOn w:val="746"/>
    <w:next w:val="746"/>
    <w:uiPriority w:val="39"/>
    <w:qFormat/>
    <w:pPr>
      <w:ind w:left="1417"/>
      <w:spacing w:after="57"/>
    </w:pPr>
  </w:style>
  <w:style w:type="paragraph" w:styleId="779">
    <w:name w:val="Body Text Indent 3"/>
    <w:basedOn w:val="746"/>
    <w:link w:val="861"/>
    <w:uiPriority w:val="0"/>
    <w:qFormat/>
    <w:pPr>
      <w:ind w:left="645" w:firstLine="645"/>
    </w:pPr>
    <w:rPr>
      <w:rFonts w:ascii="Arial" w:hAnsi="Arial" w:eastAsia="仿宋" w:cs="Arial"/>
      <w:color w:val="ffff00"/>
      <w:sz w:val="32"/>
      <w:szCs w:val="32"/>
    </w:rPr>
  </w:style>
  <w:style w:type="paragraph" w:styleId="780">
    <w:name w:val="table of figures"/>
    <w:basedOn w:val="746"/>
    <w:next w:val="746"/>
    <w:uiPriority w:val="99"/>
    <w:qFormat/>
  </w:style>
  <w:style w:type="paragraph" w:styleId="781">
    <w:name w:val="toc 2"/>
    <w:basedOn w:val="746"/>
    <w:next w:val="746"/>
    <w:uiPriority w:val="39"/>
    <w:qFormat/>
    <w:pPr>
      <w:ind w:left="283"/>
      <w:spacing w:after="57"/>
    </w:pPr>
  </w:style>
  <w:style w:type="paragraph" w:styleId="782">
    <w:name w:val="toc 9"/>
    <w:basedOn w:val="746"/>
    <w:next w:val="746"/>
    <w:uiPriority w:val="39"/>
    <w:qFormat/>
    <w:pPr>
      <w:ind w:left="2268"/>
      <w:spacing w:after="57"/>
    </w:pPr>
  </w:style>
  <w:style w:type="paragraph" w:styleId="783">
    <w:name w:val="Body Text 2"/>
    <w:basedOn w:val="746"/>
    <w:link w:val="1167"/>
    <w:uiPriority w:val="99"/>
    <w:semiHidden/>
    <w:unhideWhenUsed/>
    <w:qFormat/>
    <w:pPr>
      <w:ind w:firstLine="420"/>
      <w:jc w:val="left"/>
      <w:spacing w:after="120" w:line="480" w:lineRule="auto"/>
    </w:pPr>
    <w:rPr>
      <w:rFonts w:ascii="宋体" w:hAnsi="宋体" w:cs="宋体"/>
      <w:color w:val="000000"/>
      <w:sz w:val="22"/>
      <w:szCs w:val="21"/>
    </w:rPr>
  </w:style>
  <w:style w:type="paragraph" w:styleId="784">
    <w:name w:val="Message Header"/>
    <w:basedOn w:val="746"/>
    <w:link w:val="1149"/>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785">
    <w:name w:val="HTML Preformatted"/>
    <w:basedOn w:val="746"/>
    <w:link w:val="862"/>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86">
    <w:name w:val="Normal (Web)"/>
    <w:basedOn w:val="746"/>
    <w:uiPriority w:val="0"/>
    <w:qFormat/>
    <w:pPr>
      <w:jc w:val="left"/>
      <w:spacing w:beforeAutospacing="1" w:afterAutospacing="1"/>
    </w:pPr>
    <w:rPr>
      <w:sz w:val="24"/>
    </w:rPr>
  </w:style>
  <w:style w:type="paragraph" w:styleId="787">
    <w:name w:val="Title"/>
    <w:basedOn w:val="746"/>
    <w:next w:val="746"/>
    <w:link w:val="863"/>
    <w:uiPriority w:val="10"/>
    <w:qFormat/>
    <w:pPr>
      <w:contextualSpacing/>
      <w:spacing w:before="300" w:after="200"/>
    </w:pPr>
    <w:rPr>
      <w:sz w:val="48"/>
      <w:szCs w:val="48"/>
    </w:rPr>
  </w:style>
  <w:style w:type="paragraph" w:styleId="788">
    <w:name w:val="annotation subject"/>
    <w:basedOn w:val="761"/>
    <w:next w:val="761"/>
    <w:link w:val="864"/>
    <w:uiPriority w:val="0"/>
    <w:qFormat/>
    <w:pPr>
      <w:spacing w:line="300" w:lineRule="auto"/>
    </w:pPr>
    <w:rPr>
      <w:rFonts w:ascii="Calibri" w:hAnsi="Calibri" w:cs="Calibri"/>
      <w:b/>
      <w:bCs/>
      <w:sz w:val="20"/>
      <w:szCs w:val="21"/>
    </w:rPr>
  </w:style>
  <w:style w:type="paragraph" w:styleId="789">
    <w:name w:val="Body Text First Indent"/>
    <w:basedOn w:val="746"/>
    <w:next w:val="746"/>
    <w:link w:val="865"/>
    <w:uiPriority w:val="99"/>
    <w:qFormat/>
    <w:pPr>
      <w:ind w:firstLine="420"/>
    </w:pPr>
  </w:style>
  <w:style w:type="paragraph" w:styleId="790">
    <w:name w:val="Body Text First Indent 2"/>
    <w:basedOn w:val="763"/>
    <w:link w:val="866"/>
    <w:uiPriority w:val="0"/>
    <w:qFormat/>
    <w:pPr>
      <w:ind w:firstLine="420"/>
      <w:spacing w:line="360" w:lineRule="auto"/>
    </w:pPr>
    <w:rPr>
      <w:rFonts w:ascii="宋体" w:hAnsi="宋体" w:eastAsia="宋体"/>
      <w:sz w:val="21"/>
      <w:szCs w:val="20"/>
    </w:r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56"/>
    <w:uiPriority w:val="22"/>
    <w:qFormat/>
    <w:rPr>
      <w:b/>
    </w:rPr>
  </w:style>
  <w:style w:type="character" w:styleId="793">
    <w:name w:val="endnote reference"/>
    <w:uiPriority w:val="99"/>
    <w:qFormat/>
    <w:rPr>
      <w:vertAlign w:val="superscript"/>
    </w:rPr>
  </w:style>
  <w:style w:type="character" w:styleId="794">
    <w:name w:val="FollowedHyperlink"/>
    <w:basedOn w:val="756"/>
    <w:uiPriority w:val="99"/>
    <w:semiHidden/>
    <w:unhideWhenUsed/>
    <w:qFormat/>
    <w:rPr>
      <w:color w:val="800080" w:themeColor="followedHyperlink"/>
      <w:u w:val="single"/>
      <w14:textFill>
        <w14:solidFill>
          <w14:schemeClr w14:val="folHlink"/>
        </w14:solidFill>
      </w14:textFill>
    </w:rPr>
  </w:style>
  <w:style w:type="character" w:styleId="795">
    <w:name w:val="Hyperlink"/>
    <w:uiPriority w:val="99"/>
    <w:qFormat/>
    <w:rPr>
      <w:color w:val="0000ff"/>
      <w:u w:val="single"/>
    </w:rPr>
  </w:style>
  <w:style w:type="character" w:styleId="796">
    <w:name w:val="annotation reference"/>
    <w:basedOn w:val="756"/>
    <w:uiPriority w:val="99"/>
    <w:qFormat/>
    <w:rPr>
      <w:sz w:val="21"/>
      <w:szCs w:val="21"/>
    </w:rPr>
  </w:style>
  <w:style w:type="character" w:styleId="797">
    <w:name w:val="footnote reference"/>
    <w:uiPriority w:val="99"/>
    <w:qFormat/>
    <w:rPr>
      <w:vertAlign w:val="superscript"/>
    </w:rPr>
  </w:style>
  <w:style w:type="character" w:styleId="798" w:customStyle="1">
    <w:name w:val="页码1"/>
    <w:uiPriority w:val="0"/>
    <w:qFormat/>
  </w:style>
  <w:style w:type="character" w:styleId="799" w:customStyle="1">
    <w:name w:val="默认段落字体1"/>
    <w:uiPriority w:val="0"/>
    <w:qFormat/>
  </w:style>
  <w:style w:type="table" w:styleId="800"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9" w:customStyle="1">
    <w:name w:val="TOC Heading"/>
    <w:uiPriority w:val="39"/>
    <w:unhideWhenUsed/>
    <w:qFormat/>
    <w:rPr>
      <w:rFonts w:hint="default" w:ascii="Times New Roman" w:hAnsi="Times New Roman" w:eastAsia="宋体" w:cs="Times New Roman"/>
    </w:rPr>
  </w:style>
  <w:style w:type="table" w:styleId="820"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5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5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57"/>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清单表 1 浅色1"/>
    <w:basedOn w:val="7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清单表 7 彩色1"/>
    <w:basedOn w:val="7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9" w:customStyle="1">
    <w:name w:val="TOC 标题1"/>
    <w:uiPriority w:val="39"/>
    <w:unhideWhenUsed/>
    <w:qFormat/>
    <w:rPr>
      <w:rFonts w:hint="default" w:ascii="Times New Roman" w:hAnsi="Times New Roman" w:eastAsia="宋体" w:cs="Times New Roman"/>
      <w:lang w:val="en-US" w:eastAsia="zh-CN" w:bidi="ar-SA"/>
    </w:rPr>
  </w:style>
  <w:style w:type="character" w:styleId="840" w:customStyle="1">
    <w:name w:val="标题 1 字符1"/>
    <w:basedOn w:val="756"/>
    <w:link w:val="747"/>
    <w:uiPriority w:val="9"/>
    <w:qFormat/>
    <w:rPr>
      <w:b/>
      <w:bCs/>
      <w:sz w:val="44"/>
      <w:szCs w:val="44"/>
    </w:rPr>
  </w:style>
  <w:style w:type="character" w:styleId="841" w:customStyle="1">
    <w:name w:val="标题 2 字符1"/>
    <w:basedOn w:val="756"/>
    <w:link w:val="748"/>
    <w:uiPriority w:val="9"/>
    <w:qFormat/>
    <w:rPr>
      <w:rFonts w:ascii="Arial" w:hAnsi="Arial" w:eastAsia="Arial" w:cs="Arial"/>
      <w:sz w:val="34"/>
    </w:rPr>
  </w:style>
  <w:style w:type="character" w:styleId="842" w:customStyle="1">
    <w:name w:val="标题 3 字符1"/>
    <w:basedOn w:val="756"/>
    <w:link w:val="749"/>
    <w:uiPriority w:val="9"/>
    <w:qFormat/>
    <w:rPr>
      <w:rFonts w:ascii="Arial" w:hAnsi="Arial" w:eastAsia="Arial" w:cs="Arial"/>
      <w:sz w:val="30"/>
      <w:szCs w:val="30"/>
    </w:rPr>
  </w:style>
  <w:style w:type="character" w:styleId="843" w:customStyle="1">
    <w:name w:val="标题 4 字符1"/>
    <w:basedOn w:val="756"/>
    <w:link w:val="750"/>
    <w:uiPriority w:val="9"/>
    <w:qFormat/>
    <w:rPr>
      <w:rFonts w:ascii="Arial" w:hAnsi="Arial" w:eastAsia="Arial" w:cs="Arial"/>
      <w:b/>
      <w:bCs/>
      <w:sz w:val="26"/>
      <w:szCs w:val="26"/>
    </w:rPr>
  </w:style>
  <w:style w:type="character" w:styleId="844" w:customStyle="1">
    <w:name w:val="标题 5 字符1"/>
    <w:basedOn w:val="756"/>
    <w:link w:val="751"/>
    <w:uiPriority w:val="9"/>
    <w:qFormat/>
    <w:rPr>
      <w:rFonts w:ascii="Arial" w:hAnsi="Arial" w:eastAsia="Arial" w:cs="Arial"/>
      <w:b/>
      <w:bCs/>
      <w:sz w:val="24"/>
      <w:szCs w:val="24"/>
    </w:rPr>
  </w:style>
  <w:style w:type="character" w:styleId="845" w:customStyle="1">
    <w:name w:val="标题 6 字符1"/>
    <w:basedOn w:val="756"/>
    <w:link w:val="752"/>
    <w:uiPriority w:val="9"/>
    <w:qFormat/>
    <w:rPr>
      <w:rFonts w:ascii="Arial" w:hAnsi="Arial" w:eastAsia="Arial" w:cs="Arial"/>
      <w:b/>
      <w:bCs/>
      <w:sz w:val="22"/>
      <w:szCs w:val="22"/>
    </w:rPr>
  </w:style>
  <w:style w:type="character" w:styleId="846" w:customStyle="1">
    <w:name w:val="标题 7 字符1"/>
    <w:basedOn w:val="756"/>
    <w:link w:val="753"/>
    <w:uiPriority w:val="9"/>
    <w:qFormat/>
    <w:rPr>
      <w:rFonts w:ascii="Arial" w:hAnsi="Arial" w:eastAsia="Arial" w:cs="Arial"/>
      <w:b/>
      <w:bCs/>
      <w:i/>
      <w:iCs/>
      <w:sz w:val="22"/>
      <w:szCs w:val="22"/>
    </w:rPr>
  </w:style>
  <w:style w:type="character" w:styleId="847" w:customStyle="1">
    <w:name w:val="标题 8 字符1"/>
    <w:basedOn w:val="756"/>
    <w:link w:val="754"/>
    <w:uiPriority w:val="9"/>
    <w:qFormat/>
    <w:rPr>
      <w:rFonts w:ascii="Arial" w:hAnsi="Arial" w:eastAsia="Arial" w:cs="Arial"/>
      <w:i/>
      <w:iCs/>
      <w:sz w:val="22"/>
      <w:szCs w:val="22"/>
    </w:rPr>
  </w:style>
  <w:style w:type="character" w:styleId="848" w:customStyle="1">
    <w:name w:val="标题 9 字符1"/>
    <w:basedOn w:val="756"/>
    <w:link w:val="755"/>
    <w:uiPriority w:val="9"/>
    <w:qFormat/>
    <w:rPr>
      <w:rFonts w:ascii="Arial" w:hAnsi="Arial" w:eastAsia="Arial" w:cs="Arial"/>
      <w:i/>
      <w:iCs/>
      <w:sz w:val="21"/>
      <w:szCs w:val="21"/>
    </w:rPr>
  </w:style>
  <w:style w:type="paragraph" w:styleId="849" w:customStyle="1">
    <w:name w:val="TOC 标题1123"/>
    <w:uiPriority w:val="39"/>
    <w:unhideWhenUsed/>
    <w:qFormat/>
    <w:rPr>
      <w:rFonts w:hint="default" w:ascii="Times New Roman" w:hAnsi="Times New Roman" w:eastAsia="宋体" w:cs="Times New Roman"/>
      <w:lang w:val="en-US" w:eastAsia="zh-CN" w:bidi="ar-SA"/>
    </w:rPr>
  </w:style>
  <w:style w:type="character" w:styleId="850" w:customStyle="1">
    <w:name w:val="批注文字 字符"/>
    <w:basedOn w:val="756"/>
    <w:link w:val="761"/>
    <w:uiPriority w:val="99"/>
    <w:qFormat/>
    <w:rPr>
      <w:sz w:val="21"/>
      <w:szCs w:val="24"/>
    </w:rPr>
  </w:style>
  <w:style w:type="character" w:styleId="851" w:customStyle="1">
    <w:name w:val="正文文本 字符"/>
    <w:basedOn w:val="756"/>
    <w:link w:val="762"/>
    <w:uiPriority w:val="99"/>
    <w:qFormat/>
    <w:rPr>
      <w:rFonts w:ascii="楷体" w:hAnsi="Arial" w:eastAsia="楷体"/>
      <w:sz w:val="28"/>
      <w:szCs w:val="28"/>
    </w:rPr>
  </w:style>
  <w:style w:type="character" w:styleId="852" w:customStyle="1">
    <w:name w:val="正文文本缩进 字符"/>
    <w:basedOn w:val="756"/>
    <w:link w:val="763"/>
    <w:uiPriority w:val="0"/>
    <w:qFormat/>
    <w:rPr>
      <w:rFonts w:ascii="楷体_GB2312" w:eastAsia="楷体_GB2312"/>
      <w:sz w:val="32"/>
      <w:szCs w:val="32"/>
    </w:rPr>
  </w:style>
  <w:style w:type="character" w:styleId="853" w:customStyle="1">
    <w:name w:val="TOC 3 字符"/>
    <w:link w:val="766"/>
    <w:uiPriority w:val="39"/>
    <w:qFormat/>
    <w:rPr>
      <w:sz w:val="21"/>
      <w:szCs w:val="24"/>
    </w:rPr>
  </w:style>
  <w:style w:type="character" w:styleId="854" w:customStyle="1">
    <w:name w:val="纯文本 字符"/>
    <w:basedOn w:val="756"/>
    <w:link w:val="767"/>
    <w:uiPriority w:val="0"/>
    <w:qFormat/>
    <w:rPr>
      <w:rFonts w:ascii="宋体" w:hAnsi="Courier New" w:eastAsia="楷体"/>
      <w:sz w:val="28"/>
    </w:rPr>
  </w:style>
  <w:style w:type="character" w:styleId="855" w:customStyle="1">
    <w:name w:val="尾注文本 字符"/>
    <w:link w:val="769"/>
    <w:uiPriority w:val="99"/>
    <w:qFormat/>
    <w:rPr>
      <w:sz w:val="20"/>
    </w:rPr>
  </w:style>
  <w:style w:type="character" w:styleId="856" w:customStyle="1">
    <w:name w:val="批注框文本 字符"/>
    <w:basedOn w:val="756"/>
    <w:link w:val="770"/>
    <w:uiPriority w:val="99"/>
    <w:qFormat/>
    <w:rPr>
      <w:rFonts w:ascii="Times New Roman" w:hAnsi="Times New Roman"/>
      <w:sz w:val="18"/>
      <w:szCs w:val="18"/>
    </w:rPr>
  </w:style>
  <w:style w:type="character" w:styleId="857" w:customStyle="1">
    <w:name w:val="页脚 字符1"/>
    <w:basedOn w:val="756"/>
    <w:link w:val="771"/>
    <w:uiPriority w:val="0"/>
    <w:qFormat/>
    <w:rPr>
      <w:sz w:val="18"/>
      <w:szCs w:val="18"/>
    </w:rPr>
  </w:style>
  <w:style w:type="character" w:styleId="858" w:customStyle="1">
    <w:name w:val="页眉 字符1"/>
    <w:basedOn w:val="756"/>
    <w:link w:val="773"/>
    <w:uiPriority w:val="0"/>
    <w:qFormat/>
    <w:rPr>
      <w:sz w:val="18"/>
      <w:szCs w:val="18"/>
    </w:rPr>
  </w:style>
  <w:style w:type="character" w:styleId="859" w:customStyle="1">
    <w:name w:val="副标题 字符"/>
    <w:link w:val="776"/>
    <w:uiPriority w:val="11"/>
    <w:qFormat/>
    <w:rPr>
      <w:sz w:val="24"/>
      <w:szCs w:val="24"/>
    </w:rPr>
  </w:style>
  <w:style w:type="character" w:styleId="860" w:customStyle="1">
    <w:name w:val="脚注文本 字符"/>
    <w:link w:val="777"/>
    <w:uiPriority w:val="99"/>
    <w:qFormat/>
    <w:rPr>
      <w:sz w:val="18"/>
    </w:rPr>
  </w:style>
  <w:style w:type="character" w:styleId="861" w:customStyle="1">
    <w:name w:val="正文文本缩进 3 字符"/>
    <w:basedOn w:val="756"/>
    <w:link w:val="779"/>
    <w:uiPriority w:val="0"/>
    <w:qFormat/>
    <w:rPr>
      <w:rFonts w:ascii="Arial" w:hAnsi="Arial" w:eastAsia="仿宋" w:cs="Arial"/>
      <w:color w:val="ffff00"/>
      <w:sz w:val="32"/>
      <w:szCs w:val="32"/>
    </w:rPr>
  </w:style>
  <w:style w:type="character" w:styleId="862" w:customStyle="1">
    <w:name w:val="HTML 预设格式 字符"/>
    <w:basedOn w:val="756"/>
    <w:link w:val="785"/>
    <w:uiPriority w:val="0"/>
    <w:qFormat/>
    <w:rPr>
      <w:rFonts w:ascii="宋体" w:hAnsi="宋体"/>
      <w:sz w:val="24"/>
      <w:szCs w:val="24"/>
    </w:rPr>
  </w:style>
  <w:style w:type="character" w:styleId="863" w:customStyle="1">
    <w:name w:val="标题 字符"/>
    <w:link w:val="787"/>
    <w:uiPriority w:val="10"/>
    <w:qFormat/>
    <w:rPr>
      <w:sz w:val="48"/>
      <w:szCs w:val="48"/>
    </w:rPr>
  </w:style>
  <w:style w:type="character" w:styleId="864" w:customStyle="1">
    <w:name w:val="批注主题 字符"/>
    <w:basedOn w:val="850"/>
    <w:link w:val="788"/>
    <w:uiPriority w:val="0"/>
    <w:qFormat/>
    <w:rPr>
      <w:rFonts w:ascii="Calibri" w:hAnsi="Calibri" w:cs="Calibri"/>
      <w:b/>
      <w:bCs/>
      <w:sz w:val="21"/>
      <w:szCs w:val="21"/>
    </w:rPr>
  </w:style>
  <w:style w:type="character" w:styleId="865" w:customStyle="1">
    <w:name w:val="正文文本首行缩进 字符"/>
    <w:basedOn w:val="851"/>
    <w:link w:val="789"/>
    <w:uiPriority w:val="99"/>
    <w:qFormat/>
    <w:rPr>
      <w:rFonts w:ascii="楷体" w:hAnsi="Arial" w:eastAsia="楷体"/>
      <w:sz w:val="21"/>
      <w:szCs w:val="24"/>
    </w:rPr>
  </w:style>
  <w:style w:type="character" w:styleId="866" w:customStyle="1">
    <w:name w:val="正文文本首行缩进 2 字符"/>
    <w:basedOn w:val="852"/>
    <w:link w:val="790"/>
    <w:uiPriority w:val="0"/>
    <w:qFormat/>
    <w:rPr>
      <w:rFonts w:ascii="宋体" w:hAnsi="宋体" w:eastAsia="楷体_GB2312"/>
      <w:sz w:val="21"/>
      <w:szCs w:val="32"/>
    </w:rPr>
  </w:style>
  <w:style w:type="paragraph" w:styleId="867" w:customStyle="1">
    <w:name w:val="标题 11"/>
    <w:basedOn w:val="746"/>
    <w:next w:val="746"/>
    <w:link w:val="868"/>
    <w:uiPriority w:val="9"/>
    <w:qFormat/>
    <w:pPr>
      <w:keepLines/>
      <w:keepNext/>
      <w:spacing w:before="340" w:after="330" w:line="578" w:lineRule="auto"/>
      <w:outlineLvl w:val="0"/>
    </w:pPr>
    <w:rPr>
      <w:b/>
      <w:bCs/>
      <w:sz w:val="44"/>
      <w:szCs w:val="44"/>
    </w:rPr>
  </w:style>
  <w:style w:type="character" w:styleId="868" w:customStyle="1">
    <w:name w:val="标题 1 Char"/>
    <w:basedOn w:val="756"/>
    <w:link w:val="867"/>
    <w:uiPriority w:val="9"/>
    <w:qFormat/>
    <w:rPr>
      <w:rFonts w:ascii="Times New Roman" w:hAnsi="Times New Roman"/>
      <w:b/>
      <w:bCs/>
      <w:sz w:val="44"/>
      <w:szCs w:val="44"/>
    </w:rPr>
  </w:style>
  <w:style w:type="paragraph" w:styleId="869" w:customStyle="1">
    <w:name w:val="标题 21"/>
    <w:basedOn w:val="746"/>
    <w:next w:val="746"/>
    <w:link w:val="870"/>
    <w:uiPriority w:val="9"/>
    <w:unhideWhenUsed/>
    <w:qFormat/>
    <w:pPr>
      <w:ind w:firstLine="200"/>
      <w:keepLines/>
      <w:keepNext/>
      <w:spacing w:line="300" w:lineRule="auto"/>
      <w:outlineLvl w:val="1"/>
    </w:pPr>
    <w:rPr>
      <w:rFonts w:ascii="Calibri" w:hAnsi="Calibri"/>
      <w:b/>
      <w:bCs/>
      <w:szCs w:val="32"/>
    </w:rPr>
  </w:style>
  <w:style w:type="character" w:styleId="870" w:customStyle="1">
    <w:name w:val="Heading 2 Char"/>
    <w:basedOn w:val="756"/>
    <w:link w:val="869"/>
    <w:uiPriority w:val="9"/>
    <w:qFormat/>
    <w:rPr>
      <w:rFonts w:ascii="Calibri" w:hAnsi="Calibri"/>
      <w:b/>
      <w:bCs/>
      <w:sz w:val="21"/>
      <w:szCs w:val="32"/>
    </w:rPr>
  </w:style>
  <w:style w:type="paragraph" w:styleId="871" w:customStyle="1">
    <w:name w:val="标题 31"/>
    <w:basedOn w:val="746"/>
    <w:next w:val="746"/>
    <w:link w:val="872"/>
    <w:uiPriority w:val="9"/>
    <w:unhideWhenUsed/>
    <w:qFormat/>
    <w:pPr>
      <w:ind w:firstLine="200"/>
      <w:spacing w:line="300" w:lineRule="auto"/>
      <w:widowControl/>
      <w:outlineLvl w:val="2"/>
    </w:pPr>
    <w:rPr>
      <w:rFonts w:ascii="Calibri" w:hAnsi="Calibri"/>
      <w:b/>
      <w:szCs w:val="20"/>
    </w:rPr>
  </w:style>
  <w:style w:type="character" w:styleId="872" w:customStyle="1">
    <w:name w:val="Heading 3 Char"/>
    <w:basedOn w:val="756"/>
    <w:link w:val="871"/>
    <w:uiPriority w:val="9"/>
    <w:qFormat/>
    <w:rPr>
      <w:rFonts w:ascii="Calibri" w:hAnsi="Calibri"/>
      <w:b/>
      <w:sz w:val="21"/>
    </w:rPr>
  </w:style>
  <w:style w:type="paragraph" w:styleId="873" w:customStyle="1">
    <w:name w:val="页脚1"/>
    <w:basedOn w:val="746"/>
    <w:link w:val="874"/>
    <w:uiPriority w:val="99"/>
    <w:qFormat/>
    <w:pPr>
      <w:jc w:val="left"/>
      <w:tabs>
        <w:tab w:val="center" w:pos="4153" w:leader="none"/>
        <w:tab w:val="right" w:pos="8306" w:leader="none"/>
      </w:tabs>
    </w:pPr>
    <w:rPr>
      <w:sz w:val="18"/>
      <w:szCs w:val="18"/>
    </w:rPr>
  </w:style>
  <w:style w:type="character" w:styleId="874" w:customStyle="1">
    <w:name w:val="页脚 Char"/>
    <w:basedOn w:val="756"/>
    <w:link w:val="873"/>
    <w:uiPriority w:val="99"/>
    <w:qFormat/>
    <w:rPr>
      <w:rFonts w:ascii="Times New Roman" w:hAnsi="Times New Roman"/>
      <w:sz w:val="18"/>
      <w:szCs w:val="18"/>
    </w:rPr>
  </w:style>
  <w:style w:type="paragraph" w:styleId="875" w:customStyle="1">
    <w:name w:val="页眉1"/>
    <w:basedOn w:val="746"/>
    <w:link w:val="876"/>
    <w:uiPriority w:val="99"/>
    <w:qFormat/>
    <w:pPr>
      <w:jc w:val="center"/>
      <w:tabs>
        <w:tab w:val="center" w:pos="4153" w:leader="none"/>
        <w:tab w:val="right" w:pos="8306" w:leader="none"/>
      </w:tabs>
      <w:pBdr>
        <w:bottom w:val="single" w:color="auto" w:sz="6" w:space="1"/>
      </w:pBdr>
    </w:pPr>
    <w:rPr>
      <w:sz w:val="18"/>
      <w:szCs w:val="18"/>
    </w:rPr>
  </w:style>
  <w:style w:type="character" w:styleId="876" w:customStyle="1">
    <w:name w:val="页眉 Char"/>
    <w:basedOn w:val="756"/>
    <w:link w:val="875"/>
    <w:uiPriority w:val="99"/>
    <w:qFormat/>
    <w:rPr>
      <w:rFonts w:ascii="Times New Roman" w:hAnsi="Times New Roman"/>
      <w:sz w:val="18"/>
      <w:szCs w:val="18"/>
    </w:rPr>
  </w:style>
  <w:style w:type="character" w:styleId="877" w:customStyle="1">
    <w:name w:val="Heading 1 Char"/>
    <w:basedOn w:val="756"/>
    <w:uiPriority w:val="9"/>
    <w:qFormat/>
    <w:rPr>
      <w:rFonts w:ascii="Arial" w:hAnsi="Arial" w:eastAsia="Arial" w:cs="Arial"/>
      <w:sz w:val="40"/>
      <w:szCs w:val="40"/>
    </w:rPr>
  </w:style>
  <w:style w:type="character" w:styleId="878" w:customStyle="1">
    <w:name w:val="Title Char"/>
    <w:basedOn w:val="756"/>
    <w:uiPriority w:val="10"/>
    <w:qFormat/>
    <w:rPr>
      <w:sz w:val="48"/>
      <w:szCs w:val="48"/>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756"/>
    <w:uiPriority w:val="99"/>
    <w:qFormat/>
  </w:style>
  <w:style w:type="character" w:styleId="882" w:customStyle="1">
    <w:name w:val="Footer Char"/>
    <w:basedOn w:val="756"/>
    <w:uiPriority w:val="99"/>
    <w:qFormat/>
  </w:style>
  <w:style w:type="paragraph" w:styleId="883" w:customStyle="1">
    <w:name w:val="TOC 标题1122"/>
    <w:uiPriority w:val="39"/>
    <w:unhideWhenUsed/>
    <w:qFormat/>
    <w:rPr>
      <w:rFonts w:hint="default" w:ascii="Times New Roman" w:hAnsi="Times New Roman" w:eastAsia="宋体" w:cs="Times New Roman"/>
      <w:lang w:val="en-US" w:eastAsia="zh-CN" w:bidi="ar-SA"/>
    </w:rPr>
  </w:style>
  <w:style w:type="paragraph" w:styleId="884" w:customStyle="1">
    <w:name w:val="表格正文"/>
    <w:basedOn w:val="746"/>
    <w:next w:val="746"/>
    <w:uiPriority w:val="0"/>
    <w:qFormat/>
    <w:pPr>
      <w:jc w:val="left"/>
      <w:spacing w:line="440" w:lineRule="exact"/>
    </w:pPr>
    <w:rPr>
      <w:szCs w:val="21"/>
    </w:rPr>
  </w:style>
  <w:style w:type="table" w:styleId="88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87" w:customStyle="1">
    <w:name w:val="标题 71"/>
    <w:basedOn w:val="746"/>
    <w:next w:val="746"/>
    <w:link w:val="888"/>
    <w:uiPriority w:val="9"/>
    <w:qFormat/>
    <w:pPr>
      <w:keepLines/>
      <w:keepNext/>
      <w:spacing w:before="320" w:after="200"/>
      <w:outlineLvl w:val="6"/>
    </w:pPr>
    <w:rPr>
      <w:rFonts w:ascii="Arial" w:hAnsi="Arial" w:eastAsia="Arial" w:cs="Arial"/>
      <w:b/>
      <w:bCs/>
      <w:i/>
      <w:iCs/>
      <w:sz w:val="22"/>
      <w:szCs w:val="22"/>
    </w:rPr>
  </w:style>
  <w:style w:type="character" w:styleId="888" w:customStyle="1">
    <w:name w:val="Heading 7 Char_243c9c46-6bad-48b0-9f85-4983fd8b207a"/>
    <w:link w:val="887"/>
    <w:uiPriority w:val="9"/>
    <w:qFormat/>
    <w:rPr>
      <w:rFonts w:ascii="Arial" w:hAnsi="Arial" w:eastAsia="Arial" w:cs="Arial"/>
      <w:b/>
      <w:bCs/>
      <w:i/>
      <w:iCs/>
      <w:sz w:val="22"/>
      <w:szCs w:val="22"/>
    </w:rPr>
  </w:style>
  <w:style w:type="paragraph" w:styleId="889" w:customStyle="1">
    <w:name w:val="正文文本缩进12"/>
    <w:basedOn w:val="746"/>
    <w:next w:val="890"/>
    <w:uiPriority w:val="0"/>
    <w:qFormat/>
    <w:pPr>
      <w:ind w:firstLine="645"/>
    </w:pPr>
    <w:rPr>
      <w:rFonts w:ascii="楷体" w:eastAsia="楷体"/>
      <w:sz w:val="32"/>
      <w:szCs w:val="32"/>
    </w:rPr>
  </w:style>
  <w:style w:type="paragraph" w:styleId="890" w:customStyle="1">
    <w:name w:val="寄信人地址11"/>
    <w:basedOn w:val="746"/>
    <w:uiPriority w:val="0"/>
    <w:qFormat/>
    <w:pPr>
      <w:ind w:firstLine="420"/>
      <w:jc w:val="left"/>
      <w:spacing w:line="360" w:lineRule="auto"/>
    </w:pPr>
    <w:rPr>
      <w:rFonts w:ascii="Arial" w:hAnsi="Arial" w:cs="宋体"/>
      <w:color w:val="000000"/>
      <w:sz w:val="22"/>
      <w:szCs w:val="21"/>
    </w:rPr>
  </w:style>
  <w:style w:type="paragraph" w:styleId="891" w:customStyle="1">
    <w:name w:val="pa-4"/>
    <w:basedOn w:val="746"/>
    <w:uiPriority w:val="0"/>
    <w:qFormat/>
    <w:pPr>
      <w:jc w:val="left"/>
      <w:spacing w:before="150" w:after="150"/>
      <w:widowControl/>
    </w:pPr>
    <w:rPr>
      <w:rFonts w:ascii="宋体" w:hAnsi="宋体" w:cs="宋体"/>
      <w:color w:val="000000"/>
      <w:sz w:val="24"/>
    </w:r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94">
    <w:name w:val="No Spacing"/>
    <w:uiPriority w:val="1"/>
    <w:qFormat/>
    <w:rPr>
      <w:rFonts w:hint="default" w:ascii="Calibri" w:hAnsi="Calibri" w:eastAsia="宋体" w:cs="Times New Roman"/>
      <w:sz w:val="21"/>
      <w:szCs w:val="22"/>
      <w:lang w:val="en-US" w:eastAsia="zh-CN" w:bidi="ar-SA"/>
    </w:rPr>
  </w:style>
  <w:style w:type="table" w:styleId="89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96" w:customStyle="1">
    <w:name w:val="标题 411"/>
    <w:basedOn w:val="746"/>
    <w:next w:val="897"/>
    <w:uiPriority w:val="0"/>
    <w:qFormat/>
    <w:pPr>
      <w:keepLines/>
      <w:keepNext/>
      <w:spacing w:before="280" w:after="290" w:line="376" w:lineRule="auto"/>
      <w:outlineLvl w:val="3"/>
    </w:pPr>
    <w:rPr>
      <w:rFonts w:ascii="Arial" w:hAnsi="Arial" w:eastAsia="黑体"/>
      <w:b/>
      <w:bCs/>
      <w:sz w:val="28"/>
      <w:szCs w:val="28"/>
    </w:rPr>
  </w:style>
  <w:style w:type="paragraph" w:styleId="897" w:customStyle="1">
    <w:name w:val="正文缩进11"/>
    <w:basedOn w:val="746"/>
    <w:uiPriority w:val="0"/>
    <w:qFormat/>
    <w:pPr>
      <w:ind w:firstLine="420"/>
    </w:pPr>
    <w:rPr>
      <w:szCs w:val="20"/>
    </w:rPr>
  </w:style>
  <w:style w:type="table" w:styleId="898"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01" w:customStyle="1">
    <w:name w:val="Subtitle Char"/>
    <w:basedOn w:val="756"/>
    <w:uiPriority w:val="11"/>
    <w:qFormat/>
    <w:rPr>
      <w:sz w:val="24"/>
      <w:szCs w:val="24"/>
    </w:rPr>
  </w:style>
  <w:style w:type="paragraph" w:styleId="902" w:customStyle="1">
    <w:name w:val="页脚11"/>
    <w:basedOn w:val="746"/>
    <w:uiPriority w:val="0"/>
    <w:qFormat/>
    <w:pPr>
      <w:jc w:val="left"/>
      <w:tabs>
        <w:tab w:val="center" w:pos="4153" w:leader="none"/>
        <w:tab w:val="right" w:pos="8306" w:leader="none"/>
      </w:tabs>
    </w:pPr>
    <w:rPr>
      <w:sz w:val="18"/>
      <w:szCs w:val="20"/>
    </w:rPr>
  </w:style>
  <w:style w:type="table" w:styleId="903"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0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06" w:customStyle="1">
    <w:name w:val="4"/>
    <w:basedOn w:val="746"/>
    <w:next w:val="779"/>
    <w:uiPriority w:val="99"/>
    <w:qFormat/>
    <w:pPr>
      <w:ind w:firstLine="480"/>
      <w:spacing w:line="360" w:lineRule="auto"/>
    </w:pPr>
    <w:rPr>
      <w:rFonts w:eastAsia="微软雅黑"/>
      <w:b/>
      <w:color w:val="ff0000"/>
      <w:sz w:val="24"/>
    </w:rPr>
  </w:style>
  <w:style w:type="table" w:styleId="90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08" w:customStyle="1">
    <w:name w:val="标题 111"/>
    <w:basedOn w:val="746"/>
    <w:next w:val="746"/>
    <w:uiPriority w:val="0"/>
    <w:qFormat/>
    <w:pPr>
      <w:keepNext/>
      <w:outlineLvl w:val="0"/>
    </w:pPr>
    <w:rPr>
      <w:rFonts w:ascii="楷体" w:eastAsia="楷体"/>
      <w:sz w:val="28"/>
      <w:szCs w:val="20"/>
    </w:rPr>
  </w:style>
  <w:style w:type="table" w:styleId="90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11" w:customStyle="1">
    <w:name w:val="标题 1121"/>
    <w:basedOn w:val="746"/>
    <w:next w:val="746"/>
    <w:uiPriority w:val="0"/>
    <w:qFormat/>
    <w:pPr>
      <w:jc w:val="center"/>
      <w:keepNext/>
      <w:outlineLvl w:val="0"/>
    </w:pPr>
    <w:rPr>
      <w:rFonts w:ascii="楷体" w:eastAsia="楷体"/>
      <w:sz w:val="28"/>
      <w:szCs w:val="28"/>
    </w:rPr>
  </w:style>
  <w:style w:type="character" w:styleId="912" w:customStyle="1">
    <w:name w:val="Heading 8 Char_bb4c8d23-d699-441a-bd29-a0db28661282"/>
    <w:link w:val="913"/>
    <w:uiPriority w:val="9"/>
    <w:qFormat/>
    <w:rPr>
      <w:rFonts w:ascii="Arial" w:hAnsi="Arial" w:eastAsia="Arial" w:cs="Arial"/>
      <w:i/>
      <w:iCs/>
      <w:sz w:val="22"/>
      <w:szCs w:val="22"/>
    </w:rPr>
  </w:style>
  <w:style w:type="paragraph" w:styleId="913" w:customStyle="1">
    <w:name w:val="标题 81"/>
    <w:basedOn w:val="746"/>
    <w:next w:val="746"/>
    <w:link w:val="912"/>
    <w:uiPriority w:val="9"/>
    <w:qFormat/>
    <w:pPr>
      <w:keepLines/>
      <w:keepNext/>
      <w:spacing w:before="320" w:after="200"/>
      <w:outlineLvl w:val="7"/>
    </w:pPr>
    <w:rPr>
      <w:rFonts w:ascii="Arial" w:hAnsi="Arial" w:eastAsia="Arial" w:cs="Arial"/>
      <w:i/>
      <w:iCs/>
      <w:sz w:val="22"/>
      <w:szCs w:val="22"/>
    </w:r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1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18" w:customStyle="1">
    <w:name w:val="Body text|2"/>
    <w:basedOn w:val="746"/>
    <w:uiPriority w:val="0"/>
    <w:qFormat/>
    <w:pPr>
      <w:spacing w:after="580"/>
    </w:pPr>
    <w:rPr>
      <w:rFonts w:ascii="宋体" w:hAnsi="宋体" w:cs="宋体"/>
      <w:sz w:val="28"/>
      <w:szCs w:val="28"/>
      <w:lang w:val="zh-TW" w:eastAsia="zh-TW" w:bidi="zh-TW"/>
    </w:rPr>
  </w:style>
  <w:style w:type="table" w:styleId="91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20" w:customStyle="1">
    <w:name w:val="正文首行缩进 211"/>
    <w:basedOn w:val="921"/>
    <w:uiPriority w:val="0"/>
    <w:qFormat/>
    <w:pPr>
      <w:ind w:firstLine="420"/>
    </w:pPr>
  </w:style>
  <w:style w:type="paragraph" w:styleId="921" w:customStyle="1">
    <w:name w:val="正文文本缩进11"/>
    <w:basedOn w:val="746"/>
    <w:next w:val="922"/>
    <w:uiPriority w:val="0"/>
    <w:qFormat/>
    <w:pPr>
      <w:ind w:left="420"/>
      <w:spacing w:after="120"/>
    </w:pPr>
  </w:style>
  <w:style w:type="paragraph" w:styleId="922" w:customStyle="1">
    <w:name w:val="寄信人地址1"/>
    <w:basedOn w:val="746"/>
    <w:uiPriority w:val="0"/>
    <w:qFormat/>
    <w:rPr>
      <w:rFonts w:ascii="Arial" w:hAnsi="Arial"/>
    </w:rPr>
  </w:style>
  <w:style w:type="character" w:styleId="923" w:customStyle="1">
    <w:name w:val="页码11"/>
    <w:uiPriority w:val="0"/>
    <w:qFormat/>
  </w:style>
  <w:style w:type="table" w:styleId="9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2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26" w:customStyle="1">
    <w:name w:val="NormalCharacter"/>
    <w:uiPriority w:val="99"/>
    <w:qFormat/>
    <w:rPr>
      <w:rFonts w:ascii="Calibri" w:hAnsi="Calibri" w:eastAsia="宋体"/>
    </w:rPr>
  </w:style>
  <w:style w:type="character" w:styleId="927" w:customStyle="1">
    <w:name w:val="标题 2 Char"/>
    <w:link w:val="928"/>
    <w:uiPriority w:val="0"/>
    <w:qFormat/>
    <w:rPr>
      <w:rFonts w:ascii="Arial" w:hAnsi="Arial" w:eastAsia="宋体"/>
      <w:b/>
      <w:sz w:val="44"/>
      <w:szCs w:val="20"/>
    </w:rPr>
  </w:style>
  <w:style w:type="paragraph" w:styleId="928" w:customStyle="1">
    <w:name w:val="标题 211"/>
    <w:basedOn w:val="746"/>
    <w:next w:val="746"/>
    <w:link w:val="927"/>
    <w:uiPriority w:val="0"/>
    <w:qFormat/>
    <w:pPr>
      <w:jc w:val="center"/>
      <w:keepLines/>
      <w:keepNext/>
      <w:spacing w:before="260" w:after="260" w:line="416" w:lineRule="auto"/>
      <w:outlineLvl w:val="1"/>
    </w:pPr>
    <w:rPr>
      <w:rFonts w:ascii="Arial" w:hAnsi="Arial"/>
      <w:b/>
      <w:sz w:val="44"/>
      <w:szCs w:val="20"/>
    </w:rPr>
  </w:style>
  <w:style w:type="paragraph" w:styleId="929" w:customStyle="1">
    <w:name w:val="正文缩进1"/>
    <w:basedOn w:val="746"/>
    <w:uiPriority w:val="0"/>
    <w:qFormat/>
    <w:pPr>
      <w:ind w:firstLine="420"/>
    </w:pPr>
  </w:style>
  <w:style w:type="paragraph" w:styleId="930" w:customStyle="1">
    <w:name w:val="WPSOffice手动目录 1"/>
    <w:uiPriority w:val="0"/>
    <w:qFormat/>
    <w:rPr>
      <w:rFonts w:hint="default" w:ascii="Times New Roman" w:hAnsi="Times New Roman" w:eastAsia="宋体" w:cs="Times New Roman"/>
      <w:lang w:val="en-US" w:eastAsia="zh-CN" w:bidi="ar-SA"/>
    </w:r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32" w:customStyle="1">
    <w:name w:val="标题 41"/>
    <w:basedOn w:val="746"/>
    <w:next w:val="746"/>
    <w:link w:val="933"/>
    <w:uiPriority w:val="9"/>
    <w:qFormat/>
    <w:pPr>
      <w:keepLines/>
      <w:keepNext/>
      <w:spacing w:before="320" w:after="200"/>
      <w:outlineLvl w:val="3"/>
    </w:pPr>
    <w:rPr>
      <w:rFonts w:ascii="Arial" w:hAnsi="Arial" w:eastAsia="Arial" w:cs="Arial"/>
      <w:b/>
      <w:bCs/>
      <w:sz w:val="26"/>
      <w:szCs w:val="26"/>
    </w:rPr>
  </w:style>
  <w:style w:type="character" w:styleId="933" w:customStyle="1">
    <w:name w:val="Heading 4 Char_c31a3291-bfa4-4d7b-9792-7b59c18d4e2b"/>
    <w:link w:val="932"/>
    <w:uiPriority w:val="9"/>
    <w:qFormat/>
    <w:rPr>
      <w:rFonts w:ascii="Arial" w:hAnsi="Arial" w:eastAsia="Arial" w:cs="Arial"/>
      <w:b/>
      <w:bCs/>
      <w:sz w:val="26"/>
      <w:szCs w:val="26"/>
    </w:rPr>
  </w:style>
  <w:style w:type="table" w:styleId="9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35" w:customStyle="1">
    <w:name w:val="Heading 11"/>
    <w:basedOn w:val="746"/>
    <w:next w:val="746"/>
    <w:link w:val="936"/>
    <w:uiPriority w:val="9"/>
    <w:qFormat/>
    <w:pPr>
      <w:keepLines/>
      <w:keepNext/>
      <w:spacing w:before="480" w:after="200"/>
      <w:outlineLvl w:val="0"/>
    </w:pPr>
    <w:rPr>
      <w:rFonts w:ascii="Arial" w:hAnsi="Arial" w:eastAsia="Arial" w:cs="Arial"/>
      <w:sz w:val="40"/>
      <w:szCs w:val="40"/>
    </w:rPr>
  </w:style>
  <w:style w:type="character" w:styleId="936" w:customStyle="1">
    <w:name w:val="Heading 1 Char_d4af410d-dfd8-408c-bcbd-0b5a38582c10"/>
    <w:link w:val="935"/>
    <w:uiPriority w:val="9"/>
    <w:qFormat/>
    <w:rPr>
      <w:rFonts w:ascii="Arial" w:hAnsi="Arial" w:eastAsia="Arial" w:cs="Arial"/>
      <w:sz w:val="40"/>
      <w:szCs w:val="40"/>
    </w:rPr>
  </w:style>
  <w:style w:type="table" w:styleId="9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38" w:customStyle="1">
    <w:name w:val="纯文本11"/>
    <w:basedOn w:val="746"/>
    <w:uiPriority w:val="99"/>
    <w:qFormat/>
    <w:rPr>
      <w:rFonts w:ascii="宋体" w:hAnsi="Courier New"/>
      <w:szCs w:val="20"/>
    </w:r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40" w:customStyle="1">
    <w:name w:val="普通正文"/>
    <w:basedOn w:val="746"/>
    <w:link w:val="941"/>
    <w:uiPriority w:val="0"/>
    <w:qFormat/>
    <w:pPr>
      <w:ind w:firstLine="480"/>
      <w:jc w:val="left"/>
      <w:spacing w:before="120" w:after="120" w:line="360" w:lineRule="auto"/>
    </w:pPr>
    <w:rPr>
      <w:rFonts w:ascii="Arial" w:hAnsi="Arial"/>
      <w:sz w:val="24"/>
    </w:rPr>
  </w:style>
  <w:style w:type="character" w:styleId="941" w:customStyle="1">
    <w:name w:val="普通正文 Char"/>
    <w:link w:val="940"/>
    <w:uiPriority w:val="0"/>
    <w:qFormat/>
    <w:rPr>
      <w:rFonts w:ascii="Arial" w:hAnsi="Arial"/>
      <w:sz w:val="24"/>
      <w:szCs w:val="24"/>
    </w:rPr>
  </w:style>
  <w:style w:type="character" w:styleId="942" w:customStyle="1">
    <w:name w:val="Heading 3 Char_b44b1981-d08e-43d8-9445-f3a845f9238f"/>
    <w:link w:val="943"/>
    <w:uiPriority w:val="9"/>
    <w:qFormat/>
    <w:rPr>
      <w:rFonts w:ascii="Arial" w:hAnsi="Arial" w:eastAsia="Arial" w:cs="Arial"/>
      <w:sz w:val="30"/>
      <w:szCs w:val="30"/>
    </w:rPr>
  </w:style>
  <w:style w:type="paragraph" w:styleId="943" w:customStyle="1">
    <w:name w:val="Heading 31"/>
    <w:basedOn w:val="746"/>
    <w:next w:val="746"/>
    <w:link w:val="942"/>
    <w:uiPriority w:val="9"/>
    <w:qFormat/>
    <w:pPr>
      <w:keepLines/>
      <w:keepNext/>
      <w:spacing w:before="320" w:after="200"/>
      <w:outlineLvl w:val="2"/>
    </w:pPr>
    <w:rPr>
      <w:rFonts w:ascii="Arial" w:hAnsi="Arial" w:eastAsia="Arial" w:cs="Arial"/>
      <w:sz w:val="30"/>
      <w:szCs w:val="30"/>
    </w:r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45" w:customStyle="1">
    <w:name w:val="font21"/>
    <w:basedOn w:val="756"/>
    <w:uiPriority w:val="0"/>
    <w:qFormat/>
    <w:rPr>
      <w:rFonts w:hint="default" w:ascii="Times New Roman" w:hAnsi="Times New Roman" w:cs="Times New Roman"/>
      <w:color w:val="000000"/>
      <w:sz w:val="24"/>
      <w:szCs w:val="24"/>
      <w:u w:val="none"/>
    </w:rPr>
  </w:style>
  <w:style w:type="table" w:styleId="94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47" w:customStyle="1">
    <w:name w:val="TOC 标题1121"/>
    <w:uiPriority w:val="39"/>
    <w:qFormat/>
    <w:rPr>
      <w:rFonts w:hint="default" w:ascii="Times New Roman" w:hAnsi="Times New Roman" w:eastAsia="宋体" w:cs="Times New Roman"/>
      <w:sz w:val="21"/>
      <w:szCs w:val="22"/>
      <w:lang w:val="en-US" w:eastAsia="zh-CN" w:bidi="ar-SA"/>
    </w:rPr>
  </w:style>
  <w:style w:type="table" w:styleId="94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51" w:customStyle="1">
    <w:name w:val="Header1"/>
    <w:basedOn w:val="746"/>
    <w:link w:val="952"/>
    <w:uiPriority w:val="99"/>
    <w:qFormat/>
    <w:pPr>
      <w:tabs>
        <w:tab w:val="center" w:pos="7143" w:leader="none"/>
        <w:tab w:val="right" w:pos="14287" w:leader="none"/>
      </w:tabs>
    </w:pPr>
  </w:style>
  <w:style w:type="character" w:styleId="952" w:customStyle="1">
    <w:name w:val="Header Char_be4f24b2-7f17-4af0-8f33-0590e26a917c"/>
    <w:link w:val="951"/>
    <w:uiPriority w:val="99"/>
    <w:qFormat/>
  </w:style>
  <w:style w:type="table" w:styleId="95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5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57" w:customStyle="1">
    <w:name w:val="Title Char_b4b369a3-c0dc-4a1c-864f-542fcbabd844"/>
    <w:basedOn w:val="756"/>
    <w:uiPriority w:val="10"/>
    <w:qFormat/>
    <w:rPr>
      <w:sz w:val="48"/>
      <w:szCs w:val="48"/>
    </w:rPr>
  </w:style>
  <w:style w:type="table" w:styleId="958"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0"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1"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62" w:customStyle="1">
    <w:name w:val="Footer Char_9810c813-560c-4d63-9ee2-25cd38a8754c"/>
    <w:uiPriority w:val="99"/>
    <w:qFormat/>
  </w:style>
  <w:style w:type="paragraph" w:styleId="963" w:customStyle="1">
    <w:name w:val="标题 311"/>
    <w:basedOn w:val="746"/>
    <w:next w:val="746"/>
    <w:uiPriority w:val="0"/>
    <w:qFormat/>
    <w:pPr>
      <w:keepLines/>
      <w:keepNext/>
      <w:spacing w:before="260" w:after="260" w:line="416" w:lineRule="auto"/>
      <w:outlineLvl w:val="2"/>
    </w:pPr>
    <w:rPr>
      <w:b/>
      <w:sz w:val="32"/>
      <w:szCs w:val="20"/>
    </w:rPr>
  </w:style>
  <w:style w:type="table" w:styleId="9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66" w:customStyle="1">
    <w:name w:val="正文文本缩进1"/>
    <w:basedOn w:val="746"/>
    <w:uiPriority w:val="0"/>
    <w:qFormat/>
    <w:pPr>
      <w:ind w:firstLine="645"/>
    </w:pPr>
    <w:rPr>
      <w:rFonts w:ascii="楷体" w:eastAsia="楷体"/>
      <w:sz w:val="32"/>
      <w:szCs w:val="32"/>
    </w:rPr>
  </w:style>
  <w:style w:type="paragraph" w:styleId="967" w:customStyle="1">
    <w:name w:val="样式 小四 段前: 5 磅 段后: 5 磅 首行缩进:  2 字符"/>
    <w:basedOn w:val="746"/>
    <w:uiPriority w:val="0"/>
    <w:qFormat/>
    <w:pPr>
      <w:spacing w:line="360" w:lineRule="auto"/>
    </w:pPr>
    <w:rPr>
      <w:rFonts w:ascii="宋体" w:hAnsi="宋体"/>
    </w:rPr>
  </w:style>
  <w:style w:type="paragraph" w:styleId="968" w:customStyle="1">
    <w:name w:val="文本块1"/>
    <w:basedOn w:val="746"/>
    <w:uiPriority w:val="99"/>
    <w:qFormat/>
    <w:pPr>
      <w:ind w:left="1440" w:right="1440"/>
      <w:spacing w:after="120"/>
      <w:tabs>
        <w:tab w:val="left" w:pos="9000" w:leader="none"/>
      </w:tabs>
    </w:pPr>
  </w:style>
  <w:style w:type="table" w:styleId="96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2" w:customStyle="1">
    <w:name w:val="Table Normal"/>
    <w:uiPriority w:val="0"/>
    <w:qFormat/>
    <w:tblPr>
      <w:tblCellMar>
        <w:left w:w="0" w:type="dxa"/>
        <w:top w:w="0" w:type="dxa"/>
        <w:right w:w="0" w:type="dxa"/>
        <w:bottom w:w="0" w:type="dxa"/>
      </w:tblCellMar>
    </w:tblPr>
  </w:style>
  <w:style w:type="table" w:styleId="9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7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75">
    <w:name w:val="Intense Quote"/>
    <w:basedOn w:val="746"/>
    <w:next w:val="746"/>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customStyle="1">
    <w:name w:val="明显引用 字符"/>
    <w:link w:val="975"/>
    <w:uiPriority w:val="30"/>
    <w:qFormat/>
    <w:rPr>
      <w:i/>
    </w:rPr>
  </w:style>
  <w:style w:type="table" w:styleId="9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978" w:customStyle="1">
    <w:name w:val="标题 2121"/>
    <w:basedOn w:val="746"/>
    <w:next w:val="929"/>
    <w:uiPriority w:val="0"/>
    <w:qFormat/>
    <w:pPr>
      <w:jc w:val="center"/>
      <w:keepLines/>
      <w:keepNext/>
      <w:spacing w:before="260" w:after="260" w:line="416" w:lineRule="auto"/>
      <w:outlineLvl w:val="1"/>
    </w:pPr>
    <w:rPr>
      <w:rFonts w:ascii="Arial" w:hAnsi="Arial" w:cs="Arial"/>
      <w:b/>
      <w:bCs/>
      <w:sz w:val="44"/>
      <w:szCs w:val="44"/>
    </w:rPr>
  </w:style>
  <w:style w:type="table" w:styleId="97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80" w:customStyle="1">
    <w:name w:val="Heading 6 Char_2290764d-6979-4590-8bd3-c121b1f1845e"/>
    <w:link w:val="981"/>
    <w:uiPriority w:val="9"/>
    <w:qFormat/>
    <w:rPr>
      <w:rFonts w:ascii="Arial" w:hAnsi="Arial" w:eastAsia="Arial" w:cs="Arial"/>
      <w:b/>
      <w:bCs/>
      <w:sz w:val="22"/>
      <w:szCs w:val="22"/>
    </w:rPr>
  </w:style>
  <w:style w:type="paragraph" w:styleId="981" w:customStyle="1">
    <w:name w:val="标题 61"/>
    <w:basedOn w:val="746"/>
    <w:next w:val="746"/>
    <w:link w:val="980"/>
    <w:uiPriority w:val="9"/>
    <w:qFormat/>
    <w:pPr>
      <w:keepLines/>
      <w:keepNext/>
      <w:spacing w:before="320" w:after="200"/>
      <w:outlineLvl w:val="5"/>
    </w:pPr>
    <w:rPr>
      <w:rFonts w:ascii="Arial" w:hAnsi="Arial" w:eastAsia="Arial" w:cs="Arial"/>
      <w:b/>
      <w:bCs/>
      <w:sz w:val="22"/>
      <w:szCs w:val="22"/>
    </w:rPr>
  </w:style>
  <w:style w:type="paragraph" w:styleId="982" w:customStyle="1">
    <w:name w:val="flName"/>
    <w:basedOn w:val="746"/>
    <w:uiPriority w:val="0"/>
    <w:qFormat/>
    <w:pPr>
      <w:jc w:val="center"/>
      <w:spacing w:before="320" w:after="160" w:line="360" w:lineRule="atLeast"/>
    </w:pPr>
    <w:rPr>
      <w:rFonts w:ascii="Arial" w:eastAsia="黑体"/>
      <w:sz w:val="32"/>
      <w:szCs w:val="20"/>
    </w:rPr>
  </w:style>
  <w:style w:type="table" w:styleId="9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8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985" w:customStyle="1">
    <w:name w:val="NormalCharacter1"/>
    <w:uiPriority w:val="99"/>
    <w:qFormat/>
    <w:rPr>
      <w:rFonts w:ascii="Calibri" w:hAnsi="Calibri" w:eastAsia="宋体"/>
    </w:rPr>
  </w:style>
  <w:style w:type="paragraph" w:styleId="986" w:customStyle="1">
    <w:name w:val="pa-5"/>
    <w:basedOn w:val="746"/>
    <w:uiPriority w:val="0"/>
    <w:qFormat/>
    <w:pPr>
      <w:jc w:val="left"/>
      <w:spacing w:before="150" w:after="150"/>
      <w:widowControl/>
    </w:pPr>
    <w:rPr>
      <w:rFonts w:ascii="宋体" w:hAnsi="宋体" w:cs="宋体"/>
      <w:color w:val="000000"/>
      <w:sz w:val="24"/>
    </w:rPr>
  </w:style>
  <w:style w:type="character" w:styleId="987" w:customStyle="1">
    <w:name w:val="Heading 2 Char_5c8af6f5-e48a-4634-bbf8-b2e5c568ca8f"/>
    <w:link w:val="988"/>
    <w:uiPriority w:val="9"/>
    <w:qFormat/>
    <w:rPr>
      <w:rFonts w:ascii="Arial" w:hAnsi="Arial" w:eastAsia="Arial" w:cs="Arial"/>
      <w:sz w:val="34"/>
    </w:rPr>
  </w:style>
  <w:style w:type="paragraph" w:styleId="988" w:customStyle="1">
    <w:name w:val="Heading 21"/>
    <w:basedOn w:val="746"/>
    <w:next w:val="746"/>
    <w:link w:val="987"/>
    <w:uiPriority w:val="9"/>
    <w:qFormat/>
    <w:pPr>
      <w:keepLines/>
      <w:keepNext/>
      <w:spacing w:before="360" w:after="200"/>
      <w:outlineLvl w:val="1"/>
    </w:pPr>
    <w:rPr>
      <w:rFonts w:ascii="Arial" w:hAnsi="Arial" w:eastAsia="Arial" w:cs="Arial"/>
      <w:sz w:val="34"/>
    </w:rPr>
  </w:style>
  <w:style w:type="table" w:styleId="9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90" w:customStyle="1">
    <w:name w:val="Footnote Text Char"/>
    <w:uiPriority w:val="99"/>
    <w:qFormat/>
    <w:rPr>
      <w:sz w:val="18"/>
    </w:rPr>
  </w:style>
  <w:style w:type="paragraph" w:styleId="991" w:customStyle="1">
    <w:name w:val="批注文字1"/>
    <w:basedOn w:val="746"/>
    <w:uiPriority w:val="0"/>
    <w:qFormat/>
    <w:pPr>
      <w:jc w:val="left"/>
    </w:pPr>
    <w:rPr>
      <w:rFonts w:ascii="Calibri" w:hAnsi="Calibri"/>
      <w:szCs w:val="22"/>
    </w:rPr>
  </w:style>
  <w:style w:type="table" w:styleId="99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93" w:customStyle="1">
    <w:name w:val="font31"/>
    <w:basedOn w:val="756"/>
    <w:uiPriority w:val="0"/>
    <w:qFormat/>
    <w:rPr>
      <w:rFonts w:hint="eastAsia" w:ascii="宋体" w:hAnsi="宋体" w:eastAsia="宋体" w:cs="宋体"/>
      <w:color w:val="000000"/>
      <w:sz w:val="19"/>
      <w:szCs w:val="19"/>
      <w:u w:val="none"/>
    </w:rPr>
  </w:style>
  <w:style w:type="table" w:styleId="9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95" w:customStyle="1">
    <w:name w:val="标题 51"/>
    <w:basedOn w:val="746"/>
    <w:next w:val="746"/>
    <w:link w:val="996"/>
    <w:uiPriority w:val="9"/>
    <w:qFormat/>
    <w:pPr>
      <w:keepLines/>
      <w:keepNext/>
      <w:spacing w:before="320" w:after="200"/>
      <w:outlineLvl w:val="4"/>
    </w:pPr>
    <w:rPr>
      <w:rFonts w:ascii="Arial" w:hAnsi="Arial" w:eastAsia="Arial" w:cs="Arial"/>
      <w:b/>
      <w:bCs/>
      <w:sz w:val="24"/>
    </w:rPr>
  </w:style>
  <w:style w:type="character" w:styleId="996" w:customStyle="1">
    <w:name w:val="Heading 5 Char_23cf5061-de88-43b9-8d64-289936838cdf"/>
    <w:link w:val="995"/>
    <w:uiPriority w:val="9"/>
    <w:qFormat/>
    <w:rPr>
      <w:rFonts w:ascii="Arial" w:hAnsi="Arial" w:eastAsia="Arial" w:cs="Arial"/>
      <w:b/>
      <w:bCs/>
      <w:sz w:val="24"/>
      <w:szCs w:val="24"/>
    </w:rPr>
  </w:style>
  <w:style w:type="paragraph" w:styleId="997" w:customStyle="1">
    <w:name w:val="页脚121"/>
    <w:basedOn w:val="746"/>
    <w:uiPriority w:val="0"/>
    <w:qFormat/>
    <w:pPr>
      <w:jc w:val="left"/>
      <w:tabs>
        <w:tab w:val="center" w:pos="4153" w:leader="none"/>
        <w:tab w:val="right" w:pos="8306" w:leader="none"/>
      </w:tabs>
    </w:pPr>
    <w:rPr>
      <w:sz w:val="18"/>
      <w:szCs w:val="18"/>
    </w:rPr>
  </w:style>
  <w:style w:type="table" w:styleId="9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99" w:customStyle="1">
    <w:name w:val="Intense Quote Char_cd88471f-87b8-480c-ab55-e1b012420c09"/>
    <w:uiPriority w:val="30"/>
    <w:qFormat/>
    <w:rPr>
      <w:i/>
    </w:rPr>
  </w:style>
  <w:style w:type="table" w:styleId="100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0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02" w:customStyle="1">
    <w:name w:val="目录 11"/>
    <w:basedOn w:val="746"/>
    <w:next w:val="746"/>
    <w:uiPriority w:val="0"/>
    <w:qFormat/>
    <w:pPr>
      <w:jc w:val="left"/>
      <w:spacing w:before="120" w:after="120" w:line="300" w:lineRule="exact"/>
      <w:tabs>
        <w:tab w:val="right" w:pos="9440" w:leader="dot"/>
      </w:tabs>
    </w:pPr>
    <w:rPr>
      <w:rFonts w:ascii="黑体" w:eastAsia="黑体"/>
      <w:b/>
      <w:caps/>
      <w:sz w:val="18"/>
      <w:szCs w:val="28"/>
    </w:rPr>
  </w:style>
  <w:style w:type="table" w:styleId="10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0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08" w:customStyle="1">
    <w:name w:val="标题 91"/>
    <w:basedOn w:val="746"/>
    <w:next w:val="746"/>
    <w:link w:val="1009"/>
    <w:uiPriority w:val="9"/>
    <w:qFormat/>
    <w:pPr>
      <w:keepLines/>
      <w:keepNext/>
      <w:spacing w:before="320" w:after="200"/>
      <w:outlineLvl w:val="8"/>
    </w:pPr>
    <w:rPr>
      <w:rFonts w:ascii="Arial" w:hAnsi="Arial" w:eastAsia="Arial" w:cs="Arial"/>
      <w:i/>
      <w:iCs/>
      <w:szCs w:val="21"/>
    </w:rPr>
  </w:style>
  <w:style w:type="character" w:styleId="1009" w:customStyle="1">
    <w:name w:val="Heading 9 Char_dff5989d-488f-4bce-8721-1e40fadef25a"/>
    <w:link w:val="1008"/>
    <w:uiPriority w:val="9"/>
    <w:qFormat/>
    <w:rPr>
      <w:rFonts w:ascii="Arial" w:hAnsi="Arial" w:eastAsia="Arial" w:cs="Arial"/>
      <w:i/>
      <w:iCs/>
      <w:sz w:val="21"/>
      <w:szCs w:val="21"/>
    </w:rPr>
  </w:style>
  <w:style w:type="table" w:styleId="10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1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13" w:customStyle="1">
    <w:name w:val="Body text|1"/>
    <w:basedOn w:val="746"/>
    <w:uiPriority w:val="0"/>
    <w:qFormat/>
    <w:pPr>
      <w:ind w:firstLine="320"/>
      <w:spacing w:line="466" w:lineRule="auto"/>
    </w:pPr>
    <w:rPr>
      <w:rFonts w:ascii="宋体" w:hAnsi="宋体" w:cs="宋体"/>
      <w:sz w:val="20"/>
      <w:szCs w:val="20"/>
      <w:lang w:val="zh-TW" w:eastAsia="zh-TW" w:bidi="zh-TW"/>
    </w:rPr>
  </w:style>
  <w:style w:type="table" w:styleId="101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16" w:customStyle="1">
    <w:name w:val="列出段落1"/>
    <w:basedOn w:val="746"/>
    <w:uiPriority w:val="34"/>
    <w:qFormat/>
    <w:pPr>
      <w:contextualSpacing/>
      <w:ind w:left="720"/>
      <w:jc w:val="left"/>
      <w:widowControl/>
    </w:pPr>
    <w:rPr>
      <w:rFonts w:ascii="Calibri" w:hAnsi="Calibri"/>
      <w:sz w:val="24"/>
      <w:lang w:eastAsia="en-US" w:bidi="en-US"/>
    </w:rPr>
  </w:style>
  <w:style w:type="paragraph" w:styleId="1017" w:customStyle="1">
    <w:name w:val="正文缩进12"/>
    <w:basedOn w:val="746"/>
    <w:uiPriority w:val="0"/>
    <w:qFormat/>
    <w:pPr>
      <w:ind w:firstLine="420"/>
      <w:jc w:val="left"/>
      <w:spacing w:line="360" w:lineRule="auto"/>
    </w:pPr>
    <w:rPr>
      <w:rFonts w:ascii="宋体" w:hAnsi="宋体" w:cs="宋体"/>
      <w:color w:val="000000"/>
      <w:sz w:val="24"/>
      <w:szCs w:val="21"/>
    </w:rPr>
  </w:style>
  <w:style w:type="table" w:styleId="10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21" w:customStyle="1">
    <w:name w:val="font11"/>
    <w:basedOn w:val="756"/>
    <w:uiPriority w:val="0"/>
    <w:qFormat/>
    <w:rPr>
      <w:rFonts w:hint="eastAsia" w:ascii="宋体" w:hAnsi="宋体" w:eastAsia="宋体" w:cs="宋体"/>
      <w:b/>
      <w:bCs/>
      <w:color w:val="000000"/>
      <w:sz w:val="21"/>
      <w:szCs w:val="21"/>
      <w:u w:val="none"/>
    </w:rPr>
  </w:style>
  <w:style w:type="table" w:styleId="1022"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2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26" w:customStyle="1">
    <w:name w:val="日期1"/>
    <w:basedOn w:val="746"/>
    <w:next w:val="746"/>
    <w:uiPriority w:val="0"/>
    <w:qFormat/>
    <w:rPr>
      <w:sz w:val="24"/>
      <w:szCs w:val="20"/>
    </w:rPr>
  </w:style>
  <w:style w:type="paragraph" w:styleId="1027" w:customStyle="1">
    <w:name w:val="pa-6"/>
    <w:basedOn w:val="746"/>
    <w:uiPriority w:val="0"/>
    <w:qFormat/>
    <w:pPr>
      <w:jc w:val="left"/>
      <w:spacing w:before="150" w:after="150"/>
      <w:widowControl/>
    </w:pPr>
    <w:rPr>
      <w:rFonts w:ascii="宋体" w:hAnsi="宋体" w:cs="宋体"/>
      <w:color w:val="000000"/>
      <w:sz w:val="24"/>
    </w:rPr>
  </w:style>
  <w:style w:type="table" w:styleId="102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29">
    <w:name w:val="List Paragraph"/>
    <w:basedOn w:val="746"/>
    <w:uiPriority w:val="34"/>
    <w:qFormat/>
    <w:pPr>
      <w:contextualSpacing/>
      <w:ind w:left="720"/>
    </w:pPr>
  </w:style>
  <w:style w:type="table" w:styleId="10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3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34" w:customStyle="1">
    <w:name w:val="纯文本1"/>
    <w:basedOn w:val="746"/>
    <w:uiPriority w:val="0"/>
    <w:qFormat/>
    <w:rPr>
      <w:rFonts w:ascii="宋体" w:hAnsi="Courier New" w:eastAsia="楷体"/>
      <w:sz w:val="26"/>
    </w:rPr>
  </w:style>
  <w:style w:type="paragraph" w:styleId="1035" w:customStyle="1">
    <w:name w:val="Table Paragraph"/>
    <w:basedOn w:val="746"/>
    <w:uiPriority w:val="1"/>
    <w:qFormat/>
    <w:pPr>
      <w:ind w:left="348"/>
    </w:pPr>
    <w:rPr>
      <w:rFonts w:ascii="宋体" w:hAnsi="宋体" w:cs="宋体"/>
      <w:lang w:val="zh-CN" w:bidi="zh-CN"/>
    </w:rPr>
  </w:style>
  <w:style w:type="paragraph" w:styleId="1036" w:customStyle="1">
    <w:name w:val="普通(网站)1"/>
    <w:basedOn w:val="746"/>
    <w:uiPriority w:val="99"/>
    <w:qFormat/>
    <w:pPr>
      <w:jc w:val="left"/>
      <w:spacing w:before="100" w:beforeAutospacing="1" w:after="100" w:afterAutospacing="1"/>
      <w:widowControl/>
    </w:pPr>
    <w:rPr>
      <w:rFonts w:ascii="宋体" w:hAnsi="宋体" w:cs="宋体"/>
      <w:sz w:val="24"/>
    </w:rPr>
  </w:style>
  <w:style w:type="paragraph" w:styleId="1037" w:customStyle="1">
    <w:name w:val="页眉1111"/>
    <w:basedOn w:val="746"/>
    <w:uiPriority w:val="0"/>
    <w:qFormat/>
    <w:pPr>
      <w:jc w:val="center"/>
      <w:tabs>
        <w:tab w:val="center" w:pos="4153" w:leader="none"/>
        <w:tab w:val="right" w:pos="8306" w:leader="none"/>
      </w:tabs>
      <w:pBdr>
        <w:bottom w:val="single" w:color="000000" w:sz="6" w:space="1"/>
      </w:pBdr>
    </w:pPr>
    <w:rPr>
      <w:sz w:val="18"/>
      <w:szCs w:val="18"/>
    </w:r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3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40"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41" w:customStyle="1">
    <w:name w:val="普通(网站)11"/>
    <w:basedOn w:val="746"/>
    <w:uiPriority w:val="0"/>
    <w:qFormat/>
    <w:pPr>
      <w:jc w:val="left"/>
      <w:spacing w:before="100" w:beforeAutospacing="1" w:after="100" w:afterAutospacing="1"/>
      <w:widowControl/>
    </w:pPr>
    <w:rPr>
      <w:rFonts w:ascii="宋体" w:hAnsi="宋体" w:cs="宋体"/>
      <w:sz w:val="24"/>
    </w:rPr>
  </w:style>
  <w:style w:type="paragraph" w:styleId="1042" w:customStyle="1">
    <w:name w:val="pa-3"/>
    <w:basedOn w:val="746"/>
    <w:uiPriority w:val="0"/>
    <w:qFormat/>
    <w:pPr>
      <w:jc w:val="left"/>
      <w:spacing w:before="150" w:after="150"/>
      <w:widowControl/>
    </w:pPr>
    <w:rPr>
      <w:rFonts w:ascii="宋体" w:hAnsi="宋体" w:cs="宋体"/>
      <w:color w:val="000000"/>
      <w:sz w:val="24"/>
    </w:rPr>
  </w:style>
  <w:style w:type="table" w:styleId="10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44" w:customStyle="1">
    <w:name w:val="TOC 标题111"/>
    <w:uiPriority w:val="39"/>
    <w:qFormat/>
    <w:rPr>
      <w:rFonts w:hint="default" w:ascii="Times New Roman" w:hAnsi="Times New Roman" w:eastAsia="宋体" w:cs="Times New Roman"/>
      <w:sz w:val="21"/>
      <w:szCs w:val="22"/>
      <w:lang w:val="en-US" w:eastAsia="zh-CN" w:bidi="ar-SA"/>
    </w:rPr>
  </w:style>
  <w:style w:type="table" w:styleId="104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4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47" w:customStyle="1">
    <w:name w:val="正文文本1"/>
    <w:basedOn w:val="746"/>
    <w:next w:val="1048"/>
    <w:uiPriority w:val="0"/>
    <w:qFormat/>
    <w:rPr>
      <w:rFonts w:ascii="楷体" w:hAnsi="Arial" w:eastAsia="楷体"/>
      <w:sz w:val="28"/>
      <w:szCs w:val="20"/>
    </w:rPr>
  </w:style>
  <w:style w:type="paragraph" w:styleId="1048" w:customStyle="1">
    <w:name w:val="正文文本 21"/>
    <w:basedOn w:val="746"/>
    <w:uiPriority w:val="0"/>
    <w:qFormat/>
    <w:pPr>
      <w:jc w:val="center"/>
    </w:pPr>
    <w:rPr>
      <w:rFonts w:ascii="仿宋" w:eastAsia="仿宋"/>
      <w:sz w:val="44"/>
    </w:rPr>
  </w:style>
  <w:style w:type="table" w:styleId="10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50" w:customStyle="1">
    <w:name w:val="段"/>
    <w:next w:val="74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51" w:customStyle="1">
    <w:name w:val="引用 字符"/>
    <w:link w:val="1052"/>
    <w:uiPriority w:val="29"/>
    <w:qFormat/>
    <w:rPr>
      <w:i/>
    </w:rPr>
  </w:style>
  <w:style w:type="paragraph" w:styleId="1052">
    <w:name w:val="Quote"/>
    <w:basedOn w:val="746"/>
    <w:next w:val="746"/>
    <w:link w:val="1051"/>
    <w:uiPriority w:val="29"/>
    <w:qFormat/>
    <w:pPr>
      <w:ind w:left="720" w:right="720"/>
    </w:pPr>
    <w:rPr>
      <w:i/>
    </w:rPr>
  </w:style>
  <w:style w:type="table" w:styleId="105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5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55" w:customStyle="1">
    <w:name w:val="正文首行缩进 21"/>
    <w:basedOn w:val="966"/>
    <w:uiPriority w:val="0"/>
    <w:qFormat/>
    <w:pPr>
      <w:ind w:firstLine="420"/>
      <w:spacing w:line="360" w:lineRule="auto"/>
    </w:pPr>
    <w:rPr>
      <w:rFonts w:ascii="宋体" w:hAnsi="宋体" w:eastAsia="宋体"/>
      <w:sz w:val="21"/>
      <w:szCs w:val="20"/>
    </w:rPr>
  </w:style>
  <w:style w:type="table" w:styleId="1056"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058" w:customStyle="1">
    <w:name w:val="Endnote Text Char"/>
    <w:uiPriority w:val="99"/>
    <w:qFormat/>
    <w:rPr>
      <w:sz w:val="20"/>
    </w:rPr>
  </w:style>
  <w:style w:type="table" w:styleId="105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62" w:customStyle="1">
    <w:name w:val="TOC 标题11"/>
    <w:uiPriority w:val="39"/>
    <w:qFormat/>
    <w:rPr>
      <w:rFonts w:hint="default" w:ascii="Calibri" w:hAnsi="Calibri" w:eastAsia="宋体" w:cs="Times New Roman"/>
      <w:sz w:val="21"/>
      <w:szCs w:val="22"/>
      <w:lang w:val="en-US" w:eastAsia="zh-CN" w:bidi="ar-SA"/>
    </w:rPr>
  </w:style>
  <w:style w:type="table" w:styleId="106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64" w:customStyle="1">
    <w:name w:val="标题 4121"/>
    <w:basedOn w:val="746"/>
    <w:next w:val="746"/>
    <w:link w:val="1065"/>
    <w:uiPriority w:val="0"/>
    <w:qFormat/>
    <w:pPr>
      <w:keepLines/>
      <w:keepNext/>
      <w:spacing w:before="280" w:after="290" w:line="376" w:lineRule="auto"/>
      <w:outlineLvl w:val="3"/>
    </w:pPr>
    <w:rPr>
      <w:rFonts w:ascii="Arial" w:hAnsi="Arial" w:eastAsia="黑体" w:cs="Arial"/>
      <w:b/>
      <w:bCs/>
      <w:sz w:val="28"/>
      <w:szCs w:val="28"/>
    </w:rPr>
  </w:style>
  <w:style w:type="character" w:styleId="1065" w:customStyle="1">
    <w:name w:val="标题 4 Char"/>
    <w:basedOn w:val="756"/>
    <w:link w:val="1064"/>
    <w:uiPriority w:val="9"/>
    <w:qFormat/>
    <w:rPr>
      <w:rFonts w:ascii="Arial" w:hAnsi="Arial" w:eastAsia="黑体" w:cs="Arial"/>
      <w:b/>
      <w:bCs/>
      <w:sz w:val="28"/>
      <w:szCs w:val="28"/>
    </w:rPr>
  </w:style>
  <w:style w:type="paragraph" w:styleId="1066" w:customStyle="1">
    <w:name w:val="题注1"/>
    <w:basedOn w:val="746"/>
    <w:next w:val="746"/>
    <w:uiPriority w:val="35"/>
    <w:qFormat/>
    <w:pPr>
      <w:spacing w:line="276" w:lineRule="auto"/>
    </w:pPr>
    <w:rPr>
      <w:b/>
      <w:bCs/>
      <w:color w:val="4f81bd"/>
      <w:sz w:val="18"/>
      <w:szCs w:val="18"/>
    </w:rPr>
  </w:style>
  <w:style w:type="table" w:styleId="10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7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71"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2" w:customStyle="1">
    <w:name w:val="Body text|4"/>
    <w:basedOn w:val="746"/>
    <w:uiPriority w:val="0"/>
    <w:qFormat/>
    <w:pPr>
      <w:ind w:hanging="1540"/>
    </w:pPr>
    <w:rPr>
      <w:sz w:val="20"/>
      <w:szCs w:val="20"/>
      <w:lang w:val="zh-CN"/>
    </w:rPr>
  </w:style>
  <w:style w:type="table" w:styleId="107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10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5"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76"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78" w:customStyle="1">
    <w:name w:val="标题 3121"/>
    <w:basedOn w:val="746"/>
    <w:next w:val="746"/>
    <w:link w:val="1079"/>
    <w:uiPriority w:val="0"/>
    <w:qFormat/>
    <w:pPr>
      <w:keepLines/>
      <w:keepNext/>
      <w:spacing w:before="260" w:after="260" w:line="416" w:lineRule="auto"/>
      <w:outlineLvl w:val="2"/>
    </w:pPr>
    <w:rPr>
      <w:b/>
      <w:bCs/>
      <w:sz w:val="32"/>
      <w:szCs w:val="32"/>
    </w:rPr>
  </w:style>
  <w:style w:type="character" w:styleId="1079" w:customStyle="1">
    <w:name w:val="标题 3 Char"/>
    <w:basedOn w:val="756"/>
    <w:link w:val="1078"/>
    <w:uiPriority w:val="9"/>
    <w:qFormat/>
    <w:rPr>
      <w:b/>
      <w:bCs/>
      <w:sz w:val="32"/>
      <w:szCs w:val="32"/>
    </w:rPr>
  </w:style>
  <w:style w:type="paragraph" w:styleId="1080" w:customStyle="1">
    <w:name w:val="纯文本2"/>
    <w:basedOn w:val="746"/>
    <w:uiPriority w:val="0"/>
    <w:qFormat/>
    <w:rPr>
      <w:rFonts w:ascii="宋体" w:hAnsi="Courier New" w:eastAsia="楷体"/>
      <w:sz w:val="28"/>
      <w:szCs w:val="20"/>
    </w:rPr>
  </w:style>
  <w:style w:type="table" w:styleId="108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082"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83" w:customStyle="1">
    <w:name w:val="Char"/>
    <w:basedOn w:val="746"/>
    <w:uiPriority w:val="0"/>
    <w:qFormat/>
    <w:pPr>
      <w:tabs>
        <w:tab w:val="left" w:pos="360" w:leader="none"/>
      </w:tabs>
    </w:pPr>
    <w:rPr>
      <w:sz w:val="24"/>
    </w:rPr>
  </w:style>
  <w:style w:type="paragraph" w:styleId="1084" w:customStyle="1">
    <w:name w:val="页眉11"/>
    <w:basedOn w:val="746"/>
    <w:uiPriority w:val="0"/>
    <w:qFormat/>
    <w:pPr>
      <w:jc w:val="center"/>
      <w:tabs>
        <w:tab w:val="center" w:pos="4153" w:leader="none"/>
        <w:tab w:val="right" w:pos="8306" w:leader="none"/>
      </w:tabs>
      <w:pBdr>
        <w:bottom w:val="single" w:color="000000" w:sz="6" w:space="1"/>
      </w:pBdr>
    </w:pPr>
    <w:rPr>
      <w:sz w:val="18"/>
      <w:szCs w:val="18"/>
    </w:rPr>
  </w:style>
  <w:style w:type="table" w:styleId="10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86" w:customStyle="1">
    <w:name w:val="正文首行缩进1"/>
    <w:basedOn w:val="746"/>
    <w:next w:val="920"/>
    <w:uiPriority w:val="99"/>
    <w:qFormat/>
    <w:pPr>
      <w:ind w:firstLine="200"/>
      <w:spacing w:line="360" w:lineRule="auto"/>
    </w:pPr>
    <w:rPr>
      <w:rFonts w:ascii="仿宋" w:eastAsia="仿宋"/>
      <w:sz w:val="30"/>
      <w:szCs w:val="30"/>
    </w:rPr>
  </w:style>
  <w:style w:type="paragraph" w:styleId="1087" w:customStyle="1">
    <w:name w:val="TOC 标题2"/>
    <w:basedOn w:val="867"/>
    <w:next w:val="74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88" w:customStyle="1">
    <w:name w:val="Footer1"/>
    <w:basedOn w:val="746"/>
    <w:link w:val="1089"/>
    <w:uiPriority w:val="0"/>
    <w:qFormat/>
    <w:pPr>
      <w:tabs>
        <w:tab w:val="center" w:pos="7143" w:leader="none"/>
        <w:tab w:val="right" w:pos="14287" w:leader="none"/>
      </w:tabs>
    </w:pPr>
  </w:style>
  <w:style w:type="character" w:styleId="1089" w:customStyle="1">
    <w:name w:val="Caption Char"/>
    <w:link w:val="1088"/>
    <w:uiPriority w:val="99"/>
    <w:qFormat/>
  </w:style>
  <w:style w:type="table" w:styleId="109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91" w:customStyle="1">
    <w:name w:val="正文首行缩进 212"/>
    <w:basedOn w:val="889"/>
    <w:next w:val="101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9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9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94" w:customStyle="1">
    <w:name w:val="Quote Char_e5e4ffb8-e2c5-436f-adcb-072f9351b8ac"/>
    <w:uiPriority w:val="29"/>
    <w:qFormat/>
    <w:rPr>
      <w:i/>
    </w:rPr>
  </w:style>
  <w:style w:type="table" w:styleId="1095" w:customStyle="1">
    <w:name w:val="普通表格1"/>
    <w:uiPriority w:val="0"/>
    <w:qFormat/>
    <w:tblPr>
      <w:tblCellMar>
        <w:left w:w="0" w:type="dxa"/>
        <w:top w:w="0" w:type="dxa"/>
        <w:right w:w="0" w:type="dxa"/>
        <w:bottom w:w="0" w:type="dxa"/>
      </w:tblCellMar>
    </w:tblPr>
  </w:style>
  <w:style w:type="paragraph" w:styleId="1096" w:customStyle="1">
    <w:name w:val="Char Char Char Char Char Char Char Char"/>
    <w:basedOn w:val="746"/>
    <w:uiPriority w:val="0"/>
    <w:qFormat/>
    <w:pPr>
      <w:ind w:firstLine="420"/>
      <w:jc w:val="left"/>
      <w:spacing w:after="160" w:line="240" w:lineRule="exact"/>
      <w:widowControl/>
    </w:pPr>
    <w:rPr>
      <w:rFonts w:ascii="Verdana" w:hAnsi="Verdana"/>
      <w:color w:val="000000"/>
      <w:sz w:val="20"/>
      <w:szCs w:val="20"/>
      <w:lang w:eastAsia="en-US"/>
    </w:rPr>
  </w:style>
  <w:style w:type="paragraph" w:styleId="1097" w:customStyle="1">
    <w:name w:val="TOC 标题3"/>
    <w:uiPriority w:val="39"/>
    <w:unhideWhenUsed/>
    <w:qFormat/>
    <w:rPr>
      <w:rFonts w:hint="default" w:ascii="Times New Roman" w:hAnsi="Times New Roman" w:eastAsia="宋体" w:cs="Times New Roman"/>
      <w:lang w:val="en-US" w:eastAsia="zh-CN" w:bidi="ar-SA"/>
    </w:rPr>
  </w:style>
  <w:style w:type="character" w:styleId="1098" w:customStyle="1">
    <w:name w:val="批注文字 Char"/>
    <w:basedOn w:val="756"/>
    <w:uiPriority w:val="0"/>
    <w:qFormat/>
    <w:rPr>
      <w:rFonts w:ascii="Calibri" w:hAnsi="Calibri" w:cs="Calibri"/>
      <w:szCs w:val="21"/>
    </w:rPr>
  </w:style>
  <w:style w:type="paragraph" w:styleId="1099" w:customStyle="1">
    <w:name w:val="标题 5111"/>
    <w:basedOn w:val="746"/>
    <w:next w:val="746"/>
    <w:link w:val="1100"/>
    <w:uiPriority w:val="9"/>
    <w:unhideWhenUsed/>
    <w:qFormat/>
    <w:pPr>
      <w:keepLines/>
      <w:keepNext/>
      <w:spacing w:before="320" w:after="200"/>
      <w:outlineLvl w:val="4"/>
    </w:pPr>
    <w:rPr>
      <w:rFonts w:ascii="Arial" w:hAnsi="Arial" w:eastAsia="Arial" w:cs="Arial"/>
      <w:b/>
      <w:bCs/>
      <w:sz w:val="24"/>
    </w:rPr>
  </w:style>
  <w:style w:type="character" w:styleId="1100" w:customStyle="1">
    <w:name w:val="标题 5 Char"/>
    <w:basedOn w:val="756"/>
    <w:link w:val="1099"/>
    <w:uiPriority w:val="9"/>
    <w:qFormat/>
    <w:rPr>
      <w:rFonts w:ascii="Arial" w:hAnsi="Arial" w:eastAsia="Arial" w:cs="Arial"/>
      <w:b/>
      <w:bCs/>
      <w:sz w:val="24"/>
      <w:szCs w:val="24"/>
    </w:rPr>
  </w:style>
  <w:style w:type="paragraph" w:styleId="1101" w:customStyle="1">
    <w:name w:val="标题 6111"/>
    <w:basedOn w:val="746"/>
    <w:next w:val="746"/>
    <w:link w:val="1102"/>
    <w:uiPriority w:val="9"/>
    <w:unhideWhenUsed/>
    <w:qFormat/>
    <w:pPr>
      <w:keepLines/>
      <w:keepNext/>
      <w:spacing w:before="320" w:after="200"/>
      <w:outlineLvl w:val="5"/>
    </w:pPr>
    <w:rPr>
      <w:rFonts w:ascii="Arial" w:hAnsi="Arial" w:eastAsia="Arial" w:cs="Arial"/>
      <w:b/>
      <w:bCs/>
      <w:sz w:val="22"/>
      <w:szCs w:val="22"/>
    </w:rPr>
  </w:style>
  <w:style w:type="character" w:styleId="1102" w:customStyle="1">
    <w:name w:val="标题 6 Char"/>
    <w:basedOn w:val="756"/>
    <w:link w:val="1101"/>
    <w:uiPriority w:val="9"/>
    <w:qFormat/>
    <w:rPr>
      <w:rFonts w:ascii="Arial" w:hAnsi="Arial" w:eastAsia="Arial" w:cs="Arial"/>
      <w:b/>
      <w:bCs/>
      <w:sz w:val="22"/>
      <w:szCs w:val="22"/>
    </w:rPr>
  </w:style>
  <w:style w:type="paragraph" w:styleId="1103" w:customStyle="1">
    <w:name w:val="标题 7111"/>
    <w:basedOn w:val="746"/>
    <w:next w:val="746"/>
    <w:link w:val="1104"/>
    <w:uiPriority w:val="9"/>
    <w:unhideWhenUsed/>
    <w:qFormat/>
    <w:pPr>
      <w:keepLines/>
      <w:keepNext/>
      <w:spacing w:before="320" w:after="200"/>
      <w:outlineLvl w:val="6"/>
    </w:pPr>
    <w:rPr>
      <w:rFonts w:ascii="Arial" w:hAnsi="Arial" w:eastAsia="Arial" w:cs="Arial"/>
      <w:b/>
      <w:bCs/>
      <w:i/>
      <w:iCs/>
      <w:sz w:val="22"/>
      <w:szCs w:val="22"/>
    </w:rPr>
  </w:style>
  <w:style w:type="character" w:styleId="1104" w:customStyle="1">
    <w:name w:val="标题 7 Char"/>
    <w:basedOn w:val="756"/>
    <w:link w:val="1103"/>
    <w:uiPriority w:val="9"/>
    <w:qFormat/>
    <w:rPr>
      <w:rFonts w:ascii="Arial" w:hAnsi="Arial" w:eastAsia="Arial" w:cs="Arial"/>
      <w:b/>
      <w:bCs/>
      <w:i/>
      <w:iCs/>
      <w:sz w:val="22"/>
      <w:szCs w:val="22"/>
    </w:rPr>
  </w:style>
  <w:style w:type="paragraph" w:styleId="1105" w:customStyle="1">
    <w:name w:val="标题 8111"/>
    <w:basedOn w:val="746"/>
    <w:next w:val="746"/>
    <w:link w:val="1106"/>
    <w:uiPriority w:val="9"/>
    <w:unhideWhenUsed/>
    <w:qFormat/>
    <w:pPr>
      <w:keepLines/>
      <w:keepNext/>
      <w:spacing w:before="320" w:after="200"/>
      <w:outlineLvl w:val="7"/>
    </w:pPr>
    <w:rPr>
      <w:rFonts w:ascii="Arial" w:hAnsi="Arial" w:eastAsia="Arial" w:cs="Arial"/>
      <w:i/>
      <w:iCs/>
      <w:sz w:val="22"/>
      <w:szCs w:val="22"/>
    </w:rPr>
  </w:style>
  <w:style w:type="character" w:styleId="1106" w:customStyle="1">
    <w:name w:val="标题 8 Char"/>
    <w:basedOn w:val="756"/>
    <w:link w:val="1105"/>
    <w:uiPriority w:val="9"/>
    <w:qFormat/>
    <w:rPr>
      <w:rFonts w:ascii="Arial" w:hAnsi="Arial" w:eastAsia="Arial" w:cs="Arial"/>
      <w:i/>
      <w:iCs/>
      <w:sz w:val="22"/>
      <w:szCs w:val="22"/>
    </w:rPr>
  </w:style>
  <w:style w:type="paragraph" w:styleId="1107" w:customStyle="1">
    <w:name w:val="标题 9111"/>
    <w:basedOn w:val="746"/>
    <w:next w:val="746"/>
    <w:link w:val="1108"/>
    <w:uiPriority w:val="9"/>
    <w:unhideWhenUsed/>
    <w:qFormat/>
    <w:pPr>
      <w:keepLines/>
      <w:keepNext/>
      <w:spacing w:before="320" w:after="200"/>
      <w:outlineLvl w:val="8"/>
    </w:pPr>
    <w:rPr>
      <w:rFonts w:ascii="Arial" w:hAnsi="Arial" w:eastAsia="Arial" w:cs="Arial"/>
      <w:i/>
      <w:iCs/>
      <w:szCs w:val="21"/>
    </w:rPr>
  </w:style>
  <w:style w:type="character" w:styleId="1108" w:customStyle="1">
    <w:name w:val="标题 9 Char"/>
    <w:basedOn w:val="756"/>
    <w:link w:val="1107"/>
    <w:uiPriority w:val="9"/>
    <w:qFormat/>
    <w:rPr>
      <w:rFonts w:ascii="Arial" w:hAnsi="Arial" w:eastAsia="Arial" w:cs="Arial"/>
      <w:i/>
      <w:iCs/>
      <w:sz w:val="21"/>
      <w:szCs w:val="21"/>
    </w:rPr>
  </w:style>
  <w:style w:type="paragraph" w:styleId="1109" w:customStyle="1">
    <w:name w:val="题注111"/>
    <w:basedOn w:val="746"/>
    <w:next w:val="746"/>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10"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11" w:customStyle="1">
    <w:name w:val="标题 1111"/>
    <w:basedOn w:val="746"/>
    <w:next w:val="746"/>
    <w:link w:val="1112"/>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12" w:customStyle="1">
    <w:name w:val="标题 1 字符"/>
    <w:link w:val="1111"/>
    <w:uiPriority w:val="9"/>
    <w:qFormat/>
    <w:rPr>
      <w:rFonts w:ascii="Arial" w:hAnsi="Arial" w:eastAsia="Arial" w:cs="Arial"/>
      <w:color w:val="000000"/>
      <w:sz w:val="40"/>
      <w:szCs w:val="40"/>
    </w:rPr>
  </w:style>
  <w:style w:type="paragraph" w:styleId="1113" w:customStyle="1">
    <w:name w:val="标题 2111"/>
    <w:basedOn w:val="746"/>
    <w:next w:val="746"/>
    <w:link w:val="1114"/>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14" w:customStyle="1">
    <w:name w:val="标题 2 字符"/>
    <w:link w:val="1113"/>
    <w:uiPriority w:val="9"/>
    <w:qFormat/>
    <w:rPr>
      <w:rFonts w:ascii="Arial" w:hAnsi="Arial" w:eastAsia="Arial" w:cs="Arial"/>
      <w:color w:val="000000"/>
      <w:sz w:val="34"/>
      <w:szCs w:val="21"/>
    </w:rPr>
  </w:style>
  <w:style w:type="paragraph" w:styleId="1115" w:customStyle="1">
    <w:name w:val="标题 3111"/>
    <w:basedOn w:val="746"/>
    <w:next w:val="746"/>
    <w:link w:val="1116"/>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16" w:customStyle="1">
    <w:name w:val="标题 3 字符"/>
    <w:link w:val="1115"/>
    <w:uiPriority w:val="9"/>
    <w:qFormat/>
    <w:rPr>
      <w:rFonts w:ascii="Arial" w:hAnsi="Arial" w:eastAsia="Arial" w:cs="Arial"/>
      <w:color w:val="000000"/>
      <w:sz w:val="30"/>
      <w:szCs w:val="30"/>
    </w:rPr>
  </w:style>
  <w:style w:type="paragraph" w:styleId="1117" w:customStyle="1">
    <w:name w:val="标题 4111"/>
    <w:basedOn w:val="746"/>
    <w:next w:val="746"/>
    <w:link w:val="1118"/>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18" w:customStyle="1">
    <w:name w:val="标题 4 字符"/>
    <w:link w:val="1117"/>
    <w:uiPriority w:val="9"/>
    <w:qFormat/>
    <w:rPr>
      <w:rFonts w:ascii="Arial" w:hAnsi="Arial" w:eastAsia="Arial" w:cs="Arial"/>
      <w:b/>
      <w:bCs/>
      <w:color w:val="000000"/>
      <w:sz w:val="26"/>
      <w:szCs w:val="26"/>
    </w:rPr>
  </w:style>
  <w:style w:type="paragraph" w:styleId="1119" w:customStyle="1">
    <w:name w:val="标题 511"/>
    <w:basedOn w:val="746"/>
    <w:next w:val="746"/>
    <w:link w:val="1120"/>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20" w:customStyle="1">
    <w:name w:val="标题 5 字符"/>
    <w:link w:val="1119"/>
    <w:uiPriority w:val="9"/>
    <w:qFormat/>
    <w:rPr>
      <w:rFonts w:ascii="Arial" w:hAnsi="Arial" w:eastAsia="Arial" w:cs="Arial"/>
      <w:b/>
      <w:bCs/>
      <w:color w:val="000000"/>
      <w:sz w:val="24"/>
      <w:szCs w:val="21"/>
    </w:rPr>
  </w:style>
  <w:style w:type="paragraph" w:styleId="1121" w:customStyle="1">
    <w:name w:val="标题 611"/>
    <w:basedOn w:val="746"/>
    <w:next w:val="746"/>
    <w:link w:val="1122"/>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22" w:customStyle="1">
    <w:name w:val="标题 6 字符"/>
    <w:link w:val="1121"/>
    <w:uiPriority w:val="9"/>
    <w:qFormat/>
    <w:rPr>
      <w:rFonts w:ascii="Arial" w:hAnsi="Arial" w:eastAsia="Arial" w:cs="Arial"/>
      <w:b/>
      <w:bCs/>
      <w:color w:val="000000"/>
      <w:sz w:val="22"/>
      <w:szCs w:val="22"/>
    </w:rPr>
  </w:style>
  <w:style w:type="paragraph" w:styleId="1123" w:customStyle="1">
    <w:name w:val="标题 711"/>
    <w:basedOn w:val="746"/>
    <w:next w:val="746"/>
    <w:link w:val="1124"/>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24" w:customStyle="1">
    <w:name w:val="标题 7 字符"/>
    <w:link w:val="1123"/>
    <w:uiPriority w:val="9"/>
    <w:qFormat/>
    <w:rPr>
      <w:rFonts w:ascii="Arial" w:hAnsi="Arial" w:eastAsia="Arial" w:cs="Arial"/>
      <w:b/>
      <w:bCs/>
      <w:i/>
      <w:iCs/>
      <w:color w:val="000000"/>
      <w:sz w:val="22"/>
      <w:szCs w:val="22"/>
    </w:rPr>
  </w:style>
  <w:style w:type="paragraph" w:styleId="1125" w:customStyle="1">
    <w:name w:val="标题 811"/>
    <w:basedOn w:val="746"/>
    <w:next w:val="746"/>
    <w:link w:val="1126"/>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26" w:customStyle="1">
    <w:name w:val="标题 8 字符"/>
    <w:link w:val="1125"/>
    <w:uiPriority w:val="9"/>
    <w:qFormat/>
    <w:rPr>
      <w:rFonts w:ascii="Arial" w:hAnsi="Arial" w:eastAsia="Arial" w:cs="Arial"/>
      <w:i/>
      <w:iCs/>
      <w:color w:val="000000"/>
      <w:sz w:val="22"/>
      <w:szCs w:val="22"/>
    </w:rPr>
  </w:style>
  <w:style w:type="paragraph" w:styleId="1127" w:customStyle="1">
    <w:name w:val="标题 911"/>
    <w:basedOn w:val="746"/>
    <w:next w:val="746"/>
    <w:link w:val="1128"/>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28" w:customStyle="1">
    <w:name w:val="标题 9 字符"/>
    <w:link w:val="1127"/>
    <w:uiPriority w:val="9"/>
    <w:qFormat/>
    <w:rPr>
      <w:rFonts w:ascii="Arial" w:hAnsi="Arial" w:eastAsia="Arial" w:cs="Arial"/>
      <w:i/>
      <w:iCs/>
      <w:color w:val="000000"/>
      <w:sz w:val="22"/>
      <w:szCs w:val="21"/>
    </w:rPr>
  </w:style>
  <w:style w:type="paragraph" w:styleId="1129" w:customStyle="1">
    <w:name w:val="题注11"/>
    <w:basedOn w:val="746"/>
    <w:next w:val="746"/>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30" w:customStyle="1">
    <w:name w:val="页脚111"/>
    <w:basedOn w:val="746"/>
    <w:link w:val="1131"/>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1" w:customStyle="1">
    <w:name w:val="页脚 字符"/>
    <w:link w:val="1130"/>
    <w:uiPriority w:val="99"/>
    <w:qFormat/>
    <w:rPr>
      <w:rFonts w:ascii="宋体" w:hAnsi="宋体" w:cs="宋体"/>
      <w:color w:val="000000"/>
      <w:sz w:val="22"/>
      <w:szCs w:val="21"/>
    </w:rPr>
  </w:style>
  <w:style w:type="paragraph" w:styleId="1132" w:customStyle="1">
    <w:name w:val="页眉111"/>
    <w:basedOn w:val="746"/>
    <w:link w:val="1133"/>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33" w:customStyle="1">
    <w:name w:val="页眉 字符"/>
    <w:link w:val="1132"/>
    <w:uiPriority w:val="99"/>
    <w:qFormat/>
    <w:rPr>
      <w:rFonts w:ascii="宋体" w:hAnsi="宋体" w:cs="宋体"/>
      <w:color w:val="000000"/>
      <w:sz w:val="22"/>
      <w:szCs w:val="21"/>
    </w:rPr>
  </w:style>
  <w:style w:type="paragraph" w:styleId="1134"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135" w:customStyle="1">
    <w:name w:val="标题 112"/>
    <w:basedOn w:val="746"/>
    <w:next w:val="74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136" w:customStyle="1">
    <w:name w:val="标题 212"/>
    <w:basedOn w:val="746"/>
    <w:next w:val="929"/>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37" w:customStyle="1">
    <w:name w:val="标题 412"/>
    <w:basedOn w:val="746"/>
    <w:next w:val="74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38" w:customStyle="1">
    <w:name w:val="标题 312"/>
    <w:basedOn w:val="746"/>
    <w:next w:val="74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39" w:customStyle="1">
    <w:name w:val="页眉12"/>
    <w:basedOn w:val="74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40" w:customStyle="1">
    <w:name w:val="页脚12"/>
    <w:basedOn w:val="74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41" w:customStyle="1">
    <w:name w:val="15"/>
    <w:basedOn w:val="756"/>
    <w:uiPriority w:val="0"/>
    <w:qFormat/>
  </w:style>
  <w:style w:type="paragraph" w:styleId="1142" w:customStyle="1">
    <w:name w:val="首行缩进"/>
    <w:basedOn w:val="746"/>
    <w:uiPriority w:val="0"/>
    <w:qFormat/>
    <w:pPr>
      <w:ind w:firstLine="480"/>
      <w:spacing w:line="360" w:lineRule="auto"/>
    </w:pPr>
    <w:rPr>
      <w:rFonts w:ascii="宋体" w:hAnsi="宋体" w:cs="宋体"/>
      <w:sz w:val="24"/>
      <w:szCs w:val="21"/>
    </w:rPr>
  </w:style>
  <w:style w:type="character" w:styleId="1143" w:customStyle="1">
    <w:name w:val="批注框文本 Char1"/>
    <w:basedOn w:val="756"/>
    <w:uiPriority w:val="99"/>
    <w:semiHidden/>
    <w:qFormat/>
    <w:rPr>
      <w:sz w:val="18"/>
      <w:szCs w:val="18"/>
    </w:rPr>
  </w:style>
  <w:style w:type="character" w:styleId="1144" w:customStyle="1">
    <w:name w:val="HTML 预设格式 Char1"/>
    <w:basedOn w:val="756"/>
    <w:uiPriority w:val="99"/>
    <w:semiHidden/>
    <w:qFormat/>
    <w:rPr>
      <w:rFonts w:ascii="Courier New" w:hAnsi="Courier New" w:cs="Courier New"/>
    </w:rPr>
  </w:style>
  <w:style w:type="character" w:styleId="1145" w:customStyle="1">
    <w:name w:val="批注主题 Char1"/>
    <w:basedOn w:val="850"/>
    <w:uiPriority w:val="99"/>
    <w:semiHidden/>
    <w:qFormat/>
    <w:rPr>
      <w:b/>
      <w:bCs/>
      <w:sz w:val="21"/>
      <w:szCs w:val="24"/>
    </w:rPr>
  </w:style>
  <w:style w:type="character" w:styleId="1146" w:customStyle="1">
    <w:name w:val="页眉 Char2"/>
    <w:basedOn w:val="756"/>
    <w:uiPriority w:val="0"/>
    <w:semiHidden/>
    <w:qFormat/>
    <w:rPr>
      <w:rFonts w:asciiTheme="minorHAnsi" w:hAnsiTheme="minorHAnsi" w:eastAsiaTheme="minorEastAsia" w:cstheme="minorBidi"/>
      <w:sz w:val="18"/>
      <w:szCs w:val="18"/>
    </w:rPr>
  </w:style>
  <w:style w:type="character" w:styleId="1147" w:customStyle="1">
    <w:name w:val="页脚 Char2"/>
    <w:basedOn w:val="756"/>
    <w:uiPriority w:val="0"/>
    <w:semiHidden/>
    <w:qFormat/>
    <w:rPr>
      <w:rFonts w:asciiTheme="minorHAnsi" w:hAnsiTheme="minorHAnsi" w:eastAsiaTheme="minorEastAsia" w:cstheme="minorBidi"/>
      <w:sz w:val="18"/>
      <w:szCs w:val="18"/>
    </w:rPr>
  </w:style>
  <w:style w:type="paragraph" w:styleId="1148"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49" w:customStyle="1">
    <w:name w:val="信息标题 字符"/>
    <w:basedOn w:val="756"/>
    <w:link w:val="784"/>
    <w:uiPriority w:val="0"/>
    <w:qFormat/>
    <w:rPr>
      <w:rFonts w:ascii="Cambria" w:hAnsi="Cambria" w:cs="宋体"/>
      <w:color w:val="000000"/>
      <w:sz w:val="24"/>
      <w:szCs w:val="21"/>
      <w:shd w:val="pct20" w:color="auto" w:fill="auto"/>
    </w:rPr>
  </w:style>
  <w:style w:type="paragraph" w:styleId="1150" w:customStyle="1">
    <w:name w:val="TOC 标题113"/>
    <w:uiPriority w:val="39"/>
    <w:unhideWhenUsed/>
    <w:qFormat/>
    <w:rPr>
      <w:rFonts w:hint="default" w:ascii="Times New Roman" w:hAnsi="Times New Roman" w:eastAsia="宋体" w:cs="Times New Roman"/>
      <w:lang w:val="en-US" w:eastAsia="zh-CN" w:bidi="ar-SA"/>
    </w:rPr>
  </w:style>
  <w:style w:type="character" w:styleId="1151" w:customStyle="1">
    <w:name w:val="Heading 4 Char"/>
    <w:basedOn w:val="756"/>
    <w:uiPriority w:val="9"/>
    <w:qFormat/>
    <w:rPr>
      <w:rFonts w:ascii="Arial" w:hAnsi="Arial" w:eastAsia="Arial" w:cs="Arial"/>
      <w:b/>
      <w:bCs/>
      <w:color w:val="000000"/>
      <w:sz w:val="26"/>
      <w:szCs w:val="26"/>
    </w:rPr>
  </w:style>
  <w:style w:type="character" w:styleId="1152" w:customStyle="1">
    <w:name w:val="Heading 5 Char"/>
    <w:basedOn w:val="756"/>
    <w:uiPriority w:val="9"/>
    <w:qFormat/>
    <w:rPr>
      <w:rFonts w:ascii="Arial" w:hAnsi="Arial" w:eastAsia="Arial" w:cs="Arial"/>
      <w:b/>
      <w:bCs/>
      <w:color w:val="000000"/>
      <w:sz w:val="24"/>
      <w:szCs w:val="24"/>
    </w:rPr>
  </w:style>
  <w:style w:type="character" w:styleId="1153" w:customStyle="1">
    <w:name w:val="Heading 6 Char"/>
    <w:basedOn w:val="756"/>
    <w:uiPriority w:val="9"/>
    <w:qFormat/>
    <w:rPr>
      <w:rFonts w:ascii="Arial" w:hAnsi="Arial" w:eastAsia="Arial" w:cs="Arial"/>
      <w:b/>
      <w:bCs/>
      <w:color w:val="000000"/>
      <w:sz w:val="22"/>
      <w:szCs w:val="22"/>
    </w:rPr>
  </w:style>
  <w:style w:type="character" w:styleId="1154" w:customStyle="1">
    <w:name w:val="Heading 7 Char"/>
    <w:basedOn w:val="756"/>
    <w:uiPriority w:val="9"/>
    <w:qFormat/>
    <w:rPr>
      <w:rFonts w:ascii="Arial" w:hAnsi="Arial" w:eastAsia="Arial" w:cs="Arial"/>
      <w:b/>
      <w:bCs/>
      <w:i/>
      <w:iCs/>
      <w:color w:val="000000"/>
      <w:sz w:val="22"/>
      <w:szCs w:val="22"/>
    </w:rPr>
  </w:style>
  <w:style w:type="character" w:styleId="1155" w:customStyle="1">
    <w:name w:val="Heading 8 Char"/>
    <w:basedOn w:val="756"/>
    <w:uiPriority w:val="9"/>
    <w:qFormat/>
    <w:rPr>
      <w:rFonts w:ascii="Arial" w:hAnsi="Arial" w:eastAsia="Arial" w:cs="Arial"/>
      <w:i/>
      <w:iCs/>
      <w:color w:val="000000"/>
      <w:sz w:val="22"/>
      <w:szCs w:val="22"/>
    </w:rPr>
  </w:style>
  <w:style w:type="character" w:styleId="1156" w:customStyle="1">
    <w:name w:val="Heading 9 Char"/>
    <w:basedOn w:val="756"/>
    <w:uiPriority w:val="9"/>
    <w:qFormat/>
    <w:rPr>
      <w:rFonts w:ascii="Arial" w:hAnsi="Arial" w:eastAsia="Arial" w:cs="Arial"/>
      <w:i/>
      <w:iCs/>
      <w:color w:val="000000"/>
      <w:sz w:val="21"/>
      <w:szCs w:val="21"/>
    </w:rPr>
  </w:style>
  <w:style w:type="character" w:styleId="1157" w:customStyle="1">
    <w:name w:val="标题 2 Char1"/>
    <w:uiPriority w:val="9"/>
    <w:qFormat/>
    <w:rPr>
      <w:rFonts w:ascii="Arial" w:hAnsi="Arial" w:eastAsia="Arial" w:cs="Arial"/>
      <w:color w:val="000000"/>
      <w:sz w:val="34"/>
      <w:szCs w:val="21"/>
    </w:rPr>
  </w:style>
  <w:style w:type="paragraph" w:styleId="1158" w:customStyle="1">
    <w:name w:val="引用1"/>
    <w:basedOn w:val="746"/>
    <w:next w:val="746"/>
    <w:uiPriority w:val="29"/>
    <w:qFormat/>
    <w:pPr>
      <w:ind w:left="720" w:right="720" w:firstLine="420"/>
      <w:jc w:val="left"/>
      <w:spacing w:line="360" w:lineRule="auto"/>
    </w:pPr>
    <w:rPr>
      <w:rFonts w:ascii="宋体" w:hAnsi="宋体" w:cs="宋体"/>
      <w:i/>
      <w:color w:val="000000"/>
      <w:sz w:val="22"/>
      <w:szCs w:val="21"/>
    </w:rPr>
  </w:style>
  <w:style w:type="paragraph" w:styleId="1159" w:customStyle="1">
    <w:name w:val="明显引用1"/>
    <w:basedOn w:val="746"/>
    <w:next w:val="74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160"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161" w:customStyle="1">
    <w:name w:val="列出段落11"/>
    <w:basedOn w:val="74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162" w:customStyle="1">
    <w:name w:val="p0"/>
    <w:basedOn w:val="746"/>
    <w:uiPriority w:val="0"/>
    <w:qFormat/>
    <w:pPr>
      <w:widowControl/>
    </w:pPr>
    <w:rPr>
      <w:szCs w:val="21"/>
    </w:rPr>
  </w:style>
  <w:style w:type="paragraph" w:styleId="1163" w:customStyle="1">
    <w:name w:val="普通(网站)111"/>
    <w:basedOn w:val="746"/>
    <w:uiPriority w:val="0"/>
    <w:qFormat/>
    <w:pPr>
      <w:ind w:firstLine="420"/>
      <w:jc w:val="left"/>
      <w:spacing w:beforeAutospacing="1" w:afterAutospacing="1" w:line="360" w:lineRule="auto"/>
    </w:pPr>
    <w:rPr>
      <w:rFonts w:ascii="宋体" w:hAnsi="宋体" w:cs="宋体"/>
      <w:color w:val="000000"/>
      <w:sz w:val="24"/>
      <w:szCs w:val="21"/>
    </w:rPr>
  </w:style>
  <w:style w:type="paragraph" w:styleId="1164" w:customStyle="1">
    <w:name w:val="Body Text(ch)"/>
    <w:basedOn w:val="746"/>
    <w:next w:val="762"/>
    <w:uiPriority w:val="0"/>
    <w:qFormat/>
    <w:pPr>
      <w:ind w:firstLine="420"/>
      <w:jc w:val="left"/>
      <w:spacing w:after="120" w:line="360" w:lineRule="auto"/>
    </w:pPr>
    <w:rPr>
      <w:rFonts w:ascii="宋体" w:hAnsi="Arial" w:cs="宋体"/>
      <w:bCs/>
      <w:iCs/>
      <w:color w:val="000000"/>
      <w:sz w:val="22"/>
      <w:szCs w:val="21"/>
    </w:rPr>
  </w:style>
  <w:style w:type="paragraph" w:styleId="1165" w:customStyle="1">
    <w:name w:val="正文_17"/>
    <w:next w:val="1166"/>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标题 2_1"/>
    <w:basedOn w:val="1165"/>
    <w:next w:val="1165"/>
    <w:uiPriority w:val="0"/>
    <w:qFormat/>
    <w:pPr>
      <w:keepLines/>
      <w:keepNext/>
      <w:spacing w:before="260" w:after="260" w:line="413" w:lineRule="auto"/>
      <w:outlineLvl w:val="1"/>
    </w:pPr>
    <w:rPr>
      <w:rFonts w:ascii="Arial" w:hAnsi="Arial" w:eastAsia="黑体"/>
      <w:b/>
      <w:sz w:val="32"/>
      <w:szCs w:val="20"/>
    </w:rPr>
  </w:style>
  <w:style w:type="character" w:styleId="1167" w:customStyle="1">
    <w:name w:val="正文文本 2 字符"/>
    <w:basedOn w:val="756"/>
    <w:link w:val="783"/>
    <w:uiPriority w:val="99"/>
    <w:semiHidden/>
    <w:qFormat/>
    <w:rPr>
      <w:rFonts w:ascii="宋体" w:hAnsi="宋体" w:cs="宋体"/>
      <w:color w:val="000000"/>
      <w:sz w:val="22"/>
      <w:szCs w:val="21"/>
    </w:rPr>
  </w:style>
  <w:style w:type="paragraph" w:styleId="1168" w:customStyle="1">
    <w:name w:val="Table Text"/>
    <w:basedOn w:val="746"/>
    <w:hidden/>
    <w:uiPriority w:val="0"/>
    <w:qFormat/>
    <w:rPr>
      <w:rFonts w:hint="eastAsia" w:ascii="宋体" w:hAnsi="宋体"/>
      <w:szCs w:val="21"/>
    </w:rPr>
  </w:style>
  <w:style w:type="numbering" w:styleId="10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a5be7b46-a25a-4f90-9f3f-13105bd1f284</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3AB8C319</paraID>
      <start>85</start>
      <end>90</end>
      <status>unmodified</status>
      <modifiedWord/>
      <trackRevisions>false</trackRevisions>
    </reviewItem>
    <reviewItem>
      <errorID>22696618-4383-4b8d-b4af-e3731ca23a2b</errorID>
      <errorWord>（</errorWord>
      <group>L1_Punc</group>
      <groupName>标点问题</groupName>
      <ability>L2_Punc_CN</ability>
      <abilityName>标点符号问题</abilityName>
      <candidateList/>
      <explain>同一形式括号套用。</explain>
      <paraID>2ACF5991</paraID>
      <start>115</start>
      <end>116</end>
      <status>unmodified</status>
      <modifiedWord/>
      <trackRevisions>false</trackRevisions>
    </reviewItem>
    <reviewItem>
      <errorID>26aa9f9c-a8bd-4ed8-9b51-a52dafd89e7a</errorID>
      <errorWord>）</errorWord>
      <group>L1_Punc</group>
      <groupName>标点问题</groupName>
      <ability>L2_Punc_CN</ability>
      <abilityName>标点符号问题</abilityName>
      <candidateList/>
      <explain>同一形式括号套用。</explain>
      <paraID>2ACF5991</paraID>
      <start>126</start>
      <end>127</end>
      <status>unmodified</status>
      <modifiedWord/>
      <trackRevisions>false</trackRevisions>
    </reviewItem>
    <reviewItem>
      <errorID>7a8c99a5-f26c-4686-af70-ca93876d1602</errorID>
      <errorWord>,</errorWord>
      <group>L1_Format</group>
      <groupName>格式问题</groupName>
      <ability>L2_HalfPunc_CN</ability>
      <abilityName>全半角问题</abilityName>
      <candidateList>
        <item>，</item>
      </candidateList>
      <explain>文本全半角错误。</explain>
      <paraID>2ACF5991</paraID>
      <start>154</start>
      <end>155</end>
      <status>unmodified</status>
      <modifiedWord/>
      <trackRevisions>false</trackRevisions>
    </reviewItem>
    <reviewItem>
      <errorID>460509bd-745a-452d-accf-a3a05bf093d9</errorID>
      <errorWord>-</errorWord>
      <group>L1_Format</group>
      <groupName>格式问题</groupName>
      <ability>L2_HalfPunc_CN</ability>
      <abilityName>全半角问题</abilityName>
      <candidateList>
        <item>－</item>
      </candidateList>
      <explain>文本全半角错误。</explain>
      <paraID>2ACF5991</paraID>
      <start>182</start>
      <end>183</end>
      <status>unmodified</status>
      <modifiedWord/>
      <trackRevisions>false</trackRevisions>
    </reviewItem>
    <reviewItem>
      <errorID>5abc5e12-03f8-4290-af81-265dd9cc8a6f</errorID>
      <errorWord>-</errorWord>
      <group>L1_Format</group>
      <groupName>格式问题</groupName>
      <ability>L2_HalfPunc_CN</ability>
      <abilityName>全半角问题</abilityName>
      <candidateList>
        <item>－</item>
      </candidateList>
      <explain>文本全半角错误。</explain>
      <paraID>6A1C2FBE</paraID>
      <start>14</start>
      <end>15</end>
      <status>unmodified</status>
      <modifiedWord/>
      <trackRevisions>false</trackRevisions>
    </reviewItem>
    <reviewItem>
      <errorID>eb2520fb-85c9-4fc6-95aa-233c4022a09c</errorID>
      <errorWord>-</errorWord>
      <group>L1_Format</group>
      <groupName>格式问题</groupName>
      <ability>L2_HalfPunc_CN</ability>
      <abilityName>全半角问题</abilityName>
      <candidateList>
        <item>－</item>
      </candidateList>
      <explain>文本全半角错误。</explain>
      <paraID>6A1C2FBE</paraID>
      <start>15</start>
      <end>16</end>
      <status>unmodified</status>
      <modifiedWord/>
      <trackRevisions>false</trackRevisions>
    </reviewItem>
    <reviewItem>
      <errorID>ecc68a46-1456-4d7e-9ca9-04846a709649</errorID>
      <errorWord>“.</errorWord>
      <group>L1_Punc</group>
      <groupName>标点问题</groupName>
      <ability>L2_Punc_CN</ability>
      <abilityName>标点符号问题</abilityName>
      <candidateList>
        <item>“</item>
      </candidateList>
      <explain/>
      <paraID>6A1C2FBE</paraID>
      <start>57</start>
      <end>59</end>
      <status>unmodified</status>
      <modifiedWord/>
      <trackRevisions>false</trackRevisions>
    </reviewItem>
    <reviewItem>
      <errorID>eab4ab9c-efe4-4232-b72f-8f0354cd9c90</errorID>
      <errorWord>“.</errorWord>
      <group>L1_Punc</group>
      <groupName>标点问题</groupName>
      <ability>L2_Punc_CN</ability>
      <abilityName>标点符号问题</abilityName>
      <candidateList>
        <item>“</item>
      </candidateList>
      <explain/>
      <paraID>6A1C2FBE</paraID>
      <start>72</start>
      <end>74</end>
      <status>unmodified</status>
      <modifiedWord/>
      <trackRevisions>false</trackRevisions>
    </reviewItem>
    <reviewItem>
      <errorID>8beecddc-42d6-4276-af14-55709b953024</errorID>
      <errorWord>-</errorWord>
      <group>L1_Format</group>
      <groupName>格式问题</groupName>
      <ability>L2_HalfPunc_CN</ability>
      <abilityName>全半角问题</abilityName>
      <candidateList>
        <item>－</item>
      </candidateList>
      <explain>文本全半角错误。</explain>
      <paraID>6A1C2FBE</paraID>
      <start>95</start>
      <end>96</end>
      <status>unmodified</status>
      <modifiedWord/>
      <trackRevisions>false</trackRevisions>
    </reviewItem>
    <reviewItem>
      <errorID>037f27da-76f4-425e-b2ca-378eb8878550</errorID>
      <errorWord>-</errorWord>
      <group>L1_Format</group>
      <groupName>格式问题</groupName>
      <ability>L2_HalfPunc_CN</ability>
      <abilityName>全半角问题</abilityName>
      <candidateList>
        <item>－</item>
      </candidateList>
      <explain>文本全半角错误。</explain>
      <paraID>6A1C2FBE</paraID>
      <start>96</start>
      <end>97</end>
      <status>unmodified</status>
      <modifiedWord/>
      <trackRevisions>false</trackRevisions>
    </reviewItem>
    <reviewItem>
      <errorID>dcd08ba9-2d81-47c2-95e1-29be477a55c0</errorID>
      <errorWord>-</errorWord>
      <group>L1_Format</group>
      <groupName>格式问题</groupName>
      <ability>L2_HalfPunc_CN</ability>
      <abilityName>全半角问题</abilityName>
      <candidateList>
        <item>－</item>
      </candidateList>
      <explain>文本全半角错误。</explain>
      <paraID>6A1C2FBE</paraID>
      <start>103</start>
      <end>104</end>
      <status>unmodified</status>
      <modifiedWord/>
      <trackRevisions>false</trackRevisions>
    </reviewItem>
    <reviewItem>
      <errorID>7103675e-1786-41d5-86d8-552b93ada666</errorID>
      <errorWord>-</errorWord>
      <group>L1_Format</group>
      <groupName>格式问题</groupName>
      <ability>L2_HalfPunc_CN</ability>
      <abilityName>全半角问题</abilityName>
      <candidateList>
        <item>－</item>
      </candidateList>
      <explain>文本全半角错误。</explain>
      <paraID>6A1C2FBE</paraID>
      <start>104</start>
      <end>105</end>
      <status>unmodified</status>
      <modifiedWord/>
      <trackRevisions>false</trackRevisions>
    </reviewItem>
    <reviewItem>
      <errorID>68617e49-214b-4bd6-b9c3-9eebb11a1f1c</errorID>
      <errorWord>-</errorWord>
      <group>L1_Format</group>
      <groupName>格式问题</groupName>
      <ability>L2_HalfPunc_CN</ability>
      <abilityName>全半角问题</abilityName>
      <candidateList>
        <item>－</item>
      </candidateList>
      <explain>文本全半角错误。</explain>
      <paraID>6A1C2FBE</paraID>
      <start>174</start>
      <end>175</end>
      <status>unmodified</status>
      <modifiedWord/>
      <trackRevisions>false</trackRevisions>
    </reviewItem>
    <reviewItem>
      <errorID>e79f745e-8651-4a03-b702-de30a5d90ffe</errorID>
      <errorWord>-</errorWord>
      <group>L1_Format</group>
      <groupName>格式问题</groupName>
      <ability>L2_HalfPunc_CN</ability>
      <abilityName>全半角问题</abilityName>
      <candidateList>
        <item>－</item>
      </candidateList>
      <explain>文本全半角错误。</explain>
      <paraID>430BF5DF</paraID>
      <start>31</start>
      <end>32</end>
      <status>unmodified</status>
      <modifiedWord/>
      <trackRevisions>false</trackRevisions>
    </reviewItem>
    <reviewItem>
      <errorID>bc7a94a9-8c77-4cac-bf76-4dc9555216f6</errorID>
      <errorWord>“.</errorWord>
      <group>L1_Punc</group>
      <groupName>标点问题</groupName>
      <ability>L2_Punc_CN</ability>
      <abilityName>标点符号问题</abilityName>
      <candidateList>
        <item>“</item>
      </candidateList>
      <explain/>
      <paraID>674ACE2A</paraID>
      <start>13</start>
      <end>15</end>
      <status>unmodified</status>
      <modifiedWord/>
      <trackRevisions>false</trackRevisions>
    </reviewItem>
    <reviewItem>
      <errorID>dd466eb6-d579-4ccd-ac63-9ed0e510fd40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EEEA9E7</paraID>
      <start>0</start>
      <end>2</end>
      <status>unmodified</status>
      <modifiedWord/>
      <trackRevisions>false</trackRevisions>
    </reviewItem>
    <reviewItem>
      <errorID>ea074fb4-3eac-41f8-991b-8c96496d2470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7CFDDDA8</paraID>
      <start>0</start>
      <end>2</end>
      <status>unmodified</status>
      <modifiedWord/>
      <trackRevisions>false</trackRevisions>
    </reviewItem>
    <reviewItem>
      <errorID>2195d594-0ce8-448b-9997-d8db330fdfdc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6AC0333E</paraID>
      <start>0</start>
      <end>2</end>
      <status>unmodified</status>
      <modifiedWord/>
      <trackRevisions>false</trackRevisions>
    </reviewItem>
    <reviewItem>
      <errorID>b3420a9a-c855-495a-9622-56fa93dc14b7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6B5D586C</paraID>
      <start>0</start>
      <end>2</end>
      <status>unmodified</status>
      <modifiedWord/>
      <trackRevisions>false</trackRevisions>
    </reviewItem>
    <reviewItem>
      <errorID>550ec2a3-7f9e-4f80-b6dc-e05f60dbc443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1B99F060</paraID>
      <start>0</start>
      <end>2</end>
      <status>unmodified</status>
      <modifiedWord/>
      <trackRevisions>false</trackRevisions>
    </reviewItem>
    <reviewItem>
      <errorID>e25adc3d-34b6-414b-a5d5-ea0963e8b798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4167AA</paraID>
      <start>0</start>
      <end>2</end>
      <status>unmodified</status>
      <modifiedWord/>
      <trackRevisions>false</trackRevisions>
    </reviewItem>
    <reviewItem>
      <errorID>2201c3a0-edd0-4339-8019-e33b5f35a9fb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2F3554D</paraID>
      <start>0</start>
      <end>2</end>
      <status>unmodified</status>
      <modifiedWord/>
      <trackRevisions>false</trackRevisions>
    </reviewItem>
    <reviewItem>
      <errorID>b9e564d2-fa99-4e0b-9a02-09d14d5fb590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1AA838F8</paraID>
      <start>0</start>
      <end>2</end>
      <status>unmodified</status>
      <modifiedWord/>
      <trackRevisions>false</trackRevisions>
    </reviewItem>
    <reviewItem>
      <errorID>0c6dc099-cd2f-4e0a-bd5d-1bc53e843292</errorID>
      <errorWord>间</errorWord>
      <group>L1_Word</group>
      <groupName>字词问题</groupName>
      <ability>L2_Typo</ability>
      <abilityName>字词错误</abilityName>
      <candidateList>
        <item>间之</item>
      </candidateList>
      <explain/>
      <paraID>1F5F2CCF</paraID>
      <start>9</start>
      <end>10</end>
      <status>unmodified</status>
      <modifiedWord/>
      <trackRevisions>false</trackRevisions>
    </reviewItem>
    <reviewItem>
      <errorID>c3b5c991-0c12-4e8c-992b-694a605ee974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20</start>
      <end>23</end>
      <status>unmodified</status>
      <modifiedWord/>
      <trackRevisions>false</trackRevisions>
    </reviewItem>
    <reviewItem>
      <errorID>79254e5b-3fd6-40c1-a846-c441bac55fe5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58ADE5C2</paraID>
      <start>30</start>
      <end>33</end>
      <status>unmodified</status>
      <modifiedWord/>
      <trackRevisions>false</trackRevisions>
    </reviewItem>
    <reviewItem>
      <errorID>4a7a53df-34b5-4f11-9fe8-fc500a6193b5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46D414A7</paraID>
      <start>0</start>
      <end>2</end>
      <status>unmodified</status>
      <modifiedWord/>
      <trackRevisions>false</trackRevisions>
    </reviewItem>
    <reviewItem>
      <errorID>d0ea76bc-3880-4c85-8211-536523a25db0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40D7416F</paraID>
      <start>0</start>
      <end>3</end>
      <status>unmodified</status>
      <modifiedWord/>
      <trackRevisions>false</trackRevisions>
    </reviewItem>
    <reviewItem>
      <errorID>44be76be-3d9e-4e1a-98dc-b00d39cc45f4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26</start>
      <end>29</end>
      <status>unmodified</status>
      <modifiedWord/>
      <trackRevisions>false</trackRevisions>
    </reviewItem>
    <reviewItem>
      <errorID>1c7f6d53-4bd6-458f-91f7-138400929b1b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36</start>
      <end>39</end>
      <status>unmodified</status>
      <modifiedWord/>
      <trackRevisions>false</trackRevisions>
    </reviewItem>
    <reviewItem>
      <errorID>993e1fd0-7c95-4045-8a82-90fbe2fd53ca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69</start>
      <end>72</end>
      <status>unmodified</status>
      <modifiedWord/>
      <trackRevisions>false</trackRevisions>
    </reviewItem>
    <reviewItem>
      <errorID>1d901c08-538a-4196-9090-c7d224457abe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3C91087E</paraID>
      <start>79</start>
      <end>82</end>
      <status>unmodified</status>
      <modifiedWord/>
      <trackRevisions>false</trackRevisions>
    </reviewItem>
    <reviewItem>
      <errorID>2f8a114a-7fd5-4b82-8eba-33bb9da71ca5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1BF7A039</paraID>
      <start>0</start>
      <end>3</end>
      <status>unmodified</status>
      <modifiedWord/>
      <trackRevisions>false</trackRevisions>
    </reviewItem>
    <reviewItem>
      <errorID>6de8b1f6-4223-4db5-8bf9-e515bc444739</errorID>
      <errorWord>法律、法规</errorWord>
      <group>L1_Word</group>
      <groupName>字词问题</groupName>
      <ability>L2_Typo</ability>
      <abilityName>字词错误</abilityName>
      <candidateList>
        <item>法律法规</item>
      </candidateList>
      <explain/>
      <paraID>3F4424CC</paraID>
      <start>10</start>
      <end>15</end>
      <status>unmodified</status>
      <modifiedWord/>
      <trackRevisions>false</trackRevisions>
    </reviewItem>
    <reviewItem>
      <errorID>93141e3a-8689-44b2-8f25-a16f18ebf796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7488747A</paraID>
      <start>0</start>
      <end>3</end>
      <status>unmodified</status>
      <modifiedWord/>
      <trackRevisions>false</trackRevisions>
    </reviewItem>
    <reviewItem>
      <errorID>06851710-925b-4379-8f58-6fc087673ac5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1352BE32</paraID>
      <start>159</start>
      <end>162</end>
      <status>unmodified</status>
      <modifiedWord/>
      <trackRevisions>false</trackRevisions>
    </reviewItem>
    <reviewItem>
      <errorID>ca1f19a9-2a8c-4827-b599-717197316af9</errorID>
      <errorWord>(</errorWord>
      <group>L1_Format</group>
      <groupName>格式问题</groupName>
      <ability>L2_HalfPunc_CN</ability>
      <abilityName>全半角问题</abilityName>
      <candidateList>
        <item>（</item>
      </candidateList>
      <explain>文本全半角错误。</explain>
      <paraID>4C26052A</paraID>
      <start>15</start>
      <end>16</end>
      <status>unmodified</status>
      <modifiedWord/>
      <trackRevisions>false</trackRevisions>
    </reviewItem>
    <reviewItem>
      <errorID>8287a88f-14e7-426f-a806-55108eb4ea9b</errorID>
      <errorWord>)</errorWord>
      <group>L1_Format</group>
      <groupName>格式问题</groupName>
      <ability>L2_HalfPunc_CN</ability>
      <abilityName>全半角问题</abilityName>
      <candidateList>
        <item>）</item>
      </candidateList>
      <explain>文本全半角错误。</explain>
      <paraID>4C26052A</paraID>
      <start>17</start>
      <end>18</end>
      <status>unmodified</status>
      <modifiedWord/>
      <trackRevisions>false</trackRevisions>
    </reviewItem>
    <reviewItem>
      <errorID>fdfb57f6-47e0-49c1-907c-4401d20e55d8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76A3F72E</paraID>
      <start>0</start>
      <end>3</end>
      <status>unmodified</status>
      <modifiedWord/>
      <trackRevisions>false</trackRevisions>
    </reviewItem>
    <reviewItem>
      <errorID>9f2e99af-4599-4c17-8970-6608ab7568ac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3C818402</paraID>
      <start>0</start>
      <end>3</end>
      <status>unmodified</status>
      <modifiedWord/>
      <trackRevisions>false</trackRevisions>
    </reviewItem>
    <reviewItem>
      <errorID>306067be-8f56-4c7a-b393-bfb98aff193a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4A2A6E5E</paraID>
      <start>0</start>
      <end>3</end>
      <status>unmodified</status>
      <modifiedWord/>
      <trackRevisions>false</trackRevisions>
    </reviewItem>
    <reviewItem>
      <errorID>c7cc5a94-1108-4b4e-b0a5-fcc79d59355e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6E1F6E91</paraID>
      <start>0</start>
      <end>3</end>
      <status>unmodified</status>
      <modifiedWord/>
      <trackRevisions>false</trackRevisions>
    </reviewItem>
    <reviewItem>
      <errorID>ff09dfe4-dcfe-40f8-9bd7-da04e3d92cbc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285DC40F</paraID>
      <start>0</start>
      <end>3</end>
      <status>unmodified</status>
      <modifiedWord/>
      <trackRevisions>false</trackRevisions>
    </reviewItem>
    <reviewItem>
      <errorID>137e1233-b50a-40a0-83ec-3e6db540ff2d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626833DA</paraID>
      <start>0</start>
      <end>3</end>
      <status>unmodified</status>
      <modifiedWord/>
      <trackRevisions>false</trackRevisions>
    </reviewItem>
    <reviewItem>
      <errorID>d264d23b-f1f9-462d-8fcc-965cba4a8c37</errorID>
      <errorWord>做无效投标</errorWord>
      <group>L1_Word</group>
      <groupName>字词问题</groupName>
      <ability>L2_Typo</ability>
      <abilityName>字词错误</abilityName>
      <candidateList>
        <item>作无效投标</item>
      </candidateList>
      <explain/>
      <paraID>171A6F81</paraID>
      <start>68</start>
      <end>73</end>
      <status>unmodified</status>
      <modifiedWord/>
      <trackRevisions>false</trackRevisions>
    </reviewItem>
    <reviewItem>
      <errorID>786979f4-c808-45c3-9255-4943f8d439bd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EAEAB84</paraID>
      <start>0</start>
      <end>3</end>
      <status>unmodified</status>
      <modifiedWord/>
      <trackRevisions>false</trackRevisions>
    </reviewItem>
    <reviewItem>
      <errorID>cb904af4-8070-4905-948c-bdcd5bf1e48c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3D38C256</paraID>
      <start>0</start>
      <end>3</end>
      <status>unmodified</status>
      <modifiedWord/>
      <trackRevisions>false</trackRevisions>
    </reviewItem>
    <reviewItem>
      <errorID>ccc11237-e6b2-49fa-9b09-ba9398ecbe7c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6780D298</paraID>
      <start>0</start>
      <end>3</end>
      <status>unmodified</status>
      <modifiedWord/>
      <trackRevisions>false</trackRevisions>
    </reviewItem>
    <reviewItem>
      <errorID>500df183-0fe8-44f7-af09-b4fa81d73b05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370BC5DF</paraID>
      <start>13</start>
      <end>16</end>
      <status>unmodified</status>
      <modifiedWord/>
      <trackRevisions>false</trackRevisions>
    </reviewItem>
    <reviewItem>
      <errorID>10dae660-2e29-43b9-9a87-5a84d59a55fd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7284BDD1</paraID>
      <start>0</start>
      <end>3</end>
      <status>unmodified</status>
      <modifiedWord/>
      <trackRevisions>false</trackRevisions>
    </reviewItem>
    <reviewItem>
      <errorID>b7623354-5e7a-4675-9225-3a92daf0f102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37530F55</paraID>
      <start>0</start>
      <end>3</end>
      <status>unmodified</status>
      <modifiedWord/>
      <trackRevisions>false</trackRevisions>
    </reviewItem>
    <reviewItem>
      <errorID>0935452b-0663-4d16-bd1b-16488956e39f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E266C64</paraID>
      <start>0</start>
      <end>3</end>
      <status>unmodified</status>
      <modifiedWord/>
      <trackRevisions>false</trackRevisions>
    </reviewItem>
    <reviewItem>
      <errorID>cc6e8b30-ddff-40a3-8c68-73e88092c696</errorID>
      <errorWord>做出</errorWord>
      <group>L1_Word</group>
      <groupName>字词问题</groupName>
      <ability>L2_Typo</ability>
      <abilityName>字词错误</abilityName>
      <candidateList>
        <item>作出</item>
      </candidateList>
      <explain/>
      <paraID>6BCFDBB3</paraID>
      <start>28</start>
      <end>32</end>
      <status>modified</status>
      <modifiedWord>作出做出</modifiedWord>
      <trackRevisions>true</trackRevisions>
    </reviewItem>
    <reviewItem>
      <errorID>5d2be627-13c3-4dec-bfa5-0f58b49be853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715E6077</paraID>
      <start>0</start>
      <end>3</end>
      <status>unmodified</status>
      <modifiedWord/>
      <trackRevisions>false</trackRevisions>
    </reviewItem>
    <reviewItem>
      <errorID>e78837a2-a891-4ba1-a94d-ddef42ecc7fa</errorID>
      <errorWord>保持通讯畅通</errorWord>
      <group>L1_Word</group>
      <groupName>字词问题</groupName>
      <ability>L2_Typo</ability>
      <abilityName>字词错误</abilityName>
      <candidateList>
        <item>保持通信畅通</item>
      </candidateList>
      <explain/>
      <paraID>17E83ACD</paraID>
      <start>17</start>
      <end>23</end>
      <status>unmodified</status>
      <modifiedWord/>
      <trackRevisions>false</trackRevisions>
    </reviewItem>
    <reviewItem>
      <errorID>017f473d-196f-48a5-a7ee-e77c0425fe44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5149616</paraID>
      <start>0</start>
      <end>3</end>
      <status>unmodified</status>
      <modifiedWord/>
      <trackRevisions>false</trackRevisions>
    </reviewItem>
    <reviewItem>
      <errorID>5aaf9f76-83ef-46a5-8f88-a947e9486e0b</errorID>
      <errorWord>&lt;</errorWord>
      <group>L1_Format</group>
      <groupName>格式问题</groupName>
      <ability>L2_HalfPunc_CN</ability>
      <abilityName>全半角问题</abilityName>
      <candidateList>
        <item>〈</item>
      </candidateList>
      <explain>文本全半角错误。</explain>
      <paraID>46FB2F4C</paraID>
      <start>49</start>
      <end>50</end>
      <status>unmodified</status>
      <modifiedWord/>
      <trackRevisions>false</trackRevisions>
    </reviewItem>
    <reviewItem>
      <errorID>3a314e82-3084-4ee0-91d5-51a9b6bc4aa0</errorID>
      <errorWord>&lt;</errorWord>
      <group>L1_Format</group>
      <groupName>格式问题</groupName>
      <ability>L2_HalfPunc_CN</ability>
      <abilityName>全半角问题</abilityName>
      <candidateList>
        <item>〈</item>
      </candidateList>
      <explain>文本全半角错误。</explain>
      <paraID>180C1198</paraID>
      <start>49</start>
      <end>50</end>
      <status>unmodified</status>
      <modifiedWord/>
      <trackRevisions>false</trackRevisions>
    </reviewItem>
    <reviewItem>
      <errorID>8e3aceab-49f8-4b83-8ba9-7e0993a7c4e3</errorID>
      <errorWord>&lt;</errorWord>
      <group>L1_Format</group>
      <groupName>格式问题</groupName>
      <ability>L2_HalfPunc_CN</ability>
      <abilityName>全半角问题</abilityName>
      <candidateList>
        <item>〈</item>
      </candidateList>
      <explain>文本全半角错误。</explain>
      <paraID>665EB5EF</paraID>
      <start>34</start>
      <end>35</end>
      <status>unmodified</status>
      <modifiedWord/>
      <trackRevisions>false</trackRevisions>
    </reviewItem>
    <reviewItem>
      <errorID>aefd4561-6cfa-43d9-986a-f46c99e38f1b</errorID>
      <errorWord>，</errorWord>
      <group>L1_Word</group>
      <groupName>字词问题</groupName>
      <ability>L2_Typo</ability>
      <abilityName>字词错误</abilityName>
      <candidateList>
        <item>，并</item>
      </candidateList>
      <explain/>
      <paraID>7266674E</paraID>
      <start>72</start>
      <end>73</end>
      <status>unmodified</status>
      <modifiedWord/>
      <trackRevisions>false</trackRevisions>
    </reviewItem>
    <reviewItem>
      <errorID>83e0d396-ef60-417c-91ae-50940a303891</errorID>
      <errorWord>法律、法规</errorWord>
      <group>L1_Word</group>
      <groupName>字词问题</groupName>
      <ability>L2_Typo</ability>
      <abilityName>字词错误</abilityName>
      <candidateList>
        <item>法律法规</item>
      </candidateList>
      <explain/>
      <paraID>5F05D4ED</paraID>
      <start>9</start>
      <end>14</end>
      <status>unmodified</status>
      <modifiedWord/>
      <trackRevisions>false</trackRevisions>
    </reviewItem>
    <reviewItem>
      <errorID>5f99d405-9155-43fe-b0ff-aae8805053c3</errorID>
      <errorWord>属</errorWord>
      <group>L1_Word</group>
      <groupName>字词问题</groupName>
      <ability>L2_Typo</ability>
      <abilityName>字词错误</abilityName>
      <candidateList>
        <item>属于</item>
      </candidateList>
      <explain/>
      <paraID>5F05D4ED</paraID>
      <start>23</start>
      <end>24</end>
      <status>unmodified</status>
      <modifiedWord/>
      <trackRevisions>false</trackRevisions>
    </reviewItem>
    <reviewItem>
      <errorID>d69259f1-cddf-4ded-8a7f-6ee767db1f5e</errorID>
      <errorWord>系统系统故障</errorWord>
      <group>L1_Word</group>
      <groupName>字词问题</groupName>
      <ability>L2_Typo</ability>
      <abilityName>字词错误</abilityName>
      <candidateList>
        <item>系统故障</item>
      </candidateList>
      <explain/>
      <paraID> 8047C4E</paraID>
      <start>10</start>
      <end>16</end>
      <status>unmodified</status>
      <modifiedWord/>
      <trackRevisions>false</trackRevisions>
    </reviewItem>
    <reviewItem>
      <errorID>9aa4227a-1dfe-44b4-b1f5-93cba86e7a45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71FD05AB</paraID>
      <start>0</start>
      <end>3</end>
      <status>unmodified</status>
      <modifiedWord/>
      <trackRevisions>false</trackRevisions>
    </reviewItem>
    <reviewItem>
      <errorID>4e27cecc-5663-4e9e-8714-d743a9fcff96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18</start>
      <end>21</end>
      <status>unmodified</status>
      <modifiedWord/>
      <trackRevisions>false</trackRevisions>
    </reviewItem>
    <reviewItem>
      <errorID>66827274-0c99-42d9-9565-8b000c0bbe76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5AD945AA</paraID>
      <start>28</start>
      <end>31</end>
      <status>unmodified</status>
      <modifiedWord/>
      <trackRevisions>false</trackRevisions>
    </reviewItem>
    <reviewItem>
      <errorID>f1aa171d-f9ce-4009-992a-1a540a7a869a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B7C61CF</paraID>
      <start>0</start>
      <end>3</end>
      <status>unmodified</status>
      <modifiedWord/>
      <trackRevisions>false</trackRevisions>
    </reviewItem>
    <reviewItem>
      <errorID>e3813098-525e-4306-8c34-df47f0d3148f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4946B39C</paraID>
      <start>0</start>
      <end>3</end>
      <status>unmodified</status>
      <modifiedWord/>
      <trackRevisions>false</trackRevisions>
    </reviewItem>
    <reviewItem>
      <errorID>ceab7c1a-27e6-4d2a-9683-e567ba6a890d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4ECF4A8B</paraID>
      <start>0</start>
      <end>3</end>
      <status>unmodified</status>
      <modifiedWord/>
      <trackRevisions>false</trackRevisions>
    </reviewItem>
    <reviewItem>
      <errorID>af450ce5-7f01-46f5-8039-fc195fd380af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4290030D</paraID>
      <start>0</start>
      <end>3</end>
      <status>unmodified</status>
      <modifiedWord/>
      <trackRevisions>false</trackRevisions>
    </reviewItem>
    <reviewItem>
      <errorID>3bb0f0f5-a998-4db1-a400-69de9dcff34d</errorID>
      <errorWord>&lt;</errorWord>
      <group>L1_Format</group>
      <groupName>格式问题</groupName>
      <ability>L2_HalfPunc_CN</ability>
      <abilityName>全半角问题</abilityName>
      <candidateList>
        <item>〈</item>
      </candidateList>
      <explain>文本全半角错误。</explain>
      <paraID>378437DC</paraID>
      <start>22</start>
      <end>23</end>
      <status>unmodified</status>
      <modifiedWord/>
      <trackRevisions>false</trackRevisions>
    </reviewItem>
    <reviewItem>
      <errorID>f6f539a4-5af3-4446-8187-8e0b96526395</errorID>
      <errorWord>&gt;的通知》</errorWord>
      <group>L1_Punc</group>
      <groupName>标点问题</groupName>
      <ability>L2_Punc_CN</ability>
      <abilityName>标点符号问题</abilityName>
      <candidateList>
        <item>〉的通知》</item>
      </candidateList>
      <explain/>
      <paraID>378437DC</paraID>
      <start>46</start>
      <end>51</end>
      <status>unmodified</status>
      <modifiedWord/>
      <trackRevisions>false</trackRevisions>
    </reviewItem>
    <reviewItem>
      <errorID>ec6cafa5-1eee-4458-976c-fdcc29663146</errorID>
      <errorWord>系统中</errorWord>
      <group>L1_Word</group>
      <groupName>字词问题</groupName>
      <ability>L2_Typo</ability>
      <abilityName>字词错误</abilityName>
      <candidateList>
        <item>系统</item>
      </candidateList>
      <explain/>
      <paraID>378437DC</paraID>
      <start>165</start>
      <end>168</end>
      <status>unmodified</status>
      <modifiedWord/>
      <trackRevisions>false</trackRevisions>
    </reviewItem>
    <reviewItem>
      <errorID>d3a52b08-39fb-4b70-b7ea-6f5e89dcd425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6D3F64ED</paraID>
      <start>150</start>
      <end>153</end>
      <status>unmodified</status>
      <modifiedWord/>
      <trackRevisions>false</trackRevisions>
    </reviewItem>
    <reviewItem>
      <errorID>058c4f7c-e5cb-4599-952e-658e7e5101fd</errorID>
      <errorWord>(</errorWord>
      <group>L1_Format</group>
      <groupName>格式问题</groupName>
      <ability>L2_HalfPunc_CN</ability>
      <abilityName>全半角问题</abilityName>
      <candidateList>
        <item>（</item>
      </candidateList>
      <explain>文本全半角错误。</explain>
      <paraID>2E01AFA1</paraID>
      <start>124</start>
      <end>125</end>
      <status>unmodified</status>
      <modifiedWord/>
      <trackRevisions>false</trackRevisions>
    </reviewItem>
    <reviewItem>
      <errorID>720e3414-1112-4811-a31b-04d68fb42205</errorID>
      <errorWord>)</errorWord>
      <group>L1_Format</group>
      <groupName>格式问题</groupName>
      <ability>L2_HalfPunc_CN</ability>
      <abilityName>全半角问题</abilityName>
      <candidateList>
        <item>）</item>
      </candidateList>
      <explain>文本全半角错误。</explain>
      <paraID>2E01AFA1</paraID>
      <start>162</start>
      <end>163</end>
      <status>unmodified</status>
      <modifiedWord/>
      <trackRevisions>false</trackRevisions>
    </reviewItem>
    <reviewItem>
      <errorID>f04be2d2-4ea3-43c5-8adb-e7e1f64bd274</errorID>
      <errorWord>《</errorWord>
      <group>L1_Punc</group>
      <groupName>标点问题</groupName>
      <ability>L2_Punc_CN</ability>
      <abilityName>标点符号问题</abilityName>
      <candidateList/>
      <explain>同一形式括号套用。</explain>
      <paraID> 74C4769</paraID>
      <start>33</start>
      <end>34</end>
      <status>unmodified</status>
      <modifiedWord/>
      <trackRevisions>false</trackRevisions>
    </reviewItem>
    <reviewItem>
      <errorID>80a06921-fdf1-4eef-b0ae-8b1d4dd56c0b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74C4769</paraID>
      <start>50</start>
      <end>53</end>
      <status>unmodified</status>
      <modifiedWord/>
      <trackRevisions>false</trackRevisions>
    </reviewItem>
    <reviewItem>
      <errorID>789da2b5-772c-48d6-a3e5-4437c58e0a7b</errorID>
      <errorWord>》</errorWord>
      <group>L1_Punc</group>
      <groupName>标点问题</groupName>
      <ability>L2_Punc_CN</ability>
      <abilityName>标点符号问题</abilityName>
      <candidateList/>
      <explain>同一形式括号套用。</explain>
      <paraID> 74C4769</paraID>
      <start>69</start>
      <end>70</end>
      <status>unmodified</status>
      <modifiedWord/>
      <trackRevisions>false</trackRevisions>
    </reviewItem>
    <reviewItem>
      <errorID>761f06c0-8076-400e-8da3-89dbad866e55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5AF0F0BB</paraID>
      <start>5</start>
      <end>8</end>
      <status>unmodified</status>
      <modifiedWord/>
      <trackRevisions>false</trackRevisions>
    </reviewItem>
    <reviewItem>
      <errorID>07384a29-d792-4af7-861a-cf939a7b3ab3</errorID>
      <errorWord>签定</errorWord>
      <group>L1_Word</group>
      <groupName>字词问题</groupName>
      <ability>L2_Typo</ability>
      <abilityName>字词错误</abilityName>
      <candidateList>
        <item>签订</item>
      </candidateList>
      <explain>存在发音相同字词的误用。</explain>
      <paraID>381C99B9</paraID>
      <start>6</start>
      <end>8</end>
      <status>unmodified</status>
      <modifiedWord/>
      <trackRevisions>false</trackRevisions>
    </reviewItem>
    <reviewItem>
      <errorID>e9fb434d-428c-4e0f-b022-a18d4b3ee6f6</errorID>
      <errorWord>法律、法规</errorWord>
      <group>L1_Word</group>
      <groupName>字词问题</groupName>
      <ability>L2_Typo</ability>
      <abilityName>字词错误</abilityName>
      <candidateList>
        <item>法律法规</item>
      </candidateList>
      <explain/>
      <paraID> C1F12F8</paraID>
      <start>53</start>
      <end>58</end>
      <status>unmodified</status>
      <modifiedWord/>
      <trackRevisions>false</trackRevisions>
    </reviewItem>
    <reviewItem>
      <errorID>9f2524f7-e657-4f00-824e-806842e6bca7</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 EB13788</paraID>
      <start>2</start>
      <end>6</end>
      <status>unmodified</status>
      <modifiedWord/>
      <trackRevisions>false</trackRevisions>
    </reviewItem>
    <reviewItem>
      <errorID>eaa39370-5b5e-4166-b344-e68ea207de64</errorID>
      <errorWord>计</errorWord>
      <group>L1_Word</group>
      <groupName>字词问题</groupName>
      <ability>L2_Typo</ability>
      <abilityName>字词错误</abilityName>
      <candidateList>
        <item>及</item>
      </candidateList>
      <explain/>
      <paraID>47748990</paraID>
      <start>32</start>
      <end>34</end>
      <status>modified</status>
      <modifiedWord>及计</modifiedWord>
      <trackRevisions>true</trackRevisions>
    </reviewItem>
    <reviewItem>
      <errorID>2855c89c-bb66-42c0-9b67-b32f6db4a63f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6C15A611</paraID>
      <start>0</start>
      <end>2</end>
      <status>unmodified</status>
      <modifiedWord/>
      <trackRevisions>false</trackRevisions>
    </reviewItem>
    <reviewItem>
      <errorID>4f1a9572-7ef0-42e0-bba3-2d9902db98b1</errorID>
      <errorWord>，</errorWord>
      <group>L1_Word</group>
      <groupName>字词问题</groupName>
      <ability>L2_Typo</ability>
      <abilityName>字词错误</abilityName>
      <candidateList>
        <item>，具</item>
      </candidateList>
      <explain/>
      <paraID>460607F8</paraID>
      <start>36</start>
      <end>37</end>
      <status>unmodified</status>
      <modifiedWord/>
      <trackRevisions>false</trackRevisions>
    </reviewItem>
    <reviewItem>
      <errorID>91d7c761-12c0-4640-91be-c00f5d635a7d</errorID>
      <errorWord>，</errorWord>
      <group>L1_Word</group>
      <groupName>字词问题</groupName>
      <ability>L2_Typo</ability>
      <abilityName>字词错误</abilityName>
      <candidateList>
        <item>，具</item>
      </candidateList>
      <explain/>
      <paraID>4D7CD150</paraID>
      <start>63</start>
      <end>64</end>
      <status>unmodified</status>
      <modifiedWord/>
      <trackRevisions>false</trackRevisions>
    </reviewItem>
    <reviewItem>
      <errorID>ca7ac66f-52d1-46b9-ab2f-c665f6abbcbb</errorID>
      <errorWord>,</errorWord>
      <group>L1_Format</group>
      <groupName>格式问题</groupName>
      <ability>L2_HalfPunc_CN</ability>
      <abilityName>全半角问题</abilityName>
      <candidateList>
        <item>，</item>
      </candidateList>
      <explain>文本全半角错误。</explain>
      <paraID>4D7CD150</paraID>
      <start>109</start>
      <end>110</end>
      <status>unmodified</status>
      <modifiedWord/>
      <trackRevisions>false</trackRevisions>
    </reviewItem>
    <reviewItem>
      <errorID>4435d79e-d280-4aa9-9e76-87cfc0cd42c2</errorID>
      <errorWord>，</errorWord>
      <group>L1_Word</group>
      <groupName>字词问题</groupName>
      <ability>L2_Typo</ability>
      <abilityName>字词错误</abilityName>
      <candidateList>
        <item>，具</item>
      </candidateList>
      <explain/>
      <paraID>32363ABD</paraID>
      <start>28</start>
      <end>29</end>
      <status>unmodified</status>
      <modifiedWord/>
      <trackRevisions>false</trackRevisions>
    </reviewItem>
    <reviewItem>
      <errorID>feac8a0e-4696-4b32-a6c1-f243188503fa</errorID>
      <errorWord>期期</errorWord>
      <group>L1_Word</group>
      <groupName>字词问题</groupName>
      <ability>L2_Typo</ability>
      <abilityName>字词错误</abilityName>
      <candidateList>
        <item>期</item>
      </candidateList>
      <explain/>
      <paraID>147540BD</paraID>
      <start>57</start>
      <end>59</end>
      <status>unmodified</status>
      <modifiedWord/>
      <trackRevisions>false</trackRevisions>
    </reviewItem>
    <reviewItem>
      <errorID>7a718a65-4c58-4940-8c8f-4a262838010c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1E99F801</paraID>
      <start>0</start>
      <end>2</end>
      <status>unmodified</status>
      <modifiedWord/>
      <trackRevisions>false</trackRevisions>
    </reviewItem>
    <reviewItem>
      <errorID>496004c7-5e69-4d31-a4b6-f7c8089b9355</errorID>
      <errorWord>配戴</errorWord>
      <group>L1_Word</group>
      <groupName>字词问题</groupName>
      <ability>L2_Alias</ability>
      <abilityName>也作/曾用词</abilityName>
      <candidateList>
        <item>佩戴</item>
      </candidateList>
      <explain>词汇[配戴]为不规范表述或旧称，其规范书面表述为[佩戴]。</explain>
      <paraID>1A81E986</paraID>
      <start>30</start>
      <end>32</end>
      <status>unmodified</status>
      <modifiedWord/>
      <trackRevisions>false</trackRevisions>
    </reviewItem>
    <reviewItem>
      <errorID>d550a698-7913-4490-9668-fa170e3c2b82</errorID>
      <errorWord>各类台帐</errorWord>
      <group>L1_Word</group>
      <groupName>字词问题</groupName>
      <ability>L2_Alias</ability>
      <abilityName>也作/曾用词</abilityName>
      <candidateList>
        <item>各类台账</item>
      </candidateList>
      <explain>词汇[各类台帐]为不规范表述或旧称，其规范书面表述为[各类台账]。</explain>
      <paraID>4F4E077A</paraID>
      <start>7</start>
      <end>15</end>
      <status>modified</status>
      <modifiedWord>各类台账各类台帐</modifiedWord>
      <trackRevisions>true</trackRevisions>
    </reviewItem>
    <reviewItem>
      <errorID>ed40adf4-0d05-471f-9b0e-ac83eeab7442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3A14B45</paraID>
      <start>0</start>
      <end>2</end>
      <status>unmodified</status>
      <modifiedWord/>
      <trackRevisions>false</trackRevisions>
    </reviewItem>
    <reviewItem>
      <errorID>4b7e98a2-12ea-4ac7-b17a-49706d4cd20f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424ED5E0</paraID>
      <start>0</start>
      <end>2</end>
      <status>unmodified</status>
      <modifiedWord/>
      <trackRevisions>false</trackRevisions>
    </reviewItem>
    <reviewItem>
      <errorID>13427c3b-1637-4cfa-b858-e80ed5ec27f6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1E18C88C</paraID>
      <start>0</start>
      <end>2</end>
      <status>unmodified</status>
      <modifiedWord/>
      <trackRevisions>false</trackRevisions>
    </reviewItem>
    <reviewItem>
      <errorID>88c783b3-1aa5-4ff5-9c54-9e8af4742af3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205BF5A6</paraID>
      <start>0</start>
      <end>2</end>
      <status>unmodified</status>
      <modifiedWord/>
      <trackRevisions>false</trackRevisions>
    </reviewItem>
    <reviewItem>
      <errorID>23c0b864-a88a-42b4-a8ed-07af517199b3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62145670</paraID>
      <start>0</start>
      <end>2</end>
      <status>unmodified</status>
      <modifiedWord/>
      <trackRevisions>false</trackRevisions>
    </reviewItem>
    <reviewItem>
      <errorID>a082b4e3-251c-4dd3-9637-6ae4d018c6df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2F7599D7</paraID>
      <start>0</start>
      <end>2</end>
      <status>unmodified</status>
      <modifiedWord/>
      <trackRevisions>false</trackRevisions>
    </reviewItem>
    <reviewItem>
      <errorID>63644625-37c4-431f-881d-17ef21b8a290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53298C1E</paraID>
      <start>0</start>
      <end>2</end>
      <status>unmodified</status>
      <modifiedWord/>
      <trackRevisions>false</trackRevisions>
    </reviewItem>
    <reviewItem>
      <errorID>0b3a763b-a099-4f43-ab6f-e92b5e7de5f5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4207E8E8</paraID>
      <start>0</start>
      <end>2</end>
      <status>unmodified</status>
      <modifiedWord/>
      <trackRevisions>false</trackRevisions>
    </reviewItem>
    <reviewItem>
      <errorID>60781376-f33f-4b1c-be0c-4734a91cff63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61454E56</paraID>
      <start>0</start>
      <end>2</end>
      <status>unmodified</status>
      <modifiedWord/>
      <trackRevisions>false</trackRevisions>
    </reviewItem>
    <reviewItem>
      <errorID>e0bdedec-c455-41c4-afbd-aaf641a1f10a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61ABBFCE</paraID>
      <start>0</start>
      <end>3</end>
      <status>unmodified</status>
      <modifiedWord/>
      <trackRevisions>false</trackRevisions>
    </reviewItem>
    <reviewItem>
      <errorID>f7ffaab4-0a8c-4517-beba-7f1a8bf9d2f6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26F73E16</paraID>
      <start>0</start>
      <end>2</end>
      <status>unmodified</status>
      <modifiedWord/>
      <trackRevisions>false</trackRevisions>
    </reviewItem>
    <reviewItem>
      <errorID>c1909dd6-4842-4d1f-be9d-e6b78dcfee4b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3F73DF80</paraID>
      <start>0</start>
      <end>2</end>
      <status>unmodified</status>
      <modifiedWord/>
      <trackRevisions>false</trackRevisions>
    </reviewItem>
    <reviewItem>
      <errorID>7b46bbb9-8e2a-4cd8-a814-97113d135727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359DE314</paraID>
      <start>0</start>
      <end>2</end>
      <status>unmodified</status>
      <modifiedWord/>
      <trackRevisions>false</trackRevisions>
    </reviewItem>
    <reviewItem>
      <errorID>d63611fe-1ec5-4b29-bd4b-3582cad3a7f4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4795BBC7</paraID>
      <start>0</start>
      <end>2</end>
      <status>unmodified</status>
      <modifiedWord/>
      <trackRevisions>false</trackRevisions>
    </reviewItem>
    <reviewItem>
      <errorID>fc56fdf0-2cd8-4f1e-8320-1bc249a2e74e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31376EBB</paraID>
      <start>0</start>
      <end>2</end>
      <status>unmodified</status>
      <modifiedWord/>
      <trackRevisions>false</trackRevisions>
    </reviewItem>
    <reviewItem>
      <errorID>c8cb2865-1ea9-44cb-978d-c613b2b134fb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4157CDDA</paraID>
      <start>1</start>
      <end>3</end>
      <status>unmodified</status>
      <modifiedWord/>
      <trackRevisions>false</trackRevisions>
    </reviewItem>
    <reviewItem>
      <errorID>a5e86fd3-0f60-4d11-bb6a-d99d33164cca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2745C70B</paraID>
      <start>0</start>
      <end>2</end>
      <status>unmodified</status>
      <modifiedWord/>
      <trackRevisions>false</trackRevisions>
    </reviewItem>
    <reviewItem>
      <errorID>c326f78c-9e93-474e-b6ed-546481f6e380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11B95A6C</paraID>
      <start>0</start>
      <end>2</end>
      <status>unmodified</status>
      <modifiedWord/>
      <trackRevisions>false</trackRevisions>
    </reviewItem>
    <reviewItem>
      <errorID>1aed2b02-cc7c-4efa-b5b4-740f961b52f5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5AF4BBB3</paraID>
      <start>0</start>
      <end>2</end>
      <status>unmodified</status>
      <modifiedWord/>
      <trackRevisions>false</trackRevisions>
    </reviewItem>
    <reviewItem>
      <errorID>e1ed633d-0820-41ef-907d-cf0cf1241b69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62302FB6</paraID>
      <start>0</start>
      <end>2</end>
      <status>unmodified</status>
      <modifiedWord/>
      <trackRevisions>false</trackRevisions>
    </reviewItem>
    <reviewItem>
      <errorID>7a894304-dd54-49da-b14c-ef3950d42691</errorID>
      <errorWord>法律、法规</errorWord>
      <group>L1_Word</group>
      <groupName>字词问题</groupName>
      <ability>L2_Typo</ability>
      <abilityName>字词错误</abilityName>
      <candidateList>
        <item>法律法规</item>
      </candidateList>
      <explain/>
      <paraID>62302FB6</paraID>
      <start>6</start>
      <end>11</end>
      <status>unmodified</status>
      <modifiedWord/>
      <trackRevisions>false</trackRevisions>
    </reviewItem>
    <reviewItem>
      <errorID>556b90bc-943e-4a38-9714-0b99598d2618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1736A6F7</paraID>
      <start>0</start>
      <end>2</end>
      <status>unmodified</status>
      <modifiedWord/>
      <trackRevisions>false</trackRevisions>
    </reviewItem>
    <reviewItem>
      <errorID>cf12cdc9-ff1a-48b1-903b-0238b5d63d4d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121636C0</paraID>
      <start>0</start>
      <end>2</end>
      <status>unmodified</status>
      <modifiedWord/>
      <trackRevisions>false</trackRevisions>
    </reviewItem>
    <reviewItem>
      <errorID>b894e2bc-093f-4e29-8aec-d7214c522805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1C59188</paraID>
      <start>0</start>
      <end>2</end>
      <status>unmodified</status>
      <modifiedWord/>
      <trackRevisions>false</trackRevisions>
    </reviewItem>
    <reviewItem>
      <errorID>9e26242d-ddbe-4ca6-8f96-549ed3c8ca8d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5C72D0D8</paraID>
      <start>0</start>
      <end>2</end>
      <status>unmodified</status>
      <modifiedWord/>
      <trackRevisions>false</trackRevisions>
    </reviewItem>
    <reviewItem>
      <errorID>cd6a8bfe-b924-4199-b797-f21a2e250c5d</errorID>
      <errorWord>5、法律、法规规定</errorWord>
      <group>L1_Word</group>
      <groupName>字词问题</groupName>
      <ability>L2_Typo</ability>
      <abilityName>字词错误</abilityName>
      <candidateList>
        <item>5、法律法规规定</item>
      </candidateList>
      <explain/>
      <paraID>679ADDFD</paraID>
      <start>1</start>
      <end>10</end>
      <status>unmodified</status>
      <modifiedWord/>
      <trackRevisions>false</trackRevisions>
    </reviewItem>
    <reviewItem>
      <errorID>a45e2eb1-4da8-46e1-9c91-6eced32d1975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D0FA1EF</paraID>
      <start>0</start>
      <end>2</end>
      <status>unmodified</status>
      <modifiedWord/>
      <trackRevisions>false</trackRevisions>
    </reviewItem>
    <reviewItem>
      <errorID>9c4d75ac-208e-4ed8-92cb-ec1ad3dff373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37C9C671</paraID>
      <start>0</start>
      <end>2</end>
      <status>unmodified</status>
      <modifiedWord/>
      <trackRevisions>false</trackRevisions>
    </reviewItem>
    <reviewItem>
      <errorID>4e9ee61f-36bd-43a3-a4b4-ac673098359a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66B9E98B</paraID>
      <start>0</start>
      <end>2</end>
      <status>unmodified</status>
      <modifiedWord/>
      <trackRevisions>false</trackRevisions>
    </reviewItem>
    <reviewItem>
      <errorID>aee5bbbc-7eec-41b3-868c-ff94cf42c0c6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5FE762F5</paraID>
      <start>0</start>
      <end>2</end>
      <status>unmodified</status>
      <modifiedWord/>
      <trackRevisions>false</trackRevisions>
    </reviewItem>
    <reviewItem>
      <errorID>9f5f98d4-8d53-4a6a-813e-0d2bdcb550aa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7E3D818A</paraID>
      <start>0</start>
      <end>2</end>
      <status>unmodified</status>
      <modifiedWord/>
      <trackRevisions>false</trackRevisions>
    </reviewItem>
    <reviewItem>
      <errorID>6a2ac465-7c2a-4548-9f27-a959da775749</errorID>
      <errorWord>法律、法规</errorWord>
      <group>L1_Word</group>
      <groupName>字词问题</groupName>
      <ability>L2_Typo</ability>
      <abilityName>字词错误</abilityName>
      <candidateList>
        <item>法律法规</item>
      </candidateList>
      <explain/>
      <paraID>7E3D818A</paraID>
      <start>4</start>
      <end>9</end>
      <status>unmodified</status>
      <modifiedWord/>
      <trackRevisions>false</trackRevisions>
    </reviewItem>
    <reviewItem>
      <errorID>afa3b98d-27ec-42d0-8513-1b83d4f5a66b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7878FB1B</paraID>
      <start>0</start>
      <end>2</end>
      <status>unmodified</status>
      <modifiedWord/>
      <trackRevisions>false</trackRevisions>
    </reviewItem>
    <reviewItem>
      <errorID>ddf7130d-6a68-4d9c-908b-a441b3e7c1b8</errorID>
      <errorWord>守</errorWord>
      <group>L1_Word</group>
      <groupName>字词问题</groupName>
      <ability>L2_Typo</ability>
      <abilityName>字词错误</abilityName>
      <candidateList>
        <item>守和</item>
      </candidateList>
      <explain/>
      <paraID>7878FB1B</paraID>
      <start>24</start>
      <end>25</end>
      <status>unmodified</status>
      <modifiedWord/>
      <trackRevisions>false</trackRevisions>
    </reviewItem>
    <reviewItem>
      <errorID>30138fdb-722c-48cb-a1cb-2c3f12013595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51291E6</paraID>
      <start>0</start>
      <end>2</end>
      <status>unmodified</status>
      <modifiedWord/>
      <trackRevisions>false</trackRevisions>
    </reviewItem>
    <reviewItem>
      <errorID>c21671e3-a9a2-485f-b606-d8b53b43c6a9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6100EA9F</paraID>
      <start>0</start>
      <end>2</end>
      <status>unmodified</status>
      <modifiedWord/>
      <trackRevisions>false</trackRevisions>
    </reviewItem>
    <reviewItem>
      <errorID>2aabea23-79c3-4b7e-be28-dfeed61549a9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7F2C04D9</paraID>
      <start>0</start>
      <end>2</end>
      <status>unmodified</status>
      <modifiedWord/>
      <trackRevisions>false</trackRevisions>
    </reviewItem>
    <reviewItem>
      <errorID>81766ccb-e940-4c31-ae19-b86aa7b7bf63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ED6ED51</paraID>
      <start>0</start>
      <end>2</end>
      <status>unmodified</status>
      <modifiedWord/>
      <trackRevisions>false</trackRevisions>
    </reviewItem>
    <reviewItem>
      <errorID>4c5054be-2c1e-4c0e-ae5c-d5e7a9a51c64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1D319156</paraID>
      <start>0</start>
      <end>2</end>
      <status>unmodified</status>
      <modifiedWord/>
      <trackRevisions>false</trackRevisions>
    </reviewItem>
    <reviewItem>
      <errorID>5dc905f1-59a4-4dbc-aeb8-723ad22f79cf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18BEFA89</paraID>
      <start>0</start>
      <end>2</end>
      <status>unmodified</status>
      <modifiedWord/>
      <trackRevisions>false</trackRevisions>
    </reviewItem>
    <reviewItem>
      <errorID>42fcb143-f76f-4d9a-bf95-6a4dc56f7615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33D4BE3C</paraID>
      <start>0</start>
      <end>2</end>
      <status>unmodified</status>
      <modifiedWord/>
      <trackRevisions>false</trackRevisions>
    </reviewItem>
    <reviewItem>
      <errorID>abc9adf2-77c6-493f-b71e-3fa462518060</errorID>
      <errorWord>(</errorWord>
      <group>L1_Format</group>
      <groupName>格式问题</groupName>
      <ability>L2_HalfPunc_CN</ability>
      <abilityName>全半角问题</abilityName>
      <candidateList>
        <item>（</item>
      </candidateList>
      <explain>文本全半角错误。</explain>
      <paraID>33D4BE3C</paraID>
      <start>42</start>
      <end>43</end>
      <status>unmodified</status>
      <modifiedWord/>
      <trackRevisions>false</trackRevisions>
    </reviewItem>
    <reviewItem>
      <errorID>2f7ac415-5e86-43e0-addb-8b98aa3a814b</errorID>
      <errorWord>),</errorWord>
      <group>L1_Format</group>
      <groupName>格式问题</groupName>
      <ability>L2_HalfPunc_CN</ability>
      <abilityName>全半角问题</abilityName>
      <candidateList>
        <item>），</item>
      </candidateList>
      <explain>文本全半角错误。</explain>
      <paraID>33D4BE3C</paraID>
      <start>52</start>
      <end>54</end>
      <status>unmodified</status>
      <modifiedWord/>
      <trackRevisions>false</trackRevisions>
    </reviewItem>
    <reviewItem>
      <errorID>1ff9ca2d-c4cf-409d-a598-09b9566326af</errorID>
      <errorWord>法律、法规</errorWord>
      <group>L1_Word</group>
      <groupName>字词问题</groupName>
      <ability>L2_Typo</ability>
      <abilityName>字词错误</abilityName>
      <candidateList>
        <item>法律法规</item>
      </candidateList>
      <explain/>
      <paraID>5C89A119</paraID>
      <start>3</start>
      <end>8</end>
      <status>unmodified</status>
      <modifiedWord/>
      <trackRevisions>false</trackRevisions>
    </reviewItem>
    <reviewItem>
      <errorID>60c35afb-b27e-4e26-b7d7-6aebb812acd4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3A66B481</paraID>
      <start>0</start>
      <end>3</end>
      <status>unmodified</status>
      <modifiedWord/>
      <trackRevisions>false</trackRevisions>
    </reviewItem>
    <reviewItem>
      <errorID>846ada78-0aba-45c0-ab1a-11475cae0b0f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1CFAED92</paraID>
      <start>0</start>
      <end>3</end>
      <status>unmodified</status>
      <modifiedWord/>
      <trackRevisions>false</trackRevisions>
    </reviewItem>
    <reviewItem>
      <errorID>5b603a31-2d35-48bd-a405-7823dcb2cf9b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39A7BE2A</paraID>
      <start>0</start>
      <end>3</end>
      <status>unmodified</status>
      <modifiedWord/>
      <trackRevisions>false</trackRevisions>
    </reviewItem>
    <reviewItem>
      <errorID>83bf4c7c-2381-473f-9ec5-5faadbb8d4f2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1E14FCFA</paraID>
      <start>0</start>
      <end>3</end>
      <status>unmodified</status>
      <modifiedWord/>
      <trackRevisions>false</trackRevisions>
    </reviewItem>
    <reviewItem>
      <errorID>f5f60f2b-6d49-429e-85a2-3c56c9dbe247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1859615D</paraID>
      <start>0</start>
      <end>3</end>
      <status>unmodified</status>
      <modifiedWord/>
      <trackRevisions>false</trackRevisions>
    </reviewItem>
    <reviewItem>
      <errorID>e30b5b6a-c081-4a6e-8b42-7deafd67b99b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AAE2C2C</paraID>
      <start>0</start>
      <end>3</end>
      <status>unmodified</status>
      <modifiedWord/>
      <trackRevisions>false</trackRevisions>
    </reviewItem>
    <reviewItem>
      <errorID>d8723fed-3937-424f-93fc-27fd1f47cc43</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4E9E6CA0</paraID>
      <start>0</start>
      <end>3</end>
      <status>unmodified</status>
      <modifiedWord/>
      <trackRevisions>false</trackRevisions>
    </reviewItem>
    <reviewItem>
      <errorID>246dfddb-60d7-44d3-bdfa-d26c4b1198c9</errorID>
      <errorWord>),</errorWord>
      <group>L1_Format</group>
      <groupName>格式问题</groupName>
      <ability>L2_HalfPunc_CN</ability>
      <abilityName>全半角问题</abilityName>
      <candidateList>
        <item>），</item>
      </candidateList>
      <explain>文本全半角错误。</explain>
      <paraID> 7EA03CE</paraID>
      <start>42</start>
      <end>44</end>
      <status>unmodified</status>
      <modifiedWord/>
      <trackRevisions>false</trackRevisions>
    </reviewItem>
    <reviewItem>
      <errorID>4fbfc433-885b-487c-97ce-21a3552862ec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1E1BCF4A</paraID>
      <start>0</start>
      <end>2</end>
      <status>unmodified</status>
      <modifiedWord/>
      <trackRevisions>false</trackRevisions>
    </reviewItem>
    <reviewItem>
      <errorID>30cf1aab-4833-45e5-8a8b-58c288ad9116</errorID>
      <errorWord>日</errorWord>
      <group>L1_Word</group>
      <groupName>字词问题</groupName>
      <ability>L2_Typo</ability>
      <abilityName>字词错误</abilityName>
      <candidateList>
        <item>日内</item>
      </candidateList>
      <explain/>
      <paraID>1E1BCF4A</paraID>
      <start>28</start>
      <end>29</end>
      <status>unmodified</status>
      <modifiedWord/>
      <trackRevisions>false</trackRevisions>
    </reviewItem>
    <reviewItem>
      <errorID>53b554ed-29a7-4dde-9278-da3cf8428c6d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485038D8</paraID>
      <start>0</start>
      <end>2</end>
      <status>unmodified</status>
      <modifiedWord/>
      <trackRevisions>false</trackRevisions>
    </reviewItem>
    <reviewItem>
      <errorID>2fdf702b-ac38-4568-b681-e920db3ef018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8AE7CC3</paraID>
      <start>0</start>
      <end>2</end>
      <status>unmodified</status>
      <modifiedWord/>
      <trackRevisions>false</trackRevisions>
    </reviewItem>
    <reviewItem>
      <errorID>1b740a67-9a70-496c-aea8-5031d632bb7d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280D2603</paraID>
      <start>0</start>
      <end>2</end>
      <status>unmodified</status>
      <modifiedWord/>
      <trackRevisions>false</trackRevisions>
    </reviewItem>
    <reviewItem>
      <errorID>aef2decf-0fd2-486f-b211-38e18e031ba4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9A748C5</paraID>
      <start>0</start>
      <end>2</end>
      <status>unmodified</status>
      <modifiedWord/>
      <trackRevisions>false</trackRevisions>
    </reviewItem>
    <reviewItem>
      <errorID>e7695dc9-f692-47c7-8d94-8f3543e4750f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3E469E77</paraID>
      <start>0</start>
      <end>2</end>
      <status>unmodified</status>
      <modifiedWord/>
      <trackRevisions>false</trackRevisions>
    </reviewItem>
    <reviewItem>
      <errorID>c7450402-3f1b-4fde-8c9b-bd3c14cedf28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2B88238C</paraID>
      <start>0</start>
      <end>2</end>
      <status>unmodified</status>
      <modifiedWord/>
      <trackRevisions>false</trackRevisions>
    </reviewItem>
    <reviewItem>
      <errorID>a17598db-6dd0-4c1f-a14c-fbd453310279</errorID>
      <errorWord>(</errorWord>
      <group>L1_Format</group>
      <groupName>格式问题</groupName>
      <ability>L2_HalfPunc_CN</ability>
      <abilityName>全半角问题</abilityName>
      <candidateList>
        <item>（</item>
      </candidateList>
      <explain>文本全半角错误。</explain>
      <paraID>2B88238C</paraID>
      <start>42</start>
      <end>43</end>
      <status>unmodified</status>
      <modifiedWord/>
      <trackRevisions>false</trackRevisions>
    </reviewItem>
    <reviewItem>
      <errorID>98f15c74-4f51-442c-b943-edf94674dd46</errorID>
      <errorWord>)</errorWord>
      <group>L1_Format</group>
      <groupName>格式问题</groupName>
      <ability>L2_HalfPunc_CN</ability>
      <abilityName>全半角问题</abilityName>
      <candidateList>
        <item>）</item>
      </candidateList>
      <explain>文本全半角错误。</explain>
      <paraID>2B88238C</paraID>
      <start>62</start>
      <end>63</end>
      <status>unmodified</status>
      <modifiedWord/>
      <trackRevisions>false</trackRevisions>
    </reviewItem>
    <reviewItem>
      <errorID>38c2eac8-0bb7-4b1f-a93c-3cdb611ef8fd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49471DCF</paraID>
      <start>0</start>
      <end>2</end>
      <status>unmodified</status>
      <modifiedWord/>
      <trackRevisions>false</trackRevisions>
    </reviewItem>
    <reviewItem>
      <errorID>f4bdbf07-d9d8-4823-a24b-3d0c77e361b2</errorID>
      <errorWord>(</errorWord>
      <group>L1_Format</group>
      <groupName>格式问题</groupName>
      <ability>L2_HalfPunc_CN</ability>
      <abilityName>全半角问题</abilityName>
      <candidateList>
        <item>（</item>
      </candidateList>
      <explain>文本全半角错误。</explain>
      <paraID>158517C2</paraID>
      <start>52</start>
      <end>53</end>
      <status>unmodified</status>
      <modifiedWord/>
      <trackRevisions>false</trackRevisions>
    </reviewItem>
    <reviewItem>
      <errorID>9dc0e39e-ed7b-4aa0-a32d-a91aa7d0bbbe</errorID>
      <errorWord>),</errorWord>
      <group>L1_Format</group>
      <groupName>格式问题</groupName>
      <ability>L2_HalfPunc_CN</ability>
      <abilityName>全半角问题</abilityName>
      <candidateList>
        <item>），</item>
      </candidateList>
      <explain>文本全半角错误。</explain>
      <paraID>158517C2</paraID>
      <start>70</start>
      <end>72</end>
      <status>unmodified</status>
      <modifiedWord/>
      <trackRevisions>false</trackRevisions>
    </reviewItem>
    <reviewItem>
      <errorID>ea9d66ca-f2da-4cb7-b818-82717b508daf</errorID>
      <errorWord>(</errorWord>
      <group>L1_Format</group>
      <groupName>格式问题</groupName>
      <ability>L2_HalfPunc_CN</ability>
      <abilityName>全半角问题</abilityName>
      <candidateList>
        <item>（</item>
      </candidateList>
      <explain>文本全半角错误。</explain>
      <paraID>20E13ADB</paraID>
      <start>11</start>
      <end>12</end>
      <status>unmodified</status>
      <modifiedWord/>
      <trackRevisions>false</trackRevisions>
    </reviewItem>
    <reviewItem>
      <errorID>a57e111f-34f7-431f-9e81-3c9d4d88b604</errorID>
      <errorWord>)</errorWord>
      <group>L1_Format</group>
      <groupName>格式问题</groupName>
      <ability>L2_HalfPunc_CN</ability>
      <abilityName>全半角问题</abilityName>
      <candidateList>
        <item>）</item>
      </candidateList>
      <explain>文本全半角错误。</explain>
      <paraID>20E13ADB</paraID>
      <start>20</start>
      <end>21</end>
      <status>unmodified</status>
      <modifiedWord/>
      <trackRevisions>false</trackRevisions>
    </reviewItem>
    <reviewItem>
      <errorID>ec832a90-00ff-4b73-a7a8-9be5ac3539c1</errorID>
      <errorWord>(</errorWord>
      <group>L1_Format</group>
      <groupName>格式问题</groupName>
      <ability>L2_HalfPunc_CN</ability>
      <abilityName>全半角问题</abilityName>
      <candidateList>
        <item>（</item>
      </candidateList>
      <explain>文本全半角错误。</explain>
      <paraID>20E13ADB</paraID>
      <start>50</start>
      <end>51</end>
      <status>unmodified</status>
      <modifiedWord/>
      <trackRevisions>false</trackRevisions>
    </reviewItem>
    <reviewItem>
      <errorID>3c9093b8-b73d-4373-b5a5-61b740885163</errorID>
      <errorWord>),</errorWord>
      <group>L1_Format</group>
      <groupName>格式问题</groupName>
      <ability>L2_HalfPunc_CN</ability>
      <abilityName>全半角问题</abilityName>
      <candidateList>
        <item>），</item>
      </candidateList>
      <explain>文本全半角错误。</explain>
      <paraID>20E13ADB</paraID>
      <start>70</start>
      <end>72</end>
      <status>unmodified</status>
      <modifiedWord/>
      <trackRevisions>false</trackRevisions>
    </reviewItem>
    <reviewItem>
      <errorID>60ed1e12-27c6-4bfd-9ed7-96972bb2745e</errorID>
      <errorWord>,</errorWord>
      <group>L1_Word</group>
      <groupName>字词问题</groupName>
      <ability>L2_Typo</ability>
      <abilityName>字词错误</abilityName>
      <candidateList>
        <item>,在</item>
      </candidateList>
      <explain/>
      <paraID>20E13ADB</paraID>
      <start>91</start>
      <end>92</end>
      <status>unmodified</status>
      <modifiedWord/>
      <trackRevisions>false</trackRevisions>
    </reviewItem>
    <reviewItem>
      <errorID>19634ce4-3667-4b6b-8080-d1c4208830da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423DA20</paraID>
      <start>0</start>
      <end>2</end>
      <status>unmodified</status>
      <modifiedWord/>
      <trackRevisions>false</trackRevisions>
    </reviewItem>
    <reviewItem>
      <errorID>b70ba0be-e994-4a09-98c2-7cc516c79a32</errorID>
      <errorWord>(</errorWord>
      <group>L1_Format</group>
      <groupName>格式问题</groupName>
      <ability>L2_HalfPunc_CN</ability>
      <abilityName>全半角问题</abilityName>
      <candidateList>
        <item>（</item>
      </candidateList>
      <explain>文本全半角错误。</explain>
      <paraID> 423DA20</paraID>
      <start>67</start>
      <end>68</end>
      <status>unmodified</status>
      <modifiedWord/>
      <trackRevisions>false</trackRevisions>
    </reviewItem>
    <reviewItem>
      <errorID>a6800bdd-a42e-46a3-ba8d-32f35d389a8d</errorID>
      <errorWord>)</errorWord>
      <group>L1_Format</group>
      <groupName>格式问题</groupName>
      <ability>L2_HalfPunc_CN</ability>
      <abilityName>全半角问题</abilityName>
      <candidateList>
        <item>）</item>
      </candidateList>
      <explain>文本全半角错误。</explain>
      <paraID> 423DA20</paraID>
      <start>70</start>
      <end>71</end>
      <status>unmodified</status>
      <modifiedWord/>
      <trackRevisions>false</trackRevisions>
    </reviewItem>
    <reviewItem>
      <errorID>09f80c31-f359-440d-beef-caf5b5a83d84</errorID>
      <errorWord>,</errorWord>
      <group>L1_Format</group>
      <groupName>格式问题</groupName>
      <ability>L2_HalfPunc_CN</ability>
      <abilityName>全半角问题</abilityName>
      <candidateList>
        <item>，</item>
      </candidateList>
      <explain>文本全半角错误。</explain>
      <paraID> 423DA20</paraID>
      <start>75</start>
      <end>76</end>
      <status>unmodified</status>
      <modifiedWord/>
      <trackRevisions>false</trackRevisions>
    </reviewItem>
    <reviewItem>
      <errorID>b96ab71b-14ac-4e33-a4b4-f2b552f6fe87</errorID>
      <errorWord>(</errorWord>
      <group>L1_Format</group>
      <groupName>格式问题</groupName>
      <ability>L2_HalfPunc_CN</ability>
      <abilityName>全半角问题</abilityName>
      <candidateList>
        <item>（</item>
      </candidateList>
      <explain>文本全半角错误。</explain>
      <paraID> 423DA20</paraID>
      <start>90</start>
      <end>91</end>
      <status>unmodified</status>
      <modifiedWord/>
      <trackRevisions>false</trackRevisions>
    </reviewItem>
    <reviewItem>
      <errorID>639f23ee-1802-475c-ac0e-dc76e85c76bd</errorID>
      <errorWord>)</errorWord>
      <group>L1_Format</group>
      <groupName>格式问题</groupName>
      <ability>L2_HalfPunc_CN</ability>
      <abilityName>全半角问题</abilityName>
      <candidateList>
        <item>）</item>
      </candidateList>
      <explain>文本全半角错误。</explain>
      <paraID> 423DA20</paraID>
      <start>93</start>
      <end>94</end>
      <status>unmodified</status>
      <modifiedWord/>
      <trackRevisions>false</trackRevisions>
    </reviewItem>
    <reviewItem>
      <errorID>df6b496e-21d2-4ecb-b5d7-e6616c4ea09f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5D4A5624</paraID>
      <start>0</start>
      <end>2</end>
      <status>unmodified</status>
      <modifiedWord/>
      <trackRevisions>false</trackRevisions>
    </reviewItem>
    <reviewItem>
      <errorID>0ce17f78-bd7b-44ad-9f32-9ac245186142</errorID>
      <errorWord>(</errorWord>
      <group>L1_Format</group>
      <groupName>格式问题</groupName>
      <ability>L2_HalfPunc_CN</ability>
      <abilityName>全半角问题</abilityName>
      <candidateList>
        <item>（</item>
      </candidateList>
      <explain>文本全半角错误。</explain>
      <paraID>5D4A5624</paraID>
      <start>8</start>
      <end>9</end>
      <status>unmodified</status>
      <modifiedWord/>
      <trackRevisions>false</trackRevisions>
    </reviewItem>
    <reviewItem>
      <errorID>bd758006-72c4-4b10-9f32-93f2f6f537a6</errorID>
      <errorWord>)</errorWord>
      <group>L1_Format</group>
      <groupName>格式问题</groupName>
      <ability>L2_HalfPunc_CN</ability>
      <abilityName>全半角问题</abilityName>
      <candidateList>
        <item>）</item>
      </candidateList>
      <explain>文本全半角错误。</explain>
      <paraID>5D4A5624</paraID>
      <start>11</start>
      <end>12</end>
      <status>unmodified</status>
      <modifiedWord/>
      <trackRevisions>false</trackRevisions>
    </reviewItem>
    <reviewItem>
      <errorID>8972e8fe-e4b1-4026-8182-ea213c7bb1bf</errorID>
      <errorWord>(</errorWord>
      <group>L1_Format</group>
      <groupName>格式问题</groupName>
      <ability>L2_HalfPunc_CN</ability>
      <abilityName>全半角问题</abilityName>
      <candidateList>
        <item>（</item>
      </candidateList>
      <explain>文本全半角错误。</explain>
      <paraID>5D4A5624</paraID>
      <start>43</start>
      <end>44</end>
      <status>unmodified</status>
      <modifiedWord/>
      <trackRevisions>false</trackRevisions>
    </reviewItem>
    <reviewItem>
      <errorID>da4442ce-bcd7-4635-978f-6a12ca268bad</errorID>
      <errorWord>)</errorWord>
      <group>L1_Format</group>
      <groupName>格式问题</groupName>
      <ability>L2_HalfPunc_CN</ability>
      <abilityName>全半角问题</abilityName>
      <candidateList>
        <item>）</item>
      </candidateList>
      <explain>文本全半角错误。</explain>
      <paraID>5D4A5624</paraID>
      <start>96</start>
      <end>97</end>
      <status>unmodified</status>
      <modifiedWord/>
      <trackRevisions>false</trackRevisions>
    </reviewItem>
    <reviewItem>
      <errorID>3a49ac9b-49d9-4d02-bde2-61568a889ce7</errorID>
      <errorWord>(</errorWord>
      <group>L1_Format</group>
      <groupName>格式问题</groupName>
      <ability>L2_HalfPunc_CN</ability>
      <abilityName>全半角问题</abilityName>
      <candidateList>
        <item>（</item>
      </candidateList>
      <explain>文本全半角错误。</explain>
      <paraID>5D4A5624</paraID>
      <start>106</start>
      <end>107</end>
      <status>unmodified</status>
      <modifiedWord/>
      <trackRevisions>false</trackRevisions>
    </reviewItem>
    <reviewItem>
      <errorID>789d52e4-4e6f-481e-ba99-0726210ccf94</errorID>
      <errorWord>)</errorWord>
      <group>L1_Format</group>
      <groupName>格式问题</groupName>
      <ability>L2_HalfPunc_CN</ability>
      <abilityName>全半角问题</abilityName>
      <candidateList>
        <item>）</item>
      </candidateList>
      <explain>文本全半角错误。</explain>
      <paraID>5D4A5624</paraID>
      <start>109</start>
      <end>110</end>
      <status>unmodified</status>
      <modifiedWord/>
      <trackRevisions>false</trackRevisions>
    </reviewItem>
    <reviewItem>
      <errorID>8bbcba5b-1c42-48e7-bebb-ebbbab6cd95d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C3F4F4F</paraID>
      <start>0</start>
      <end>2</end>
      <status>unmodified</status>
      <modifiedWord/>
      <trackRevisions>false</trackRevisions>
    </reviewItem>
    <reviewItem>
      <errorID>f94666d0-b13f-4709-92f9-e2bdf38766e5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3C026854</paraID>
      <start>0</start>
      <end>2</end>
      <status>unmodified</status>
      <modifiedWord/>
      <trackRevisions>false</trackRevisions>
    </reviewItem>
    <reviewItem>
      <errorID>0b5ea8c2-dfeb-4946-b932-0d2766d68872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3DA4B9E8</paraID>
      <start>0</start>
      <end>2</end>
      <status>unmodified</status>
      <modifiedWord/>
      <trackRevisions>false</trackRevisions>
    </reviewItem>
    <reviewItem>
      <errorID>194e56ed-ffb1-4e18-8bac-b20e10cf713e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B76FDD3</paraID>
      <start>0</start>
      <end>2</end>
      <status>unmodified</status>
      <modifiedWord/>
      <trackRevisions>false</trackRevisions>
    </reviewItem>
    <reviewItem>
      <errorID>764c8ace-da34-49b0-8594-93832793bc7b</errorID>
      <errorWord>其它</errorWord>
      <group>L1_Word</group>
      <groupName>字词问题</groupName>
      <ability>L2_Alias</ability>
      <abilityName>也作/曾用词</abilityName>
      <candidateList>
        <item>其他</item>
      </candidateList>
      <explain>词汇[其它]为不规范表述或旧称，其规范书面表述为[其他]。</explain>
      <paraID>5A86533E</paraID>
      <start>21</start>
      <end>23</end>
      <status>unmodified</status>
      <modifiedWord/>
      <trackRevisions>false</trackRevisions>
    </reviewItem>
    <reviewItem>
      <errorID>6ca6df7f-4a47-4e9a-bba7-8c69fd663be5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512D8407</paraID>
      <start>0</start>
      <end>2</end>
      <status>unmodified</status>
      <modifiedWord/>
      <trackRevisions>false</trackRevisions>
    </reviewItem>
    <reviewItem>
      <errorID>55ee7eb1-4bc5-4ca1-8bb7-5fc1f38d3fb2</errorID>
      <errorWord>，</errorWord>
      <group>L1_Word</group>
      <groupName>字词问题</groupName>
      <ability>L2_Typo</ability>
      <abilityName>字词错误</abilityName>
      <candidateList>
        <item>，在</item>
      </candidateList>
      <explain/>
      <paraID>33B2F19E</paraID>
      <start>183</start>
      <end>184</end>
      <status>unmodified</status>
      <modifiedWord/>
      <trackRevisions>false</trackRevisions>
    </reviewItem>
    <reviewItem>
      <errorID>685fcd62-ad79-4ef1-9249-7eb9f89996dc</errorID>
      <errorWord>企业的</errorWord>
      <group>L1_Word</group>
      <groupName>字词问题</groupName>
      <ability>L2_Typo</ability>
      <abilityName>字词错误</abilityName>
      <candidateList>
        <item>企业</item>
      </candidateList>
      <explain/>
      <paraID>33B2F19E</paraID>
      <start>201</start>
      <end>204</end>
      <status>unmodified</status>
      <modifiedWord/>
      <trackRevisions>false</trackRevisions>
    </reviewItem>
    <reviewItem>
      <errorID>a25ea69a-cea7-4660-9b25-e8991c7fb0ce</errorID>
      <errorWord>具</errorWord>
      <group>L1_Word</group>
      <groupName>字词问题</groupName>
      <ability>L2_Typo</ability>
      <abilityName>字词错误</abilityName>
      <candidateList>
        <item>具有</item>
      </candidateList>
      <explain/>
      <paraID>329920A9</paraID>
      <start>44</start>
      <end>45</end>
      <status>unmodified</status>
      <modifiedWord/>
      <trackRevisions>false</trackRevisions>
    </reviewItem>
    <reviewItem>
      <errorID>5455a01f-971b-468c-afe0-120a40e14f0c</errorID>
      <errorWord>附件均为合同的有效</errorWord>
      <group>L1_Word</group>
      <groupName>字词问题</groupName>
      <ability>L2_Typo</ability>
      <abilityName>字词错误</abilityName>
      <candidateList>
        <item>附件均为本合同的有效</item>
      </candidateList>
      <explain/>
      <paraID>54F284D8</paraID>
      <start>33</start>
      <end>42</end>
      <status>unmodified</status>
      <modifiedWord/>
      <trackRevisions>false</trackRevisions>
    </reviewItem>
    <reviewItem>
      <errorID>6c2806ac-b15c-4140-981d-0cd44b9483e1</errorID>
      <errorWord>法律、法规</errorWord>
      <group>L1_Word</group>
      <groupName>字词问题</groupName>
      <ability>L2_Typo</ability>
      <abilityName>字词错误</abilityName>
      <candidateList>
        <item>法律法规</item>
      </candidateList>
      <explain/>
      <paraID> 5797BAB</paraID>
      <start>35</start>
      <end>40</end>
      <status>unmodified</status>
      <modifiedWord/>
      <trackRevisions>false</trackRevisions>
    </reviewItem>
    <reviewItem>
      <errorID>e466ab52-efb2-43ca-9374-e84a25e6b6be</errorID>
      <errorWord>具</errorWord>
      <group>L1_Word</group>
      <groupName>字词问题</groupName>
      <ability>L2_Typo</ability>
      <abilityName>字词错误</abilityName>
      <candidateList>
        <item>具有</item>
      </candidateList>
      <explain/>
      <paraID>194B323B</paraID>
      <start>28</start>
      <end>29</end>
      <status>unmodified</status>
      <modifiedWord/>
      <trackRevisions>false</trackRevisions>
    </reviewItem>
    <reviewItem>
      <errorID>595538cf-b53f-4f33-a599-73bcf01c7980</errorID>
      <errorWord>管辖</errorWord>
      <group>L1_Word</group>
      <groupName>字词问题</groupName>
      <ability>L2_Typo</ability>
      <abilityName>字词错误</abilityName>
      <candidateList>
        <item>辖</item>
      </candidateList>
      <explain/>
      <paraID> 4A6AEC4</paraID>
      <start>27</start>
      <end>29</end>
      <status>unmodified</status>
      <modifiedWord/>
      <trackRevisions>false</trackRevisions>
    </reviewItem>
    <reviewItem>
      <errorID>5db89fff-6212-4db9-85e0-9e830f51e634</errorID>
      <errorWord>协助与</errorWord>
      <group>L1_Word</group>
      <groupName>字词问题</groupName>
      <ability>L2_Typo</ability>
      <abilityName>字词错误</abilityName>
      <candidateList>
        <item>协助</item>
      </candidateList>
      <explain/>
      <paraID> 54946E7</paraID>
      <start>73</start>
      <end>76</end>
      <status>unmodified</status>
      <modifiedWord/>
      <trackRevisions>false</trackRevisions>
    </reviewItem>
    <reviewItem>
      <errorID>f834a87c-427c-4f1d-833a-8e1e5e9670b7</errorID>
      <errorWord>准</errorWord>
      <group>L1_Word</group>
      <groupName>字词问题</groupName>
      <ability>L2_Typo</ability>
      <abilityName>字词错误</abilityName>
      <candidateList>
        <item>准和</item>
      </candidateList>
      <explain/>
      <paraID>40D306AA</paraID>
      <start>12</start>
      <end>13</end>
      <status>unmodified</status>
      <modifiedWord/>
      <trackRevisions>false</trackRevisions>
    </reviewItem>
    <reviewItem>
      <errorID>1aa39f54-d1e6-487e-aa22-ac78b9c7e13a</errorID>
      <errorWord>需</errorWord>
      <group>L1_Word</group>
      <groupName>字词问题</groupName>
      <ability>L2_Typo</ability>
      <abilityName>字词错误</abilityName>
      <candidateList>
        <item>须</item>
      </candidateList>
      <explain>存在发音相同字词的误用。</explain>
      <paraID>1BF8B5A2</paraID>
      <start>51</start>
      <end>52</end>
      <status>unmodified</status>
      <modifiedWord/>
      <trackRevisions>false</trackRevisions>
    </reviewItem>
    <reviewItem>
      <errorID>50cb061c-33df-4834-8543-7ab29f736bfa</errorID>
      <errorWord>有有效</errorWord>
      <group>L1_Word</group>
      <groupName>字词问题</groupName>
      <ability>L2_Typo</ability>
      <abilityName>字词错误</abilityName>
      <candidateList>
        <item>有效</item>
      </candidateList>
      <explain/>
      <paraID>34C926FC</paraID>
      <start>32</start>
      <end>35</end>
      <status>unmodified</status>
      <modifiedWord/>
      <trackRevisions>false</trackRevisions>
    </reviewItem>
    <reviewItem>
      <errorID>41f12445-4ffe-4fcc-9e38-e7a2f2981054</errorID>
      <errorWord>消防法</errorWord>
      <group>L1_Knowledge</group>
      <groupName>知识性问题</groupName>
      <ability>L2_Knowledge</ability>
      <abilityName>其他知识</abilityName>
      <candidateList>
        <item>中华人民共和国消防法</item>
      </candidateList>
      <explain>当前法律法规名称使用简称，请注意是否应当使用全称。</explain>
      <paraID>58F7AF3E</paraID>
      <start>142</start>
      <end>145</end>
      <status>unmodified</status>
      <modifiedWord/>
      <trackRevisions>false</trackRevisions>
    </reviewItem>
    <reviewItem>
      <errorID>8d9e0cbd-3828-449f-bbf1-dfe61cfaa269</errorID>
      <errorWord>》</errorWord>
      <group>L1_Word</group>
      <groupName>字词问题</groupName>
      <ability>L2_Typo</ability>
      <abilityName>字词错误</abilityName>
      <candidateList>
        <item>》等</item>
      </candidateList>
      <explain/>
      <paraID>58F7AF3E</paraID>
      <start>145</start>
      <end>146</end>
      <status>unmodified</status>
      <modifiedWord/>
      <trackRevisions>false</trackRevisions>
    </reviewItem>
    <reviewItem>
      <errorID>6bf4612f-0098-4feb-9d49-85e9acee8c8f</errorID>
      <errorWord>其它安全</errorWord>
      <group>L1_Word</group>
      <groupName>字词问题</groupName>
      <ability>L2_Alias</ability>
      <abilityName>也作/曾用词</abilityName>
      <candidateList>
        <item>其他安全</item>
      </candidateList>
      <explain>词汇[其它安全]为不规范表述或旧称，其规范书面表述为[其他安全]。</explain>
      <paraID>163E5F03</paraID>
      <start>0</start>
      <end>8</end>
      <status>modified</status>
      <modifiedWord>其他安全其它安全</modifiedWord>
      <trackRevisions>true</trackRevisions>
    </reviewItem>
    <reviewItem>
      <errorID>75551389-dfb3-40cc-a31d-736f472f9ee2</errorID>
      <errorWord>，</errorWord>
      <group>L1_Word</group>
      <groupName>字词问题</groupName>
      <ability>L2_Typo</ability>
      <abilityName>字词错误</abilityName>
      <candidateList>
        <item>，具</item>
      </candidateList>
      <explain/>
      <paraID>74F0477A</paraID>
      <start>36</start>
      <end>37</end>
      <status>unmodified</status>
      <modifiedWord/>
      <trackRevisions>false</trackRevisions>
    </reviewItem>
    <reviewItem>
      <errorID>c8c73a79-21ac-433f-b033-4c515e1702c3</errorID>
      <errorWord>,</errorWord>
      <group>L1_Format</group>
      <groupName>格式问题</groupName>
      <ability>L2_HalfPunc_CN</ability>
      <abilityName>全半角问题</abilityName>
      <candidateList>
        <item>，</item>
      </candidateList>
      <explain>文本全半角错误。</explain>
      <paraID>34D3FC3D</paraID>
      <start>98</start>
      <end>99</end>
      <status>unmodified</status>
      <modifiedWord/>
      <trackRevisions>false</trackRevisions>
    </reviewItem>
    <reviewItem>
      <errorID>0b185408-6a33-4b9a-9aac-eb91b94f1a38</errorID>
      <errorWord>，</errorWord>
      <group>L1_Word</group>
      <groupName>字词问题</groupName>
      <ability>L2_Typo</ability>
      <abilityName>字词错误</abilityName>
      <candidateList>
        <item>，具</item>
      </candidateList>
      <explain/>
      <paraID>2262ED82</paraID>
      <start>28</start>
      <end>29</end>
      <status>unmodified</status>
      <modifiedWord/>
      <trackRevisions>false</trackRevisions>
    </reviewItem>
    <reviewItem>
      <errorID>09c76d19-b8d4-490b-9812-e2636b1a7a51</errorID>
      <errorWord>期期</errorWord>
      <group>L1_Word</group>
      <groupName>字词问题</groupName>
      <ability>L2_Typo</ability>
      <abilityName>字词错误</abilityName>
      <candidateList>
        <item>期</item>
      </candidateList>
      <explain/>
      <paraID>475A13E5</paraID>
      <start>57</start>
      <end>59</end>
      <status>unmodified</status>
      <modifiedWord/>
      <trackRevisions>false</trackRevisions>
    </reviewItem>
    <reviewItem>
      <errorID>ec663996-a13c-4297-8f35-ad3068e3d794</errorID>
      <errorWord>况</errorWord>
      <group>L1_Word</group>
      <groupName>字词问题</groupName>
      <ability>L2_Typo</ability>
      <abilityName>字词错误</abilityName>
      <candidateList>
        <item>况和</item>
      </candidateList>
      <explain/>
      <paraID> E43AEB7</paraID>
      <start>70</start>
      <end>71</end>
      <status>unmodified</status>
      <modifiedWord/>
      <trackRevisions>false</trackRevisions>
    </reviewItem>
    <reviewItem>
      <errorID>7b285fd2-68fb-488e-abd8-1ce461a7a26d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294F43BE</paraID>
      <start>0</start>
      <end>2</end>
      <status>unmodified</status>
      <modifiedWord/>
      <trackRevisions>false</trackRevisions>
    </reviewItem>
    <reviewItem>
      <errorID>b41a89fa-e45b-4177-b8eb-ff93cafc445e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B7C0491</paraID>
      <start>0</start>
      <end>2</end>
      <status>unmodified</status>
      <modifiedWord/>
      <trackRevisions>false</trackRevisions>
    </reviewItem>
    <reviewItem>
      <errorID>e23bebdd-439c-4291-805e-56bbad177205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684F3E8A</paraID>
      <start>0</start>
      <end>2</end>
      <status>unmodified</status>
      <modifiedWord/>
      <trackRevisions>false</trackRevisions>
    </reviewItem>
    <reviewItem>
      <errorID>897bd481-71f3-4395-b89a-658d4deaec7d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3223434D</paraID>
      <start>0</start>
      <end>2</end>
      <status>unmodified</status>
      <modifiedWord/>
      <trackRevisions>false</trackRevisions>
    </reviewItem>
    <reviewItem>
      <errorID>d8268e89-f7bb-4d58-80db-1dcc646e81c9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624F9B26</paraID>
      <start>0</start>
      <end>2</end>
      <status>unmodified</status>
      <modifiedWord/>
      <trackRevisions>false</trackRevisions>
    </reviewItem>
    <reviewItem>
      <errorID>9c0fbf3e-65d0-42cc-a84a-b144fc852a31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2F3FF8D1</paraID>
      <start>0</start>
      <end>2</end>
      <status>unmodified</status>
      <modifiedWord/>
      <trackRevisions>false</trackRevisions>
    </reviewItem>
    <reviewItem>
      <errorID>47738423-fc07-4869-87af-3017b0fafd25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640F1941</paraID>
      <start>0</start>
      <end>2</end>
      <status>unmodified</status>
      <modifiedWord/>
      <trackRevisions>false</trackRevisions>
    </reviewItem>
    <reviewItem>
      <errorID>634a5e20-12ae-43c4-8462-58fea4d8c96a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4485D541</paraID>
      <start>0</start>
      <end>2</end>
      <status>unmodified</status>
      <modifiedWord/>
      <trackRevisions>false</trackRevisions>
    </reviewItem>
    <reviewItem>
      <errorID>6311fa98-49e5-466c-9442-08aeda0f9cdc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3DCE27BF</paraID>
      <start>0</start>
      <end>2</end>
      <status>unmodified</status>
      <modifiedWord/>
      <trackRevisions>false</trackRevisions>
    </reviewItem>
    <reviewItem>
      <errorID>e9386d1b-95e2-48de-8c61-c3412e275032</errorID>
      <errorWord>同等法律效应</errorWord>
      <group>L1_Word</group>
      <groupName>字词问题</groupName>
      <ability>L2_Typo</ability>
      <abilityName>字词错误</abilityName>
      <candidateList>
        <item>同等法律效力</item>
      </candidateList>
      <explain/>
      <paraID>3DCE27BF</paraID>
      <start>15</start>
      <end>27</end>
      <status>modified</status>
      <modifiedWord>同等法律效力同等法律效应</modifiedWord>
      <trackRevisions>true</trackRevisions>
    </reviewItem>
    <reviewItem>
      <errorID>def00fe9-ef5e-4570-85e1-025762e64f47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489AA624</paraID>
      <start>0</start>
      <end>2</end>
      <status>unmodified</status>
      <modifiedWord/>
      <trackRevisions>false</trackRevisions>
    </reviewItem>
    <reviewItem>
      <errorID>cc535fd5-d581-4e90-95a1-c635189e6008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55F84477</paraID>
      <start>0</start>
      <end>2</end>
      <status>unmodified</status>
      <modifiedWord/>
      <trackRevisions>false</trackRevisions>
    </reviewItem>
    <reviewItem>
      <errorID>45f35d43-dc1b-47dc-9548-4107a6083df4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EDF3D33</paraID>
      <start>0</start>
      <end>2</end>
      <status>unmodified</status>
      <modifiedWord/>
      <trackRevisions>false</trackRevisions>
    </reviewItem>
    <reviewItem>
      <errorID>55d5151e-eb23-4353-a29a-c4bec77707dd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41584195</paraID>
      <start>0</start>
      <end>2</end>
      <status>unmodified</status>
      <modifiedWord/>
      <trackRevisions>false</trackRevisions>
    </reviewItem>
    <reviewItem>
      <errorID>686496d1-c644-481d-b61e-e1c079bfde28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5F4E1215</paraID>
      <start>0</start>
      <end>2</end>
      <status>unmodified</status>
      <modifiedWord/>
      <trackRevisions>false</trackRevisions>
    </reviewItem>
    <reviewItem>
      <errorID>197c6d36-e806-41dc-a079-dde0a64cd7fb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4C60B3CA</paraID>
      <start>0</start>
      <end>2</end>
      <status>unmodified</status>
      <modifiedWord/>
      <trackRevisions>false</trackRevisions>
    </reviewItem>
    <reviewItem>
      <errorID>91c13d15-6b66-49ef-a484-8024c07f7f2a</errorID>
      <errorWord>需具备</errorWord>
      <group>L1_Word</group>
      <groupName>字词问题</groupName>
      <ability>L2_Typo</ability>
      <abilityName>字词错误</abilityName>
      <candidateList>
        <item>须具备</item>
      </candidateList>
      <explain/>
      <paraID>2176590D</paraID>
      <start>112</start>
      <end>118</end>
      <status>modified</status>
      <modifiedWord>须具备需具备</modifiedWord>
      <trackRevisions>true</trackRevisions>
    </reviewItem>
    <reviewItem>
      <errorID>975c19ab-806c-442e-afd9-507b8092d4e3</errorID>
      <errorWord>"</errorWord>
      <group>L1_Format</group>
      <groupName>格式问题</groupName>
      <ability>L2_HalfPunc_CN</ability>
      <abilityName>全半角问题</abilityName>
      <candidateList>
        <item>“</item>
      </candidateList>
      <explain>文本全半角错误。</explain>
      <paraID>5E17070B</paraID>
      <start>34</start>
      <end>36</end>
      <status>modified</status>
      <modifiedWord>“"</modifiedWord>
      <trackRevisions>true</trackRevisions>
    </reviewItem>
    <reviewItem>
      <errorID>e422252d-7520-4c29-a2d6-9d88707205fb</errorID>
      <errorWord>"</errorWord>
      <group>L1_Format</group>
      <groupName>格式问题</groupName>
      <ability>L2_HalfPunc_CN</ability>
      <abilityName>全半角问题</abilityName>
      <candidateList>
        <item>”</item>
      </candidateList>
      <explain>文本全半角错误。</explain>
      <paraID>5E17070B</paraID>
      <start>50</start>
      <end>52</end>
      <status>modified</status>
      <modifiedWord>”"</modifiedWord>
      <trackRevisions>true</trackRevisions>
    </reviewItem>
    <reviewItem>
      <errorID>ffef72c0-418f-4ef2-8c91-99602481bedb</errorID>
      <errorWord>"</errorWord>
      <group>L1_Format</group>
      <groupName>格式问题</groupName>
      <ability>L2_HalfPunc_CN</ability>
      <abilityName>全半角问题</abilityName>
      <candidateList>
        <item>“</item>
      </candidateList>
      <explain>文本全半角错误。</explain>
      <paraID>5E17070B</paraID>
      <start>62</start>
      <end>64</end>
      <status>modified</status>
      <modifiedWord>“"</modifiedWord>
      <trackRevisions>true</trackRevisions>
    </reviewItem>
    <reviewItem>
      <errorID>ccce5c99-c7a3-492a-89f8-c0edf2270426</errorID>
      <errorWord>"</errorWord>
      <group>L1_Format</group>
      <groupName>格式问题</groupName>
      <ability>L2_HalfPunc_CN</ability>
      <abilityName>全半角问题</abilityName>
      <candidateList>
        <item>”</item>
      </candidateList>
      <explain>文本全半角错误。</explain>
      <paraID>5E17070B</paraID>
      <start>83</start>
      <end>85</end>
      <status>modified</status>
      <modifiedWord>”"</modifiedWord>
      <trackRevisions>true</trackRevisions>
    </reviewItem>
    <reviewItem>
      <errorID>94113945-c661-4193-95e4-d1d972235fd9</errorID>
      <errorWord>"</errorWord>
      <group>L1_Format</group>
      <groupName>格式问题</groupName>
      <ability>L2_HalfPunc_CN</ability>
      <abilityName>全半角问题</abilityName>
      <candidateList>
        <item>“</item>
      </candidateList>
      <explain>文本全半角错误。</explain>
      <paraID>2FAF5E8D</paraID>
      <start>12</start>
      <end>14</end>
      <status>modified</status>
      <modifiedWord>“"</modifiedWord>
      <trackRevisions>true</trackRevisions>
    </reviewItem>
    <reviewItem>
      <errorID>d6ebacc4-d7e3-4dcb-ab2b-7289b41bd90c</errorID>
      <errorWord>"</errorWord>
      <group>L1_Format</group>
      <groupName>格式问题</groupName>
      <ability>L2_HalfPunc_CN</ability>
      <abilityName>全半角问题</abilityName>
      <candidateList>
        <item>”</item>
      </candidateList>
      <explain>文本全半角错误。</explain>
      <paraID>2FAF5E8D</paraID>
      <start>16</start>
      <end>18</end>
      <status>modified</status>
      <modifiedWord>”"</modifiedWord>
      <trackRevisions>true</trackRevisions>
    </reviewItem>
    <reviewItem>
      <errorID>2a31d670-c90d-4060-a3ca-e6016b5a4d4f</errorID>
      <errorWord>分理</errorWord>
      <group>L1_Word</group>
      <groupName>字词问题</groupName>
      <ability>L2_Typo</ability>
      <abilityName>字词错误</abilityName>
      <candidateList>
        <item>分类</item>
      </candidateList>
      <explain/>
      <paraID>382429A8</paraID>
      <start>15</start>
      <end>19</end>
      <status>modified</status>
      <modifiedWord>分类分理</modifiedWord>
      <trackRevisions>true</trackRevisions>
    </reviewItem>
    <reviewItem>
      <errorID>1f9b2aad-17e3-4189-859e-3e1e83998a6a</errorID>
      <errorWord>垃圾筒</errorWord>
      <group>L1_Word</group>
      <groupName>字词问题</groupName>
      <ability>L2_Typo</ability>
      <abilityName>字词错误</abilityName>
      <candidateList>
        <item>垃圾桶</item>
      </candidateList>
      <explain/>
      <paraID>5AEE991B</paraID>
      <start>29</start>
      <end>35</end>
      <status>modified</status>
      <modifiedWord>垃圾桶垃圾筒</modifiedWord>
      <trackRevisions>true</trackRevisions>
    </reviewItem>
    <reviewItem>
      <errorID>0a3a3454-9d80-44b8-8c9c-d91ab4e8303b</errorID>
      <errorWord>即时</errorWord>
      <group>L1_Word</group>
      <groupName>字词问题</groupName>
      <ability>L2_Typo</ability>
      <abilityName>字词错误</abilityName>
      <candidateList>
        <item>及时</item>
      </candidateList>
      <explain/>
      <paraID>73D59EDD</paraID>
      <start>50</start>
      <end>54</end>
      <status>modified</status>
      <modifiedWord>及时即时</modifiedWord>
      <trackRevisions>true</trackRevisions>
    </reviewItem>
    <reviewItem>
      <errorID>adfd50e5-1de6-427d-a173-7f2f00026c1f</errorID>
      <errorWord>其它</errorWord>
      <group>L1_Word</group>
      <groupName>字词问题</groupName>
      <ability>L2_Alias</ability>
      <abilityName>也作/曾用词</abilityName>
      <candidateList>
        <item>其他</item>
      </candidateList>
      <explain>词汇[其它]为不规范表述或旧称，其规范书面表述为[其他]。</explain>
      <paraID>7E7A5F2E</paraID>
      <start>39</start>
      <end>43</end>
      <status>modified</status>
      <modifiedWord>其他其它</modifiedWord>
      <trackRevisions>true</trackRevisions>
    </reviewItem>
    <reviewItem>
      <errorID>5d5baf10-09ff-44dc-bee1-53ecb2306796</errorID>
      <errorWord>需具备</errorWord>
      <group>L1_Word</group>
      <groupName>字词问题</groupName>
      <ability>L2_Typo</ability>
      <abilityName>字词错误</abilityName>
      <candidateList>
        <item>须具备</item>
      </candidateList>
      <explain/>
      <paraID>70AA280F</paraID>
      <start>3</start>
      <end>6</end>
      <status>unmodified</status>
      <modifiedWord/>
      <trackRevisions>false</trackRevisions>
    </reviewItem>
    <reviewItem>
      <errorID>e8625a1e-7632-4c41-934b-b26389627f2f</errorID>
      <errorWord>,</errorWord>
      <group>L1_Format</group>
      <groupName>格式问题</groupName>
      <ability>L2_HalfPunc_CN</ability>
      <abilityName>全半角问题</abilityName>
      <candidateList>
        <item>，</item>
      </candidateList>
      <explain>文本全半角错误。</explain>
      <paraID>70AA280F</paraID>
      <start>38</start>
      <end>40</end>
      <status>modified</status>
      <modifiedWord>，,</modifiedWord>
      <trackRevisions>true</trackRevisions>
    </reviewItem>
    <reviewItem>
      <errorID>58b93746-8492-4a51-bd80-c2c866c80b22</errorID>
      <errorWord>(</errorWord>
      <group>L1_Format</group>
      <groupName>格式问题</groupName>
      <ability>L2_HalfPunc_CN</ability>
      <abilityName>全半角问题</abilityName>
      <candidateList>
        <item>（</item>
      </candidateList>
      <explain>文本全半角错误。</explain>
      <paraID>4968B033</paraID>
      <start>74</start>
      <end>75</end>
      <status>unmodified</status>
      <modifiedWord/>
      <trackRevisions>false</trackRevisions>
    </reviewItem>
    <reviewItem>
      <errorID>c56ccafb-861b-4ad1-88f1-aac84cc3efed</errorID>
      <errorWord>)</errorWord>
      <group>L1_Format</group>
      <groupName>格式问题</groupName>
      <ability>L2_HalfPunc_CN</ability>
      <abilityName>全半角问题</abilityName>
      <candidateList>
        <item>）</item>
      </candidateList>
      <explain>文本全半角错误。</explain>
      <paraID>4968B033</paraID>
      <start>82</start>
      <end>83</end>
      <status>unmodified</status>
      <modifiedWord/>
      <trackRevisions>false</trackRevisions>
    </reviewItem>
    <reviewItem>
      <errorID>4684073f-5405-4700-a147-11f4b8e6a28c</errorID>
      <errorWord>需具备</errorWord>
      <group>L1_Word</group>
      <groupName>字词问题</groupName>
      <ability>L2_Typo</ability>
      <abilityName>字词错误</abilityName>
      <candidateList>
        <item>须具备</item>
      </candidateList>
      <explain/>
      <paraID>5E5AEEDF</paraID>
      <start>122</start>
      <end>125</end>
      <status>unmodified</status>
      <modifiedWord/>
      <trackRevisions>false</trackRevisions>
    </reviewItem>
    <reviewItem>
      <errorID>efbe01f5-6dbc-4e99-b159-b1e5f8fa39dc</errorID>
      <errorWord>需具备</errorWord>
      <group>L1_Word</group>
      <groupName>字词问题</groupName>
      <ability>L2_Typo</ability>
      <abilityName>字词错误</abilityName>
      <candidateList>
        <item>须具备</item>
      </candidateList>
      <explain/>
      <paraID>5E5AEEDF</paraID>
      <start>250</start>
      <end>253</end>
      <status>unmodified</status>
      <modifiedWord/>
      <trackRevisions>false</trackRevisions>
    </reviewItem>
    <reviewItem>
      <errorID>76b2877a-2c32-4600-8360-bef574887dd5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94A5F7B</paraID>
      <start>0</start>
      <end>2</end>
      <status>unmodified</status>
      <modifiedWord/>
      <trackRevisions>false</trackRevisions>
    </reviewItem>
    <reviewItem>
      <errorID>304070c1-a820-4aed-bfd9-a54aeff95f42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71398155</paraID>
      <start>0</start>
      <end>2</end>
      <status>unmodified</status>
      <modifiedWord/>
      <trackRevisions>false</trackRevisions>
    </reviewItem>
    <reviewItem>
      <errorID>d1907eeb-7baf-4c0a-b76a-e743c94b7bbd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5D29114E</paraID>
      <start>0</start>
      <end>2</end>
      <status>unmodified</status>
      <modifiedWord/>
      <trackRevisions>false</trackRevisions>
    </reviewItem>
    <reviewItem>
      <errorID>65cc8367-ec58-4a8d-8c03-92b9e5a09a0f</errorID>
      <errorWord>(</errorWord>
      <group>L1_Format</group>
      <groupName>格式问题</groupName>
      <ability>L2_HalfPunc_CN</ability>
      <abilityName>全半角问题</abilityName>
      <candidateList>
        <item>（</item>
      </candidateList>
      <explain>文本全半角错误。</explain>
      <paraID> A6556A2</paraID>
      <start>36</start>
      <end>37</end>
      <status>unmodified</status>
      <modifiedWord/>
      <trackRevisions>false</trackRevisions>
    </reviewItem>
    <reviewItem>
      <errorID>6fa1cec8-d39d-4513-bc5a-8d94b8b9634e</errorID>
      <errorWord>)</errorWord>
      <group>L1_Format</group>
      <groupName>格式问题</groupName>
      <ability>L2_HalfPunc_CN</ability>
      <abilityName>全半角问题</abilityName>
      <candidateList>
        <item>）</item>
      </candidateList>
      <explain>文本全半角错误。</explain>
      <paraID> A6556A2</paraID>
      <start>46</start>
      <end>47</end>
      <status>unmodified</status>
      <modifiedWord/>
      <trackRevisions>false</trackRevisions>
    </reviewItem>
    <reviewItem>
      <errorID>05b7a9aa-155b-4572-928e-a5b1b36f684b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56A43A1C</paraID>
      <start>0</start>
      <end>2</end>
      <status>unmodified</status>
      <modifiedWord/>
      <trackRevisions>false</trackRevisions>
    </reviewItem>
    <reviewItem>
      <errorID>94719274-8135-4675-b8ce-6b103a4275a4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5430850A</paraID>
      <start>0</start>
      <end>2</end>
      <status>unmodified</status>
      <modifiedWord/>
      <trackRevisions>false</trackRevisions>
    </reviewItem>
    <reviewItem>
      <errorID>a780a620-bf3f-4c60-9da9-4a742b38bd34</errorID>
      <errorWord>(</errorWord>
      <group>L1_Format</group>
      <groupName>格式问题</groupName>
      <ability>L2_HalfPunc_CN</ability>
      <abilityName>全半角问题</abilityName>
      <candidateList>
        <item>（</item>
      </candidateList>
      <explain>文本全半角错误。</explain>
      <paraID>5430850A</paraID>
      <start>120</start>
      <end>121</end>
      <status>unmodified</status>
      <modifiedWord/>
      <trackRevisions>false</trackRevisions>
    </reviewItem>
    <reviewItem>
      <errorID>ffe9d159-5885-4dfb-a064-56c3d3ccb6a3</errorID>
      <errorWord>)</errorWord>
      <group>L1_Format</group>
      <groupName>格式问题</groupName>
      <ability>L2_HalfPunc_CN</ability>
      <abilityName>全半角问题</abilityName>
      <candidateList>
        <item>）</item>
      </candidateList>
      <explain>文本全半角错误。</explain>
      <paraID>5430850A</paraID>
      <start>158</start>
      <end>159</end>
      <status>unmodified</status>
      <modifiedWord/>
      <trackRevisions>false</trackRevisions>
    </reviewItem>
    <reviewItem>
      <errorID>db3c8a06-8b41-400d-a2bc-5155f327bdc3</errorID>
      <errorWord>(</errorWord>
      <group>L1_Format</group>
      <groupName>格式问题</groupName>
      <ability>L2_HalfPunc_CN</ability>
      <abilityName>全半角问题</abilityName>
      <candidateList>
        <item>（</item>
      </candidateList>
      <explain>文本全半角错误。</explain>
      <paraID>6701CEA1</paraID>
      <start>27</start>
      <end>28</end>
      <status>unmodified</status>
      <modifiedWord/>
      <trackRevisions>false</trackRevisions>
    </reviewItem>
    <reviewItem>
      <errorID>753c6dba-0fba-4c00-8f5f-40e66679ee41</errorID>
      <errorWord>)</errorWord>
      <group>L1_Format</group>
      <groupName>格式问题</groupName>
      <ability>L2_HalfPunc_CN</ability>
      <abilityName>全半角问题</abilityName>
      <candidateList>
        <item>）</item>
      </candidateList>
      <explain>文本全半角错误。</explain>
      <paraID>6701CEA1</paraID>
      <start>43</start>
      <end>44</end>
      <status>unmodified</status>
      <modifiedWord/>
      <trackRevisions>false</trackRevisions>
    </reviewItem>
    <reviewItem>
      <errorID>2e36c67a-1740-4325-8613-06b85c819fc4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15D00EEF</paraID>
      <start>0</start>
      <end>2</end>
      <status>unmodified</status>
      <modifiedWord/>
      <trackRevisions>false</trackRevisions>
    </reviewItem>
    <reviewItem>
      <errorID>08710940-1721-4745-bb2b-36cc30e59a2e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135C248B</paraID>
      <start>0</start>
      <end>2</end>
      <status>unmodified</status>
      <modifiedWord/>
      <trackRevisions>false</trackRevisions>
    </reviewItem>
    <reviewItem>
      <errorID>434ab14e-aa44-4874-8264-89c37a3920ed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42A8AD67</paraID>
      <start>0</start>
      <end>2</end>
      <status>unmodified</status>
      <modifiedWord/>
      <trackRevisions>false</trackRevisions>
    </reviewItem>
    <reviewItem>
      <errorID>66149a2d-b269-41e6-8689-538c3888c4e5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340A67D6</paraID>
      <start>0</start>
      <end>2</end>
      <status>unmodified</status>
      <modifiedWord/>
      <trackRevisions>false</trackRevisions>
    </reviewItem>
    <reviewItem>
      <errorID>123c3dd6-5649-4aca-9c9f-4281db50ca9e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2ECCD503</paraID>
      <start>0</start>
      <end>2</end>
      <status>unmodified</status>
      <modifiedWord/>
      <trackRevisions>false</trackRevisions>
    </reviewItem>
    <reviewItem>
      <errorID>201eedb7-a034-4857-9bb9-53834943bd1e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285FC7A1</paraID>
      <start>0</start>
      <end>2</end>
      <status>unmodified</status>
      <modifiedWord/>
      <trackRevisions>false</trackRevisions>
    </reviewItem>
    <reviewItem>
      <errorID>8938a16a-0396-4777-932c-59ba07b47b77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32EA194D</paraID>
      <start>0</start>
      <end>2</end>
      <status>unmodified</status>
      <modifiedWord/>
      <trackRevisions>false</trackRevisions>
    </reviewItem>
    <reviewItem>
      <errorID>df146661-d5c8-4126-8464-d1691d7dfc6e</errorID>
      <errorWord>(</errorWord>
      <group>L1_Format</group>
      <groupName>格式问题</groupName>
      <ability>L2_HalfPunc_CN</ability>
      <abilityName>全半角问题</abilityName>
      <candidateList>
        <item>（</item>
      </candidateList>
      <explain>文本全半角错误。</explain>
      <paraID>458615AE</paraID>
      <start>15</start>
      <end>16</end>
      <status>unmodified</status>
      <modifiedWord/>
      <trackRevisions>false</trackRevisions>
    </reviewItem>
    <reviewItem>
      <errorID>58456e7b-43ff-4c23-8c55-ea1edeb62b7b</errorID>
      <errorWord>)</errorWord>
      <group>L1_Format</group>
      <groupName>格式问题</groupName>
      <ability>L2_HalfPunc_CN</ability>
      <abilityName>全半角问题</abilityName>
      <candidateList>
        <item>）</item>
      </candidateList>
      <explain>文本全半角错误。</explain>
      <paraID>458615AE</paraID>
      <start>25</start>
      <end>26</end>
      <status>unmodified</status>
      <modifiedWord/>
      <trackRevisions>false</trackRevisions>
    </reviewItem>
    <reviewItem>
      <errorID>498a49d4-2613-4b05-96f8-301ea2f58306</errorID>
      <errorWord>:</errorWord>
      <group>L1_Format</group>
      <groupName>格式问题</groupName>
      <ability>L2_HalfPunc_CN</ability>
      <abilityName>全半角问题</abilityName>
      <candidateList>
        <item>：</item>
      </candidateList>
      <explain>文本全半角错误。</explain>
      <paraID>6BFB6191</paraID>
      <start>7</start>
      <end>8</end>
      <status>unmodified</status>
      <modifiedWord/>
      <trackRevisions>false</trackRevisions>
    </reviewItem>
    <reviewItem>
      <errorID>7a224f07-5cd3-4309-baab-2254281dacf5</errorID>
      <errorWord>(</errorWord>
      <group>L1_Format</group>
      <groupName>格式问题</groupName>
      <ability>L2_HalfPunc_CN</ability>
      <abilityName>全半角问题</abilityName>
      <candidateList>
        <item>（</item>
      </candidateList>
      <explain>文本全半角错误。</explain>
      <paraID>6BFB6191</paraID>
      <start>30</start>
      <end>31</end>
      <status>unmodified</status>
      <modifiedWord/>
      <trackRevisions>false</trackRevisions>
    </reviewItem>
    <reviewItem>
      <errorID>17e55b61-86bd-4d0f-b61b-9992b59e4a76</errorID>
      <errorWord>)</errorWord>
      <group>L1_Format</group>
      <groupName>格式问题</groupName>
      <ability>L2_HalfPunc_CN</ability>
      <abilityName>全半角问题</abilityName>
      <candidateList>
        <item>）</item>
      </candidateList>
      <explain>文本全半角错误。</explain>
      <paraID>6BFB6191</paraID>
      <start>38</start>
      <end>39</end>
      <status>unmodified</status>
      <modifiedWord/>
      <trackRevisions>false</trackRevisions>
    </reviewItem>
    <reviewItem>
      <errorID>050f67b0-32e1-4f03-a4e6-cc6106090a68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72FD73CF</paraID>
      <start>0</start>
      <end>2</end>
      <status>unmodified</status>
      <modifiedWord/>
      <trackRevisions>false</trackRevisions>
    </reviewItem>
    <reviewItem>
      <errorID>b00a6edf-985a-437a-9691-0ceaf3de4a7c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1DC2D17F</paraID>
      <start>0</start>
      <end>2</end>
      <status>unmodified</status>
      <modifiedWord/>
      <trackRevisions>false</trackRevisions>
    </reviewItem>
    <reviewItem>
      <errorID>dfed18dc-303a-4d3d-911d-40709d612f20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3408FA93</paraID>
      <start>0</start>
      <end>2</end>
      <status>unmodified</status>
      <modifiedWord/>
      <trackRevisions>false</trackRevisions>
    </reviewItem>
    <reviewItem>
      <errorID>4f601cf5-05f5-4a06-a765-eeb20a50894c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7DFC3C57</paraID>
      <start>0</start>
      <end>2</end>
      <status>unmodified</status>
      <modifiedWord/>
      <trackRevisions>false</trackRevisions>
    </reviewItem>
    <reviewItem>
      <errorID>ab2d82aa-212d-4039-8b3f-9f6a318162aa</errorID>
      <errorWord>(</errorWord>
      <group>L1_Format</group>
      <groupName>格式问题</groupName>
      <ability>L2_HalfPunc_CN</ability>
      <abilityName>全半角问题</abilityName>
      <candidateList>
        <item>（</item>
      </candidateList>
      <explain>文本全半角错误。</explain>
      <paraID>6088C118</paraID>
      <start>10</start>
      <end>11</end>
      <status>unmodified</status>
      <modifiedWord/>
      <trackRevisions>false</trackRevisions>
    </reviewItem>
    <reviewItem>
      <errorID>66ec9d43-ac6b-4c0e-b9ff-0a1a711b62d6</errorID>
      <errorWord>)</errorWord>
      <group>L1_Format</group>
      <groupName>格式问题</groupName>
      <ability>L2_HalfPunc_CN</ability>
      <abilityName>全半角问题</abilityName>
      <candidateList>
        <item>）</item>
      </candidateList>
      <explain>文本全半角错误。</explain>
      <paraID>6088C118</paraID>
      <start>13</start>
      <end>14</end>
      <status>unmodified</status>
      <modifiedWord/>
      <trackRevisions>false</trackRevisions>
    </reviewItem>
    <reviewItem>
      <errorID>910fca07-49cd-4b54-a8f8-5cdf0e399bfa</errorID>
      <errorWord>间</errorWord>
      <group>L1_Word</group>
      <groupName>字词问题</groupName>
      <ability>L2_Typo</ability>
      <abilityName>字词错误</abilityName>
      <candidateList>
        <item>间内</item>
      </candidateList>
      <explain/>
      <paraID>20837328</paraID>
      <start>47</start>
      <end>48</end>
      <status>unmodified</status>
      <modifiedWord/>
      <trackRevisions>false</trackRevisions>
    </reviewItem>
    <reviewItem>
      <errorID>411178ba-dbc6-4ca8-bf1c-6fb4c45d4e41</errorID>
      <errorWord>(</errorWord>
      <group>L1_Format</group>
      <groupName>格式问题</groupName>
      <ability>L2_HalfPunc_CN</ability>
      <abilityName>全半角问题</abilityName>
      <candidateList>
        <item>（</item>
      </candidateList>
      <explain>文本全半角错误。</explain>
      <paraID> FC706ED</paraID>
      <start>33</start>
      <end>34</end>
      <status>unmodified</status>
      <modifiedWord/>
      <trackRevisions>false</trackRevisions>
    </reviewItem>
    <reviewItem>
      <errorID>68fb1f63-1812-4d0b-82f5-c536c75a0d40</errorID>
      <errorWord>)</errorWord>
      <group>L1_Format</group>
      <groupName>格式问题</groupName>
      <ability>L2_HalfPunc_CN</ability>
      <abilityName>全半角问题</abilityName>
      <candidateList>
        <item>）</item>
      </candidateList>
      <explain>文本全半角错误。</explain>
      <paraID> FC706ED</paraID>
      <start>45</start>
      <end>46</end>
      <status>unmodified</status>
      <modifiedWord/>
      <trackRevisions>false</trackRevisions>
    </reviewItem>
    <reviewItem>
      <errorID>1fcbd426-f42b-4e3f-9e9c-5841b31e265e</errorID>
      <errorWord>(</errorWord>
      <group>L1_Format</group>
      <groupName>格式问题</groupName>
      <ability>L2_HalfPunc_CN</ability>
      <abilityName>全半角问题</abilityName>
      <candidateList>
        <item>（</item>
      </candidateList>
      <explain>文本全半角错误。</explain>
      <paraID> FC706ED</paraID>
      <start>198</start>
      <end>199</end>
      <status>unmodified</status>
      <modifiedWord/>
      <trackRevisions>false</trackRevisions>
    </reviewItem>
    <reviewItem>
      <errorID>abb64b60-cc3c-4f3d-8459-6dc92317ab67</errorID>
      <errorWord>[2011]300号</errorWord>
      <group>L1_Knowledge</group>
      <groupName>知识性问题</groupName>
      <ability>L2_Knowledge</ability>
      <abilityName>其他知识</abilityName>
      <candidateList>
        <item>〔2011〕300号</item>
      </candidateList>
      <explain>发文字号格式错误。</explain>
      <paraID> FC706ED</paraID>
      <start>205</start>
      <end>215</end>
      <status>unmodified</status>
      <modifiedWord/>
      <trackRevisions>false</trackRevisions>
    </reviewItem>
    <reviewItem>
      <errorID>ab658d25-6f4a-404e-ad6f-fd8de637e847</errorID>
      <errorWord>)</errorWord>
      <group>L1_Format</group>
      <groupName>格式问题</groupName>
      <ability>L2_HalfPunc_CN</ability>
      <abilityName>全半角问题</abilityName>
      <candidateList>
        <item>）</item>
      </candidateList>
      <explain>文本全半角错误。</explain>
      <paraID> FC706ED</paraID>
      <start>215</start>
      <end>216</end>
      <status>unmodified</status>
      <modifiedWord/>
      <trackRevisions>false</trackRevisions>
    </reviewItem>
    <reviewItem>
      <errorID>6fadc2f2-8b50-4b1f-b188-fc54b842e92b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4102F753</paraID>
      <start>0</start>
      <end>2</end>
      <status>unmodified</status>
      <modifiedWord/>
      <trackRevisions>false</trackRevisions>
    </reviewItem>
    <reviewItem>
      <errorID>bca5b47c-11da-4e7b-9454-fa15b1f77a35</errorID>
      <errorWord>"</errorWord>
      <group>L1_Format</group>
      <groupName>格式问题</groupName>
      <ability>L2_HalfPunc_CN</ability>
      <abilityName>全半角问题</abilityName>
      <candidateList>
        <item>“</item>
      </candidateList>
      <explain>文本全半角错误。</explain>
      <paraID>260972A7</paraID>
      <start>27</start>
      <end>28</end>
      <status>unmodified</status>
      <modifiedWord/>
      <trackRevisions>false</trackRevisions>
    </reviewItem>
    <reviewItem>
      <errorID>aac7bee3-522e-4039-914d-ae3d396595a4</errorID>
      <errorWord>"</errorWord>
      <group>L1_Format</group>
      <groupName>格式问题</groupName>
      <ability>L2_HalfPunc_CN</ability>
      <abilityName>全半角问题</abilityName>
      <candidateList>
        <item>”</item>
      </candidateList>
      <explain>文本全半角错误。</explain>
      <paraID>260972A7</paraID>
      <start>32</start>
      <end>33</end>
      <status>unmodified</status>
      <modifiedWord/>
      <trackRevisions>false</trackRevisions>
    </reviewItem>
    <reviewItem>
      <errorID>bdb00b4f-caef-4d36-bc74-97f1202e872c</errorID>
      <errorWord>：/</errorWord>
      <group>L1_Punc</group>
      <groupName>标点问题</groupName>
      <ability>L2_Punc_CN</ability>
      <abilityName>标点符号问题</abilityName>
      <candidateList>
        <item>：</item>
      </candidateList>
      <explain/>
      <paraID>199AA42E</paraID>
      <start>3</start>
      <end>5</end>
      <status>unmodified</status>
      <modifiedWord/>
      <trackRevisions>false</trackRevisions>
    </reviewItem>
    <reviewItem>
      <errorID>f7b5897e-5a0c-43a0-8167-8568b58ea028</errorID>
      <errorWord>虚假成份</errorWord>
      <group>L1_Word</group>
      <groupName>字词问题</groupName>
      <ability>L2_Variant</ability>
      <abilityName>异形词</abilityName>
      <candidateList>
        <item>虚假成分</item>
      </candidateList>
      <explain>词汇[虚假成份]的规范词形写作[虚假成分]。</explain>
      <paraID>4E607810</paraID>
      <start>92</start>
      <end>100</end>
      <status>modified</status>
      <modifiedWord>虚假成分虚假成份</modifiedWord>
      <trackRevisions>true</trackRevisions>
    </reviewItem>
    <reviewItem>
      <errorID>95950f46-6212-4a62-99ff-8a08104072a4</errorID>
      <errorWord>发生有</errorWord>
      <group>L1_Word</group>
      <groupName>字词问题</groupName>
      <ability>L2_Typo</ability>
      <abilityName>字词错误</abilityName>
      <candidateList>
        <item>发生</item>
      </candidateList>
      <explain/>
      <paraID>215B0EFD</paraID>
      <start>48</start>
      <end>51</end>
      <status>unmodified</status>
      <modifiedWord/>
      <trackRevisions>false</trackRevisions>
    </reviewItem>
    <reviewItem>
      <errorID>f398ff24-06d4-40ca-9f71-a1d70b82a1b9</errorID>
      <errorWord>法律、法规</errorWord>
      <group>L1_Word</group>
      <groupName>字词问题</groupName>
      <ability>L2_Typo</ability>
      <abilityName>字词错误</abilityName>
      <candidateList>
        <item>法律法规</item>
      </candidateList>
      <explain/>
      <paraID>43F6CE1A</paraID>
      <start>22</start>
      <end>27</end>
      <status>unmodified</status>
      <modifiedWord/>
      <trackRevisions>false</trackRevisions>
    </reviewItem>
    <reviewItem>
      <errorID>96abcb20-58c0-4769-b95b-9d75756ca25b</errorID>
      <errorWord>作</errorWord>
      <group>L1_Word</group>
      <groupName>字词问题</groupName>
      <ability>L2_Typo</ability>
      <abilityName>字词错误</abilityName>
      <candidateList>
        <item>做</item>
      </candidateList>
      <explain>存在发音相同字词的误用。</explain>
      <paraID>4B92C71B</paraID>
      <start>26</start>
      <end>27</end>
      <status>unmodified</status>
      <modifiedWord/>
      <trackRevisions>false</trackRevisions>
    </reviewItem>
    <reviewItem>
      <errorID>5092a0b5-c7f9-4a78-9a56-f61961349a07</errorID>
      <errorWord>(</errorWord>
      <group>L1_Format</group>
      <groupName>格式问题</groupName>
      <ability>L2_HalfPunc_CN</ability>
      <abilityName>全半角问题</abilityName>
      <candidateList>
        <item>（</item>
      </candidateList>
      <explain>文本全半角错误。</explain>
      <paraID>1AD090BA</paraID>
      <start>2</start>
      <end>3</end>
      <status>unmodified</status>
      <modifiedWord/>
      <trackRevisions>false</trackRevisions>
    </reviewItem>
    <reviewItem>
      <errorID>06258b63-5599-48ba-b8fe-dfccaaaa316d</errorID>
      <errorWord>)</errorWord>
      <group>L1_Format</group>
      <groupName>格式问题</groupName>
      <ability>L2_HalfPunc_CN</ability>
      <abilityName>全半角问题</abilityName>
      <candidateList>
        <item>）</item>
      </candidateList>
      <explain>文本全半角错误。</explain>
      <paraID>1AD090BA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E79DBAE5-226C-493C-908C-C347ABDE222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仇宽</cp:lastModifiedBy>
  <cp:revision>43</cp:revision>
  <dcterms:created xsi:type="dcterms:W3CDTF">2025-12-29T03:30:00Z</dcterms:created>
  <dcterms:modified xsi:type="dcterms:W3CDTF">2026-09-14T07:12:59Z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eyJoZGlkIjoiNTFjYzRmMGJmNTNmYjJkNmJkNjhjMjEwOTQ4YzI5NWMiLCJ1c2VySWQiOiIxOTQxNjYwMjIifQ==</vt:lpwstr>
  </property>
  <property fmtid="{D5CDD505-2E9C-101B-9397-08002B2CF9AE}" pid="3" name="KSOProductBuildVer">
    <vt:lpwstr>2052-12.1.0.28505</vt:lpwstr>
  </property>
  <property fmtid="{D5CDD505-2E9C-101B-9397-08002B2CF9AE}" pid="4" name="ICV">
    <vt:lpwstr>9A8751F5359E490A8552280080D3E7C9_13</vt:lpwstr>
  </property>
</Properties>
</file>