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pacing w:before="0" w:beforeAutospacing="0" w:after="0" w:afterAutospacing="0" w:line="480" w:lineRule="exact"/>
        <w:jc w:val="center"/>
        <w:rPr>
          <w:rFonts w:hint="eastAsia" w:ascii="方正小标宋简体" w:hAnsi="方正小标宋简体" w:eastAsia="方正小标宋简体" w:cs="方正小标宋简体"/>
          <w:bCs/>
          <w:color w:val="auto"/>
          <w:sz w:val="36"/>
          <w:szCs w:val="36"/>
          <w:shd w:val="clear" w:color="auto" w:fill="FFFFFF"/>
          <w:lang w:eastAsia="zh-CN" w:bidi="ar"/>
        </w:rPr>
      </w:pPr>
      <w:r>
        <w:rPr>
          <w:rFonts w:hint="eastAsia" w:ascii="方正小标宋简体" w:hAnsi="方正小标宋简体" w:eastAsia="方正小标宋简体" w:cs="方正小标宋简体"/>
          <w:bCs/>
          <w:sz w:val="40"/>
          <w:szCs w:val="40"/>
          <w:shd w:val="clear" w:color="auto" w:fill="FFFFFF"/>
          <w:lang w:bidi="ar"/>
        </w:rPr>
        <w:t xml:space="preserve"> </w:t>
      </w:r>
      <w:r>
        <w:rPr>
          <w:rFonts w:hint="eastAsia" w:ascii="方正小标宋简体" w:hAnsi="方正小标宋简体" w:eastAsia="方正小标宋简体" w:cs="方正小标宋简体"/>
          <w:bCs/>
          <w:sz w:val="36"/>
          <w:szCs w:val="36"/>
          <w:shd w:val="clear" w:color="auto" w:fill="FFFFFF"/>
          <w:lang w:bidi="ar"/>
        </w:rPr>
        <w:t xml:space="preserve"> </w:t>
      </w:r>
      <w:r>
        <w:rPr>
          <w:rFonts w:hint="eastAsia" w:ascii="方正小标宋简体" w:hAnsi="方正小标宋简体" w:eastAsia="方正小标宋简体" w:cs="方正小标宋简体"/>
          <w:bCs/>
          <w:sz w:val="36"/>
          <w:szCs w:val="36"/>
          <w:shd w:val="clear" w:color="auto" w:fill="FFFFFF"/>
          <w:lang w:eastAsia="zh-CN" w:bidi="ar"/>
        </w:rPr>
        <w:t>建湖县城南实验初中台式电脑采购项目</w:t>
      </w:r>
      <w:r>
        <w:rPr>
          <w:rFonts w:hint="eastAsia" w:ascii="方正小标宋简体" w:hAnsi="方正小标宋简体" w:eastAsia="方正小标宋简体" w:cs="方正小标宋简体"/>
          <w:bCs/>
          <w:color w:val="auto"/>
          <w:sz w:val="36"/>
          <w:szCs w:val="36"/>
          <w:shd w:val="clear" w:color="auto" w:fill="FFFFFF"/>
          <w:lang w:eastAsia="zh-CN" w:bidi="ar"/>
        </w:rPr>
        <w:t>(不见面开标)</w:t>
      </w:r>
    </w:p>
    <w:p>
      <w:pPr>
        <w:pStyle w:val="12"/>
        <w:widowControl/>
        <w:spacing w:before="0" w:beforeAutospacing="0" w:after="0" w:afterAutospacing="0" w:line="480" w:lineRule="exact"/>
        <w:jc w:val="center"/>
        <w:rPr>
          <w:rFonts w:hint="eastAsia" w:ascii="方正小标宋简体" w:hAnsi="方正小标宋简体" w:eastAsia="方正小标宋简体" w:cs="方正小标宋简体"/>
          <w:bCs/>
          <w:color w:val="auto"/>
          <w:sz w:val="40"/>
          <w:szCs w:val="40"/>
          <w:shd w:val="clear" w:color="auto" w:fill="FFFFFF"/>
          <w:lang w:eastAsia="zh-CN" w:bidi="ar"/>
        </w:rPr>
      </w:pPr>
      <w:r>
        <w:rPr>
          <w:rFonts w:hint="eastAsia" w:ascii="方正小标宋简体" w:hAnsi="方正小标宋简体" w:eastAsia="方正小标宋简体" w:cs="方正小标宋简体"/>
          <w:bCs/>
          <w:color w:val="auto"/>
          <w:sz w:val="36"/>
          <w:szCs w:val="36"/>
          <w:shd w:val="clear" w:color="auto" w:fill="FFFFFF"/>
          <w:lang w:eastAsia="zh-CN" w:bidi="ar"/>
        </w:rPr>
        <w:t>询价采购公告</w:t>
      </w:r>
    </w:p>
    <w:p>
      <w:pPr>
        <w:spacing w:line="480" w:lineRule="exact"/>
        <w:ind w:left="2" w:leftChars="1" w:firstLine="475" w:firstLineChars="198"/>
        <w:rPr>
          <w:rFonts w:hint="eastAsia" w:ascii="宋体" w:hAnsi="宋体"/>
          <w:sz w:val="24"/>
        </w:rPr>
      </w:pPr>
      <w:bookmarkStart w:id="0" w:name="XMBH_1"/>
      <w:r>
        <w:rPr>
          <w:rFonts w:hint="eastAsia" w:ascii="宋体" w:hAnsi="宋体"/>
          <w:sz w:val="24"/>
        </w:rPr>
        <w:t>项目概况：</w:t>
      </w:r>
    </w:p>
    <w:bookmarkEnd w:id="0"/>
    <w:p>
      <w:pPr>
        <w:spacing w:line="480" w:lineRule="exact"/>
        <w:ind w:left="2" w:leftChars="1" w:firstLine="475" w:firstLineChars="198"/>
        <w:rPr>
          <w:rFonts w:hint="eastAsia" w:ascii="宋体" w:hAnsi="宋体"/>
          <w:sz w:val="24"/>
          <w:u w:val="none"/>
        </w:rPr>
      </w:pPr>
      <w:r>
        <w:rPr>
          <w:rFonts w:hint="eastAsia" w:ascii="宋体" w:hAnsi="宋体"/>
          <w:sz w:val="24"/>
          <w:lang w:eastAsia="zh-CN"/>
        </w:rPr>
        <w:t xml:space="preserve"> 建湖县城南实验初中台式电脑采购项目</w:t>
      </w:r>
      <w:r>
        <w:rPr>
          <w:rFonts w:hint="eastAsia" w:ascii="宋体" w:hAnsi="宋体" w:cs="宋体"/>
          <w:b w:val="0"/>
          <w:bCs w:val="0"/>
          <w:color w:val="auto"/>
          <w:sz w:val="24"/>
          <w:szCs w:val="24"/>
          <w:shd w:val="clear" w:color="auto" w:fill="FFFFFF"/>
          <w:lang w:eastAsia="zh-CN"/>
        </w:rPr>
        <w:t>（不见面开标）的潜在供应商应在(盐城市政府采购网http://czj.yancheng.gov.cn/col/col2383/index.html、建湖县公共资源交易网http://jianhu.yancheng.gov.cn/col/col21104/index.html)获取采购文件，并于2021年</w:t>
      </w:r>
      <w:r>
        <w:rPr>
          <w:rFonts w:hint="eastAsia" w:ascii="宋体" w:hAnsi="宋体" w:cs="宋体"/>
          <w:b w:val="0"/>
          <w:bCs w:val="0"/>
          <w:color w:val="auto"/>
          <w:sz w:val="24"/>
          <w:szCs w:val="24"/>
          <w:shd w:val="clear" w:color="auto" w:fill="FFFFFF"/>
          <w:lang w:val="en-US" w:eastAsia="zh-CN"/>
        </w:rPr>
        <w:t>7</w:t>
      </w:r>
      <w:r>
        <w:rPr>
          <w:rFonts w:hint="eastAsia" w:ascii="宋体" w:hAnsi="宋体" w:cs="宋体"/>
          <w:b w:val="0"/>
          <w:bCs w:val="0"/>
          <w:color w:val="auto"/>
          <w:sz w:val="24"/>
          <w:szCs w:val="24"/>
          <w:shd w:val="clear" w:color="auto" w:fill="FFFFFF"/>
          <w:lang w:eastAsia="zh-CN"/>
        </w:rPr>
        <w:t>月</w:t>
      </w:r>
      <w:r>
        <w:rPr>
          <w:rFonts w:hint="eastAsia" w:ascii="宋体" w:hAnsi="宋体" w:cs="宋体"/>
          <w:b w:val="0"/>
          <w:bCs w:val="0"/>
          <w:color w:val="auto"/>
          <w:sz w:val="24"/>
          <w:szCs w:val="24"/>
          <w:shd w:val="clear" w:color="auto" w:fill="FFFFFF"/>
          <w:lang w:val="en-US" w:eastAsia="zh-CN"/>
        </w:rPr>
        <w:t>27</w:t>
      </w:r>
      <w:r>
        <w:rPr>
          <w:rFonts w:hint="eastAsia" w:ascii="宋体" w:hAnsi="宋体" w:cs="宋体"/>
          <w:b w:val="0"/>
          <w:bCs w:val="0"/>
          <w:color w:val="auto"/>
          <w:sz w:val="24"/>
          <w:szCs w:val="24"/>
          <w:shd w:val="clear" w:color="auto" w:fill="FFFFFF"/>
          <w:lang w:eastAsia="zh-CN"/>
        </w:rPr>
        <w:t>日</w:t>
      </w:r>
      <w:r>
        <w:rPr>
          <w:rFonts w:hint="eastAsia" w:ascii="宋体" w:hAnsi="宋体" w:cs="宋体"/>
          <w:b w:val="0"/>
          <w:bCs w:val="0"/>
          <w:color w:val="auto"/>
          <w:sz w:val="24"/>
          <w:szCs w:val="24"/>
          <w:shd w:val="clear" w:color="auto" w:fill="FFFFFF"/>
          <w:lang w:val="en-US" w:eastAsia="zh-CN"/>
        </w:rPr>
        <w:t>15</w:t>
      </w:r>
      <w:r>
        <w:rPr>
          <w:rFonts w:hint="eastAsia" w:ascii="宋体" w:hAnsi="宋体" w:cs="宋体"/>
          <w:b w:val="0"/>
          <w:bCs w:val="0"/>
          <w:color w:val="auto"/>
          <w:sz w:val="24"/>
          <w:szCs w:val="24"/>
          <w:shd w:val="clear" w:color="auto" w:fill="FFFFFF"/>
          <w:lang w:eastAsia="zh-CN"/>
        </w:rPr>
        <w:t>：</w:t>
      </w:r>
      <w:r>
        <w:rPr>
          <w:rFonts w:hint="eastAsia" w:ascii="宋体" w:hAnsi="宋体" w:cs="宋体"/>
          <w:b w:val="0"/>
          <w:bCs w:val="0"/>
          <w:color w:val="auto"/>
          <w:sz w:val="24"/>
          <w:szCs w:val="24"/>
          <w:shd w:val="clear" w:color="auto" w:fill="FFFFFF"/>
          <w:lang w:val="en-US" w:eastAsia="zh-CN"/>
        </w:rPr>
        <w:t>00</w:t>
      </w:r>
      <w:r>
        <w:rPr>
          <w:rFonts w:hint="eastAsia" w:ascii="宋体" w:hAnsi="宋体" w:cs="宋体"/>
          <w:b w:val="0"/>
          <w:bCs w:val="0"/>
          <w:color w:val="auto"/>
          <w:sz w:val="24"/>
          <w:szCs w:val="24"/>
          <w:shd w:val="clear" w:color="auto" w:fill="FFFFFF"/>
          <w:lang w:eastAsia="zh-CN"/>
        </w:rPr>
        <w:t xml:space="preserve"> (北京时间)前递交投标文件的PDF</w:t>
      </w:r>
      <w:r>
        <w:rPr>
          <w:rFonts w:hint="eastAsia" w:ascii="宋体" w:hAnsi="宋体"/>
          <w:sz w:val="24"/>
          <w:u w:val="none"/>
        </w:rPr>
        <w:t>文档并到达指定的邮箱。</w:t>
      </w:r>
    </w:p>
    <w:p>
      <w:pPr>
        <w:spacing w:line="480" w:lineRule="exact"/>
        <w:ind w:left="2" w:leftChars="1" w:firstLine="477" w:firstLineChars="198"/>
        <w:rPr>
          <w:rFonts w:hint="eastAsia" w:ascii="宋体" w:hAnsi="宋体"/>
          <w:b/>
          <w:bCs/>
          <w:sz w:val="24"/>
        </w:rPr>
      </w:pPr>
      <w:r>
        <w:rPr>
          <w:rFonts w:hint="eastAsia" w:ascii="宋体" w:hAnsi="宋体"/>
          <w:b/>
          <w:bCs/>
          <w:sz w:val="24"/>
        </w:rPr>
        <w:t>一、项目基本情况</w:t>
      </w:r>
    </w:p>
    <w:p>
      <w:pPr>
        <w:spacing w:line="480" w:lineRule="exact"/>
        <w:ind w:left="2" w:leftChars="1" w:firstLine="475" w:firstLineChars="198"/>
        <w:rPr>
          <w:rFonts w:hint="eastAsia" w:ascii="宋体" w:hAnsi="宋体"/>
          <w:sz w:val="24"/>
          <w:lang w:val="en-US" w:eastAsia="zh-CN"/>
        </w:rPr>
      </w:pPr>
      <w:r>
        <w:rPr>
          <w:rFonts w:hint="eastAsia" w:ascii="宋体" w:hAnsi="宋体"/>
          <w:sz w:val="24"/>
        </w:rPr>
        <w:t>1.项目编号：JHCG-2106-X006</w:t>
      </w:r>
    </w:p>
    <w:p>
      <w:pPr>
        <w:spacing w:line="480" w:lineRule="exact"/>
        <w:ind w:left="2" w:leftChars="1" w:firstLine="475" w:firstLineChars="198"/>
        <w:rPr>
          <w:rFonts w:hint="eastAsia" w:ascii="宋体" w:hAnsi="宋体"/>
          <w:sz w:val="24"/>
        </w:rPr>
      </w:pPr>
      <w:r>
        <w:rPr>
          <w:rFonts w:hint="eastAsia" w:ascii="宋体" w:hAnsi="宋体"/>
          <w:sz w:val="24"/>
        </w:rPr>
        <w:t>2.项目名称：</w:t>
      </w:r>
      <w:r>
        <w:rPr>
          <w:rFonts w:hint="eastAsia" w:ascii="宋体" w:hAnsi="宋体" w:cs="宋体"/>
          <w:b w:val="0"/>
          <w:bCs w:val="0"/>
          <w:color w:val="auto"/>
          <w:sz w:val="24"/>
          <w:szCs w:val="24"/>
          <w:shd w:val="clear" w:color="auto" w:fill="FFFFFF"/>
          <w:lang w:eastAsia="zh-CN"/>
        </w:rPr>
        <w:t>建湖县城南实验初中台式电脑采购项目（不见面开标）</w:t>
      </w:r>
      <w:r>
        <w:rPr>
          <w:rFonts w:hint="eastAsia" w:ascii="宋体" w:hAnsi="宋体"/>
          <w:sz w:val="24"/>
        </w:rPr>
        <w:t xml:space="preserve">； </w:t>
      </w:r>
    </w:p>
    <w:p>
      <w:pPr>
        <w:spacing w:line="480" w:lineRule="exact"/>
        <w:ind w:left="2" w:leftChars="1" w:firstLine="475" w:firstLineChars="198"/>
        <w:rPr>
          <w:rFonts w:hint="eastAsia" w:ascii="宋体" w:hAnsi="宋体"/>
          <w:sz w:val="24"/>
        </w:rPr>
      </w:pPr>
      <w:r>
        <w:rPr>
          <w:rFonts w:hint="eastAsia" w:ascii="宋体" w:hAnsi="宋体"/>
          <w:sz w:val="24"/>
        </w:rPr>
        <w:t>3.采购方式：询价采购；</w:t>
      </w:r>
    </w:p>
    <w:p>
      <w:pPr>
        <w:spacing w:line="480" w:lineRule="exact"/>
        <w:ind w:left="2" w:leftChars="1" w:firstLine="475" w:firstLineChars="198"/>
        <w:rPr>
          <w:rFonts w:hint="eastAsia" w:ascii="宋体" w:hAnsi="宋体"/>
          <w:sz w:val="24"/>
        </w:rPr>
      </w:pPr>
      <w:r>
        <w:rPr>
          <w:rFonts w:hint="eastAsia" w:ascii="宋体" w:hAnsi="宋体"/>
          <w:sz w:val="24"/>
        </w:rPr>
        <w:t>4.预算金额：预算为</w:t>
      </w:r>
      <w:r>
        <w:rPr>
          <w:rFonts w:hint="eastAsia" w:ascii="宋体" w:hAnsi="宋体"/>
          <w:sz w:val="24"/>
          <w:lang w:val="en-US" w:eastAsia="zh-CN"/>
        </w:rPr>
        <w:t>38</w:t>
      </w:r>
      <w:r>
        <w:rPr>
          <w:rFonts w:hint="eastAsia" w:ascii="宋体" w:hAnsi="宋体"/>
          <w:sz w:val="24"/>
        </w:rPr>
        <w:t>万</w:t>
      </w:r>
      <w:r>
        <w:rPr>
          <w:rFonts w:hint="eastAsia" w:ascii="宋体" w:hAnsi="宋体"/>
          <w:sz w:val="24"/>
          <w:lang w:val="en-US" w:eastAsia="zh-CN"/>
        </w:rPr>
        <w:t>,</w:t>
      </w:r>
      <w:r>
        <w:rPr>
          <w:rFonts w:hint="eastAsia" w:ascii="宋体" w:hAnsi="宋体"/>
          <w:sz w:val="24"/>
        </w:rPr>
        <w:t>高于该预算的作无效标论处；</w:t>
      </w:r>
    </w:p>
    <w:p>
      <w:pPr>
        <w:spacing w:line="480" w:lineRule="exact"/>
        <w:ind w:left="2" w:leftChars="1" w:firstLine="475" w:firstLineChars="198"/>
        <w:rPr>
          <w:rFonts w:hint="eastAsia" w:ascii="宋体" w:hAnsi="宋体" w:cs="宋体"/>
          <w:b w:val="0"/>
          <w:bCs w:val="0"/>
          <w:color w:val="auto"/>
          <w:sz w:val="24"/>
          <w:szCs w:val="24"/>
          <w:shd w:val="clear" w:color="auto" w:fill="FFFFFF"/>
          <w:lang w:val="en-US" w:eastAsia="zh-CN"/>
        </w:rPr>
      </w:pPr>
      <w:r>
        <w:rPr>
          <w:rFonts w:hint="eastAsia" w:ascii="宋体" w:hAnsi="宋体"/>
          <w:sz w:val="24"/>
        </w:rPr>
        <w:t>5.采购需求</w:t>
      </w:r>
      <w:r>
        <w:rPr>
          <w:rFonts w:hint="eastAsia" w:ascii="宋体" w:hAnsi="宋体"/>
          <w:sz w:val="24"/>
          <w:lang w:eastAsia="zh-CN"/>
        </w:rPr>
        <w:t>：采购范围内所有产品的供货、运输（送达至采购人指定地点并卸货）、安装、调试、检验及售后服务等内容</w:t>
      </w:r>
      <w:r>
        <w:rPr>
          <w:rFonts w:hint="eastAsia" w:ascii="宋体" w:hAnsi="宋体" w:cs="宋体"/>
          <w:b w:val="0"/>
          <w:bCs w:val="0"/>
          <w:color w:val="auto"/>
          <w:sz w:val="24"/>
          <w:szCs w:val="24"/>
          <w:shd w:val="clear" w:color="auto" w:fill="FFFFFF"/>
          <w:lang w:val="en-US" w:eastAsia="zh-CN"/>
        </w:rPr>
        <w:t>；</w:t>
      </w:r>
    </w:p>
    <w:p>
      <w:pPr>
        <w:widowControl/>
        <w:shd w:val="clear" w:color="auto" w:fill="FFFFFF"/>
        <w:spacing w:line="480" w:lineRule="exact"/>
        <w:ind w:firstLine="472" w:firstLineChars="197"/>
        <w:textAlignment w:val="baseline"/>
        <w:rPr>
          <w:rFonts w:hint="eastAsia" w:ascii="宋体" w:hAnsi="宋体" w:eastAsia="宋体"/>
          <w:sz w:val="24"/>
          <w:lang w:eastAsia="zh-CN"/>
        </w:rPr>
      </w:pPr>
      <w:r>
        <w:rPr>
          <w:rFonts w:hint="eastAsia" w:ascii="宋体" w:hAnsi="宋体"/>
          <w:color w:val="000000" w:themeColor="text1"/>
          <w:sz w:val="24"/>
          <w14:textFill>
            <w14:solidFill>
              <w14:schemeClr w14:val="tx1"/>
            </w14:solidFill>
          </w14:textFill>
        </w:rPr>
        <w:t>6.合同履行</w:t>
      </w:r>
      <w:r>
        <w:rPr>
          <w:rFonts w:ascii="宋体" w:hAnsi="宋体"/>
          <w:color w:val="000000" w:themeColor="text1"/>
          <w:sz w:val="24"/>
          <w14:textFill>
            <w14:solidFill>
              <w14:schemeClr w14:val="tx1"/>
            </w14:solidFill>
          </w14:textFill>
        </w:rPr>
        <w:t>期限</w:t>
      </w:r>
      <w:r>
        <w:rPr>
          <w:rFonts w:hint="eastAsia" w:ascii="宋体" w:hAnsi="宋体"/>
          <w:color w:val="000000" w:themeColor="text1"/>
          <w:sz w:val="24"/>
          <w14:textFill>
            <w14:solidFill>
              <w14:schemeClr w14:val="tx1"/>
            </w14:solidFill>
          </w14:textFill>
        </w:rPr>
        <w:t>：</w:t>
      </w:r>
      <w:r>
        <w:rPr>
          <w:rFonts w:hint="eastAsia" w:ascii="宋体" w:hAnsi="宋体"/>
          <w:sz w:val="24"/>
        </w:rPr>
        <w:t>保证在合同签订后</w:t>
      </w:r>
      <w:r>
        <w:rPr>
          <w:rFonts w:hint="eastAsia" w:ascii="宋体" w:hAnsi="宋体"/>
          <w:b/>
          <w:sz w:val="24"/>
          <w:u w:val="single"/>
        </w:rPr>
        <w:t xml:space="preserve">  </w:t>
      </w:r>
      <w:r>
        <w:rPr>
          <w:rFonts w:hint="eastAsia" w:ascii="宋体" w:hAnsi="宋体"/>
          <w:b/>
          <w:sz w:val="24"/>
          <w:u w:val="single"/>
          <w:lang w:val="en-US" w:eastAsia="zh-CN"/>
        </w:rPr>
        <w:t>20</w:t>
      </w:r>
      <w:r>
        <w:rPr>
          <w:rFonts w:hint="eastAsia" w:ascii="宋体" w:hAnsi="宋体"/>
          <w:sz w:val="24"/>
        </w:rPr>
        <w:t>工作日内完成供货、安装、验收成功</w:t>
      </w:r>
      <w:r>
        <w:rPr>
          <w:rFonts w:hint="eastAsia" w:ascii="宋体" w:hAnsi="宋体"/>
          <w:sz w:val="24"/>
          <w:lang w:eastAsia="zh-CN"/>
        </w:rPr>
        <w:t>。</w:t>
      </w:r>
    </w:p>
    <w:p>
      <w:pPr>
        <w:spacing w:line="480" w:lineRule="exact"/>
        <w:ind w:left="2" w:leftChars="1" w:firstLine="475" w:firstLineChars="198"/>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7.付款方式：</w:t>
      </w:r>
      <w:r>
        <w:rPr>
          <w:rFonts w:hint="eastAsia" w:ascii="宋体" w:hAnsi="宋体" w:cs="宋体"/>
          <w:b w:val="0"/>
          <w:bCs w:val="0"/>
          <w:color w:val="000000" w:themeColor="text1"/>
          <w:sz w:val="24"/>
          <w:szCs w:val="24"/>
          <w:shd w:val="clear" w:color="auto" w:fill="FFFFFF"/>
          <w:lang w:val="en-US" w:eastAsia="zh-CN"/>
          <w14:textFill>
            <w14:solidFill>
              <w14:schemeClr w14:val="tx1"/>
            </w14:solidFill>
          </w14:textFill>
        </w:rPr>
        <w:t>供货验收合格后付总价款的70%，一年后付合同总价款的20%，余款在质保期满后一次性付清；</w:t>
      </w:r>
      <w:r>
        <w:rPr>
          <w:rFonts w:hint="eastAsia" w:ascii="宋体" w:hAnsi="宋体"/>
          <w:color w:val="000000" w:themeColor="text1"/>
          <w:sz w:val="24"/>
          <w:lang w:eastAsia="zh-CN"/>
          <w14:textFill>
            <w14:solidFill>
              <w14:schemeClr w14:val="tx1"/>
            </w14:solidFill>
          </w14:textFill>
        </w:rPr>
        <w:t>（支付货款时须提供正式发票）</w:t>
      </w:r>
    </w:p>
    <w:p>
      <w:pPr>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年；</w:t>
      </w:r>
    </w:p>
    <w:p>
      <w:pPr>
        <w:spacing w:line="480" w:lineRule="exact"/>
        <w:ind w:left="2" w:leftChars="1" w:firstLine="475" w:firstLineChars="198"/>
        <w:rPr>
          <w:rFonts w:hint="eastAsia" w:ascii="宋体" w:hAnsi="宋体"/>
          <w:sz w:val="24"/>
        </w:rPr>
      </w:pPr>
      <w:r>
        <w:rPr>
          <w:rFonts w:hint="eastAsia" w:ascii="宋体" w:hAnsi="宋体"/>
          <w:sz w:val="24"/>
        </w:rPr>
        <w:t>9.本项目不</w:t>
      </w:r>
      <w:r>
        <w:rPr>
          <w:rFonts w:ascii="宋体" w:hAnsi="宋体"/>
          <w:sz w:val="24"/>
        </w:rPr>
        <w:t>接受联合体投标。</w:t>
      </w:r>
    </w:p>
    <w:p>
      <w:pPr>
        <w:spacing w:line="480" w:lineRule="exact"/>
        <w:ind w:left="2" w:leftChars="1" w:firstLine="477" w:firstLineChars="198"/>
        <w:rPr>
          <w:rFonts w:hint="eastAsia" w:ascii="宋体" w:hAnsi="宋体"/>
          <w:b/>
          <w:bCs/>
          <w:sz w:val="24"/>
        </w:rPr>
      </w:pPr>
      <w:r>
        <w:rPr>
          <w:rFonts w:hint="eastAsia" w:ascii="宋体" w:hAnsi="宋体"/>
          <w:b/>
          <w:bCs/>
          <w:sz w:val="24"/>
        </w:rPr>
        <w:t>二、投标申请人资格要求：</w:t>
      </w:r>
    </w:p>
    <w:p>
      <w:pPr>
        <w:spacing w:line="480" w:lineRule="exact"/>
        <w:ind w:left="2" w:leftChars="1" w:firstLine="475" w:firstLineChars="198"/>
        <w:rPr>
          <w:rFonts w:hint="eastAsia" w:ascii="宋体" w:hAnsi="宋体"/>
          <w:sz w:val="24"/>
        </w:rPr>
      </w:pPr>
      <w:r>
        <w:rPr>
          <w:rFonts w:hint="eastAsia" w:ascii="宋体" w:hAnsi="宋体"/>
          <w:sz w:val="24"/>
        </w:rPr>
        <w:t>1.满足《中华人民共和国政府采购法》第二十二条规定：</w:t>
      </w:r>
    </w:p>
    <w:p>
      <w:pPr>
        <w:spacing w:line="480" w:lineRule="exact"/>
        <w:ind w:left="2" w:leftChars="1" w:firstLine="475" w:firstLineChars="198"/>
        <w:rPr>
          <w:rFonts w:hint="eastAsia" w:ascii="宋体" w:hAnsi="宋体"/>
          <w:sz w:val="24"/>
        </w:rPr>
      </w:pPr>
      <w:r>
        <w:rPr>
          <w:rFonts w:hint="eastAsia" w:ascii="宋体" w:hAnsi="宋体"/>
          <w:sz w:val="24"/>
        </w:rPr>
        <w:t>(1)具有独立承担民事责任的能力(提供法人或者其他组织的营业执照)；</w:t>
      </w:r>
    </w:p>
    <w:p>
      <w:pPr>
        <w:spacing w:line="480" w:lineRule="exact"/>
        <w:ind w:left="2" w:leftChars="1" w:firstLine="475" w:firstLineChars="198"/>
        <w:rPr>
          <w:rFonts w:hint="eastAsia" w:ascii="宋体" w:hAnsi="宋体"/>
          <w:sz w:val="24"/>
        </w:rPr>
      </w:pPr>
      <w:r>
        <w:rPr>
          <w:rFonts w:hint="eastAsia" w:ascii="宋体" w:hAnsi="宋体"/>
          <w:sz w:val="24"/>
        </w:rPr>
        <w:t>(2)具有良好的商业信誉和健全的财务会计制度【须提供近半年内的财务报表或者上年度企业财务审计报告(财务报表须提供不少于三个月的)】(成立不满一年不需提供)；</w:t>
      </w:r>
    </w:p>
    <w:p>
      <w:pPr>
        <w:spacing w:line="480" w:lineRule="exact"/>
        <w:ind w:left="2" w:leftChars="1" w:firstLine="475" w:firstLineChars="198"/>
        <w:rPr>
          <w:rFonts w:hint="eastAsia" w:ascii="宋体" w:hAnsi="宋体"/>
          <w:sz w:val="24"/>
        </w:rPr>
      </w:pPr>
      <w:r>
        <w:rPr>
          <w:rFonts w:hint="eastAsia" w:ascii="宋体" w:hAnsi="宋体"/>
          <w:sz w:val="24"/>
        </w:rPr>
        <w:t>(3)具有履行合同所需的设备和专业技术能力的书面声明；</w:t>
      </w:r>
    </w:p>
    <w:p>
      <w:pPr>
        <w:spacing w:line="480" w:lineRule="exact"/>
        <w:ind w:left="2" w:leftChars="1" w:firstLine="475" w:firstLineChars="198"/>
        <w:rPr>
          <w:rFonts w:hint="eastAsia" w:ascii="宋体" w:hAnsi="宋体"/>
          <w:sz w:val="24"/>
        </w:rPr>
      </w:pPr>
      <w:r>
        <w:rPr>
          <w:rFonts w:hint="eastAsia" w:ascii="宋体" w:hAnsi="宋体"/>
          <w:sz w:val="24"/>
        </w:rPr>
        <w:t>(4)有依法缴纳税收和社会保障资金的良好记录【须提供经税务部门认可的近半年内依法缴纳税收的证明(不少于三个月的)】(成立不满一年不需提供)；</w:t>
      </w:r>
    </w:p>
    <w:p>
      <w:pPr>
        <w:spacing w:line="480" w:lineRule="exact"/>
        <w:ind w:left="2" w:leftChars="1" w:firstLine="475" w:firstLineChars="198"/>
        <w:rPr>
          <w:rFonts w:hint="eastAsia" w:ascii="宋体" w:hAnsi="宋体"/>
          <w:sz w:val="24"/>
        </w:rPr>
      </w:pPr>
      <w:r>
        <w:rPr>
          <w:rFonts w:hint="eastAsia" w:ascii="宋体" w:hAnsi="宋体"/>
          <w:sz w:val="24"/>
        </w:rPr>
        <w:t>(5)参加本次政府采购活动前三年内，在经营活动中没有重大违法记录(提供参加本次政府采购活动前3年内在经营活动中没有重大违法记录的书面声明)(格式见采购文件)；</w:t>
      </w:r>
    </w:p>
    <w:p>
      <w:pPr>
        <w:spacing w:line="480" w:lineRule="exact"/>
        <w:ind w:left="2" w:leftChars="1" w:firstLine="475" w:firstLineChars="198"/>
        <w:rPr>
          <w:rFonts w:hint="eastAsia" w:ascii="宋体" w:hAnsi="宋体"/>
          <w:sz w:val="24"/>
        </w:rPr>
      </w:pPr>
      <w:r>
        <w:rPr>
          <w:rFonts w:hint="eastAsia" w:ascii="宋体" w:hAnsi="宋体"/>
          <w:sz w:val="24"/>
        </w:rPr>
        <w:t>(6)法律、行政法规规定的其他条件：无。</w:t>
      </w:r>
    </w:p>
    <w:p>
      <w:pPr>
        <w:spacing w:line="480" w:lineRule="exact"/>
        <w:ind w:left="2" w:leftChars="1" w:firstLine="475" w:firstLineChars="198"/>
        <w:rPr>
          <w:rFonts w:hint="eastAsia" w:ascii="宋体" w:hAnsi="宋体"/>
          <w:sz w:val="24"/>
        </w:rPr>
      </w:pPr>
      <w:r>
        <w:rPr>
          <w:rFonts w:hint="eastAsia" w:ascii="宋体" w:hAnsi="宋体"/>
          <w:sz w:val="24"/>
        </w:rPr>
        <w:t>2.落实政府采购政策需满足的资格要求：</w:t>
      </w:r>
    </w:p>
    <w:p>
      <w:pPr>
        <w:spacing w:line="480" w:lineRule="exact"/>
        <w:ind w:left="2" w:leftChars="1" w:firstLine="475" w:firstLineChars="198"/>
        <w:rPr>
          <w:rFonts w:hint="eastAsia" w:ascii="宋体" w:hAnsi="宋体"/>
          <w:sz w:val="24"/>
        </w:rPr>
      </w:pPr>
      <w:r>
        <w:rPr>
          <w:rFonts w:hint="eastAsia" w:ascii="宋体" w:hAnsi="宋体"/>
          <w:sz w:val="24"/>
        </w:rPr>
        <w:t>2.1 政府采购促进中小企业发展(详见其他补充事宜</w:t>
      </w:r>
      <w:r>
        <w:rPr>
          <w:rFonts w:hint="eastAsia" w:ascii="宋体" w:hAnsi="宋体"/>
          <w:sz w:val="24"/>
          <w:lang w:val="en-US" w:eastAsia="zh-CN"/>
        </w:rPr>
        <w:t>4</w:t>
      </w:r>
      <w:r>
        <w:rPr>
          <w:rFonts w:hint="eastAsia" w:ascii="宋体" w:hAnsi="宋体"/>
          <w:sz w:val="24"/>
        </w:rPr>
        <w:t>.1-</w:t>
      </w:r>
      <w:r>
        <w:rPr>
          <w:rFonts w:hint="eastAsia" w:ascii="宋体" w:hAnsi="宋体"/>
          <w:sz w:val="24"/>
          <w:lang w:val="en-US" w:eastAsia="zh-CN"/>
        </w:rPr>
        <w:t>4</w:t>
      </w:r>
      <w:r>
        <w:rPr>
          <w:rFonts w:hint="eastAsia" w:ascii="宋体" w:hAnsi="宋体"/>
          <w:sz w:val="24"/>
        </w:rPr>
        <w:t>.</w:t>
      </w:r>
      <w:r>
        <w:rPr>
          <w:rFonts w:hint="eastAsia" w:ascii="宋体" w:hAnsi="宋体"/>
          <w:sz w:val="24"/>
          <w:lang w:val="en-US" w:eastAsia="zh-CN"/>
        </w:rPr>
        <w:t>4</w:t>
      </w:r>
      <w:r>
        <w:rPr>
          <w:rFonts w:hint="eastAsia" w:ascii="宋体" w:hAnsi="宋体"/>
          <w:sz w:val="24"/>
        </w:rPr>
        <w:t>)。</w:t>
      </w:r>
    </w:p>
    <w:p>
      <w:pPr>
        <w:spacing w:line="480" w:lineRule="exact"/>
        <w:ind w:left="2" w:leftChars="1" w:firstLine="475" w:firstLineChars="198"/>
        <w:rPr>
          <w:rFonts w:hint="eastAsia" w:ascii="宋体" w:hAnsi="宋体"/>
          <w:sz w:val="24"/>
        </w:rPr>
      </w:pPr>
      <w:r>
        <w:rPr>
          <w:rFonts w:hint="eastAsia" w:ascii="宋体" w:hAnsi="宋体"/>
          <w:sz w:val="24"/>
        </w:rPr>
        <w:t>3.本项目的特定资格要求：</w:t>
      </w:r>
    </w:p>
    <w:p>
      <w:pPr>
        <w:spacing w:line="480" w:lineRule="exact"/>
        <w:ind w:left="2" w:leftChars="1" w:firstLine="475" w:firstLineChars="198"/>
        <w:rPr>
          <w:rFonts w:hint="eastAsia" w:ascii="宋体" w:hAnsi="宋体"/>
          <w:sz w:val="24"/>
        </w:rPr>
      </w:pPr>
      <w:r>
        <w:rPr>
          <w:rFonts w:hint="eastAsia" w:ascii="宋体" w:hAnsi="宋体"/>
          <w:sz w:val="24"/>
        </w:rPr>
        <w:t>3.1 投标申请人应是中华人民共和国境内注册的供应商；</w:t>
      </w:r>
    </w:p>
    <w:p>
      <w:pPr>
        <w:spacing w:line="480" w:lineRule="exact"/>
        <w:ind w:left="2" w:leftChars="1" w:firstLine="475" w:firstLineChars="198"/>
        <w:rPr>
          <w:rFonts w:hint="eastAsia" w:ascii="宋体" w:hAnsi="宋体"/>
          <w:sz w:val="24"/>
        </w:rPr>
      </w:pPr>
      <w:r>
        <w:rPr>
          <w:rFonts w:hint="eastAsia" w:ascii="宋体" w:hAnsi="宋体"/>
          <w:sz w:val="24"/>
        </w:rPr>
        <w:t>3.2未被“信用中国”网站(www.creditchina.gov.cn)列入失信被执行人、重大税收违法案件当事人名单、政府采购严重失信行为记录名单。</w:t>
      </w:r>
    </w:p>
    <w:p>
      <w:pPr>
        <w:spacing w:line="480" w:lineRule="exact"/>
        <w:ind w:left="2" w:leftChars="1" w:firstLine="477" w:firstLineChars="198"/>
        <w:rPr>
          <w:rFonts w:ascii="宋体" w:hAnsi="宋体"/>
          <w:b/>
          <w:bCs/>
          <w:sz w:val="24"/>
        </w:rPr>
      </w:pPr>
      <w:r>
        <w:rPr>
          <w:rFonts w:hint="eastAsia" w:ascii="宋体" w:hAnsi="宋体"/>
          <w:b/>
          <w:bCs/>
          <w:sz w:val="24"/>
        </w:rPr>
        <w:t>三、获取采购</w:t>
      </w:r>
      <w:r>
        <w:rPr>
          <w:rFonts w:ascii="宋体" w:hAnsi="宋体"/>
          <w:b/>
          <w:bCs/>
          <w:sz w:val="24"/>
        </w:rPr>
        <w:t>文件</w:t>
      </w:r>
    </w:p>
    <w:p>
      <w:pPr>
        <w:spacing w:line="480" w:lineRule="exact"/>
        <w:ind w:left="2" w:leftChars="1" w:firstLine="475" w:firstLineChars="198"/>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时间</w:t>
      </w:r>
      <w:r>
        <w:rPr>
          <w:rFonts w:ascii="宋体" w:hAnsi="宋体"/>
          <w:sz w:val="24"/>
        </w:rPr>
        <w:t>：</w:t>
      </w:r>
      <w:r>
        <w:rPr>
          <w:rFonts w:hint="eastAsia" w:ascii="宋体" w:hAnsi="宋体"/>
          <w:sz w:val="24"/>
          <w:u w:val="single"/>
        </w:rPr>
        <w:t>2021年</w:t>
      </w:r>
      <w:r>
        <w:rPr>
          <w:rFonts w:hint="eastAsia" w:ascii="宋体" w:hAnsi="宋体"/>
          <w:sz w:val="24"/>
          <w:u w:val="single"/>
          <w:lang w:val="en-US" w:eastAsia="zh-CN"/>
        </w:rPr>
        <w:t>7</w:t>
      </w:r>
      <w:r>
        <w:rPr>
          <w:rFonts w:hint="eastAsia" w:ascii="宋体" w:hAnsi="宋体"/>
          <w:sz w:val="24"/>
          <w:u w:val="single"/>
        </w:rPr>
        <w:t>月</w:t>
      </w:r>
      <w:r>
        <w:rPr>
          <w:rFonts w:hint="eastAsia" w:ascii="宋体" w:hAnsi="宋体"/>
          <w:sz w:val="24"/>
          <w:u w:val="single"/>
          <w:lang w:val="en-US" w:eastAsia="zh-CN"/>
        </w:rPr>
        <w:t>21</w:t>
      </w:r>
      <w:r>
        <w:rPr>
          <w:rFonts w:hint="eastAsia" w:ascii="宋体" w:hAnsi="宋体"/>
          <w:sz w:val="24"/>
          <w:u w:val="single"/>
        </w:rPr>
        <w:t>日</w:t>
      </w:r>
      <w:r>
        <w:rPr>
          <w:rFonts w:ascii="宋体" w:hAnsi="宋体"/>
          <w:sz w:val="24"/>
          <w:u w:val="single"/>
        </w:rPr>
        <w:t>至</w:t>
      </w:r>
      <w:r>
        <w:rPr>
          <w:rFonts w:hint="eastAsia" w:ascii="宋体" w:hAnsi="宋体"/>
          <w:sz w:val="24"/>
          <w:u w:val="single"/>
        </w:rPr>
        <w:t>2021年</w:t>
      </w:r>
      <w:r>
        <w:rPr>
          <w:rFonts w:hint="eastAsia" w:ascii="宋体" w:hAnsi="宋体"/>
          <w:sz w:val="24"/>
          <w:u w:val="single"/>
          <w:lang w:val="en-US" w:eastAsia="zh-CN"/>
        </w:rPr>
        <w:t>7</w:t>
      </w:r>
      <w:r>
        <w:rPr>
          <w:rFonts w:hint="eastAsia" w:ascii="宋体" w:hAnsi="宋体"/>
          <w:sz w:val="24"/>
          <w:u w:val="single"/>
        </w:rPr>
        <w:t>月</w:t>
      </w:r>
      <w:r>
        <w:rPr>
          <w:rFonts w:hint="eastAsia" w:ascii="宋体" w:hAnsi="宋体"/>
          <w:sz w:val="24"/>
          <w:u w:val="single"/>
          <w:lang w:val="en-US" w:eastAsia="zh-CN"/>
        </w:rPr>
        <w:t xml:space="preserve"> 26</w:t>
      </w:r>
      <w:r>
        <w:rPr>
          <w:rFonts w:hint="eastAsia" w:ascii="宋体" w:hAnsi="宋体"/>
          <w:sz w:val="24"/>
          <w:u w:val="single"/>
        </w:rPr>
        <w:t>日，</w:t>
      </w:r>
      <w:r>
        <w:rPr>
          <w:rFonts w:ascii="宋体" w:hAnsi="宋体"/>
          <w:sz w:val="24"/>
          <w:u w:val="single"/>
        </w:rPr>
        <w:t>每天</w:t>
      </w:r>
      <w:r>
        <w:rPr>
          <w:rFonts w:hint="eastAsia" w:ascii="宋体" w:hAnsi="宋体"/>
          <w:sz w:val="24"/>
          <w:u w:val="single"/>
        </w:rPr>
        <w:t>8:30至11:30，</w:t>
      </w:r>
      <w:r>
        <w:rPr>
          <w:rFonts w:ascii="宋体" w:hAnsi="宋体"/>
          <w:sz w:val="24"/>
          <w:u w:val="single"/>
        </w:rPr>
        <w:t>下午</w:t>
      </w:r>
      <w:r>
        <w:rPr>
          <w:rFonts w:hint="eastAsia" w:ascii="宋体" w:hAnsi="宋体"/>
          <w:sz w:val="24"/>
          <w:u w:val="single"/>
          <w:lang w:val="en-US" w:eastAsia="zh-CN"/>
        </w:rPr>
        <w:t>14</w:t>
      </w:r>
      <w:r>
        <w:rPr>
          <w:rFonts w:hint="eastAsia" w:ascii="宋体" w:hAnsi="宋体"/>
          <w:sz w:val="24"/>
          <w:u w:val="single"/>
        </w:rPr>
        <w:t>:30至18:00(北京</w:t>
      </w:r>
      <w:r>
        <w:rPr>
          <w:rFonts w:ascii="宋体" w:hAnsi="宋体"/>
          <w:sz w:val="24"/>
          <w:u w:val="single"/>
        </w:rPr>
        <w:t>时间，法定节假日除外</w:t>
      </w:r>
      <w:r>
        <w:rPr>
          <w:rFonts w:hint="eastAsia" w:ascii="宋体" w:hAnsi="宋体"/>
          <w:sz w:val="24"/>
          <w:u w:val="single"/>
        </w:rPr>
        <w:t>)</w:t>
      </w:r>
      <w:r>
        <w:rPr>
          <w:rFonts w:hint="eastAsia" w:ascii="宋体" w:hAnsi="宋体"/>
          <w:sz w:val="24"/>
        </w:rPr>
        <w:t>。</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 地点：盐城市政府采购网http://czj.yancheng.gov.cn/col/col2383/index.html</w:t>
      </w:r>
    </w:p>
    <w:p>
      <w:pPr>
        <w:spacing w:line="48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建湖县公共资源交易http://jianhu.yancheng.gov.cn/col/col21104/index.html</w:t>
      </w:r>
    </w:p>
    <w:p>
      <w:pPr>
        <w:spacing w:line="480" w:lineRule="exact"/>
        <w:ind w:left="2" w:leftChars="1" w:firstLine="475" w:firstLineChars="198"/>
        <w:rPr>
          <w:rFonts w:hint="eastAsia" w:ascii="宋体" w:hAnsi="宋体"/>
          <w:sz w:val="24"/>
        </w:rPr>
      </w:pPr>
      <w:r>
        <w:rPr>
          <w:rFonts w:hint="eastAsia" w:ascii="宋体" w:hAnsi="宋体"/>
          <w:sz w:val="24"/>
        </w:rPr>
        <w:t>3.方式</w:t>
      </w:r>
      <w:r>
        <w:rPr>
          <w:rFonts w:ascii="宋体" w:hAnsi="宋体"/>
          <w:sz w:val="24"/>
        </w:rPr>
        <w:t>：网上下载</w:t>
      </w:r>
      <w:r>
        <w:rPr>
          <w:rFonts w:hint="eastAsia" w:ascii="宋体" w:hAnsi="宋体"/>
          <w:sz w:val="24"/>
        </w:rPr>
        <w:t>。</w:t>
      </w:r>
    </w:p>
    <w:p>
      <w:pPr>
        <w:spacing w:line="480" w:lineRule="exact"/>
        <w:ind w:left="2" w:leftChars="1" w:firstLine="477" w:firstLineChars="198"/>
        <w:rPr>
          <w:rFonts w:hint="eastAsia" w:ascii="宋体" w:hAnsi="宋体"/>
          <w:b/>
          <w:bCs/>
          <w:sz w:val="24"/>
        </w:rPr>
      </w:pPr>
      <w:r>
        <w:rPr>
          <w:rFonts w:hint="eastAsia" w:ascii="宋体" w:hAnsi="宋体"/>
          <w:b/>
          <w:bCs/>
          <w:sz w:val="24"/>
        </w:rPr>
        <w:t>四、响应文件</w:t>
      </w:r>
      <w:r>
        <w:rPr>
          <w:rFonts w:ascii="宋体" w:hAnsi="宋体"/>
          <w:b/>
          <w:bCs/>
          <w:sz w:val="24"/>
        </w:rPr>
        <w:t>提交</w:t>
      </w:r>
    </w:p>
    <w:p>
      <w:pPr>
        <w:spacing w:line="480" w:lineRule="exact"/>
        <w:ind w:left="2" w:leftChars="1" w:firstLine="475" w:firstLineChars="198"/>
        <w:rPr>
          <w:rFonts w:hint="eastAsia" w:ascii="宋体" w:hAnsi="宋体"/>
          <w:sz w:val="24"/>
        </w:rPr>
      </w:pPr>
      <w:r>
        <w:rPr>
          <w:rFonts w:hint="eastAsia" w:ascii="宋体" w:hAnsi="宋体"/>
          <w:sz w:val="24"/>
        </w:rPr>
        <w:t>截止时间</w:t>
      </w:r>
      <w:r>
        <w:rPr>
          <w:rFonts w:ascii="宋体" w:hAnsi="宋体"/>
          <w:sz w:val="24"/>
        </w:rPr>
        <w:t>：</w:t>
      </w:r>
      <w:r>
        <w:rPr>
          <w:rFonts w:hint="eastAsia" w:ascii="宋体" w:hAnsi="宋体"/>
          <w:sz w:val="24"/>
          <w:u w:val="single"/>
        </w:rPr>
        <w:t>2021年</w:t>
      </w:r>
      <w:r>
        <w:rPr>
          <w:rFonts w:hint="eastAsia" w:ascii="宋体" w:hAnsi="宋体"/>
          <w:sz w:val="24"/>
          <w:u w:val="single"/>
          <w:lang w:val="en-US" w:eastAsia="zh-CN"/>
        </w:rPr>
        <w:t>7</w:t>
      </w:r>
      <w:r>
        <w:rPr>
          <w:rFonts w:hint="eastAsia" w:ascii="宋体" w:hAnsi="宋体"/>
          <w:sz w:val="24"/>
          <w:u w:val="single"/>
        </w:rPr>
        <w:t>月</w:t>
      </w:r>
      <w:r>
        <w:rPr>
          <w:rFonts w:hint="eastAsia" w:ascii="宋体" w:hAnsi="宋体"/>
          <w:sz w:val="24"/>
          <w:u w:val="single"/>
          <w:lang w:val="en-US" w:eastAsia="zh-CN"/>
        </w:rPr>
        <w:t xml:space="preserve">27 </w:t>
      </w:r>
      <w:r>
        <w:rPr>
          <w:rFonts w:hint="eastAsia" w:ascii="宋体" w:hAnsi="宋体"/>
          <w:sz w:val="24"/>
          <w:u w:val="single"/>
        </w:rPr>
        <w:t>日</w:t>
      </w:r>
      <w:r>
        <w:rPr>
          <w:rFonts w:hint="eastAsia" w:ascii="宋体" w:hAnsi="宋体"/>
          <w:sz w:val="24"/>
          <w:u w:val="single"/>
          <w:lang w:val="en-US" w:eastAsia="zh-CN"/>
        </w:rPr>
        <w:t>15:00</w:t>
      </w:r>
      <w:r>
        <w:rPr>
          <w:rFonts w:hint="eastAsia" w:ascii="宋体" w:hAnsi="宋体"/>
          <w:sz w:val="24"/>
          <w:u w:val="single"/>
        </w:rPr>
        <w:t xml:space="preserve"> (北京</w:t>
      </w:r>
      <w:r>
        <w:rPr>
          <w:rFonts w:ascii="宋体" w:hAnsi="宋体"/>
          <w:sz w:val="24"/>
          <w:u w:val="single"/>
        </w:rPr>
        <w:t>时间</w:t>
      </w:r>
      <w:r>
        <w:rPr>
          <w:rFonts w:hint="eastAsia" w:ascii="宋体" w:hAnsi="宋体"/>
          <w:sz w:val="24"/>
          <w:u w:val="single"/>
        </w:rPr>
        <w:t>)</w:t>
      </w:r>
    </w:p>
    <w:p>
      <w:pPr>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sz w:val="24"/>
        </w:rPr>
        <w:t>地点</w:t>
      </w:r>
      <w:r>
        <w:rPr>
          <w:rFonts w:ascii="宋体" w:hAnsi="宋体"/>
          <w:sz w:val="24"/>
        </w:rPr>
        <w:t>：</w:t>
      </w:r>
      <w:r>
        <w:rPr>
          <w:rFonts w:hint="eastAsia" w:ascii="宋体" w:hAnsi="宋体"/>
          <w:sz w:val="24"/>
        </w:rPr>
        <w:t>上传加密的响应文件至采购人指定邮箱</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2360179802</w:t>
      </w:r>
      <w:r>
        <w:rPr>
          <w:rFonts w:hint="eastAsia" w:ascii="宋体" w:hAnsi="宋体"/>
          <w:color w:val="000000" w:themeColor="text1"/>
          <w:sz w:val="24"/>
          <w14:textFill>
            <w14:solidFill>
              <w14:schemeClr w14:val="tx1"/>
            </w14:solidFill>
          </w14:textFill>
        </w:rPr>
        <w:t>@qq.com</w:t>
      </w:r>
    </w:p>
    <w:p>
      <w:pPr>
        <w:spacing w:line="480" w:lineRule="exact"/>
        <w:ind w:left="2" w:leftChars="1" w:firstLine="475" w:firstLineChars="198"/>
        <w:rPr>
          <w:rFonts w:ascii="宋体" w:hAnsi="宋体"/>
          <w:sz w:val="24"/>
        </w:rPr>
      </w:pPr>
      <w:r>
        <w:rPr>
          <w:rFonts w:hint="eastAsia" w:ascii="宋体" w:hAnsi="宋体"/>
          <w:sz w:val="24"/>
        </w:rPr>
        <w:t>时间：</w:t>
      </w:r>
      <w:r>
        <w:rPr>
          <w:rFonts w:hint="eastAsia" w:ascii="宋体" w:hAnsi="宋体"/>
          <w:sz w:val="24"/>
          <w:u w:val="single"/>
        </w:rPr>
        <w:t>2021年</w:t>
      </w:r>
      <w:r>
        <w:rPr>
          <w:rFonts w:hint="eastAsia" w:ascii="宋体" w:hAnsi="宋体"/>
          <w:sz w:val="24"/>
          <w:u w:val="single"/>
          <w:lang w:val="en-US" w:eastAsia="zh-CN"/>
        </w:rPr>
        <w:t>7</w:t>
      </w:r>
      <w:r>
        <w:rPr>
          <w:rFonts w:hint="eastAsia" w:ascii="宋体" w:hAnsi="宋体"/>
          <w:sz w:val="24"/>
          <w:u w:val="single"/>
        </w:rPr>
        <w:t>月</w:t>
      </w:r>
      <w:r>
        <w:rPr>
          <w:rFonts w:hint="eastAsia" w:ascii="宋体" w:hAnsi="宋体"/>
          <w:sz w:val="24"/>
          <w:u w:val="single"/>
          <w:lang w:val="en-US" w:eastAsia="zh-CN"/>
        </w:rPr>
        <w:t>27</w:t>
      </w:r>
      <w:r>
        <w:rPr>
          <w:rFonts w:hint="eastAsia" w:ascii="宋体" w:hAnsi="宋体"/>
          <w:sz w:val="24"/>
          <w:u w:val="single"/>
        </w:rPr>
        <w:t>日</w:t>
      </w:r>
      <w:r>
        <w:rPr>
          <w:rFonts w:hint="eastAsia" w:ascii="宋体" w:hAnsi="宋体"/>
          <w:sz w:val="24"/>
          <w:u w:val="single"/>
          <w:lang w:val="en-US" w:eastAsia="zh-CN"/>
        </w:rPr>
        <w:t>15:00</w:t>
      </w:r>
      <w:r>
        <w:rPr>
          <w:rFonts w:hint="eastAsia" w:ascii="宋体" w:hAnsi="宋体"/>
          <w:sz w:val="24"/>
          <w:u w:val="single"/>
        </w:rPr>
        <w:t>(北京</w:t>
      </w:r>
      <w:r>
        <w:rPr>
          <w:rFonts w:ascii="宋体" w:hAnsi="宋体"/>
          <w:sz w:val="24"/>
          <w:u w:val="single"/>
        </w:rPr>
        <w:t>时间</w:t>
      </w:r>
      <w:r>
        <w:rPr>
          <w:rFonts w:hint="eastAsia" w:ascii="宋体" w:hAnsi="宋体"/>
          <w:sz w:val="24"/>
        </w:rPr>
        <w:t>)</w:t>
      </w:r>
    </w:p>
    <w:p>
      <w:pPr>
        <w:spacing w:line="480" w:lineRule="exact"/>
        <w:ind w:left="2" w:leftChars="1" w:firstLine="475" w:firstLineChars="198"/>
        <w:rPr>
          <w:rFonts w:ascii="宋体" w:hAnsi="宋体"/>
          <w:sz w:val="24"/>
        </w:rPr>
      </w:pPr>
      <w:r>
        <w:rPr>
          <w:rFonts w:hint="eastAsia" w:ascii="宋体" w:hAnsi="宋体"/>
          <w:sz w:val="24"/>
        </w:rPr>
        <w:t>地点</w:t>
      </w:r>
      <w:r>
        <w:rPr>
          <w:rFonts w:ascii="宋体" w:hAnsi="宋体"/>
          <w:sz w:val="24"/>
        </w:rPr>
        <w:t>：</w:t>
      </w:r>
      <w:r>
        <w:rPr>
          <w:rFonts w:hint="eastAsia" w:ascii="宋体" w:hAnsi="宋体"/>
          <w:sz w:val="24"/>
        </w:rPr>
        <w:t>建湖县公共资源交易中心一楼不见面开标厅</w:t>
      </w:r>
    </w:p>
    <w:p>
      <w:pPr>
        <w:spacing w:line="480" w:lineRule="exact"/>
        <w:ind w:left="2" w:leftChars="1" w:firstLine="477" w:firstLineChars="198"/>
        <w:rPr>
          <w:rFonts w:ascii="宋体" w:hAnsi="宋体"/>
          <w:b/>
          <w:bCs/>
          <w:sz w:val="24"/>
        </w:rPr>
      </w:pPr>
      <w:r>
        <w:rPr>
          <w:rFonts w:hint="eastAsia" w:ascii="宋体" w:hAnsi="宋体"/>
          <w:b/>
          <w:bCs/>
          <w:sz w:val="24"/>
        </w:rPr>
        <w:t>五、</w:t>
      </w:r>
      <w:r>
        <w:rPr>
          <w:rFonts w:ascii="宋体" w:hAnsi="宋体"/>
          <w:b/>
          <w:bCs/>
          <w:sz w:val="24"/>
        </w:rPr>
        <w:t>公告期限</w:t>
      </w:r>
    </w:p>
    <w:p>
      <w:pPr>
        <w:spacing w:line="480" w:lineRule="exact"/>
        <w:ind w:left="2" w:leftChars="1" w:firstLine="475" w:firstLineChars="198"/>
        <w:rPr>
          <w:rFonts w:ascii="宋体" w:hAnsi="宋体"/>
          <w:sz w:val="24"/>
        </w:rPr>
      </w:pPr>
      <w:r>
        <w:rPr>
          <w:rFonts w:hint="eastAsia" w:ascii="宋体" w:hAnsi="宋体"/>
          <w:sz w:val="24"/>
        </w:rPr>
        <w:t>自本</w:t>
      </w:r>
      <w:r>
        <w:rPr>
          <w:rFonts w:ascii="宋体" w:hAnsi="宋体"/>
          <w:sz w:val="24"/>
        </w:rPr>
        <w:t>公告发布之日起</w:t>
      </w:r>
      <w:r>
        <w:rPr>
          <w:rFonts w:hint="eastAsia" w:ascii="宋体" w:hAnsi="宋体"/>
          <w:sz w:val="24"/>
        </w:rPr>
        <w:t>3个</w:t>
      </w:r>
      <w:r>
        <w:rPr>
          <w:rFonts w:ascii="宋体" w:hAnsi="宋体"/>
          <w:sz w:val="24"/>
        </w:rPr>
        <w:t>工作日</w:t>
      </w:r>
      <w:r>
        <w:rPr>
          <w:rFonts w:hint="eastAsia" w:ascii="宋体" w:hAnsi="宋体"/>
          <w:sz w:val="24"/>
        </w:rPr>
        <w:t>。</w:t>
      </w:r>
    </w:p>
    <w:p>
      <w:pPr>
        <w:spacing w:line="480" w:lineRule="exact"/>
        <w:ind w:left="2" w:leftChars="1" w:firstLine="477" w:firstLineChars="198"/>
        <w:rPr>
          <w:rFonts w:ascii="宋体" w:hAnsi="宋体"/>
          <w:b/>
          <w:bCs/>
          <w:sz w:val="24"/>
        </w:rPr>
      </w:pPr>
      <w:r>
        <w:rPr>
          <w:rFonts w:hint="eastAsia" w:ascii="宋体" w:hAnsi="宋体"/>
          <w:b/>
          <w:bCs/>
          <w:sz w:val="24"/>
        </w:rPr>
        <w:t>六、</w:t>
      </w:r>
      <w:r>
        <w:rPr>
          <w:rFonts w:ascii="宋体" w:hAnsi="宋体"/>
          <w:b/>
          <w:bCs/>
          <w:sz w:val="24"/>
        </w:rPr>
        <w:t>其他补充事宜</w:t>
      </w:r>
    </w:p>
    <w:p>
      <w:pPr>
        <w:spacing w:line="480" w:lineRule="exact"/>
        <w:ind w:left="2" w:leftChars="1" w:firstLine="475" w:firstLineChars="198"/>
        <w:rPr>
          <w:rFonts w:hint="eastAsia" w:ascii="宋体" w:hAnsi="宋体"/>
          <w:sz w:val="24"/>
        </w:rPr>
      </w:pPr>
      <w:r>
        <w:rPr>
          <w:rFonts w:hint="eastAsia" w:ascii="宋体" w:hAnsi="宋体"/>
          <w:sz w:val="24"/>
        </w:rPr>
        <w:t>1.根据《国务院办公厅转发国家发展改革委关于深化公共资源交易平台整合共享指导</w:t>
      </w:r>
    </w:p>
    <w:p>
      <w:pPr>
        <w:spacing w:line="480" w:lineRule="exact"/>
        <w:ind w:left="2" w:leftChars="1" w:firstLine="475" w:firstLineChars="198"/>
        <w:rPr>
          <w:rFonts w:hint="eastAsia" w:ascii="宋体" w:hAnsi="宋体"/>
          <w:sz w:val="24"/>
        </w:rPr>
      </w:pPr>
      <w:r>
        <w:rPr>
          <w:rFonts w:hint="eastAsia" w:ascii="宋体" w:hAnsi="宋体"/>
          <w:sz w:val="24"/>
        </w:rPr>
        <w:t>意见的通知》(国办函〔2019〕41号)、国家发改委发布《关于积极应对疫情创新做好招投标工作保障经济平稳运行的通知》等文件精神，全面逐步推行不见面投标开标等招投标活动。结合当前疫情防控要求，本项目开标方式更改为政府采购不见面开标。开标当日，投标人无需到达开标现场，仅需在任意地点通过PC端或移动端的“腾讯会议”及相应的配套硬件设备参加开标会议。如因视频设备问题造成无法核实身份的，作无效标处理，参加开标会议的方法详见</w:t>
      </w:r>
      <w:r>
        <w:rPr>
          <w:rFonts w:hint="eastAsia" w:ascii="宋体" w:hAnsi="宋体"/>
          <w:sz w:val="24"/>
          <w:lang w:eastAsia="zh-CN"/>
        </w:rPr>
        <w:t>询价</w:t>
      </w:r>
      <w:r>
        <w:rPr>
          <w:rFonts w:hint="eastAsia" w:ascii="宋体" w:hAnsi="宋体"/>
          <w:sz w:val="24"/>
        </w:rPr>
        <w:t>文件。</w:t>
      </w:r>
    </w:p>
    <w:p>
      <w:pPr>
        <w:spacing w:line="480" w:lineRule="exact"/>
        <w:ind w:left="2" w:leftChars="1" w:firstLine="475" w:firstLineChars="198"/>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询价响应文件</w:t>
      </w:r>
    </w:p>
    <w:p>
      <w:pPr>
        <w:spacing w:line="480" w:lineRule="exact"/>
        <w:ind w:left="2" w:leftChars="1" w:firstLine="475" w:firstLineChars="198"/>
        <w:rPr>
          <w:rFonts w:hint="eastAsia" w:ascii="宋体" w:hAnsi="宋体"/>
          <w:sz w:val="24"/>
        </w:rPr>
      </w:pPr>
      <w:r>
        <w:rPr>
          <w:rFonts w:hint="eastAsia" w:ascii="宋体" w:hAnsi="宋体"/>
          <w:sz w:val="24"/>
        </w:rPr>
        <w:t>2.1询价响应文件组成至少应包括：(1)开标一览表；(2)无重大违法记录声明函；(3)法定代表人(或单位负责人)身份证明书；(4)法定代表人(或单位负责人)授权委托书；(5)清单报价表；(6)供应商登记表；(7)技术参数响应表；(8)售后服务承诺函；(9)中小企业声明函(货物)(如有)；(10)有履行合同所需的设备和专业技术能力的书面声明复印件；(11)公共资源交易投标信用承诺书；(12)建湖县政府采购事前信用承诺书；(13)有效营业执照(副本)</w:t>
      </w:r>
      <w:r>
        <w:rPr>
          <w:rFonts w:hint="eastAsia" w:ascii="宋体" w:hAnsi="宋体"/>
          <w:sz w:val="24"/>
          <w:lang w:val="en-US" w:eastAsia="zh-CN"/>
        </w:rPr>
        <w:t>复印件</w:t>
      </w:r>
      <w:r>
        <w:rPr>
          <w:rFonts w:hint="eastAsia" w:ascii="宋体" w:hAnsi="宋体"/>
          <w:sz w:val="24"/>
        </w:rPr>
        <w:t>；(</w:t>
      </w:r>
      <w:r>
        <w:rPr>
          <w:rFonts w:hint="eastAsia" w:ascii="宋体" w:hAnsi="宋体"/>
          <w:sz w:val="24"/>
          <w:lang w:val="en-US" w:eastAsia="zh-CN"/>
        </w:rPr>
        <w:t>14</w:t>
      </w:r>
      <w:r>
        <w:rPr>
          <w:rFonts w:hint="eastAsia" w:ascii="宋体" w:hAnsi="宋体"/>
          <w:sz w:val="24"/>
        </w:rPr>
        <w:t>)投标人近半年内的财务报表或者上年度企业财务审计报告(财务报表须提供不少于三个月的)复印件(成立不满一年不需提供)；(15)投标人经税务部门认可的近半年内依法缴纳税收的证明(不少于三个月的月报表)复印件(成立不满一年不需提供)；</w:t>
      </w:r>
    </w:p>
    <w:p>
      <w:pPr>
        <w:spacing w:line="480" w:lineRule="exact"/>
        <w:rPr>
          <w:rFonts w:hint="eastAsia" w:ascii="宋体" w:hAnsi="宋体"/>
          <w:sz w:val="24"/>
        </w:rPr>
      </w:pPr>
      <w:r>
        <w:rPr>
          <w:rFonts w:hint="eastAsia" w:ascii="宋体" w:hAnsi="宋体"/>
          <w:sz w:val="24"/>
        </w:rPr>
        <w:t>注：(1)以上材料必须按顺序进行排列。</w:t>
      </w:r>
    </w:p>
    <w:p>
      <w:pPr>
        <w:spacing w:line="480" w:lineRule="exact"/>
        <w:ind w:left="2" w:leftChars="1" w:firstLine="475" w:firstLineChars="198"/>
        <w:rPr>
          <w:rFonts w:hint="eastAsia" w:ascii="宋体" w:hAnsi="宋体"/>
          <w:sz w:val="24"/>
        </w:rPr>
      </w:pPr>
      <w:r>
        <w:rPr>
          <w:rFonts w:hint="eastAsia" w:ascii="宋体" w:hAnsi="宋体"/>
          <w:sz w:val="24"/>
        </w:rPr>
        <w:t>(2)以上材料均需加盖供应商单位公章，有签字要求的必须签字。</w:t>
      </w:r>
    </w:p>
    <w:p>
      <w:pPr>
        <w:spacing w:line="480" w:lineRule="exact"/>
        <w:ind w:left="2" w:leftChars="1" w:firstLine="475" w:firstLineChars="198"/>
        <w:rPr>
          <w:rFonts w:hint="eastAsia" w:ascii="宋体" w:hAnsi="宋体"/>
          <w:sz w:val="24"/>
        </w:rPr>
      </w:pPr>
      <w:r>
        <w:rPr>
          <w:rFonts w:hint="eastAsia" w:ascii="宋体" w:hAnsi="宋体"/>
          <w:sz w:val="24"/>
        </w:rPr>
        <w:t>(3)以上资料按要求签字盖章扫描成PDF文档。</w:t>
      </w:r>
    </w:p>
    <w:p>
      <w:pPr>
        <w:spacing w:line="480" w:lineRule="exact"/>
        <w:ind w:left="2" w:leftChars="1" w:firstLine="475" w:firstLineChars="198"/>
        <w:rPr>
          <w:rFonts w:hint="eastAsia" w:ascii="宋体" w:hAnsi="宋体"/>
          <w:sz w:val="24"/>
        </w:rPr>
      </w:pPr>
      <w:bookmarkStart w:id="1" w:name="_Toc11775"/>
      <w:r>
        <w:rPr>
          <w:rFonts w:hint="eastAsia" w:ascii="宋体" w:hAnsi="宋体"/>
          <w:sz w:val="24"/>
        </w:rPr>
        <w:t>2.2.响应文件的生成、压缩、装订、密封和标记</w:t>
      </w:r>
      <w:bookmarkEnd w:id="1"/>
      <w:r>
        <w:rPr>
          <w:rFonts w:hint="eastAsia" w:ascii="宋体" w:hAnsi="宋体"/>
          <w:sz w:val="24"/>
        </w:rPr>
        <w:t>：</w:t>
      </w:r>
    </w:p>
    <w:p>
      <w:pPr>
        <w:spacing w:line="480" w:lineRule="exact"/>
        <w:ind w:left="2" w:leftChars="1" w:firstLine="475" w:firstLineChars="198"/>
        <w:rPr>
          <w:rFonts w:hint="eastAsia" w:ascii="宋体" w:hAnsi="宋体"/>
          <w:sz w:val="24"/>
        </w:rPr>
      </w:pPr>
      <w:r>
        <w:rPr>
          <w:rFonts w:hint="eastAsia" w:ascii="宋体" w:hAnsi="宋体"/>
          <w:sz w:val="24"/>
        </w:rPr>
        <w:t>(1)响应文件按“2.1询价响应文件的组成”的内容和顺序编制，按要求签字盖章后生成PDF文档(</w:t>
      </w:r>
      <w:r>
        <w:rPr>
          <w:rFonts w:ascii="宋体" w:hAnsi="宋体"/>
          <w:sz w:val="24"/>
        </w:rPr>
        <w:t>PDF文档须清晰可辩，如因不清晰让评标委员会无法评审，将被作为无效投标处理</w:t>
      </w:r>
      <w:r>
        <w:rPr>
          <w:rFonts w:hint="eastAsia" w:ascii="宋体" w:hAnsi="宋体"/>
          <w:sz w:val="24"/>
        </w:rPr>
        <w:t>)，使用压缩打包工具加密后发送至采购人指定的邮箱，压缩包密码建议采用字母与数字的组合，压缩包里面有且仅有一个PDF文档。压缩包文件名为本询价项目名称，邮箱发送主题上标明“</w:t>
      </w:r>
      <w:r>
        <w:rPr>
          <w:rFonts w:hint="eastAsia" w:ascii="宋体" w:hAnsi="宋体"/>
          <w:b/>
          <w:bCs/>
          <w:sz w:val="24"/>
          <w:lang w:eastAsia="zh-CN"/>
        </w:rPr>
        <w:t xml:space="preserve"> 建湖县城南实验初中台式电脑采购项目</w:t>
      </w:r>
      <w:r>
        <w:rPr>
          <w:rFonts w:hint="eastAsia" w:ascii="宋体" w:hAnsi="宋体"/>
          <w:b/>
          <w:bCs/>
          <w:sz w:val="24"/>
          <w:lang w:val="en-US" w:eastAsia="zh-CN"/>
        </w:rPr>
        <w:t>投标文件</w:t>
      </w:r>
      <w:r>
        <w:rPr>
          <w:rFonts w:hint="eastAsia" w:ascii="宋体" w:hAnsi="宋体"/>
          <w:sz w:val="24"/>
        </w:rPr>
        <w:t>”字样。</w:t>
      </w:r>
    </w:p>
    <w:p>
      <w:pPr>
        <w:spacing w:line="480" w:lineRule="exact"/>
        <w:ind w:left="2" w:leftChars="1" w:firstLine="475" w:firstLineChars="198"/>
        <w:rPr>
          <w:rFonts w:hint="eastAsia" w:ascii="宋体" w:hAnsi="宋体"/>
          <w:sz w:val="24"/>
        </w:rPr>
      </w:pPr>
      <w:r>
        <w:rPr>
          <w:rFonts w:hint="eastAsia" w:ascii="宋体" w:hAnsi="宋体"/>
          <w:sz w:val="24"/>
        </w:rPr>
        <w:t>(2)本询价项目有章印和签字要求的必须为原件扫描件。</w:t>
      </w:r>
    </w:p>
    <w:p>
      <w:pPr>
        <w:spacing w:line="480" w:lineRule="exact"/>
        <w:ind w:left="2" w:leftChars="1" w:firstLine="475" w:firstLineChars="198"/>
        <w:rPr>
          <w:rFonts w:hint="eastAsia" w:ascii="宋体" w:hAnsi="宋体"/>
          <w:sz w:val="24"/>
        </w:rPr>
      </w:pPr>
      <w:r>
        <w:rPr>
          <w:rFonts w:hint="eastAsia" w:ascii="宋体" w:hAnsi="宋体"/>
          <w:sz w:val="24"/>
        </w:rPr>
        <w:t>(3)中标供应商在领取</w:t>
      </w:r>
      <w:r>
        <w:rPr>
          <w:rFonts w:ascii="宋体" w:hAnsi="宋体"/>
          <w:sz w:val="24"/>
        </w:rPr>
        <w:t>中标通知书时</w:t>
      </w:r>
      <w:r>
        <w:rPr>
          <w:rFonts w:hint="eastAsia" w:ascii="宋体" w:hAnsi="宋体"/>
          <w:sz w:val="24"/>
        </w:rPr>
        <w:t>打印纸质响应文件正本1份、副本2份送至招标代理机构。提供的响应文件须</w:t>
      </w:r>
      <w:r>
        <w:rPr>
          <w:rFonts w:ascii="宋体" w:hAnsi="宋体"/>
          <w:sz w:val="24"/>
        </w:rPr>
        <w:t>与</w:t>
      </w:r>
      <w:r>
        <w:rPr>
          <w:rFonts w:hint="eastAsia" w:ascii="宋体" w:hAnsi="宋体"/>
          <w:sz w:val="24"/>
        </w:rPr>
        <w:t>中标</w:t>
      </w:r>
      <w:r>
        <w:rPr>
          <w:rFonts w:ascii="宋体" w:hAnsi="宋体"/>
          <w:sz w:val="24"/>
        </w:rPr>
        <w:t>供应商提交的</w:t>
      </w:r>
      <w:r>
        <w:rPr>
          <w:rFonts w:hint="eastAsia" w:ascii="宋体" w:hAnsi="宋体"/>
          <w:sz w:val="24"/>
        </w:rPr>
        <w:t>响应</w:t>
      </w:r>
      <w:r>
        <w:rPr>
          <w:rFonts w:ascii="宋体" w:hAnsi="宋体"/>
          <w:sz w:val="24"/>
        </w:rPr>
        <w:t>文件</w:t>
      </w:r>
      <w:r>
        <w:rPr>
          <w:rFonts w:hint="eastAsia" w:ascii="宋体" w:hAnsi="宋体"/>
          <w:sz w:val="24"/>
        </w:rPr>
        <w:t>PDF文档</w:t>
      </w:r>
      <w:r>
        <w:rPr>
          <w:rFonts w:ascii="宋体" w:hAnsi="宋体"/>
          <w:sz w:val="24"/>
        </w:rPr>
        <w:t>一致</w:t>
      </w:r>
      <w:r>
        <w:rPr>
          <w:rFonts w:hint="eastAsia" w:ascii="宋体" w:hAnsi="宋体"/>
          <w:sz w:val="24"/>
        </w:rPr>
        <w:t>。</w:t>
      </w:r>
    </w:p>
    <w:p>
      <w:pPr>
        <w:spacing w:line="480" w:lineRule="exact"/>
        <w:ind w:left="2" w:leftChars="1" w:firstLine="475" w:firstLineChars="198"/>
        <w:rPr>
          <w:rFonts w:hint="eastAsia" w:ascii="宋体" w:hAnsi="宋体"/>
          <w:sz w:val="24"/>
        </w:rPr>
      </w:pPr>
      <w:r>
        <w:rPr>
          <w:rFonts w:hint="eastAsia" w:ascii="宋体" w:hAnsi="宋体"/>
          <w:sz w:val="24"/>
        </w:rPr>
        <w:t>3.开标</w:t>
      </w:r>
    </w:p>
    <w:p>
      <w:pPr>
        <w:spacing w:line="480" w:lineRule="exact"/>
        <w:ind w:left="2" w:leftChars="1" w:firstLine="475" w:firstLineChars="198"/>
        <w:rPr>
          <w:rFonts w:hint="eastAsia" w:ascii="宋体" w:hAnsi="宋体"/>
          <w:sz w:val="24"/>
        </w:rPr>
      </w:pPr>
      <w:r>
        <w:rPr>
          <w:rFonts w:hint="eastAsia" w:ascii="宋体" w:hAnsi="宋体"/>
          <w:sz w:val="24"/>
        </w:rPr>
        <w:t>3.1各供应商需在开标前提前下载“腾讯会议”直播APP，加入会议</w:t>
      </w:r>
      <w:r>
        <w:rPr>
          <w:rFonts w:hint="eastAsia" w:ascii="宋体" w:hAnsi="宋体"/>
          <w:b w:val="0"/>
          <w:bCs w:val="0"/>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会议号：527 242 755，</w:t>
      </w:r>
      <w:r>
        <w:rPr>
          <w:rFonts w:hint="eastAsia" w:ascii="宋体" w:hAnsi="宋体"/>
          <w:color w:val="000000" w:themeColor="text1"/>
          <w:sz w:val="24"/>
          <w14:textFill>
            <w14:solidFill>
              <w14:schemeClr w14:val="tx1"/>
            </w14:solidFill>
          </w14:textFill>
        </w:rPr>
        <w:t>直接观</w:t>
      </w:r>
      <w:r>
        <w:rPr>
          <w:rFonts w:hint="eastAsia" w:ascii="宋体" w:hAnsi="宋体"/>
          <w:sz w:val="24"/>
        </w:rPr>
        <w:t>看直播和在线交流。各供应商自行准备相关硬件设备，确保网络畅通，音响保持正常使用状态。不得因未能观看到视频直播对开标会议提出质疑。</w:t>
      </w:r>
    </w:p>
    <w:p>
      <w:pPr>
        <w:spacing w:line="480" w:lineRule="exact"/>
        <w:ind w:left="2" w:leftChars="1" w:firstLine="475" w:firstLineChars="198"/>
        <w:rPr>
          <w:rFonts w:hint="eastAsia" w:ascii="宋体" w:hAnsi="宋体"/>
          <w:color w:val="000000" w:themeColor="text1"/>
          <w:sz w:val="24"/>
          <w14:textFill>
            <w14:solidFill>
              <w14:schemeClr w14:val="tx1"/>
            </w14:solidFill>
          </w14:textFill>
        </w:rPr>
      </w:pPr>
      <w:r>
        <w:rPr>
          <w:rFonts w:hint="eastAsia" w:ascii="宋体" w:hAnsi="宋体"/>
          <w:sz w:val="24"/>
        </w:rPr>
        <w:t>3.2各供应商不必抵达建湖县公共资源交易中心，但必须在投标截止时间前发送加密的响应文件至采购人指定的邮</w:t>
      </w:r>
      <w:r>
        <w:rPr>
          <w:rFonts w:hint="eastAsia" w:ascii="宋体" w:hAnsi="宋体"/>
          <w:color w:val="000000" w:themeColor="text1"/>
          <w:sz w:val="24"/>
          <w14:textFill>
            <w14:solidFill>
              <w14:schemeClr w14:val="tx1"/>
            </w14:solidFill>
          </w14:textFill>
        </w:rPr>
        <w:t>箱(</w:t>
      </w:r>
      <w:r>
        <w:rPr>
          <w:rFonts w:hint="eastAsia" w:ascii="宋体" w:hAnsi="宋体"/>
          <w:b/>
          <w:bCs/>
          <w:color w:val="000000" w:themeColor="text1"/>
          <w:sz w:val="24"/>
          <w:lang w:val="en-US" w:eastAsia="zh-CN"/>
          <w14:textFill>
            <w14:solidFill>
              <w14:schemeClr w14:val="tx1"/>
            </w14:solidFill>
          </w14:textFill>
        </w:rPr>
        <w:t>2360179802</w:t>
      </w:r>
      <w:r>
        <w:rPr>
          <w:rFonts w:hint="eastAsia" w:ascii="宋体" w:hAnsi="宋体"/>
          <w:b/>
          <w:bCs/>
          <w:color w:val="000000" w:themeColor="text1"/>
          <w:sz w:val="24"/>
          <w14:textFill>
            <w14:solidFill>
              <w14:schemeClr w14:val="tx1"/>
            </w14:solidFill>
          </w14:textFill>
        </w:rPr>
        <w:t>@qq.com</w:t>
      </w:r>
      <w:r>
        <w:rPr>
          <w:rFonts w:hint="eastAsia" w:ascii="宋体" w:hAnsi="宋体"/>
          <w:color w:val="000000" w:themeColor="text1"/>
          <w:sz w:val="24"/>
          <w14:textFill>
            <w14:solidFill>
              <w14:schemeClr w14:val="tx1"/>
            </w14:solidFill>
          </w14:textFill>
        </w:rPr>
        <w:t>)。</w:t>
      </w:r>
    </w:p>
    <w:p>
      <w:pPr>
        <w:spacing w:line="480" w:lineRule="exact"/>
        <w:ind w:left="2" w:leftChars="1" w:firstLine="475" w:firstLineChars="198"/>
        <w:rPr>
          <w:rFonts w:hint="eastAsia" w:ascii="宋体" w:hAnsi="宋体" w:eastAsia="宋体"/>
          <w:b/>
          <w:bCs/>
          <w:sz w:val="24"/>
          <w:lang w:eastAsia="zh-CN"/>
        </w:rPr>
      </w:pPr>
      <w:r>
        <w:rPr>
          <w:rFonts w:hint="eastAsia" w:ascii="宋体" w:hAnsi="宋体"/>
          <w:sz w:val="24"/>
        </w:rPr>
        <w:t>3.3供应商必须在响应文件提交截止时间后15分钟内</w:t>
      </w:r>
      <w:r>
        <w:rPr>
          <w:rFonts w:hint="eastAsia" w:ascii="宋体" w:hAnsi="宋体"/>
          <w:sz w:val="24"/>
          <w:lang w:eastAsia="zh-CN"/>
        </w:rPr>
        <w:t>（</w:t>
      </w:r>
      <w:r>
        <w:rPr>
          <w:rFonts w:hint="eastAsia" w:ascii="宋体" w:hAnsi="宋体"/>
          <w:color w:val="000000" w:themeColor="text1"/>
          <w:sz w:val="24"/>
          <w:u w:val="none"/>
          <w:lang w:val="en-US" w:eastAsia="zh-CN"/>
          <w14:textFill>
            <w14:solidFill>
              <w14:schemeClr w14:val="tx1"/>
            </w14:solidFill>
          </w14:textFill>
        </w:rPr>
        <w:t>15:00-15:15</w:t>
      </w:r>
      <w:r>
        <w:rPr>
          <w:rFonts w:hint="eastAsia" w:ascii="宋体" w:hAnsi="宋体"/>
          <w:sz w:val="24"/>
          <w:lang w:eastAsia="zh-CN"/>
        </w:rPr>
        <w:t>）</w:t>
      </w:r>
      <w:r>
        <w:rPr>
          <w:rFonts w:hint="eastAsia" w:ascii="宋体" w:hAnsi="宋体"/>
          <w:sz w:val="24"/>
        </w:rPr>
        <w:t>，使用发送响应文件的邮箱将响应文件的解密密码发送至采购人指定的邮箱</w:t>
      </w:r>
      <w:r>
        <w:rPr>
          <w:rFonts w:hint="eastAsia" w:ascii="宋体" w:hAnsi="宋体"/>
          <w:b/>
          <w:bCs/>
          <w:sz w:val="24"/>
          <w:lang w:eastAsia="zh-CN"/>
        </w:rPr>
        <w:t>，</w:t>
      </w:r>
      <w:r>
        <w:rPr>
          <w:rFonts w:hint="eastAsia" w:ascii="宋体" w:hAnsi="宋体"/>
          <w:b w:val="0"/>
          <w:bCs w:val="0"/>
          <w:sz w:val="24"/>
          <w:lang w:eastAsia="zh-CN"/>
        </w:rPr>
        <w:t>邮箱主题备注</w:t>
      </w:r>
      <w:r>
        <w:rPr>
          <w:rFonts w:hint="eastAsia" w:ascii="宋体" w:hAnsi="宋体"/>
          <w:b/>
          <w:bCs/>
          <w:sz w:val="24"/>
          <w:lang w:eastAsia="zh-CN"/>
        </w:rPr>
        <w:t xml:space="preserve"> 建湖县城南实验初中台式电脑采购项目解密密码。</w:t>
      </w:r>
    </w:p>
    <w:p>
      <w:pPr>
        <w:spacing w:line="480" w:lineRule="exact"/>
        <w:ind w:left="2" w:leftChars="1" w:firstLine="475" w:firstLineChars="198"/>
        <w:rPr>
          <w:rFonts w:hint="eastAsia" w:ascii="宋体" w:hAnsi="宋体"/>
          <w:sz w:val="24"/>
        </w:rPr>
      </w:pPr>
      <w:r>
        <w:rPr>
          <w:rFonts w:hint="eastAsia" w:ascii="宋体" w:hAnsi="宋体"/>
          <w:sz w:val="24"/>
        </w:rPr>
        <w:t>3.4 工作人员进入指定邮箱下载各投标人的投标文件，宣读投标人名称、投标价格等主要内容。如同一投标人在投标截止时间之前发送了两份或多份投标文件，则以最后发送的投标文件为准。</w:t>
      </w:r>
    </w:p>
    <w:p>
      <w:pPr>
        <w:spacing w:line="480" w:lineRule="exact"/>
        <w:ind w:left="2" w:leftChars="1" w:firstLine="475" w:firstLineChars="198"/>
        <w:rPr>
          <w:rFonts w:hint="eastAsia" w:ascii="宋体" w:hAnsi="宋体"/>
          <w:sz w:val="24"/>
        </w:rPr>
      </w:pPr>
      <w:r>
        <w:rPr>
          <w:rFonts w:hint="eastAsia" w:ascii="宋体" w:hAnsi="宋体"/>
          <w:sz w:val="24"/>
        </w:rPr>
        <w:t>3.5  响应文件有下列情形之一的，将被拒绝接收</w:t>
      </w:r>
    </w:p>
    <w:p>
      <w:pPr>
        <w:spacing w:line="480" w:lineRule="exact"/>
        <w:ind w:left="2" w:leftChars="1" w:firstLine="475" w:firstLineChars="198"/>
        <w:rPr>
          <w:rFonts w:hint="eastAsia" w:ascii="宋体" w:hAnsi="宋体"/>
          <w:sz w:val="24"/>
        </w:rPr>
      </w:pPr>
      <w:r>
        <w:rPr>
          <w:rFonts w:hint="eastAsia" w:ascii="宋体" w:hAnsi="宋体"/>
          <w:sz w:val="24"/>
        </w:rPr>
        <w:t>(1)供应商递交的响应文件和解密密码由不同邮箱发送的；</w:t>
      </w:r>
    </w:p>
    <w:p>
      <w:pPr>
        <w:spacing w:line="480" w:lineRule="exact"/>
        <w:ind w:left="2" w:leftChars="1" w:firstLine="475" w:firstLineChars="198"/>
        <w:rPr>
          <w:rFonts w:hint="eastAsia" w:ascii="宋体" w:hAnsi="宋体"/>
          <w:sz w:val="24"/>
        </w:rPr>
      </w:pPr>
      <w:r>
        <w:rPr>
          <w:rFonts w:hint="eastAsia" w:ascii="宋体" w:hAnsi="宋体"/>
          <w:sz w:val="24"/>
        </w:rPr>
        <w:t>(2)供应商递交的响应文件逾期到达或未发送至指定邮箱的；</w:t>
      </w:r>
    </w:p>
    <w:p>
      <w:pPr>
        <w:spacing w:line="480" w:lineRule="exact"/>
        <w:ind w:left="2" w:leftChars="1" w:firstLine="475" w:firstLineChars="198"/>
        <w:rPr>
          <w:rFonts w:ascii="宋体" w:hAnsi="宋体"/>
          <w:sz w:val="24"/>
        </w:rPr>
      </w:pPr>
      <w:r>
        <w:rPr>
          <w:rFonts w:hint="eastAsia" w:ascii="宋体" w:hAnsi="宋体"/>
          <w:sz w:val="24"/>
        </w:rPr>
        <w:t>(3)供应商未按照询价文件要求生成与压缩响应文件的；</w:t>
      </w:r>
    </w:p>
    <w:p>
      <w:pPr>
        <w:spacing w:line="480" w:lineRule="exact"/>
        <w:ind w:left="2" w:leftChars="1" w:firstLine="475" w:firstLineChars="198"/>
        <w:rPr>
          <w:rFonts w:hint="eastAsia" w:ascii="宋体" w:hAnsi="宋体"/>
          <w:sz w:val="24"/>
        </w:rPr>
      </w:pPr>
      <w:r>
        <w:rPr>
          <w:rFonts w:hint="eastAsia" w:ascii="宋体" w:hAnsi="宋体"/>
          <w:sz w:val="24"/>
        </w:rPr>
        <w:t>(4)</w:t>
      </w:r>
      <w:r>
        <w:rPr>
          <w:rFonts w:ascii="宋体" w:hAnsi="宋体"/>
          <w:sz w:val="24"/>
        </w:rPr>
        <w:t>供应商</w:t>
      </w:r>
      <w:r>
        <w:rPr>
          <w:rFonts w:hint="eastAsia" w:ascii="宋体" w:hAnsi="宋体"/>
          <w:sz w:val="24"/>
        </w:rPr>
        <w:t>的</w:t>
      </w:r>
      <w:r>
        <w:rPr>
          <w:rFonts w:ascii="宋体" w:hAnsi="宋体"/>
          <w:sz w:val="24"/>
        </w:rPr>
        <w:t>解密密码在响应文件提交截止时间前</w:t>
      </w:r>
      <w:r>
        <w:rPr>
          <w:rFonts w:hint="eastAsia" w:ascii="宋体" w:hAnsi="宋体"/>
          <w:sz w:val="24"/>
        </w:rPr>
        <w:t>发送</w:t>
      </w:r>
      <w:r>
        <w:rPr>
          <w:rFonts w:ascii="宋体" w:hAnsi="宋体"/>
          <w:sz w:val="24"/>
        </w:rPr>
        <w:t>的或</w:t>
      </w:r>
      <w:r>
        <w:rPr>
          <w:rFonts w:hint="eastAsia" w:ascii="宋体" w:hAnsi="宋体"/>
          <w:sz w:val="24"/>
        </w:rPr>
        <w:t>在规定发送</w:t>
      </w:r>
      <w:r>
        <w:rPr>
          <w:rFonts w:ascii="宋体" w:hAnsi="宋体"/>
          <w:sz w:val="24"/>
        </w:rPr>
        <w:t>密码的截止时间后发送的</w:t>
      </w:r>
      <w:r>
        <w:rPr>
          <w:rFonts w:hint="eastAsia" w:ascii="宋体" w:hAnsi="宋体"/>
          <w:sz w:val="24"/>
        </w:rPr>
        <w:t>。</w:t>
      </w:r>
    </w:p>
    <w:p>
      <w:pPr>
        <w:spacing w:line="480" w:lineRule="exact"/>
        <w:ind w:left="2" w:leftChars="1" w:firstLine="475" w:firstLineChars="198"/>
        <w:rPr>
          <w:rFonts w:hint="eastAsia" w:ascii="宋体" w:hAnsi="宋体"/>
          <w:sz w:val="24"/>
        </w:rPr>
      </w:pPr>
      <w:r>
        <w:rPr>
          <w:rFonts w:hint="eastAsia" w:ascii="宋体" w:hAnsi="宋体"/>
          <w:sz w:val="24"/>
        </w:rPr>
        <w:t>3.6各投标人发送投标文件、解压密码的</w:t>
      </w:r>
      <w:r>
        <w:rPr>
          <w:rFonts w:ascii="宋体" w:hAnsi="宋体"/>
          <w:sz w:val="24"/>
        </w:rPr>
        <w:t>邮箱号、邮箱主题、正文等均</w:t>
      </w:r>
      <w:r>
        <w:rPr>
          <w:rFonts w:hint="eastAsia" w:ascii="宋体" w:hAnsi="宋体"/>
          <w:sz w:val="24"/>
        </w:rPr>
        <w:t>不得标明投标人名称（或包含手机号码等能够体现投标人信息的</w:t>
      </w:r>
      <w:r>
        <w:rPr>
          <w:rFonts w:ascii="宋体" w:hAnsi="宋体"/>
          <w:sz w:val="24"/>
        </w:rPr>
        <w:t>邮箱号、邮箱主题、正文等</w:t>
      </w:r>
      <w:r>
        <w:rPr>
          <w:rFonts w:hint="eastAsia" w:ascii="宋体" w:hAnsi="宋体"/>
          <w:sz w:val="24"/>
        </w:rPr>
        <w:t>），如出现该情形，投标文件将被拒收。</w:t>
      </w:r>
    </w:p>
    <w:p>
      <w:pPr>
        <w:spacing w:line="480" w:lineRule="exact"/>
        <w:ind w:left="2" w:leftChars="1" w:firstLine="475" w:firstLineChars="198"/>
        <w:rPr>
          <w:rFonts w:hint="eastAsia" w:ascii="宋体" w:hAnsi="宋体"/>
          <w:sz w:val="24"/>
        </w:rPr>
      </w:pPr>
      <w:r>
        <w:rPr>
          <w:rFonts w:hint="eastAsia" w:ascii="宋体" w:hAnsi="宋体"/>
          <w:sz w:val="24"/>
        </w:rPr>
        <w:t>3.7各投标人法定代表人或授权代表须持身份证</w:t>
      </w:r>
      <w:r>
        <w:rPr>
          <w:rFonts w:hint="eastAsia" w:ascii="宋体" w:hAnsi="宋体"/>
          <w:sz w:val="24"/>
          <w:lang w:eastAsia="zh-CN"/>
        </w:rPr>
        <w:t>原件</w:t>
      </w:r>
      <w:r>
        <w:rPr>
          <w:rFonts w:hint="eastAsia" w:ascii="宋体" w:hAnsi="宋体"/>
          <w:sz w:val="24"/>
        </w:rPr>
        <w:t>出席视频直播会议，并保证在开标过程中随时出示，由招标人或委托公证处核验。</w:t>
      </w:r>
    </w:p>
    <w:p>
      <w:pPr>
        <w:spacing w:line="480" w:lineRule="exact"/>
        <w:ind w:left="2" w:leftChars="1" w:firstLine="475" w:firstLineChars="198"/>
        <w:rPr>
          <w:rFonts w:hint="eastAsia" w:ascii="宋体" w:hAnsi="宋体"/>
          <w:sz w:val="24"/>
        </w:rPr>
      </w:pPr>
      <w:r>
        <w:rPr>
          <w:rFonts w:hint="eastAsia" w:ascii="宋体" w:hAnsi="宋体"/>
          <w:sz w:val="24"/>
        </w:rPr>
        <w:t>4.该招标采购项目为询价采购，请响应方一次性作出最终报价；评标原则：在符合采购需求、质量和服务相等的前提下，按照最后提交的报价由低到高的顺序提出1名成交候选人，并编写评审报告。报价文件必须由供应商法定代表人/单位负责人或委托代理人签字并加盖公章。排名第一的成交候选人放弃中标，或因不可抗力提出不能履行合同，或者被查实存在影响中标结果的违法行为等情形，不符合中标条件的，本项目直接重新招标，不得确定其他投标人为中标人。</w:t>
      </w:r>
    </w:p>
    <w:p>
      <w:pPr>
        <w:spacing w:line="480" w:lineRule="exact"/>
        <w:ind w:left="2" w:leftChars="1" w:firstLine="475" w:firstLineChars="198"/>
        <w:rPr>
          <w:rFonts w:ascii="宋体" w:hAnsi="宋体"/>
          <w:sz w:val="24"/>
        </w:rPr>
      </w:pPr>
      <w:r>
        <w:rPr>
          <w:rFonts w:hint="eastAsia" w:ascii="宋体" w:hAnsi="宋体"/>
          <w:sz w:val="24"/>
        </w:rPr>
        <w:t>注：小微企业优惠情况：</w:t>
      </w:r>
    </w:p>
    <w:p>
      <w:pPr>
        <w:spacing w:line="480" w:lineRule="exact"/>
        <w:ind w:left="2" w:leftChars="1" w:firstLine="475" w:firstLineChars="198"/>
        <w:rPr>
          <w:rFonts w:hint="eastAsia" w:ascii="宋体" w:hAnsi="宋体"/>
          <w:sz w:val="24"/>
        </w:rPr>
      </w:pPr>
      <w:r>
        <w:rPr>
          <w:rFonts w:hint="eastAsia" w:ascii="宋体" w:hAnsi="宋体"/>
          <w:sz w:val="24"/>
          <w:lang w:val="en-US" w:eastAsia="zh-CN"/>
        </w:rPr>
        <w:t>4.1</w:t>
      </w:r>
      <w:r>
        <w:rPr>
          <w:rFonts w:hint="eastAsia" w:ascii="宋体" w:hAnsi="宋体"/>
          <w:sz w:val="24"/>
          <w:lang w:eastAsia="zh-CN"/>
        </w:rPr>
        <w:t>本</w:t>
      </w:r>
      <w:r>
        <w:rPr>
          <w:rFonts w:hint="eastAsia" w:ascii="宋体" w:hAnsi="宋体"/>
          <w:sz w:val="24"/>
        </w:rPr>
        <w:t>如项目为货物类采购，提供的货物全部由符合政策要求的小微企业制造，对其总报价给予10%的扣除，用扣除后的价格参与价格评审。如供应商提供的货物既有中小企业制造货物，也有大型企业制造货物，不享受中小企业扶持政策，价格不作相应扣除。</w:t>
      </w:r>
    </w:p>
    <w:p>
      <w:pPr>
        <w:spacing w:line="480" w:lineRule="exact"/>
        <w:ind w:left="2" w:leftChars="1" w:firstLine="475" w:firstLineChars="198"/>
        <w:rPr>
          <w:rFonts w:ascii="宋体" w:hAnsi="宋体"/>
          <w:sz w:val="24"/>
        </w:rPr>
      </w:pPr>
      <w:r>
        <w:rPr>
          <w:rFonts w:hint="eastAsia" w:ascii="宋体" w:hAnsi="宋体"/>
          <w:sz w:val="24"/>
        </w:rPr>
        <w:t>4.2供应商须按照采购文件要求提供相应的《企业声明函》(格式附后)，不提供声明函或有弄虚作假的，将依法承担相应责任。</w:t>
      </w:r>
    </w:p>
    <w:p>
      <w:pPr>
        <w:spacing w:line="480" w:lineRule="exact"/>
        <w:ind w:left="2" w:leftChars="1" w:firstLine="475" w:firstLineChars="198"/>
        <w:rPr>
          <w:rFonts w:ascii="宋体" w:hAnsi="宋体"/>
          <w:sz w:val="24"/>
        </w:rPr>
      </w:pPr>
      <w:r>
        <w:rPr>
          <w:rFonts w:hint="eastAsia" w:ascii="宋体" w:hAnsi="宋体"/>
          <w:sz w:val="24"/>
        </w:rPr>
        <w:t>4.3、企业标准请参照《关于印发中小企业划型标准规定的通知》(工信部联企业【2011】300号)文件规定自行填写。</w:t>
      </w:r>
    </w:p>
    <w:p>
      <w:pPr>
        <w:spacing w:line="480" w:lineRule="exact"/>
        <w:ind w:left="2" w:leftChars="1" w:firstLine="475" w:firstLineChars="198"/>
        <w:rPr>
          <w:rFonts w:ascii="宋体" w:hAnsi="宋体"/>
          <w:sz w:val="24"/>
        </w:rPr>
      </w:pPr>
      <w:r>
        <w:rPr>
          <w:rFonts w:hint="eastAsia" w:ascii="宋体" w:hAnsi="宋体"/>
          <w:sz w:val="24"/>
        </w:rPr>
        <w:t>4.4以上规定未尽事项，按《政府采购促进中小企业发展管理办法》 (财库【2020】46号)等有关制度规定执行。</w:t>
      </w:r>
    </w:p>
    <w:p>
      <w:pPr>
        <w:spacing w:line="480" w:lineRule="exact"/>
        <w:ind w:left="2" w:leftChars="1" w:firstLine="475" w:firstLineChars="198"/>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为贯彻落实苏财购[2020]52号文件精神，在疫情防控常态化期间，该项目投标人可免交投标保证金。</w:t>
      </w:r>
    </w:p>
    <w:p>
      <w:pPr>
        <w:spacing w:line="480" w:lineRule="exact"/>
        <w:ind w:left="2" w:leftChars="1" w:firstLine="475" w:firstLineChars="198"/>
        <w:rPr>
          <w:rFonts w:hint="eastAsia" w:ascii="宋体" w:hAnsi="宋体"/>
          <w:sz w:val="24"/>
        </w:rPr>
      </w:pPr>
      <w:r>
        <w:rPr>
          <w:rFonts w:hint="eastAsia" w:ascii="宋体" w:hAnsi="宋体"/>
          <w:sz w:val="24"/>
        </w:rPr>
        <w:t>6.招标代理服务费：如中标人响应成交，</w:t>
      </w:r>
      <w:r>
        <w:rPr>
          <w:rFonts w:ascii="宋体" w:hAnsi="宋体"/>
          <w:sz w:val="24"/>
        </w:rPr>
        <w:t>领取中标通知书时向采购代理机构交纳，费用为</w:t>
      </w:r>
      <w:r>
        <w:rPr>
          <w:rFonts w:hint="eastAsia" w:ascii="宋体" w:hAnsi="宋体"/>
          <w:sz w:val="24"/>
          <w:lang w:eastAsia="zh-CN"/>
        </w:rPr>
        <w:t>中标</w:t>
      </w:r>
      <w:r>
        <w:rPr>
          <w:rFonts w:ascii="宋体" w:hAnsi="宋体"/>
          <w:sz w:val="24"/>
        </w:rPr>
        <w:t>金额的</w:t>
      </w:r>
      <w:r>
        <w:rPr>
          <w:rFonts w:hint="eastAsia" w:ascii="宋体" w:hAnsi="宋体"/>
          <w:sz w:val="24"/>
        </w:rPr>
        <w:t>1.5%</w:t>
      </w:r>
      <w:r>
        <w:rPr>
          <w:rFonts w:ascii="宋体" w:hAnsi="宋体"/>
          <w:sz w:val="24"/>
        </w:rPr>
        <w:t>；</w:t>
      </w:r>
      <w:r>
        <w:rPr>
          <w:rFonts w:hint="eastAsia" w:ascii="宋体" w:hAnsi="宋体"/>
          <w:sz w:val="24"/>
        </w:rPr>
        <w:t>上述费用由中标单位在领取中标通知书时一次性支付，此项费用含在投标报价中，不单独立项，由投标单位在报价时综合考虑。</w:t>
      </w:r>
    </w:p>
    <w:p>
      <w:pPr>
        <w:spacing w:line="480" w:lineRule="exact"/>
        <w:ind w:left="2" w:leftChars="1" w:firstLine="475" w:firstLineChars="198"/>
        <w:rPr>
          <w:rFonts w:hint="eastAsia" w:ascii="宋体" w:hAnsi="宋体" w:eastAsia="宋体"/>
          <w:sz w:val="24"/>
          <w:lang w:val="en-US" w:eastAsia="zh-CN"/>
        </w:rPr>
      </w:pPr>
      <w:r>
        <w:rPr>
          <w:rFonts w:hint="eastAsia" w:ascii="宋体" w:hAnsi="宋体"/>
          <w:sz w:val="24"/>
        </w:rPr>
        <w:t>7.报价后，中标单位在签订合同前须向采购人交纳中标总价5%的履约保证金，等验收合格后返还</w:t>
      </w:r>
      <w:r>
        <w:rPr>
          <w:rFonts w:hint="eastAsia" w:ascii="宋体" w:hAnsi="宋体"/>
          <w:sz w:val="24"/>
          <w:lang w:val="en-US" w:eastAsia="zh-CN"/>
        </w:rPr>
        <w:t>,履约保证金形式：供应商应当以支票、汇票、本票或者金融机构、担保机构出具的保函等非现金形式提交。</w:t>
      </w:r>
    </w:p>
    <w:p>
      <w:pPr>
        <w:spacing w:line="480" w:lineRule="exact"/>
        <w:ind w:left="2" w:leftChars="1" w:firstLine="475" w:firstLineChars="198"/>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rPr>
        <w:t>评标委员会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   </w:t>
      </w:r>
    </w:p>
    <w:p>
      <w:pPr>
        <w:spacing w:line="480" w:lineRule="exact"/>
        <w:ind w:left="2" w:leftChars="1" w:firstLine="475" w:firstLineChars="198"/>
        <w:rPr>
          <w:rFonts w:hint="eastAsia" w:ascii="宋体" w:hAnsi="宋体"/>
          <w:sz w:val="24"/>
        </w:rPr>
      </w:pPr>
      <w:r>
        <w:rPr>
          <w:rFonts w:hint="eastAsia" w:ascii="宋体" w:hAnsi="宋体"/>
          <w:sz w:val="24"/>
        </w:rPr>
        <w:t>9.</w:t>
      </w:r>
      <w:r>
        <w:rPr>
          <w:rFonts w:ascii="宋体" w:hAnsi="宋体"/>
          <w:sz w:val="24"/>
        </w:rPr>
        <w:t>投标人如在投标过程中存在以下行为，将被列入不良行为记录名单</w:t>
      </w:r>
      <w:r>
        <w:rPr>
          <w:rFonts w:hint="eastAsia" w:ascii="宋体" w:hAnsi="宋体"/>
          <w:sz w:val="24"/>
        </w:rPr>
        <w:t>，情节严重的禁止其1-3年内参加政府采购活动。</w:t>
      </w:r>
    </w:p>
    <w:p>
      <w:pPr>
        <w:spacing w:line="480" w:lineRule="exact"/>
        <w:ind w:left="2" w:leftChars="1" w:firstLine="475" w:firstLineChars="198"/>
        <w:rPr>
          <w:rFonts w:hint="eastAsia" w:ascii="宋体" w:hAnsi="宋体"/>
          <w:sz w:val="24"/>
        </w:rPr>
      </w:pPr>
      <w:r>
        <w:rPr>
          <w:rFonts w:hint="eastAsia" w:ascii="宋体" w:hAnsi="宋体"/>
          <w:sz w:val="24"/>
        </w:rPr>
        <w:t>9</w:t>
      </w:r>
      <w:r>
        <w:rPr>
          <w:rFonts w:ascii="宋体" w:hAnsi="宋体"/>
          <w:sz w:val="24"/>
        </w:rPr>
        <w:t>.1提供虚假材料谋取中标成交的或采取不正当手段诋毁、排挤其他供应商的；</w:t>
      </w:r>
    </w:p>
    <w:p>
      <w:pPr>
        <w:spacing w:line="480" w:lineRule="exact"/>
        <w:ind w:left="2" w:leftChars="1" w:firstLine="475" w:firstLineChars="198"/>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ascii="宋体" w:hAnsi="宋体"/>
          <w:sz w:val="24"/>
        </w:rPr>
        <w:t>投标人递交无竞争力投标文件的。</w:t>
      </w:r>
    </w:p>
    <w:p>
      <w:pPr>
        <w:spacing w:line="480" w:lineRule="exact"/>
        <w:ind w:left="2" w:leftChars="1" w:firstLine="475" w:firstLineChars="198"/>
        <w:rPr>
          <w:rFonts w:hint="eastAsia" w:ascii="宋体" w:hAnsi="宋体"/>
          <w:sz w:val="24"/>
        </w:rPr>
      </w:pPr>
      <w:r>
        <w:rPr>
          <w:rFonts w:hint="eastAsia" w:ascii="宋体" w:hAnsi="宋体"/>
          <w:sz w:val="24"/>
        </w:rPr>
        <w:t>10</w:t>
      </w:r>
      <w:r>
        <w:rPr>
          <w:rFonts w:ascii="宋体" w:hAnsi="宋体"/>
          <w:sz w:val="24"/>
        </w:rPr>
        <w:t>.</w:t>
      </w:r>
      <w:r>
        <w:rPr>
          <w:rFonts w:hint="eastAsia" w:ascii="宋体" w:hAnsi="宋体"/>
          <w:sz w:val="24"/>
        </w:rPr>
        <w:t>依据本询价公告的规定，评标委员会还将从投标文件的有效性、完整性和对询价公告的响应程度进行审查，以确定是否符合对询价公告的实质性要求作出响应。对没有实质性响应的投标文件将不进行评估，其投标被作为无效投标。</w:t>
      </w:r>
    </w:p>
    <w:p>
      <w:pPr>
        <w:spacing w:line="480" w:lineRule="exact"/>
        <w:ind w:left="2" w:leftChars="1" w:firstLine="475" w:firstLineChars="198"/>
        <w:rPr>
          <w:rFonts w:hint="eastAsia" w:ascii="宋体" w:hAnsi="宋体"/>
          <w:sz w:val="24"/>
        </w:rPr>
      </w:pPr>
      <w:r>
        <w:rPr>
          <w:rFonts w:hint="eastAsia" w:ascii="宋体" w:hAnsi="宋体"/>
          <w:sz w:val="24"/>
        </w:rPr>
        <w:t>凡有下列情况之一者，投标文件将被视为未实质性响应招标文件要求。</w:t>
      </w:r>
    </w:p>
    <w:p>
      <w:pPr>
        <w:spacing w:line="480" w:lineRule="exact"/>
        <w:ind w:left="2" w:leftChars="1" w:firstLine="475" w:firstLineChars="198"/>
        <w:rPr>
          <w:rFonts w:hint="eastAsia" w:ascii="宋体" w:hAnsi="宋体"/>
          <w:sz w:val="24"/>
        </w:rPr>
      </w:pPr>
      <w:r>
        <w:rPr>
          <w:rFonts w:hint="eastAsia" w:ascii="宋体" w:hAnsi="宋体"/>
          <w:sz w:val="24"/>
        </w:rPr>
        <w:t>(1)投标文件中</w:t>
      </w:r>
      <w:r>
        <w:rPr>
          <w:rFonts w:hint="eastAsia" w:ascii="宋体" w:hAnsi="宋体"/>
          <w:sz w:val="24"/>
          <w:lang w:val="en-US" w:eastAsia="zh-CN"/>
        </w:rPr>
        <w:t>开标一览表</w:t>
      </w:r>
      <w:r>
        <w:rPr>
          <w:rFonts w:hint="eastAsia" w:ascii="宋体" w:hAnsi="宋体"/>
          <w:sz w:val="24"/>
        </w:rPr>
        <w:t>未加盖投标人的公章, 未加盖企业法定代表人(或委托代理人)印章(或签字)的，或者企业法定代表人委托代理人没有合法、有效的委托书(原件</w:t>
      </w:r>
      <w:r>
        <w:rPr>
          <w:rFonts w:hint="eastAsia" w:ascii="宋体" w:hAnsi="宋体"/>
          <w:sz w:val="24"/>
          <w:lang w:val="en-US" w:eastAsia="zh-CN"/>
        </w:rPr>
        <w:t>扫描件</w:t>
      </w:r>
      <w:r>
        <w:rPr>
          <w:rFonts w:hint="eastAsia" w:ascii="宋体" w:hAnsi="宋体"/>
          <w:sz w:val="24"/>
        </w:rPr>
        <w:t>)及法定代理人印章的；</w:t>
      </w:r>
    </w:p>
    <w:p>
      <w:pPr>
        <w:spacing w:line="480" w:lineRule="exact"/>
        <w:ind w:left="2" w:leftChars="1" w:firstLine="475" w:firstLineChars="198"/>
        <w:rPr>
          <w:rFonts w:hint="eastAsia" w:ascii="宋体" w:hAnsi="宋体"/>
          <w:sz w:val="24"/>
        </w:rPr>
      </w:pPr>
      <w:r>
        <w:rPr>
          <w:rFonts w:hint="eastAsia" w:ascii="宋体" w:hAnsi="宋体"/>
          <w:sz w:val="24"/>
        </w:rPr>
        <w:t>(2)不见面开标时未出示法定代表人或授权代表身份证明的或与身份不符的；</w:t>
      </w:r>
    </w:p>
    <w:p>
      <w:pPr>
        <w:spacing w:line="480" w:lineRule="exact"/>
        <w:ind w:left="2" w:leftChars="1" w:firstLine="475" w:firstLineChars="198"/>
        <w:rPr>
          <w:rFonts w:hint="eastAsia" w:ascii="宋体" w:hAnsi="宋体"/>
          <w:sz w:val="24"/>
        </w:rPr>
      </w:pPr>
      <w:r>
        <w:rPr>
          <w:rFonts w:hint="eastAsia" w:ascii="宋体" w:hAnsi="宋体"/>
          <w:sz w:val="24"/>
        </w:rPr>
        <w:t>(3)资格证明文件不全的或不符合招标文件标明的资格要求的；</w:t>
      </w:r>
    </w:p>
    <w:p>
      <w:pPr>
        <w:spacing w:line="480" w:lineRule="exact"/>
        <w:ind w:left="2" w:leftChars="1" w:firstLine="475" w:firstLineChars="198"/>
        <w:rPr>
          <w:rFonts w:hint="eastAsia" w:ascii="宋体" w:hAnsi="宋体"/>
          <w:sz w:val="24"/>
        </w:rPr>
      </w:pPr>
      <w:r>
        <w:rPr>
          <w:rFonts w:hint="eastAsia" w:ascii="宋体" w:hAnsi="宋体"/>
          <w:sz w:val="24"/>
        </w:rPr>
        <w:t>(4)投标有效期、供货时间、质保期等不满足招标文件要求的；</w:t>
      </w:r>
    </w:p>
    <w:p>
      <w:pPr>
        <w:spacing w:line="480" w:lineRule="exact"/>
        <w:ind w:left="2" w:leftChars="1" w:firstLine="475" w:firstLineChars="198"/>
        <w:rPr>
          <w:rFonts w:hint="eastAsia" w:ascii="宋体" w:hAnsi="宋体"/>
          <w:sz w:val="24"/>
        </w:rPr>
      </w:pPr>
      <w:r>
        <w:rPr>
          <w:rFonts w:hint="eastAsia" w:ascii="宋体" w:hAnsi="宋体"/>
          <w:sz w:val="24"/>
        </w:rPr>
        <w:t>(5)未按招标文件规定报价的；</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(6)投标文件格式不规范、项目不齐全或内容虚假的</w:t>
      </w:r>
      <w:r>
        <w:rPr>
          <w:rFonts w:hint="eastAsia" w:ascii="宋体" w:hAnsi="宋体"/>
          <w:sz w:val="24"/>
        </w:rPr>
        <w:t>；</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(7)投标文件的实质性内容未使用中文表述，或使用计量单位不符合招标文件要求的(经评标委员会认定允许其当场更正的笔误除外)</w:t>
      </w:r>
      <w:r>
        <w:rPr>
          <w:rFonts w:hint="eastAsia" w:ascii="宋体" w:hAnsi="宋体"/>
          <w:sz w:val="24"/>
        </w:rPr>
        <w:t xml:space="preserve"> ；</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(8)投标文件的关键内容字迹模糊、无法辨认,或投标文件中经修正的内容字迹模糊无法辨认，或修改处未按规定签名盖章的</w:t>
      </w:r>
      <w:r>
        <w:rPr>
          <w:rFonts w:hint="eastAsia" w:ascii="宋体" w:hAnsi="宋体"/>
          <w:sz w:val="24"/>
        </w:rPr>
        <w:t>；</w:t>
      </w:r>
    </w:p>
    <w:p>
      <w:pPr>
        <w:widowControl/>
        <w:spacing w:line="460" w:lineRule="exact"/>
        <w:ind w:firstLine="480" w:firstLineChars="200"/>
        <w:jc w:val="left"/>
        <w:rPr>
          <w:rFonts w:hint="eastAsia" w:ascii="宋体" w:hAnsi="宋体" w:cs="Arial"/>
          <w:bCs/>
          <w:sz w:val="24"/>
        </w:rPr>
      </w:pPr>
      <w:r>
        <w:rPr>
          <w:rFonts w:hint="eastAsia" w:ascii="宋体" w:hAnsi="宋体" w:cs="Arial"/>
          <w:bCs/>
          <w:sz w:val="24"/>
        </w:rPr>
        <w:t>(9)未按询价公告要求提交投标保证金的</w:t>
      </w:r>
      <w:r>
        <w:rPr>
          <w:rFonts w:hint="eastAsia" w:ascii="宋体" w:hAnsi="宋体"/>
          <w:sz w:val="24"/>
        </w:rPr>
        <w:t>；</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(10)明显不符合技术规范、技术标准的要求的；</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(11)投标报价超过招标文件规定的采购预算(最高限价)的； </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(12)以他人的名义投标、串通投标、以行贿手段谋取中标或者以其他弄虚作假方式投标的；      </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(13)被“信用中国”网站(www.creditchina.gov.cn)列入失信被执行人、重大税收违法案件当事人名单、政府采购严重失信行为记录名单；  </w:t>
      </w:r>
    </w:p>
    <w:p>
      <w:pPr>
        <w:widowControl/>
        <w:spacing w:line="460" w:lineRule="exact"/>
        <w:ind w:firstLine="480" w:firstLineChars="200"/>
        <w:jc w:val="left"/>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14</w:t>
      </w:r>
      <w:r>
        <w:rPr>
          <w:rFonts w:hint="eastAsia" w:ascii="宋体" w:hAnsi="宋体" w:cs="宋体"/>
          <w:kern w:val="0"/>
          <w:sz w:val="24"/>
        </w:rPr>
        <w:t>)评标委员会认为投标人的报价明显低于其他通过符合性审查投标人的报价，有可能影响产品质量或者不能诚信履约的，未在评标现场合理的时间内提供书面说明或相关证明材料，不能证明其报价合理的； </w:t>
      </w:r>
    </w:p>
    <w:p>
      <w:pPr>
        <w:pStyle w:val="28"/>
        <w:spacing w:before="0" w:after="0" w:line="480" w:lineRule="exact"/>
        <w:rPr>
          <w:rFonts w:hint="eastAsia" w:ascii="宋体" w:hAnsi="宋体" w:cs="宋体"/>
        </w:rPr>
      </w:pPr>
      <w:r>
        <w:rPr>
          <w:rFonts w:hint="eastAsia" w:ascii="宋体" w:hAnsi="宋体" w:cs="宋体"/>
        </w:rPr>
        <w:t>(15)不符合询价公告中规定的其它实质性条款以及法律法规规定的其他情形； </w:t>
      </w:r>
    </w:p>
    <w:p>
      <w:pPr>
        <w:pStyle w:val="29"/>
        <w:spacing w:line="480" w:lineRule="exact"/>
        <w:ind w:firstLine="480" w:firstLineChars="200"/>
        <w:rPr>
          <w:rFonts w:ascii="宋体" w:hAnsi="宋体" w:eastAsia="宋体"/>
          <w:kern w:val="2"/>
        </w:rPr>
      </w:pPr>
      <w:r>
        <w:rPr>
          <w:rFonts w:hint="eastAsia" w:ascii="宋体" w:hAnsi="宋体"/>
        </w:rPr>
        <w:t>(16)</w:t>
      </w:r>
      <w:r>
        <w:rPr>
          <w:rFonts w:ascii="宋体" w:hAnsi="宋体" w:eastAsia="宋体"/>
          <w:kern w:val="2"/>
        </w:rPr>
        <w:t>投标人递交两份或多份内容不同的投标文件，或在一份投标文件中对同一招标项目报有两个或多个报价，且未声明哪一个有效，按</w:t>
      </w:r>
      <w:r>
        <w:rPr>
          <w:rFonts w:hint="eastAsia" w:ascii="宋体" w:hAnsi="宋体" w:eastAsia="宋体"/>
          <w:kern w:val="2"/>
        </w:rPr>
        <w:t>询价公告</w:t>
      </w:r>
      <w:r>
        <w:rPr>
          <w:rFonts w:ascii="宋体" w:hAnsi="宋体" w:eastAsia="宋体"/>
          <w:kern w:val="2"/>
        </w:rPr>
        <w:t>规定提交备选方案的除外</w:t>
      </w:r>
      <w:r>
        <w:rPr>
          <w:rFonts w:hint="eastAsia" w:ascii="宋体" w:hAnsi="宋体" w:cs="宋体"/>
        </w:rPr>
        <w:t>； </w:t>
      </w:r>
    </w:p>
    <w:p>
      <w:pPr>
        <w:pStyle w:val="28"/>
        <w:spacing w:before="0" w:after="0" w:line="480" w:lineRule="exact"/>
        <w:ind w:firstLineChars="200"/>
        <w:rPr>
          <w:rFonts w:hint="eastAsia" w:ascii="宋体" w:hAnsi="宋体"/>
        </w:rPr>
      </w:pPr>
      <w:r>
        <w:rPr>
          <w:rFonts w:hint="eastAsia" w:ascii="宋体" w:hAnsi="宋体"/>
          <w:color w:val="000000"/>
          <w:kern w:val="2"/>
        </w:rPr>
        <w:t>(17)投标文件未加密的，或者在规定时段内未发送解</w:t>
      </w:r>
      <w:r>
        <w:rPr>
          <w:rFonts w:hint="eastAsia"/>
          <w:szCs w:val="22"/>
        </w:rPr>
        <w:t>密密码的</w:t>
      </w:r>
      <w:r>
        <w:rPr>
          <w:rFonts w:hint="eastAsia" w:ascii="宋体" w:hAnsi="宋体" w:cs="宋体"/>
        </w:rPr>
        <w:t>； </w:t>
      </w:r>
    </w:p>
    <w:p>
      <w:pPr>
        <w:shd w:val="clear" w:color="auto" w:fill="FFFFFF"/>
        <w:spacing w:line="480" w:lineRule="exact"/>
        <w:ind w:firstLine="480" w:firstLineChars="200"/>
        <w:rPr>
          <w:rFonts w:hint="eastAsia" w:ascii="宋体" w:hAnsi="宋体" w:cs="宋体"/>
          <w:color w:val="000000"/>
          <w:sz w:val="24"/>
        </w:rPr>
      </w:pPr>
      <w:r>
        <w:rPr>
          <w:rFonts w:hint="eastAsia" w:ascii="宋体" w:hAnsi="宋体"/>
          <w:color w:val="000000"/>
          <w:sz w:val="24"/>
        </w:rPr>
        <w:t>(18)因PDF文档不清晰让评标委员会无法评审的</w:t>
      </w:r>
      <w:r>
        <w:rPr>
          <w:rFonts w:hint="eastAsia" w:ascii="宋体" w:hAnsi="宋体" w:cs="宋体"/>
          <w:kern w:val="0"/>
          <w:sz w:val="24"/>
        </w:rPr>
        <w:t>；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(19)未按询价公告要求制作投标文件PDF的。</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b w:val="0"/>
          <w:bCs/>
          <w:sz w:val="24"/>
        </w:rPr>
      </w:pPr>
      <w:r>
        <w:rPr>
          <w:rFonts w:hint="eastAsia" w:ascii="宋体" w:hAnsi="宋体"/>
          <w:color w:val="000000"/>
          <w:sz w:val="24"/>
          <w:lang w:val="en-US" w:eastAsia="zh-CN"/>
        </w:rPr>
        <w:t>11.</w:t>
      </w:r>
      <w:r>
        <w:rPr>
          <w:rFonts w:hint="eastAsia" w:ascii="宋体" w:hAnsi="宋体" w:cs="宋体"/>
          <w:b w:val="0"/>
          <w:bCs/>
          <w:sz w:val="24"/>
        </w:rPr>
        <w:t>中标通知书和签订合同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评审结束后，中标公告在建湖县公共资源交易网</w:t>
      </w:r>
      <w:r>
        <w:rPr>
          <w:rFonts w:hint="eastAsia" w:ascii="宋体" w:hAnsi="宋体" w:cs="宋体"/>
          <w:sz w:val="24"/>
        </w:rPr>
        <w:fldChar w:fldCharType="begin"/>
      </w:r>
      <w:r>
        <w:rPr>
          <w:rFonts w:hint="eastAsia" w:ascii="宋体" w:hAnsi="宋体" w:cs="宋体"/>
          <w:sz w:val="24"/>
        </w:rPr>
        <w:instrText xml:space="preserve"> HYPERLINK "http://zhumadian.hngp.gov.cn/prx/000/http/www.sxztb.gov.cn/" </w:instrText>
      </w:r>
      <w:r>
        <w:rPr>
          <w:rFonts w:hint="eastAsia" w:ascii="宋体" w:hAnsi="宋体" w:cs="宋体"/>
          <w:sz w:val="24"/>
        </w:rPr>
        <w:fldChar w:fldCharType="separate"/>
      </w:r>
      <w:r>
        <w:rPr>
          <w:rFonts w:hint="eastAsia" w:ascii="宋体" w:hAnsi="宋体" w:cs="宋体"/>
          <w:sz w:val="24"/>
        </w:rPr>
        <w:fldChar w:fldCharType="end"/>
      </w:r>
      <w:r>
        <w:rPr>
          <w:rFonts w:hint="eastAsia" w:ascii="宋体" w:hAnsi="宋体" w:cs="宋体"/>
          <w:sz w:val="24"/>
        </w:rPr>
        <w:t>等相关媒体发布；公示结束向中标供应商发出中标通知书。中标通知书成为合同文件的组成部分，具有法律效力。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(2)</w:t>
      </w:r>
      <w:r>
        <w:rPr>
          <w:rFonts w:hint="eastAsia" w:ascii="宋体" w:hAnsi="宋体" w:cs="宋体"/>
          <w:sz w:val="24"/>
        </w:rPr>
        <w:t>中标供应商在规定的时间内不领取中标通知书的，视为中标后自动放弃中标资格，承担由此引起的一切后果。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sz w:val="24"/>
        </w:rPr>
      </w:pPr>
      <w:r>
        <w:rPr>
          <w:rFonts w:hint="eastAsia" w:ascii="宋体" w:hAnsi="宋体" w:cs="宋体"/>
          <w:sz w:val="24"/>
          <w:lang w:val="en-US" w:eastAsia="zh-CN"/>
        </w:rPr>
        <w:t>(3)</w:t>
      </w:r>
      <w:r>
        <w:rPr>
          <w:rFonts w:hint="eastAsia" w:ascii="宋体" w:hAnsi="宋体" w:cs="宋体"/>
          <w:color w:val="auto"/>
          <w:sz w:val="24"/>
        </w:rPr>
        <w:t>采购单位与中标供应商应当在《中标通知书》发出之日起三十日内，按采购文件确定的事情签订政府采购合同</w:t>
      </w:r>
      <w:r>
        <w:rPr>
          <w:rFonts w:hint="eastAsia" w:ascii="宋体" w:hAnsi="宋体" w:cs="宋体"/>
          <w:color w:val="auto"/>
          <w:sz w:val="24"/>
          <w:lang w:eastAsia="zh-CN"/>
        </w:rPr>
        <w:t>，合同在签订之日</w:t>
      </w:r>
      <w:r>
        <w:rPr>
          <w:rFonts w:hint="eastAsia" w:ascii="宋体" w:hAnsi="宋体" w:cs="宋体"/>
          <w:color w:val="auto"/>
          <w:sz w:val="24"/>
          <w:lang w:val="en-US" w:eastAsia="zh-CN"/>
        </w:rPr>
        <w:t>2个工作日内在</w:t>
      </w:r>
      <w:r>
        <w:rPr>
          <w:rFonts w:hint="eastAsia" w:ascii="宋体" w:hAnsi="宋体" w:cs="宋体"/>
          <w:color w:val="auto"/>
          <w:sz w:val="24"/>
          <w:lang w:eastAsia="zh-CN"/>
        </w:rPr>
        <w:t>相关网站</w:t>
      </w:r>
      <w:r>
        <w:rPr>
          <w:rFonts w:hint="eastAsia" w:ascii="宋体" w:hAnsi="宋体" w:cs="宋体"/>
          <w:sz w:val="24"/>
          <w:lang w:eastAsia="zh-CN"/>
        </w:rPr>
        <w:t>上</w:t>
      </w:r>
      <w:r>
        <w:rPr>
          <w:rFonts w:hint="eastAsia" w:ascii="宋体" w:hAnsi="宋体" w:cs="宋体"/>
          <w:color w:val="auto"/>
          <w:sz w:val="24"/>
          <w:lang w:val="en-US" w:eastAsia="zh-CN"/>
        </w:rPr>
        <w:t>公示</w:t>
      </w:r>
      <w:r>
        <w:rPr>
          <w:rFonts w:hint="eastAsia" w:ascii="宋体" w:hAnsi="宋体" w:cs="宋体"/>
          <w:color w:val="auto"/>
          <w:sz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宋体" w:hAnsi="宋体" w:cs="宋体"/>
          <w:sz w:val="24"/>
          <w:lang w:val="en-US" w:eastAsia="zh-CN"/>
        </w:rPr>
        <w:t>(4)</w:t>
      </w:r>
      <w:r>
        <w:rPr>
          <w:rFonts w:hint="eastAsia" w:ascii="宋体" w:hAnsi="宋体" w:cs="宋体"/>
          <w:sz w:val="24"/>
        </w:rPr>
        <w:t xml:space="preserve"> 中标单位如果未按中标通知书规定日期与采购单位签订合同，或要求更改招标文件内容而拖延合同签订，按照政府采购法相关法律法规执行。</w:t>
      </w:r>
    </w:p>
    <w:p>
      <w:pPr>
        <w:pStyle w:val="2"/>
        <w:ind w:left="0" w:leftChars="0" w:firstLine="0" w:firstLineChars="0"/>
        <w:rPr>
          <w:rFonts w:hint="eastAsia"/>
        </w:rPr>
      </w:pP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ascii="宋体" w:hAnsi="宋体"/>
          <w:color w:val="000000"/>
          <w:sz w:val="24"/>
        </w:rPr>
        <w:t>.</w:t>
      </w:r>
      <w:r>
        <w:rPr>
          <w:rFonts w:hint="eastAsia" w:ascii="宋体" w:hAnsi="宋体"/>
          <w:color w:val="000000"/>
          <w:sz w:val="24"/>
        </w:rPr>
        <w:t>质疑和投诉：</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.1质疑供应商是指直接参加本次投标活动的供应商，未参加投标活动的供应商或在投标活动中自身权益未受到损害的供应商所提出的质疑不予受理。</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.2</w:t>
      </w:r>
      <w:r>
        <w:rPr>
          <w:rFonts w:hint="eastAsia" w:ascii="宋体" w:hAnsi="宋体" w:cs="宋体"/>
          <w:color w:val="000000"/>
          <w:sz w:val="24"/>
          <w:lang w:val="zh-CN"/>
        </w:rPr>
        <w:t>质疑</w:t>
      </w:r>
      <w:r>
        <w:rPr>
          <w:rFonts w:hint="eastAsia" w:ascii="宋体" w:hAnsi="宋体" w:cs="宋体"/>
          <w:color w:val="000000"/>
          <w:sz w:val="24"/>
          <w:lang w:val="zh-CN" w:eastAsia="zh-CN"/>
        </w:rPr>
        <w:t>供应商必须以书面形式向采购人、采购代理机构提出质疑</w:t>
      </w:r>
      <w:r>
        <w:rPr>
          <w:rFonts w:hint="eastAsia" w:ascii="宋体" w:hAnsi="宋体"/>
          <w:color w:val="000000"/>
          <w:sz w:val="24"/>
        </w:rPr>
        <w:t>。</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3质疑函应包括以下主要内容，并按照“谁主张、谁举证”的原则，附上必要的证明材料(证明材料中如涉及到产品功能或技术指标的，应出具相关制造商的证明文件)，否则，代理公司或采购人不予受理。质疑函应当包括下列内容：</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(1)供应商的姓名或者名称、地址、邮编、联系人及联系电话；</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(2)质疑项目的名称、编号；</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(3)具体、明确的质疑事项和与质疑事项相关的请求；</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(4)事实依据；</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(5)必要的法律依据；</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(6)提出质疑的日期。</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ascii="宋体" w:hAnsi="宋体"/>
          <w:color w:val="000000"/>
          <w:sz w:val="24"/>
        </w:rPr>
        <w:t>.4</w:t>
      </w:r>
      <w:r>
        <w:rPr>
          <w:rFonts w:hint="eastAsia" w:ascii="宋体" w:hAnsi="宋体"/>
          <w:color w:val="000000"/>
          <w:sz w:val="24"/>
        </w:rPr>
        <w:t>采购人或代理机构在收到供应商的书面质疑后将及时组织调查核实，在七个工作日内作出答复，并以书面形式通知质疑供应商，答复的内容不涉及商业秘密。</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.5投标人认为招标文件内容违法或不当的，应当在招标文件规定的截止时间前提出异议；认为开标活动违法</w:t>
      </w:r>
      <w:r>
        <w:rPr>
          <w:rFonts w:hint="eastAsia" w:ascii="宋体" w:hAnsi="宋体"/>
          <w:color w:val="000000"/>
          <w:sz w:val="24"/>
          <w:u w:val="none"/>
        </w:rPr>
        <w:t>的，应当在开标</w:t>
      </w:r>
      <w:r>
        <w:rPr>
          <w:rFonts w:hint="eastAsia"/>
          <w:color w:val="000000"/>
          <w:u w:val="none"/>
        </w:rPr>
        <w:t>现场</w:t>
      </w:r>
      <w:r>
        <w:rPr>
          <w:rFonts w:hint="eastAsia" w:ascii="宋体" w:hAnsi="宋体"/>
          <w:color w:val="000000"/>
          <w:sz w:val="24"/>
          <w:u w:val="none"/>
        </w:rPr>
        <w:t>提出异议；对采购单位(采购代理机构)答复不满意或采购单位(采购代理机构)在规定时间内未予答复的，投标人可</w:t>
      </w:r>
      <w:r>
        <w:rPr>
          <w:rFonts w:hint="eastAsia" w:ascii="宋体" w:hAnsi="宋体"/>
          <w:color w:val="000000"/>
          <w:sz w:val="24"/>
        </w:rPr>
        <w:t>向建湖县财政局投诉。</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.6质疑或投诉程序：</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投标人认为本次招标文件、招标过程和中标、成交结果违反法律、法规和规章规定的，应当首先依法向采购单位或采购代理机构提出质疑，对采购单位或采购代理机构质疑答复不满意的可到建湖县财政局提出投诉。</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投标人或者其他利害关系人不按规定投诉或通过捏造事实、伪造证明材料等方式提出异议或投诉，影响招投标活动正常进行的，招投标行政监督部门不予受理，并给予警告。</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2</w:t>
      </w:r>
      <w:r>
        <w:rPr>
          <w:rFonts w:hint="eastAsia" w:ascii="宋体" w:hAnsi="宋体"/>
          <w:color w:val="000000"/>
          <w:sz w:val="24"/>
        </w:rPr>
        <w:t>.7恶意投诉情形：</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下列情况之一，投标人的投诉将被界定为恶意投诉，监管机构将对投诉人按有关规定列入不良记录名单并上网公示，投标人今后参与政府项目将受到影响：</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(1)未按规定向投诉处理部门投诉或向不同部门多方投诉的；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(2)不符合投诉受理条件，被告知后仍进行投诉的；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(3)投诉处理部门受理投诉后，投诉人仍就同一内容向其他部门进行投诉的；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(4)捏造事实、伪造材料进行投诉或在网络等媒体上进行失实报道的；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(5)投诉经查失实，被告知后，仍然恶意缠诉的；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(6)一年内三次以上失实投诉的；</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ascii="宋体" w:hAnsi="宋体"/>
          <w:color w:val="000000"/>
          <w:sz w:val="24"/>
        </w:rPr>
      </w:pPr>
      <w:r>
        <w:rPr>
          <w:rFonts w:hint="eastAsia" w:ascii="宋体" w:hAnsi="宋体"/>
          <w:color w:val="000000"/>
          <w:sz w:val="24"/>
        </w:rPr>
        <w:t>(7)直接向领导、纪委、检察部门写匿名信等。</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ascii="宋体" w:hAnsi="宋体"/>
          <w:color w:val="000000"/>
          <w:sz w:val="24"/>
        </w:rPr>
        <w:t>.</w:t>
      </w:r>
      <w:r>
        <w:rPr>
          <w:rFonts w:hint="eastAsia" w:ascii="宋体" w:hAnsi="宋体"/>
          <w:color w:val="000000"/>
          <w:sz w:val="24"/>
        </w:rPr>
        <w:t>其他</w:t>
      </w:r>
    </w:p>
    <w:p>
      <w:pPr>
        <w:keepNext w:val="0"/>
        <w:keepLines w:val="0"/>
        <w:pageBreakBefore w:val="0"/>
        <w:widowControl w:val="0"/>
        <w:shd w:val="clear" w:color="auto" w:fill="FFFFFF"/>
        <w:kinsoku/>
        <w:wordWrap/>
        <w:overflowPunct/>
        <w:topLinePunct w:val="0"/>
        <w:autoSpaceDE/>
        <w:autoSpaceDN/>
        <w:bidi w:val="0"/>
        <w:adjustRightInd/>
        <w:snapToGrid/>
        <w:spacing w:line="440" w:lineRule="exact"/>
        <w:ind w:firstLine="480" w:firstLineChars="200"/>
        <w:textAlignment w:val="auto"/>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.1各投标人在投标截止时间前应当每天都上网查询，以便获取更新的澄清、修改、补充内容。凡涉及到该项目的补充说明和修改，均以盐城市政府采购网和建湖县公共资源交易网上的更正或补充通知为准。</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3</w:t>
      </w:r>
      <w:r>
        <w:rPr>
          <w:rFonts w:hint="eastAsia" w:ascii="宋体" w:hAnsi="宋体"/>
          <w:color w:val="000000"/>
          <w:sz w:val="24"/>
        </w:rPr>
        <w:t>.2投标人存在串通投标、以他人名义投标、弄虚作假等违法违规行为，或者无正当理由放弃投标、中标资格，造成项目招标失败的，不得参加该项目重新招标的投标。</w:t>
      </w:r>
    </w:p>
    <w:p>
      <w:pPr>
        <w:shd w:val="clear" w:color="auto" w:fill="FFFFFF"/>
        <w:spacing w:line="480" w:lineRule="exact"/>
        <w:ind w:firstLine="482" w:firstLineChars="200"/>
        <w:rPr>
          <w:rFonts w:hint="eastAsia" w:ascii="宋体" w:hAnsi="宋体"/>
          <w:b/>
          <w:bCs/>
          <w:color w:val="000000"/>
          <w:sz w:val="24"/>
        </w:rPr>
      </w:pPr>
      <w:r>
        <w:rPr>
          <w:rFonts w:hint="eastAsia" w:ascii="宋体" w:hAnsi="宋体"/>
          <w:b/>
          <w:bCs/>
          <w:color w:val="000000"/>
          <w:sz w:val="24"/>
        </w:rPr>
        <w:t>七、</w:t>
      </w:r>
      <w:r>
        <w:rPr>
          <w:rFonts w:ascii="宋体" w:hAnsi="宋体"/>
          <w:b/>
          <w:bCs/>
          <w:color w:val="000000"/>
          <w:sz w:val="24"/>
        </w:rPr>
        <w:t>凡对本次采购提出询问，请按以下方式联系</w:t>
      </w:r>
    </w:p>
    <w:p>
      <w:pPr>
        <w:shd w:val="clear" w:color="auto" w:fill="FFFFFF"/>
        <w:spacing w:line="480" w:lineRule="exact"/>
        <w:ind w:firstLine="482" w:firstLineChars="200"/>
        <w:rPr>
          <w:rFonts w:hint="eastAsia" w:ascii="宋体" w:hAnsi="宋体"/>
          <w:b/>
          <w:bCs/>
          <w:color w:val="000000"/>
          <w:sz w:val="24"/>
        </w:rPr>
      </w:pPr>
      <w:r>
        <w:rPr>
          <w:rFonts w:hint="eastAsia" w:ascii="宋体" w:hAnsi="宋体"/>
          <w:b/>
          <w:bCs/>
          <w:color w:val="000000"/>
          <w:sz w:val="24"/>
        </w:rPr>
        <w:t>1.采购人信息</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名称：</w:t>
      </w:r>
      <w:r>
        <w:rPr>
          <w:rFonts w:hint="eastAsia" w:ascii="宋体" w:hAnsi="宋体"/>
          <w:color w:val="000000"/>
          <w:sz w:val="24"/>
          <w:lang w:eastAsia="zh-CN"/>
        </w:rPr>
        <w:t>建湖县城南实验初中教育集团城南校区</w:t>
      </w:r>
    </w:p>
    <w:p>
      <w:pPr>
        <w:shd w:val="clear" w:color="auto" w:fill="FFFFFF"/>
        <w:spacing w:line="480" w:lineRule="exact"/>
        <w:ind w:firstLine="480" w:firstLineChars="200"/>
        <w:rPr>
          <w:rFonts w:hint="eastAsia" w:ascii="宋体" w:hAnsi="宋体"/>
          <w:color w:val="000000"/>
          <w:sz w:val="24"/>
          <w:lang w:val="en-US" w:eastAsia="zh-CN"/>
        </w:rPr>
      </w:pPr>
      <w:r>
        <w:rPr>
          <w:rFonts w:hint="eastAsia" w:ascii="宋体" w:hAnsi="宋体"/>
          <w:color w:val="000000"/>
          <w:sz w:val="24"/>
        </w:rPr>
        <w:t>地址：</w:t>
      </w:r>
      <w:r>
        <w:rPr>
          <w:rFonts w:hint="eastAsia" w:ascii="宋体" w:hAnsi="宋体"/>
          <w:color w:val="000000"/>
          <w:sz w:val="24"/>
          <w:lang w:val="en-US" w:eastAsia="zh-CN"/>
        </w:rPr>
        <w:t xml:space="preserve">江苏省盐城市建湖县秀夫南路1799号 </w:t>
      </w:r>
    </w:p>
    <w:p>
      <w:pPr>
        <w:shd w:val="clear" w:color="auto" w:fill="FFFFFF"/>
        <w:spacing w:line="48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sz w:val="24"/>
        </w:rPr>
        <w:t>联系电话：</w:t>
      </w:r>
      <w:r>
        <w:rPr>
          <w:rFonts w:hint="eastAsia" w:ascii="宋体" w:hAnsi="宋体"/>
          <w:color w:val="000000"/>
          <w:sz w:val="24"/>
          <w:lang w:val="en-US" w:eastAsia="zh-CN"/>
        </w:rPr>
        <w:t>孙军 18796555333</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2.采购代理机构信息</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名称：江苏腾讯工程咨询有限公司</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地址：建湖县建设大厦一楼</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 xml:space="preserve">联系电话：0515-86564466 </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3.项目联系方式</w:t>
      </w:r>
    </w:p>
    <w:p>
      <w:pPr>
        <w:shd w:val="clear" w:color="auto" w:fill="FFFFFF"/>
        <w:spacing w:line="480" w:lineRule="exact"/>
        <w:ind w:firstLine="480" w:firstLineChars="200"/>
        <w:rPr>
          <w:rFonts w:hint="eastAsia" w:ascii="宋体" w:hAnsi="宋体"/>
          <w:color w:val="000000"/>
          <w:sz w:val="24"/>
          <w:lang w:eastAsia="zh-CN"/>
        </w:rPr>
      </w:pPr>
      <w:r>
        <w:rPr>
          <w:rFonts w:hint="eastAsia" w:ascii="宋体" w:hAnsi="宋体"/>
          <w:color w:val="000000"/>
          <w:sz w:val="24"/>
        </w:rPr>
        <w:t>项目联系人：</w:t>
      </w:r>
      <w:r>
        <w:rPr>
          <w:rFonts w:hint="eastAsia" w:ascii="宋体" w:hAnsi="宋体"/>
          <w:color w:val="000000"/>
          <w:sz w:val="24"/>
          <w:lang w:eastAsia="zh-CN"/>
        </w:rPr>
        <w:t>商国秀</w:t>
      </w:r>
    </w:p>
    <w:p>
      <w:pPr>
        <w:shd w:val="clear" w:color="auto" w:fill="FFFFFF"/>
        <w:spacing w:line="480" w:lineRule="exact"/>
        <w:ind w:firstLine="480" w:firstLineChars="200"/>
        <w:rPr>
          <w:rFonts w:hint="eastAsia" w:ascii="宋体" w:hAnsi="宋体"/>
          <w:color w:val="000000"/>
          <w:sz w:val="24"/>
        </w:rPr>
      </w:pPr>
      <w:r>
        <w:rPr>
          <w:rFonts w:hint="eastAsia" w:ascii="宋体" w:hAnsi="宋体"/>
          <w:color w:val="000000"/>
          <w:sz w:val="24"/>
        </w:rPr>
        <w:t>电话：18021804466</w:t>
      </w:r>
    </w:p>
    <w:p>
      <w:pPr>
        <w:shd w:val="clear" w:color="auto" w:fill="FFFFFF"/>
        <w:spacing w:line="480" w:lineRule="exact"/>
        <w:ind w:firstLine="480" w:firstLineChars="200"/>
        <w:rPr>
          <w:rFonts w:hint="eastAsia" w:ascii="宋体" w:hAnsi="宋体"/>
          <w:b w:val="0"/>
          <w:bCs w:val="0"/>
          <w:color w:val="000000"/>
          <w:sz w:val="24"/>
        </w:rPr>
      </w:pPr>
      <w:r>
        <w:rPr>
          <w:rFonts w:hint="eastAsia" w:ascii="宋体" w:hAnsi="宋体"/>
          <w:b w:val="0"/>
          <w:bCs w:val="0"/>
          <w:color w:val="000000"/>
          <w:sz w:val="24"/>
        </w:rPr>
        <w:t>八、附件</w:t>
      </w:r>
    </w:p>
    <w:p>
      <w:pPr>
        <w:shd w:val="clear" w:color="auto" w:fill="FFFFFF"/>
        <w:spacing w:line="480" w:lineRule="exact"/>
        <w:ind w:firstLine="480" w:firstLineChars="200"/>
        <w:rPr>
          <w:rFonts w:ascii="宋体" w:hAnsi="宋体"/>
          <w:color w:val="000000"/>
          <w:sz w:val="24"/>
        </w:rPr>
      </w:pPr>
      <w:r>
        <w:rPr>
          <w:rFonts w:hint="eastAsia" w:ascii="宋体" w:hAnsi="宋体"/>
          <w:color w:val="000000"/>
          <w:sz w:val="24"/>
        </w:rPr>
        <w:t>附件一：技术参数要求及相关说明</w:t>
      </w:r>
    </w:p>
    <w:p>
      <w:pPr>
        <w:shd w:val="clear" w:color="auto" w:fill="FFFFFF"/>
        <w:spacing w:line="480" w:lineRule="exact"/>
        <w:ind w:firstLine="480" w:firstLineChars="200"/>
        <w:rPr>
          <w:rFonts w:hint="eastAsia" w:ascii="宋体" w:hAnsi="宋体" w:cs="宋体"/>
          <w:color w:val="auto"/>
          <w:kern w:val="0"/>
          <w:sz w:val="24"/>
          <w:szCs w:val="24"/>
          <w:shd w:val="clear" w:color="auto" w:fill="FFFFFF"/>
          <w:lang w:bidi="ar"/>
        </w:rPr>
      </w:pPr>
      <w:r>
        <w:rPr>
          <w:rFonts w:hint="eastAsia" w:ascii="宋体" w:hAnsi="宋体"/>
          <w:color w:val="000000"/>
          <w:sz w:val="24"/>
        </w:rPr>
        <w:t xml:space="preserve">附件二：投标文件及格式             </w:t>
      </w:r>
    </w:p>
    <w:p>
      <w:pPr>
        <w:snapToGrid w:val="0"/>
        <w:spacing w:line="480" w:lineRule="exact"/>
        <w:ind w:firstLine="480" w:firstLineChars="200"/>
        <w:jc w:val="right"/>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 xml:space="preserve">                                        建湖县城南实验初中教育集团城南校区                                                            </w:t>
      </w:r>
      <w:r>
        <w:rPr>
          <w:rFonts w:hint="eastAsia" w:ascii="宋体" w:hAnsi="宋体" w:cs="宋体"/>
          <w:color w:val="auto"/>
          <w:kern w:val="0"/>
          <w:sz w:val="24"/>
        </w:rPr>
        <w:t>202</w:t>
      </w:r>
      <w:r>
        <w:rPr>
          <w:rFonts w:hint="eastAsia" w:ascii="宋体" w:hAnsi="宋体" w:cs="宋体"/>
          <w:color w:val="auto"/>
          <w:kern w:val="0"/>
          <w:sz w:val="24"/>
          <w:lang w:val="en-US" w:eastAsia="zh-CN"/>
        </w:rPr>
        <w:t>1</w:t>
      </w:r>
      <w:r>
        <w:rPr>
          <w:rFonts w:hint="eastAsia" w:ascii="宋体" w:hAnsi="宋体" w:cs="宋体"/>
          <w:color w:val="auto"/>
          <w:kern w:val="0"/>
          <w:sz w:val="24"/>
        </w:rPr>
        <w:t>年</w:t>
      </w:r>
      <w:r>
        <w:rPr>
          <w:rFonts w:hint="eastAsia" w:ascii="宋体" w:hAnsi="宋体" w:cs="宋体"/>
          <w:color w:val="auto"/>
          <w:kern w:val="0"/>
          <w:sz w:val="24"/>
          <w:lang w:val="en-US" w:eastAsia="zh-CN"/>
        </w:rPr>
        <w:t>7</w:t>
      </w:r>
      <w:r>
        <w:rPr>
          <w:rFonts w:hint="eastAsia" w:ascii="宋体" w:hAnsi="宋体" w:cs="宋体"/>
          <w:color w:val="auto"/>
          <w:kern w:val="0"/>
          <w:sz w:val="24"/>
        </w:rPr>
        <w:t>月</w:t>
      </w:r>
      <w:r>
        <w:rPr>
          <w:rFonts w:hint="eastAsia" w:ascii="宋体" w:hAnsi="宋体" w:cs="宋体"/>
          <w:color w:val="auto"/>
          <w:kern w:val="0"/>
          <w:sz w:val="24"/>
          <w:lang w:val="en-US" w:eastAsia="zh-CN"/>
        </w:rPr>
        <w:t>20日</w:t>
      </w:r>
    </w:p>
    <w:p>
      <w:pPr>
        <w:pStyle w:val="2"/>
        <w:rPr>
          <w:rFonts w:hint="eastAsia" w:ascii="宋体" w:hAnsi="宋体" w:cs="宋体"/>
          <w:color w:val="auto"/>
          <w:kern w:val="0"/>
          <w:sz w:val="24"/>
          <w:lang w:val="en-US" w:eastAsia="zh-CN"/>
        </w:rPr>
      </w:pPr>
    </w:p>
    <w:p>
      <w:pPr>
        <w:pStyle w:val="2"/>
        <w:rPr>
          <w:rFonts w:hint="eastAsia" w:ascii="宋体" w:hAnsi="宋体" w:cs="宋体"/>
          <w:color w:val="auto"/>
          <w:kern w:val="0"/>
          <w:sz w:val="24"/>
          <w:lang w:val="en-US" w:eastAsia="zh-CN"/>
        </w:rPr>
      </w:pPr>
    </w:p>
    <w:p>
      <w:pPr>
        <w:pStyle w:val="2"/>
        <w:ind w:left="0" w:leftChars="0" w:firstLine="0" w:firstLineChars="0"/>
        <w:rPr>
          <w:rFonts w:hint="eastAsia" w:ascii="宋体" w:hAnsi="宋体" w:cs="宋体"/>
          <w:color w:val="auto"/>
          <w:kern w:val="0"/>
          <w:sz w:val="24"/>
          <w:lang w:val="en-US" w:eastAsia="zh-CN"/>
        </w:rPr>
        <w:sectPr>
          <w:headerReference r:id="rId3" w:type="default"/>
          <w:footerReference r:id="rId4" w:type="default"/>
          <w:pgSz w:w="11906" w:h="16838"/>
          <w:pgMar w:top="1440" w:right="1293" w:bottom="1440" w:left="1236" w:header="851" w:footer="992" w:gutter="0"/>
          <w:pgNumType w:fmt="numberInDash"/>
          <w:cols w:space="720" w:num="1"/>
          <w:docGrid w:type="lines" w:linePitch="312" w:charSpace="0"/>
        </w:sectPr>
      </w:pPr>
    </w:p>
    <w:p>
      <w:pPr>
        <w:widowControl/>
        <w:snapToGrid w:val="0"/>
        <w:spacing w:line="500" w:lineRule="exact"/>
        <w:jc w:val="both"/>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drawing>
          <wp:anchor distT="0" distB="0" distL="114300" distR="114300" simplePos="0" relativeHeight="251662336" behindDoc="0" locked="0" layoutInCell="1" allowOverlap="1">
            <wp:simplePos x="0" y="0"/>
            <wp:positionH relativeFrom="column">
              <wp:posOffset>114300</wp:posOffset>
            </wp:positionH>
            <wp:positionV relativeFrom="paragraph">
              <wp:posOffset>-228600</wp:posOffset>
            </wp:positionV>
            <wp:extent cx="5668645" cy="7912735"/>
            <wp:effectExtent l="0" t="0" r="635" b="12065"/>
            <wp:wrapSquare wrapText="bothSides"/>
            <wp:docPr id="3" name="图片 3" descr="1_副本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_副本_副本_副本"/>
                    <pic:cNvPicPr>
                      <a:picLocks noChangeAspect="1"/>
                    </pic:cNvPicPr>
                  </pic:nvPicPr>
                  <pic:blipFill>
                    <a:blip r:embed="rId6"/>
                    <a:stretch>
                      <a:fillRect/>
                    </a:stretch>
                  </pic:blipFill>
                  <pic:spPr>
                    <a:xfrm>
                      <a:off x="0" y="0"/>
                      <a:ext cx="5668645" cy="7912735"/>
                    </a:xfrm>
                    <a:prstGeom prst="rect">
                      <a:avLst/>
                    </a:prstGeom>
                  </pic:spPr>
                </pic:pic>
              </a:graphicData>
            </a:graphic>
          </wp:anchor>
        </w:drawing>
      </w:r>
    </w:p>
    <w:p>
      <w:pPr>
        <w:widowControl/>
        <w:snapToGrid w:val="0"/>
        <w:spacing w:line="500" w:lineRule="exact"/>
        <w:jc w:val="both"/>
        <w:rPr>
          <w:rFonts w:hint="eastAsia" w:ascii="宋体" w:hAnsi="宋体" w:cs="宋体"/>
          <w:b/>
          <w:bCs/>
          <w:kern w:val="0"/>
          <w:sz w:val="24"/>
        </w:rPr>
      </w:pPr>
    </w:p>
    <w:p>
      <w:pPr>
        <w:widowControl/>
        <w:snapToGrid w:val="0"/>
        <w:spacing w:line="500" w:lineRule="exact"/>
        <w:jc w:val="both"/>
        <w:rPr>
          <w:rFonts w:hint="eastAsia" w:ascii="宋体" w:hAnsi="宋体" w:cs="宋体"/>
          <w:b/>
          <w:bCs/>
          <w:kern w:val="0"/>
          <w:sz w:val="24"/>
        </w:rPr>
      </w:pPr>
    </w:p>
    <w:p>
      <w:pPr>
        <w:widowControl/>
        <w:snapToGrid w:val="0"/>
        <w:spacing w:line="500" w:lineRule="exact"/>
        <w:jc w:val="both"/>
        <w:rPr>
          <w:rFonts w:hint="eastAsia" w:ascii="宋体" w:hAnsi="宋体" w:cs="宋体"/>
          <w:b/>
          <w:bCs/>
          <w:kern w:val="0"/>
          <w:sz w:val="24"/>
        </w:rPr>
      </w:pPr>
      <w:r>
        <w:rPr>
          <w:rFonts w:hint="eastAsia" w:ascii="宋体" w:hAnsi="宋体" w:cs="宋体"/>
          <w:b/>
          <w:bCs/>
          <w:kern w:val="0"/>
          <w:sz w:val="24"/>
        </w:rPr>
        <w:t>附件一</w:t>
      </w:r>
      <w:r>
        <w:rPr>
          <w:rFonts w:hint="eastAsia" w:ascii="宋体" w:hAnsi="宋体"/>
          <w:b/>
          <w:bCs/>
          <w:spacing w:val="94"/>
          <w:kern w:val="0"/>
          <w:sz w:val="24"/>
        </w:rPr>
        <w:t xml:space="preserve">：  </w:t>
      </w:r>
      <w:r>
        <w:rPr>
          <w:rFonts w:hint="eastAsia" w:ascii="宋体" w:hAnsi="宋体"/>
          <w:b/>
          <w:bCs/>
          <w:spacing w:val="94"/>
          <w:kern w:val="0"/>
          <w:sz w:val="24"/>
          <w:lang w:val="en-US" w:eastAsia="zh-CN"/>
        </w:rPr>
        <w:t xml:space="preserve">    </w:t>
      </w:r>
      <w:r>
        <w:rPr>
          <w:rFonts w:hint="eastAsia" w:ascii="宋体" w:hAnsi="宋体"/>
          <w:b/>
          <w:bCs/>
          <w:spacing w:val="94"/>
          <w:kern w:val="0"/>
          <w:sz w:val="24"/>
        </w:rPr>
        <w:t xml:space="preserve"> </w:t>
      </w:r>
      <w:r>
        <w:rPr>
          <w:rFonts w:hint="eastAsia" w:ascii="宋体" w:hAnsi="宋体" w:cs="宋体"/>
          <w:b/>
          <w:bCs/>
          <w:kern w:val="0"/>
          <w:sz w:val="36"/>
          <w:szCs w:val="36"/>
        </w:rPr>
        <w:t>技术参数要求</w:t>
      </w:r>
    </w:p>
    <w:p>
      <w:pPr>
        <w:pStyle w:val="2"/>
        <w:rPr>
          <w:rFonts w:hint="eastAsia" w:ascii="宋体" w:hAnsi="宋体" w:cs="宋体"/>
          <w:b/>
          <w:bCs/>
          <w:kern w:val="0"/>
          <w:sz w:val="24"/>
        </w:rPr>
      </w:pPr>
    </w:p>
    <w:tbl>
      <w:tblPr>
        <w:tblStyle w:val="14"/>
        <w:tblpPr w:leftFromText="180" w:rightFromText="180" w:vertAnchor="text" w:horzAnchor="page" w:tblpX="1624" w:tblpY="159"/>
        <w:tblOverlap w:val="never"/>
        <w:tblW w:w="7960" w:type="dxa"/>
        <w:tblInd w:w="0" w:type="dxa"/>
        <w:tblLayout w:type="autofit"/>
        <w:tblCellMar>
          <w:top w:w="0" w:type="dxa"/>
          <w:left w:w="108" w:type="dxa"/>
          <w:bottom w:w="0" w:type="dxa"/>
          <w:right w:w="108" w:type="dxa"/>
        </w:tblCellMar>
      </w:tblPr>
      <w:tblGrid>
        <w:gridCol w:w="1480"/>
        <w:gridCol w:w="6480"/>
      </w:tblGrid>
      <w:tr>
        <w:tblPrEx>
          <w:tblCellMar>
            <w:top w:w="0" w:type="dxa"/>
            <w:left w:w="108" w:type="dxa"/>
            <w:bottom w:w="0" w:type="dxa"/>
            <w:right w:w="108" w:type="dxa"/>
          </w:tblCellMar>
        </w:tblPrEx>
        <w:trPr>
          <w:trHeight w:val="260" w:hRule="atLeast"/>
        </w:trPr>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项 目</w:t>
            </w:r>
          </w:p>
        </w:tc>
        <w:tc>
          <w:tcPr>
            <w:tcW w:w="6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技术规格要求</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CPU</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Intel Core I3-10100处理器 (3.6GHz 主频)</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主板</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Intel 400系列芯片组</w:t>
            </w:r>
          </w:p>
        </w:tc>
      </w:tr>
      <w:tr>
        <w:tblPrEx>
          <w:tblCellMar>
            <w:top w:w="0" w:type="dxa"/>
            <w:left w:w="108" w:type="dxa"/>
            <w:bottom w:w="0" w:type="dxa"/>
            <w:right w:w="108" w:type="dxa"/>
          </w:tblCellMar>
        </w:tblPrEx>
        <w:trPr>
          <w:trHeight w:val="27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内存</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4G DDR4 2666MHz 内存，提供双内存槽位</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显卡</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集成显卡</w:t>
            </w:r>
          </w:p>
        </w:tc>
      </w:tr>
      <w:tr>
        <w:tblPrEx>
          <w:tblCellMar>
            <w:top w:w="0" w:type="dxa"/>
            <w:left w:w="108" w:type="dxa"/>
            <w:bottom w:w="0" w:type="dxa"/>
            <w:right w:w="108" w:type="dxa"/>
          </w:tblCellMar>
        </w:tblPrEx>
        <w:trPr>
          <w:trHeight w:val="52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声卡</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集成声卡，支持5.1声道（提供前2后3共5个音频接口，其中前置包含1个2和1接口）</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硬盘</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1T SATA3 7200rpm 硬盘；</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网卡</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集成10/100/1000M以太网卡；</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显示器</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同品牌21.5寸低蓝光液晶显示器</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扩展槽</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1个PCI-E*16、1个PCI-E*1 槽位</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键盘、鼠标</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原厂防水键盘、抗菌鼠标；</w:t>
            </w:r>
          </w:p>
        </w:tc>
      </w:tr>
      <w:tr>
        <w:tblPrEx>
          <w:tblCellMar>
            <w:top w:w="0" w:type="dxa"/>
            <w:left w:w="108" w:type="dxa"/>
            <w:bottom w:w="0" w:type="dxa"/>
            <w:right w:w="108" w:type="dxa"/>
          </w:tblCellMar>
        </w:tblPrEx>
        <w:trPr>
          <w:trHeight w:val="52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接口</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8个USB接口（至少6个USB 3.2 Gen1接口）、1组PS/2接口、双视频输出接口（至少1个非转接VGA接口）；</w:t>
            </w:r>
          </w:p>
        </w:tc>
      </w:tr>
      <w:tr>
        <w:tblPrEx>
          <w:tblCellMar>
            <w:top w:w="0" w:type="dxa"/>
            <w:left w:w="108" w:type="dxa"/>
            <w:bottom w:w="0" w:type="dxa"/>
            <w:right w:w="108" w:type="dxa"/>
          </w:tblCellMar>
        </w:tblPrEx>
        <w:trPr>
          <w:trHeight w:val="52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操作系统</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预装正版Windows 10操作系统</w:t>
            </w:r>
          </w:p>
        </w:tc>
      </w:tr>
      <w:tr>
        <w:tblPrEx>
          <w:tblCellMar>
            <w:top w:w="0" w:type="dxa"/>
            <w:left w:w="108" w:type="dxa"/>
            <w:bottom w:w="0" w:type="dxa"/>
            <w:right w:w="108" w:type="dxa"/>
          </w:tblCellMar>
        </w:tblPrEx>
        <w:trPr>
          <w:trHeight w:val="26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电源</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110/220V 180W 节能电源  </w:t>
            </w:r>
          </w:p>
        </w:tc>
      </w:tr>
      <w:tr>
        <w:tblPrEx>
          <w:tblCellMar>
            <w:top w:w="0" w:type="dxa"/>
            <w:left w:w="108" w:type="dxa"/>
            <w:bottom w:w="0" w:type="dxa"/>
            <w:right w:w="108" w:type="dxa"/>
          </w:tblCellMar>
        </w:tblPrEx>
        <w:trPr>
          <w:trHeight w:val="52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安全特性</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 xml:space="preserve">USB屏蔽技术，仅识别USB键盘、鼠标，无法识别USB读取设备，有效防止数据泄露； </w:t>
            </w:r>
          </w:p>
        </w:tc>
      </w:tr>
      <w:tr>
        <w:tblPrEx>
          <w:tblCellMar>
            <w:top w:w="0" w:type="dxa"/>
            <w:left w:w="108" w:type="dxa"/>
            <w:bottom w:w="0" w:type="dxa"/>
            <w:right w:w="108" w:type="dxa"/>
          </w:tblCellMar>
        </w:tblPrEx>
        <w:trPr>
          <w:trHeight w:val="520" w:hRule="atLeast"/>
        </w:trPr>
        <w:tc>
          <w:tcPr>
            <w:tcW w:w="1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机箱</w:t>
            </w:r>
          </w:p>
        </w:tc>
        <w:tc>
          <w:tcPr>
            <w:tcW w:w="648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4"/>
                <w:szCs w:val="24"/>
              </w:rPr>
            </w:pPr>
            <w:r>
              <w:rPr>
                <w:rFonts w:hint="eastAsia" w:ascii="宋体" w:hAnsi="宋体" w:eastAsia="宋体" w:cs="宋体"/>
                <w:kern w:val="0"/>
                <w:sz w:val="24"/>
                <w:szCs w:val="24"/>
              </w:rPr>
              <w:t>机箱≤8L，顶置电源开关键，方便使用；</w:t>
            </w:r>
          </w:p>
        </w:tc>
      </w:tr>
      <w:tr>
        <w:tblPrEx>
          <w:tblCellMar>
            <w:top w:w="0" w:type="dxa"/>
            <w:left w:w="108" w:type="dxa"/>
            <w:bottom w:w="0" w:type="dxa"/>
            <w:right w:w="108" w:type="dxa"/>
          </w:tblCellMar>
        </w:tblPrEx>
        <w:trPr>
          <w:trHeight w:val="520" w:hRule="atLeast"/>
        </w:trPr>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售后服务</w:t>
            </w:r>
          </w:p>
        </w:tc>
        <w:tc>
          <w:tcPr>
            <w:tcW w:w="6480"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三年保修及上门，中标后签订合同前向采购单位提供原厂授权和服务承诺函加盖生产厂商公章；</w:t>
            </w:r>
          </w:p>
        </w:tc>
      </w:tr>
    </w:tbl>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rPr>
          <w:rFonts w:hint="eastAsia" w:ascii="宋体" w:hAnsi="宋体" w:cs="宋体"/>
          <w:b/>
          <w:bCs/>
          <w:kern w:val="0"/>
          <w:sz w:val="22"/>
          <w:szCs w:val="18"/>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default" w:ascii="宋体" w:hAnsi="宋体" w:eastAsia="宋体" w:cs="宋体"/>
          <w:b/>
          <w:bCs/>
          <w:kern w:val="0"/>
          <w:sz w:val="24"/>
          <w:lang w:val="en-US" w:eastAsia="zh-CN"/>
        </w:rPr>
      </w:pPr>
      <w:r>
        <w:rPr>
          <w:rFonts w:hint="eastAsia" w:ascii="宋体" w:hAnsi="宋体" w:cs="宋体"/>
          <w:b/>
          <w:bCs/>
          <w:kern w:val="0"/>
          <w:sz w:val="24"/>
          <w:lang w:eastAsia="zh-CN"/>
        </w:rPr>
        <w:t>注：中标单位在签订合同前须向采购单位提供符合询价文件技术要求的样机一套，供采购单位检测，如样机不符合询价文件要求，中标单位必须在</w:t>
      </w:r>
      <w:r>
        <w:rPr>
          <w:rFonts w:hint="eastAsia" w:ascii="宋体" w:hAnsi="宋体" w:cs="宋体"/>
          <w:b/>
          <w:bCs/>
          <w:kern w:val="0"/>
          <w:sz w:val="24"/>
          <w:lang w:val="en-US" w:eastAsia="zh-CN"/>
        </w:rPr>
        <w:t>3日内予以整改并重新送样机进行检测，如再次检测不合格的，视为提供虚假材料谋取中标成交将被列入不良行为记录名单，禁止1-3年内政府采购活动并赔偿采购单位带来的损失。</w:t>
      </w:r>
    </w:p>
    <w:p>
      <w:pPr>
        <w:pStyle w:val="2"/>
        <w:rPr>
          <w:rFonts w:hint="eastAsia" w:ascii="宋体" w:hAnsi="宋体" w:cs="宋体"/>
          <w:b/>
          <w:bCs/>
          <w:kern w:val="0"/>
          <w:sz w:val="24"/>
        </w:rPr>
      </w:pPr>
    </w:p>
    <w:p>
      <w:pPr>
        <w:pStyle w:val="2"/>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snapToGrid w:val="0"/>
        <w:spacing w:line="500" w:lineRule="exact"/>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p>
    <w:p>
      <w:pPr>
        <w:pStyle w:val="2"/>
        <w:rPr>
          <w:rFonts w:hint="eastAsia" w:ascii="宋体" w:hAnsi="宋体" w:cs="宋体"/>
          <w:b/>
          <w:bCs/>
          <w:kern w:val="0"/>
          <w:sz w:val="24"/>
        </w:rPr>
      </w:pPr>
      <w:bookmarkStart w:id="2" w:name="_GoBack"/>
      <w:bookmarkEnd w:id="2"/>
    </w:p>
    <w:p>
      <w:pPr>
        <w:snapToGrid w:val="0"/>
        <w:spacing w:line="500" w:lineRule="exact"/>
        <w:rPr>
          <w:rFonts w:hint="eastAsia" w:ascii="宋体" w:hAnsi="宋体" w:eastAsia="宋体"/>
          <w:b/>
          <w:bCs/>
          <w:spacing w:val="94"/>
          <w:kern w:val="0"/>
          <w:sz w:val="24"/>
          <w:lang w:val="en-US" w:eastAsia="zh-CN"/>
        </w:rPr>
      </w:pPr>
      <w:r>
        <w:rPr>
          <w:rFonts w:hint="eastAsia" w:ascii="宋体" w:hAnsi="宋体" w:cs="宋体"/>
          <w:b/>
          <w:bCs/>
          <w:kern w:val="0"/>
          <w:sz w:val="24"/>
        </w:rPr>
        <w:t>附件二</w:t>
      </w:r>
      <w:r>
        <w:rPr>
          <w:rFonts w:hint="eastAsia" w:ascii="宋体" w:hAnsi="宋体"/>
          <w:b/>
          <w:bCs/>
          <w:spacing w:val="94"/>
          <w:kern w:val="0"/>
          <w:sz w:val="24"/>
        </w:rPr>
        <w:t xml:space="preserve">：  </w:t>
      </w:r>
      <w:r>
        <w:rPr>
          <w:rFonts w:hint="eastAsia" w:ascii="宋体" w:hAnsi="宋体"/>
          <w:b/>
          <w:bCs/>
          <w:spacing w:val="94"/>
          <w:kern w:val="0"/>
          <w:sz w:val="24"/>
          <w:lang w:val="en-US" w:eastAsia="zh-CN"/>
        </w:rPr>
        <w:t xml:space="preserve"> </w:t>
      </w:r>
    </w:p>
    <w:p>
      <w:pPr>
        <w:snapToGrid w:val="0"/>
        <w:spacing w:line="500" w:lineRule="exact"/>
        <w:jc w:val="center"/>
        <w:rPr>
          <w:rFonts w:hint="eastAsia" w:ascii="宋体" w:hAnsi="宋体"/>
          <w:b/>
          <w:bCs/>
          <w:kern w:val="0"/>
          <w:sz w:val="44"/>
          <w:szCs w:val="48"/>
        </w:rPr>
      </w:pPr>
      <w:r>
        <w:rPr>
          <w:rFonts w:hint="eastAsia" w:ascii="宋体" w:hAnsi="宋体"/>
          <w:b/>
          <w:bCs/>
          <w:kern w:val="0"/>
          <w:sz w:val="44"/>
          <w:szCs w:val="48"/>
          <w:lang w:val="en-US" w:eastAsia="zh-CN"/>
        </w:rPr>
        <w:t xml:space="preserve"> </w:t>
      </w:r>
      <w:r>
        <w:rPr>
          <w:rFonts w:hint="eastAsia" w:ascii="宋体" w:hAnsi="宋体"/>
          <w:b/>
          <w:bCs/>
          <w:kern w:val="0"/>
          <w:sz w:val="44"/>
          <w:szCs w:val="48"/>
        </w:rPr>
        <w:t>投标文件及格式</w:t>
      </w:r>
    </w:p>
    <w:p>
      <w:pPr>
        <w:snapToGrid w:val="0"/>
        <w:spacing w:line="500" w:lineRule="exact"/>
        <w:jc w:val="center"/>
        <w:rPr>
          <w:rFonts w:hint="eastAsia" w:ascii="宋体" w:hAnsi="宋体"/>
          <w:b/>
          <w:sz w:val="36"/>
          <w:szCs w:val="36"/>
        </w:rPr>
      </w:pPr>
      <w:r>
        <w:rPr>
          <w:rFonts w:hint="eastAsia" w:ascii="宋体" w:hAnsi="宋体"/>
          <w:b/>
          <w:bCs/>
          <w:kern w:val="0"/>
          <w:sz w:val="44"/>
          <w:szCs w:val="48"/>
          <w:lang w:val="en-US" w:eastAsia="zh-CN"/>
        </w:rPr>
        <w:t xml:space="preserve"> </w:t>
      </w:r>
      <w:r>
        <w:rPr>
          <w:rFonts w:hint="eastAsia" w:ascii="宋体" w:hAnsi="宋体"/>
          <w:b/>
          <w:bCs/>
          <w:kern w:val="0"/>
          <w:sz w:val="40"/>
          <w:szCs w:val="44"/>
          <w:lang w:val="en-US" w:eastAsia="zh-CN"/>
        </w:rPr>
        <w:t>（一）</w:t>
      </w:r>
      <w:r>
        <w:rPr>
          <w:rFonts w:hint="eastAsia" w:ascii="宋体" w:hAnsi="宋体"/>
          <w:b/>
          <w:sz w:val="36"/>
          <w:szCs w:val="36"/>
        </w:rPr>
        <w:t>开标一览表</w:t>
      </w:r>
    </w:p>
    <w:p>
      <w:pPr>
        <w:pStyle w:val="9"/>
        <w:adjustRightInd w:val="0"/>
        <w:snapToGrid w:val="0"/>
        <w:spacing w:before="120" w:after="120" w:line="460" w:lineRule="exact"/>
        <w:jc w:val="left"/>
        <w:rPr>
          <w:rFonts w:hint="eastAsia" w:hAnsi="宋体"/>
          <w:b/>
          <w:bCs/>
          <w:sz w:val="24"/>
          <w:u w:val="single"/>
        </w:rPr>
      </w:pPr>
      <w:r>
        <w:rPr>
          <w:rFonts w:hint="eastAsia" w:hAnsi="宋体"/>
          <w:b/>
          <w:bCs/>
          <w:color w:val="auto"/>
          <w:sz w:val="24"/>
          <w:u w:val="single"/>
          <w:lang w:val="en-US" w:eastAsia="zh-CN"/>
        </w:rPr>
        <w:t>建湖县城南实验初中教育集团城南校区</w:t>
      </w:r>
      <w:r>
        <w:rPr>
          <w:rFonts w:hint="eastAsia" w:hAnsi="宋体"/>
          <w:b/>
          <w:bCs/>
          <w:color w:val="auto"/>
          <w:sz w:val="24"/>
          <w:u w:val="single"/>
          <w:lang w:eastAsia="zh-CN"/>
        </w:rPr>
        <w:t>：</w:t>
      </w:r>
    </w:p>
    <w:p>
      <w:pPr>
        <w:pStyle w:val="7"/>
        <w:adjustRightInd w:val="0"/>
        <w:snapToGrid w:val="0"/>
        <w:spacing w:line="480" w:lineRule="exact"/>
        <w:ind w:firstLine="480" w:firstLineChars="200"/>
        <w:jc w:val="left"/>
        <w:rPr>
          <w:rFonts w:ascii="宋体" w:hAnsi="宋体"/>
          <w:sz w:val="24"/>
        </w:rPr>
      </w:pPr>
      <w:r>
        <w:rPr>
          <w:rFonts w:hint="eastAsia" w:ascii="宋体" w:hAnsi="宋体"/>
          <w:sz w:val="24"/>
        </w:rPr>
        <w:t>1.根据已查看的</w:t>
      </w:r>
      <w:r>
        <w:rPr>
          <w:rFonts w:hint="eastAsia" w:ascii="宋体" w:hAnsi="宋体"/>
          <w:b/>
          <w:bCs/>
          <w:sz w:val="24"/>
          <w:lang w:eastAsia="zh-CN"/>
        </w:rPr>
        <w:t xml:space="preserve"> </w:t>
      </w:r>
      <w:r>
        <w:rPr>
          <w:rFonts w:hint="eastAsia" w:ascii="宋体" w:hAnsi="宋体"/>
          <w:b/>
          <w:bCs/>
          <w:sz w:val="24"/>
          <w:u w:val="single"/>
          <w:lang w:eastAsia="zh-CN"/>
        </w:rPr>
        <w:t>建湖县城南实验初中台式电脑采购项目</w:t>
      </w:r>
      <w:r>
        <w:rPr>
          <w:rFonts w:hint="eastAsia" w:ascii="宋体" w:hAnsi="宋体"/>
          <w:sz w:val="24"/>
        </w:rPr>
        <w:t>的询价公告，</w:t>
      </w:r>
      <w:r>
        <w:rPr>
          <w:rFonts w:ascii="宋体" w:hAnsi="宋体"/>
          <w:sz w:val="24"/>
        </w:rPr>
        <w:t>我单位经市场考察和研究上述项目</w:t>
      </w:r>
      <w:r>
        <w:rPr>
          <w:rFonts w:hint="eastAsia" w:ascii="宋体" w:hAnsi="宋体"/>
          <w:sz w:val="24"/>
        </w:rPr>
        <w:t>招标</w:t>
      </w:r>
      <w:r>
        <w:rPr>
          <w:rFonts w:ascii="宋体" w:hAnsi="宋体"/>
          <w:sz w:val="24"/>
        </w:rPr>
        <w:t>文件的投标须知、相关标准及技术要求和其他有关文件后，</w:t>
      </w:r>
      <w:r>
        <w:rPr>
          <w:rFonts w:hint="eastAsia" w:ascii="宋体" w:hAnsi="宋体" w:cs="宋体"/>
          <w:sz w:val="24"/>
        </w:rPr>
        <w:t>按招标文件规定的各项要求，</w:t>
      </w:r>
      <w:r>
        <w:rPr>
          <w:rFonts w:hint="eastAsia" w:ascii="宋体" w:hAnsi="宋体"/>
          <w:sz w:val="24"/>
        </w:rPr>
        <w:t>我方愿以总价</w:t>
      </w:r>
      <w:r>
        <w:rPr>
          <w:rFonts w:hint="eastAsia" w:ascii="宋体" w:hAnsi="宋体" w:cs="宋体"/>
          <w:sz w:val="24"/>
        </w:rPr>
        <w:t>为</w:t>
      </w:r>
      <w:r>
        <w:rPr>
          <w:rFonts w:hint="eastAsia" w:ascii="宋体" w:hAnsi="宋体"/>
          <w:sz w:val="24"/>
        </w:rPr>
        <w:t>（大写）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元的投标报价完成所有产品的供货、运输、安装及售后服务等内容，并承担任何质量缺陷包修和保修责任。</w:t>
      </w:r>
    </w:p>
    <w:p>
      <w:pPr>
        <w:widowControl/>
        <w:shd w:val="clear" w:color="auto" w:fill="FFFFFF"/>
        <w:spacing w:line="480" w:lineRule="exact"/>
        <w:ind w:firstLine="472" w:firstLineChars="197"/>
        <w:textAlignment w:val="baseline"/>
        <w:rPr>
          <w:rFonts w:hint="eastAsia" w:ascii="宋体" w:hAnsi="宋体" w:eastAsia="宋体"/>
          <w:sz w:val="24"/>
          <w:lang w:eastAsia="zh-CN"/>
        </w:rPr>
      </w:pPr>
      <w:r>
        <w:rPr>
          <w:rFonts w:hint="eastAsia" w:ascii="宋体" w:hAnsi="宋体"/>
          <w:sz w:val="24"/>
        </w:rPr>
        <w:t>2、一旦我方中标，我方保证立即实施此项目，并保证在合同签订后</w:t>
      </w:r>
      <w:r>
        <w:rPr>
          <w:rFonts w:hint="eastAsia" w:ascii="宋体" w:hAnsi="宋体"/>
          <w:b/>
          <w:sz w:val="24"/>
          <w:u w:val="single"/>
        </w:rPr>
        <w:t xml:space="preserve">  </w:t>
      </w:r>
      <w:r>
        <w:rPr>
          <w:rFonts w:hint="eastAsia" w:ascii="宋体" w:hAnsi="宋体"/>
          <w:b/>
          <w:sz w:val="24"/>
          <w:u w:val="single"/>
          <w:lang w:val="en-US" w:eastAsia="zh-CN"/>
        </w:rPr>
        <w:t>20</w:t>
      </w:r>
      <w:r>
        <w:rPr>
          <w:rFonts w:hint="eastAsia" w:ascii="宋体" w:hAnsi="宋体"/>
          <w:sz w:val="24"/>
        </w:rPr>
        <w:t>工作日内完成供货、安装、验收成功</w:t>
      </w:r>
      <w:r>
        <w:rPr>
          <w:rFonts w:hint="eastAsia" w:ascii="宋体" w:hAnsi="宋体"/>
          <w:sz w:val="24"/>
          <w:lang w:eastAsia="zh-CN"/>
        </w:rPr>
        <w:t>。</w:t>
      </w:r>
    </w:p>
    <w:p>
      <w:pPr>
        <w:shd w:val="clear" w:color="auto" w:fill="FFFFFF"/>
        <w:tabs>
          <w:tab w:val="left" w:pos="0"/>
        </w:tabs>
        <w:snapToGrid w:val="0"/>
        <w:spacing w:line="480" w:lineRule="exact"/>
        <w:ind w:firstLine="480" w:firstLineChars="200"/>
        <w:rPr>
          <w:rFonts w:hint="eastAsia" w:ascii="宋体" w:hAnsi="宋体"/>
          <w:sz w:val="24"/>
        </w:rPr>
      </w:pPr>
      <w:r>
        <w:rPr>
          <w:rFonts w:hint="eastAsia" w:ascii="宋体" w:hAnsi="宋体"/>
          <w:sz w:val="24"/>
        </w:rPr>
        <w:t>3、我方承诺所有设备免费质保期为</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rPr>
        <w:t>年。免费质保期间出现的问题，我方以优良的服务态度，便利快捷的方式</w:t>
      </w:r>
      <w:r>
        <w:rPr>
          <w:rFonts w:hint="eastAsia" w:ascii="宋体" w:hAnsi="宋体" w:cs="宋体"/>
          <w:kern w:val="0"/>
          <w:sz w:val="24"/>
        </w:rPr>
        <w:t>在2小时内响应，</w:t>
      </w:r>
      <w:r>
        <w:rPr>
          <w:rFonts w:ascii="宋体" w:hAnsi="宋体" w:cs="宋体"/>
          <w:kern w:val="0"/>
          <w:sz w:val="24"/>
        </w:rPr>
        <w:t>12</w:t>
      </w:r>
      <w:r>
        <w:rPr>
          <w:rFonts w:hint="eastAsia" w:ascii="宋体" w:hAnsi="宋体" w:cs="宋体"/>
          <w:kern w:val="0"/>
          <w:sz w:val="24"/>
        </w:rPr>
        <w:t>个小时内到达现场，</w:t>
      </w:r>
      <w:r>
        <w:rPr>
          <w:rFonts w:ascii="宋体" w:hAnsi="宋体" w:cs="宋体"/>
          <w:kern w:val="0"/>
          <w:sz w:val="24"/>
        </w:rPr>
        <w:t>24</w:t>
      </w:r>
      <w:r>
        <w:rPr>
          <w:rFonts w:hint="eastAsia" w:ascii="宋体" w:hAnsi="宋体" w:cs="宋体"/>
          <w:kern w:val="0"/>
          <w:sz w:val="24"/>
        </w:rPr>
        <w:t>小时内修复。如需要更换设备或送修，必须在7个工作日内完成，并提供备品。</w:t>
      </w:r>
      <w:r>
        <w:rPr>
          <w:rFonts w:hint="eastAsia" w:ascii="宋体" w:hAnsi="宋体"/>
          <w:sz w:val="24"/>
        </w:rPr>
        <w:t>如我方供应的产品因质量原因不能通过相关部门的验收，我方无偿更换全部产品，不收取任何费用，并承担相应责任。</w:t>
      </w:r>
    </w:p>
    <w:p>
      <w:pPr>
        <w:keepNext w:val="0"/>
        <w:keepLines w:val="0"/>
        <w:pageBreakBefore w:val="0"/>
        <w:kinsoku/>
        <w:wordWrap/>
        <w:overflowPunct/>
        <w:topLinePunct w:val="0"/>
        <w:autoSpaceDE/>
        <w:autoSpaceDN/>
        <w:bidi w:val="0"/>
        <w:adjustRightInd/>
        <w:snapToGrid w:val="0"/>
        <w:spacing w:line="480" w:lineRule="exact"/>
        <w:ind w:firstLine="480" w:firstLineChars="200"/>
        <w:rPr>
          <w:rFonts w:ascii="宋体" w:hAnsi="宋体"/>
          <w:sz w:val="24"/>
        </w:rPr>
      </w:pPr>
      <w:r>
        <w:rPr>
          <w:rFonts w:hint="eastAsia" w:ascii="宋体" w:hAnsi="宋体"/>
          <w:sz w:val="24"/>
        </w:rPr>
        <w:t>4.</w:t>
      </w:r>
      <w:r>
        <w:rPr>
          <w:rFonts w:ascii="宋体" w:hAnsi="宋体"/>
          <w:sz w:val="24"/>
        </w:rPr>
        <w:t>我方接受招标文件中的支付条件</w:t>
      </w:r>
      <w:r>
        <w:rPr>
          <w:rFonts w:hint="eastAsia" w:ascii="宋体" w:hAnsi="宋体"/>
          <w:sz w:val="24"/>
        </w:rPr>
        <w:t>和招标文件中规定的各项要求</w:t>
      </w:r>
      <w:r>
        <w:rPr>
          <w:rFonts w:ascii="宋体" w:hAnsi="宋体"/>
          <w:sz w:val="24"/>
        </w:rPr>
        <w:t>。</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default" w:eastAsia="宋体"/>
          <w:lang w:val="en-US" w:eastAsia="zh-CN"/>
        </w:rPr>
      </w:pPr>
      <w:r>
        <w:rPr>
          <w:rFonts w:hint="eastAsia" w:ascii="宋体" w:hAnsi="宋体"/>
          <w:sz w:val="24"/>
        </w:rPr>
        <w:t>5.</w:t>
      </w:r>
      <w:r>
        <w:rPr>
          <w:rFonts w:hint="eastAsia" w:ascii="宋体" w:hAnsi="宋体" w:cs="宋体"/>
          <w:sz w:val="24"/>
          <w:szCs w:val="24"/>
        </w:rPr>
        <w:t>我方承诺在运输期间一切安全责任均由我方负责并承担一切费用。</w:t>
      </w:r>
    </w:p>
    <w:p>
      <w:pPr>
        <w:keepNext w:val="0"/>
        <w:keepLines w:val="0"/>
        <w:pageBreakBefore w:val="0"/>
        <w:kinsoku/>
        <w:wordWrap/>
        <w:overflowPunct/>
        <w:topLinePunct w:val="0"/>
        <w:autoSpaceDE/>
        <w:autoSpaceDN/>
        <w:bidi w:val="0"/>
        <w:adjustRightInd/>
        <w:snapToGrid w:val="0"/>
        <w:spacing w:line="460" w:lineRule="exact"/>
        <w:ind w:firstLine="480" w:firstLineChars="200"/>
        <w:jc w:val="left"/>
        <w:rPr>
          <w:rFonts w:hint="eastAsia"/>
          <w:sz w:val="24"/>
          <w:szCs w:val="24"/>
        </w:rPr>
      </w:pPr>
      <w:r>
        <w:rPr>
          <w:rFonts w:hint="eastAsia" w:ascii="宋体" w:hAnsi="宋体"/>
          <w:sz w:val="24"/>
        </w:rPr>
        <w:t>6.如我方中标，我方承诺在签订合同前向采购人交纳中标价的5%的履约保证金。</w:t>
      </w:r>
      <w:r>
        <w:rPr>
          <w:rFonts w:hint="eastAsia"/>
          <w:sz w:val="24"/>
          <w:szCs w:val="24"/>
        </w:rPr>
        <w:t>履</w:t>
      </w:r>
      <w:r>
        <w:rPr>
          <w:rFonts w:hint="eastAsia"/>
          <w:sz w:val="24"/>
          <w:szCs w:val="24"/>
          <w:lang w:eastAsia="zh-CN"/>
        </w:rPr>
        <w:t>约</w:t>
      </w:r>
      <w:r>
        <w:rPr>
          <w:rFonts w:hint="eastAsia"/>
          <w:sz w:val="24"/>
          <w:szCs w:val="24"/>
        </w:rPr>
        <w:t>保证金形式：供应商应当以支票、汇票、本票或者金融机构、担保机构出具的保函等非现金形式提交。</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ascii="宋体" w:hAnsi="宋体"/>
          <w:sz w:val="24"/>
        </w:rPr>
      </w:pPr>
      <w:r>
        <w:rPr>
          <w:rFonts w:hint="eastAsia" w:ascii="宋体" w:hAnsi="宋体"/>
          <w:sz w:val="24"/>
          <w:lang w:val="en-US" w:eastAsia="zh-CN"/>
        </w:rPr>
        <w:t xml:space="preserve"> </w:t>
      </w:r>
      <w:r>
        <w:rPr>
          <w:rFonts w:hint="eastAsia" w:ascii="宋体" w:hAnsi="宋体"/>
          <w:sz w:val="24"/>
        </w:rPr>
        <w:t>7.我方投标文件提供的所有资料真实、有效，如有不实，我方无条件接受采购人和主管部门依据法律法规做出的处理决定，并承担由此产生的责任。</w:t>
      </w:r>
    </w:p>
    <w:p>
      <w:pPr>
        <w:keepNext w:val="0"/>
        <w:keepLines w:val="0"/>
        <w:pageBreakBefore w:val="0"/>
        <w:kinsoku/>
        <w:wordWrap/>
        <w:overflowPunct/>
        <w:topLinePunct w:val="0"/>
        <w:autoSpaceDE/>
        <w:autoSpaceDN/>
        <w:bidi w:val="0"/>
        <w:adjustRightInd/>
        <w:snapToGrid w:val="0"/>
        <w:spacing w:line="440" w:lineRule="exact"/>
        <w:ind w:firstLine="480" w:firstLineChars="200"/>
        <w:rPr>
          <w:rFonts w:hint="eastAsia" w:hAnsi="宋体"/>
          <w:sz w:val="24"/>
          <w:szCs w:val="24"/>
        </w:rPr>
      </w:pPr>
      <w:r>
        <w:rPr>
          <w:rFonts w:hint="eastAsia" w:ascii="宋体" w:hAnsi="宋体" w:cs="宋体"/>
          <w:sz w:val="24"/>
          <w:szCs w:val="24"/>
          <w:lang w:val="en-US" w:eastAsia="zh-CN"/>
        </w:rPr>
        <w:t>8</w:t>
      </w:r>
      <w:r>
        <w:rPr>
          <w:rFonts w:hint="eastAsia" w:ascii="宋体" w:hAnsi="宋体" w:cs="宋体"/>
          <w:sz w:val="24"/>
          <w:szCs w:val="24"/>
        </w:rPr>
        <w:t>.</w:t>
      </w:r>
      <w:r>
        <w:rPr>
          <w:rFonts w:hint="eastAsia" w:ascii="宋体" w:hAnsi="宋体" w:cs="宋体"/>
          <w:spacing w:val="-4"/>
          <w:sz w:val="24"/>
          <w:szCs w:val="24"/>
        </w:rPr>
        <w:t>投标承诺书中除规定签字处手写外，其余内容均要采用电脑打印，否则按无效标处理</w:t>
      </w:r>
      <w:r>
        <w:rPr>
          <w:rFonts w:hint="eastAsia" w:ascii="宋体" w:hAnsi="宋体" w:cs="宋体"/>
          <w:sz w:val="24"/>
          <w:szCs w:val="24"/>
        </w:rPr>
        <w:t>。</w:t>
      </w:r>
    </w:p>
    <w:p>
      <w:pPr>
        <w:pStyle w:val="9"/>
        <w:adjustRightInd w:val="0"/>
        <w:snapToGrid w:val="0"/>
        <w:spacing w:before="120" w:after="120" w:line="480" w:lineRule="exact"/>
        <w:ind w:firstLine="480" w:firstLineChars="200"/>
        <w:rPr>
          <w:rFonts w:hint="eastAsia" w:hAnsi="宋体"/>
          <w:sz w:val="24"/>
          <w:szCs w:val="24"/>
        </w:rPr>
      </w:pPr>
      <w:r>
        <w:rPr>
          <w:rFonts w:hint="eastAsia" w:hAnsi="宋体"/>
          <w:sz w:val="24"/>
          <w:szCs w:val="24"/>
        </w:rPr>
        <w:t>投标单位：(盖章)</w:t>
      </w:r>
    </w:p>
    <w:p>
      <w:pPr>
        <w:pStyle w:val="9"/>
        <w:adjustRightInd w:val="0"/>
        <w:snapToGrid w:val="0"/>
        <w:spacing w:before="120" w:after="120" w:line="480" w:lineRule="exact"/>
        <w:ind w:firstLine="460" w:firstLineChars="192"/>
        <w:rPr>
          <w:rFonts w:hint="eastAsia" w:hAnsi="宋体"/>
          <w:sz w:val="24"/>
          <w:szCs w:val="24"/>
        </w:rPr>
      </w:pPr>
      <w:r>
        <w:rPr>
          <w:rFonts w:hint="eastAsia" w:hAnsi="宋体"/>
          <w:sz w:val="24"/>
          <w:szCs w:val="24"/>
        </w:rPr>
        <w:t>法定代表人</w:t>
      </w:r>
      <w:r>
        <w:rPr>
          <w:rFonts w:hint="eastAsia" w:hAnsi="宋体"/>
          <w:sz w:val="24"/>
        </w:rPr>
        <w:t>/负责人</w:t>
      </w:r>
      <w:r>
        <w:rPr>
          <w:rFonts w:hint="eastAsia" w:hAnsi="宋体"/>
          <w:sz w:val="24"/>
          <w:szCs w:val="24"/>
        </w:rPr>
        <w:t>或委托代理人：(盖章或签字)</w:t>
      </w:r>
    </w:p>
    <w:p>
      <w:pPr>
        <w:pStyle w:val="9"/>
        <w:adjustRightInd w:val="0"/>
        <w:snapToGrid w:val="0"/>
        <w:spacing w:before="120" w:after="120" w:line="480" w:lineRule="exact"/>
        <w:ind w:firstLine="460" w:firstLineChars="192"/>
        <w:rPr>
          <w:rFonts w:hint="eastAsia" w:hAnsi="宋体"/>
          <w:sz w:val="24"/>
          <w:szCs w:val="24"/>
        </w:rPr>
      </w:pPr>
    </w:p>
    <w:p>
      <w:pPr>
        <w:pStyle w:val="9"/>
        <w:adjustRightInd w:val="0"/>
        <w:snapToGrid w:val="0"/>
        <w:spacing w:before="120" w:after="120" w:line="300" w:lineRule="auto"/>
        <w:ind w:firstLine="5760" w:firstLineChars="2400"/>
        <w:rPr>
          <w:rFonts w:hint="eastAsia"/>
          <w:sz w:val="24"/>
          <w:szCs w:val="24"/>
        </w:rPr>
      </w:pPr>
      <w:r>
        <w:rPr>
          <w:rFonts w:hint="eastAsia"/>
          <w:sz w:val="24"/>
          <w:szCs w:val="24"/>
        </w:rPr>
        <w:t>日期：      年      月      日</w:t>
      </w:r>
    </w:p>
    <w:p>
      <w:pPr>
        <w:spacing w:line="500" w:lineRule="exact"/>
        <w:jc w:val="center"/>
        <w:rPr>
          <w:rFonts w:hint="eastAsia" w:ascii="宋体" w:hAnsi="宋体"/>
          <w:b/>
          <w:sz w:val="36"/>
          <w:szCs w:val="36"/>
        </w:rPr>
      </w:pPr>
    </w:p>
    <w:p>
      <w:pPr>
        <w:numPr>
          <w:ilvl w:val="0"/>
          <w:numId w:val="0"/>
        </w:numPr>
        <w:spacing w:line="500" w:lineRule="exact"/>
        <w:jc w:val="center"/>
        <w:rPr>
          <w:rFonts w:hint="eastAsia" w:ascii="宋体" w:hAnsi="宋体"/>
          <w:b/>
          <w:sz w:val="36"/>
          <w:szCs w:val="36"/>
        </w:rPr>
      </w:pPr>
      <w:r>
        <w:rPr>
          <w:rFonts w:hint="eastAsia" w:ascii="宋体" w:hAnsi="宋体"/>
          <w:b/>
          <w:sz w:val="36"/>
          <w:szCs w:val="36"/>
          <w:lang w:eastAsia="zh-CN"/>
        </w:rPr>
        <w:t>（</w:t>
      </w:r>
      <w:r>
        <w:rPr>
          <w:rFonts w:hint="eastAsia" w:ascii="宋体" w:hAnsi="宋体"/>
          <w:b/>
          <w:sz w:val="36"/>
          <w:szCs w:val="36"/>
          <w:lang w:val="en-US" w:eastAsia="zh-CN"/>
        </w:rPr>
        <w:t>二</w:t>
      </w:r>
      <w:r>
        <w:rPr>
          <w:rFonts w:hint="eastAsia" w:ascii="宋体" w:hAnsi="宋体"/>
          <w:b/>
          <w:sz w:val="36"/>
          <w:szCs w:val="36"/>
          <w:lang w:eastAsia="zh-CN"/>
        </w:rPr>
        <w:t>）</w:t>
      </w:r>
      <w:r>
        <w:rPr>
          <w:rFonts w:hint="eastAsia" w:ascii="宋体" w:hAnsi="宋体"/>
          <w:b/>
          <w:sz w:val="36"/>
          <w:szCs w:val="36"/>
        </w:rPr>
        <w:t>无重大违法记录声明函</w:t>
      </w:r>
    </w:p>
    <w:p>
      <w:pPr>
        <w:pStyle w:val="27"/>
        <w:numPr>
          <w:ilvl w:val="0"/>
          <w:numId w:val="0"/>
        </w:numPr>
        <w:ind w:left="2612" w:leftChars="0" w:right="-351" w:rightChars="-167"/>
        <w:rPr>
          <w:rFonts w:hint="eastAsia"/>
        </w:rPr>
      </w:pPr>
    </w:p>
    <w:p>
      <w:pPr>
        <w:pStyle w:val="9"/>
        <w:adjustRightInd w:val="0"/>
        <w:snapToGrid w:val="0"/>
        <w:spacing w:before="120" w:after="120" w:line="500" w:lineRule="exact"/>
        <w:rPr>
          <w:rFonts w:hint="eastAsia"/>
          <w:sz w:val="24"/>
          <w:u w:val="single"/>
        </w:rPr>
      </w:pPr>
      <w:r>
        <w:rPr>
          <w:rFonts w:hint="eastAsia"/>
          <w:b/>
          <w:sz w:val="24"/>
        </w:rPr>
        <w:t>采购人：</w:t>
      </w:r>
      <w:r>
        <w:rPr>
          <w:rFonts w:hint="eastAsia"/>
          <w:b/>
          <w:sz w:val="24"/>
          <w:u w:val="single"/>
          <w:lang w:val="en-US" w:eastAsia="zh-CN"/>
        </w:rPr>
        <w:t>建湖县城南实验初中教育集团城南校区：</w:t>
      </w:r>
    </w:p>
    <w:p>
      <w:pPr>
        <w:spacing w:line="500" w:lineRule="exact"/>
        <w:rPr>
          <w:rFonts w:hint="eastAsia" w:ascii="宋体" w:hAnsi="宋体"/>
          <w:b/>
          <w:sz w:val="24"/>
        </w:rPr>
      </w:pPr>
      <w:r>
        <w:rPr>
          <w:rFonts w:hint="eastAsia" w:ascii="黑体" w:hAnsi="Arial" w:eastAsia="黑体"/>
          <w:b/>
          <w:sz w:val="24"/>
        </w:rPr>
        <w:t xml:space="preserve">    </w:t>
      </w:r>
      <w:r>
        <w:rPr>
          <w:rFonts w:hint="eastAsia" w:ascii="宋体" w:hAnsi="宋体"/>
          <w:sz w:val="24"/>
        </w:rPr>
        <w:t>我公司自愿参与贵单位组织实施的</w:t>
      </w:r>
      <w:r>
        <w:rPr>
          <w:rFonts w:hint="eastAsia" w:ascii="宋体" w:hAnsi="宋体"/>
          <w:b/>
          <w:bCs/>
          <w:sz w:val="24"/>
          <w:u w:val="single"/>
          <w:lang w:eastAsia="zh-CN"/>
        </w:rPr>
        <w:t xml:space="preserve"> 建湖县城南实验初中台式电脑采购项目</w:t>
      </w:r>
      <w:r>
        <w:rPr>
          <w:rFonts w:hint="eastAsia" w:ascii="宋体" w:hAnsi="宋体"/>
          <w:bCs/>
          <w:sz w:val="24"/>
        </w:rPr>
        <w:t>的投标。</w:t>
      </w:r>
      <w:r>
        <w:rPr>
          <w:rFonts w:hint="eastAsia" w:ascii="宋体" w:hAnsi="宋体"/>
          <w:b/>
          <w:sz w:val="24"/>
        </w:rPr>
        <w:t>我单位</w:t>
      </w:r>
      <w:r>
        <w:rPr>
          <w:rFonts w:ascii="宋体" w:hAnsi="宋体" w:cs="Arial"/>
          <w:b/>
          <w:bCs/>
          <w:kern w:val="0"/>
          <w:sz w:val="24"/>
        </w:rPr>
        <w:t>参加本次政府采购活动前三年内，在经营活动中没有重大违法记录</w:t>
      </w:r>
      <w:r>
        <w:rPr>
          <w:rFonts w:hint="eastAsia" w:ascii="宋体" w:hAnsi="宋体" w:cs="Arial"/>
          <w:bCs/>
          <w:kern w:val="0"/>
          <w:sz w:val="24"/>
        </w:rPr>
        <w:t>(重大违法记录是指因违法经营受到刑事处罚或者责令停产停业、吊销许可证或者执照、较大数额罚款等行政处罚)。</w:t>
      </w:r>
      <w:r>
        <w:rPr>
          <w:rFonts w:hint="eastAsia" w:ascii="宋体" w:hAnsi="宋体"/>
          <w:b/>
          <w:sz w:val="24"/>
        </w:rPr>
        <w:t>若与真实情况不符，本公司愿意承担由此而产生的一切后果。</w:t>
      </w:r>
    </w:p>
    <w:p>
      <w:pPr>
        <w:spacing w:line="500" w:lineRule="exact"/>
        <w:ind w:firstLine="480"/>
        <w:rPr>
          <w:rFonts w:hint="eastAsia" w:ascii="宋体" w:hAnsi="宋体"/>
          <w:sz w:val="24"/>
        </w:rPr>
      </w:pPr>
      <w:r>
        <w:rPr>
          <w:rFonts w:hint="eastAsia" w:ascii="宋体" w:hAnsi="宋体"/>
          <w:sz w:val="24"/>
        </w:rPr>
        <w:t>特此声明！</w:t>
      </w:r>
    </w:p>
    <w:p>
      <w:pPr>
        <w:spacing w:line="500" w:lineRule="exact"/>
        <w:ind w:firstLine="480"/>
        <w:rPr>
          <w:rFonts w:hint="eastAsia" w:ascii="宋体" w:hAnsi="宋体"/>
          <w:b/>
          <w:sz w:val="24"/>
        </w:rPr>
      </w:pPr>
    </w:p>
    <w:p>
      <w:pPr>
        <w:spacing w:line="500" w:lineRule="exact"/>
        <w:ind w:firstLine="480"/>
        <w:rPr>
          <w:rFonts w:hint="eastAsia" w:ascii="宋体" w:hAnsi="宋体"/>
          <w:b/>
          <w:sz w:val="24"/>
        </w:rPr>
      </w:pPr>
    </w:p>
    <w:p>
      <w:pPr>
        <w:spacing w:line="500" w:lineRule="exact"/>
        <w:ind w:firstLine="480"/>
        <w:rPr>
          <w:rFonts w:hint="eastAsia" w:ascii="宋体" w:hAnsi="宋体"/>
          <w:b/>
          <w:sz w:val="24"/>
        </w:rPr>
      </w:pPr>
    </w:p>
    <w:p>
      <w:pPr>
        <w:pStyle w:val="9"/>
        <w:adjustRightInd w:val="0"/>
        <w:snapToGrid w:val="0"/>
        <w:spacing w:before="120" w:after="120" w:line="500" w:lineRule="exact"/>
        <w:ind w:firstLine="460" w:firstLineChars="192"/>
        <w:rPr>
          <w:rFonts w:hint="eastAsia" w:hAnsi="宋体"/>
          <w:sz w:val="24"/>
        </w:rPr>
      </w:pPr>
      <w:r>
        <w:rPr>
          <w:rFonts w:hint="eastAsia" w:hAnsi="宋体"/>
          <w:sz w:val="24"/>
        </w:rPr>
        <w:t>投标单位：(盖章)</w:t>
      </w:r>
    </w:p>
    <w:p>
      <w:pPr>
        <w:pStyle w:val="9"/>
        <w:adjustRightInd w:val="0"/>
        <w:snapToGrid w:val="0"/>
        <w:spacing w:before="120" w:after="120" w:line="500" w:lineRule="exact"/>
        <w:ind w:firstLine="460" w:firstLineChars="192"/>
        <w:rPr>
          <w:rFonts w:hint="eastAsia" w:hAnsi="宋体"/>
          <w:sz w:val="24"/>
        </w:rPr>
      </w:pPr>
    </w:p>
    <w:p>
      <w:pPr>
        <w:pStyle w:val="9"/>
        <w:adjustRightInd w:val="0"/>
        <w:snapToGrid w:val="0"/>
        <w:spacing w:before="120" w:after="120" w:line="500" w:lineRule="exact"/>
        <w:ind w:firstLine="460" w:firstLineChars="192"/>
        <w:rPr>
          <w:rFonts w:hint="eastAsia" w:hAnsi="宋体"/>
          <w:sz w:val="24"/>
        </w:rPr>
      </w:pPr>
      <w:r>
        <w:rPr>
          <w:rFonts w:hint="eastAsia" w:hAnsi="宋体"/>
          <w:sz w:val="24"/>
        </w:rPr>
        <w:t>法定代表人/单位负责人或委托代理人：(盖章或签字)</w:t>
      </w:r>
    </w:p>
    <w:p>
      <w:pPr>
        <w:pStyle w:val="9"/>
        <w:adjustRightInd w:val="0"/>
        <w:snapToGrid w:val="0"/>
        <w:spacing w:before="120" w:after="120" w:line="500" w:lineRule="exact"/>
        <w:ind w:left="5250" w:firstLine="403" w:firstLineChars="192"/>
        <w:rPr>
          <w:rFonts w:hint="eastAsia" w:hAnsi="宋体"/>
        </w:rPr>
      </w:pPr>
    </w:p>
    <w:p>
      <w:pPr>
        <w:pStyle w:val="9"/>
        <w:adjustRightInd w:val="0"/>
        <w:snapToGrid w:val="0"/>
        <w:spacing w:before="120" w:after="120" w:line="500" w:lineRule="exact"/>
        <w:ind w:left="5250" w:firstLine="403" w:firstLineChars="192"/>
        <w:rPr>
          <w:rFonts w:hint="eastAsia" w:hAnsi="宋体"/>
        </w:rPr>
      </w:pPr>
    </w:p>
    <w:p>
      <w:pPr>
        <w:spacing w:line="500" w:lineRule="exact"/>
        <w:jc w:val="right"/>
        <w:rPr>
          <w:rFonts w:hint="eastAsia"/>
          <w:sz w:val="24"/>
        </w:rPr>
      </w:pPr>
      <w:r>
        <w:rPr>
          <w:rFonts w:hint="eastAsia"/>
          <w:sz w:val="24"/>
        </w:rPr>
        <w:t>日期：      年      月      日</w:t>
      </w:r>
    </w:p>
    <w:p>
      <w:pPr>
        <w:spacing w:line="500" w:lineRule="exact"/>
        <w:ind w:firstLine="480"/>
        <w:rPr>
          <w:rFonts w:hint="eastAsia" w:ascii="宋体" w:hAnsi="宋体"/>
          <w:b/>
          <w:sz w:val="24"/>
        </w:rPr>
      </w:pPr>
    </w:p>
    <w:p>
      <w:pPr>
        <w:spacing w:line="500" w:lineRule="exact"/>
        <w:ind w:firstLine="2692" w:firstLineChars="745"/>
        <w:rPr>
          <w:rFonts w:hint="eastAsia" w:ascii="黑体" w:hAnsi="Arial" w:eastAsia="黑体"/>
          <w:b/>
          <w:sz w:val="36"/>
          <w:szCs w:val="36"/>
        </w:rPr>
      </w:pPr>
    </w:p>
    <w:p>
      <w:pPr>
        <w:spacing w:line="500" w:lineRule="exact"/>
        <w:ind w:firstLine="2692" w:firstLineChars="745"/>
        <w:rPr>
          <w:rFonts w:hint="eastAsia" w:ascii="黑体" w:hAnsi="Arial" w:eastAsia="黑体"/>
          <w:b/>
          <w:sz w:val="36"/>
          <w:szCs w:val="36"/>
        </w:rPr>
      </w:pPr>
    </w:p>
    <w:p>
      <w:pPr>
        <w:spacing w:line="500" w:lineRule="exact"/>
        <w:ind w:firstLine="2692" w:firstLineChars="745"/>
        <w:rPr>
          <w:rFonts w:hint="eastAsia" w:ascii="黑体" w:hAnsi="Arial" w:eastAsia="黑体"/>
          <w:b/>
          <w:sz w:val="36"/>
          <w:szCs w:val="36"/>
        </w:rPr>
      </w:pPr>
    </w:p>
    <w:p>
      <w:pPr>
        <w:pStyle w:val="27"/>
        <w:spacing w:line="500" w:lineRule="exact"/>
        <w:ind w:right="-351"/>
        <w:rPr>
          <w:rFonts w:hint="eastAsia" w:ascii="黑体" w:hAnsi="Arial" w:eastAsia="黑体"/>
          <w:sz w:val="36"/>
          <w:szCs w:val="36"/>
        </w:rPr>
      </w:pPr>
    </w:p>
    <w:p>
      <w:pPr>
        <w:spacing w:line="500" w:lineRule="exact"/>
        <w:jc w:val="left"/>
        <w:rPr>
          <w:rFonts w:hint="eastAsia" w:ascii="宋体" w:hAnsi="宋体" w:cs="宋体"/>
          <w:b/>
          <w:bCs/>
          <w:kern w:val="0"/>
          <w:sz w:val="24"/>
        </w:rPr>
      </w:pPr>
    </w:p>
    <w:p>
      <w:pPr>
        <w:pStyle w:val="27"/>
        <w:ind w:right="-351"/>
        <w:rPr>
          <w:rFonts w:hint="eastAsia" w:ascii="宋体" w:hAnsi="宋体" w:cs="宋体"/>
          <w:bCs/>
          <w:kern w:val="0"/>
          <w:sz w:val="24"/>
        </w:rPr>
      </w:pPr>
    </w:p>
    <w:p>
      <w:pPr>
        <w:pStyle w:val="27"/>
        <w:ind w:right="-351"/>
        <w:rPr>
          <w:rFonts w:hint="eastAsia" w:ascii="宋体" w:hAnsi="宋体" w:cs="宋体"/>
          <w:bCs/>
          <w:kern w:val="0"/>
          <w:sz w:val="24"/>
        </w:rPr>
      </w:pPr>
    </w:p>
    <w:p>
      <w:pPr>
        <w:pStyle w:val="27"/>
        <w:ind w:right="-351"/>
        <w:rPr>
          <w:rFonts w:hint="eastAsia" w:ascii="宋体" w:hAnsi="宋体" w:cs="宋体"/>
          <w:bCs/>
          <w:kern w:val="0"/>
          <w:sz w:val="24"/>
        </w:rPr>
      </w:pPr>
    </w:p>
    <w:p>
      <w:pPr>
        <w:snapToGrid w:val="0"/>
        <w:spacing w:line="500" w:lineRule="exact"/>
        <w:rPr>
          <w:rFonts w:hint="eastAsia" w:ascii="宋体" w:hAnsi="宋体"/>
          <w:b/>
          <w:sz w:val="36"/>
        </w:rPr>
      </w:pPr>
    </w:p>
    <w:p>
      <w:pPr>
        <w:snapToGrid w:val="0"/>
        <w:spacing w:line="500" w:lineRule="exact"/>
        <w:jc w:val="center"/>
        <w:rPr>
          <w:rFonts w:hint="eastAsia" w:ascii="宋体" w:hAnsi="宋体" w:cs="宋体"/>
          <w:b/>
          <w:bCs/>
          <w:kern w:val="0"/>
          <w:sz w:val="24"/>
        </w:rPr>
      </w:pPr>
      <w:r>
        <w:rPr>
          <w:rFonts w:hint="eastAsia" w:ascii="宋体" w:hAnsi="宋体"/>
          <w:b/>
          <w:sz w:val="36"/>
        </w:rPr>
        <w:t>(三)法定代表人/单位负责人身份证明书</w:t>
      </w: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ind w:firstLine="420"/>
        <w:rPr>
          <w:rFonts w:hint="eastAsia" w:hAnsi="宋体"/>
          <w:sz w:val="24"/>
        </w:rPr>
      </w:pPr>
      <w:r>
        <w:rPr>
          <w:rFonts w:hint="eastAsia" w:hAnsi="宋体"/>
          <w:sz w:val="24"/>
        </w:rPr>
        <w:t>单位名称：</w:t>
      </w:r>
      <w:r>
        <w:rPr>
          <w:rFonts w:hint="eastAsia" w:hAnsi="宋体"/>
          <w:sz w:val="24"/>
          <w:u w:val="single"/>
        </w:rPr>
        <w:t xml:space="preserve">                                              </w:t>
      </w:r>
    </w:p>
    <w:p>
      <w:pPr>
        <w:pStyle w:val="9"/>
        <w:adjustRightInd w:val="0"/>
        <w:snapToGrid w:val="0"/>
        <w:spacing w:before="120" w:after="120" w:line="500" w:lineRule="exact"/>
        <w:ind w:firstLine="420"/>
        <w:rPr>
          <w:rFonts w:hint="eastAsia" w:hAnsi="宋体"/>
          <w:sz w:val="24"/>
        </w:rPr>
      </w:pPr>
    </w:p>
    <w:p>
      <w:pPr>
        <w:pStyle w:val="9"/>
        <w:adjustRightInd w:val="0"/>
        <w:snapToGrid w:val="0"/>
        <w:spacing w:before="120" w:after="120" w:line="500" w:lineRule="exact"/>
        <w:ind w:firstLine="420"/>
        <w:rPr>
          <w:rFonts w:hint="eastAsia" w:hAnsi="宋体"/>
          <w:sz w:val="24"/>
        </w:rPr>
      </w:pPr>
      <w:r>
        <w:rPr>
          <w:rFonts w:hint="eastAsia" w:hAnsi="宋体"/>
          <w:sz w:val="24"/>
        </w:rPr>
        <w:t>地    址：</w:t>
      </w:r>
      <w:r>
        <w:rPr>
          <w:rFonts w:hint="eastAsia" w:hAnsi="宋体"/>
          <w:sz w:val="24"/>
          <w:u w:val="single"/>
        </w:rPr>
        <w:t xml:space="preserve">                                              </w:t>
      </w:r>
    </w:p>
    <w:p>
      <w:pPr>
        <w:pStyle w:val="9"/>
        <w:adjustRightInd w:val="0"/>
        <w:snapToGrid w:val="0"/>
        <w:spacing w:before="120" w:after="120" w:line="500" w:lineRule="exact"/>
        <w:ind w:firstLine="420"/>
        <w:rPr>
          <w:rFonts w:hint="eastAsia" w:hAnsi="宋体"/>
          <w:sz w:val="24"/>
        </w:rPr>
      </w:pPr>
    </w:p>
    <w:p>
      <w:pPr>
        <w:ind w:firstLine="480" w:firstLineChars="200"/>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联系电话：</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ind w:left="3598" w:leftChars="399" w:hanging="2760" w:hangingChars="1150"/>
        <w:rPr>
          <w:rFonts w:hint="eastAsia" w:ascii="宋体" w:hAnsi="宋体"/>
          <w:sz w:val="24"/>
          <w:u w:val="single"/>
        </w:rPr>
      </w:pPr>
    </w:p>
    <w:p>
      <w:pPr>
        <w:ind w:firstLine="480" w:firstLineChars="200"/>
        <w:rPr>
          <w:rFonts w:hint="eastAsia" w:ascii="宋体" w:hAnsi="宋体"/>
          <w:sz w:val="24"/>
        </w:rPr>
      </w:pPr>
    </w:p>
    <w:p>
      <w:pPr>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投标单位名称)</w:t>
      </w:r>
      <w:r>
        <w:rPr>
          <w:rFonts w:hint="eastAsia" w:ascii="宋体" w:hAnsi="宋体"/>
          <w:sz w:val="24"/>
        </w:rPr>
        <w:t>的法定代表人或单位负责人。</w:t>
      </w:r>
    </w:p>
    <w:p>
      <w:pPr>
        <w:pStyle w:val="9"/>
        <w:adjustRightInd w:val="0"/>
        <w:snapToGrid w:val="0"/>
        <w:spacing w:before="120" w:after="120" w:line="500" w:lineRule="exact"/>
        <w:rPr>
          <w:rFonts w:hint="eastAsia" w:hAnsi="宋体"/>
          <w:sz w:val="24"/>
        </w:rPr>
      </w:pPr>
    </w:p>
    <w:p>
      <w:pPr>
        <w:pStyle w:val="9"/>
        <w:adjustRightInd w:val="0"/>
        <w:snapToGrid w:val="0"/>
        <w:spacing w:before="120" w:after="120" w:line="500" w:lineRule="exact"/>
        <w:ind w:firstLine="420"/>
        <w:rPr>
          <w:rFonts w:hint="eastAsia" w:hAnsi="宋体"/>
          <w:sz w:val="24"/>
        </w:rPr>
      </w:pPr>
      <w:r>
        <w:rPr>
          <w:rFonts w:hint="eastAsia" w:hAnsi="宋体"/>
          <w:sz w:val="24"/>
        </w:rPr>
        <w:t>特此证明。</w:t>
      </w:r>
    </w:p>
    <w:p>
      <w:pPr>
        <w:pStyle w:val="9"/>
        <w:adjustRightInd w:val="0"/>
        <w:snapToGrid w:val="0"/>
        <w:spacing w:before="120" w:after="120" w:line="500" w:lineRule="exact"/>
        <w:ind w:firstLine="480" w:firstLineChars="200"/>
        <w:rPr>
          <w:rFonts w:hint="eastAsia" w:hAnsi="宋体"/>
          <w:sz w:val="24"/>
        </w:rPr>
      </w:pPr>
    </w:p>
    <w:p>
      <w:pPr>
        <w:pStyle w:val="9"/>
        <w:adjustRightInd w:val="0"/>
        <w:snapToGrid w:val="0"/>
        <w:spacing w:before="120" w:after="120" w:line="500" w:lineRule="exact"/>
        <w:ind w:firstLine="5280" w:firstLineChars="2200"/>
        <w:rPr>
          <w:rFonts w:hint="eastAsia" w:hAnsi="宋体"/>
          <w:sz w:val="24"/>
        </w:rPr>
      </w:pPr>
      <w:r>
        <w:rPr>
          <w:rFonts w:hint="eastAsia" w:hAnsi="宋体"/>
          <w:sz w:val="24"/>
        </w:rPr>
        <w:t>投标单位：(盖章)</w:t>
      </w: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rPr>
          <w:rFonts w:hint="eastAsia" w:hAnsi="宋体"/>
        </w:rPr>
      </w:pPr>
    </w:p>
    <w:p>
      <w:pPr>
        <w:pStyle w:val="9"/>
        <w:adjustRightInd w:val="0"/>
        <w:snapToGrid w:val="0"/>
        <w:spacing w:before="120" w:after="120" w:line="500" w:lineRule="exact"/>
        <w:jc w:val="right"/>
        <w:rPr>
          <w:rFonts w:hint="eastAsia" w:hAnsi="宋体"/>
          <w:sz w:val="24"/>
        </w:rPr>
      </w:pPr>
      <w:r>
        <w:rPr>
          <w:rFonts w:hint="eastAsia" w:hAnsi="宋体"/>
        </w:rPr>
        <w:t xml:space="preserve">                               </w:t>
      </w:r>
      <w:r>
        <w:rPr>
          <w:rFonts w:hint="eastAsia" w:hAnsi="宋体"/>
          <w:sz w:val="24"/>
        </w:rPr>
        <w:t xml:space="preserve">      年     月      日</w:t>
      </w:r>
    </w:p>
    <w:p>
      <w:pPr>
        <w:spacing w:line="500" w:lineRule="exact"/>
        <w:jc w:val="left"/>
        <w:rPr>
          <w:rFonts w:hint="eastAsia" w:ascii="宋体" w:hAnsi="宋体" w:cs="宋体"/>
          <w:b/>
          <w:bCs/>
          <w:kern w:val="0"/>
          <w:sz w:val="24"/>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pStyle w:val="27"/>
        <w:spacing w:line="500" w:lineRule="exact"/>
        <w:ind w:right="-351"/>
        <w:rPr>
          <w:rFonts w:hint="eastAsia"/>
        </w:rPr>
      </w:pPr>
    </w:p>
    <w:p>
      <w:pPr>
        <w:widowControl/>
        <w:numPr>
          <w:ilvl w:val="0"/>
          <w:numId w:val="1"/>
        </w:numPr>
        <w:snapToGrid w:val="0"/>
        <w:spacing w:line="500" w:lineRule="exact"/>
        <w:jc w:val="center"/>
        <w:rPr>
          <w:rFonts w:hint="eastAsia" w:ascii="宋体" w:hAnsi="宋体" w:cs="宋体"/>
          <w:b/>
          <w:bCs/>
          <w:kern w:val="0"/>
          <w:sz w:val="36"/>
          <w:szCs w:val="36"/>
        </w:rPr>
      </w:pPr>
      <w:r>
        <w:rPr>
          <w:rFonts w:hint="eastAsia" w:ascii="宋体" w:hAnsi="宋体" w:cs="宋体"/>
          <w:b/>
          <w:bCs/>
          <w:kern w:val="0"/>
          <w:sz w:val="36"/>
          <w:szCs w:val="36"/>
        </w:rPr>
        <w:t>法定代表人/单位负责人授权委托书</w:t>
      </w:r>
    </w:p>
    <w:p>
      <w:pPr>
        <w:widowControl/>
        <w:snapToGrid w:val="0"/>
        <w:spacing w:line="500" w:lineRule="exact"/>
        <w:jc w:val="left"/>
        <w:rPr>
          <w:rFonts w:ascii="Arial" w:hAnsi="Arial" w:cs="Arial"/>
          <w:kern w:val="0"/>
          <w:sz w:val="18"/>
          <w:szCs w:val="18"/>
        </w:rPr>
      </w:pPr>
    </w:p>
    <w:p>
      <w:pPr>
        <w:widowControl/>
        <w:snapToGrid w:val="0"/>
        <w:spacing w:line="500" w:lineRule="exact"/>
        <w:ind w:firstLine="523" w:firstLineChars="218"/>
        <w:rPr>
          <w:rFonts w:ascii="Arial" w:hAnsi="Arial" w:cs="Arial"/>
          <w:kern w:val="0"/>
          <w:sz w:val="24"/>
        </w:rPr>
      </w:pPr>
      <w:r>
        <w:rPr>
          <w:rFonts w:hint="eastAsia" w:ascii="宋体" w:hAnsi="宋体" w:cs="宋体"/>
          <w:kern w:val="0"/>
          <w:sz w:val="24"/>
        </w:rPr>
        <w:t>本授权委托书声明：我</w:t>
      </w:r>
      <w:r>
        <w:rPr>
          <w:rFonts w:hint="eastAsia" w:ascii="宋体" w:hAnsi="宋体" w:cs="宋体"/>
          <w:kern w:val="0"/>
          <w:sz w:val="24"/>
          <w:u w:val="single"/>
        </w:rPr>
        <w:t>　　 　　　</w:t>
      </w:r>
      <w:r>
        <w:rPr>
          <w:rFonts w:hint="eastAsia" w:ascii="宋体" w:hAnsi="宋体" w:cs="宋体"/>
          <w:kern w:val="0"/>
          <w:sz w:val="24"/>
        </w:rPr>
        <w:t>(姓名)系</w:t>
      </w:r>
      <w:r>
        <w:rPr>
          <w:rFonts w:hint="eastAsia" w:ascii="宋体" w:hAnsi="宋体" w:cs="宋体"/>
          <w:kern w:val="0"/>
          <w:sz w:val="24"/>
          <w:u w:val="single"/>
        </w:rPr>
        <w:t>　　     　　　　</w:t>
      </w:r>
      <w:r>
        <w:rPr>
          <w:rFonts w:hint="eastAsia" w:ascii="宋体" w:hAnsi="宋体" w:cs="宋体"/>
          <w:kern w:val="0"/>
          <w:sz w:val="24"/>
        </w:rPr>
        <w:t>(投标人名称)的法定代表人/单位负责人，现授权委托</w:t>
      </w:r>
      <w:r>
        <w:rPr>
          <w:rFonts w:hint="eastAsia" w:ascii="宋体" w:hAnsi="宋体" w:cs="宋体"/>
          <w:kern w:val="0"/>
          <w:sz w:val="24"/>
          <w:u w:val="single"/>
        </w:rPr>
        <w:t xml:space="preserve">　　　　   </w:t>
      </w:r>
      <w:r>
        <w:rPr>
          <w:rFonts w:hint="eastAsia" w:ascii="宋体" w:hAnsi="宋体" w:cs="宋体"/>
          <w:kern w:val="0"/>
          <w:sz w:val="24"/>
        </w:rPr>
        <w:t>(姓名)为我的代理人，以本公司的名义参加</w:t>
      </w:r>
      <w:r>
        <w:rPr>
          <w:rFonts w:hint="eastAsia" w:ascii="宋体" w:hAnsi="宋体" w:cs="宋体"/>
          <w:kern w:val="0"/>
          <w:sz w:val="24"/>
          <w:u w:val="single"/>
        </w:rPr>
        <w:t xml:space="preserve">     　  　　      </w:t>
      </w:r>
      <w:r>
        <w:rPr>
          <w:rFonts w:hint="eastAsia" w:ascii="宋体" w:hAnsi="宋体" w:cs="宋体"/>
          <w:kern w:val="0"/>
          <w:sz w:val="24"/>
        </w:rPr>
        <w:t>(项目名称)的投标活动。代理人在开标、询标、合同谈判等过程中所签署的一切文件和处理与之有关的一切事务，我均予以承认。</w:t>
      </w:r>
    </w:p>
    <w:p>
      <w:pPr>
        <w:widowControl/>
        <w:snapToGrid w:val="0"/>
        <w:spacing w:line="500" w:lineRule="exact"/>
        <w:jc w:val="left"/>
        <w:rPr>
          <w:rFonts w:ascii="Arial" w:hAnsi="Arial" w:cs="Arial"/>
          <w:kern w:val="0"/>
          <w:sz w:val="24"/>
        </w:rPr>
      </w:pPr>
      <w:r>
        <w:rPr>
          <w:rFonts w:hint="eastAsia" w:ascii="宋体" w:hAnsi="宋体" w:cs="宋体"/>
          <w:kern w:val="0"/>
          <w:sz w:val="24"/>
        </w:rPr>
        <w:t> </w:t>
      </w:r>
    </w:p>
    <w:p>
      <w:pPr>
        <w:widowControl/>
        <w:snapToGrid w:val="0"/>
        <w:spacing w:line="500" w:lineRule="exact"/>
        <w:ind w:firstLine="480" w:firstLineChars="200"/>
        <w:jc w:val="left"/>
        <w:rPr>
          <w:rFonts w:ascii="Arial" w:hAnsi="Arial" w:cs="Arial"/>
          <w:kern w:val="0"/>
          <w:sz w:val="24"/>
        </w:rPr>
      </w:pPr>
      <w:r>
        <w:rPr>
          <w:rFonts w:hint="eastAsia" w:ascii="宋体" w:hAnsi="宋体" w:cs="宋体"/>
          <w:kern w:val="0"/>
          <w:sz w:val="24"/>
        </w:rPr>
        <w:t>代理人无转委权，特此委托。</w:t>
      </w:r>
    </w:p>
    <w:p>
      <w:pPr>
        <w:snapToGrid w:val="0"/>
        <w:spacing w:line="500" w:lineRule="exact"/>
        <w:ind w:firstLine="480" w:firstLineChars="200"/>
        <w:jc w:val="left"/>
        <w:rPr>
          <w:rFonts w:hint="eastAsia"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代理人：　　　　代理人联系电话(手机号)：　　     　　</w:t>
      </w:r>
    </w:p>
    <w:p>
      <w:pPr>
        <w:snapToGrid w:val="0"/>
        <w:spacing w:line="500" w:lineRule="exact"/>
        <w:ind w:firstLine="480" w:firstLineChars="200"/>
        <w:jc w:val="left"/>
        <w:rPr>
          <w:rFonts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投标人(法人印章)：</w:t>
      </w:r>
    </w:p>
    <w:p>
      <w:pPr>
        <w:snapToGrid w:val="0"/>
        <w:spacing w:line="500" w:lineRule="exact"/>
        <w:ind w:firstLine="480" w:firstLineChars="200"/>
        <w:jc w:val="left"/>
        <w:rPr>
          <w:rFonts w:ascii="宋体" w:hAnsi="宋体"/>
          <w:sz w:val="24"/>
        </w:rPr>
      </w:pPr>
    </w:p>
    <w:p>
      <w:pPr>
        <w:snapToGrid w:val="0"/>
        <w:spacing w:line="500" w:lineRule="exact"/>
        <w:ind w:firstLine="480" w:firstLineChars="200"/>
        <w:jc w:val="left"/>
        <w:rPr>
          <w:rFonts w:ascii="宋体" w:hAnsi="宋体"/>
          <w:sz w:val="24"/>
        </w:rPr>
      </w:pPr>
      <w:r>
        <w:rPr>
          <w:rFonts w:hint="eastAsia" w:ascii="宋体" w:hAnsi="宋体"/>
          <w:sz w:val="24"/>
        </w:rPr>
        <w:t>法定代表人(印章或签字)：</w:t>
      </w:r>
    </w:p>
    <w:p>
      <w:pPr>
        <w:wordWrap w:val="0"/>
        <w:adjustRightInd w:val="0"/>
        <w:snapToGrid w:val="0"/>
        <w:spacing w:after="156" w:afterLines="50" w:line="480" w:lineRule="exact"/>
        <w:jc w:val="right"/>
        <w:rPr>
          <w:rFonts w:hint="eastAsia" w:ascii="宋体" w:hAnsi="宋体"/>
          <w:sz w:val="24"/>
        </w:rPr>
      </w:pPr>
      <w:r>
        <w:rPr>
          <w:rFonts w:hint="eastAsia" w:ascii="宋体" w:hAnsi="宋体"/>
          <w:sz w:val="24"/>
        </w:rPr>
        <w:t>日期：</w:t>
      </w:r>
      <w:r>
        <w:rPr>
          <w:rFonts w:hint="eastAsia" w:ascii="宋体" w:hAnsi="宋体"/>
          <w:bCs/>
          <w:sz w:val="24"/>
        </w:rPr>
        <w:t xml:space="preserve">年  </w:t>
      </w:r>
      <w:r>
        <w:rPr>
          <w:rFonts w:ascii="宋体" w:hAnsi="宋体"/>
          <w:bCs/>
          <w:sz w:val="24"/>
        </w:rPr>
        <w:t xml:space="preserve">  </w:t>
      </w:r>
      <w:r>
        <w:rPr>
          <w:rFonts w:hint="eastAsia" w:ascii="宋体" w:hAnsi="宋体"/>
          <w:bCs/>
          <w:sz w:val="24"/>
        </w:rPr>
        <w:t>月   日</w:t>
      </w:r>
    </w:p>
    <w:p>
      <w:pPr>
        <w:snapToGrid w:val="0"/>
        <w:spacing w:line="500" w:lineRule="exact"/>
        <w:rPr>
          <w:rFonts w:hint="eastAsia" w:ascii="宋体" w:hAnsi="宋体"/>
          <w:b/>
          <w:bCs/>
          <w:spacing w:val="94"/>
          <w:kern w:val="0"/>
          <w:sz w:val="24"/>
        </w:rPr>
      </w:pPr>
      <w:r>
        <w:rPr>
          <w:rFonts w:hint="eastAsia"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297180</wp:posOffset>
                </wp:positionV>
                <wp:extent cx="5257800" cy="3070860"/>
                <wp:effectExtent l="5080" t="4445" r="10160" b="18415"/>
                <wp:wrapSquare wrapText="bothSides"/>
                <wp:docPr id="18" name="文本框 18"/>
                <wp:cNvGraphicFramePr/>
                <a:graphic xmlns:a="http://schemas.openxmlformats.org/drawingml/2006/main">
                  <a:graphicData uri="http://schemas.microsoft.com/office/word/2010/wordprocessingShape">
                    <wps:wsp>
                      <wps:cNvSpPr txBox="1"/>
                      <wps:spPr>
                        <a:xfrm>
                          <a:off x="0" y="0"/>
                          <a:ext cx="5257800" cy="3070860"/>
                        </a:xfrm>
                        <a:prstGeom prst="rect">
                          <a:avLst/>
                        </a:prstGeom>
                        <a:solidFill>
                          <a:srgbClr val="FFFFFF"/>
                        </a:solidFill>
                        <a:ln w="9525" cap="flat" cmpd="sng">
                          <a:solidFill>
                            <a:srgbClr val="000000"/>
                          </a:solidFill>
                          <a:prstDash val="dashDot"/>
                          <a:miter/>
                          <a:headEnd type="none" w="med" len="med"/>
                          <a:tailEnd type="none" w="med" len="med"/>
                        </a:ln>
                        <a:effectLst/>
                      </wps:spPr>
                      <wps:txb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代理人身份证复印件粘贴处</w:t>
                            </w:r>
                          </w:p>
                        </w:txbxContent>
                      </wps:txbx>
                      <wps:bodyPr upright="1"/>
                    </wps:wsp>
                  </a:graphicData>
                </a:graphic>
              </wp:anchor>
            </w:drawing>
          </mc:Choice>
          <mc:Fallback>
            <w:pict>
              <v:shape id="_x0000_s1026" o:spid="_x0000_s1026" o:spt="202" type="#_x0000_t202" style="position:absolute;left:0pt;margin-left:25.9pt;margin-top:23.4pt;height:241.8pt;width:414pt;mso-wrap-distance-bottom:0pt;mso-wrap-distance-left:9pt;mso-wrap-distance-right:9pt;mso-wrap-distance-top:0pt;z-index:251661312;mso-width-relative:page;mso-height-relative:page;" fillcolor="#FFFFFF" filled="t" stroked="t" coordsize="21600,21600" o:gfxdata="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FM/wdYAAAAJAQAADwAAAAAA&#10;AAABACAAAAAiAAAAZHJzL2Rvd25yZXYueG1sUEsBAhQAFAAAAAgAh07iQJrHINEVAgAASQQAAA4A&#10;AAAAAAAAAQAgAAAAJQEAAGRycy9lMm9Eb2MueG1sUEsFBgAAAAAGAAYAWQEAAKwFAAAAAA==&#10;">
                <v:fill on="t" focussize="0,0"/>
                <v:stroke color="#000000" joinstyle="miter" dashstyle="dashDot"/>
                <v:imagedata o:title=""/>
                <o:lock v:ext="edit" aspectratio="f"/>
                <v:textbox>
                  <w:txbxContent>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代理人身份证复印件粘贴处</w:t>
                      </w:r>
                    </w:p>
                  </w:txbxContent>
                </v:textbox>
                <w10:wrap type="square"/>
              </v:shape>
            </w:pict>
          </mc:Fallback>
        </mc:AlternateContent>
      </w:r>
      <w:r>
        <mc:AlternateContent>
          <mc:Choice Requires="wpg">
            <w:drawing>
              <wp:inline distT="0" distB="0" distL="114300" distR="114300">
                <wp:extent cx="5257800" cy="3070860"/>
                <wp:effectExtent l="0" t="0" r="0" b="0"/>
                <wp:docPr id="2" name="组合 2"/>
                <wp:cNvGraphicFramePr/>
                <a:graphic xmlns:a="http://schemas.openxmlformats.org/drawingml/2006/main">
                  <a:graphicData uri="http://schemas.microsoft.com/office/word/2010/wordprocessingGroup">
                    <wpg:wgp>
                      <wpg:cNvGrpSpPr>
                        <a:grpSpLocks noRot="1"/>
                      </wpg:cNvGrpSpPr>
                      <wpg:grpSpPr>
                        <a:xfrm>
                          <a:off x="0" y="0"/>
                          <a:ext cx="5257800" cy="3070860"/>
                          <a:chOff x="0" y="0"/>
                          <a:chExt cx="7200" cy="4212"/>
                        </a:xfrm>
                      </wpg:grpSpPr>
                      <wps:wsp>
                        <wps:cNvPr id="1" name="矩形 1"/>
                        <wps:cNvSpPr>
                          <a:spLocks noChangeAspect="1" noTextEdit="1"/>
                        </wps:cNvSpPr>
                        <wps:spPr>
                          <a:xfrm>
                            <a:off x="0" y="0"/>
                            <a:ext cx="7200" cy="4212"/>
                          </a:xfrm>
                          <a:prstGeom prst="rect">
                            <a:avLst/>
                          </a:prstGeom>
                          <a:noFill/>
                          <a:ln>
                            <a:noFill/>
                          </a:ln>
                        </wps:spPr>
                        <wps:bodyPr upright="1"/>
                      </wps:wsp>
                    </wpg:wgp>
                  </a:graphicData>
                </a:graphic>
              </wp:inline>
            </w:drawing>
          </mc:Choice>
          <mc:Fallback>
            <w:pict>
              <v:group id="_x0000_s1026" o:spid="_x0000_s1026" o:spt="203" style="height:241.8pt;width:414pt;" coordsize="7200,4212" o:gfxdata="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9YlojVAAAABQEA&#10;AA8AAAAAAAAAAQAgAAAAIgAAAGRycy9kb3ducmV2LnhtbFBLAQIUABQAAAAIAIdO4kA4pjykHQIA&#10;AMAEAAAOAAAAAAAAAAEAIAAAACQBAABkcnMvZTJvRG9jLnhtbFBLBQYAAAAABgAGAFkBAACzBQAA&#10;AAA=&#10;">
                <o:lock v:ext="edit" rotation="t" aspectratio="f"/>
                <v:rect id="_x0000_s1026" o:spid="_x0000_s1026" o:spt="1" style="position:absolute;left:0;top:0;height:4212;width:720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w10:wrap type="none"/>
                <w10:anchorlock/>
              </v:group>
            </w:pict>
          </mc:Fallback>
        </mc:AlternateContent>
      </w:r>
    </w:p>
    <w:p>
      <w:pPr>
        <w:snapToGrid w:val="0"/>
        <w:spacing w:line="500" w:lineRule="exact"/>
        <w:rPr>
          <w:rFonts w:hint="eastAsia" w:ascii="宋体" w:hAnsi="宋体"/>
          <w:b/>
          <w:bCs/>
          <w:spacing w:val="94"/>
          <w:kern w:val="0"/>
          <w:sz w:val="24"/>
        </w:rPr>
      </w:pPr>
    </w:p>
    <w:p>
      <w:pPr>
        <w:spacing w:line="500" w:lineRule="exact"/>
        <w:rPr>
          <w:rFonts w:hint="eastAsia" w:ascii="宋体" w:hAnsi="宋体"/>
          <w:b/>
          <w:sz w:val="36"/>
        </w:rPr>
      </w:pPr>
    </w:p>
    <w:p>
      <w:pPr>
        <w:spacing w:line="500" w:lineRule="exact"/>
        <w:jc w:val="center"/>
        <w:rPr>
          <w:rFonts w:hint="eastAsia" w:ascii="宋体" w:hAnsi="宋体"/>
          <w:b/>
          <w:sz w:val="36"/>
        </w:rPr>
      </w:pPr>
    </w:p>
    <w:p>
      <w:pPr>
        <w:pStyle w:val="27"/>
        <w:ind w:right="-351"/>
        <w:rPr>
          <w:rFonts w:hint="eastAsia" w:ascii="宋体" w:hAnsi="宋体"/>
          <w:b w:val="0"/>
          <w:sz w:val="36"/>
        </w:rPr>
      </w:pPr>
    </w:p>
    <w:p>
      <w:pPr>
        <w:pStyle w:val="27"/>
        <w:ind w:right="-351"/>
        <w:rPr>
          <w:rFonts w:hint="eastAsia" w:ascii="宋体" w:hAnsi="宋体"/>
          <w:b w:val="0"/>
          <w:sz w:val="36"/>
        </w:rPr>
      </w:pPr>
    </w:p>
    <w:p>
      <w:pPr>
        <w:pStyle w:val="27"/>
        <w:ind w:right="-351"/>
        <w:rPr>
          <w:rFonts w:hint="eastAsia" w:ascii="宋体" w:hAnsi="宋体"/>
          <w:b w:val="0"/>
          <w:sz w:val="36"/>
        </w:rPr>
      </w:pPr>
    </w:p>
    <w:p>
      <w:pPr>
        <w:pStyle w:val="27"/>
        <w:ind w:right="-351"/>
        <w:rPr>
          <w:rFonts w:hint="eastAsia" w:ascii="宋体" w:hAnsi="宋体"/>
          <w:b w:val="0"/>
          <w:sz w:val="36"/>
        </w:rPr>
      </w:pPr>
    </w:p>
    <w:p>
      <w:pPr>
        <w:pStyle w:val="27"/>
        <w:ind w:right="-351"/>
        <w:rPr>
          <w:rFonts w:hint="eastAsia" w:ascii="宋体" w:hAnsi="宋体"/>
          <w:b w:val="0"/>
          <w:sz w:val="36"/>
        </w:rPr>
      </w:pPr>
    </w:p>
    <w:p>
      <w:pPr>
        <w:pStyle w:val="27"/>
        <w:ind w:right="-351"/>
        <w:rPr>
          <w:rFonts w:hint="eastAsia" w:ascii="宋体" w:hAnsi="宋体"/>
          <w:b w:val="0"/>
          <w:sz w:val="36"/>
        </w:rPr>
      </w:pPr>
    </w:p>
    <w:p>
      <w:pPr>
        <w:spacing w:line="500" w:lineRule="exact"/>
        <w:rPr>
          <w:rFonts w:hint="eastAsia" w:ascii="宋体" w:hAnsi="宋体"/>
          <w:b/>
          <w:sz w:val="36"/>
        </w:rPr>
      </w:pPr>
    </w:p>
    <w:p>
      <w:pPr>
        <w:spacing w:line="500" w:lineRule="exact"/>
        <w:ind w:firstLine="3614" w:firstLineChars="1000"/>
        <w:rPr>
          <w:rFonts w:hint="eastAsia"/>
          <w:b/>
          <w:sz w:val="24"/>
          <w:u w:val="single"/>
        </w:rPr>
      </w:pPr>
      <w:r>
        <w:rPr>
          <w:rFonts w:hint="eastAsia" w:ascii="宋体" w:hAnsi="宋体"/>
          <w:b/>
          <w:sz w:val="36"/>
        </w:rPr>
        <w:t>(五)清单报价表</w:t>
      </w:r>
    </w:p>
    <w:p>
      <w:pPr>
        <w:widowControl/>
        <w:spacing w:line="480" w:lineRule="exact"/>
        <w:jc w:val="left"/>
        <w:rPr>
          <w:rFonts w:hint="eastAsia" w:ascii="宋体" w:hAnsi="宋体" w:cs="宋体"/>
          <w:kern w:val="0"/>
          <w:sz w:val="24"/>
          <w:szCs w:val="24"/>
        </w:rPr>
      </w:pPr>
      <w:r>
        <w:rPr>
          <w:rFonts w:hint="eastAsia"/>
          <w:b/>
          <w:color w:val="auto"/>
          <w:sz w:val="24"/>
          <w:u w:val="single"/>
          <w:lang w:eastAsia="zh-CN"/>
        </w:rPr>
        <w:t>建湖县城南实验初中教育集团城南校区</w:t>
      </w:r>
      <w:r>
        <w:rPr>
          <w:rFonts w:hint="eastAsia" w:ascii="宋体" w:hAnsi="宋体" w:cs="宋体"/>
          <w:kern w:val="0"/>
          <w:sz w:val="24"/>
          <w:szCs w:val="24"/>
        </w:rPr>
        <w:t>：</w:t>
      </w:r>
    </w:p>
    <w:p>
      <w:pPr>
        <w:widowControl/>
        <w:spacing w:line="48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我单位愿意按照招标文件的要求和下面的报价提供所需产品，并保证所供产品为原厂合格产品。                                                     单位：元</w:t>
      </w:r>
    </w:p>
    <w:tbl>
      <w:tblPr>
        <w:tblStyle w:val="14"/>
        <w:tblW w:w="9929" w:type="dxa"/>
        <w:jc w:val="center"/>
        <w:tblLayout w:type="fixed"/>
        <w:tblCellMar>
          <w:top w:w="15" w:type="dxa"/>
          <w:left w:w="108" w:type="dxa"/>
          <w:bottom w:w="15" w:type="dxa"/>
          <w:right w:w="108" w:type="dxa"/>
        </w:tblCellMar>
      </w:tblPr>
      <w:tblGrid>
        <w:gridCol w:w="572"/>
        <w:gridCol w:w="1860"/>
        <w:gridCol w:w="2580"/>
        <w:gridCol w:w="1065"/>
        <w:gridCol w:w="743"/>
        <w:gridCol w:w="886"/>
        <w:gridCol w:w="885"/>
        <w:gridCol w:w="1338"/>
      </w:tblGrid>
      <w:tr>
        <w:tblPrEx>
          <w:tblCellMar>
            <w:top w:w="15" w:type="dxa"/>
            <w:left w:w="108" w:type="dxa"/>
            <w:bottom w:w="15" w:type="dxa"/>
            <w:right w:w="108" w:type="dxa"/>
          </w:tblCellMar>
        </w:tblPrEx>
        <w:trPr>
          <w:trHeight w:val="905" w:hRule="atLeast"/>
          <w:jc w:val="center"/>
        </w:trPr>
        <w:tc>
          <w:tcPr>
            <w:tcW w:w="57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序号</w:t>
            </w:r>
          </w:p>
        </w:tc>
        <w:tc>
          <w:tcPr>
            <w:tcW w:w="18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设备名称</w:t>
            </w:r>
          </w:p>
        </w:tc>
        <w:tc>
          <w:tcPr>
            <w:tcW w:w="25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技术参数</w:t>
            </w:r>
          </w:p>
        </w:tc>
        <w:tc>
          <w:tcPr>
            <w:tcW w:w="106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单位</w:t>
            </w:r>
          </w:p>
        </w:tc>
        <w:tc>
          <w:tcPr>
            <w:tcW w:w="7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数量</w:t>
            </w:r>
          </w:p>
        </w:tc>
        <w:tc>
          <w:tcPr>
            <w:tcW w:w="88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单价（元）</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合价（元）</w:t>
            </w:r>
          </w:p>
        </w:tc>
        <w:tc>
          <w:tcPr>
            <w:tcW w:w="13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选用品牌及型号</w:t>
            </w:r>
          </w:p>
        </w:tc>
      </w:tr>
      <w:tr>
        <w:tblPrEx>
          <w:tblCellMar>
            <w:top w:w="15" w:type="dxa"/>
            <w:left w:w="108" w:type="dxa"/>
            <w:bottom w:w="15" w:type="dxa"/>
            <w:right w:w="108" w:type="dxa"/>
          </w:tblCellMar>
        </w:tblPrEx>
        <w:trPr>
          <w:trHeight w:val="650" w:hRule="atLeast"/>
          <w:jc w:val="center"/>
        </w:trPr>
        <w:tc>
          <w:tcPr>
            <w:tcW w:w="57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kern w:val="0"/>
                <w:sz w:val="24"/>
                <w:lang w:val="en-US" w:eastAsia="zh-CN"/>
                <w14:textFill>
                  <w14:solidFill>
                    <w14:schemeClr w14:val="tx1"/>
                  </w14:solidFill>
                </w14:textFill>
              </w:rPr>
            </w:pPr>
            <w:r>
              <w:rPr>
                <w:rFonts w:hint="eastAsia" w:ascii="宋体" w:hAnsi="宋体" w:cs="宋体"/>
                <w:b w:val="0"/>
                <w:bCs/>
                <w:color w:val="000000" w:themeColor="text1"/>
                <w:kern w:val="0"/>
                <w:sz w:val="24"/>
                <w:lang w:val="en-US" w:eastAsia="zh-CN"/>
                <w14:textFill>
                  <w14:solidFill>
                    <w14:schemeClr w14:val="tx1"/>
                  </w14:solidFill>
                </w14:textFill>
              </w:rPr>
              <w:t>1</w:t>
            </w:r>
          </w:p>
        </w:tc>
        <w:tc>
          <w:tcPr>
            <w:tcW w:w="18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台式电脑</w:t>
            </w:r>
          </w:p>
        </w:tc>
        <w:tc>
          <w:tcPr>
            <w:tcW w:w="25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详见技术参数要求及相关说明</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olor w:val="000000" w:themeColor="text1"/>
                <w:sz w:val="24"/>
                <w14:textFill>
                  <w14:solidFill>
                    <w14:schemeClr w14:val="tx1"/>
                  </w14:solidFill>
                </w14:textFill>
              </w:rPr>
            </w:pPr>
          </w:p>
        </w:tc>
        <w:tc>
          <w:tcPr>
            <w:tcW w:w="106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kern w:val="0"/>
                <w:sz w:val="24"/>
                <w:lang w:eastAsia="zh-CN"/>
                <w14:textFill>
                  <w14:solidFill>
                    <w14:schemeClr w14:val="tx1"/>
                  </w14:solidFill>
                </w14:textFill>
              </w:rPr>
            </w:pPr>
            <w:r>
              <w:rPr>
                <w:rFonts w:hint="eastAsia" w:ascii="宋体" w:hAnsi="宋体" w:cs="宋体"/>
                <w:b w:val="0"/>
                <w:bCs/>
                <w:color w:val="000000" w:themeColor="text1"/>
                <w:kern w:val="0"/>
                <w:sz w:val="24"/>
                <w:lang w:eastAsia="zh-CN"/>
                <w14:textFill>
                  <w14:solidFill>
                    <w14:schemeClr w14:val="tx1"/>
                  </w14:solidFill>
                </w14:textFill>
              </w:rPr>
              <w:t>套</w:t>
            </w:r>
          </w:p>
        </w:tc>
        <w:tc>
          <w:tcPr>
            <w:tcW w:w="74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color w:val="000000" w:themeColor="text1"/>
                <w:kern w:val="0"/>
                <w:sz w:val="24"/>
                <w:lang w:val="en-US" w:eastAsia="zh-CN"/>
                <w14:textFill>
                  <w14:solidFill>
                    <w14:schemeClr w14:val="tx1"/>
                  </w14:solidFill>
                </w14:textFill>
              </w:rPr>
            </w:pPr>
            <w:r>
              <w:rPr>
                <w:rFonts w:hint="eastAsia" w:ascii="宋体" w:hAnsi="宋体" w:cs="宋体"/>
                <w:b w:val="0"/>
                <w:bCs/>
                <w:color w:val="000000" w:themeColor="text1"/>
                <w:kern w:val="0"/>
                <w:sz w:val="24"/>
                <w:lang w:val="en-US" w:eastAsia="zh-CN"/>
                <w14:textFill>
                  <w14:solidFill>
                    <w14:schemeClr w14:val="tx1"/>
                  </w14:solidFill>
                </w14:textFill>
              </w:rPr>
              <w:t>100</w:t>
            </w:r>
          </w:p>
        </w:tc>
        <w:tc>
          <w:tcPr>
            <w:tcW w:w="88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p>
        </w:tc>
        <w:tc>
          <w:tcPr>
            <w:tcW w:w="13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b/>
                <w:color w:val="000000" w:themeColor="text1"/>
                <w:sz w:val="24"/>
                <w14:textFill>
                  <w14:solidFill>
                    <w14:schemeClr w14:val="tx1"/>
                  </w14:solidFill>
                </w14:textFill>
              </w:rPr>
            </w:pPr>
          </w:p>
        </w:tc>
      </w:tr>
      <w:tr>
        <w:tblPrEx>
          <w:tblCellMar>
            <w:top w:w="15" w:type="dxa"/>
            <w:left w:w="108" w:type="dxa"/>
            <w:bottom w:w="15" w:type="dxa"/>
            <w:right w:w="108" w:type="dxa"/>
          </w:tblCellMar>
        </w:tblPrEx>
        <w:trPr>
          <w:trHeight w:val="1097" w:hRule="atLeast"/>
          <w:jc w:val="center"/>
        </w:trPr>
        <w:tc>
          <w:tcPr>
            <w:tcW w:w="2432"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总价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（与开标一览表一致）</w:t>
            </w:r>
          </w:p>
        </w:tc>
        <w:tc>
          <w:tcPr>
            <w:tcW w:w="7497" w:type="dxa"/>
            <w:gridSpan w:val="6"/>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（大写）</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cs="宋体"/>
                <w:color w:val="000000" w:themeColor="text1"/>
                <w:kern w:val="0"/>
                <w:sz w:val="24"/>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textAlignment w:val="auto"/>
              <w:rPr>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（小写）</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val="en-US" w:eastAsia="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36" w:firstLineChars="100"/>
        <w:textAlignment w:val="auto"/>
        <w:rPr>
          <w:rFonts w:hint="eastAsia" w:ascii="宋体" w:hAnsi="宋体" w:eastAsia="宋体" w:cs="宋体"/>
          <w:bCs/>
          <w:sz w:val="24"/>
          <w:szCs w:val="24"/>
        </w:rPr>
      </w:pPr>
      <w:r>
        <w:rPr>
          <w:rFonts w:hint="eastAsia" w:ascii="宋体" w:hAnsi="宋体" w:eastAsia="宋体" w:cs="宋体"/>
          <w:spacing w:val="-2"/>
          <w:sz w:val="24"/>
          <w:szCs w:val="24"/>
        </w:rPr>
        <w:t>注：1.投标报价应是招标范围内全部工作内容的价格体现，报价明细表中的报价应</w:t>
      </w:r>
      <w:r>
        <w:rPr>
          <w:rFonts w:hint="eastAsia" w:ascii="宋体" w:hAnsi="宋体" w:eastAsia="宋体" w:cs="宋体"/>
          <w:spacing w:val="-2"/>
          <w:sz w:val="24"/>
          <w:szCs w:val="24"/>
          <w:lang w:val="en-US" w:eastAsia="zh-CN"/>
        </w:rPr>
        <w:t>包括</w:t>
      </w:r>
      <w:r>
        <w:rPr>
          <w:rFonts w:hint="eastAsia" w:ascii="宋体" w:hAnsi="宋体" w:eastAsia="宋体" w:cs="宋体"/>
          <w:spacing w:val="-2"/>
          <w:sz w:val="24"/>
          <w:szCs w:val="24"/>
        </w:rPr>
        <w:t>全部产品供货（包含有关涉及本项目的辅助材料）、运输、运输保险、安装、调试、检验、售后服务、利润、税金、招标代理费</w:t>
      </w:r>
      <w:r>
        <w:rPr>
          <w:rFonts w:hint="eastAsia" w:ascii="宋体" w:hAnsi="宋体" w:eastAsia="宋体" w:cs="宋体"/>
          <w:spacing w:val="-2"/>
          <w:sz w:val="24"/>
          <w:szCs w:val="24"/>
          <w:lang w:eastAsia="zh-CN"/>
        </w:rPr>
        <w:t>、</w:t>
      </w:r>
      <w:r>
        <w:rPr>
          <w:rFonts w:hint="eastAsia" w:ascii="宋体" w:hAnsi="宋体" w:eastAsia="宋体" w:cs="宋体"/>
          <w:spacing w:val="-2"/>
          <w:sz w:val="24"/>
          <w:szCs w:val="24"/>
          <w:lang w:val="en-US" w:eastAsia="zh-CN"/>
        </w:rPr>
        <w:t>评审费</w:t>
      </w:r>
      <w:r>
        <w:rPr>
          <w:rFonts w:hint="eastAsia" w:ascii="宋体" w:hAnsi="宋体" w:eastAsia="宋体" w:cs="宋体"/>
          <w:spacing w:val="-2"/>
          <w:sz w:val="24"/>
          <w:szCs w:val="24"/>
        </w:rPr>
        <w:t>等其他有关的所有费用。对投标人认为没有考虑到的费用项目招标单位将不予支付，并认为此项费用已包含在投标报价中。</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本项目</w:t>
      </w:r>
      <w:r>
        <w:rPr>
          <w:rFonts w:hint="eastAsia" w:ascii="宋体" w:hAnsi="宋体" w:eastAsia="宋体" w:cs="宋体"/>
          <w:bCs/>
          <w:sz w:val="24"/>
          <w:szCs w:val="24"/>
          <w:lang w:eastAsia="zh-CN"/>
        </w:rPr>
        <w:t>总</w:t>
      </w:r>
      <w:r>
        <w:rPr>
          <w:rFonts w:hint="eastAsia" w:ascii="宋体" w:hAnsi="宋体" w:eastAsia="宋体" w:cs="宋体"/>
          <w:bCs/>
          <w:sz w:val="24"/>
          <w:szCs w:val="24"/>
        </w:rPr>
        <w:t>预算价</w:t>
      </w:r>
      <w:r>
        <w:rPr>
          <w:rFonts w:hint="eastAsia" w:ascii="宋体" w:hAnsi="宋体" w:eastAsia="宋体" w:cs="宋体"/>
          <w:b/>
          <w:color w:val="auto"/>
          <w:sz w:val="24"/>
          <w:szCs w:val="24"/>
          <w:u w:val="single"/>
          <w:lang w:val="en-US" w:eastAsia="zh-CN"/>
        </w:rPr>
        <w:t>38</w:t>
      </w:r>
      <w:r>
        <w:rPr>
          <w:rFonts w:hint="eastAsia" w:ascii="宋体" w:hAnsi="宋体" w:eastAsia="宋体" w:cs="宋体"/>
          <w:b/>
          <w:sz w:val="24"/>
          <w:szCs w:val="24"/>
          <w:u w:val="single"/>
        </w:rPr>
        <w:t>万</w:t>
      </w:r>
      <w:r>
        <w:rPr>
          <w:rFonts w:hint="eastAsia" w:ascii="宋体" w:hAnsi="宋体" w:eastAsia="宋体" w:cs="宋体"/>
          <w:b/>
          <w:sz w:val="24"/>
          <w:szCs w:val="24"/>
        </w:rPr>
        <w:t>元</w:t>
      </w:r>
      <w:r>
        <w:rPr>
          <w:rFonts w:hint="eastAsia" w:ascii="宋体" w:hAnsi="宋体" w:eastAsia="宋体" w:cs="宋体"/>
          <w:bCs/>
          <w:sz w:val="24"/>
          <w:szCs w:val="24"/>
          <w:lang w:val="en-US" w:eastAsia="zh-CN"/>
        </w:rPr>
        <w:t>，</w:t>
      </w:r>
      <w:r>
        <w:rPr>
          <w:rFonts w:hint="eastAsia" w:ascii="宋体" w:hAnsi="宋体" w:eastAsia="宋体" w:cs="宋体"/>
          <w:bCs/>
          <w:sz w:val="24"/>
          <w:szCs w:val="24"/>
        </w:rPr>
        <w:t>高于该预算价的作无效标处理；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rPr>
      </w:pPr>
      <w:r>
        <w:rPr>
          <w:rFonts w:hint="eastAsia" w:ascii="宋体" w:hAnsi="宋体"/>
          <w:bCs/>
          <w:sz w:val="24"/>
          <w:lang w:val="en-US" w:eastAsia="zh-CN"/>
        </w:rPr>
        <w:t>3</w:t>
      </w:r>
      <w:r>
        <w:rPr>
          <w:rFonts w:hint="eastAsia" w:ascii="宋体" w:hAnsi="宋体"/>
          <w:bCs/>
          <w:sz w:val="24"/>
        </w:rPr>
        <w:t>.各投标人必须使用本报价表且须逐格填</w:t>
      </w:r>
      <w:r>
        <w:rPr>
          <w:rFonts w:hint="eastAsia" w:ascii="宋体" w:hAnsi="宋体" w:cs="宋体"/>
          <w:spacing w:val="-2"/>
          <w:sz w:val="24"/>
        </w:rPr>
        <w:t>写，除规定法定代表人或委托代理人签字处手写外，其余内容均要采用电脑打印，否则按无效标处理。</w:t>
      </w:r>
    </w:p>
    <w:p>
      <w:pPr>
        <w:pStyle w:val="6"/>
        <w:spacing w:line="500" w:lineRule="exact"/>
        <w:ind w:left="0" w:leftChars="0"/>
        <w:rPr>
          <w:rFonts w:hint="eastAsia" w:ascii="宋体" w:hAnsi="宋体" w:cs="宋体"/>
          <w:spacing w:val="-2"/>
          <w:sz w:val="24"/>
          <w:szCs w:val="24"/>
        </w:rPr>
      </w:pPr>
    </w:p>
    <w:p>
      <w:pPr>
        <w:tabs>
          <w:tab w:val="left" w:pos="1680"/>
          <w:tab w:val="left" w:pos="3120"/>
          <w:tab w:val="left" w:pos="3360"/>
          <w:tab w:val="left" w:pos="4680"/>
        </w:tabs>
        <w:spacing w:line="500" w:lineRule="exact"/>
        <w:rPr>
          <w:rFonts w:hint="eastAsia" w:ascii="宋体" w:hAnsi="宋体"/>
          <w:sz w:val="24"/>
        </w:rPr>
      </w:pPr>
      <w:r>
        <w:rPr>
          <w:rFonts w:hint="eastAsia" w:ascii="宋体" w:hAnsi="宋体"/>
          <w:sz w:val="24"/>
        </w:rPr>
        <w:t>投标单位：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(盖章)</w:t>
      </w:r>
    </w:p>
    <w:p>
      <w:pPr>
        <w:tabs>
          <w:tab w:val="left" w:pos="1680"/>
          <w:tab w:val="left" w:pos="3120"/>
          <w:tab w:val="left" w:pos="3360"/>
          <w:tab w:val="left" w:pos="3969"/>
        </w:tabs>
        <w:spacing w:line="500" w:lineRule="exact"/>
        <w:rPr>
          <w:rFonts w:hint="eastAsia" w:ascii="宋体" w:hAnsi="宋体"/>
          <w:sz w:val="24"/>
        </w:rPr>
      </w:pPr>
      <w:r>
        <w:rPr>
          <w:rFonts w:hint="eastAsia"/>
          <w:sz w:val="24"/>
        </w:rPr>
        <w:t>法定代表人/单位负责人或委托代理人</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(签字或盖章)</w:t>
      </w:r>
    </w:p>
    <w:p>
      <w:pPr>
        <w:spacing w:line="500" w:lineRule="exact"/>
        <w:ind w:firstLine="6000" w:firstLineChars="2500"/>
        <w:rPr>
          <w:rFonts w:hint="eastAsia" w:ascii="宋体" w:hAnsi="宋体" w:cs="宋体"/>
          <w:b/>
          <w:sz w:val="36"/>
          <w:szCs w:val="36"/>
        </w:rPr>
      </w:pPr>
      <w:r>
        <w:rPr>
          <w:rFonts w:ascii="宋体" w:hAnsi="宋体"/>
          <w:sz w:val="24"/>
        </w:rPr>
        <w:t>_________年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r>
        <w:rPr>
          <w:rFonts w:hint="eastAsia" w:ascii="宋体" w:hAnsi="宋体" w:cs="宋体"/>
          <w:b/>
          <w:sz w:val="36"/>
          <w:szCs w:val="36"/>
        </w:rPr>
        <w:t>(六)</w:t>
      </w:r>
      <w:r>
        <w:rPr>
          <w:rFonts w:hint="eastAsia" w:ascii="宋体" w:hAnsi="宋体" w:cs="宋体"/>
          <w:b/>
          <w:sz w:val="36"/>
          <w:szCs w:val="36"/>
          <w:lang w:val="zh-CN"/>
        </w:rPr>
        <w:t>供应商登记表</w:t>
      </w:r>
    </w:p>
    <w:p>
      <w:pPr>
        <w:spacing w:line="360" w:lineRule="auto"/>
        <w:ind w:left="1447" w:leftChars="689" w:firstLine="5649" w:firstLineChars="2354"/>
        <w:rPr>
          <w:rFonts w:hint="eastAsia" w:ascii="宋体" w:hAnsi="宋体" w:cs="宋体"/>
          <w:b/>
          <w:sz w:val="36"/>
        </w:rPr>
      </w:pPr>
      <w:r>
        <w:rPr>
          <w:rFonts w:hint="eastAsia" w:ascii="宋体" w:hAnsi="宋体" w:cs="宋体"/>
          <w:kern w:val="0"/>
          <w:sz w:val="24"/>
        </w:rPr>
        <w:t>年   月   日</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185"/>
        <w:gridCol w:w="1395"/>
        <w:gridCol w:w="1905"/>
        <w:gridCol w:w="130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企业名称</w:t>
            </w:r>
          </w:p>
        </w:tc>
        <w:tc>
          <w:tcPr>
            <w:tcW w:w="81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详细地址</w:t>
            </w:r>
          </w:p>
        </w:tc>
        <w:tc>
          <w:tcPr>
            <w:tcW w:w="44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邮   编</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法人代表</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企业性质</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注册资金</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联系 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职   务</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所在部门</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营业面积</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在册员工</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技术人员</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联系电话</w:t>
            </w:r>
          </w:p>
        </w:tc>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传  真</w:t>
            </w:r>
          </w:p>
        </w:tc>
        <w:tc>
          <w:tcPr>
            <w:tcW w:w="36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手 机 号</w:t>
            </w:r>
          </w:p>
        </w:tc>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网 址</w:t>
            </w:r>
          </w:p>
        </w:tc>
        <w:tc>
          <w:tcPr>
            <w:tcW w:w="36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供应商品</w:t>
            </w:r>
          </w:p>
          <w:p>
            <w:pPr>
              <w:widowControl/>
              <w:spacing w:line="480" w:lineRule="exact"/>
              <w:jc w:val="center"/>
              <w:rPr>
                <w:rFonts w:hint="eastAsia" w:ascii="宋体" w:hAnsi="宋体" w:cs="宋体"/>
                <w:kern w:val="0"/>
                <w:sz w:val="24"/>
              </w:rPr>
            </w:pPr>
            <w:r>
              <w:rPr>
                <w:rFonts w:hint="eastAsia" w:ascii="宋体" w:hAnsi="宋体" w:cs="宋体"/>
                <w:kern w:val="0"/>
                <w:sz w:val="24"/>
              </w:rPr>
              <w:t>范   围</w:t>
            </w:r>
          </w:p>
        </w:tc>
        <w:tc>
          <w:tcPr>
            <w:tcW w:w="81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4"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企业概况</w:t>
            </w: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3"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hint="eastAsia" w:ascii="宋体" w:hAnsi="宋体" w:cs="宋体"/>
                <w:kern w:val="0"/>
                <w:sz w:val="24"/>
              </w:rPr>
            </w:pPr>
            <w:r>
              <w:rPr>
                <w:rFonts w:hint="eastAsia" w:ascii="宋体" w:hAnsi="宋体" w:cs="宋体"/>
                <w:kern w:val="0"/>
                <w:sz w:val="24"/>
              </w:rPr>
              <w:t>主要业绩</w:t>
            </w: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jc w:val="center"/>
              <w:rPr>
                <w:rFonts w:hint="eastAsia" w:ascii="宋体" w:hAnsi="宋体" w:cs="宋体"/>
                <w:kern w:val="0"/>
                <w:sz w:val="24"/>
              </w:rPr>
            </w:pPr>
          </w:p>
          <w:p>
            <w:pPr>
              <w:widowControl/>
              <w:spacing w:line="480" w:lineRule="exact"/>
              <w:rPr>
                <w:rFonts w:hint="eastAsia" w:ascii="宋体" w:hAnsi="宋体" w:cs="宋体"/>
                <w:kern w:val="0"/>
                <w:sz w:val="24"/>
              </w:rPr>
            </w:pPr>
          </w:p>
        </w:tc>
      </w:tr>
    </w:tbl>
    <w:p>
      <w:pPr>
        <w:spacing w:line="500" w:lineRule="exact"/>
        <w:jc w:val="both"/>
        <w:rPr>
          <w:rFonts w:hint="eastAsia" w:ascii="宋体" w:hAnsi="宋体"/>
          <w:b/>
          <w:sz w:val="36"/>
          <w:szCs w:val="36"/>
        </w:rPr>
      </w:pPr>
    </w:p>
    <w:p>
      <w:pPr>
        <w:spacing w:line="500" w:lineRule="exact"/>
        <w:ind w:firstLine="3253" w:firstLineChars="900"/>
        <w:jc w:val="both"/>
        <w:rPr>
          <w:rFonts w:hint="eastAsia" w:ascii="宋体" w:hAnsi="宋体"/>
          <w:b/>
          <w:sz w:val="36"/>
          <w:szCs w:val="36"/>
        </w:rPr>
      </w:pPr>
      <w:r>
        <w:rPr>
          <w:rFonts w:hint="eastAsia" w:ascii="宋体" w:hAnsi="宋体"/>
          <w:b/>
          <w:sz w:val="36"/>
          <w:szCs w:val="36"/>
        </w:rPr>
        <w:t>(七)技术参数响应表</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2"/>
        <w:gridCol w:w="2587"/>
        <w:gridCol w:w="2268"/>
        <w:gridCol w:w="2268"/>
        <w:gridCol w:w="1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ascii="宋体" w:hAnsi="宋体"/>
                <w:sz w:val="24"/>
              </w:rPr>
              <w:t>序号</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hint="eastAsia" w:ascii="宋体" w:hAnsi="宋体"/>
                <w:sz w:val="24"/>
              </w:rPr>
              <w:t>货物</w:t>
            </w:r>
            <w:r>
              <w:rPr>
                <w:rFonts w:ascii="宋体" w:hAnsi="宋体"/>
                <w:sz w:val="24"/>
              </w:rPr>
              <w:t>名称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ascii="宋体" w:hAnsi="宋体"/>
                <w:sz w:val="24"/>
              </w:rPr>
              <w:t>招标</w:t>
            </w:r>
            <w:r>
              <w:rPr>
                <w:rFonts w:hint="eastAsia" w:ascii="宋体" w:hAnsi="宋体"/>
                <w:sz w:val="24"/>
              </w:rPr>
              <w:t>文件</w:t>
            </w:r>
            <w:r>
              <w:rPr>
                <w:rFonts w:ascii="宋体" w:hAnsi="宋体"/>
                <w:sz w:val="24"/>
              </w:rPr>
              <w:t>技术要求</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hint="eastAsia" w:ascii="宋体" w:hAnsi="宋体"/>
                <w:sz w:val="24"/>
              </w:rPr>
            </w:pPr>
            <w:r>
              <w:rPr>
                <w:rFonts w:ascii="宋体" w:hAnsi="宋体"/>
                <w:sz w:val="24"/>
              </w:rPr>
              <w:t>投标</w:t>
            </w:r>
            <w:r>
              <w:rPr>
                <w:rFonts w:hint="eastAsia" w:ascii="宋体" w:hAnsi="宋体"/>
                <w:sz w:val="24"/>
              </w:rPr>
              <w:t>产品的</w:t>
            </w:r>
          </w:p>
          <w:p>
            <w:pPr>
              <w:autoSpaceDE w:val="0"/>
              <w:autoSpaceDN w:val="0"/>
              <w:adjustRightInd w:val="0"/>
              <w:spacing w:line="500" w:lineRule="exact"/>
              <w:jc w:val="center"/>
              <w:rPr>
                <w:rFonts w:ascii="宋体" w:hAnsi="宋体"/>
                <w:sz w:val="24"/>
              </w:rPr>
            </w:pPr>
            <w:r>
              <w:rPr>
                <w:rFonts w:ascii="宋体" w:hAnsi="宋体"/>
                <w:sz w:val="24"/>
              </w:rPr>
              <w:t>技术指标</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00" w:lineRule="exact"/>
              <w:jc w:val="center"/>
              <w:rPr>
                <w:rFonts w:ascii="宋体" w:hAnsi="宋体"/>
                <w:sz w:val="24"/>
              </w:rPr>
            </w:pPr>
          </w:p>
        </w:tc>
      </w:tr>
    </w:tbl>
    <w:p>
      <w:pPr>
        <w:spacing w:line="500" w:lineRule="exact"/>
        <w:ind w:firstLine="482" w:firstLineChars="200"/>
        <w:rPr>
          <w:rFonts w:hint="eastAsia" w:ascii="宋体" w:hAnsi="宋体" w:cs="宋体"/>
          <w:b/>
          <w:bCs/>
          <w:sz w:val="24"/>
          <w:szCs w:val="24"/>
        </w:rPr>
      </w:pPr>
      <w:r>
        <w:rPr>
          <w:rFonts w:hint="eastAsia" w:ascii="宋体" w:hAnsi="宋体" w:cs="宋体"/>
          <w:b/>
          <w:bCs/>
          <w:sz w:val="24"/>
          <w:szCs w:val="24"/>
        </w:rPr>
        <w:t>注：按照附件一技术要求及相关说明逐条响应。</w:t>
      </w:r>
    </w:p>
    <w:p>
      <w:pPr>
        <w:numPr>
          <w:ilvl w:val="0"/>
          <w:numId w:val="3"/>
        </w:numPr>
        <w:spacing w:line="500" w:lineRule="exact"/>
        <w:ind w:firstLine="477"/>
        <w:rPr>
          <w:rFonts w:hint="eastAsia" w:ascii="宋体" w:hAnsi="宋体" w:cs="宋体"/>
          <w:b/>
          <w:bCs/>
          <w:sz w:val="24"/>
          <w:szCs w:val="24"/>
        </w:rPr>
      </w:pPr>
      <w:r>
        <w:rPr>
          <w:rFonts w:hint="eastAsia" w:ascii="宋体" w:hAnsi="宋体" w:cs="宋体"/>
          <w:b/>
          <w:bCs/>
          <w:sz w:val="24"/>
          <w:szCs w:val="24"/>
        </w:rPr>
        <w:t>投标人应根据投标设备的性能指标、对照招标文件要求在“偏离情况”栏注明“正偏离”或“无偏离”， 投标人按照设备的性能指标填写投标产品技术参数，所有技术参数必须在此表体现，不接受其他形式的投标产品技术响应说明；投标产品技术参数不得低于招标文件要求的技术参数，未填写投标产品技术参数及达不到技术参数要求的作无效标处理。</w:t>
      </w:r>
    </w:p>
    <w:p>
      <w:pPr>
        <w:numPr>
          <w:ilvl w:val="0"/>
          <w:numId w:val="3"/>
        </w:numPr>
        <w:spacing w:line="500" w:lineRule="exact"/>
        <w:ind w:firstLine="477"/>
        <w:rPr>
          <w:rFonts w:hint="eastAsia" w:ascii="宋体" w:hAnsi="宋体" w:cs="宋体"/>
          <w:b/>
          <w:bCs/>
          <w:sz w:val="24"/>
          <w:szCs w:val="24"/>
        </w:rPr>
      </w:pPr>
      <w:r>
        <w:rPr>
          <w:rFonts w:hint="eastAsia" w:ascii="宋体" w:hAnsi="宋体" w:cs="宋体"/>
          <w:b/>
          <w:bCs/>
          <w:sz w:val="24"/>
          <w:szCs w:val="24"/>
        </w:rPr>
        <w:t>投标人如在投标过程中提供虚假材料谋取中标成交的，列入不良行为记录名单，情节严重的禁止其1-3年内参加政府采购活动。</w:t>
      </w:r>
    </w:p>
    <w:p>
      <w:pPr>
        <w:widowControl/>
        <w:snapToGrid w:val="0"/>
        <w:spacing w:before="100" w:beforeAutospacing="1" w:after="100" w:afterAutospacing="1" w:line="500" w:lineRule="exact"/>
        <w:jc w:val="left"/>
        <w:rPr>
          <w:rFonts w:hint="eastAsia" w:ascii="宋体" w:hAnsi="宋体"/>
          <w:sz w:val="24"/>
          <w:szCs w:val="24"/>
        </w:rPr>
      </w:pPr>
    </w:p>
    <w:p>
      <w:pPr>
        <w:widowControl/>
        <w:snapToGrid w:val="0"/>
        <w:spacing w:before="100" w:beforeAutospacing="1" w:after="100" w:afterAutospacing="1" w:line="500" w:lineRule="exact"/>
        <w:jc w:val="left"/>
        <w:rPr>
          <w:rFonts w:hint="eastAsia"/>
          <w:sz w:val="24"/>
          <w:szCs w:val="24"/>
        </w:rPr>
      </w:pPr>
      <w:r>
        <w:rPr>
          <w:rFonts w:hint="eastAsia"/>
          <w:sz w:val="24"/>
          <w:szCs w:val="24"/>
        </w:rPr>
        <w:t xml:space="preserve">法定代表人/单位负责人或委托代理人： </w:t>
      </w:r>
      <w:r>
        <w:rPr>
          <w:rFonts w:hint="eastAsia"/>
          <w:sz w:val="24"/>
          <w:szCs w:val="24"/>
          <w:u w:val="single"/>
        </w:rPr>
        <w:t xml:space="preserve">                  </w:t>
      </w:r>
      <w:r>
        <w:rPr>
          <w:rFonts w:hint="eastAsia"/>
          <w:sz w:val="24"/>
          <w:szCs w:val="24"/>
        </w:rPr>
        <w:t>(盖章或签字)</w:t>
      </w:r>
    </w:p>
    <w:p>
      <w:pPr>
        <w:pStyle w:val="27"/>
        <w:spacing w:line="500" w:lineRule="exact"/>
        <w:ind w:right="-351"/>
        <w:rPr>
          <w:rFonts w:hint="eastAsia"/>
        </w:rPr>
      </w:pPr>
    </w:p>
    <w:p>
      <w:pPr>
        <w:spacing w:before="100" w:beforeAutospacing="1" w:after="100" w:afterAutospacing="1" w:line="500" w:lineRule="exact"/>
        <w:rPr>
          <w:rFonts w:hint="eastAsia"/>
          <w:sz w:val="24"/>
          <w:szCs w:val="24"/>
        </w:rPr>
      </w:pPr>
      <w:r>
        <w:rPr>
          <w:rFonts w:hint="eastAsia"/>
          <w:sz w:val="24"/>
          <w:szCs w:val="24"/>
        </w:rPr>
        <w:t xml:space="preserve">投标单位：   </w:t>
      </w:r>
      <w:r>
        <w:rPr>
          <w:rFonts w:hint="eastAsia"/>
          <w:sz w:val="24"/>
          <w:szCs w:val="24"/>
          <w:u w:val="single"/>
        </w:rPr>
        <w:t xml:space="preserve">                </w:t>
      </w:r>
      <w:r>
        <w:rPr>
          <w:rFonts w:hint="eastAsia"/>
          <w:sz w:val="24"/>
          <w:szCs w:val="24"/>
        </w:rPr>
        <w:t xml:space="preserve"> (全称并加盖公章)                      </w:t>
      </w:r>
    </w:p>
    <w:p>
      <w:pPr>
        <w:spacing w:before="100" w:beforeAutospacing="1" w:after="100" w:afterAutospacing="1" w:line="500" w:lineRule="exact"/>
        <w:ind w:firstLine="480" w:firstLineChars="200"/>
        <w:jc w:val="right"/>
        <w:rPr>
          <w:rFonts w:hint="eastAsia" w:ascii="宋体" w:hAnsi="宋体"/>
          <w:b/>
          <w:sz w:val="36"/>
          <w:szCs w:val="36"/>
        </w:rPr>
      </w:pPr>
      <w:r>
        <w:rPr>
          <w:rFonts w:hint="eastAsia"/>
          <w:sz w:val="24"/>
          <w:szCs w:val="24"/>
        </w:rPr>
        <w:t xml:space="preserve">                          年    月    日</w:t>
      </w:r>
    </w:p>
    <w:p>
      <w:pPr>
        <w:spacing w:line="500" w:lineRule="exact"/>
        <w:jc w:val="center"/>
        <w:rPr>
          <w:rFonts w:hint="eastAsia"/>
        </w:rPr>
      </w:pPr>
      <w:r>
        <w:rPr>
          <w:rFonts w:hint="eastAsia" w:ascii="宋体" w:hAnsi="宋体"/>
          <w:b/>
          <w:sz w:val="36"/>
          <w:szCs w:val="36"/>
        </w:rPr>
        <w:t>(八)售后服务承诺函</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jc w:val="center"/>
        </w:trPr>
        <w:tc>
          <w:tcPr>
            <w:tcW w:w="2405" w:type="dxa"/>
            <w:noWrap w:val="0"/>
            <w:vAlign w:val="center"/>
          </w:tcPr>
          <w:p>
            <w:pPr>
              <w:tabs>
                <w:tab w:val="left" w:pos="0"/>
              </w:tabs>
              <w:spacing w:line="500" w:lineRule="exact"/>
              <w:jc w:val="center"/>
              <w:rPr>
                <w:rFonts w:hint="eastAsia" w:ascii="宋体" w:hAnsi="宋体"/>
                <w:sz w:val="24"/>
              </w:rPr>
            </w:pPr>
            <w:r>
              <w:rPr>
                <w:rFonts w:hint="eastAsia" w:ascii="宋体" w:hAnsi="宋体"/>
                <w:sz w:val="24"/>
              </w:rPr>
              <w:t>售      后</w:t>
            </w:r>
          </w:p>
          <w:p>
            <w:pPr>
              <w:tabs>
                <w:tab w:val="left" w:pos="0"/>
              </w:tabs>
              <w:spacing w:line="500" w:lineRule="exact"/>
              <w:jc w:val="center"/>
              <w:rPr>
                <w:rFonts w:hint="eastAsia" w:ascii="宋体" w:hAnsi="宋体"/>
                <w:sz w:val="24"/>
              </w:rPr>
            </w:pPr>
            <w:r>
              <w:rPr>
                <w:rFonts w:hint="eastAsia" w:ascii="宋体" w:hAnsi="宋体"/>
                <w:sz w:val="24"/>
              </w:rPr>
              <w:t>服      务</w:t>
            </w:r>
          </w:p>
          <w:p>
            <w:pPr>
              <w:tabs>
                <w:tab w:val="left" w:pos="0"/>
              </w:tabs>
              <w:spacing w:line="500" w:lineRule="exact"/>
              <w:jc w:val="center"/>
              <w:rPr>
                <w:rFonts w:hint="eastAsia" w:ascii="宋体" w:hAnsi="宋体"/>
                <w:sz w:val="24"/>
              </w:rPr>
            </w:pPr>
            <w:r>
              <w:rPr>
                <w:rFonts w:hint="eastAsia" w:ascii="宋体" w:hAnsi="宋体"/>
                <w:sz w:val="24"/>
              </w:rPr>
              <w:t>内      容</w:t>
            </w:r>
          </w:p>
        </w:tc>
        <w:tc>
          <w:tcPr>
            <w:tcW w:w="6703" w:type="dxa"/>
            <w:noWrap w:val="0"/>
            <w:vAlign w:val="top"/>
          </w:tcPr>
          <w:p>
            <w:pPr>
              <w:tabs>
                <w:tab w:val="left" w:pos="0"/>
              </w:tabs>
              <w:spacing w:line="500" w:lineRule="exact"/>
              <w:rPr>
                <w:rFonts w:hint="eastAsia"/>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7" w:hRule="atLeast"/>
          <w:jc w:val="center"/>
        </w:trPr>
        <w:tc>
          <w:tcPr>
            <w:tcW w:w="2405" w:type="dxa"/>
            <w:noWrap w:val="0"/>
            <w:vAlign w:val="center"/>
          </w:tcPr>
          <w:p>
            <w:pPr>
              <w:tabs>
                <w:tab w:val="left" w:pos="0"/>
              </w:tabs>
              <w:spacing w:line="500" w:lineRule="exact"/>
              <w:jc w:val="center"/>
              <w:rPr>
                <w:rFonts w:hint="eastAsia" w:ascii="宋体" w:hAnsi="宋体"/>
                <w:sz w:val="24"/>
              </w:rPr>
            </w:pPr>
            <w:r>
              <w:rPr>
                <w:rFonts w:hint="eastAsia" w:ascii="宋体" w:hAnsi="宋体"/>
                <w:sz w:val="24"/>
              </w:rPr>
              <w:t>承      诺</w:t>
            </w:r>
          </w:p>
        </w:tc>
        <w:tc>
          <w:tcPr>
            <w:tcW w:w="6703" w:type="dxa"/>
            <w:noWrap w:val="0"/>
            <w:vAlign w:val="top"/>
          </w:tcPr>
          <w:p>
            <w:pPr>
              <w:tabs>
                <w:tab w:val="left" w:pos="0"/>
              </w:tabs>
              <w:spacing w:line="500" w:lineRule="exact"/>
              <w:rPr>
                <w:rFonts w:hint="eastAsia"/>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p>
            <w:pPr>
              <w:pStyle w:val="27"/>
              <w:spacing w:line="500" w:lineRule="exact"/>
              <w:ind w:right="-351"/>
              <w:rPr>
                <w:rFonts w:hint="eastAsia" w:ascii="宋体" w:hAnsi="宋体"/>
                <w:sz w:val="24"/>
              </w:rPr>
            </w:pPr>
          </w:p>
        </w:tc>
      </w:tr>
    </w:tbl>
    <w:p>
      <w:pPr>
        <w:tabs>
          <w:tab w:val="left" w:pos="0"/>
        </w:tabs>
        <w:spacing w:line="500" w:lineRule="exact"/>
        <w:rPr>
          <w:rFonts w:hint="eastAsia" w:ascii="宋体" w:hAnsi="宋体"/>
          <w:sz w:val="24"/>
        </w:rPr>
      </w:pPr>
      <w:r>
        <w:rPr>
          <w:rFonts w:hint="eastAsia" w:ascii="宋体" w:hAnsi="宋体"/>
          <w:sz w:val="24"/>
        </w:rPr>
        <w:t>注：此表可复制和放大。</w:t>
      </w:r>
    </w:p>
    <w:p>
      <w:pPr>
        <w:widowControl/>
        <w:snapToGrid w:val="0"/>
        <w:spacing w:before="100" w:beforeAutospacing="1" w:after="100" w:afterAutospacing="1" w:line="500" w:lineRule="exact"/>
        <w:jc w:val="left"/>
        <w:rPr>
          <w:rFonts w:hint="eastAsia" w:ascii="宋体" w:hAnsi="宋体" w:cs="宋体"/>
          <w:kern w:val="0"/>
          <w:sz w:val="24"/>
          <w:u w:val="single"/>
        </w:rPr>
      </w:pPr>
      <w:r>
        <w:rPr>
          <w:rFonts w:hint="eastAsia"/>
          <w:sz w:val="24"/>
        </w:rPr>
        <w:t>法定代表人/单位负责人或委托代理人：</w:t>
      </w:r>
      <w:r>
        <w:rPr>
          <w:rFonts w:hint="eastAsia"/>
          <w:u w:val="single"/>
        </w:rPr>
        <w:t xml:space="preserve">               </w:t>
      </w:r>
      <w:r>
        <w:rPr>
          <w:rFonts w:hint="eastAsia"/>
          <w:sz w:val="24"/>
        </w:rPr>
        <w:t xml:space="preserve"> (盖章或签字)</w:t>
      </w:r>
    </w:p>
    <w:p>
      <w:pPr>
        <w:spacing w:before="100" w:beforeAutospacing="1" w:after="100" w:afterAutospacing="1" w:line="500" w:lineRule="exact"/>
        <w:rPr>
          <w:sz w:val="24"/>
        </w:rPr>
      </w:pPr>
      <w:r>
        <w:rPr>
          <w:rFonts w:hint="eastAsia"/>
          <w:sz w:val="24"/>
        </w:rPr>
        <w:t>投标单位：</w:t>
      </w:r>
      <w:r>
        <w:rPr>
          <w:rFonts w:hint="eastAsia"/>
          <w:u w:val="single"/>
        </w:rPr>
        <w:t xml:space="preserve">               </w:t>
      </w:r>
      <w:r>
        <w:rPr>
          <w:rFonts w:hint="eastAsia"/>
          <w:sz w:val="24"/>
        </w:rPr>
        <w:t xml:space="preserve">   (全称并加盖公章)</w:t>
      </w:r>
    </w:p>
    <w:p>
      <w:pPr>
        <w:pStyle w:val="9"/>
        <w:adjustRightInd w:val="0"/>
        <w:snapToGrid w:val="0"/>
        <w:spacing w:before="120" w:after="120" w:line="500" w:lineRule="exact"/>
        <w:rPr>
          <w:rFonts w:hint="eastAsia" w:hAnsi="宋体"/>
          <w:b/>
          <w:sz w:val="36"/>
          <w:szCs w:val="36"/>
        </w:rPr>
      </w:pPr>
    </w:p>
    <w:p>
      <w:pPr>
        <w:spacing w:line="440" w:lineRule="exact"/>
        <w:jc w:val="center"/>
        <w:rPr>
          <w:rFonts w:hint="eastAsia" w:ascii="宋体" w:hAnsi="宋体" w:cs="宋体"/>
          <w:b/>
          <w:sz w:val="32"/>
          <w:szCs w:val="32"/>
        </w:rPr>
      </w:pPr>
    </w:p>
    <w:p>
      <w:pPr>
        <w:spacing w:line="440" w:lineRule="exact"/>
        <w:jc w:val="center"/>
        <w:rPr>
          <w:rFonts w:hint="eastAsia" w:ascii="宋体" w:hAnsi="宋体" w:cs="宋体"/>
          <w:b/>
          <w:sz w:val="36"/>
          <w:szCs w:val="36"/>
        </w:rPr>
      </w:pPr>
      <w:r>
        <w:rPr>
          <w:rFonts w:hint="eastAsia" w:ascii="宋体" w:hAnsi="宋体" w:cs="宋体"/>
          <w:b/>
          <w:sz w:val="36"/>
          <w:szCs w:val="36"/>
        </w:rPr>
        <w:t>(九)中小企业声明函(货物)(如有)</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本公司郑重声明，根据《政府采购促进中小企业发展管理办法》(财库﹝2020﹞46 号)的规定，本公司参加</w:t>
      </w:r>
      <w:r>
        <w:rPr>
          <w:rFonts w:hint="eastAsia" w:ascii="宋体" w:hAnsi="宋体" w:cs="宋体"/>
          <w:b/>
          <w:bCs/>
          <w:color w:val="auto"/>
          <w:kern w:val="0"/>
          <w:sz w:val="24"/>
          <w:szCs w:val="24"/>
          <w:u w:val="single"/>
          <w:lang w:val="en-US" w:eastAsia="zh-CN" w:bidi="ar"/>
        </w:rPr>
        <w:t xml:space="preserve">建湖县城南实验初中教育集团城南校区 </w:t>
      </w:r>
      <w:r>
        <w:rPr>
          <w:rFonts w:hint="eastAsia" w:ascii="宋体" w:hAnsi="宋体" w:cs="宋体"/>
          <w:kern w:val="0"/>
          <w:sz w:val="24"/>
          <w:szCs w:val="24"/>
          <w:lang w:bidi="ar"/>
        </w:rPr>
        <w:t>的</w:t>
      </w:r>
      <w:r>
        <w:rPr>
          <w:rFonts w:hint="eastAsia" w:ascii="宋体" w:hAnsi="宋体" w:cs="宋体"/>
          <w:b/>
          <w:bCs/>
          <w:color w:val="auto"/>
          <w:kern w:val="0"/>
          <w:sz w:val="24"/>
          <w:szCs w:val="24"/>
          <w:u w:val="single"/>
          <w:lang w:val="en-US" w:eastAsia="zh-CN" w:bidi="ar"/>
        </w:rPr>
        <w:t xml:space="preserve"> 建湖县城南实验初中台式电脑采购项目</w:t>
      </w:r>
      <w:r>
        <w:rPr>
          <w:rFonts w:hint="eastAsia" w:ascii="宋体" w:hAnsi="宋体" w:cs="宋体"/>
          <w:kern w:val="0"/>
          <w:sz w:val="24"/>
          <w:szCs w:val="24"/>
          <w:lang w:bidi="ar"/>
        </w:rPr>
        <w:t>采购活动，提供的货物全部由符合政策要求的中小企业承接。相关企业(含联合体中的中小企业、签订分包意向协议的中小企业)的具体情况如下：</w:t>
      </w:r>
      <w:r>
        <w:rPr>
          <w:rFonts w:hint="eastAsia" w:ascii="宋体" w:hAnsi="宋体" w:cs="宋体"/>
          <w:b/>
          <w:bCs/>
          <w:color w:val="auto"/>
          <w:kern w:val="0"/>
          <w:sz w:val="24"/>
          <w:szCs w:val="24"/>
          <w:u w:val="single"/>
          <w:lang w:eastAsia="zh-CN" w:bidi="ar"/>
        </w:rPr>
        <w:t xml:space="preserve"> 建湖县城南实验初中台式电脑采购项目</w:t>
      </w:r>
      <w:r>
        <w:rPr>
          <w:rFonts w:hint="eastAsia" w:ascii="宋体" w:hAnsi="宋体" w:cs="宋体"/>
          <w:kern w:val="0"/>
          <w:sz w:val="24"/>
          <w:szCs w:val="24"/>
          <w:lang w:bidi="ar"/>
        </w:rPr>
        <w:t>，属于</w:t>
      </w:r>
      <w:r>
        <w:rPr>
          <w:rFonts w:hint="eastAsia" w:ascii="宋体" w:hAnsi="宋体" w:cs="宋体"/>
          <w:kern w:val="0"/>
          <w:sz w:val="24"/>
          <w:szCs w:val="24"/>
          <w:u w:val="single"/>
          <w:lang w:bidi="ar"/>
        </w:rPr>
        <w:t>(采购文件中明确的所属行业)</w:t>
      </w:r>
      <w:r>
        <w:rPr>
          <w:rFonts w:hint="eastAsia" w:ascii="宋体" w:hAnsi="宋体" w:cs="宋体"/>
          <w:kern w:val="0"/>
          <w:sz w:val="24"/>
          <w:szCs w:val="24"/>
          <w:lang w:bidi="ar"/>
        </w:rPr>
        <w:t>；制造商为</w:t>
      </w:r>
      <w:r>
        <w:rPr>
          <w:rFonts w:hint="eastAsia" w:ascii="宋体" w:hAnsi="宋体" w:cs="宋体"/>
          <w:kern w:val="0"/>
          <w:sz w:val="24"/>
          <w:szCs w:val="24"/>
          <w:u w:val="single"/>
          <w:lang w:bidi="ar"/>
        </w:rPr>
        <w:t xml:space="preserve">  (企业名称)  </w:t>
      </w:r>
      <w:r>
        <w:rPr>
          <w:rFonts w:hint="eastAsia" w:ascii="宋体" w:hAnsi="宋体" w:cs="宋体"/>
          <w:kern w:val="0"/>
          <w:sz w:val="24"/>
          <w:szCs w:val="24"/>
          <w:lang w:bidi="ar"/>
        </w:rPr>
        <w:t>，从业人员</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人，营业收入为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万元，资产总额为</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 xml:space="preserve">万元，属于 </w:t>
      </w:r>
      <w:r>
        <w:rPr>
          <w:rFonts w:hint="eastAsia" w:ascii="宋体" w:hAnsi="宋体" w:cs="宋体"/>
          <w:kern w:val="0"/>
          <w:sz w:val="24"/>
          <w:szCs w:val="24"/>
          <w:u w:val="single"/>
          <w:lang w:bidi="ar"/>
        </w:rPr>
        <w:t xml:space="preserve">     </w:t>
      </w:r>
      <w:r>
        <w:rPr>
          <w:rFonts w:hint="eastAsia" w:ascii="宋体" w:hAnsi="宋体" w:cs="宋体"/>
          <w:kern w:val="0"/>
          <w:sz w:val="24"/>
          <w:szCs w:val="24"/>
          <w:lang w:bidi="ar"/>
        </w:rPr>
        <w:t>(中型企业、小型企业、微型企业)；</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以上企业，不属于大企业的分支机构，不存在控股股东为大企业的情形，也不存在与大企业的负责人为同一人的情形。</w:t>
      </w:r>
    </w:p>
    <w:p>
      <w:pPr>
        <w:widowControl/>
        <w:spacing w:line="660" w:lineRule="exact"/>
        <w:ind w:firstLine="480" w:firstLineChars="200"/>
        <w:rPr>
          <w:rFonts w:hint="eastAsia" w:ascii="宋体" w:hAnsi="宋体" w:cs="宋体"/>
          <w:sz w:val="24"/>
          <w:szCs w:val="24"/>
        </w:rPr>
      </w:pPr>
      <w:r>
        <w:rPr>
          <w:rFonts w:hint="eastAsia" w:ascii="宋体" w:hAnsi="宋体" w:cs="宋体"/>
          <w:kern w:val="0"/>
          <w:sz w:val="24"/>
          <w:szCs w:val="24"/>
          <w:lang w:bidi="ar"/>
        </w:rPr>
        <w:t>本企业对上述声明内容的真实性负责。如有虚假，将依法承担相应责任。</w:t>
      </w:r>
    </w:p>
    <w:p>
      <w:pPr>
        <w:widowControl/>
        <w:spacing w:before="627" w:beforeLines="201" w:line="660" w:lineRule="exact"/>
        <w:ind w:firstLine="4080" w:firstLineChars="1700"/>
        <w:rPr>
          <w:rFonts w:hint="eastAsia" w:ascii="宋体" w:hAnsi="宋体" w:cs="宋体"/>
          <w:sz w:val="24"/>
          <w:szCs w:val="24"/>
        </w:rPr>
      </w:pPr>
      <w:r>
        <w:rPr>
          <w:rFonts w:hint="eastAsia" w:ascii="宋体" w:hAnsi="宋体" w:cs="宋体"/>
          <w:kern w:val="0"/>
          <w:sz w:val="24"/>
          <w:szCs w:val="24"/>
          <w:lang w:bidi="ar"/>
        </w:rPr>
        <w:t>企业名称(盖章)：</w:t>
      </w:r>
    </w:p>
    <w:p>
      <w:pPr>
        <w:widowControl/>
        <w:spacing w:before="156" w:beforeLines="50" w:line="660" w:lineRule="exact"/>
        <w:ind w:firstLine="4080" w:firstLineChars="1700"/>
        <w:rPr>
          <w:rFonts w:hint="eastAsia" w:ascii="宋体" w:hAnsi="宋体" w:cs="宋体"/>
          <w:sz w:val="24"/>
          <w:szCs w:val="24"/>
        </w:rPr>
      </w:pPr>
      <w:r>
        <w:rPr>
          <w:rFonts w:hint="eastAsia" w:ascii="宋体" w:hAnsi="宋体" w:cs="宋体"/>
          <w:kern w:val="0"/>
          <w:sz w:val="24"/>
          <w:szCs w:val="24"/>
          <w:lang w:bidi="ar"/>
        </w:rPr>
        <w:t>日 期：</w:t>
      </w:r>
    </w:p>
    <w:p>
      <w:pPr>
        <w:spacing w:line="480" w:lineRule="exact"/>
        <w:ind w:firstLine="435"/>
        <w:jc w:val="left"/>
        <w:rPr>
          <w:rFonts w:ascii="宋体" w:hAnsi="宋体"/>
          <w:sz w:val="24"/>
        </w:rPr>
      </w:pPr>
      <w:r>
        <w:rPr>
          <w:rFonts w:hint="eastAsia" w:ascii="宋体" w:hAnsi="宋体"/>
          <w:sz w:val="24"/>
        </w:rPr>
        <w:t>注：</w:t>
      </w:r>
    </w:p>
    <w:p>
      <w:pPr>
        <w:spacing w:line="480" w:lineRule="exact"/>
        <w:ind w:firstLine="480" w:firstLineChars="200"/>
        <w:rPr>
          <w:rFonts w:ascii="宋体" w:hAnsi="宋体" w:cs="宋体"/>
          <w:b/>
          <w:bCs/>
          <w:kern w:val="0"/>
          <w:sz w:val="24"/>
          <w:lang w:bidi="ar"/>
        </w:rPr>
      </w:pPr>
      <w:r>
        <w:rPr>
          <w:rFonts w:hint="eastAsia" w:ascii="宋体" w:hAnsi="宋体"/>
          <w:sz w:val="24"/>
        </w:rPr>
        <w:t>供应商如不提供此声明函或不提供证明材料的，投标报价将不做相应扣除。</w:t>
      </w:r>
    </w:p>
    <w:p>
      <w:pPr>
        <w:pStyle w:val="2"/>
        <w:ind w:left="422" w:hanging="422" w:hangingChars="181"/>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pStyle w:val="2"/>
        <w:ind w:firstLine="466"/>
        <w:rPr>
          <w:rFonts w:ascii="宋体" w:hAnsi="宋体" w:cs="宋体"/>
          <w:b/>
          <w:bCs/>
          <w:kern w:val="0"/>
          <w:sz w:val="24"/>
          <w:lang w:bidi="ar"/>
        </w:rPr>
      </w:pPr>
    </w:p>
    <w:p>
      <w:pPr>
        <w:rPr>
          <w:u w:val="single"/>
        </w:rPr>
      </w:pPr>
      <w:r>
        <w:rPr>
          <w:rFonts w:hint="eastAsia"/>
          <w:u w:val="single"/>
        </w:rPr>
        <w:t xml:space="preserve">                                  </w:t>
      </w:r>
    </w:p>
    <w:p>
      <w:r>
        <w:t>1</w:t>
      </w:r>
      <w:r>
        <w:rPr>
          <w:rFonts w:hint="eastAsia"/>
        </w:rPr>
        <w:t>从业人员、营业收入、资产总额填报上一年度数据，无上一年度数据的新成立企业可不填报。</w:t>
      </w:r>
    </w:p>
    <w:p>
      <w:pPr>
        <w:pStyle w:val="2"/>
        <w:ind w:firstLine="466"/>
        <w:rPr>
          <w:rFonts w:ascii="宋体" w:hAnsi="宋体" w:cs="宋体"/>
          <w:b/>
          <w:bCs/>
          <w:kern w:val="0"/>
          <w:sz w:val="24"/>
          <w:lang w:bidi="ar"/>
        </w:rPr>
      </w:pPr>
    </w:p>
    <w:p>
      <w:pPr>
        <w:pStyle w:val="8"/>
        <w:rPr>
          <w:rFonts w:hint="eastAsia" w:ascii="宋体" w:hAnsi="宋体" w:cs="宋体"/>
          <w:b/>
          <w:bCs/>
          <w:kern w:val="0"/>
          <w:sz w:val="24"/>
          <w:lang w:bidi="ar"/>
        </w:rPr>
      </w:pPr>
    </w:p>
    <w:p>
      <w:pPr>
        <w:pStyle w:val="5"/>
        <w:jc w:val="center"/>
        <w:rPr>
          <w:rFonts w:hint="eastAsia" w:ascii="宋体" w:hAnsi="宋体"/>
          <w:sz w:val="36"/>
          <w:szCs w:val="36"/>
        </w:rPr>
      </w:pPr>
      <w:r>
        <w:rPr>
          <w:rFonts w:hint="eastAsia"/>
          <w:sz w:val="36"/>
          <w:szCs w:val="36"/>
        </w:rPr>
        <w:t>(十)</w:t>
      </w:r>
      <w:r>
        <w:rPr>
          <w:rFonts w:hint="eastAsia" w:ascii="宋体" w:hAnsi="宋体"/>
          <w:sz w:val="36"/>
          <w:szCs w:val="36"/>
        </w:rPr>
        <w:t>具备履行合同所必需的设备和专业技术能力的声明函</w:t>
      </w:r>
    </w:p>
    <w:p>
      <w:pPr>
        <w:pStyle w:val="5"/>
        <w:jc w:val="center"/>
        <w:rPr>
          <w:rFonts w:hint="eastAsia" w:ascii="宋体" w:hAnsi="宋体"/>
          <w:sz w:val="24"/>
          <w:szCs w:val="24"/>
        </w:rPr>
      </w:pPr>
    </w:p>
    <w:p>
      <w:pPr>
        <w:spacing w:line="600" w:lineRule="exact"/>
        <w:ind w:firstLine="480" w:firstLineChars="200"/>
        <w:rPr>
          <w:rFonts w:hint="eastAsia" w:ascii="宋体" w:hAnsi="宋体"/>
          <w:bCs/>
          <w:sz w:val="24"/>
        </w:rPr>
      </w:pPr>
      <w:r>
        <w:rPr>
          <w:rFonts w:hint="eastAsia" w:ascii="宋体" w:hAnsi="宋体"/>
          <w:bCs/>
          <w:sz w:val="24"/>
        </w:rPr>
        <w:t>我方郑重声明：具备履行本项采购合同所必需的设备和专业技术能力，为履行本项采购合同我方具备如下主要设备和主要专业技术能力：</w:t>
      </w:r>
    </w:p>
    <w:p>
      <w:pPr>
        <w:spacing w:line="600" w:lineRule="exact"/>
        <w:ind w:firstLine="492"/>
        <w:rPr>
          <w:rFonts w:ascii="宋体" w:hAnsi="宋体"/>
          <w:bCs/>
          <w:sz w:val="24"/>
          <w:u w:val="single"/>
        </w:rPr>
      </w:pPr>
      <w:r>
        <w:rPr>
          <w:rFonts w:hint="eastAsia" w:ascii="宋体" w:hAnsi="宋体"/>
          <w:bCs/>
          <w:sz w:val="24"/>
        </w:rPr>
        <w:t>主要设备有：</w:t>
      </w:r>
      <w:r>
        <w:rPr>
          <w:rFonts w:hint="eastAsia" w:ascii="宋体" w:hAnsi="宋体"/>
          <w:bCs/>
          <w:sz w:val="24"/>
          <w:u w:val="single"/>
        </w:rPr>
        <w:t xml:space="preserve">                                                  </w:t>
      </w:r>
    </w:p>
    <w:p>
      <w:pPr>
        <w:spacing w:line="600" w:lineRule="exact"/>
        <w:ind w:firstLine="492"/>
        <w:rPr>
          <w:rFonts w:hint="eastAsia" w:ascii="宋体" w:hAnsi="宋体"/>
          <w:bCs/>
          <w:sz w:val="24"/>
        </w:rPr>
      </w:pP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 xml:space="preserve"> </w:t>
      </w:r>
    </w:p>
    <w:p>
      <w:pPr>
        <w:spacing w:line="600" w:lineRule="exact"/>
        <w:rPr>
          <w:rFonts w:hint="eastAsia" w:ascii="宋体" w:hAnsi="宋体"/>
          <w:bCs/>
          <w:sz w:val="24"/>
        </w:rPr>
      </w:pPr>
      <w:r>
        <w:rPr>
          <w:rFonts w:hint="eastAsia" w:ascii="宋体" w:hAnsi="宋体"/>
          <w:bCs/>
          <w:sz w:val="24"/>
        </w:rPr>
        <w:t xml:space="preserve">                                     </w:t>
      </w:r>
    </w:p>
    <w:p>
      <w:pPr>
        <w:spacing w:line="480" w:lineRule="exact"/>
        <w:rPr>
          <w:rFonts w:hint="eastAsia" w:ascii="宋体" w:hAnsi="宋体"/>
          <w:sz w:val="24"/>
        </w:rPr>
      </w:pPr>
    </w:p>
    <w:p>
      <w:pPr>
        <w:spacing w:line="480" w:lineRule="exact"/>
        <w:rPr>
          <w:rFonts w:hint="eastAsia" w:ascii="宋体" w:hAnsi="宋体"/>
          <w:sz w:val="24"/>
        </w:rPr>
      </w:pPr>
    </w:p>
    <w:p>
      <w:pPr>
        <w:spacing w:line="460" w:lineRule="exact"/>
        <w:ind w:firstLine="3840" w:firstLineChars="1600"/>
        <w:rPr>
          <w:rFonts w:hint="eastAsia" w:ascii="宋体" w:hAnsi="宋体"/>
          <w:bCs/>
          <w:sz w:val="24"/>
        </w:rPr>
      </w:pPr>
      <w:r>
        <w:rPr>
          <w:rFonts w:hint="eastAsia" w:ascii="宋体" w:hAnsi="宋体"/>
          <w:bCs/>
          <w:sz w:val="24"/>
        </w:rPr>
        <w:t>投标人名称(公章)：</w:t>
      </w:r>
    </w:p>
    <w:p>
      <w:pPr>
        <w:spacing w:line="460" w:lineRule="exact"/>
        <w:rPr>
          <w:rFonts w:hint="eastAsia" w:ascii="宋体" w:hAnsi="宋体"/>
          <w:bCs/>
          <w:sz w:val="24"/>
        </w:rPr>
      </w:pPr>
      <w:r>
        <w:rPr>
          <w:rFonts w:hint="eastAsia" w:ascii="宋体" w:hAnsi="宋体"/>
          <w:bCs/>
          <w:sz w:val="24"/>
        </w:rPr>
        <w:t xml:space="preserve">                                     </w:t>
      </w:r>
    </w:p>
    <w:p>
      <w:pPr>
        <w:pStyle w:val="5"/>
        <w:jc w:val="center"/>
        <w:rPr>
          <w:rFonts w:hint="eastAsia" w:ascii="宋体" w:hAnsi="宋体"/>
          <w:bCs w:val="0"/>
          <w:sz w:val="24"/>
        </w:rPr>
      </w:pPr>
      <w:r>
        <w:rPr>
          <w:rFonts w:hint="eastAsia" w:ascii="宋体" w:hAnsi="宋体"/>
          <w:bCs w:val="0"/>
          <w:sz w:val="24"/>
        </w:rPr>
        <w:t xml:space="preserve">                                    </w:t>
      </w:r>
    </w:p>
    <w:p>
      <w:pPr>
        <w:pStyle w:val="5"/>
        <w:wordWrap w:val="0"/>
        <w:jc w:val="right"/>
        <w:rPr>
          <w:rFonts w:hint="eastAsia" w:ascii="宋体" w:hAnsi="宋体"/>
          <w:bCs w:val="0"/>
          <w:sz w:val="24"/>
        </w:rPr>
      </w:pPr>
      <w:r>
        <w:rPr>
          <w:rFonts w:hint="eastAsia" w:ascii="宋体" w:hAnsi="宋体"/>
          <w:bCs w:val="0"/>
          <w:sz w:val="24"/>
        </w:rPr>
        <w:t xml:space="preserve"> 日   期：</w:t>
      </w:r>
      <w:r>
        <w:rPr>
          <w:rFonts w:hint="eastAsia" w:ascii="宋体" w:hAnsi="宋体"/>
          <w:b w:val="0"/>
          <w:sz w:val="24"/>
        </w:rPr>
        <w:t>______</w:t>
      </w:r>
      <w:r>
        <w:rPr>
          <w:rFonts w:hint="eastAsia" w:ascii="宋体" w:hAnsi="宋体"/>
          <w:bCs w:val="0"/>
          <w:sz w:val="24"/>
        </w:rPr>
        <w:t>年</w:t>
      </w:r>
      <w:r>
        <w:rPr>
          <w:rFonts w:hint="eastAsia" w:ascii="宋体" w:hAnsi="宋体"/>
          <w:bCs w:val="0"/>
          <w:sz w:val="24"/>
          <w:u w:val="single"/>
        </w:rPr>
        <w:t xml:space="preserve">    </w:t>
      </w:r>
      <w:r>
        <w:rPr>
          <w:rFonts w:hint="eastAsia" w:ascii="宋体" w:hAnsi="宋体"/>
          <w:bCs w:val="0"/>
          <w:sz w:val="24"/>
        </w:rPr>
        <w:t>月</w:t>
      </w:r>
      <w:r>
        <w:rPr>
          <w:rFonts w:hint="eastAsia" w:ascii="宋体" w:hAnsi="宋体"/>
          <w:bCs w:val="0"/>
          <w:sz w:val="24"/>
          <w:u w:val="single"/>
        </w:rPr>
        <w:t xml:space="preserve">    </w:t>
      </w:r>
      <w:r>
        <w:rPr>
          <w:rFonts w:hint="eastAsia" w:ascii="宋体" w:hAnsi="宋体"/>
          <w:bCs w:val="0"/>
          <w:sz w:val="24"/>
        </w:rPr>
        <w:t>日</w:t>
      </w: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p>
    <w:p>
      <w:pPr>
        <w:adjustRightInd w:val="0"/>
        <w:snapToGrid w:val="0"/>
        <w:spacing w:before="156" w:beforeLines="50" w:after="156" w:afterLines="50" w:line="360" w:lineRule="auto"/>
        <w:jc w:val="center"/>
        <w:rPr>
          <w:rFonts w:hint="eastAsia" w:ascii="黑体" w:hAnsi="黑体" w:eastAsia="黑体"/>
          <w:b/>
          <w:sz w:val="36"/>
          <w:szCs w:val="36"/>
        </w:rPr>
      </w:pPr>
      <w:r>
        <w:rPr>
          <w:rFonts w:hint="eastAsia" w:ascii="黑体" w:hAnsi="黑体" w:eastAsia="黑体"/>
          <w:b/>
          <w:sz w:val="36"/>
          <w:szCs w:val="36"/>
        </w:rPr>
        <w:t>(十一)公共资源交易投标信用承诺书</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为营造公开、公平、公正的公共资源交易环境，树立诚信守法的投标人形象，本人代表本单位作出以下承诺：</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一、本单位对所提交的单位基本信息、单位负责人、项目负责人、技术负责人、从业资质和资格、业绩、财务状况、信誉等所有资料，均合法、真实、准确、有效，无任何伪造、修改、虚假成分；</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二、严格依照国家和省、市关于招标投标等方面的法律、法规、规章、规范性文件，参加公共资源交易招标投标活动；积极履行社会责任，促进廉政建设；</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三、严格遵守即时信息公示规定，及时更新公共资源交易中心主体信息库中信息；</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四、自我约束、自我管理，守合同、重信用，不参与围标串标、弄虚作假、骗取中标、干扰评标、违约毁约、恶意投诉等行为，主动维护公共资源交易招标投标的良好秩序；</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五、自觉接受政府部门、行业组织、社会公众、新闻舆论等监督；</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adjustRightInd w:val="0"/>
        <w:snapToGrid w:val="0"/>
        <w:spacing w:line="500" w:lineRule="exact"/>
        <w:ind w:firstLine="480" w:firstLineChars="200"/>
        <w:jc w:val="left"/>
        <w:rPr>
          <w:rFonts w:hint="eastAsia" w:ascii="宋体" w:hAnsi="宋体"/>
          <w:sz w:val="24"/>
        </w:rPr>
      </w:pPr>
      <w:r>
        <w:rPr>
          <w:rFonts w:hint="eastAsia" w:ascii="宋体" w:hAnsi="宋体"/>
          <w:sz w:val="24"/>
        </w:rPr>
        <w:t>七、上述承诺已向本单位员工作了宣传教育。</w:t>
      </w:r>
    </w:p>
    <w:p>
      <w:pPr>
        <w:adjustRightInd w:val="0"/>
        <w:snapToGrid w:val="0"/>
        <w:spacing w:line="360" w:lineRule="auto"/>
        <w:jc w:val="left"/>
        <w:rPr>
          <w:rFonts w:ascii="宋体" w:hAnsi="宋体"/>
          <w:sz w:val="24"/>
        </w:rPr>
      </w:pPr>
    </w:p>
    <w:p>
      <w:pPr>
        <w:adjustRightInd w:val="0"/>
        <w:snapToGrid w:val="0"/>
        <w:spacing w:before="156" w:beforeLines="50" w:after="156" w:afterLines="50" w:line="360" w:lineRule="auto"/>
        <w:jc w:val="left"/>
        <w:rPr>
          <w:rFonts w:ascii="宋体" w:hAnsi="宋体"/>
          <w:b/>
          <w:sz w:val="24"/>
        </w:rPr>
      </w:pPr>
    </w:p>
    <w:p>
      <w:pPr>
        <w:adjustRightInd w:val="0"/>
        <w:snapToGrid w:val="0"/>
        <w:spacing w:before="156" w:beforeLines="50" w:after="156" w:afterLines="50" w:line="360" w:lineRule="auto"/>
        <w:ind w:firstLine="482" w:firstLineChars="200"/>
        <w:rPr>
          <w:rFonts w:hint="eastAsia" w:ascii="宋体" w:hAnsi="宋体"/>
          <w:b/>
          <w:sz w:val="24"/>
        </w:rPr>
      </w:pPr>
      <w:r>
        <w:rPr>
          <w:rFonts w:hint="eastAsia" w:ascii="宋体" w:hAnsi="宋体"/>
          <w:b/>
          <w:sz w:val="24"/>
        </w:rPr>
        <w:t>法定代表人签名：</w:t>
      </w:r>
    </w:p>
    <w:p>
      <w:pPr>
        <w:adjustRightInd w:val="0"/>
        <w:snapToGrid w:val="0"/>
        <w:spacing w:before="156" w:beforeLines="50" w:after="156" w:afterLines="50" w:line="360" w:lineRule="auto"/>
        <w:ind w:firstLine="482" w:firstLineChars="200"/>
        <w:rPr>
          <w:rFonts w:ascii="宋体" w:hAnsi="宋体"/>
          <w:b/>
          <w:sz w:val="24"/>
        </w:rPr>
      </w:pPr>
    </w:p>
    <w:p>
      <w:pPr>
        <w:adjustRightInd w:val="0"/>
        <w:snapToGrid w:val="0"/>
        <w:spacing w:before="156" w:beforeLines="50" w:after="156" w:afterLines="50" w:line="360" w:lineRule="auto"/>
        <w:ind w:firstLine="482" w:firstLineChars="200"/>
        <w:rPr>
          <w:rFonts w:ascii="宋体" w:hAnsi="宋体"/>
          <w:b/>
          <w:sz w:val="24"/>
        </w:rPr>
      </w:pPr>
      <w:r>
        <w:rPr>
          <w:rFonts w:hint="eastAsia" w:ascii="宋体" w:hAnsi="宋体"/>
          <w:b/>
          <w:sz w:val="24"/>
        </w:rPr>
        <w:t>投标人(盖章)：</w:t>
      </w:r>
    </w:p>
    <w:p>
      <w:pPr>
        <w:adjustRightInd w:val="0"/>
        <w:snapToGrid w:val="0"/>
        <w:spacing w:after="156" w:afterLines="50" w:line="360" w:lineRule="auto"/>
        <w:jc w:val="left"/>
        <w:rPr>
          <w:rFonts w:ascii="宋体" w:hAnsi="宋体"/>
          <w:b/>
          <w:sz w:val="24"/>
        </w:rPr>
      </w:pPr>
    </w:p>
    <w:p>
      <w:pPr>
        <w:wordWrap w:val="0"/>
        <w:adjustRightInd w:val="0"/>
        <w:snapToGrid w:val="0"/>
        <w:spacing w:after="156" w:afterLines="50" w:line="360" w:lineRule="auto"/>
        <w:jc w:val="right"/>
        <w:rPr>
          <w:rFonts w:hint="eastAsia" w:ascii="宋体" w:hAnsi="宋体"/>
          <w:b/>
          <w:sz w:val="24"/>
        </w:rPr>
      </w:pPr>
      <w:r>
        <w:rPr>
          <w:rFonts w:hint="eastAsia" w:ascii="宋体" w:hAnsi="宋体"/>
          <w:b/>
          <w:sz w:val="24"/>
        </w:rPr>
        <w:t xml:space="preserve">年  </w:t>
      </w:r>
      <w:r>
        <w:rPr>
          <w:rFonts w:ascii="宋体" w:hAnsi="宋体"/>
          <w:b/>
          <w:sz w:val="24"/>
        </w:rPr>
        <w:t xml:space="preserve">  </w:t>
      </w:r>
      <w:r>
        <w:rPr>
          <w:rFonts w:hint="eastAsia" w:ascii="宋体" w:hAnsi="宋体"/>
          <w:b/>
          <w:sz w:val="24"/>
        </w:rPr>
        <w:t>月   日</w:t>
      </w:r>
    </w:p>
    <w:p>
      <w:pPr>
        <w:pStyle w:val="27"/>
        <w:ind w:right="-351"/>
        <w:rPr>
          <w:rFonts w:hint="eastAsia"/>
        </w:rPr>
      </w:pPr>
    </w:p>
    <w:p>
      <w:pPr>
        <w:pStyle w:val="12"/>
        <w:widowControl/>
        <w:spacing w:before="0" w:beforeAutospacing="0" w:after="0" w:afterAutospacing="0" w:line="480" w:lineRule="exact"/>
        <w:ind w:firstLine="960" w:firstLineChars="400"/>
        <w:rPr>
          <w:rFonts w:hint="eastAsia" w:ascii="宋体" w:hAnsi="宋体" w:cs="宋体"/>
          <w:szCs w:val="24"/>
          <w:shd w:val="clear" w:color="auto" w:fill="FFFFFF"/>
        </w:rPr>
      </w:pPr>
    </w:p>
    <w:p>
      <w:pPr>
        <w:wordWrap w:val="0"/>
        <w:adjustRightInd w:val="0"/>
        <w:snapToGrid w:val="0"/>
        <w:spacing w:after="156" w:afterLines="50" w:line="360" w:lineRule="auto"/>
        <w:jc w:val="center"/>
        <w:rPr>
          <w:rFonts w:hint="eastAsia" w:ascii="黑体" w:hAnsi="黑体" w:eastAsia="黑体"/>
          <w:b/>
          <w:sz w:val="36"/>
          <w:szCs w:val="36"/>
        </w:rPr>
      </w:pPr>
      <w:r>
        <w:rPr>
          <w:rFonts w:hint="eastAsia" w:ascii="黑体" w:hAnsi="黑体" w:eastAsia="黑体"/>
          <w:b/>
          <w:sz w:val="36"/>
          <w:szCs w:val="36"/>
        </w:rPr>
        <w:t>(十二)建湖县政府采购事前信用承诺书</w:t>
      </w:r>
    </w:p>
    <w:p>
      <w:pPr>
        <w:widowControl/>
        <w:spacing w:line="500" w:lineRule="exact"/>
        <w:ind w:firstLine="480" w:firstLineChars="200"/>
        <w:jc w:val="left"/>
        <w:rPr>
          <w:rFonts w:ascii="宋体" w:hAnsi="宋体"/>
          <w:sz w:val="24"/>
        </w:rPr>
      </w:pPr>
      <w:r>
        <w:rPr>
          <w:rFonts w:hint="eastAsia" w:ascii="宋体" w:hAnsi="宋体"/>
          <w:sz w:val="24"/>
        </w:rPr>
        <w:t>为营造我县公开、公平、公正、诚实守信的政府采购交易环境，树立诚信守法的投标人形象，本人代表本单位作出以下承诺：</w:t>
      </w:r>
    </w:p>
    <w:p>
      <w:pPr>
        <w:widowControl/>
        <w:spacing w:line="500" w:lineRule="exact"/>
        <w:jc w:val="left"/>
        <w:rPr>
          <w:rFonts w:ascii="宋体" w:hAnsi="宋体"/>
          <w:sz w:val="24"/>
        </w:rPr>
      </w:pPr>
      <w:r>
        <w:rPr>
          <w:rFonts w:hint="eastAsia" w:ascii="宋体" w:hAnsi="宋体"/>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sz w:val="24"/>
        </w:rPr>
      </w:pPr>
      <w:r>
        <w:rPr>
          <w:rFonts w:hint="eastAsia" w:ascii="宋体" w:hAnsi="宋体"/>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sz w:val="24"/>
        </w:rPr>
      </w:pPr>
      <w:r>
        <w:rPr>
          <w:rFonts w:hint="eastAsia" w:ascii="宋体" w:hAnsi="宋体"/>
          <w:sz w:val="24"/>
        </w:rPr>
        <w:t xml:space="preserve">   (三)严格依照国家和省、市关于政府采购的法律、法规、规章、规范性文件，参加政府采购投标活动；积极履行社会责任，促进廉政建设； </w:t>
      </w:r>
    </w:p>
    <w:p>
      <w:pPr>
        <w:widowControl/>
        <w:spacing w:line="500" w:lineRule="exact"/>
        <w:jc w:val="left"/>
        <w:rPr>
          <w:rFonts w:ascii="宋体" w:hAnsi="宋体"/>
          <w:sz w:val="24"/>
        </w:rPr>
      </w:pPr>
      <w:r>
        <w:rPr>
          <w:rFonts w:hint="eastAsia" w:ascii="宋体" w:hAnsi="宋体"/>
          <w:sz w:val="24"/>
        </w:rPr>
        <w:t>   (四)严格遵守即时信息公示规定，及时更新维护建湖县政府采购网中与本单位相关的信息；</w:t>
      </w:r>
    </w:p>
    <w:p>
      <w:pPr>
        <w:widowControl/>
        <w:spacing w:line="500" w:lineRule="exact"/>
        <w:jc w:val="left"/>
        <w:rPr>
          <w:rFonts w:ascii="宋体" w:hAnsi="宋体"/>
          <w:sz w:val="24"/>
        </w:rPr>
      </w:pPr>
      <w:r>
        <w:rPr>
          <w:rFonts w:hint="eastAsia" w:ascii="宋体" w:hAnsi="宋体"/>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sz w:val="24"/>
        </w:rPr>
      </w:pPr>
      <w:r>
        <w:rPr>
          <w:rFonts w:hint="eastAsia" w:ascii="宋体" w:hAnsi="宋体"/>
          <w:sz w:val="24"/>
        </w:rPr>
        <w:t>   (六)自觉接受政府、行业组织、社会公众、新闻舆论的监督；</w:t>
      </w:r>
    </w:p>
    <w:p>
      <w:pPr>
        <w:widowControl/>
        <w:spacing w:line="500" w:lineRule="exact"/>
        <w:ind w:firstLine="480" w:firstLineChars="200"/>
        <w:jc w:val="left"/>
        <w:rPr>
          <w:rFonts w:ascii="宋体" w:hAnsi="宋体"/>
          <w:sz w:val="24"/>
        </w:rPr>
      </w:pPr>
      <w:r>
        <w:rPr>
          <w:rFonts w:hint="eastAsia" w:ascii="宋体" w:hAnsi="宋体"/>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sz w:val="24"/>
        </w:rPr>
      </w:pPr>
      <w:r>
        <w:rPr>
          <w:rFonts w:hint="eastAsia" w:ascii="宋体" w:hAnsi="宋体"/>
          <w:sz w:val="24"/>
        </w:rPr>
        <w:t>   (八)本人已认真阅读了上述承诺，并向本单位员工作了宣传教育。</w:t>
      </w:r>
    </w:p>
    <w:p>
      <w:pPr>
        <w:widowControl/>
        <w:spacing w:line="500" w:lineRule="exact"/>
        <w:jc w:val="left"/>
        <w:rPr>
          <w:rFonts w:ascii="宋体" w:hAnsi="宋体"/>
          <w:sz w:val="24"/>
        </w:rPr>
      </w:pPr>
    </w:p>
    <w:p>
      <w:pPr>
        <w:widowControl/>
        <w:spacing w:line="500" w:lineRule="exact"/>
        <w:jc w:val="center"/>
        <w:rPr>
          <w:rFonts w:ascii="宋体" w:hAnsi="宋体"/>
          <w:sz w:val="24"/>
        </w:rPr>
      </w:pPr>
      <w:r>
        <w:rPr>
          <w:rFonts w:hint="eastAsia" w:ascii="宋体" w:hAnsi="宋体"/>
          <w:sz w:val="24"/>
        </w:rPr>
        <w:t xml:space="preserve">                 法定代表人签名：</w:t>
      </w:r>
    </w:p>
    <w:p>
      <w:pPr>
        <w:widowControl/>
        <w:spacing w:line="500" w:lineRule="exact"/>
        <w:jc w:val="center"/>
        <w:rPr>
          <w:rFonts w:ascii="宋体" w:hAnsi="宋体"/>
          <w:sz w:val="24"/>
        </w:rPr>
      </w:pPr>
      <w:r>
        <w:rPr>
          <w:rFonts w:hint="eastAsia" w:ascii="宋体" w:hAnsi="宋体"/>
          <w:sz w:val="24"/>
        </w:rPr>
        <w:t xml:space="preserve">                   单位名称(盖章)：</w:t>
      </w:r>
    </w:p>
    <w:p>
      <w:pPr>
        <w:widowControl/>
        <w:spacing w:line="500" w:lineRule="exact"/>
        <w:jc w:val="center"/>
        <w:rPr>
          <w:rFonts w:hint="eastAsia" w:ascii="宋体" w:hAnsi="宋体"/>
          <w:sz w:val="24"/>
        </w:rPr>
      </w:pPr>
      <w:r>
        <w:rPr>
          <w:rFonts w:hint="eastAsia" w:ascii="宋体" w:hAnsi="宋体"/>
          <w:sz w:val="24"/>
        </w:rPr>
        <w:t xml:space="preserve">                      年    月    日</w:t>
      </w:r>
    </w:p>
    <w:p>
      <w:pPr>
        <w:spacing w:line="500" w:lineRule="exact"/>
        <w:jc w:val="center"/>
      </w:pPr>
    </w:p>
    <w:p/>
    <w:sectPr>
      <w:pgSz w:w="11906" w:h="16838"/>
      <w:pgMar w:top="1440" w:right="1293" w:bottom="1440" w:left="123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30200" cy="3505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30200" cy="350520"/>
                      </a:xfrm>
                      <a:prstGeom prst="rect">
                        <a:avLst/>
                      </a:prstGeom>
                      <a:noFill/>
                      <a:ln>
                        <a:noFill/>
                      </a:ln>
                    </wps:spPr>
                    <wps:txbx>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7.6pt;width:26pt;mso-position-horizontal:center;mso-position-horizontal-relative:margin;mso-wrap-style:none;z-index:251660288;mso-width-relative:page;mso-height-relative:page;" filled="f" stroked="f" coordsize="21600,21600" o:gfxdata="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W/AtAAAAADAQAADwAAAAAAAAABACAAAAAiAAAAZHJzL2Rvd25y&#10;ZXYueG1sUEsBAhQAFAAAAAgAh07iQJUmbR/NAQAAlwMAAA4AAAAAAAAAAQAgAAAAHwEAAGRycy9l&#10;Mm9Eb2MueG1sUEsFBgAAAAAGAAYAWQEAAF4FAAAAAA==&#10;">
              <v:fill on="f" focussize="0,0"/>
              <v:stroke on="f"/>
              <v:imagedata o:title=""/>
              <o:lock v:ext="edit" aspectratio="f"/>
              <v:textbox inset="0mm,0mm,0mm,0mm" style="mso-fit-shape-to-text:t;">
                <w:txbxContent>
                  <w:p>
                    <w:pPr>
                      <w:pStyle w:val="10"/>
                      <w:rPr>
                        <w:rFonts w:hint="eastAsia"/>
                        <w:sz w:val="24"/>
                        <w:szCs w:val="28"/>
                      </w:rPr>
                    </w:pPr>
                    <w:r>
                      <w:rPr>
                        <w:rFonts w:hint="eastAsia"/>
                        <w:sz w:val="24"/>
                        <w:szCs w:val="28"/>
                      </w:rPr>
                      <w:fldChar w:fldCharType="begin"/>
                    </w:r>
                    <w:r>
                      <w:rPr>
                        <w:rFonts w:hint="eastAsia"/>
                        <w:sz w:val="24"/>
                        <w:szCs w:val="28"/>
                      </w:rPr>
                      <w:instrText xml:space="preserve"> PAGE  \* MERGEFORMAT </w:instrText>
                    </w:r>
                    <w:r>
                      <w:rPr>
                        <w:rFonts w:hint="eastAsia"/>
                        <w:sz w:val="24"/>
                        <w:szCs w:val="28"/>
                      </w:rPr>
                      <w:fldChar w:fldCharType="separate"/>
                    </w:r>
                    <w:r>
                      <w:rPr>
                        <w:sz w:val="24"/>
                        <w:szCs w:val="28"/>
                      </w:rPr>
                      <w:t>- 2 -</w:t>
                    </w:r>
                    <w:r>
                      <w:rPr>
                        <w:rFonts w:hint="eastAsia"/>
                        <w:sz w:val="24"/>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1EEB0"/>
    <w:multiLevelType w:val="singleLevel"/>
    <w:tmpl w:val="8FB1EEB0"/>
    <w:lvl w:ilvl="0" w:tentative="0">
      <w:start w:val="2"/>
      <w:numFmt w:val="decimal"/>
      <w:lvlText w:val="%1."/>
      <w:lvlJc w:val="left"/>
      <w:pPr>
        <w:tabs>
          <w:tab w:val="left" w:pos="312"/>
        </w:tabs>
      </w:p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58680E3F"/>
    <w:multiLevelType w:val="singleLevel"/>
    <w:tmpl w:val="58680E3F"/>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210CB"/>
    <w:rsid w:val="00AF5032"/>
    <w:rsid w:val="01681681"/>
    <w:rsid w:val="019060D8"/>
    <w:rsid w:val="01E1092C"/>
    <w:rsid w:val="04723F72"/>
    <w:rsid w:val="04A768C7"/>
    <w:rsid w:val="04E953B1"/>
    <w:rsid w:val="04F36EA3"/>
    <w:rsid w:val="05042E5D"/>
    <w:rsid w:val="06232091"/>
    <w:rsid w:val="06FA1A33"/>
    <w:rsid w:val="094F1B7F"/>
    <w:rsid w:val="096500D9"/>
    <w:rsid w:val="0B0B1AAA"/>
    <w:rsid w:val="0B845891"/>
    <w:rsid w:val="0B9A2BD7"/>
    <w:rsid w:val="0C96413D"/>
    <w:rsid w:val="0E486619"/>
    <w:rsid w:val="10407FD0"/>
    <w:rsid w:val="10A67AFD"/>
    <w:rsid w:val="10F503E4"/>
    <w:rsid w:val="11177085"/>
    <w:rsid w:val="113257C5"/>
    <w:rsid w:val="120A0E40"/>
    <w:rsid w:val="12E74E0F"/>
    <w:rsid w:val="13D845F4"/>
    <w:rsid w:val="146B3385"/>
    <w:rsid w:val="152210CB"/>
    <w:rsid w:val="156938F0"/>
    <w:rsid w:val="16511606"/>
    <w:rsid w:val="17154075"/>
    <w:rsid w:val="17D33C7C"/>
    <w:rsid w:val="19A831CA"/>
    <w:rsid w:val="1B786DBF"/>
    <w:rsid w:val="1C2B472C"/>
    <w:rsid w:val="1C4A283B"/>
    <w:rsid w:val="1C5E64CD"/>
    <w:rsid w:val="207C6044"/>
    <w:rsid w:val="2095315A"/>
    <w:rsid w:val="20CB68A0"/>
    <w:rsid w:val="213C5E90"/>
    <w:rsid w:val="22333DA9"/>
    <w:rsid w:val="22D23C6A"/>
    <w:rsid w:val="232E1BDE"/>
    <w:rsid w:val="249B13E0"/>
    <w:rsid w:val="24B31E62"/>
    <w:rsid w:val="251112CC"/>
    <w:rsid w:val="257B0912"/>
    <w:rsid w:val="25A84C0A"/>
    <w:rsid w:val="26AC6C8C"/>
    <w:rsid w:val="26BF3A4C"/>
    <w:rsid w:val="28635533"/>
    <w:rsid w:val="297C4D2B"/>
    <w:rsid w:val="29C37500"/>
    <w:rsid w:val="2A556C08"/>
    <w:rsid w:val="2AB24E15"/>
    <w:rsid w:val="2C037CD3"/>
    <w:rsid w:val="2C511FC4"/>
    <w:rsid w:val="2D626401"/>
    <w:rsid w:val="2E1C3763"/>
    <w:rsid w:val="2EF809A3"/>
    <w:rsid w:val="2F1B3E64"/>
    <w:rsid w:val="2F6B0DD3"/>
    <w:rsid w:val="300B3766"/>
    <w:rsid w:val="30B90EFF"/>
    <w:rsid w:val="30E45257"/>
    <w:rsid w:val="326E5D78"/>
    <w:rsid w:val="344350A2"/>
    <w:rsid w:val="345A2248"/>
    <w:rsid w:val="35544A21"/>
    <w:rsid w:val="35AF7B29"/>
    <w:rsid w:val="35CC57EF"/>
    <w:rsid w:val="35EC012E"/>
    <w:rsid w:val="366405C7"/>
    <w:rsid w:val="36B71E4F"/>
    <w:rsid w:val="38822BA0"/>
    <w:rsid w:val="397953CA"/>
    <w:rsid w:val="39E61848"/>
    <w:rsid w:val="3BDD74E3"/>
    <w:rsid w:val="3BF6787D"/>
    <w:rsid w:val="3C5A3493"/>
    <w:rsid w:val="3CCF0BF4"/>
    <w:rsid w:val="3D800E49"/>
    <w:rsid w:val="3D9A234E"/>
    <w:rsid w:val="3ECB1EE1"/>
    <w:rsid w:val="40373986"/>
    <w:rsid w:val="416B6293"/>
    <w:rsid w:val="42BE0949"/>
    <w:rsid w:val="43B67849"/>
    <w:rsid w:val="43CE4FC9"/>
    <w:rsid w:val="43D720B6"/>
    <w:rsid w:val="443F39E3"/>
    <w:rsid w:val="46BE0573"/>
    <w:rsid w:val="473D44EB"/>
    <w:rsid w:val="486845F8"/>
    <w:rsid w:val="497C2A19"/>
    <w:rsid w:val="497C6391"/>
    <w:rsid w:val="4A5F3794"/>
    <w:rsid w:val="4AA82C37"/>
    <w:rsid w:val="4B0407FE"/>
    <w:rsid w:val="4FC110DF"/>
    <w:rsid w:val="51E42121"/>
    <w:rsid w:val="526D06B1"/>
    <w:rsid w:val="53F63C69"/>
    <w:rsid w:val="54001EDF"/>
    <w:rsid w:val="544E382D"/>
    <w:rsid w:val="57BF72E5"/>
    <w:rsid w:val="5A216853"/>
    <w:rsid w:val="5AB15999"/>
    <w:rsid w:val="5B5F3697"/>
    <w:rsid w:val="5B8473EC"/>
    <w:rsid w:val="5D28749C"/>
    <w:rsid w:val="5DF23527"/>
    <w:rsid w:val="5E2023B1"/>
    <w:rsid w:val="5E2C500A"/>
    <w:rsid w:val="5EE37DD7"/>
    <w:rsid w:val="5EE72B60"/>
    <w:rsid w:val="5F255CA8"/>
    <w:rsid w:val="5F7C27D4"/>
    <w:rsid w:val="5FE4299F"/>
    <w:rsid w:val="618C68EB"/>
    <w:rsid w:val="61CB2178"/>
    <w:rsid w:val="621A6306"/>
    <w:rsid w:val="62325E52"/>
    <w:rsid w:val="642728BE"/>
    <w:rsid w:val="6519613C"/>
    <w:rsid w:val="65392BCD"/>
    <w:rsid w:val="66295629"/>
    <w:rsid w:val="685B575F"/>
    <w:rsid w:val="68702C54"/>
    <w:rsid w:val="688552DE"/>
    <w:rsid w:val="68B4023C"/>
    <w:rsid w:val="68BA6F8C"/>
    <w:rsid w:val="6A205E67"/>
    <w:rsid w:val="6A805390"/>
    <w:rsid w:val="6AAC15C4"/>
    <w:rsid w:val="6BFA5561"/>
    <w:rsid w:val="6CE05F5E"/>
    <w:rsid w:val="6D642ABE"/>
    <w:rsid w:val="6F3F0DAD"/>
    <w:rsid w:val="6F681924"/>
    <w:rsid w:val="700E3F3D"/>
    <w:rsid w:val="71314ED0"/>
    <w:rsid w:val="71733E7B"/>
    <w:rsid w:val="72CC2E61"/>
    <w:rsid w:val="744A5C3E"/>
    <w:rsid w:val="75C43FC1"/>
    <w:rsid w:val="75F7549D"/>
    <w:rsid w:val="79003EAA"/>
    <w:rsid w:val="7A7544A4"/>
    <w:rsid w:val="7B497496"/>
    <w:rsid w:val="7B686D6D"/>
    <w:rsid w:val="7CA92349"/>
    <w:rsid w:val="7DA60D0D"/>
    <w:rsid w:val="7DEC0F80"/>
    <w:rsid w:val="7DFC031A"/>
    <w:rsid w:val="7E3D35FB"/>
    <w:rsid w:val="7EEB693E"/>
    <w:rsid w:val="7F36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6">
    <w:name w:val="Default Paragraph Font"/>
    <w:link w:val="17"/>
    <w:semiHidden/>
    <w:qFormat/>
    <w:uiPriority w:val="0"/>
    <w:rPr>
      <w:rFonts w:ascii="Tahoma" w:hAnsi="Tahoma"/>
      <w:sz w:val="24"/>
    </w:rPr>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rPr>
      <w:rFonts w:ascii="Times New Roman" w:hAnsi="Times New Roman" w:eastAsia="宋体" w:cs="Times New Roman"/>
      <w:szCs w:val="24"/>
    </w:rPr>
  </w:style>
  <w:style w:type="paragraph" w:styleId="3">
    <w:name w:val="Body Text Indent"/>
    <w:basedOn w:val="1"/>
    <w:next w:val="4"/>
    <w:qFormat/>
    <w:uiPriority w:val="0"/>
    <w:pPr>
      <w:spacing w:line="200" w:lineRule="exact"/>
      <w:ind w:firstLine="301"/>
    </w:pPr>
    <w:rPr>
      <w:rFonts w:ascii="宋体" w:hAnsi="Courier New"/>
      <w:spacing w:val="-4"/>
      <w:sz w:val="18"/>
      <w:szCs w:val="20"/>
    </w:rPr>
  </w:style>
  <w:style w:type="paragraph" w:styleId="4">
    <w:name w:val="envelope return"/>
    <w:basedOn w:val="1"/>
    <w:qFormat/>
    <w:uiPriority w:val="0"/>
    <w:pPr>
      <w:snapToGrid w:val="0"/>
    </w:pPr>
    <w:rPr>
      <w:rFonts w:ascii="Arial" w:hAnsi="Arial" w:eastAsia="宋体" w:cs="Times New Roman"/>
    </w:rPr>
  </w:style>
  <w:style w:type="paragraph" w:styleId="6">
    <w:name w:val="table of authorities"/>
    <w:basedOn w:val="1"/>
    <w:next w:val="1"/>
    <w:qFormat/>
    <w:uiPriority w:val="0"/>
    <w:pPr>
      <w:spacing w:line="300" w:lineRule="auto"/>
      <w:ind w:left="420" w:leftChars="200"/>
    </w:pPr>
    <w:rPr>
      <w:rFonts w:ascii="Calibri" w:hAnsi="Calibri"/>
    </w:rPr>
  </w:style>
  <w:style w:type="paragraph" w:styleId="7">
    <w:name w:val="Normal Indent"/>
    <w:basedOn w:val="1"/>
    <w:qFormat/>
    <w:uiPriority w:val="0"/>
    <w:pPr>
      <w:ind w:firstLine="420"/>
    </w:pPr>
    <w:rPr>
      <w:rFonts w:ascii="Times New Roman" w:hAnsi="Times New Roman"/>
      <w:szCs w:val="20"/>
    </w:rPr>
  </w:style>
  <w:style w:type="paragraph" w:styleId="8">
    <w:name w:val="Body Text"/>
    <w:basedOn w:val="1"/>
    <w:next w:val="1"/>
    <w:qFormat/>
    <w:uiPriority w:val="0"/>
    <w:pPr>
      <w:spacing w:after="120" w:afterLines="0"/>
    </w:pPr>
    <w:rPr>
      <w:rFonts w:ascii="Tahoma" w:hAnsi="Tahoma"/>
      <w:szCs w:val="24"/>
    </w:rPr>
  </w:style>
  <w:style w:type="paragraph" w:styleId="9">
    <w:name w:val="Plain Text"/>
    <w:basedOn w:val="1"/>
    <w:qFormat/>
    <w:uiPriority w:val="0"/>
    <w:rPr>
      <w:rFonts w:ascii="宋体" w:hAnsi="Courier New" w:eastAsia="宋体" w:cs="Times New Roman"/>
      <w:kern w:val="2"/>
      <w:sz w:val="21"/>
      <w:lang w:val="en-US" w:eastAsia="zh-CN" w:bidi="ar-SA"/>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paragraph" w:styleId="13">
    <w:name w:val="Body Text First Indent"/>
    <w:basedOn w:val="1"/>
    <w:qFormat/>
    <w:uiPriority w:val="0"/>
    <w:pPr>
      <w:spacing w:line="360" w:lineRule="auto"/>
      <w:ind w:firstLine="200" w:firstLineChars="200"/>
    </w:pPr>
    <w:rPr>
      <w:rFonts w:ascii="仿宋_GB2312" w:eastAsia="仿宋_GB2312"/>
      <w:kern w:val="0"/>
      <w:sz w:val="30"/>
      <w:szCs w:val="3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Char Char1 Char"/>
    <w:basedOn w:val="1"/>
    <w:link w:val="16"/>
    <w:qFormat/>
    <w:uiPriority w:val="0"/>
    <w:rPr>
      <w:rFonts w:ascii="Tahoma" w:hAnsi="Tahoma"/>
      <w:sz w:val="24"/>
    </w:rPr>
  </w:style>
  <w:style w:type="character" w:styleId="18">
    <w:name w:val="Strong"/>
    <w:basedOn w:val="16"/>
    <w:qFormat/>
    <w:uiPriority w:val="0"/>
    <w:rPr>
      <w:b/>
    </w:rPr>
  </w:style>
  <w:style w:type="character" w:styleId="19">
    <w:name w:val="FollowedHyperlink"/>
    <w:basedOn w:val="16"/>
    <w:qFormat/>
    <w:uiPriority w:val="0"/>
    <w:rPr>
      <w:color w:val="771CAA"/>
      <w:u w:val="non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qFormat/>
    <w:uiPriority w:val="0"/>
    <w:rPr>
      <w:rFonts w:ascii="Times New Roman" w:hAnsi="Times New Roman" w:eastAsia="宋体" w:cs="Times New Roman"/>
      <w:color w:val="0000FF"/>
      <w:u w:val="single"/>
    </w:rPr>
  </w:style>
  <w:style w:type="character" w:styleId="25">
    <w:name w:val="HTML Code"/>
    <w:basedOn w:val="16"/>
    <w:qFormat/>
    <w:uiPriority w:val="0"/>
    <w:rPr>
      <w:rFonts w:ascii="Courier New" w:hAnsi="Courier New"/>
      <w:sz w:val="20"/>
    </w:rPr>
  </w:style>
  <w:style w:type="character" w:styleId="26">
    <w:name w:val="HTML Cite"/>
    <w:basedOn w:val="16"/>
    <w:qFormat/>
    <w:uiPriority w:val="0"/>
  </w:style>
  <w:style w:type="paragraph" w:customStyle="1" w:styleId="27">
    <w:name w:val="正文1"/>
    <w:basedOn w:val="1"/>
    <w:qFormat/>
    <w:uiPriority w:val="0"/>
    <w:pPr>
      <w:widowControl/>
      <w:spacing w:line="440" w:lineRule="exact"/>
      <w:ind w:right="-167" w:rightChars="-167"/>
    </w:pPr>
    <w:rPr>
      <w:rFonts w:ascii="Times New Roman" w:hAnsi="Times New Roman" w:eastAsia="宋体" w:cs="Times New Roman"/>
      <w:b/>
    </w:rPr>
  </w:style>
  <w:style w:type="paragraph" w:customStyle="1" w:styleId="28">
    <w:name w:val="普通正文"/>
    <w:qFormat/>
    <w:uiPriority w:val="0"/>
    <w:pPr>
      <w:widowControl w:val="0"/>
      <w:adjustRightInd w:val="0"/>
      <w:spacing w:before="120" w:after="120" w:line="360" w:lineRule="auto"/>
      <w:ind w:firstLine="480"/>
      <w:textAlignment w:val="baseline"/>
    </w:pPr>
    <w:rPr>
      <w:rFonts w:ascii="Arial" w:hAnsi="Arial" w:eastAsia="宋体" w:cs="Times New Roman"/>
      <w:sz w:val="24"/>
      <w:szCs w:val="24"/>
      <w:lang w:val="en-US" w:eastAsia="zh-CN" w:bidi="ar-SA"/>
    </w:rPr>
  </w:style>
  <w:style w:type="paragraph" w:customStyle="1" w:styleId="29">
    <w:name w:val="Default"/>
    <w:qFormat/>
    <w:uiPriority w:val="99"/>
    <w:pPr>
      <w:widowControl w:val="0"/>
      <w:autoSpaceDE w:val="0"/>
      <w:autoSpaceDN w:val="0"/>
      <w:adjustRightInd w:val="0"/>
    </w:pPr>
    <w:rPr>
      <w:rFonts w:ascii="仿宋" w:hAnsi="Times New Roman" w:eastAsia="仿宋" w:cs="Times New Roman"/>
      <w:color w:val="000000"/>
      <w:sz w:val="24"/>
      <w:szCs w:val="24"/>
      <w:lang w:val="en-US" w:eastAsia="zh-CN" w:bidi="ar-SA"/>
    </w:rPr>
  </w:style>
  <w:style w:type="character" w:customStyle="1" w:styleId="30">
    <w:name w:val="NormalCharacter"/>
    <w:qFormat/>
    <w:uiPriority w:val="99"/>
  </w:style>
  <w:style w:type="character" w:customStyle="1" w:styleId="31">
    <w:name w:val="font31"/>
    <w:basedOn w:val="16"/>
    <w:qFormat/>
    <w:uiPriority w:val="0"/>
    <w:rPr>
      <w:rFonts w:hint="eastAsia" w:ascii="宋体" w:hAnsi="宋体" w:eastAsia="宋体" w:cs="宋体"/>
      <w:color w:val="000000"/>
      <w:sz w:val="24"/>
      <w:szCs w:val="24"/>
      <w:u w:val="none"/>
    </w:rPr>
  </w:style>
  <w:style w:type="character" w:customStyle="1" w:styleId="32">
    <w:name w:val="font11"/>
    <w:basedOn w:val="16"/>
    <w:qFormat/>
    <w:uiPriority w:val="0"/>
    <w:rPr>
      <w:rFonts w:hint="eastAsia" w:ascii="宋体" w:hAnsi="宋体" w:eastAsia="宋体" w:cs="宋体"/>
      <w:color w:val="000000"/>
      <w:sz w:val="20"/>
      <w:szCs w:val="20"/>
      <w:u w:val="none"/>
    </w:rPr>
  </w:style>
  <w:style w:type="character" w:customStyle="1" w:styleId="33">
    <w:name w:val="index-select-0a605"/>
    <w:basedOn w:val="16"/>
    <w:qFormat/>
    <w:uiPriority w:val="0"/>
    <w:rPr>
      <w:color w:val="3088FF"/>
    </w:rPr>
  </w:style>
  <w:style w:type="character" w:customStyle="1" w:styleId="34">
    <w:name w:val="index-select-0a6051"/>
    <w:basedOn w:val="16"/>
    <w:qFormat/>
    <w:uiPriority w:val="0"/>
    <w:rPr>
      <w:color w:val="FFFFFF"/>
      <w:shd w:val="clear" w:fill="3C88FF"/>
    </w:rPr>
  </w:style>
  <w:style w:type="character" w:customStyle="1" w:styleId="35">
    <w:name w:val="hover"/>
    <w:basedOn w:val="16"/>
    <w:qFormat/>
    <w:uiPriority w:val="0"/>
    <w:rPr>
      <w:color w:val="3C88FF"/>
    </w:rPr>
  </w:style>
  <w:style w:type="character" w:customStyle="1" w:styleId="36">
    <w:name w:val="hover1"/>
    <w:basedOn w:val="16"/>
    <w:qFormat/>
    <w:uiPriority w:val="0"/>
    <w:rPr>
      <w:color w:val="1632EF"/>
    </w:rPr>
  </w:style>
  <w:style w:type="character" w:customStyle="1" w:styleId="37">
    <w:name w:val="hover2"/>
    <w:basedOn w:val="16"/>
    <w:qFormat/>
    <w:uiPriority w:val="0"/>
    <w:rPr>
      <w:color w:val="3D91FF"/>
    </w:rPr>
  </w:style>
  <w:style w:type="character" w:customStyle="1" w:styleId="38">
    <w:name w:val="hover3"/>
    <w:basedOn w:val="16"/>
    <w:qFormat/>
    <w:uiPriority w:val="0"/>
  </w:style>
  <w:style w:type="character" w:customStyle="1" w:styleId="39">
    <w:name w:val="hover4"/>
    <w:basedOn w:val="16"/>
    <w:qFormat/>
    <w:uiPriority w:val="0"/>
    <w:rPr>
      <w:shd w:val="clear" w:fill="F6F6F6"/>
    </w:rPr>
  </w:style>
  <w:style w:type="character" w:customStyle="1" w:styleId="40">
    <w:name w:val="hover5"/>
    <w:basedOn w:val="16"/>
    <w:qFormat/>
    <w:uiPriority w:val="0"/>
    <w:rPr>
      <w:u w:val="none"/>
    </w:rPr>
  </w:style>
  <w:style w:type="character" w:customStyle="1" w:styleId="41">
    <w:name w:val="hover6"/>
    <w:basedOn w:val="16"/>
    <w:qFormat/>
    <w:uiPriority w:val="0"/>
    <w:rPr>
      <w:color w:val="1632EF"/>
    </w:rPr>
  </w:style>
  <w:style w:type="character" w:customStyle="1" w:styleId="42">
    <w:name w:val="hover7"/>
    <w:basedOn w:val="16"/>
    <w:qFormat/>
    <w:uiPriority w:val="0"/>
    <w:rPr>
      <w:color w:val="3C88FF"/>
    </w:rPr>
  </w:style>
  <w:style w:type="character" w:customStyle="1" w:styleId="43">
    <w:name w:val="nth-child(1)"/>
    <w:basedOn w:val="16"/>
    <w:qFormat/>
    <w:uiPriority w:val="0"/>
  </w:style>
  <w:style w:type="character" w:customStyle="1" w:styleId="44">
    <w:name w:val="nth-child(1)1"/>
    <w:basedOn w:val="16"/>
    <w:qFormat/>
    <w:uiPriority w:val="0"/>
  </w:style>
  <w:style w:type="character" w:customStyle="1" w:styleId="45">
    <w:name w:val="nth-child(1)2"/>
    <w:basedOn w:val="16"/>
    <w:qFormat/>
    <w:uiPriority w:val="0"/>
    <w:rPr>
      <w:color w:val="999999"/>
    </w:rPr>
  </w:style>
  <w:style w:type="character" w:customStyle="1" w:styleId="46">
    <w:name w:val="nth-child(1)3"/>
    <w:basedOn w:val="16"/>
    <w:qFormat/>
    <w:uiPriority w:val="0"/>
    <w:rPr>
      <w:color w:val="999999"/>
    </w:rPr>
  </w:style>
  <w:style w:type="character" w:customStyle="1" w:styleId="47">
    <w:name w:val="nth-child(3)"/>
    <w:basedOn w:val="16"/>
    <w:qFormat/>
    <w:uiPriority w:val="0"/>
    <w:rPr>
      <w:color w:val="000000"/>
    </w:rPr>
  </w:style>
  <w:style w:type="character" w:customStyle="1" w:styleId="48">
    <w:name w:val="nth-of-type(1)"/>
    <w:basedOn w:val="16"/>
    <w:qFormat/>
    <w:uiPriority w:val="0"/>
  </w:style>
  <w:style w:type="character" w:customStyle="1" w:styleId="49">
    <w:name w:val="nth-of-type(1)1"/>
    <w:basedOn w:val="16"/>
    <w:qFormat/>
    <w:uiPriority w:val="0"/>
    <w:rPr>
      <w:color w:val="FFFFFF"/>
    </w:rPr>
  </w:style>
  <w:style w:type="character" w:customStyle="1" w:styleId="50">
    <w:name w:val="nth-of-type(1)2"/>
    <w:basedOn w:val="16"/>
    <w:qFormat/>
    <w:uiPriority w:val="0"/>
  </w:style>
  <w:style w:type="character" w:customStyle="1" w:styleId="51">
    <w:name w:val="nth-of-type(1)3"/>
    <w:basedOn w:val="16"/>
    <w:qFormat/>
    <w:uiPriority w:val="0"/>
    <w:rPr>
      <w:b/>
      <w:color w:val="2B74FB"/>
      <w:sz w:val="19"/>
      <w:szCs w:val="19"/>
    </w:rPr>
  </w:style>
  <w:style w:type="character" w:customStyle="1" w:styleId="52">
    <w:name w:val="nth-of-type(1)4"/>
    <w:basedOn w:val="16"/>
    <w:qFormat/>
    <w:uiPriority w:val="0"/>
  </w:style>
  <w:style w:type="character" w:customStyle="1" w:styleId="53">
    <w:name w:val="nth-of-type(1)5"/>
    <w:basedOn w:val="16"/>
    <w:qFormat/>
    <w:uiPriority w:val="0"/>
  </w:style>
  <w:style w:type="character" w:customStyle="1" w:styleId="54">
    <w:name w:val="adalbumlist-btn-841bd"/>
    <w:basedOn w:val="16"/>
    <w:qFormat/>
    <w:uiPriority w:val="0"/>
    <w:rPr>
      <w:color w:val="FFFFFF"/>
      <w:shd w:val="clear" w:fill="3D91FF"/>
    </w:rPr>
  </w:style>
  <w:style w:type="character" w:customStyle="1" w:styleId="55">
    <w:name w:val="before2"/>
    <w:basedOn w:val="16"/>
    <w:qFormat/>
    <w:uiPriority w:val="0"/>
  </w:style>
  <w:style w:type="character" w:customStyle="1" w:styleId="56">
    <w:name w:val="before3"/>
    <w:basedOn w:val="16"/>
    <w:qFormat/>
    <w:uiPriority w:val="0"/>
    <w:rPr>
      <w:shd w:val="clear" w:fill="EEEEEE"/>
    </w:rPr>
  </w:style>
  <w:style w:type="character" w:customStyle="1" w:styleId="57">
    <w:name w:val="adalbumlist-album_ads_tip-3c9b7"/>
    <w:basedOn w:val="16"/>
    <w:qFormat/>
    <w:uiPriority w:val="0"/>
    <w:rPr>
      <w:color w:val="FFFFFF"/>
    </w:rPr>
  </w:style>
  <w:style w:type="character" w:customStyle="1" w:styleId="58">
    <w:name w:val="nth-of-type(2)"/>
    <w:basedOn w:val="16"/>
    <w:qFormat/>
    <w:uiPriority w:val="0"/>
  </w:style>
  <w:style w:type="character" w:customStyle="1" w:styleId="59">
    <w:name w:val="nth-of-type(2)1"/>
    <w:basedOn w:val="16"/>
    <w:qFormat/>
    <w:uiPriority w:val="0"/>
    <w:rPr>
      <w:shd w:val="clear" w:fill="555555"/>
    </w:rPr>
  </w:style>
  <w:style w:type="character" w:customStyle="1" w:styleId="60">
    <w:name w:val="nth-of-type(2)2"/>
    <w:basedOn w:val="16"/>
    <w:qFormat/>
    <w:uiPriority w:val="0"/>
    <w:rPr>
      <w:b/>
      <w:color w:val="000000"/>
      <w:sz w:val="19"/>
      <w:szCs w:val="19"/>
    </w:rPr>
  </w:style>
  <w:style w:type="character" w:customStyle="1" w:styleId="61">
    <w:name w:val="nth-of-type(2)3"/>
    <w:basedOn w:val="16"/>
    <w:qFormat/>
    <w:uiPriority w:val="0"/>
  </w:style>
  <w:style w:type="character" w:customStyle="1" w:styleId="62">
    <w:name w:val="nth-of-type(2)4"/>
    <w:basedOn w:val="16"/>
    <w:qFormat/>
    <w:uiPriority w:val="0"/>
    <w:rPr>
      <w:shd w:val="clear" w:fill="F74A4E"/>
    </w:rPr>
  </w:style>
  <w:style w:type="character" w:customStyle="1" w:styleId="63">
    <w:name w:val="nth-of-type(3)"/>
    <w:basedOn w:val="16"/>
    <w:qFormat/>
    <w:uiPriority w:val="0"/>
    <w:rPr>
      <w:color w:val="FFFFFF"/>
    </w:rPr>
  </w:style>
  <w:style w:type="character" w:customStyle="1" w:styleId="64">
    <w:name w:val="index-headcontent-0ccba"/>
    <w:basedOn w:val="16"/>
    <w:qFormat/>
    <w:uiPriority w:val="0"/>
    <w:rPr>
      <w:vanish/>
    </w:rPr>
  </w:style>
  <w:style w:type="character" w:customStyle="1" w:styleId="65">
    <w:name w:val="nth-child(2)"/>
    <w:basedOn w:val="16"/>
    <w:qFormat/>
    <w:uiPriority w:val="0"/>
  </w:style>
  <w:style w:type="character" w:customStyle="1" w:styleId="66">
    <w:name w:val="nth-child(6)"/>
    <w:basedOn w:val="16"/>
    <w:qFormat/>
    <w:uiPriority w:val="0"/>
    <w:rPr>
      <w:color w:val="A1A1A1"/>
      <w:sz w:val="19"/>
      <w:szCs w:val="19"/>
    </w:rPr>
  </w:style>
  <w:style w:type="character" w:customStyle="1" w:styleId="67">
    <w:name w:val="back"/>
    <w:basedOn w:val="16"/>
    <w:qFormat/>
    <w:uiPriority w:val="0"/>
    <w:rPr>
      <w:shd w:val="clear" w:fill="111111"/>
    </w:rPr>
  </w:style>
  <w:style w:type="character" w:customStyle="1" w:styleId="68">
    <w:name w:val="back1"/>
    <w:basedOn w:val="16"/>
    <w:qFormat/>
    <w:uiPriority w:val="0"/>
    <w:rPr>
      <w:shd w:val="clear" w:fill="111111"/>
    </w:rPr>
  </w:style>
  <w:style w:type="character" w:customStyle="1" w:styleId="69">
    <w:name w:val="text"/>
    <w:basedOn w:val="16"/>
    <w:qFormat/>
    <w:uiPriority w:val="0"/>
    <w:rPr>
      <w:color w:val="666666"/>
    </w:rPr>
  </w:style>
  <w:style w:type="character" w:customStyle="1" w:styleId="70">
    <w:name w:val="text1"/>
    <w:basedOn w:val="16"/>
    <w:qFormat/>
    <w:uiPriority w:val="0"/>
    <w:rPr>
      <w:color w:val="666666"/>
    </w:rPr>
  </w:style>
  <w:style w:type="character" w:customStyle="1" w:styleId="71">
    <w:name w:val="after4"/>
    <w:basedOn w:val="16"/>
    <w:qFormat/>
    <w:uiPriority w:val="0"/>
  </w:style>
  <w:style w:type="character" w:customStyle="1" w:styleId="72">
    <w:name w:val="index-name-935ff1"/>
    <w:basedOn w:val="16"/>
    <w:qFormat/>
    <w:uiPriority w:val="0"/>
    <w:rPr>
      <w:sz w:val="24"/>
      <w:szCs w:val="24"/>
    </w:rPr>
  </w:style>
  <w:style w:type="character" w:customStyle="1" w:styleId="73">
    <w:name w:val="first-child"/>
    <w:basedOn w:val="16"/>
    <w:qFormat/>
    <w:uiPriority w:val="0"/>
    <w:rPr>
      <w:color w:val="FFA800"/>
    </w:rPr>
  </w:style>
  <w:style w:type="character" w:customStyle="1" w:styleId="74">
    <w:name w:val="nth-child(4)"/>
    <w:basedOn w:val="16"/>
    <w:qFormat/>
    <w:uiPriority w:val="0"/>
    <w:rPr>
      <w:color w:val="222222"/>
    </w:rPr>
  </w:style>
  <w:style w:type="character" w:customStyle="1" w:styleId="75">
    <w:name w:val="nth-child(4)1"/>
    <w:basedOn w:val="16"/>
    <w:qFormat/>
    <w:uiPriority w:val="0"/>
    <w:rPr>
      <w:color w:val="222222"/>
    </w:rPr>
  </w:style>
  <w:style w:type="character" w:customStyle="1" w:styleId="76">
    <w:name w:val="nth-child(5)"/>
    <w:basedOn w:val="16"/>
    <w:qFormat/>
    <w:uiPriority w:val="0"/>
    <w:rPr>
      <w:color w:val="666666"/>
    </w:rPr>
  </w:style>
  <w:style w:type="character" w:customStyle="1" w:styleId="77">
    <w:name w:val="nth-child(5)1"/>
    <w:basedOn w:val="16"/>
    <w:qFormat/>
    <w:uiPriority w:val="0"/>
    <w:rPr>
      <w:color w:val="666666"/>
    </w:rPr>
  </w:style>
  <w:style w:type="character" w:customStyle="1" w:styleId="78">
    <w:name w:val="nth-child(7)"/>
    <w:basedOn w:val="16"/>
    <w:qFormat/>
    <w:uiPriority w:val="0"/>
    <w:rPr>
      <w:color w:val="FFFFFF"/>
    </w:rPr>
  </w:style>
  <w:style w:type="character" w:customStyle="1" w:styleId="79">
    <w:name w:val="before"/>
    <w:basedOn w:val="16"/>
    <w:qFormat/>
    <w:uiPriority w:val="0"/>
    <w:rPr>
      <w:shd w:val="clear" w:fill="EEEEEE"/>
    </w:rPr>
  </w:style>
  <w:style w:type="character" w:customStyle="1" w:styleId="80">
    <w:name w:val="before1"/>
    <w:basedOn w:val="16"/>
    <w:qFormat/>
    <w:uiPriority w:val="0"/>
  </w:style>
  <w:style w:type="character" w:customStyle="1" w:styleId="81">
    <w:name w:val="nth-of-type(1)6"/>
    <w:basedOn w:val="16"/>
    <w:qFormat/>
    <w:uiPriority w:val="0"/>
    <w:rPr>
      <w:b/>
      <w:color w:val="2B74FB"/>
      <w:sz w:val="19"/>
      <w:szCs w:val="19"/>
    </w:rPr>
  </w:style>
  <w:style w:type="character" w:customStyle="1" w:styleId="82">
    <w:name w:val="nth-of-type(1)7"/>
    <w:basedOn w:val="16"/>
    <w:qFormat/>
    <w:uiPriority w:val="0"/>
  </w:style>
  <w:style w:type="character" w:customStyle="1" w:styleId="83">
    <w:name w:val="nth-of-type(1)8"/>
    <w:basedOn w:val="16"/>
    <w:qFormat/>
    <w:uiPriority w:val="0"/>
  </w:style>
  <w:style w:type="character" w:customStyle="1" w:styleId="84">
    <w:name w:val="hover49"/>
    <w:basedOn w:val="16"/>
    <w:qFormat/>
    <w:uiPriority w:val="0"/>
  </w:style>
  <w:style w:type="character" w:customStyle="1" w:styleId="85">
    <w:name w:val="hover50"/>
    <w:basedOn w:val="16"/>
    <w:qFormat/>
    <w:uiPriority w:val="0"/>
    <w:rPr>
      <w:color w:val="3C88FF"/>
    </w:rPr>
  </w:style>
  <w:style w:type="character" w:customStyle="1" w:styleId="86">
    <w:name w:val="hover51"/>
    <w:basedOn w:val="16"/>
    <w:qFormat/>
    <w:uiPriority w:val="0"/>
    <w:rPr>
      <w:u w:val="none"/>
    </w:rPr>
  </w:style>
  <w:style w:type="character" w:customStyle="1" w:styleId="87">
    <w:name w:val="hover52"/>
    <w:basedOn w:val="16"/>
    <w:qFormat/>
    <w:uiPriority w:val="0"/>
    <w:rPr>
      <w:shd w:val="clear" w:fill="F6F6F6"/>
    </w:rPr>
  </w:style>
  <w:style w:type="character" w:customStyle="1" w:styleId="88">
    <w:name w:val="hover53"/>
    <w:basedOn w:val="16"/>
    <w:qFormat/>
    <w:uiPriority w:val="0"/>
    <w:rPr>
      <w:color w:val="3C88FF"/>
    </w:rPr>
  </w:style>
  <w:style w:type="character" w:customStyle="1" w:styleId="89">
    <w:name w:val="hover54"/>
    <w:basedOn w:val="16"/>
    <w:qFormat/>
    <w:uiPriority w:val="0"/>
    <w:rPr>
      <w:color w:val="1632EF"/>
    </w:rPr>
  </w:style>
  <w:style w:type="character" w:customStyle="1" w:styleId="90">
    <w:name w:val="hover55"/>
    <w:basedOn w:val="16"/>
    <w:qFormat/>
    <w:uiPriority w:val="0"/>
    <w:rPr>
      <w:color w:val="1632EF"/>
    </w:rPr>
  </w:style>
  <w:style w:type="character" w:customStyle="1" w:styleId="91">
    <w:name w:val="hover56"/>
    <w:basedOn w:val="16"/>
    <w:qFormat/>
    <w:uiPriority w:val="0"/>
    <w:rPr>
      <w:color w:val="3D91FF"/>
    </w:rPr>
  </w:style>
  <w:style w:type="character" w:customStyle="1" w:styleId="92">
    <w:name w:val="index-name-935ff"/>
    <w:basedOn w:val="16"/>
    <w:qFormat/>
    <w:uiPriority w:val="0"/>
    <w:rPr>
      <w:sz w:val="24"/>
      <w:szCs w:val="24"/>
    </w:rPr>
  </w:style>
  <w:style w:type="character" w:customStyle="1" w:styleId="93">
    <w:name w:val="after2"/>
    <w:basedOn w:val="16"/>
    <w:qFormat/>
    <w:uiPriority w:val="0"/>
  </w:style>
  <w:style w:type="character" w:customStyle="1" w:styleId="94">
    <w:name w:val="nth-child(3)1"/>
    <w:basedOn w:val="16"/>
    <w:qFormat/>
    <w:uiPriority w:val="0"/>
    <w:rPr>
      <w:color w:val="222222"/>
    </w:rPr>
  </w:style>
  <w:style w:type="character" w:customStyle="1" w:styleId="95">
    <w:name w:val="l-btn-left"/>
    <w:basedOn w:val="16"/>
    <w:qFormat/>
    <w:uiPriority w:val="0"/>
  </w:style>
  <w:style w:type="character" w:customStyle="1" w:styleId="96">
    <w:name w:val="l-btn-text36"/>
    <w:basedOn w:val="16"/>
    <w:qFormat/>
    <w:uiPriority w:val="0"/>
  </w:style>
  <w:style w:type="character" w:customStyle="1" w:styleId="97">
    <w:name w:val="current"/>
    <w:basedOn w:val="16"/>
    <w:qFormat/>
    <w:uiPriority w:val="0"/>
    <w:rPr>
      <w:b/>
      <w:color w:val="05A7D8"/>
      <w:sz w:val="14"/>
      <w:szCs w:val="14"/>
    </w:rPr>
  </w:style>
  <w:style w:type="character" w:customStyle="1" w:styleId="98">
    <w:name w:val="l-btn-text33"/>
    <w:basedOn w:val="16"/>
    <w:qFormat/>
    <w:uiPriority w:val="0"/>
  </w:style>
  <w:style w:type="character" w:customStyle="1" w:styleId="99">
    <w:name w:val="c-icon"/>
    <w:basedOn w:val="16"/>
    <w:qFormat/>
    <w:uiPriority w:val="0"/>
  </w:style>
  <w:style w:type="character" w:customStyle="1" w:styleId="100">
    <w:name w:val="hover26"/>
    <w:basedOn w:val="16"/>
    <w:qFormat/>
    <w:uiPriority w:val="0"/>
    <w:rPr>
      <w:color w:val="315EFB"/>
    </w:rPr>
  </w:style>
  <w:style w:type="character" w:customStyle="1" w:styleId="101">
    <w:name w:val="hover27"/>
    <w:basedOn w:val="16"/>
    <w:qFormat/>
    <w:uiPriority w:val="0"/>
  </w:style>
  <w:style w:type="character" w:customStyle="1" w:styleId="102">
    <w:name w:val="l-btn-text31"/>
    <w:basedOn w:val="1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2021-03-19T08:35:00Z</dcterms:created>
  <dc:creator>空白</dc:creator>
  <cp:lastModifiedBy>A艾慕私人订制  沐子</cp:lastModifiedBy>
  <cp:lastPrinted>2021-03-19T09:29:00Z</cp:lastPrinted>
  <dcterms:modified xsi:type="dcterms:W3CDTF">2021-07-20T00:51:54Z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FA8D5B746C3941DDA19554D08013A422</vt:lpwstr>
  </property>
</Properties>
</file>