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736"/>
        <w:jc w:val="center"/>
        <w:spacing w:before="120" w:beforeAutospacing="0" w:after="120" w:afterAutospacing="0" w:line="360" w:lineRule="auto"/>
        <w:rPr>
          <w:color w:val="000000"/>
          <w:highlight w:val="none"/>
        </w:rPr>
      </w:pPr>
      <w:r>
        <w:rPr>
          <w:rFonts w:hint="eastAsia"/>
          <w:b/>
          <w:color w:val="000000"/>
          <w:sz w:val="84"/>
          <w:szCs w:val="21"/>
          <w:highlight w:val="none"/>
        </w:rPr>
        <w:t xml:space="preserve">询 价 文 件</w:t>
      </w:r>
      <w:r>
        <w:rPr>
          <w:color w:val="000000"/>
          <w:highlight w:val="none"/>
        </w:rPr>
      </w:r>
      <w:r/>
    </w:p>
    <w:p>
      <w:pPr>
        <w:pStyle w:val="736"/>
        <w:ind w:firstLine="643"/>
        <w:jc w:val="left"/>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36"/>
        <w:ind w:firstLine="643"/>
        <w:jc w:val="left"/>
        <w:spacing w:before="120" w:beforeAutospacing="0" w:after="120" w:afterAutospacing="0" w:line="360" w:lineRule="auto"/>
        <w:rPr>
          <w:color w:val="000000"/>
          <w:sz w:val="22"/>
          <w:szCs w:val="2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28"/>
          <w:szCs w:val="28"/>
          <w:highlight w:val="none"/>
          <w:lang w:eastAsia="zh-CN"/>
        </w:rPr>
        <w:t xml:space="preserve">2026年水稻重大病虫害防控药剂补助项目</w:t>
      </w:r>
      <w:r>
        <w:rPr>
          <w:color w:val="000000"/>
          <w:sz w:val="22"/>
          <w:szCs w:val="22"/>
          <w:highlight w:val="none"/>
        </w:rPr>
      </w:r>
      <w:r/>
    </w:p>
    <w:p>
      <w:pPr>
        <w:pStyle w:val="736"/>
        <w:ind w:firstLine="643"/>
        <w:jc w:val="left"/>
        <w:spacing w:beforeAutospacing="0" w:afterAutospacing="0"/>
        <w:rPr>
          <w:rFonts w:hint="eastAsia" w:eastAsia="宋体"/>
          <w:color w:val="000000"/>
          <w:highlight w:val="none"/>
          <w:lang w:eastAsia="zh-CN"/>
        </w:rPr>
      </w:pPr>
      <w:r>
        <w:rPr>
          <w:rFonts w:ascii="Times New Roman" w:hAnsi="Times New Roman"/>
          <w:b/>
          <w:color w:val="000000"/>
          <w:sz w:val="32"/>
          <w:szCs w:val="32"/>
          <w:highlight w:val="none"/>
        </w:rPr>
        <w:t xml:space="preserve">项目编号：</w:t>
      </w:r>
      <w:r>
        <w:rPr>
          <w:rFonts w:hint="eastAsia" w:ascii="Times New Roman" w:hAnsi="Times New Roman" w:eastAsia="宋体"/>
          <w:b/>
          <w:color w:val="000000"/>
          <w:sz w:val="32"/>
          <w:szCs w:val="32"/>
          <w:highlight w:val="none"/>
          <w:lang w:eastAsia="zh-CN"/>
        </w:rPr>
        <w:t xml:space="preserve">JSZC-320981-CCGC-X2026-0015</w:t>
      </w:r>
      <w:r>
        <w:rPr>
          <w:rFonts w:hint="eastAsia" w:eastAsia="宋体"/>
          <w:color w:val="000000"/>
          <w:highlight w:val="none"/>
          <w:lang w:eastAsia="zh-CN"/>
        </w:rPr>
      </w:r>
      <w:r/>
    </w:p>
    <w:p>
      <w:pPr>
        <w:pStyle w:val="736"/>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736"/>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736"/>
        <w:spacing w:beforeAutospacing="0" w:afterAutospacing="0" w:line="360" w:lineRule="auto"/>
        <w:rPr>
          <w:color w:val="000000"/>
          <w:highlight w:val="none"/>
        </w:rPr>
      </w:pPr>
      <w:r>
        <w:rPr>
          <w:color w:val="000000"/>
          <w:highlight w:val="none"/>
        </w:rPr>
        <w:t xml:space="preserve"> </w:t>
      </w:r>
      <w:r>
        <w:rPr>
          <w:color w:val="000000"/>
          <w:highlight w:val="none"/>
        </w:rPr>
      </w:r>
      <w:r/>
    </w:p>
    <w:p>
      <w:pPr>
        <w:pStyle w:val="736"/>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36"/>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36"/>
        <w:ind w:firstLine="964"/>
        <w:jc w:val="left"/>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r>
      <w:r/>
    </w:p>
    <w:p>
      <w:pPr>
        <w:pStyle w:val="736"/>
        <w:ind w:firstLine="1285"/>
        <w:jc w:val="both"/>
        <w:spacing w:before="120" w:beforeAutospacing="0" w:after="120" w:afterAutospacing="0" w:line="360" w:lineRule="auto"/>
        <w:rPr>
          <w:rFonts w:ascii="Arial" w:hAnsi="Arial" w:eastAsia="宋体" w:cs="Arial"/>
          <w:b/>
          <w:color w:val="000000"/>
          <w:sz w:val="32"/>
          <w:szCs w:val="32"/>
          <w:highlight w:val="none"/>
          <w:lang w:val="en-US" w:eastAsia="zh-CN"/>
        </w:rPr>
      </w:pPr>
      <w:r>
        <w:rPr>
          <w:rFonts w:hint="eastAsia" w:ascii="Arial" w:hAnsi="Arial" w:eastAsia="宋体" w:cs="Arial"/>
          <w:b/>
          <w:color w:val="000000"/>
          <w:sz w:val="32"/>
          <w:szCs w:val="32"/>
          <w:highlight w:val="none"/>
        </w:rPr>
        <w:t xml:space="preserve">采购单位</w:t>
      </w:r>
      <w:r>
        <w:rPr>
          <w:rFonts w:hint="eastAsia" w:ascii="Arial" w:hAnsi="Arial" w:eastAsia="宋体" w:cs="Arial"/>
          <w:b/>
          <w:color w:val="000000"/>
          <w:sz w:val="32"/>
          <w:szCs w:val="32"/>
          <w:highlight w:val="none"/>
          <w:lang w:eastAsia="zh-CN"/>
        </w:rPr>
        <w:t xml:space="preserve">：</w:t>
      </w:r>
      <w:r>
        <w:rPr>
          <w:rFonts w:hint="eastAsia" w:ascii="Arial" w:hAnsi="Arial" w:eastAsia="宋体" w:cs="Arial"/>
          <w:b/>
          <w:color w:val="000000"/>
          <w:sz w:val="32"/>
          <w:szCs w:val="32"/>
          <w:highlight w:val="none"/>
          <w:lang w:val="en-US" w:eastAsia="zh-CN"/>
        </w:rPr>
        <w:t xml:space="preserve">东台市农业农村局</w:t>
      </w:r>
      <w:r>
        <w:rPr>
          <w:rFonts w:ascii="Arial" w:hAnsi="Arial" w:eastAsia="宋体" w:cs="Arial"/>
          <w:b/>
          <w:color w:val="000000"/>
          <w:sz w:val="32"/>
          <w:szCs w:val="32"/>
          <w:highlight w:val="none"/>
          <w:lang w:val="en-US" w:eastAsia="zh-CN"/>
        </w:rPr>
      </w:r>
      <w:r/>
    </w:p>
    <w:p>
      <w:pPr>
        <w:pStyle w:val="736"/>
        <w:ind w:firstLine="1285"/>
        <w:jc w:val="both"/>
        <w:spacing w:before="120" w:beforeAutospacing="0" w:after="120" w:afterAutospacing="0" w:line="360" w:lineRule="auto"/>
        <w:rPr>
          <w:rFonts w:hint="eastAsia" w:ascii="Arial" w:hAnsi="Arial" w:eastAsia="宋体" w:cs="Arial"/>
          <w:b/>
          <w:color w:val="000000"/>
          <w:sz w:val="32"/>
          <w:szCs w:val="32"/>
          <w:highlight w:val="none"/>
          <w:lang w:eastAsia="zh-CN"/>
        </w:rPr>
      </w:pPr>
      <w:r>
        <w:rPr>
          <w:rFonts w:hint="eastAsia" w:ascii="Arial" w:hAnsi="Arial" w:eastAsia="宋体" w:cs="Arial"/>
          <w:b/>
          <w:color w:val="000000"/>
          <w:sz w:val="32"/>
          <w:szCs w:val="32"/>
          <w:highlight w:val="none"/>
          <w:lang w:eastAsia="zh-CN"/>
        </w:rPr>
      </w:r>
      <w:r/>
    </w:p>
    <w:p>
      <w:pPr>
        <w:pStyle w:val="736"/>
        <w:ind w:firstLine="1285"/>
        <w:jc w:val="both"/>
        <w:spacing w:before="120" w:beforeAutospacing="0" w:after="120" w:afterAutospacing="0" w:line="360" w:lineRule="auto"/>
        <w:rPr>
          <w:rFonts w:ascii="Arial" w:hAnsi="Arial" w:eastAsia="宋体" w:cs="Arial"/>
          <w:b/>
          <w:color w:val="000000"/>
          <w:sz w:val="32"/>
          <w:szCs w:val="32"/>
          <w:highlight w:val="none"/>
          <w:lang w:val="en-US" w:eastAsia="zh-CN"/>
        </w:rPr>
      </w:pPr>
      <w:r>
        <w:rPr>
          <w:rFonts w:hint="eastAsia" w:ascii="Arial" w:hAnsi="Arial" w:eastAsia="宋体" w:cs="Arial"/>
          <w:b/>
          <w:color w:val="000000"/>
          <w:sz w:val="32"/>
          <w:szCs w:val="32"/>
          <w:highlight w:val="none"/>
          <w:lang w:val="en-US" w:eastAsia="zh-CN"/>
        </w:rPr>
        <w:t xml:space="preserve">采购代理机构：江苏策诚咨询有限公司</w:t>
      </w:r>
      <w:r>
        <w:rPr>
          <w:rFonts w:ascii="Arial" w:hAnsi="Arial" w:eastAsia="宋体" w:cs="Arial"/>
          <w:b/>
          <w:color w:val="000000"/>
          <w:sz w:val="32"/>
          <w:szCs w:val="32"/>
          <w:highlight w:val="none"/>
          <w:lang w:val="en-US" w:eastAsia="zh-CN"/>
        </w:rPr>
      </w:r>
      <w:r/>
    </w:p>
    <w:p>
      <w:pPr>
        <w:pStyle w:val="736"/>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736"/>
        <w:jc w:val="center"/>
        <w:spacing w:before="120" w:beforeAutospacing="0" w:after="120" w:afterAutospacing="0" w:line="360" w:lineRule="auto"/>
        <w:rPr>
          <w:color w:val="000000"/>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08</w:t>
      </w:r>
      <w:r>
        <w:rPr>
          <w:rFonts w:ascii="Arial" w:hAnsi="Arial" w:cs="Arial"/>
          <w:b/>
          <w:color w:val="000000"/>
          <w:sz w:val="32"/>
          <w:szCs w:val="32"/>
          <w:highlight w:val="none"/>
        </w:rPr>
        <w:t xml:space="preserve">月</w:t>
      </w:r>
      <w:r>
        <w:rPr>
          <w:rFonts w:hint="eastAsia" w:ascii="Arial" w:hAnsi="Arial" w:cs="Arial"/>
          <w:b/>
          <w:color w:val="000000"/>
          <w:sz w:val="32"/>
          <w:szCs w:val="32"/>
          <w:highlight w:val="none"/>
          <w:lang w:val="en-US" w:eastAsia="zh-CN"/>
        </w:rPr>
        <w:t xml:space="preserve">07</w:t>
      </w:r>
      <w:r>
        <w:rPr>
          <w:rFonts w:ascii="Arial" w:hAnsi="Arial" w:cs="Arial"/>
          <w:b/>
          <w:color w:val="000000"/>
          <w:sz w:val="32"/>
          <w:szCs w:val="32"/>
          <w:highlight w:val="none"/>
        </w:rPr>
        <w:t xml:space="preserve">日</w:t>
      </w:r>
      <w:r>
        <w:rPr>
          <w:color w:val="000000"/>
          <w:highlight w:val="none"/>
        </w:rPr>
      </w:r>
      <w:r/>
    </w:p>
    <w:p>
      <w:pPr>
        <w:pStyle w:val="736"/>
        <w:spacing w:before="120" w:beforeAutospacing="0" w:after="120" w:afterAutospacing="0" w:line="360" w:lineRule="auto"/>
        <w:rPr>
          <w:color w:val="000000"/>
          <w:highlight w:val="none"/>
        </w:rPr>
      </w:pPr>
      <w:r>
        <w:rPr>
          <w:rFonts w:ascii="Arial" w:hAnsi="Arial" w:cs="Arial"/>
          <w:color w:val="000000"/>
          <w:highlight w:val="none"/>
        </w:rPr>
        <w:t xml:space="preserve">                        </w:t>
      </w:r>
      <w:r>
        <w:rPr>
          <w:color w:val="000000"/>
          <w:highlight w:val="none"/>
        </w:rPr>
      </w:r>
      <w:r/>
    </w:p>
    <w:p>
      <w:pPr>
        <w:pStyle w:val="736"/>
        <w:jc w:val="center"/>
        <w:spacing w:before="120" w:beforeAutospacing="0" w:after="120" w:afterAutospacing="0" w:line="360" w:lineRule="auto"/>
        <w:rPr>
          <w:color w:val="000000"/>
          <w:highlight w:val="none"/>
        </w:rPr>
      </w:pPr>
      <w:r>
        <w:rPr>
          <w:color w:val="000000"/>
          <w:highlight w:val="none"/>
        </w:rPr>
        <w:t xml:space="preserve"> </w:t>
      </w:r>
      <w:r>
        <w:rPr>
          <w:color w:val="000000"/>
          <w:highlight w:val="none"/>
        </w:rPr>
      </w:r>
      <w:r/>
    </w:p>
    <w:p>
      <w:pPr>
        <w:pStyle w:val="736"/>
        <w:jc w:val="center"/>
        <w:spacing w:beforeAutospacing="0" w:afterAutospacing="0" w:line="480" w:lineRule="auto"/>
        <w:rPr>
          <w:rFonts w:ascii="Times New Roman" w:hAnsi="Times New Roman"/>
          <w:color w:val="000000"/>
          <w:sz w:val="21"/>
          <w:szCs w:val="21"/>
          <w:highlight w:val="none"/>
        </w:rPr>
      </w:pPr>
      <w:r/>
      <w:bookmarkStart w:id="0" w:name="_Toc120614210"/>
      <w:r/>
      <w:bookmarkStart w:id="1" w:name="_Toc20823272"/>
      <w:r/>
      <w:bookmarkStart w:id="2" w:name="_Toc513029200"/>
      <w:r/>
      <w:bookmarkStart w:id="3" w:name="_Toc16938516"/>
      <w:r/>
      <w:bookmarkStart w:id="4" w:name="_Toc523127445"/>
      <w:r/>
      <w:bookmarkStart w:id="5" w:name="_Toc479757206"/>
      <w:r>
        <w:rPr>
          <w:rFonts w:ascii="Times New Roman" w:hAnsi="Times New Roman"/>
          <w:color w:val="000000"/>
          <w:sz w:val="21"/>
          <w:szCs w:val="21"/>
          <w:highlight w:val="none"/>
        </w:rPr>
      </w:r>
      <w:r/>
    </w:p>
    <w:p>
      <w:pPr>
        <w:pStyle w:val="736"/>
        <w:jc w:val="center"/>
        <w:spacing w:beforeAutospacing="0" w:afterAutospacing="0" w:line="480" w:lineRule="auto"/>
        <w:rPr>
          <w:color w:val="000000"/>
          <w:highlight w:val="none"/>
        </w:rPr>
      </w:pPr>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r>
        <w:rPr>
          <w:color w:val="000000"/>
          <w:highlight w:val="none"/>
        </w:rPr>
      </w:r>
      <w:r/>
    </w:p>
    <w:p>
      <w:pPr>
        <w:pStyle w:val="736"/>
        <w:jc w:val="both"/>
        <w:spacing w:beforeAutospacing="0" w:afterAutospacing="0" w:line="480" w:lineRule="auto"/>
        <w:rPr>
          <w:color w:val="000000"/>
          <w:highlight w:val="none"/>
        </w:rPr>
      </w:pPr>
      <w:r>
        <w:rPr>
          <w:color w:val="000000"/>
          <w:highlight w:val="none"/>
        </w:rPr>
        <w:t xml:space="preserve"> </w:t>
      </w:r>
      <w:r>
        <w:rPr>
          <w:color w:val="000000"/>
          <w:highlight w:val="none"/>
        </w:rPr>
      </w:r>
      <w:r/>
    </w:p>
    <w:p>
      <w:pPr>
        <w:pStyle w:val="672"/>
        <w:spacing w:line="360" w:lineRule="auto"/>
        <w:rPr>
          <w:rFonts w:hint="eastAsia" w:ascii="宋体" w:hAnsi="宋体" w:eastAsia="宋体" w:cs="Times New Roman"/>
          <w:color w:val="000000"/>
          <w:szCs w:val="24"/>
          <w:highlight w:val="none"/>
          <w:lang w:val="en-US" w:eastAsia="zh-CN" w:bidi="ar-SA"/>
        </w:rPr>
      </w:pPr>
      <w:r>
        <w:rPr>
          <w:rFonts w:hint="eastAsia" w:ascii="宋体" w:hAnsi="宋体" w:eastAsia="宋体" w:cs="Times New Roman"/>
          <w:color w:val="000000"/>
          <w:szCs w:val="24"/>
          <w:highlight w:val="none"/>
          <w:lang w:val="en-US" w:eastAsia="zh-CN" w:bidi="ar-SA"/>
        </w:rPr>
        <w:t xml:space="preserve">        </w:t>
      </w:r>
      <w:r>
        <w:rPr>
          <w:rFonts w:hint="eastAsia" w:ascii="宋体" w:hAnsi="宋体" w:eastAsia="宋体" w:cs="Times New Roman"/>
          <w:color w:val="000000"/>
          <w:szCs w:val="24"/>
          <w:highlight w:val="none"/>
          <w:lang w:val="en-US" w:eastAsia="zh-CN" w:bidi="ar-SA"/>
        </w:rPr>
      </w:r>
      <w:r/>
    </w:p>
    <w:p>
      <w:pPr>
        <w:pStyle w:val="672"/>
        <w:ind w:firstLine="900"/>
        <w:spacing w:line="360" w:lineRule="auto"/>
        <w:rPr>
          <w:color w:val="000000"/>
          <w:sz w:val="48"/>
          <w:szCs w:val="48"/>
          <w:highlight w:val="none"/>
        </w:rPr>
      </w:pPr>
      <w:r>
        <w:rPr>
          <w:rFonts w:hint="eastAsia" w:ascii="宋体" w:hAnsi="宋体" w:eastAsia="宋体" w:cs="Times New Roman"/>
          <w:b w:val="0"/>
          <w:bCs w:val="0"/>
          <w:color w:val="000000"/>
          <w:sz w:val="18"/>
          <w:szCs w:val="21"/>
          <w:highlight w:val="none"/>
          <w:lang w:val="en-US" w:eastAsia="zh-CN" w:bidi="ar-SA"/>
        </w:rPr>
        <w:t xml:space="preserve"> </w:t>
      </w:r>
      <w:r>
        <w:rPr>
          <w:rFonts w:hint="eastAsia" w:ascii="宋体" w:hAnsi="宋体" w:eastAsia="宋体" w:cs="Times New Roman"/>
          <w:b w:val="0"/>
          <w:bCs w:val="0"/>
          <w:color w:val="000000"/>
          <w:sz w:val="18"/>
          <w:szCs w:val="48"/>
          <w:highlight w:val="none"/>
          <w:lang w:val="en-US" w:eastAsia="zh-CN" w:bidi="ar-SA"/>
        </w:rPr>
        <w:t xml:space="preserve">  </w:t>
      </w:r>
      <w:r>
        <w:rPr>
          <w:rFonts w:hint="eastAsia"/>
          <w:color w:val="000000"/>
          <w:sz w:val="48"/>
          <w:szCs w:val="48"/>
          <w:highlight w:val="none"/>
        </w:rPr>
        <w:fldChar w:fldCharType="begin"/>
      </w:r>
      <w:r>
        <w:rPr>
          <w:rFonts w:hint="eastAsia"/>
          <w:color w:val="000000"/>
          <w:sz w:val="48"/>
          <w:szCs w:val="48"/>
          <w:highlight w:val="none"/>
        </w:rPr>
        <w:instrText xml:space="preserve">TOC \o "1-1" \h \u </w:instrText>
      </w:r>
      <w:r>
        <w:rPr>
          <w:rFonts w:hint="eastAsia"/>
          <w:color w:val="000000"/>
          <w:sz w:val="48"/>
          <w:szCs w:val="48"/>
          <w:highlight w:val="none"/>
        </w:rPr>
        <w:fldChar w:fldCharType="separate"/>
      </w:r>
      <w:r>
        <w:rPr>
          <w:color w:val="000000"/>
          <w:sz w:val="48"/>
          <w:szCs w:val="48"/>
          <w:highlight w:val="none"/>
        </w:rPr>
        <w:fldChar w:fldCharType="begin"/>
      </w:r>
      <w:r>
        <w:rPr>
          <w:color w:val="000000"/>
          <w:sz w:val="48"/>
          <w:szCs w:val="48"/>
          <w:highlight w:val="none"/>
        </w:rPr>
        <w:instrText xml:space="preserve"> HYPERLINK \l "_Toc1" \o "#_Toc1" </w:instrText>
      </w:r>
      <w:r>
        <w:rPr>
          <w:color w:val="000000"/>
          <w:sz w:val="48"/>
          <w:szCs w:val="48"/>
          <w:highlight w:val="none"/>
        </w:rPr>
        <w:fldChar w:fldCharType="separate"/>
      </w:r>
      <w:r>
        <w:rPr>
          <w:rStyle w:val="748"/>
          <w:rFonts w:hint="eastAsia" w:ascii="黑体" w:hAnsi="宋体" w:eastAsia="黑体" w:cs="黑体"/>
          <w:b w:val="0"/>
          <w:bCs w:val="0"/>
          <w:color w:val="000000"/>
          <w:sz w:val="48"/>
          <w:szCs w:val="240"/>
          <w:highlight w:val="none"/>
        </w:rPr>
        <w:t xml:space="preserve">第一章  </w:t>
      </w:r>
      <w:r>
        <w:rPr>
          <w:rStyle w:val="748"/>
          <w:rFonts w:hint="eastAsia" w:ascii="黑体" w:hAnsi="宋体" w:eastAsia="黑体" w:cs="黑体"/>
          <w:b w:val="0"/>
          <w:bCs w:val="0"/>
          <w:color w:val="000000"/>
          <w:sz w:val="48"/>
          <w:szCs w:val="240"/>
          <w:highlight w:val="none"/>
          <w:lang w:val="en-US" w:eastAsia="zh-CN"/>
        </w:rPr>
        <w:t xml:space="preserve">询价公告</w:t>
      </w:r>
      <w:r>
        <w:rPr>
          <w:color w:val="000000"/>
          <w:sz w:val="48"/>
          <w:szCs w:val="48"/>
          <w:highlight w:val="none"/>
        </w:rPr>
        <w:fldChar w:fldCharType="end"/>
      </w:r>
      <w:r>
        <w:rPr>
          <w:color w:val="000000"/>
          <w:sz w:val="48"/>
          <w:szCs w:val="48"/>
          <w:highlight w:val="none"/>
        </w:rPr>
      </w:r>
      <w:r/>
    </w:p>
    <w:p>
      <w:pPr>
        <w:pStyle w:val="672"/>
        <w:spacing w:line="360" w:lineRule="auto"/>
        <w:rPr>
          <w:color w:val="000000"/>
          <w:sz w:val="48"/>
          <w:szCs w:val="48"/>
          <w:highlight w:val="none"/>
        </w:rPr>
      </w:pPr>
      <w:r>
        <w:rPr>
          <w:color w:val="000000"/>
          <w:sz w:val="48"/>
          <w:szCs w:val="48"/>
          <w:highlight w:val="none"/>
        </w:rPr>
        <w:t xml:space="preserve">     </w:t>
      </w:r>
      <w:r>
        <w:rPr>
          <w:color w:val="000000"/>
          <w:sz w:val="48"/>
          <w:szCs w:val="48"/>
          <w:highlight w:val="none"/>
        </w:rPr>
        <w:fldChar w:fldCharType="begin"/>
      </w:r>
      <w:r>
        <w:rPr>
          <w:color w:val="000000"/>
          <w:sz w:val="48"/>
          <w:szCs w:val="48"/>
          <w:highlight w:val="none"/>
        </w:rPr>
        <w:instrText xml:space="preserve"> HYPERLINK \l "_Toc9" \o "#_Toc9" </w:instrText>
      </w:r>
      <w:r>
        <w:rPr>
          <w:color w:val="000000"/>
          <w:sz w:val="48"/>
          <w:szCs w:val="48"/>
          <w:highlight w:val="none"/>
        </w:rPr>
        <w:fldChar w:fldCharType="separate"/>
      </w:r>
      <w:r>
        <w:rPr>
          <w:rStyle w:val="748"/>
          <w:rFonts w:hint="eastAsia" w:ascii="黑体" w:hAnsi="宋体" w:eastAsia="黑体" w:cs="黑体"/>
          <w:b w:val="0"/>
          <w:bCs w:val="0"/>
          <w:color w:val="000000"/>
          <w:sz w:val="48"/>
          <w:szCs w:val="240"/>
          <w:highlight w:val="none"/>
          <w:u w:val="none"/>
        </w:rPr>
        <w:t xml:space="preserve">第二章  </w:t>
      </w:r>
      <w:r>
        <w:rPr>
          <w:rStyle w:val="748"/>
          <w:rFonts w:hint="eastAsia" w:ascii="黑体" w:hAnsi="宋体" w:eastAsia="黑体" w:cs="黑体"/>
          <w:b w:val="0"/>
          <w:bCs w:val="0"/>
          <w:color w:val="000000"/>
          <w:sz w:val="48"/>
          <w:szCs w:val="240"/>
          <w:highlight w:val="none"/>
          <w:u w:val="none"/>
          <w:lang w:val="en-US" w:eastAsia="zh-CN"/>
        </w:rPr>
        <w:t xml:space="preserve">供应商</w:t>
      </w:r>
      <w:r>
        <w:rPr>
          <w:rStyle w:val="748"/>
          <w:rFonts w:hint="eastAsia" w:ascii="黑体" w:hAnsi="宋体" w:eastAsia="黑体" w:cs="黑体"/>
          <w:b w:val="0"/>
          <w:bCs w:val="0"/>
          <w:color w:val="000000"/>
          <w:sz w:val="48"/>
          <w:szCs w:val="240"/>
          <w:highlight w:val="none"/>
          <w:u w:val="none"/>
        </w:rPr>
        <w:t xml:space="preserve">须知</w:t>
      </w:r>
      <w:r>
        <w:rPr>
          <w:color w:val="000000"/>
          <w:sz w:val="48"/>
          <w:szCs w:val="48"/>
          <w:highlight w:val="none"/>
        </w:rPr>
        <w:fldChar w:fldCharType="end"/>
      </w:r>
      <w:r>
        <w:rPr>
          <w:color w:val="000000"/>
          <w:sz w:val="48"/>
          <w:szCs w:val="48"/>
          <w:highlight w:val="none"/>
        </w:rPr>
      </w:r>
      <w:r/>
    </w:p>
    <w:p>
      <w:pPr>
        <w:pStyle w:val="672"/>
        <w:spacing w:line="360" w:lineRule="auto"/>
        <w:rPr>
          <w:color w:val="000000"/>
          <w:sz w:val="48"/>
          <w:szCs w:val="48"/>
          <w:highlight w:val="none"/>
        </w:rPr>
      </w:pPr>
      <w:r>
        <w:rPr>
          <w:color w:val="000000"/>
          <w:sz w:val="48"/>
          <w:szCs w:val="48"/>
          <w:highlight w:val="none"/>
        </w:rPr>
        <w:fldChar w:fldCharType="begin"/>
      </w:r>
      <w:r>
        <w:rPr>
          <w:color w:val="000000"/>
          <w:sz w:val="48"/>
          <w:szCs w:val="48"/>
          <w:highlight w:val="none"/>
        </w:rPr>
        <w:instrText xml:space="preserve"> HYPERLINK \l "_Toc10" \o "#_Toc10" </w:instrText>
      </w:r>
      <w:r>
        <w:rPr>
          <w:color w:val="000000"/>
          <w:sz w:val="48"/>
          <w:szCs w:val="48"/>
          <w:highlight w:val="none"/>
        </w:rPr>
        <w:fldChar w:fldCharType="separate"/>
      </w:r>
      <w:r>
        <w:rPr>
          <w:rStyle w:val="748"/>
          <w:rFonts w:hint="eastAsia" w:ascii="黑体" w:hAnsi="宋体" w:eastAsia="黑体" w:cs="黑体"/>
          <w:b w:val="0"/>
          <w:bCs w:val="0"/>
          <w:color w:val="000000"/>
          <w:sz w:val="48"/>
          <w:szCs w:val="240"/>
          <w:highlight w:val="none"/>
          <w:u w:val="none"/>
        </w:rPr>
        <w:t xml:space="preserve">     第三章  合同文本</w:t>
      </w:r>
      <w:r>
        <w:rPr>
          <w:color w:val="000000"/>
          <w:sz w:val="48"/>
          <w:szCs w:val="48"/>
          <w:highlight w:val="none"/>
        </w:rPr>
        <w:fldChar w:fldCharType="end"/>
      </w:r>
      <w:r>
        <w:rPr>
          <w:color w:val="000000"/>
          <w:sz w:val="48"/>
          <w:szCs w:val="48"/>
          <w:highlight w:val="none"/>
        </w:rPr>
      </w:r>
      <w:r/>
    </w:p>
    <w:p>
      <w:pPr>
        <w:pStyle w:val="672"/>
        <w:spacing w:line="360" w:lineRule="auto"/>
        <w:rPr>
          <w:color w:val="000000"/>
          <w:sz w:val="48"/>
          <w:szCs w:val="48"/>
          <w:highlight w:val="none"/>
        </w:rPr>
      </w:pPr>
      <w:r>
        <w:rPr>
          <w:color w:val="000000"/>
          <w:sz w:val="48"/>
          <w:szCs w:val="48"/>
          <w:highlight w:val="none"/>
        </w:rPr>
        <w:fldChar w:fldCharType="begin"/>
      </w:r>
      <w:r>
        <w:rPr>
          <w:color w:val="000000"/>
          <w:sz w:val="48"/>
          <w:szCs w:val="48"/>
          <w:highlight w:val="none"/>
        </w:rPr>
        <w:instrText xml:space="preserve"> HYPERLINK \l "_Toc11" \o "#_Toc11" </w:instrText>
      </w:r>
      <w:r>
        <w:rPr>
          <w:color w:val="000000"/>
          <w:sz w:val="48"/>
          <w:szCs w:val="48"/>
          <w:highlight w:val="none"/>
        </w:rPr>
        <w:fldChar w:fldCharType="separate"/>
      </w:r>
      <w:r>
        <w:rPr>
          <w:rStyle w:val="748"/>
          <w:rFonts w:hint="eastAsia" w:ascii="黑体" w:hAnsi="宋体" w:eastAsia="黑体" w:cs="黑体"/>
          <w:b w:val="0"/>
          <w:bCs w:val="0"/>
          <w:color w:val="000000"/>
          <w:sz w:val="48"/>
          <w:szCs w:val="240"/>
          <w:highlight w:val="none"/>
          <w:u w:val="none"/>
        </w:rPr>
        <w:t xml:space="preserve">     第四章  </w:t>
      </w:r>
      <w:r>
        <w:rPr>
          <w:rStyle w:val="748"/>
          <w:rFonts w:hint="eastAsia" w:ascii="黑体" w:hAnsi="宋体" w:eastAsia="黑体" w:cs="黑体"/>
          <w:b w:val="0"/>
          <w:bCs w:val="0"/>
          <w:color w:val="000000"/>
          <w:sz w:val="48"/>
          <w:szCs w:val="240"/>
          <w:highlight w:val="none"/>
          <w:u w:val="none"/>
          <w:lang w:val="en-US" w:eastAsia="zh-CN"/>
        </w:rPr>
        <w:t xml:space="preserve"> </w:t>
      </w:r>
      <w:r>
        <w:rPr>
          <w:rStyle w:val="748"/>
          <w:rFonts w:hint="eastAsia" w:ascii="黑体" w:hAnsi="宋体" w:eastAsia="黑体" w:cs="黑体"/>
          <w:b w:val="0"/>
          <w:bCs w:val="0"/>
          <w:color w:val="000000"/>
          <w:sz w:val="48"/>
          <w:szCs w:val="240"/>
          <w:highlight w:val="none"/>
          <w:u w:val="none"/>
        </w:rPr>
        <w:t xml:space="preserve">采购需求</w:t>
      </w:r>
      <w:r>
        <w:rPr>
          <w:color w:val="000000"/>
          <w:sz w:val="48"/>
          <w:szCs w:val="48"/>
          <w:highlight w:val="none"/>
        </w:rPr>
        <w:fldChar w:fldCharType="end"/>
      </w:r>
      <w:r>
        <w:rPr>
          <w:color w:val="000000"/>
          <w:sz w:val="48"/>
          <w:szCs w:val="48"/>
          <w:highlight w:val="none"/>
        </w:rPr>
      </w:r>
      <w:r/>
    </w:p>
    <w:p>
      <w:pPr>
        <w:pStyle w:val="672"/>
        <w:spacing w:line="360" w:lineRule="auto"/>
        <w:rPr>
          <w:rFonts w:hint="eastAsia"/>
          <w:color w:val="000000"/>
          <w:sz w:val="48"/>
          <w:szCs w:val="48"/>
          <w:highlight w:val="none"/>
        </w:rPr>
      </w:pPr>
      <w:r>
        <w:rPr>
          <w:color w:val="000000"/>
          <w:sz w:val="48"/>
          <w:szCs w:val="48"/>
          <w:highlight w:val="none"/>
        </w:rPr>
        <w:fldChar w:fldCharType="begin"/>
      </w:r>
      <w:r>
        <w:rPr>
          <w:color w:val="000000"/>
          <w:sz w:val="48"/>
          <w:szCs w:val="48"/>
          <w:highlight w:val="none"/>
        </w:rPr>
        <w:instrText xml:space="preserve"> HYPERLINK \l "_Toc12" \o "#_Toc12" </w:instrText>
      </w:r>
      <w:r>
        <w:rPr>
          <w:color w:val="000000"/>
          <w:sz w:val="48"/>
          <w:szCs w:val="48"/>
          <w:highlight w:val="none"/>
        </w:rPr>
        <w:fldChar w:fldCharType="separate"/>
      </w:r>
      <w:r>
        <w:rPr>
          <w:rStyle w:val="748"/>
          <w:rFonts w:hint="eastAsia" w:ascii="黑体" w:hAnsi="宋体" w:eastAsia="黑体" w:cs="黑体"/>
          <w:b w:val="0"/>
          <w:bCs w:val="0"/>
          <w:color w:val="000000"/>
          <w:sz w:val="48"/>
          <w:szCs w:val="240"/>
          <w:highlight w:val="none"/>
          <w:u w:val="none"/>
        </w:rPr>
        <w:t xml:space="preserve">     第五章  </w:t>
      </w:r>
      <w:r>
        <w:rPr>
          <w:color w:val="000000"/>
          <w:sz w:val="48"/>
          <w:szCs w:val="48"/>
          <w:highlight w:val="none"/>
        </w:rPr>
        <w:fldChar w:fldCharType="end"/>
      </w:r>
      <w:r>
        <w:rPr>
          <w:color w:val="000000"/>
          <w:sz w:val="48"/>
          <w:szCs w:val="48"/>
          <w:highlight w:val="none"/>
        </w:rPr>
        <w:fldChar w:fldCharType="begin"/>
      </w:r>
      <w:r>
        <w:rPr>
          <w:color w:val="000000"/>
          <w:sz w:val="48"/>
          <w:szCs w:val="48"/>
          <w:highlight w:val="none"/>
        </w:rPr>
        <w:instrText xml:space="preserve"> HYPERLINK \l "_Toc13" \o "#_Toc13" </w:instrText>
      </w:r>
      <w:r>
        <w:rPr>
          <w:color w:val="000000"/>
          <w:sz w:val="48"/>
          <w:szCs w:val="48"/>
          <w:highlight w:val="none"/>
        </w:rPr>
        <w:fldChar w:fldCharType="separate"/>
      </w:r>
      <w:r>
        <w:rPr>
          <w:rStyle w:val="748"/>
          <w:rFonts w:hint="eastAsia" w:ascii="黑体" w:hAnsi="宋体" w:eastAsia="黑体" w:cs="黑体"/>
          <w:b w:val="0"/>
          <w:bCs w:val="0"/>
          <w:color w:val="000000"/>
          <w:sz w:val="48"/>
          <w:szCs w:val="240"/>
          <w:highlight w:val="none"/>
          <w:u w:val="none"/>
          <w:lang w:val="en-US" w:eastAsia="zh-CN"/>
        </w:rPr>
        <w:t xml:space="preserve">响应</w:t>
      </w:r>
      <w:r>
        <w:rPr>
          <w:rStyle w:val="748"/>
          <w:rFonts w:hint="eastAsia" w:ascii="黑体" w:hAnsi="宋体" w:eastAsia="黑体" w:cs="黑体"/>
          <w:b w:val="0"/>
          <w:bCs w:val="0"/>
          <w:color w:val="000000"/>
          <w:sz w:val="48"/>
          <w:szCs w:val="240"/>
          <w:highlight w:val="none"/>
          <w:u w:val="none"/>
        </w:rPr>
        <w:t xml:space="preserve">文件格式</w:t>
      </w:r>
      <w:r>
        <w:rPr>
          <w:color w:val="000000"/>
          <w:sz w:val="48"/>
          <w:szCs w:val="48"/>
          <w:highlight w:val="none"/>
        </w:rPr>
        <w:fldChar w:fldCharType="end"/>
      </w:r>
      <w:r>
        <w:rPr>
          <w:rFonts w:hint="eastAsia"/>
          <w:color w:val="000000"/>
          <w:sz w:val="48"/>
          <w:szCs w:val="48"/>
          <w:highlight w:val="none"/>
        </w:rPr>
      </w:r>
      <w:r/>
    </w:p>
    <w:p>
      <w:pPr>
        <w:pStyle w:val="672"/>
        <w:spacing w:line="360" w:lineRule="auto"/>
        <w:rPr>
          <w:rFonts w:hint="eastAsia"/>
          <w:color w:val="000000"/>
          <w:highlight w:val="none"/>
        </w:rPr>
      </w:pPr>
      <w:r>
        <w:rPr>
          <w:rFonts w:hint="eastAsia"/>
          <w:color w:val="000000"/>
          <w:sz w:val="48"/>
          <w:szCs w:val="48"/>
          <w:highlight w:val="none"/>
        </w:rPr>
        <w:fldChar w:fldCharType="end"/>
      </w: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2"/>
        <w:rPr>
          <w:rFonts w:hint="eastAsia"/>
          <w:color w:val="000000"/>
          <w:highlight w:val="none"/>
        </w:rPr>
      </w:pPr>
      <w:r>
        <w:rPr>
          <w:rFonts w:hint="eastAsia"/>
          <w:color w:val="000000"/>
          <w:highlight w:val="none"/>
        </w:rPr>
      </w:r>
      <w:r/>
    </w:p>
    <w:p>
      <w:pPr>
        <w:pStyle w:val="673"/>
        <w:rPr>
          <w:rFonts w:hint="eastAsia" w:ascii="黑体" w:eastAsia="黑体"/>
          <w:bCs/>
          <w:color w:val="000000"/>
          <w:sz w:val="44"/>
          <w:szCs w:val="44"/>
          <w:highlight w:val="none"/>
          <w:lang w:eastAsia="zh-CN"/>
        </w:rPr>
      </w:pPr>
      <w:r>
        <w:rPr>
          <w:rFonts w:hint="eastAsia" w:ascii="黑体" w:eastAsia="黑体"/>
          <w:color w:val="000000"/>
          <w:sz w:val="44"/>
          <w:szCs w:val="44"/>
          <w:highlight w:val="none"/>
        </w:rPr>
        <w:br w:type="page" w:clear="all"/>
      </w: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lang w:val="en-US" w:eastAsia="zh-CN"/>
        </w:rPr>
        <w:t xml:space="preserve">询价公告</w:t>
      </w:r>
      <w:r>
        <w:rPr>
          <w:rFonts w:hint="eastAsia" w:ascii="黑体" w:eastAsia="黑体"/>
          <w:bCs/>
          <w:color w:val="000000"/>
          <w:sz w:val="44"/>
          <w:szCs w:val="44"/>
          <w:highlight w:val="none"/>
          <w:lang w:eastAsia="zh-CN"/>
        </w:rPr>
      </w:r>
      <w:r/>
    </w:p>
    <w:p>
      <w:pPr>
        <w:pStyle w:val="672"/>
        <w:ind w:firstLine="560"/>
        <w:pageBreakBefore w:val="0"/>
        <w:spacing w:line="460" w:lineRule="exact"/>
        <w:rPr>
          <w:rFonts w:hint="eastAsia"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rPr>
        <w:t xml:space="preserve">项目概况</w:t>
      </w:r>
      <w:r>
        <w:rPr>
          <w:rFonts w:hint="eastAsia" w:ascii="仿宋" w:hAnsi="仿宋" w:eastAsia="仿宋" w:cs="仿宋"/>
          <w:color w:val="000000"/>
          <w:sz w:val="28"/>
          <w:szCs w:val="28"/>
          <w:highlight w:val="none"/>
        </w:rPr>
      </w:r>
      <w:r/>
    </w:p>
    <w:p>
      <w:pPr>
        <w:pStyle w:val="672"/>
        <w:ind w:firstLine="560"/>
        <w:pageBreakBefore w:val="0"/>
        <w:spacing w:line="460" w:lineRule="exact"/>
        <w:rPr>
          <w:rFonts w:hint="eastAsia" w:ascii="仿宋" w:hAnsi="仿宋" w:eastAsia="仿宋" w:cs="仿宋"/>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8"/>
          <w:szCs w:val="28"/>
          <w:highlight w:val="none"/>
          <w:u w:val="single"/>
          <w:lang w:eastAsia="zh-CN"/>
        </w:rPr>
        <w:t xml:space="preserve">2026年水稻重大病虫害防控药剂补助项目JSZC-320981-CCGC-X2026-0015</w:t>
      </w:r>
      <w:r>
        <w:rPr>
          <w:rFonts w:hint="eastAsia" w:ascii="仿宋" w:hAnsi="仿宋" w:eastAsia="仿宋" w:cs="仿宋"/>
          <w:color w:val="000000"/>
          <w:sz w:val="28"/>
          <w:szCs w:val="28"/>
          <w:highlight w:val="none"/>
          <w:u w:val="none"/>
        </w:rPr>
        <w:t xml:space="preserve">采购项目的潜在</w:t>
      </w:r>
      <w:r>
        <w:rPr>
          <w:rFonts w:hint="eastAsia" w:ascii="仿宋" w:hAnsi="仿宋" w:eastAsia="仿宋" w:cs="仿宋"/>
          <w:color w:val="000000"/>
          <w:sz w:val="28"/>
          <w:szCs w:val="28"/>
          <w:highlight w:val="none"/>
          <w:u w:val="none"/>
          <w:lang w:eastAsia="zh-CN"/>
        </w:rPr>
        <w:t xml:space="preserve">供应商应在“苏采云”系统内免费下载（投标人必须在苏采云系统中获取询价文件，方能参与政府采购项目）</w:t>
      </w:r>
      <w:r>
        <w:rPr>
          <w:rFonts w:ascii="仿宋" w:hAnsi="仿宋" w:eastAsia="仿宋" w:cs="仿宋"/>
          <w:sz w:val="28"/>
          <w:szCs w:val="28"/>
          <w:highlight w:val="none"/>
        </w:rPr>
        <w:t xml:space="preserve">获取采购文件</w:t>
      </w:r>
      <w:r>
        <w:rPr>
          <w:rFonts w:hint="eastAsia" w:ascii="仿宋" w:hAnsi="仿宋" w:eastAsia="仿宋" w:cs="仿宋"/>
          <w:color w:val="000000"/>
          <w:sz w:val="28"/>
          <w:szCs w:val="28"/>
          <w:highlight w:val="none"/>
        </w:rPr>
        <w:t xml:space="preserve">，并于</w:t>
      </w:r>
      <w:r>
        <w:rPr>
          <w:rFonts w:hint="eastAsia" w:ascii="仿宋" w:hAnsi="仿宋" w:eastAsia="仿宋" w:cs="仿宋"/>
          <w:color w:val="000000"/>
          <w:sz w:val="28"/>
          <w:szCs w:val="28"/>
          <w:highlight w:val="none"/>
          <w:u w:val="single"/>
          <w:lang w:eastAsia="zh-CN"/>
        </w:rPr>
        <w:t xml:space="preserve">2026-</w:t>
      </w:r>
      <w:r>
        <w:rPr>
          <w:rFonts w:hint="eastAsia" w:ascii="仿宋" w:hAnsi="仿宋" w:eastAsia="仿宋" w:cs="仿宋"/>
          <w:color w:val="000000"/>
          <w:sz w:val="28"/>
          <w:szCs w:val="28"/>
          <w:highlight w:val="none"/>
          <w:u w:val="single"/>
          <w:lang w:val="en-US" w:eastAsia="zh-CN"/>
        </w:rPr>
        <w:t xml:space="preserve">08</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14 08</w:t>
      </w:r>
      <w:r>
        <w:rPr>
          <w:rFonts w:hint="eastAsia" w:ascii="仿宋" w:hAnsi="仿宋" w:eastAsia="仿宋" w:cs="仿宋"/>
          <w:color w:val="000000"/>
          <w:sz w:val="28"/>
          <w:szCs w:val="28"/>
          <w:highlight w:val="none"/>
          <w:u w:val="single"/>
        </w:rPr>
        <w:t xml:space="preserve">：3</w:t>
      </w:r>
      <w:r>
        <w:rPr>
          <w:rFonts w:hint="eastAsia" w:ascii="仿宋" w:hAnsi="仿宋" w:eastAsia="仿宋" w:cs="仿宋"/>
          <w:color w:val="000000"/>
          <w:sz w:val="28"/>
          <w:szCs w:val="28"/>
          <w:highlight w:val="none"/>
          <w:u w:val="single"/>
          <w:lang w:val="en-US" w:eastAsia="zh-CN"/>
        </w:rPr>
        <w:t xml:space="preserve">0</w:t>
      </w:r>
      <w:r>
        <w:rPr>
          <w:rFonts w:hint="eastAsia" w:ascii="仿宋" w:hAnsi="仿宋" w:eastAsia="仿宋" w:cs="仿宋"/>
          <w:color w:val="000000"/>
          <w:sz w:val="28"/>
          <w:szCs w:val="28"/>
          <w:highlight w:val="none"/>
        </w:rPr>
        <w:t xml:space="preserve">（北京时间）</w:t>
      </w:r>
      <w:r>
        <w:rPr>
          <w:rFonts w:hint="eastAsia" w:ascii="仿宋" w:hAnsi="仿宋" w:eastAsia="仿宋" w:cs="仿宋"/>
          <w:bCs/>
          <w:color w:val="000000"/>
          <w:sz w:val="28"/>
          <w:szCs w:val="28"/>
          <w:highlight w:val="none"/>
        </w:rPr>
        <w:t xml:space="preserve">前递交</w:t>
      </w:r>
      <w:r>
        <w:rPr>
          <w:rFonts w:hint="eastAsia" w:ascii="仿宋" w:hAnsi="仿宋" w:eastAsia="仿宋" w:cs="仿宋"/>
          <w:bCs/>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5"/>
        <w:ind w:firstLine="436"/>
        <w:pageBreakBefore w:val="0"/>
        <w:spacing w:before="0" w:after="0" w:line="460" w:lineRule="exact"/>
        <w:widowControl w:val="off"/>
        <w:rPr>
          <w:rFonts w:hint="eastAsia" w:ascii="仿宋" w:hAnsi="仿宋" w:eastAsia="仿宋" w:cs="仿宋"/>
          <w:color w:val="000000"/>
          <w:sz w:val="28"/>
          <w:szCs w:val="28"/>
          <w:highlight w:val="none"/>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ascii="仿宋" w:hAnsi="仿宋" w:eastAsia="仿宋" w:cs="仿宋"/>
          <w:color w:val="000000"/>
          <w:sz w:val="28"/>
          <w:szCs w:val="28"/>
          <w:highlight w:val="none"/>
        </w:rPr>
        <w:t xml:space="preserve">一、项目基本情况</w:t>
      </w:r>
      <w:bookmarkEnd w:id="6"/>
      <w:r/>
      <w:bookmarkEnd w:id="7"/>
      <w:r/>
      <w:bookmarkEnd w:id="8"/>
      <w:r/>
      <w:bookmarkEnd w:id="9"/>
      <w:r/>
      <w:bookmarkEnd w:id="10"/>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JSZC-320981-CCGC-X2026-0015</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eastAsia="zh-CN"/>
        </w:rPr>
        <w:t xml:space="preserve">2026年水稻重大病虫害防控药剂补助项目</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bookmarkEnd w:id="11"/>
      <w:r>
        <w:rPr>
          <w:rFonts w:hint="eastAsia" w:ascii="仿宋" w:hAnsi="仿宋" w:eastAsia="仿宋" w:cs="仿宋"/>
          <w:color w:val="000000"/>
          <w:sz w:val="28"/>
          <w:szCs w:val="28"/>
          <w:highlight w:val="none"/>
        </w:rPr>
        <w:t xml:space="preserve">采购方式：</w:t>
      </w:r>
      <w:r>
        <w:rPr>
          <w:rFonts w:hint="eastAsia" w:ascii="仿宋" w:hAnsi="仿宋" w:eastAsia="仿宋" w:cs="仿宋"/>
          <w:color w:val="000000"/>
          <w:sz w:val="28"/>
          <w:szCs w:val="28"/>
          <w:highlight w:val="none"/>
          <w:lang w:val="en-US" w:eastAsia="zh-CN"/>
        </w:rPr>
        <w:t xml:space="preserve">询价</w:t>
      </w:r>
      <w:r>
        <w:rPr>
          <w:rFonts w:hint="eastAsia" w:ascii="仿宋" w:hAnsi="仿宋" w:eastAsia="仿宋" w:cs="仿宋"/>
          <w:color w:val="000000"/>
          <w:sz w:val="28"/>
          <w:szCs w:val="28"/>
          <w:highlight w:val="none"/>
          <w:lang w:val="en-US"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预算金额：</w:t>
      </w:r>
      <w:r>
        <w:rPr>
          <w:rFonts w:hint="eastAsia" w:ascii="仿宋" w:hAnsi="仿宋" w:eastAsia="仿宋" w:cs="仿宋"/>
          <w:color w:val="000000"/>
          <w:sz w:val="28"/>
          <w:szCs w:val="28"/>
          <w:highlight w:val="none"/>
          <w:lang w:val="en-US" w:eastAsia="zh-CN"/>
        </w:rPr>
        <w:t xml:space="preserve">292</w:t>
      </w:r>
      <w:r>
        <w:rPr>
          <w:rFonts w:hint="eastAsia" w:ascii="仿宋" w:hAnsi="仿宋" w:eastAsia="仿宋" w:cs="仿宋"/>
          <w:color w:val="000000"/>
          <w:sz w:val="28"/>
          <w:szCs w:val="28"/>
          <w:highlight w:val="none"/>
        </w:rPr>
        <w:t xml:space="preserve">.00万元（采购包</w:t>
      </w:r>
      <w:r>
        <w:rPr>
          <w:rFonts w:hint="eastAsia" w:ascii="仿宋" w:hAnsi="仿宋" w:eastAsia="仿宋" w:cs="仿宋"/>
          <w:color w:val="000000"/>
          <w:sz w:val="28"/>
          <w:szCs w:val="28"/>
          <w:highlight w:val="none"/>
          <w:lang w:val="en-US" w:eastAsia="zh-CN"/>
        </w:rPr>
        <w:t xml:space="preserve">1：100</w:t>
      </w:r>
      <w:r>
        <w:rPr>
          <w:rFonts w:hint="eastAsia" w:ascii="仿宋" w:hAnsi="仿宋" w:eastAsia="仿宋" w:cs="仿宋"/>
          <w:color w:val="000000"/>
          <w:sz w:val="28"/>
          <w:szCs w:val="28"/>
          <w:highlight w:val="none"/>
        </w:rPr>
        <w:t xml:space="preserve">.00万元；采购包</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74</w:t>
      </w:r>
      <w:r>
        <w:rPr>
          <w:rFonts w:hint="eastAsia" w:ascii="仿宋" w:hAnsi="仿宋" w:eastAsia="仿宋" w:cs="仿宋"/>
          <w:color w:val="000000"/>
          <w:sz w:val="28"/>
          <w:szCs w:val="28"/>
          <w:highlight w:val="none"/>
        </w:rPr>
        <w:t xml:space="preserve">.00万元；采购包</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33</w:t>
      </w:r>
      <w:r>
        <w:rPr>
          <w:rFonts w:hint="eastAsia" w:ascii="仿宋" w:hAnsi="仿宋" w:eastAsia="仿宋" w:cs="仿宋"/>
          <w:color w:val="000000"/>
          <w:sz w:val="28"/>
          <w:szCs w:val="28"/>
          <w:highlight w:val="none"/>
        </w:rPr>
        <w:t xml:space="preserve">.00万元；采购包</w:t>
      </w:r>
      <w:r>
        <w:rPr>
          <w:rFonts w:hint="eastAsia" w:ascii="仿宋" w:hAnsi="仿宋" w:eastAsia="仿宋" w:cs="仿宋"/>
          <w:color w:val="000000"/>
          <w:sz w:val="28"/>
          <w:szCs w:val="28"/>
          <w:highlight w:val="none"/>
          <w:lang w:val="en-US" w:eastAsia="zh-CN"/>
        </w:rPr>
        <w:t xml:space="preserve">4</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85</w:t>
      </w:r>
      <w:r>
        <w:rPr>
          <w:rFonts w:hint="eastAsia" w:ascii="仿宋" w:hAnsi="仿宋" w:eastAsia="仿宋" w:cs="仿宋"/>
          <w:color w:val="000000"/>
          <w:sz w:val="28"/>
          <w:szCs w:val="28"/>
          <w:highlight w:val="none"/>
        </w:rPr>
        <w:t xml:space="preserve">.00万元）</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b/>
          <w:bCs/>
          <w:color w:val="000000"/>
          <w:sz w:val="28"/>
          <w:highlight w:val="none"/>
          <w:lang w:val="en-US" w:eastAsia="zh-CN"/>
        </w:rPr>
      </w:pP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val="en-US" w:eastAsia="zh-CN"/>
        </w:rPr>
        <w:t xml:space="preserve">（如有）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292万元，其中：采购包1:100万元；采购包2：74万元；采购包3：33万元；采购包4：85万元。</w:t>
      </w:r>
      <w:r>
        <w:rPr>
          <w:rFonts w:hint="eastAsia" w:ascii="仿宋" w:hAnsi="仿宋" w:eastAsia="仿宋" w:cs="仿宋"/>
          <w:b/>
          <w:bCs/>
          <w:color w:val="000000"/>
          <w:sz w:val="28"/>
          <w:szCs w:val="28"/>
          <w:highlight w:val="none"/>
          <w:lang w:val="en-US" w:eastAsia="zh-CN"/>
        </w:rPr>
        <w:t xml:space="preserve">单价</w:t>
      </w:r>
      <w:r>
        <w:rPr>
          <w:rFonts w:hint="eastAsia" w:ascii="仿宋" w:hAnsi="仿宋" w:eastAsia="仿宋" w:cs="仿宋"/>
          <w:color w:val="000000"/>
          <w:sz w:val="28"/>
          <w:szCs w:val="28"/>
          <w:highlight w:val="none"/>
        </w:rPr>
        <w:t xml:space="preserve">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采购包1：29.8万元/千升</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rPr>
        <w:t xml:space="preserve">采购包2：29.7万元/吨</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rPr>
        <w:t xml:space="preserve">采购包3：14.47万元/吨</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szCs w:val="28"/>
          <w:highlight w:val="none"/>
          <w:lang w:val="en-US" w:eastAsia="zh-CN"/>
        </w:rPr>
        <w:t xml:space="preserve">采购包4：9.7万元/吨</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b/>
          <w:bCs/>
          <w:color w:val="000000"/>
          <w:sz w:val="28"/>
          <w:highlight w:val="none"/>
          <w:lang w:val="en-US" w:eastAsia="zh-CN"/>
        </w:rPr>
      </w:r>
      <w:r/>
    </w:p>
    <w:p>
      <w:pPr>
        <w:pStyle w:val="672"/>
        <w:ind w:firstLine="562"/>
        <w:pageBreakBefore w:val="0"/>
        <w:spacing w:line="46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b/>
          <w:bCs/>
          <w:color w:val="000000"/>
          <w:sz w:val="28"/>
          <w:highlight w:val="none"/>
          <w:lang w:val="en-US" w:eastAsia="zh-CN"/>
        </w:rPr>
        <w:t xml:space="preserve">本项目每包实施足额采购，投标单价高于最高限价的作无效标处理。</w:t>
      </w:r>
      <w:r>
        <w:rPr>
          <w:rFonts w:ascii="仿宋" w:hAnsi="仿宋" w:eastAsia="仿宋" w:cs="仿宋"/>
          <w:color w:val="000000"/>
          <w:sz w:val="28"/>
          <w:szCs w:val="28"/>
          <w:highlight w:val="none"/>
          <w:lang w:val="en-US"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采购需求：</w:t>
      </w:r>
      <w:r>
        <w:rPr>
          <w:rFonts w:hint="eastAsia" w:ascii="仿宋" w:hAnsi="仿宋" w:eastAsia="仿宋" w:cs="仿宋"/>
          <w:color w:val="000000"/>
          <w:sz w:val="28"/>
          <w:szCs w:val="28"/>
          <w:highlight w:val="none"/>
        </w:rPr>
      </w:r>
      <w:r/>
    </w:p>
    <w:p>
      <w:pPr>
        <w:pStyle w:val="672"/>
        <w:ind w:firstLine="562"/>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lang w:eastAsia="zh-CN"/>
        </w:rPr>
        <w:t xml:space="preserve">采购包</w:t>
      </w:r>
      <w:r>
        <w:rPr>
          <w:rFonts w:hint="eastAsia" w:ascii="仿宋" w:hAnsi="仿宋" w:eastAsia="仿宋" w:cs="仿宋"/>
          <w:b/>
          <w:bCs/>
          <w:sz w:val="28"/>
          <w:szCs w:val="28"/>
          <w:highlight w:val="none"/>
          <w:lang w:val="en-US" w:eastAsia="zh-CN"/>
        </w:rPr>
        <w:t xml:space="preserve">1</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15%多杀·茚虫威悬浮剂,包装规格：200毫升/瓶。</w:t>
      </w:r>
      <w:r>
        <w:rPr>
          <w:rFonts w:hint="eastAsia" w:ascii="仿宋" w:hAnsi="仿宋" w:eastAsia="仿宋" w:cs="仿宋"/>
          <w:color w:val="000000"/>
          <w:sz w:val="28"/>
          <w:szCs w:val="28"/>
          <w:highlight w:val="none"/>
          <w:lang w:eastAsia="zh-CN"/>
        </w:rPr>
        <w:t xml:space="preserve">（详细内</w:t>
      </w:r>
      <w:r>
        <w:rPr>
          <w:rFonts w:hint="eastAsia" w:ascii="仿宋" w:hAnsi="仿宋" w:eastAsia="仿宋" w:cs="仿宋"/>
          <w:color w:val="000000"/>
          <w:sz w:val="28"/>
          <w:szCs w:val="28"/>
          <w:highlight w:val="none"/>
        </w:rPr>
        <w:t xml:space="preserve">容见本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第四章）</w:t>
      </w:r>
      <w:r>
        <w:rPr>
          <w:rFonts w:hint="eastAsia" w:ascii="仿宋" w:hAnsi="仿宋" w:eastAsia="仿宋" w:cs="仿宋"/>
          <w:color w:val="000000"/>
          <w:sz w:val="28"/>
          <w:szCs w:val="28"/>
          <w:highlight w:val="none"/>
        </w:rPr>
      </w:r>
      <w:r/>
    </w:p>
    <w:p>
      <w:pPr>
        <w:pStyle w:val="672"/>
        <w:ind w:firstLine="562"/>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lang w:eastAsia="zh-CN"/>
        </w:rPr>
        <w:t xml:space="preserve">采购包</w:t>
      </w:r>
      <w:r>
        <w:rPr>
          <w:rFonts w:hint="eastAsia" w:ascii="仿宋" w:hAnsi="仿宋" w:eastAsia="仿宋" w:cs="仿宋"/>
          <w:b/>
          <w:bCs/>
          <w:sz w:val="28"/>
          <w:szCs w:val="28"/>
          <w:highlight w:val="none"/>
          <w:lang w:val="en-US" w:eastAsia="zh-CN"/>
        </w:rPr>
        <w:t xml:space="preserve">2</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25%阿维·氰氟虫腙悬浮剂，包装规格：250克/瓶</w:t>
      </w:r>
      <w:r>
        <w:rPr>
          <w:rFonts w:hint="eastAsia" w:ascii="仿宋" w:hAnsi="仿宋" w:eastAsia="仿宋" w:cs="仿宋"/>
          <w:sz w:val="28"/>
          <w:szCs w:val="28"/>
          <w:highlight w:val="none"/>
          <w:lang w:val="en-US" w:eastAsia="zh-CN"/>
        </w:rPr>
        <w:t xml:space="preserve">。（详</w:t>
      </w:r>
      <w:r>
        <w:rPr>
          <w:rFonts w:hint="eastAsia" w:ascii="仿宋" w:hAnsi="仿宋" w:eastAsia="仿宋" w:cs="仿宋"/>
          <w:color w:val="000000"/>
          <w:sz w:val="28"/>
          <w:szCs w:val="28"/>
          <w:highlight w:val="none"/>
          <w:lang w:eastAsia="zh-CN"/>
        </w:rPr>
        <w:t xml:space="preserve">细内</w:t>
      </w:r>
      <w:r>
        <w:rPr>
          <w:rFonts w:hint="eastAsia" w:ascii="仿宋" w:hAnsi="仿宋" w:eastAsia="仿宋" w:cs="仿宋"/>
          <w:color w:val="000000"/>
          <w:sz w:val="28"/>
          <w:szCs w:val="28"/>
          <w:highlight w:val="none"/>
        </w:rPr>
        <w:t xml:space="preserve">容见本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第四章）</w:t>
      </w:r>
      <w:r>
        <w:rPr>
          <w:rFonts w:hint="eastAsia" w:ascii="仿宋" w:hAnsi="仿宋" w:eastAsia="仿宋" w:cs="仿宋"/>
          <w:color w:val="000000"/>
          <w:sz w:val="28"/>
          <w:szCs w:val="28"/>
          <w:highlight w:val="none"/>
        </w:rPr>
      </w:r>
      <w:r/>
    </w:p>
    <w:p>
      <w:pPr>
        <w:pStyle w:val="672"/>
        <w:ind w:firstLine="562"/>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lang w:eastAsia="zh-CN"/>
        </w:rPr>
        <w:t xml:space="preserve">采购包</w:t>
      </w:r>
      <w:r>
        <w:rPr>
          <w:rFonts w:hint="eastAsia" w:ascii="仿宋" w:hAnsi="仿宋" w:eastAsia="仿宋" w:cs="仿宋"/>
          <w:b/>
          <w:bCs/>
          <w:sz w:val="28"/>
          <w:szCs w:val="28"/>
          <w:highlight w:val="none"/>
          <w:lang w:val="en-US" w:eastAsia="zh-CN"/>
        </w:rPr>
        <w:t xml:space="preserve">3</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30%稻瘟·丙环唑悬浮剂。包装规格：500克/瓶。</w:t>
      </w:r>
      <w:r>
        <w:rPr>
          <w:rFonts w:hint="eastAsia" w:ascii="仿宋" w:hAnsi="仿宋" w:eastAsia="仿宋" w:cs="仿宋"/>
          <w:sz w:val="28"/>
          <w:szCs w:val="28"/>
          <w:highlight w:val="none"/>
          <w:lang w:val="en-US" w:eastAsia="zh-CN"/>
        </w:rPr>
        <w:t xml:space="preserve">（详</w:t>
      </w:r>
      <w:r>
        <w:rPr>
          <w:rFonts w:hint="eastAsia" w:ascii="仿宋" w:hAnsi="仿宋" w:eastAsia="仿宋" w:cs="仿宋"/>
          <w:color w:val="000000"/>
          <w:sz w:val="28"/>
          <w:szCs w:val="28"/>
          <w:highlight w:val="none"/>
          <w:lang w:eastAsia="zh-CN"/>
        </w:rPr>
        <w:t xml:space="preserve">细内</w:t>
      </w:r>
      <w:r>
        <w:rPr>
          <w:rFonts w:hint="eastAsia" w:ascii="仿宋" w:hAnsi="仿宋" w:eastAsia="仿宋" w:cs="仿宋"/>
          <w:color w:val="000000"/>
          <w:sz w:val="28"/>
          <w:szCs w:val="28"/>
          <w:highlight w:val="none"/>
        </w:rPr>
        <w:t xml:space="preserve">容见本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第四章）</w:t>
      </w:r>
      <w:r>
        <w:rPr>
          <w:rFonts w:hint="eastAsia" w:ascii="仿宋" w:hAnsi="仿宋" w:eastAsia="仿宋" w:cs="仿宋"/>
          <w:color w:val="000000"/>
          <w:sz w:val="28"/>
          <w:szCs w:val="28"/>
          <w:highlight w:val="none"/>
        </w:rPr>
      </w:r>
      <w:r/>
    </w:p>
    <w:p>
      <w:pPr>
        <w:pStyle w:val="672"/>
        <w:ind w:firstLine="562"/>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lang w:eastAsia="zh-CN"/>
        </w:rPr>
        <w:t xml:space="preserve">采购包</w:t>
      </w:r>
      <w:r>
        <w:rPr>
          <w:rFonts w:hint="eastAsia" w:ascii="仿宋" w:hAnsi="仿宋" w:eastAsia="仿宋" w:cs="仿宋"/>
          <w:b/>
          <w:bCs/>
          <w:sz w:val="28"/>
          <w:szCs w:val="28"/>
          <w:highlight w:val="none"/>
          <w:lang w:val="en-US" w:eastAsia="zh-CN"/>
        </w:rPr>
        <w:t xml:space="preserve">4：75%三环唑水分散粒剂，包装规格：600克/袋。</w:t>
      </w:r>
      <w:r>
        <w:rPr>
          <w:rFonts w:hint="eastAsia" w:ascii="仿宋" w:hAnsi="仿宋" w:eastAsia="仿宋" w:cs="仿宋"/>
          <w:sz w:val="28"/>
          <w:szCs w:val="28"/>
          <w:highlight w:val="none"/>
          <w:lang w:val="en-US" w:eastAsia="zh-CN"/>
        </w:rPr>
        <w:t xml:space="preserve">（详</w:t>
      </w:r>
      <w:r>
        <w:rPr>
          <w:rFonts w:hint="eastAsia" w:ascii="仿宋" w:hAnsi="仿宋" w:eastAsia="仿宋" w:cs="仿宋"/>
          <w:color w:val="000000"/>
          <w:sz w:val="28"/>
          <w:szCs w:val="28"/>
          <w:highlight w:val="none"/>
          <w:lang w:eastAsia="zh-CN"/>
        </w:rPr>
        <w:t xml:space="preserve">细内</w:t>
      </w:r>
      <w:r>
        <w:rPr>
          <w:rFonts w:hint="eastAsia" w:ascii="仿宋" w:hAnsi="仿宋" w:eastAsia="仿宋" w:cs="仿宋"/>
          <w:color w:val="000000"/>
          <w:sz w:val="28"/>
          <w:szCs w:val="28"/>
          <w:highlight w:val="none"/>
        </w:rPr>
        <w:t xml:space="preserve">容见本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第四章）</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lang w:eastAsia="zh-CN"/>
        </w:rPr>
        <w:t xml:space="preserve">接到采购人通知后</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lang w:eastAsia="zh-CN"/>
        </w:rPr>
        <w:t xml:space="preserve">日内送达东台市植保植检站指定地点（东台市相关镇、村）且装卸完毕。成交供应商应按照采购人的通知要求进行供货，不得以批量小等理由拒绝供货或延期供货，产品的装卸费用由乙方承担。</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rPr>
      </w:pPr>
      <w:r/>
      <w:bookmarkStart w:id="12" w:name="_Toc35393622"/>
      <w:r/>
      <w:bookmarkStart w:id="13" w:name="_Toc28359003"/>
      <w:r/>
      <w:bookmarkStart w:id="14" w:name="_Toc28359080"/>
      <w:r/>
      <w:bookmarkStart w:id="15" w:name="_Toc38985264"/>
      <w:r/>
      <w:bookmarkStart w:id="16" w:name="_Toc35393791"/>
      <w:r>
        <w:rPr>
          <w:rFonts w:hint="eastAsia" w:ascii="仿宋" w:hAnsi="仿宋" w:eastAsia="仿宋" w:cs="仿宋"/>
          <w:color w:val="000000"/>
          <w:sz w:val="28"/>
          <w:szCs w:val="28"/>
          <w:highlight w:val="none"/>
        </w:rPr>
        <w:t xml:space="preserve">本项目（是/否）接受联合体：否。</w:t>
      </w:r>
      <w:r>
        <w:rPr>
          <w:rFonts w:hint="eastAsia" w:ascii="仿宋" w:hAnsi="仿宋" w:eastAsia="仿宋" w:cs="仿宋"/>
          <w:color w:val="000000"/>
          <w:sz w:val="28"/>
          <w:szCs w:val="28"/>
          <w:highlight w:val="none"/>
        </w:rPr>
      </w:r>
      <w:r/>
    </w:p>
    <w:p>
      <w:pPr>
        <w:pStyle w:val="675"/>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二、申请人的资格要求：</w:t>
      </w:r>
      <w:bookmarkEnd w:id="12"/>
      <w:r/>
      <w:bookmarkEnd w:id="13"/>
      <w:r/>
      <w:bookmarkEnd w:id="14"/>
      <w:r/>
      <w:bookmarkEnd w:id="15"/>
      <w:r/>
      <w:bookmarkEnd w:id="16"/>
      <w:r>
        <w:rPr>
          <w:rFonts w:hint="eastAsia" w:ascii="仿宋" w:hAnsi="仿宋" w:eastAsia="仿宋" w:cs="仿宋"/>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bookmarkStart w:id="17" w:name="_Toc38985265"/>
      <w:r/>
      <w:bookmarkStart w:id="18" w:name="_Toc35393623"/>
      <w:r/>
      <w:bookmarkStart w:id="19" w:name="_Toc28359004"/>
      <w:r/>
      <w:bookmarkStart w:id="20" w:name="_Toc35393792"/>
      <w:r/>
      <w:bookmarkStart w:id="21" w:name="_Toc28359081"/>
      <w:r>
        <w:rPr>
          <w:rFonts w:hint="eastAsia" w:ascii="仿宋" w:hAnsi="仿宋" w:eastAsia="仿宋" w:cs="仿宋"/>
          <w:color w:val="000000"/>
          <w:sz w:val="28"/>
          <w:szCs w:val="28"/>
          <w:highlight w:val="none"/>
          <w:lang w:val="en-US" w:eastAsia="zh-CN"/>
        </w:rPr>
        <w:t xml:space="preserve">（一）满足《中华人民共和国政府采购法》第二十二条规定：</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1.法人或者其他组织的营业执照等证明文件，自然人的身份证明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2.上一年度的财务状况报表（供应商成立不满一年无需提供）</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3.具备履行合同所必需的设备和专业技术能力的书面声明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5.参加政府采购活动前3年内在经营活动中没有重大违法记录的书面声明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6.投标人法定代表人身份证明和投标文件签署授权委托书（另附法定代表人和被授权人的身份证复印件或扫描件）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7.投标人为被授权人缴纳的社会养老保险证明</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如有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8</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法律、行政法规规定的其他条件；</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.单位负责人为同一人或者存在直接控股、管理关系的不同供应商，不得参加同一合同项下的政府采购活动</w:t>
      </w:r>
      <w:r>
        <w:rPr>
          <w:rFonts w:hint="eastAsia" w:ascii="仿宋" w:hAnsi="仿宋" w:eastAsia="仿宋" w:cs="仿宋"/>
          <w:b/>
          <w:bCs/>
          <w:color w:val="000000"/>
          <w:sz w:val="28"/>
          <w:szCs w:val="28"/>
          <w:highlight w:val="none"/>
        </w:rPr>
        <w:t xml:space="preserve">（自行承诺</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val="en-US" w:eastAsia="zh-CN"/>
        </w:rPr>
        <w:t xml:space="preserve">格式自理</w:t>
      </w:r>
      <w:r>
        <w:rPr>
          <w:rFonts w:hint="eastAsia" w:ascii="仿宋" w:hAnsi="仿宋" w:eastAsia="仿宋" w:cs="仿宋"/>
          <w:b/>
          <w:bCs/>
          <w:color w:val="000000"/>
          <w:sz w:val="28"/>
          <w:szCs w:val="28"/>
          <w:highlight w:val="none"/>
        </w:rPr>
        <w:t xml:space="preserve">）</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（二）落实政府采购政策需满足的资格要求：</w:t>
      </w:r>
      <w:r>
        <w:rPr>
          <w:rFonts w:hint="eastAsia" w:ascii="仿宋" w:hAnsi="仿宋" w:eastAsia="仿宋" w:cs="仿宋"/>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本项目为专门面向中小企业采购的采购项目，投标人投标文件中须提供《中小企业声明函》，《中小企业声明函》不符合要求或未提供的，投标文件无效。</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（三）本项目的特定资格要求：</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所投产品具有有效的农业农村部颁发的农药登记证。</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所投产品生产厂家具有有效的农药生产许可证。</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3.供应商</w:t>
      </w:r>
      <w:r>
        <w:rPr>
          <w:rFonts w:hint="eastAsia" w:ascii="仿宋" w:hAnsi="仿宋" w:eastAsia="仿宋" w:cs="仿宋"/>
          <w:color w:val="000000"/>
          <w:sz w:val="28"/>
          <w:szCs w:val="28"/>
          <w:highlight w:val="none"/>
        </w:rPr>
        <w:t xml:space="preserve">具有有效的农药经营许可证。</w:t>
      </w:r>
      <w:r>
        <w:rPr>
          <w:rFonts w:hint="eastAsia" w:ascii="仿宋" w:hAnsi="仿宋" w:eastAsia="仿宋" w:cs="仿宋"/>
          <w:color w:val="000000"/>
          <w:sz w:val="28"/>
          <w:szCs w:val="28"/>
          <w:highlight w:val="none"/>
          <w:lang w:val="en-US" w:eastAsia="zh-CN"/>
        </w:rPr>
      </w:r>
      <w:r/>
    </w:p>
    <w:p>
      <w:pPr>
        <w:pStyle w:val="675"/>
        <w:ind w:firstLine="436"/>
        <w:pageBreakBefore w:val="0"/>
        <w:spacing w:before="0" w:after="0"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三、获取</w:t>
      </w:r>
      <w:bookmarkEnd w:id="17"/>
      <w:r/>
      <w:bookmarkEnd w:id="18"/>
      <w:r/>
      <w:bookmarkEnd w:id="19"/>
      <w:r/>
      <w:bookmarkEnd w:id="20"/>
      <w:r/>
      <w:bookmarkEnd w:id="21"/>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lang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bookmarkStart w:id="22" w:name="_Toc35393624"/>
      <w:r/>
      <w:bookmarkStart w:id="23" w:name="_Toc28359082"/>
      <w:r/>
      <w:bookmarkStart w:id="24" w:name="_Toc38985266"/>
      <w:r/>
      <w:bookmarkStart w:id="25" w:name="_Toc28359005"/>
      <w:r/>
      <w:bookmarkStart w:id="26" w:name="_Toc35393793"/>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lang w:val="en-US" w:eastAsia="zh-CN"/>
        </w:rPr>
        <w:t xml:space="preserve">自询价文件公告发布之日起3个工作日</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地点：“苏采云”系统内免费下载（投标人必须在苏采云系统中获取询价文件，方能参与政府采购项目） </w:t>
      </w:r>
      <w:r>
        <w:rPr>
          <w:rFonts w:hint="eastAsia" w:ascii="仿宋" w:hAnsi="仿宋" w:eastAsia="仿宋" w:cs="仿宋"/>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方式：</w:t>
      </w:r>
      <w:r>
        <w:rPr>
          <w:rFonts w:hint="eastAsia" w:ascii="仿宋" w:hAnsi="仿宋" w:eastAsia="仿宋" w:cs="仿宋"/>
          <w:color w:val="000000"/>
          <w:sz w:val="28"/>
          <w:szCs w:val="28"/>
          <w:highlight w:val="none"/>
          <w:lang w:val="en-US" w:eastAsia="zh-CN"/>
        </w:rPr>
        <w:t xml:space="preserve">本项目采用网上注册登记方式。</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售价：0.00元 </w:t>
      </w:r>
      <w:r>
        <w:rPr>
          <w:rFonts w:hint="eastAsia" w:ascii="仿宋" w:hAnsi="仿宋" w:eastAsia="仿宋" w:cs="仿宋"/>
          <w:color w:val="000000"/>
          <w:sz w:val="28"/>
          <w:szCs w:val="28"/>
          <w:highlight w:val="none"/>
        </w:rPr>
      </w:r>
      <w:r/>
    </w:p>
    <w:p>
      <w:pPr>
        <w:pStyle w:val="675"/>
        <w:ind w:firstLine="436"/>
        <w:pageBreakBefore w:val="0"/>
        <w:spacing w:before="0" w:after="0" w:line="460" w:lineRule="exact"/>
        <w:widowControl w:val="off"/>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w:t>
      </w:r>
      <w:bookmarkEnd w:id="22"/>
      <w:r/>
      <w:bookmarkEnd w:id="23"/>
      <w:r/>
      <w:bookmarkEnd w:id="24"/>
      <w:r/>
      <w:bookmarkEnd w:id="25"/>
      <w:r/>
      <w:bookmarkEnd w:id="26"/>
      <w:r>
        <w:rPr>
          <w:rFonts w:hint="eastAsia" w:ascii="仿宋" w:hAnsi="仿宋" w:eastAsia="仿宋" w:cs="仿宋"/>
          <w:b/>
          <w:bCs/>
          <w:color w:val="000000"/>
          <w:sz w:val="28"/>
          <w:szCs w:val="28"/>
          <w:highlight w:val="none"/>
        </w:rPr>
        <w:t xml:space="preserve">响应文件提交</w:t>
      </w:r>
      <w:r>
        <w:rPr>
          <w:rFonts w:hint="eastAsia" w:ascii="仿宋" w:hAnsi="仿宋" w:eastAsia="仿宋" w:cs="仿宋"/>
          <w:b/>
          <w:bCs/>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bookmarkStart w:id="27" w:name="_Toc35393794"/>
      <w:r/>
      <w:bookmarkStart w:id="28" w:name="_Toc28359007"/>
      <w:r/>
      <w:bookmarkStart w:id="29" w:name="_Toc28359084"/>
      <w:r/>
      <w:bookmarkStart w:id="30" w:name="_Toc35393625"/>
      <w:r/>
      <w:bookmarkStart w:id="31" w:name="_Toc38985267"/>
      <w:r>
        <w:rPr>
          <w:rFonts w:hint="eastAsia" w:ascii="仿宋" w:hAnsi="仿宋" w:eastAsia="仿宋" w:cs="仿宋"/>
          <w:color w:val="000000"/>
          <w:sz w:val="28"/>
          <w:szCs w:val="28"/>
          <w:highlight w:val="none"/>
        </w:rPr>
        <w:t xml:space="preserve">截止时间：</w:t>
      </w:r>
      <w:r>
        <w:rPr>
          <w:rFonts w:hint="eastAsia" w:ascii="仿宋" w:hAnsi="仿宋" w:eastAsia="仿宋" w:cs="仿宋"/>
          <w:color w:val="000000"/>
          <w:sz w:val="28"/>
          <w:szCs w:val="28"/>
          <w:highlight w:val="none"/>
          <w:lang w:eastAsia="zh-CN"/>
        </w:rPr>
        <w:t xml:space="preserve">2026-</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14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rPr>
        <w:t xml:space="preserve">:30 </w:t>
      </w:r>
      <w:r>
        <w:rPr>
          <w:rFonts w:hint="eastAsia" w:ascii="仿宋" w:hAnsi="仿宋" w:eastAsia="仿宋" w:cs="仿宋"/>
          <w:color w:val="000000"/>
          <w:sz w:val="28"/>
          <w:szCs w:val="28"/>
          <w:highlight w:val="none"/>
        </w:rPr>
        <w:t xml:space="preserve">（北京时间）</w:t>
      </w:r>
      <w:r>
        <w:rPr>
          <w:rFonts w:hint="eastAsia" w:ascii="仿宋" w:hAnsi="仿宋" w:eastAsia="仿宋" w:cs="仿宋"/>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地点：</w:t>
      </w:r>
      <w:r>
        <w:rPr>
          <w:rFonts w:hint="eastAsia" w:ascii="仿宋" w:hAnsi="仿宋" w:eastAsia="仿宋" w:cs="仿宋"/>
          <w:color w:val="000000"/>
          <w:sz w:val="28"/>
          <w:szCs w:val="28"/>
          <w:highlight w:val="none"/>
          <w:lang w:val="en-US" w:eastAsia="zh-CN"/>
        </w:rPr>
        <w:t xml:space="preserve">苏采云“不见面”开标大厅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5"/>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五、开启</w:t>
      </w:r>
      <w:r>
        <w:rPr>
          <w:rFonts w:hint="eastAsia" w:ascii="仿宋" w:hAnsi="仿宋" w:eastAsia="仿宋" w:cs="仿宋"/>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时间：</w:t>
      </w:r>
      <w:r>
        <w:rPr>
          <w:rFonts w:hint="eastAsia" w:ascii="仿宋" w:hAnsi="仿宋" w:eastAsia="仿宋" w:cs="仿宋"/>
          <w:color w:val="000000"/>
          <w:sz w:val="28"/>
          <w:szCs w:val="28"/>
          <w:highlight w:val="none"/>
          <w:lang w:eastAsia="zh-CN"/>
        </w:rPr>
        <w:t xml:space="preserve">2026-</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14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08</w:t>
      </w:r>
      <w:r>
        <w:rPr>
          <w:rFonts w:hint="eastAsia" w:ascii="仿宋" w:hAnsi="仿宋" w:eastAsia="仿宋" w:cs="仿宋"/>
          <w:color w:val="000000"/>
          <w:sz w:val="28"/>
          <w:szCs w:val="28"/>
          <w:highlight w:val="none"/>
        </w:rPr>
        <w:t xml:space="preserve">:30</w:t>
      </w:r>
      <w:r>
        <w:rPr>
          <w:rFonts w:hint="eastAsia" w:ascii="仿宋" w:hAnsi="仿宋" w:eastAsia="仿宋" w:cs="仿宋"/>
          <w:color w:val="000000"/>
          <w:sz w:val="28"/>
          <w:szCs w:val="28"/>
          <w:highlight w:val="none"/>
        </w:rPr>
        <w:t xml:space="preserve">（北京时间）</w:t>
      </w:r>
      <w:r>
        <w:rPr>
          <w:rFonts w:hint="eastAsia" w:ascii="仿宋" w:hAnsi="仿宋" w:eastAsia="仿宋" w:cs="仿宋"/>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地点：</w:t>
      </w:r>
      <w:r>
        <w:rPr>
          <w:rFonts w:ascii="FangSong" w:hAnsi="FangSong" w:eastAsia="FangSong" w:cs="FangSong"/>
          <w:color w:val="000000"/>
          <w:sz w:val="28"/>
          <w:highlight w:val="white"/>
        </w:rPr>
        <w:t xml:space="preserve">东台市公共资源交易中心开标室</w:t>
      </w:r>
      <w:r>
        <w:rPr>
          <w:rFonts w:hint="eastAsia" w:ascii="仿宋" w:hAnsi="仿宋" w:eastAsia="仿宋" w:cs="仿宋"/>
          <w:color w:val="000000"/>
          <w:sz w:val="28"/>
          <w:szCs w:val="28"/>
          <w:highlight w:val="none"/>
        </w:rPr>
      </w:r>
      <w:r>
        <w:rPr>
          <w:rFonts w:hint="eastAsia" w:ascii="仿宋" w:hAnsi="仿宋" w:eastAsia="仿宋" w:cs="仿宋"/>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675"/>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六</w:t>
      </w:r>
      <w:r>
        <w:rPr>
          <w:rFonts w:hint="eastAsia" w:ascii="仿宋" w:hAnsi="仿宋" w:eastAsia="仿宋" w:cs="仿宋"/>
          <w:color w:val="000000"/>
          <w:sz w:val="28"/>
          <w:szCs w:val="28"/>
          <w:highlight w:val="none"/>
        </w:rPr>
        <w:t xml:space="preserve">、公告期限</w:t>
      </w:r>
      <w:bookmarkEnd w:id="27"/>
      <w:r/>
      <w:bookmarkEnd w:id="28"/>
      <w:r/>
      <w:bookmarkEnd w:id="29"/>
      <w:r/>
      <w:bookmarkEnd w:id="30"/>
      <w:r/>
      <w:bookmarkEnd w:id="31"/>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rPr>
      </w:pPr>
      <w:r/>
      <w:bookmarkStart w:id="32" w:name="_Toc35393626"/>
      <w:r/>
      <w:bookmarkStart w:id="33" w:name="_Toc35393795"/>
      <w:r/>
      <w:bookmarkStart w:id="34" w:name="_Toc38985268"/>
      <w:r>
        <w:rPr>
          <w:rFonts w:hint="eastAsia" w:ascii="仿宋" w:hAnsi="仿宋" w:eastAsia="仿宋" w:cs="仿宋"/>
          <w:color w:val="000000"/>
          <w:sz w:val="28"/>
          <w:szCs w:val="28"/>
          <w:highlight w:val="none"/>
        </w:rPr>
        <w:t xml:space="preserve">自本公告发布之日起</w:t>
      </w:r>
      <w:r>
        <w:rPr>
          <w:rFonts w:hint="eastAsia" w:ascii="仿宋" w:hAnsi="仿宋" w:eastAsia="仿宋" w:cs="仿宋"/>
          <w:color w:val="000000"/>
          <w:sz w:val="28"/>
          <w:szCs w:val="28"/>
          <w:highlight w:val="none"/>
          <w:lang w:eastAsia="zh-CN"/>
        </w:rPr>
        <w:t xml:space="preserve">3个工作日</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5"/>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、其他补充事宜</w:t>
      </w:r>
      <w:bookmarkEnd w:id="32"/>
      <w:r/>
      <w:bookmarkEnd w:id="33"/>
      <w:r/>
      <w:bookmarkEnd w:id="34"/>
      <w:r>
        <w:rPr>
          <w:rFonts w:hint="eastAsia" w:ascii="仿宋" w:hAnsi="仿宋" w:eastAsia="仿宋" w:cs="仿宋"/>
          <w:color w:val="000000"/>
          <w:sz w:val="28"/>
          <w:szCs w:val="28"/>
          <w:highlight w:val="none"/>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 </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2.潜在供应商访问电子招标响应交易平台的网络地址和方法： </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2.1“苏采云”系统用户注册--获取“CA 数字证书”--CA 绑定与登录--参与投 标--下载询价文件（后缀名为“.kedt”）--将后缀名为“.kedt”的询价文件导入政府采购客户端工具--制作响应文件--导出加密的响应文件（后缀名为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2.2 潜在投标人访问“苏采云”系统方法：江苏省政府采购网首页-“苏采云”链接。 </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2.3 询价文件（后缀名为“.kedt”）、供应商操作手册及政府采购客户端 工具可通过“苏采云”系统相应链接进行下载。 </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2.4 采购代理机构将数据电文形式的询价文件加载至“苏采云”系统，供潜在供应商下载或者查阅。 </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2.5 请潜在投标单位提前安装相应的控件（详见《“苏采云”系统供应商操作手册》）并使用谷歌浏览器登录“苏采云”系统参与不见面开评标。 </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如潜在投标人未按上述要求操作，将自行承担所产生的风险。</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 有关本次询价的事项若存在变动或修改，敬请及时关注盐城市政府采购中心在“中国政府采购网”“江苏政府采购网”“盐城市政府采购网”发布的更正公告。</w:t>
      </w:r>
      <w:r>
        <w:rPr>
          <w:rFonts w:hint="eastAsia" w:ascii="仿宋" w:hAnsi="仿宋" w:eastAsia="仿宋" w:cs="仿宋"/>
          <w:color w:val="000000"/>
          <w:sz w:val="28"/>
          <w:szCs w:val="28"/>
          <w:highlight w:val="none"/>
          <w:lang w:val="en-US" w:eastAsia="zh-CN"/>
        </w:rPr>
      </w:r>
      <w:r/>
    </w:p>
    <w:p>
      <w:pPr>
        <w:pStyle w:val="672"/>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 本次询价不收取询价保证金，不收取质量保证金</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t xml:space="preserve">本项目不接受进口产品（如为货物采购）。</w:t>
      </w:r>
      <w:r>
        <w:rPr>
          <w:rFonts w:hint="eastAsia" w:ascii="仿宋" w:hAnsi="仿宋" w:eastAsia="仿宋" w:cs="仿宋"/>
          <w:color w:val="000000"/>
          <w:sz w:val="28"/>
          <w:szCs w:val="28"/>
          <w:highlight w:val="none"/>
          <w:lang w:val="en-US" w:eastAsia="zh-CN"/>
        </w:rPr>
      </w:r>
      <w:r/>
    </w:p>
    <w:p>
      <w:pPr>
        <w:pStyle w:val="672"/>
        <w:ind w:firstLine="560"/>
        <w:pageBreakBefore w:val="0"/>
        <w:spacing w:line="46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en-US" w:eastAsia="zh-CN"/>
        </w:rPr>
        <w:t xml:space="preserve">本项目（是/否）接受银行、保险、石油石化、电力、电信等行业的分支机构参与：</w:t>
      </w:r>
      <w:r>
        <w:rPr>
          <w:rFonts w:hint="eastAsia" w:ascii="仿宋" w:hAnsi="仿宋" w:eastAsia="仿宋" w:cs="仿宋"/>
          <w:color w:val="000000"/>
          <w:sz w:val="28"/>
          <w:szCs w:val="28"/>
          <w:highlight w:val="none"/>
          <w:u w:val="single"/>
          <w:lang w:val="en-US" w:eastAsia="zh-CN"/>
        </w:rPr>
        <w:t xml:space="preserve">否</w:t>
      </w:r>
      <w:r>
        <w:rPr>
          <w:rFonts w:hint="eastAsia" w:ascii="仿宋" w:hAnsi="仿宋" w:eastAsia="仿宋" w:cs="仿宋"/>
          <w:color w:val="000000"/>
          <w:sz w:val="28"/>
          <w:szCs w:val="28"/>
          <w:highlight w:val="none"/>
          <w:lang w:val="en-US" w:eastAsia="zh-CN"/>
        </w:rPr>
        <w:t xml:space="preserve"> 。【如接受，则分支机构的负责人视同为供应商法定代表人。】</w:t>
      </w:r>
      <w:r>
        <w:rPr>
          <w:rFonts w:hint="eastAsia" w:ascii="仿宋" w:hAnsi="仿宋" w:eastAsia="仿宋" w:cs="仿宋"/>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bookmarkStart w:id="35" w:name="_Toc35393796"/>
      <w:r/>
      <w:bookmarkStart w:id="36" w:name="_Toc35393627"/>
      <w:r/>
      <w:bookmarkStart w:id="37" w:name="_Toc28359085"/>
      <w:r/>
      <w:bookmarkStart w:id="38" w:name="_Toc28359008"/>
      <w:r/>
      <w:bookmarkStart w:id="39" w:name="_Toc38985269"/>
      <w:r>
        <w:rPr>
          <w:rFonts w:hint="eastAsia" w:ascii="仿宋" w:hAnsi="仿宋" w:eastAsia="仿宋" w:cs="仿宋"/>
          <w:bCs/>
          <w:color w:val="000000"/>
          <w:sz w:val="28"/>
          <w:szCs w:val="28"/>
          <w:highlight w:val="none"/>
          <w:lang w:val="en-US" w:eastAsia="zh-CN"/>
        </w:rPr>
        <w:t xml:space="preserve">7.</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bCs/>
          <w:color w:val="000000"/>
          <w:sz w:val="28"/>
          <w:szCs w:val="28"/>
          <w:highlight w:val="none"/>
          <w:lang w:val="en-US" w:eastAsia="zh-CN"/>
        </w:rPr>
        <w:t xml:space="preserve">供应商成交后打印纸质响应文件（正本壹份、副本贰份），在领取成交通知书前与用普通光盘或U盘拷贝的电子响应文件一并送至采购人。</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8.</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bCs/>
          <w:color w:val="000000"/>
          <w:sz w:val="28"/>
          <w:szCs w:val="28"/>
          <w:highlight w:val="none"/>
          <w:lang w:val="en-US" w:eastAsia="zh-CN"/>
        </w:rPr>
        <w:t xml:space="preserve">本次招标项目划分为4个包，采用兼投不兼中原则，同一供应商同时参与4个采购包投标，若该供应商经评审后成为采购包1成交候选供应商排名的第一名，则该供应商在采购包2及之后各包作响应性评审不合格处理,开标、评标、定标顺序以采购包1至采购包4顺序依次进行。不因前面开标、评标确认的第一中标候选供应商因质疑、投诉、复议被取消第一中标候选供应商（或中标人）资格，而改变后面开标、评标确定的中标候选人结果。（根据兼投不兼中原则，上一次本项目的成交供应商不得参与本次项目的投标）</w:t>
      </w:r>
      <w:r>
        <w:rPr>
          <w:rFonts w:hint="eastAsia" w:ascii="仿宋" w:hAnsi="仿宋" w:eastAsia="仿宋" w:cs="仿宋"/>
          <w:bCs/>
          <w:color w:val="000000"/>
          <w:sz w:val="28"/>
          <w:szCs w:val="28"/>
          <w:highlight w:val="none"/>
          <w:lang w:val="en-US" w:eastAsia="zh-CN"/>
        </w:rPr>
      </w:r>
      <w:r/>
    </w:p>
    <w:p>
      <w:pPr>
        <w:pStyle w:val="675"/>
        <w:ind w:firstLine="436"/>
        <w:pageBreakBefore w:val="0"/>
        <w:spacing w:before="0" w:after="0"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w:t>
      </w:r>
      <w:bookmarkEnd w:id="35"/>
      <w:r/>
      <w:bookmarkEnd w:id="36"/>
      <w:r/>
      <w:bookmarkEnd w:id="37"/>
      <w:r/>
      <w:bookmarkEnd w:id="38"/>
      <w:r/>
      <w:bookmarkEnd w:id="39"/>
      <w:r>
        <w:rPr>
          <w:rFonts w:hint="eastAsia" w:ascii="仿宋" w:hAnsi="仿宋" w:eastAsia="仿宋" w:cs="仿宋"/>
          <w:color w:val="000000"/>
          <w:sz w:val="28"/>
          <w:szCs w:val="28"/>
          <w:highlight w:val="none"/>
        </w:rPr>
        <w:t xml:space="preserve">本次</w:t>
      </w:r>
      <w:r>
        <w:rPr>
          <w:rFonts w:hint="eastAsia" w:ascii="仿宋" w:hAnsi="仿宋" w:eastAsia="仿宋" w:cs="仿宋"/>
          <w:color w:val="000000"/>
          <w:sz w:val="28"/>
          <w:szCs w:val="28"/>
          <w:highlight w:val="none"/>
          <w:lang w:eastAsia="zh-CN"/>
        </w:rPr>
        <w:t xml:space="preserve">询价</w:t>
      </w:r>
      <w:r>
        <w:rPr>
          <w:rFonts w:hint="eastAsia" w:ascii="仿宋" w:hAnsi="仿宋" w:eastAsia="仿宋" w:cs="仿宋"/>
          <w:color w:val="000000"/>
          <w:sz w:val="28"/>
          <w:szCs w:val="28"/>
          <w:highlight w:val="none"/>
        </w:rPr>
        <w:t xml:space="preserve">联系方式</w:t>
      </w:r>
      <w:r>
        <w:rPr>
          <w:rFonts w:hint="eastAsia" w:ascii="仿宋" w:hAnsi="仿宋" w:eastAsia="仿宋" w:cs="仿宋"/>
          <w:color w:val="000000"/>
          <w:sz w:val="28"/>
          <w:szCs w:val="28"/>
          <w:highlight w:val="none"/>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1.</w:t>
      </w:r>
      <w:bookmarkStart w:id="40" w:name="_Toc120614211"/>
      <w:r>
        <w:rPr>
          <w:rFonts w:hint="eastAsia" w:ascii="仿宋" w:hAnsi="仿宋" w:eastAsia="仿宋" w:cs="仿宋"/>
          <w:bCs/>
          <w:color w:val="000000"/>
          <w:sz w:val="28"/>
          <w:szCs w:val="28"/>
          <w:highlight w:val="none"/>
          <w:lang w:val="en-US" w:eastAsia="zh-CN"/>
        </w:rPr>
        <w:t xml:space="preserve">采购人信息</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采购包1、采购包2、采购包3、采购包4</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单位名称：东台市农业农村局项目户</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单位地址：东台市广场路6号</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联系人：钱先生</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联系电话：13584769399</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2.采购代理机构信息</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单位名称：江苏策诚咨询有限公司</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单位地址：东台市唯诚大厦20层</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联系人：</w:t>
      </w:r>
      <w:r>
        <w:rPr>
          <w:rFonts w:hint="eastAsia" w:ascii="仿宋" w:hAnsi="仿宋" w:eastAsia="仿宋" w:cs="仿宋"/>
          <w:bCs/>
          <w:color w:val="000000"/>
          <w:sz w:val="28"/>
          <w:szCs w:val="28"/>
          <w:highlight w:val="none"/>
          <w:lang w:val="en-US" w:eastAsia="zh-CN"/>
        </w:rPr>
        <w:t xml:space="preserve">郭先生</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联系电话：17851635261  </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3.项目联系方式</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项目联系人：郭先生</w:t>
      </w:r>
      <w:r>
        <w:rPr>
          <w:rFonts w:hint="eastAsia" w:ascii="仿宋" w:hAnsi="仿宋" w:eastAsia="仿宋" w:cs="仿宋"/>
          <w:bCs/>
          <w:color w:val="000000"/>
          <w:sz w:val="28"/>
          <w:szCs w:val="28"/>
          <w:highlight w:val="none"/>
          <w:lang w:val="en-US" w:eastAsia="zh-CN"/>
        </w:rPr>
      </w:r>
      <w:r/>
    </w:p>
    <w:p>
      <w:pPr>
        <w:pStyle w:val="672"/>
        <w:ind w:firstLine="560"/>
        <w:pageBreakBefore w:val="0"/>
        <w:spacing w:line="460" w:lineRule="exact"/>
        <w:widowControl w:val="off"/>
        <w:tabs>
          <w:tab w:val="left" w:pos="900" w:leader="none"/>
        </w:tabs>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电话：17851635261         </w:t>
      </w:r>
      <w:r>
        <w:rPr>
          <w:rFonts w:hint="eastAsia" w:ascii="仿宋" w:hAnsi="仿宋" w:eastAsia="仿宋" w:cs="仿宋"/>
          <w:bCs/>
          <w:color w:val="000000"/>
          <w:sz w:val="28"/>
          <w:szCs w:val="28"/>
          <w:highlight w:val="none"/>
          <w:lang w:val="en-US" w:eastAsia="zh-CN"/>
        </w:rPr>
      </w:r>
      <w:r/>
    </w:p>
    <w:p>
      <w:pPr>
        <w:pStyle w:val="672"/>
        <w:ind w:firstLine="480"/>
        <w:pageBreakBefore w:val="0"/>
        <w:spacing w:line="460" w:lineRule="exact"/>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74"/>
        <w:ind w:firstLine="2429"/>
        <w:jc w:val="both"/>
        <w:rPr>
          <w:rFonts w:hint="eastAsia" w:ascii="黑体" w:eastAsia="黑体"/>
          <w:b w:val="0"/>
          <w:bCs w:val="0"/>
          <w:color w:val="000000"/>
          <w:highlight w:val="none"/>
          <w:lang w:eastAsia="zh-CN"/>
        </w:rPr>
      </w:pPr>
      <w:r>
        <w:rPr>
          <w:rFonts w:hint="eastAsia" w:ascii="黑体" w:eastAsia="黑体"/>
          <w:color w:val="000000"/>
          <w:highlight w:val="none"/>
        </w:rPr>
        <w:br w:type="page" w:clear="all"/>
      </w:r>
      <w:r>
        <w:rPr>
          <w:rFonts w:hint="eastAsia" w:ascii="黑体" w:eastAsia="黑体"/>
          <w:color w:val="000000"/>
          <w:highlight w:val="none"/>
        </w:rPr>
        <w:t xml:space="preserve">第二章  </w:t>
      </w:r>
      <w:bookmarkEnd w:id="1"/>
      <w:r/>
      <w:bookmarkEnd w:id="2"/>
      <w:r/>
      <w:bookmarkEnd w:id="3"/>
      <w:r/>
      <w:bookmarkEnd w:id="4"/>
      <w:r/>
      <w:bookmarkEnd w:id="5"/>
      <w:r/>
      <w:bookmarkEnd w:id="40"/>
      <w:r>
        <w:rPr>
          <w:rFonts w:hint="eastAsia" w:ascii="黑体" w:eastAsia="黑体"/>
          <w:color w:val="000000"/>
          <w:highlight w:val="none"/>
          <w:lang w:eastAsia="zh-CN"/>
        </w:rPr>
        <w:t xml:space="preserve">供应商须知</w:t>
      </w:r>
      <w:r>
        <w:rPr>
          <w:rFonts w:hint="eastAsia" w:ascii="黑体" w:eastAsia="黑体"/>
          <w:b w:val="0"/>
          <w:bCs w:val="0"/>
          <w:color w:val="000000"/>
          <w:highlight w:val="none"/>
          <w:lang w:eastAsia="zh-CN"/>
        </w:rPr>
      </w:r>
      <w:r/>
    </w:p>
    <w:p>
      <w:pPr>
        <w:pStyle w:val="675"/>
        <w:ind w:firstLine="498"/>
        <w:pageBreakBefore w:val="0"/>
        <w:spacing w:before="0" w:after="0" w:line="460" w:lineRule="exact"/>
        <w:widowControl w:val="off"/>
        <w:rPr>
          <w:rFonts w:hint="eastAsia"/>
          <w:color w:val="000000"/>
          <w:highlight w:val="none"/>
        </w:rPr>
      </w:pPr>
      <w:r/>
      <w:bookmarkStart w:id="41" w:name="_Toc120614214"/>
      <w:r/>
      <w:bookmarkStart w:id="42" w:name="_Toc16938519"/>
      <w:r/>
      <w:bookmarkStart w:id="43" w:name="_Toc513029203"/>
      <w:r/>
      <w:bookmarkStart w:id="44" w:name="_Toc20823275"/>
      <w:r>
        <w:rPr>
          <w:rFonts w:hint="eastAsia"/>
          <w:color w:val="000000"/>
          <w:highlight w:val="none"/>
        </w:rPr>
        <w:t xml:space="preserve">一、总则</w:t>
      </w:r>
      <w:bookmarkEnd w:id="41"/>
      <w:r/>
      <w:bookmarkEnd w:id="42"/>
      <w:r/>
      <w:bookmarkEnd w:id="43"/>
      <w:r/>
      <w:bookmarkEnd w:id="44"/>
      <w:r>
        <w:rPr>
          <w:rFonts w:hint="eastAsia"/>
          <w:color w:val="000000"/>
          <w:highlight w:val="none"/>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45" w:name="_Hlt16619475"/>
      <w:r/>
      <w:bookmarkEnd w:id="45"/>
      <w:r/>
      <w:bookmarkStart w:id="46" w:name="_Toc20823276"/>
      <w:r/>
      <w:bookmarkStart w:id="47" w:name="_Toc458694821"/>
      <w:r/>
      <w:bookmarkStart w:id="48" w:name="_Toc16938520"/>
      <w:r/>
      <w:bookmarkStart w:id="49" w:name="_Toc513029204"/>
      <w:r/>
      <w:bookmarkStart w:id="50" w:name="_Toc16938525"/>
      <w:r/>
      <w:bookmarkStart w:id="51" w:name="_Toc513029209"/>
      <w:r/>
      <w:bookmarkStart w:id="52" w:name="_Toc20823281"/>
      <w:r/>
      <w:bookmarkStart w:id="53" w:name="_Toc120614215"/>
      <w:r>
        <w:rPr>
          <w:rFonts w:hint="eastAsia" w:ascii="Arial" w:hAnsi="Arial" w:cs="Arial"/>
          <w:b/>
          <w:bCs/>
          <w:color w:val="000000"/>
          <w:highlight w:val="none"/>
          <w:lang w:val="en-US" w:eastAsia="zh-CN"/>
        </w:rPr>
        <w:t xml:space="preserve">1</w:t>
      </w:r>
      <w:bookmarkEnd w:id="46"/>
      <w:r>
        <w:rPr>
          <w:rFonts w:hint="eastAsia" w:ascii="Arial" w:hAnsi="Arial" w:cs="Arial"/>
          <w:b/>
          <w:bCs/>
          <w:color w:val="000000"/>
          <w:highlight w:val="none"/>
          <w:lang w:val="en-US" w:eastAsia="zh-CN"/>
        </w:rPr>
        <w:t xml:space="preserve">、采购方式</w:t>
      </w:r>
      <w:bookmarkEnd w:id="47"/>
      <w:r/>
      <w:bookmarkEnd w:id="48"/>
      <w:r/>
      <w:bookmarkEnd w:id="49"/>
      <w:r>
        <w:rPr>
          <w:rFonts w:hint="eastAsia" w:ascii="Arial" w:hAnsi="Arial" w:cs="Arial"/>
          <w:b/>
          <w:bCs/>
          <w:color w:val="000000"/>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 本次政府采购活动采取竞争性询价(以下简称询价)方式，本询价文件仅适用于询价公告中所述项目。</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2、合格的供应商</w:t>
      </w:r>
      <w:r>
        <w:rPr>
          <w:rFonts w:hint="eastAsia" w:ascii="Arial" w:hAnsi="Arial" w:cs="Arial"/>
          <w:b/>
          <w:bCs/>
          <w:color w:val="000000"/>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2.1满足询价公告中供应商资格要求的规定。</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2.2 满足本询价文件实质性要求和条件的规定。</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54" w:name="_Toc20823278"/>
      <w:r/>
      <w:bookmarkStart w:id="55" w:name="_Toc513029206"/>
      <w:r/>
      <w:bookmarkStart w:id="56" w:name="_Toc16938522"/>
      <w:r>
        <w:rPr>
          <w:rFonts w:hint="eastAsia" w:ascii="Arial" w:hAnsi="Arial" w:cs="Arial"/>
          <w:b/>
          <w:bCs/>
          <w:color w:val="000000"/>
          <w:highlight w:val="none"/>
          <w:lang w:val="en-US" w:eastAsia="zh-CN"/>
        </w:rPr>
        <w:t xml:space="preserve">3、适用法律</w:t>
      </w:r>
      <w:bookmarkEnd w:id="54"/>
      <w:r/>
      <w:bookmarkEnd w:id="55"/>
      <w:r/>
      <w:bookmarkEnd w:id="56"/>
      <w:r>
        <w:rPr>
          <w:rFonts w:hint="eastAsia" w:ascii="Arial" w:hAnsi="Arial" w:cs="Arial"/>
          <w:b/>
          <w:bCs/>
          <w:color w:val="000000"/>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3.1 本次询价及由此产生的合同受中华人民共和国有关的法律法规制约和保护。</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57" w:name="_Toc462564067"/>
      <w:r/>
      <w:bookmarkStart w:id="58" w:name="_Toc20823279"/>
      <w:r/>
      <w:bookmarkStart w:id="59" w:name="_Toc16938523"/>
      <w:r/>
      <w:bookmarkStart w:id="60" w:name="_Toc513029207"/>
      <w:r>
        <w:rPr>
          <w:rFonts w:hint="eastAsia" w:ascii="Arial" w:hAnsi="Arial" w:cs="Arial"/>
          <w:b/>
          <w:bCs/>
          <w:color w:val="000000"/>
          <w:highlight w:val="none"/>
          <w:lang w:val="en-US" w:eastAsia="zh-CN"/>
        </w:rPr>
        <w:t xml:space="preserve">4、询价费用</w:t>
      </w:r>
      <w:bookmarkEnd w:id="57"/>
      <w:r/>
      <w:bookmarkEnd w:id="58"/>
      <w:r/>
      <w:bookmarkEnd w:id="59"/>
      <w:r/>
      <w:bookmarkEnd w:id="60"/>
      <w:r>
        <w:rPr>
          <w:rFonts w:hint="eastAsia" w:ascii="Arial" w:hAnsi="Arial" w:cs="Arial"/>
          <w:b/>
          <w:bCs/>
          <w:color w:val="000000"/>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4.1供应商应自行承担所有与参加本次询价有关的费用，无论询价过程中的做法和结果如何，采购人在任何情况下均无义务和责任承担这些费用。</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4.2本次询价采购人不收取标书工本费与成交服务费。</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5、询价文件的约束力</w:t>
      </w:r>
      <w:r>
        <w:rPr>
          <w:rFonts w:hint="eastAsia" w:ascii="Arial" w:hAnsi="Arial" w:cs="Arial"/>
          <w:b/>
          <w:bCs/>
          <w:color w:val="000000"/>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5.1供应商一旦参加本项目采购活动，即被认为接受了本询价文件的规定和约束。</w:t>
      </w:r>
      <w:r>
        <w:rPr>
          <w:rFonts w:hint="eastAsia" w:ascii="宋体" w:hAnsi="宋体" w:eastAsia="宋体" w:cs="Times New Roman"/>
          <w:color w:val="000000"/>
          <w:sz w:val="24"/>
          <w:highlight w:val="none"/>
          <w:lang w:val="en-US" w:eastAsia="zh-CN"/>
        </w:rPr>
      </w:r>
      <w:r/>
    </w:p>
    <w:p>
      <w:pPr>
        <w:pStyle w:val="675"/>
        <w:ind w:firstLine="321"/>
        <w:pageBreakBefore w:val="0"/>
        <w:spacing w:before="0" w:after="0" w:line="460" w:lineRule="exact"/>
        <w:widowControl w:val="off"/>
        <w:rPr>
          <w:rFonts w:hint="eastAsia" w:eastAsia="宋体"/>
          <w:color w:val="000000"/>
          <w:highlight w:val="none"/>
          <w:lang w:eastAsia="zh-CN"/>
        </w:rPr>
      </w:pPr>
      <w:r>
        <w:rPr>
          <w:rFonts w:hint="eastAsia"/>
          <w:color w:val="000000"/>
          <w:highlight w:val="none"/>
        </w:rPr>
        <w:t xml:space="preserve">二、</w:t>
      </w:r>
      <w:bookmarkEnd w:id="50"/>
      <w:r/>
      <w:bookmarkEnd w:id="51"/>
      <w:r/>
      <w:bookmarkEnd w:id="52"/>
      <w:r/>
      <w:bookmarkEnd w:id="53"/>
      <w:r>
        <w:rPr>
          <w:rFonts w:hint="eastAsia"/>
          <w:color w:val="000000"/>
          <w:highlight w:val="none"/>
          <w:lang w:eastAsia="zh-CN"/>
        </w:rPr>
        <w:t xml:space="preserve">询价文件</w:t>
      </w:r>
      <w:r>
        <w:rPr>
          <w:rFonts w:hint="eastAsia" w:eastAsia="宋体"/>
          <w:color w:val="000000"/>
          <w:highlight w:val="none"/>
          <w:lang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Start w:id="61" w:name="_Toc16938526"/>
      <w:r/>
      <w:bookmarkStart w:id="62" w:name="_Toc20823282"/>
      <w:r/>
      <w:bookmarkStart w:id="63" w:name="_Toc513029210"/>
      <w:r>
        <w:rPr>
          <w:rFonts w:hint="eastAsia" w:ascii="Arial" w:hAnsi="Arial" w:cs="Arial"/>
          <w:b/>
          <w:bCs/>
          <w:color w:val="000000"/>
          <w:highlight w:val="none"/>
          <w:lang w:val="en-US" w:eastAsia="zh-CN"/>
        </w:rPr>
        <w:t xml:space="preserve">6</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询价文件</w:t>
      </w:r>
      <w:r>
        <w:rPr>
          <w:rFonts w:hint="eastAsia" w:ascii="Arial" w:hAnsi="Arial" w:cs="Arial"/>
          <w:b/>
          <w:bCs/>
          <w:color w:val="000000"/>
          <w:highlight w:val="none"/>
        </w:rPr>
        <w:t xml:space="preserve">构成</w:t>
      </w:r>
      <w:bookmarkEnd w:id="61"/>
      <w:r/>
      <w:bookmarkEnd w:id="62"/>
      <w:r/>
      <w:bookmarkEnd w:id="63"/>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6.1 询价文件由以下部分组成：</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（1）询价公告</w:t>
      </w:r>
      <w:r>
        <w:rPr>
          <w:rFonts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（2）供应商须知</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（3）合同文本</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（4）采购需求</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（5）响应文件格式</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请仔细检查询价文件是否齐全，如有缺漏请立即与采购人联系解决。</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6.2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bookmarkStart w:id="64" w:name="_Toc20823285"/>
      <w:r/>
      <w:bookmarkStart w:id="65" w:name="_Toc513029213"/>
      <w:r/>
      <w:bookmarkStart w:id="66" w:name="_Toc120614216"/>
      <w:r/>
      <w:bookmarkStart w:id="67" w:name="_Toc462564072"/>
      <w:r/>
      <w:bookmarkStart w:id="68" w:name="_Toc16938529"/>
      <w:r>
        <w:rPr>
          <w:rFonts w:hint="eastAsia" w:ascii="Arial" w:hAnsi="Arial" w:cs="Arial"/>
          <w:b/>
          <w:bCs/>
          <w:color w:val="000000"/>
          <w:highlight w:val="none"/>
          <w:lang w:val="en-US" w:eastAsia="zh-CN"/>
        </w:rPr>
        <w:t xml:space="preserve">7、询价文件的澄清</w:t>
      </w:r>
      <w:r>
        <w:rPr>
          <w:rFonts w:hint="eastAsia" w:ascii="Arial" w:hAnsi="Arial" w:cs="Arial"/>
          <w:b/>
          <w:bCs/>
          <w:color w:val="000000"/>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7.1 任何要求对询价文件进行澄清的供应商，应在询价截止期3个工作日前按询价公告中的通讯地址，以书面形式通知采购人。</w:t>
      </w:r>
      <w:r>
        <w:rPr>
          <w:rFonts w:hint="eastAsia" w:ascii="宋体" w:hAnsi="宋体" w:eastAsia="宋体" w:cs="Times New Roman"/>
          <w:color w:val="000000"/>
          <w:sz w:val="24"/>
          <w:highlight w:val="none"/>
          <w:lang w:val="en-US" w:eastAsia="zh-CN"/>
        </w:rPr>
      </w:r>
      <w:r/>
    </w:p>
    <w:p>
      <w:pPr>
        <w:pStyle w:val="672"/>
        <w:ind w:firstLine="492"/>
        <w:pageBreakBefore w:val="0"/>
        <w:spacing w:line="460" w:lineRule="exact"/>
        <w:widowControl w:val="off"/>
        <w:rPr>
          <w:rFonts w:hint="eastAsia" w:ascii="宋体" w:hAnsi="宋体" w:eastAsia="宋体" w:cs="Times New Roman"/>
          <w:color w:val="000000"/>
          <w:sz w:val="24"/>
          <w:highlight w:val="none"/>
          <w:lang w:val="en-US" w:eastAsia="zh-CN"/>
        </w:rPr>
      </w:pPr>
      <w:r/>
      <w:bookmarkStart w:id="69" w:name="_Toc20823284"/>
      <w:r/>
      <w:bookmarkStart w:id="70" w:name="_Toc16938528"/>
      <w:r/>
      <w:bookmarkStart w:id="71" w:name="_Toc462564071"/>
      <w:r/>
      <w:bookmarkStart w:id="72" w:name="_Toc513029212"/>
      <w:r>
        <w:rPr>
          <w:rFonts w:hint="eastAsia" w:ascii="Arial" w:hAnsi="Arial" w:eastAsia="黑体" w:cs="Arial"/>
          <w:b/>
          <w:bCs/>
          <w:color w:val="000000"/>
          <w:sz w:val="28"/>
          <w:szCs w:val="28"/>
          <w:highlight w:val="none"/>
          <w:lang w:val="en-US" w:eastAsia="zh-CN" w:bidi="ar-SA"/>
        </w:rPr>
        <w:t xml:space="preserve">8、询价文件的澄清和修改</w:t>
      </w:r>
      <w:bookmarkEnd w:id="69"/>
      <w:r/>
      <w:bookmarkEnd w:id="70"/>
      <w:r/>
      <w:bookmarkEnd w:id="71"/>
      <w:r/>
      <w:bookmarkEnd w:id="72"/>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8.1 在响应文件提交截止时间前，采购人可以对询价文件进行澄清和修改, 澄清或者修改的内容作为询价文件的组成部分。澄清或者修改的内容可能影响响应文件编制的，采购人将在提交首次响应文件截止时间至少3个工作日前，在“江苏政府采购网”、“盐城市政府采购网”上发布书面更正公告形式通知所有获取询价文件的供应商, 更正公告内容将作为询价文件的组成部分，并对供应商具有约束力。</w:t>
      </w:r>
      <w:r>
        <w:rPr>
          <w:rFonts w:hint="eastAsia" w:ascii="宋体" w:hAnsi="宋体" w:eastAsia="宋体" w:cs="宋体"/>
          <w:color w:val="000000"/>
          <w:sz w:val="24"/>
          <w:szCs w:val="24"/>
          <w:highlight w:val="none"/>
          <w:shd w:val="clear" w:color="auto" w:fill="auto"/>
        </w:rPr>
        <w:t xml:space="preserve">不足3个工作日的</w:t>
      </w:r>
      <w:r>
        <w:rPr>
          <w:rFonts w:hint="eastAsia" w:ascii="宋体" w:hAnsi="宋体" w:eastAsia="宋体" w:cs="Times New Roman"/>
          <w:color w:val="000000"/>
          <w:sz w:val="24"/>
          <w:highlight w:val="none"/>
          <w:lang w:val="en-US" w:eastAsia="zh-CN"/>
        </w:rPr>
        <w:t xml:space="preserve">，采购人将顺延提交首次响应文件截止时间。</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8.2采购人可以视采购项目的具体情况，组织供应商进行现场考察或召开询价前答疑会，但不单独或分别组织只有一个供应商参加的现场考察和答疑会。</w:t>
      </w:r>
      <w:r>
        <w:rPr>
          <w:rFonts w:hint="eastAsia" w:ascii="宋体" w:hAnsi="宋体" w:eastAsia="宋体" w:cs="Times New Roman"/>
          <w:color w:val="000000"/>
          <w:sz w:val="24"/>
          <w:highlight w:val="none"/>
          <w:lang w:val="en-US" w:eastAsia="zh-CN"/>
        </w:rPr>
      </w:r>
      <w:r/>
    </w:p>
    <w:p>
      <w:pPr>
        <w:pStyle w:val="675"/>
        <w:ind w:firstLine="321"/>
        <w:pageBreakBefore w:val="0"/>
        <w:spacing w:before="0" w:after="0" w:line="460" w:lineRule="exact"/>
        <w:widowControl w:val="off"/>
        <w:rPr>
          <w:rFonts w:hint="eastAsia" w:ascii="Times New Roman" w:hAnsi="Times New Roman" w:eastAsia="宋体" w:cs="Times New Roman"/>
          <w:b/>
          <w:bCs/>
          <w:color w:val="000000"/>
          <w:highlight w:val="none"/>
          <w:lang w:eastAsia="zh-CN"/>
        </w:rPr>
      </w:pPr>
      <w:r>
        <w:rPr>
          <w:rFonts w:hint="eastAsia" w:ascii="Times New Roman" w:hAnsi="Times New Roman" w:eastAsia="宋体" w:cs="Times New Roman"/>
          <w:b/>
          <w:bCs/>
          <w:color w:val="000000"/>
          <w:highlight w:val="none"/>
          <w:lang w:eastAsia="zh-CN"/>
        </w:rPr>
        <w:t xml:space="preserve">三、响应文件的编制</w:t>
      </w:r>
      <w:bookmarkEnd w:id="64"/>
      <w:r/>
      <w:bookmarkEnd w:id="65"/>
      <w:r/>
      <w:bookmarkEnd w:id="66"/>
      <w:r/>
      <w:bookmarkEnd w:id="67"/>
      <w:r/>
      <w:bookmarkEnd w:id="68"/>
      <w:r>
        <w:rPr>
          <w:rFonts w:hint="eastAsia" w:ascii="Times New Roman" w:hAnsi="Times New Roman" w:eastAsia="宋体" w:cs="Times New Roman"/>
          <w:b/>
          <w:bCs/>
          <w:color w:val="000000"/>
          <w:highlight w:val="none"/>
          <w:lang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Start w:id="73" w:name="_Toc513029214"/>
      <w:r/>
      <w:bookmarkStart w:id="74" w:name="_Toc462564073"/>
      <w:r/>
      <w:bookmarkStart w:id="75" w:name="_Toc20823286"/>
      <w:r/>
      <w:bookmarkStart w:id="76" w:name="_Toc16938530"/>
      <w:r>
        <w:rPr>
          <w:rFonts w:hint="eastAsia" w:ascii="Arial" w:hAnsi="Arial" w:cs="Arial"/>
          <w:b/>
          <w:bCs/>
          <w:color w:val="000000"/>
          <w:highlight w:val="none"/>
          <w:lang w:val="en-US" w:eastAsia="zh-CN"/>
        </w:rPr>
        <w:t xml:space="preserve">9</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的语言及度量衡单位</w:t>
      </w:r>
      <w:bookmarkEnd w:id="73"/>
      <w:r/>
      <w:bookmarkEnd w:id="74"/>
      <w:r/>
      <w:bookmarkEnd w:id="75"/>
      <w:r/>
      <w:bookmarkEnd w:id="76"/>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9.1 供应商提交的响应文件以及供应商与采购人就有关询价的所有来往通知、函件和文件均应使用</w:t>
      </w:r>
      <w:r>
        <w:rPr>
          <w:rFonts w:hint="eastAsia" w:ascii="宋体" w:hAnsi="宋体" w:eastAsia="宋体" w:cs="Times New Roman"/>
          <w:b/>
          <w:bCs/>
          <w:color w:val="000000"/>
          <w:sz w:val="24"/>
          <w:highlight w:val="none"/>
          <w:lang w:val="en-US" w:eastAsia="zh-CN"/>
        </w:rPr>
        <w:t xml:space="preserve">简体中文</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9.2 除技术性能另有规定外，响应文件所使用的度量衡单位，均须采用国家法定计量单位。</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Start w:id="77" w:name="_Toc20823287"/>
      <w:r/>
      <w:bookmarkStart w:id="78" w:name="_Toc462564074"/>
      <w:r/>
      <w:bookmarkStart w:id="79" w:name="_Toc16938531"/>
      <w:r/>
      <w:bookmarkStart w:id="80" w:name="_Toc513029215"/>
      <w:r>
        <w:rPr>
          <w:rFonts w:hint="eastAsia" w:ascii="Arial" w:hAnsi="Arial" w:cs="Arial"/>
          <w:b/>
          <w:bCs/>
          <w:color w:val="000000"/>
          <w:highlight w:val="none"/>
          <w:lang w:val="en-US" w:eastAsia="zh-CN"/>
        </w:rPr>
        <w:t xml:space="preserve">10</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构成</w:t>
      </w:r>
      <w:bookmarkEnd w:id="77"/>
      <w:r/>
      <w:bookmarkEnd w:id="78"/>
      <w:r/>
      <w:bookmarkEnd w:id="79"/>
      <w:r/>
      <w:bookmarkEnd w:id="80"/>
      <w:r>
        <w:rPr>
          <w:rFonts w:hint="eastAsia" w:ascii="Arial" w:hAnsi="Arial" w:cs="Arial"/>
          <w:b/>
          <w:bCs/>
          <w:color w:val="000000"/>
          <w:highlight w:val="none"/>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bookmarkStart w:id="81" w:name="_Hlt26954838"/>
      <w:r/>
      <w:bookmarkEnd w:id="81"/>
      <w:r/>
      <w:bookmarkStart w:id="82" w:name="_Hlt26668975"/>
      <w:r/>
      <w:bookmarkEnd w:id="82"/>
      <w:r/>
      <w:bookmarkStart w:id="83" w:name="_Hlt26670360"/>
      <w:r/>
      <w:bookmarkEnd w:id="83"/>
      <w:r/>
      <w:bookmarkStart w:id="84" w:name="_Toc513029219"/>
      <w:r/>
      <w:bookmarkStart w:id="85" w:name="_Toc49090509"/>
      <w:r/>
      <w:bookmarkStart w:id="86" w:name="_Toc14577357"/>
      <w:r/>
      <w:bookmarkStart w:id="87" w:name="_Toc14577354"/>
      <w:r/>
      <w:bookmarkStart w:id="88" w:name="_Toc49090507"/>
      <w:r/>
      <w:bookmarkStart w:id="89" w:name="_Toc513029216"/>
      <w:r>
        <w:rPr>
          <w:rFonts w:hint="eastAsia" w:ascii="Times New Roman" w:hAnsi="Times New Roman" w:eastAsia="宋体" w:cs="Times New Roman"/>
          <w:color w:val="000000"/>
          <w:sz w:val="24"/>
          <w:szCs w:val="22"/>
          <w:highlight w:val="none"/>
          <w:lang w:val="en-US" w:eastAsia="zh-CN" w:bidi="ar-SA"/>
        </w:rPr>
        <w:t xml:space="preserve">10.1询价报价表（系统固定格式）</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10.2资格审查资料</w:t>
      </w:r>
      <w:r>
        <w:rPr>
          <w:rFonts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10.2.1法人或者其他组织的营业执照等证明文件，自然人的身份证明</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10.2.2上一年度的财务状况报表（供应商成立不满一年无需提供）</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10.2.4具备履行合同所必需的设备和专业技术能力的书面声明</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10.2.5参加政府采购活动前3年内在经营活动中没有重大违法记录的书面声明</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10.2.6供应商法定代表人身份证明和投标文件签署授权委托书（另附法定代表人和被授权人的身份证复印件或扫描件）；</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10.2.7供应商为被授权人缴纳的社会养老保险证明；</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10.2.8与资格审查有关的其他资料（如有）。</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10.3符合性资料</w:t>
      </w:r>
      <w:r>
        <w:rPr>
          <w:rFonts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10.3.1报价明细表</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10.3.2投标函；</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10.3.3所供产品（产品附带的服务）内容及服务要求偏离表；</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10.3.4供应商的服务承诺；</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10.3.5中小企业声明函、残疾人福利性单位声明函；（如有）</w:t>
      </w:r>
      <w:r>
        <w:rPr>
          <w:rFonts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10.3.6联合体协议（如有）；</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10.3.7盐城市政府采购事前信用承诺书；</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10.3.8与评审有关的其他资料（如有）</w:t>
      </w:r>
      <w:r>
        <w:rPr>
          <w:rFonts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10.4价格折扣文件（如有）</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注：1）以上材料须按顺序进行排列。</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2）如为法定代表人参与公开招标的无须提供“投标文件签署授权委托书”和“被授权人缴纳的社会养老保险证明”。</w:t>
      </w:r>
      <w:r>
        <w:rPr>
          <w:rFonts w:hint="eastAsia" w:ascii="Times New Roman" w:hAnsi="Times New Roman" w:eastAsia="宋体" w:cs="Times New Roman"/>
          <w:color w:val="000000"/>
          <w:sz w:val="24"/>
          <w:szCs w:val="22"/>
          <w:highlight w:val="none"/>
          <w:lang w:val="en-US" w:eastAsia="zh-CN" w:bidi="ar-SA"/>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3）与本次公开招标无关的资料不要求提供。</w:t>
      </w:r>
      <w:r>
        <w:rPr>
          <w:rFonts w:hint="eastAsia" w:ascii="Times New Roman" w:hAnsi="Times New Roman" w:eastAsia="宋体" w:cs="Times New Roman"/>
          <w:color w:val="000000"/>
          <w:sz w:val="24"/>
          <w:szCs w:val="22"/>
          <w:highlight w:val="none"/>
          <w:lang w:val="en-US" w:eastAsia="zh-CN" w:bidi="ar-SA"/>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10.2如标书制作工具中格式和内容与“江苏政府采购网”、“盐城市政府采购网”发布的招标文件不一致，请以“江苏政府采购网”、“盐城市政府采购网”发布的招标文件为准。</w:t>
      </w:r>
      <w:r>
        <w:rPr>
          <w:rFonts w:hint="eastAsia" w:ascii="宋体" w:hAnsi="宋体" w:eastAsia="宋体" w:cs="宋体"/>
          <w:color w:val="000000"/>
          <w:sz w:val="24"/>
          <w:szCs w:val="24"/>
          <w:highlight w:val="none"/>
        </w:rPr>
      </w:r>
      <w:r/>
    </w:p>
    <w:p>
      <w:pPr>
        <w:pStyle w:val="676"/>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1</w:t>
      </w:r>
      <w:r>
        <w:rPr>
          <w:rFonts w:hint="eastAsia" w:ascii="Arial" w:hAnsi="Arial" w:cs="Arial"/>
          <w:b/>
          <w:bCs/>
          <w:color w:val="000000"/>
          <w:highlight w:val="none"/>
        </w:rPr>
        <w:t xml:space="preserve">、证明</w:t>
      </w:r>
      <w:r>
        <w:rPr>
          <w:rFonts w:hint="eastAsia" w:ascii="Arial" w:hAnsi="Arial" w:cs="Arial"/>
          <w:b/>
          <w:bCs/>
          <w:color w:val="000000"/>
          <w:highlight w:val="none"/>
          <w:lang w:eastAsia="zh-CN"/>
        </w:rPr>
        <w:t xml:space="preserve">询价</w:t>
      </w:r>
      <w:r>
        <w:rPr>
          <w:rFonts w:hint="eastAsia" w:ascii="Arial" w:hAnsi="Arial" w:cs="Arial"/>
          <w:b/>
          <w:bCs/>
          <w:color w:val="000000"/>
          <w:highlight w:val="none"/>
        </w:rPr>
        <w:t xml:space="preserve">响应标的符合</w:t>
      </w:r>
      <w:r>
        <w:rPr>
          <w:rFonts w:hint="eastAsia" w:ascii="Arial" w:hAnsi="Arial" w:cs="Arial"/>
          <w:b/>
          <w:bCs/>
          <w:color w:val="000000"/>
          <w:highlight w:val="none"/>
          <w:lang w:eastAsia="zh-CN"/>
        </w:rPr>
        <w:t xml:space="preserve">询价文件</w:t>
      </w:r>
      <w:r>
        <w:rPr>
          <w:rFonts w:hint="eastAsia" w:ascii="Arial" w:hAnsi="Arial" w:cs="Arial"/>
          <w:b/>
          <w:bCs/>
          <w:color w:val="000000"/>
          <w:highlight w:val="none"/>
        </w:rPr>
        <w:t xml:space="preserve">规定的文件</w:t>
      </w:r>
      <w:bookmarkEnd w:id="84"/>
      <w:r/>
      <w:bookmarkEnd w:id="85"/>
      <w:r/>
      <w:bookmarkEnd w:id="86"/>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bookmarkEnd w:id="87"/>
      <w:r/>
      <w:bookmarkEnd w:id="88"/>
      <w:r/>
      <w:bookmarkEnd w:id="89"/>
      <w:r/>
      <w:bookmarkStart w:id="90" w:name="_Toc14577355"/>
      <w:r/>
      <w:bookmarkStart w:id="91" w:name="_Toc49090508"/>
      <w:r>
        <w:rPr>
          <w:rFonts w:hint="eastAsia" w:ascii="宋体" w:hAnsi="宋体" w:eastAsia="宋体" w:cs="Times New Roman"/>
          <w:color w:val="000000"/>
          <w:sz w:val="24"/>
          <w:highlight w:val="none"/>
          <w:lang w:val="en-US" w:eastAsia="zh-CN"/>
        </w:rPr>
        <w:t xml:space="preserve">11.1 供应商应按照法律、法规、规章和规范性文件以及询价文件要求提交证明文件，证明其及投标标的符合询价文件规定。</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11.2询价文件对证明文件无明确形式要求的，证明文件可以以文字资料、图纸和数据等形式提交。</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11.3 “上一年度的财务状况报表”，供应商应至少提供资产负债表、利润表、现金流量表，投标人成立不满一年无需提供。</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11.4 “依法缴纳税收的相关材料”，供应商应提供近期缴纳税收的凭据。</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11.5 “依法缴纳社会保障资金的相关材料”，供应商应提供近期缴纳社会保险的凭据。</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11.6 依法免税或不需要缴纳社会保障资金的供应商，应提供相应文件证明其依法免税或不需要缴纳社会保障资金。</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11.7 “申请人的资格要求”和“资格审查资料”中的“近期”是指近两年以来的任一时间段。</w:t>
      </w:r>
      <w:r>
        <w:rPr>
          <w:rFonts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2</w:t>
      </w:r>
      <w:r>
        <w:rPr>
          <w:rFonts w:hint="eastAsia" w:ascii="Arial" w:hAnsi="Arial" w:cs="Arial"/>
          <w:b/>
          <w:bCs/>
          <w:color w:val="000000"/>
          <w:highlight w:val="none"/>
        </w:rPr>
        <w:t xml:space="preserve">、</w:t>
      </w:r>
      <w:bookmarkEnd w:id="90"/>
      <w:r/>
      <w:bookmarkStart w:id="92" w:name="_Hlt26670373"/>
      <w:r/>
      <w:bookmarkEnd w:id="92"/>
      <w:r>
        <w:rPr>
          <w:rFonts w:hint="eastAsia" w:ascii="Arial" w:hAnsi="Arial" w:cs="Arial"/>
          <w:b/>
          <w:bCs/>
          <w:color w:val="000000"/>
          <w:highlight w:val="none"/>
          <w:lang w:val="en-US" w:eastAsia="zh-CN"/>
        </w:rPr>
        <w:t xml:space="preserve">投标产品配置及分项报价</w:t>
      </w:r>
      <w:r>
        <w:rPr>
          <w:rFonts w:hint="eastAsia" w:ascii="Arial" w:hAnsi="Arial" w:cs="Arial"/>
          <w:b/>
          <w:bCs/>
          <w:color w:val="000000"/>
          <w:highlight w:val="none"/>
        </w:rPr>
        <w:t xml:space="preserve">表</w:t>
      </w:r>
      <w:bookmarkEnd w:id="91"/>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12.1 供应商应按照询价文件规定格式填报</w:t>
      </w:r>
      <w:bookmarkStart w:id="93" w:name="_Hlt26670399"/>
      <w:r/>
      <w:bookmarkEnd w:id="93"/>
      <w:r>
        <w:rPr>
          <w:rFonts w:hint="eastAsia" w:ascii="宋体" w:hAnsi="宋体" w:eastAsia="宋体" w:cs="Times New Roman"/>
          <w:color w:val="000000"/>
          <w:sz w:val="24"/>
          <w:highlight w:val="none"/>
          <w:lang w:val="en-US" w:eastAsia="zh-CN"/>
        </w:rPr>
        <w:t xml:space="preserve">投标产品配置及分项报价表。</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12.2 投标货币。响应文件中的单价和总价无特殊规定的采用人民币报价，以元为单位标注。询价文件中另有规定的按规定执行。</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12.3 供应商应按照第五章响应文件格式完整地填写投标产品配置及分项报价表，说明其拟提供货物的名称、主要技术参数、数量、价格等，采购人要求供应商明确品牌型号的，也应填写。</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12.4 每种货物只允许有一个报价，任何有选择的报价将不予接受。</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12.5 报价除标的物的价款外还应包括</w:t>
      </w:r>
      <w:r>
        <w:rPr>
          <w:rFonts w:hint="eastAsia" w:ascii="宋体" w:hAnsi="宋体" w:eastAsia="宋体" w:cs="宋体"/>
          <w:color w:val="000000"/>
          <w:sz w:val="24"/>
          <w:szCs w:val="24"/>
          <w:highlight w:val="none"/>
        </w:rPr>
        <w:t xml:space="preserve">材料价格、包装费、运输费、装卸费、管理费、检测费、售后服务费、税金、利润、风险费、不可预见</w:t>
      </w:r>
      <w:r>
        <w:rPr>
          <w:rFonts w:hint="eastAsia" w:ascii="宋体" w:hAnsi="宋体" w:eastAsia="宋体" w:cs="宋体"/>
          <w:color w:val="000000"/>
          <w:sz w:val="24"/>
          <w:szCs w:val="24"/>
          <w:highlight w:val="none"/>
        </w:rPr>
        <w:t xml:space="preserve">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lang w:val="en-US" w:eastAsia="zh-CN"/>
        </w:rPr>
        <w:t xml:space="preserve">成交价的23.3%，不足2000</w:t>
      </w:r>
      <w:r>
        <w:rPr>
          <w:rFonts w:hint="eastAsia" w:ascii="宋体" w:hAnsi="宋体" w:eastAsia="宋体" w:cs="宋体"/>
          <w:color w:val="000000"/>
          <w:sz w:val="24"/>
          <w:szCs w:val="24"/>
          <w:highlight w:val="none"/>
          <w:lang w:val="en-US" w:eastAsia="zh-CN"/>
        </w:rPr>
        <w:t xml:space="preserve">按2000计算）</w:t>
      </w:r>
      <w:r>
        <w:rPr>
          <w:rFonts w:hint="eastAsia" w:ascii="宋体" w:hAnsi="宋体" w:eastAsia="宋体" w:cs="宋体"/>
          <w:color w:val="000000"/>
          <w:sz w:val="24"/>
          <w:szCs w:val="24"/>
          <w:highlight w:val="none"/>
        </w:rPr>
        <w:t xml:space="preserve">及其他一切相关所有费用</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Start w:id="94" w:name="_Hlt26954848"/>
      <w:r/>
      <w:bookmarkEnd w:id="94"/>
      <w:r/>
      <w:bookmarkStart w:id="95" w:name="_Hlt26670425"/>
      <w:r/>
      <w:bookmarkEnd w:id="95"/>
      <w:r/>
      <w:bookmarkStart w:id="96" w:name="_Hlt26670482"/>
      <w:r/>
      <w:bookmarkEnd w:id="96"/>
      <w:r/>
      <w:bookmarkStart w:id="97" w:name="_Hlt26954731"/>
      <w:r/>
      <w:bookmarkEnd w:id="97"/>
      <w:r/>
      <w:bookmarkStart w:id="98" w:name="_Hlt26954842"/>
      <w:r/>
      <w:bookmarkEnd w:id="98"/>
      <w:r/>
      <w:bookmarkStart w:id="99" w:name="_Hlt26954844"/>
      <w:r/>
      <w:bookmarkEnd w:id="99"/>
      <w:r/>
      <w:bookmarkStart w:id="100" w:name="_Hlt26670403"/>
      <w:r/>
      <w:bookmarkEnd w:id="100"/>
      <w:r/>
      <w:bookmarkStart w:id="101" w:name="_Hlt26670486"/>
      <w:r/>
      <w:bookmarkEnd w:id="101"/>
      <w:r/>
      <w:bookmarkStart w:id="102" w:name="_Hlt26668983"/>
      <w:r/>
      <w:bookmarkEnd w:id="102"/>
      <w:r/>
      <w:bookmarkStart w:id="103" w:name="_Hlt26954846"/>
      <w:r/>
      <w:bookmarkEnd w:id="103"/>
      <w:r/>
      <w:bookmarkStart w:id="104" w:name="_Toc49090510"/>
      <w:r/>
      <w:bookmarkStart w:id="105" w:name="_Toc14577359"/>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3</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响应函</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13.1 供应商应按照询价文件中提供的格式完整、正确填写响应函。</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End w:id="104"/>
      <w:r/>
      <w:bookmarkEnd w:id="105"/>
      <w:r/>
      <w:bookmarkStart w:id="106" w:name="_Hlt26954734"/>
      <w:r/>
      <w:bookmarkEnd w:id="106"/>
      <w:r/>
      <w:bookmarkStart w:id="107" w:name="_Hlt26954850"/>
      <w:r/>
      <w:bookmarkEnd w:id="107"/>
      <w:r/>
      <w:bookmarkStart w:id="108" w:name="_Hlt26670489"/>
      <w:r/>
      <w:bookmarkEnd w:id="108"/>
      <w:r/>
      <w:bookmarkStart w:id="109" w:name="_Toc49090511"/>
      <w:r/>
      <w:bookmarkStart w:id="110" w:name="_Toc14577360"/>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4</w:t>
      </w:r>
      <w:r>
        <w:rPr>
          <w:rFonts w:hint="eastAsia" w:ascii="Arial" w:hAnsi="Arial" w:cs="Arial"/>
          <w:b/>
          <w:bCs/>
          <w:color w:val="000000"/>
          <w:highlight w:val="none"/>
        </w:rPr>
        <w:t xml:space="preserve">、</w:t>
      </w:r>
      <w:bookmarkEnd w:id="109"/>
      <w:r/>
      <w:bookmarkEnd w:id="110"/>
      <w:r>
        <w:rPr>
          <w:rFonts w:hint="eastAsia" w:ascii="Arial" w:hAnsi="Arial" w:cs="Arial"/>
          <w:b/>
          <w:bCs/>
          <w:color w:val="000000"/>
          <w:highlight w:val="none"/>
        </w:rPr>
        <w:t xml:space="preserve">询价有效期</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14.1 询价有效期为提交响应文件截止之日</w:t>
      </w:r>
      <w:r>
        <w:rPr>
          <w:rFonts w:hint="eastAsia" w:ascii="宋体" w:hAnsi="宋体" w:eastAsia="宋体" w:cs="宋体"/>
          <w:color w:val="ff0000"/>
          <w:sz w:val="24"/>
          <w:szCs w:val="24"/>
          <w:highlight w:val="none"/>
          <w:shd w:val="clear" w:color="auto" w:fill="auto"/>
          <w:lang w:val="en-US" w:eastAsia="zh-CN"/>
        </w:rPr>
        <w:t xml:space="preserve">九</w:t>
      </w:r>
      <w:r>
        <w:rPr>
          <w:rFonts w:hint="eastAsia" w:ascii="宋体" w:hAnsi="宋体" w:eastAsia="宋体" w:cs="宋体"/>
          <w:b/>
          <w:color w:val="ff0000"/>
          <w:sz w:val="24"/>
          <w:szCs w:val="24"/>
          <w:highlight w:val="none"/>
          <w:u w:val="single"/>
          <w:shd w:val="clear" w:color="auto" w:fill="auto"/>
        </w:rPr>
        <w:t xml:space="preserve">十（</w:t>
      </w:r>
      <w:r>
        <w:rPr>
          <w:rFonts w:hint="eastAsia" w:ascii="宋体" w:hAnsi="宋体" w:eastAsia="宋体" w:cs="宋体"/>
          <w:b/>
          <w:color w:val="ff0000"/>
          <w:sz w:val="24"/>
          <w:szCs w:val="24"/>
          <w:highlight w:val="none"/>
          <w:u w:val="single"/>
          <w:shd w:val="clear" w:color="auto" w:fill="auto"/>
          <w:lang w:val="en-US" w:eastAsia="zh-CN"/>
        </w:rPr>
        <w:t xml:space="preserve">9</w:t>
      </w:r>
      <w:r>
        <w:rPr>
          <w:rFonts w:hint="eastAsia" w:ascii="宋体" w:hAnsi="宋体" w:eastAsia="宋体" w:cs="宋体"/>
          <w:b/>
          <w:color w:val="ff0000"/>
          <w:sz w:val="24"/>
          <w:szCs w:val="24"/>
          <w:highlight w:val="none"/>
          <w:u w:val="single"/>
          <w:shd w:val="clear" w:color="auto" w:fill="auto"/>
        </w:rPr>
        <w:t xml:space="preserve">0）天</w:t>
      </w:r>
      <w:r>
        <w:rPr>
          <w:rFonts w:hint="eastAsia" w:ascii="宋体" w:hAnsi="宋体"/>
          <w:bCs/>
          <w:color w:val="000000"/>
          <w:sz w:val="24"/>
          <w:highlight w:val="none"/>
        </w:rPr>
        <w:t xml:space="preserve">。询价有效期比规定短的将被视为非实质性响应询价文件而予以拒绝。</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15、</w:t>
      </w:r>
      <w:r>
        <w:rPr>
          <w:rFonts w:hint="eastAsia" w:ascii="Arial" w:hAnsi="Arial" w:cs="Arial"/>
          <w:b/>
          <w:bCs/>
          <w:color w:val="000000"/>
          <w:highlight w:val="none"/>
        </w:rPr>
        <w:t xml:space="preserve">询价有效期的延长</w:t>
      </w:r>
      <w:r>
        <w:rPr>
          <w:rFonts w:hint="eastAsia" w:ascii="Arial" w:hAnsi="Arial" w:cs="Arial"/>
          <w:b/>
          <w:bCs/>
          <w:color w:val="000000"/>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15.1 在特殊情况下，采购人于原询价有效期满之前，可向供应商提出延长询价有效期的要求。这种要求与答复均应采用书面形式。供应商可以拒绝采购中心的这一要求而放弃询价，同意延长询价</w:t>
      </w:r>
      <w:r>
        <w:rPr>
          <w:rFonts w:hint="eastAsia" w:ascii="宋体" w:hAnsi="宋体" w:eastAsia="宋体" w:cs="Times New Roman"/>
          <w:color w:val="000000"/>
          <w:sz w:val="24"/>
          <w:highlight w:val="none"/>
          <w:lang w:val="en-US" w:eastAsia="zh-CN"/>
        </w:rPr>
        <w:t xml:space="preserve">有效期的供应商既不能要求也不允许修改其响应文件。受询价有效期约束的所有权利与义务均延长至新的有效期。</w:t>
      </w:r>
      <w:r>
        <w:rPr>
          <w:rFonts w:hint="eastAsia" w:ascii="宋体" w:hAnsi="宋体" w:eastAsia="宋体" w:cs="Times New Roman"/>
          <w:color w:val="000000"/>
          <w:sz w:val="24"/>
          <w:highlight w:val="none"/>
          <w:lang w:val="en-US" w:eastAsia="zh-CN"/>
        </w:rPr>
      </w:r>
      <w:r/>
    </w:p>
    <w:p>
      <w:pPr>
        <w:pStyle w:val="675"/>
        <w:ind w:firstLine="482"/>
        <w:pageBreakBefore w:val="0"/>
        <w:spacing w:before="0" w:after="0" w:line="460" w:lineRule="exact"/>
        <w:widowControl w:val="off"/>
        <w:rPr>
          <w:rFonts w:hint="eastAsia"/>
          <w:color w:val="000000"/>
          <w:highlight w:val="none"/>
        </w:rPr>
      </w:pPr>
      <w:r/>
      <w:bookmarkStart w:id="111" w:name="_Hlt26954852"/>
      <w:r/>
      <w:bookmarkEnd w:id="111"/>
      <w:r/>
      <w:bookmarkStart w:id="112" w:name="_Hlt26954739"/>
      <w:r/>
      <w:bookmarkEnd w:id="112"/>
      <w:r/>
      <w:bookmarkStart w:id="113" w:name="_Toc120614217"/>
      <w:r/>
      <w:bookmarkStart w:id="114" w:name="_Toc513029224"/>
      <w:r/>
      <w:bookmarkStart w:id="115" w:name="_Toc16938540"/>
      <w:r/>
      <w:bookmarkStart w:id="116" w:name="_Toc20823296"/>
      <w:r>
        <w:rPr>
          <w:rFonts w:hint="eastAsia"/>
          <w:color w:val="000000"/>
          <w:highlight w:val="none"/>
        </w:rPr>
        <w:t xml:space="preserve">四、</w:t>
      </w:r>
      <w:r>
        <w:rPr>
          <w:rFonts w:hint="eastAsia"/>
          <w:color w:val="000000"/>
          <w:highlight w:val="none"/>
          <w:lang w:eastAsia="zh-CN"/>
        </w:rPr>
        <w:t xml:space="preserve">响应文件</w:t>
      </w:r>
      <w:r>
        <w:rPr>
          <w:rFonts w:hint="eastAsia"/>
          <w:color w:val="000000"/>
          <w:highlight w:val="none"/>
        </w:rPr>
        <w:t xml:space="preserve">的递交</w:t>
      </w:r>
      <w:bookmarkEnd w:id="113"/>
      <w:r/>
      <w:bookmarkEnd w:id="114"/>
      <w:r/>
      <w:bookmarkEnd w:id="115"/>
      <w:r/>
      <w:bookmarkEnd w:id="116"/>
      <w:r>
        <w:rPr>
          <w:rFonts w:hint="eastAsia"/>
          <w:color w:val="000000"/>
          <w:highlight w:val="none"/>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Start w:id="117" w:name="_Toc462564084"/>
      <w:r/>
      <w:bookmarkStart w:id="118" w:name="_Toc20823297"/>
      <w:r/>
      <w:bookmarkStart w:id="119" w:name="_Toc16938541"/>
      <w:r/>
      <w:bookmarkStart w:id="120" w:name="_Toc513029225"/>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6</w:t>
      </w:r>
      <w:r>
        <w:rPr>
          <w:rFonts w:hint="eastAsia" w:ascii="Arial" w:hAnsi="Arial" w:cs="Arial"/>
          <w:b/>
          <w:bCs/>
          <w:color w:val="000000"/>
          <w:highlight w:val="none"/>
        </w:rPr>
        <w:t xml:space="preserve">、</w:t>
      </w:r>
      <w:bookmarkEnd w:id="117"/>
      <w:r/>
      <w:bookmarkEnd w:id="118"/>
      <w:r/>
      <w:bookmarkEnd w:id="119"/>
      <w:r/>
      <w:bookmarkEnd w:id="120"/>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的递交</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16.1 电子响应文件的递交</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供应商应当按照《操作手册》规定，在提交响应文件截止时间前制作并上传电子响应文件。</w:t>
      </w:r>
      <w:bookmarkStart w:id="121" w:name="_Toc513029226"/>
      <w:r/>
      <w:bookmarkStart w:id="122" w:name="_Toc20823298"/>
      <w:r/>
      <w:bookmarkStart w:id="123" w:name="_Toc16938542"/>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eastAsia="黑体" w:cs="Arial"/>
          <w:b/>
          <w:bCs/>
          <w:color w:val="000000"/>
          <w:highlight w:val="none"/>
          <w:lang w:eastAsia="zh-CN"/>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7</w:t>
      </w:r>
      <w:r>
        <w:rPr>
          <w:rFonts w:hint="eastAsia" w:ascii="Arial" w:hAnsi="Arial" w:cs="Arial"/>
          <w:b/>
          <w:bCs/>
          <w:color w:val="000000"/>
          <w:highlight w:val="none"/>
        </w:rPr>
        <w:t xml:space="preserve">、</w:t>
      </w:r>
      <w:bookmarkEnd w:id="121"/>
      <w:r/>
      <w:bookmarkEnd w:id="122"/>
      <w:r/>
      <w:bookmarkEnd w:id="123"/>
      <w:r>
        <w:rPr>
          <w:rFonts w:ascii="Arial" w:hAnsi="Arial" w:cs="Arial"/>
          <w:color w:val="000000"/>
          <w:sz w:val="28"/>
          <w:szCs w:val="28"/>
          <w:highlight w:val="none"/>
        </w:rPr>
        <w:t xml:space="preserve">提交响应文件截止时间</w:t>
      </w:r>
      <w:r>
        <w:rPr>
          <w:rFonts w:hint="eastAsia" w:ascii="Arial" w:hAnsi="Arial" w:eastAsia="黑体" w:cs="Arial"/>
          <w:b/>
          <w:bCs/>
          <w:color w:val="000000"/>
          <w:highlight w:val="none"/>
          <w:lang w:eastAsia="zh-CN"/>
        </w:rPr>
      </w:r>
      <w:r/>
    </w:p>
    <w:p>
      <w:pPr>
        <w:pStyle w:val="672"/>
        <w:ind w:firstLine="420"/>
        <w:pageBreakBefore w:val="0"/>
        <w:spacing w:line="460" w:lineRule="exact"/>
        <w:widowControl w:val="off"/>
        <w:rPr>
          <w:rFonts w:hint="eastAsia" w:ascii="宋体" w:hAnsi="宋体" w:eastAsia="宋体" w:cs="Times New Roman"/>
          <w:i/>
          <w:iCs/>
          <w:color w:val="000000"/>
          <w:sz w:val="24"/>
          <w:highlight w:val="none"/>
          <w:u w:val="single"/>
          <w:lang w:val="en-US" w:eastAsia="zh-CN"/>
        </w:rPr>
      </w:pPr>
      <w:r>
        <w:rPr>
          <w:rFonts w:hint="eastAsia" w:ascii="宋体" w:hAnsi="宋体" w:eastAsia="宋体" w:cs="Times New Roman"/>
          <w:i/>
          <w:iCs/>
          <w:color w:val="000000"/>
          <w:sz w:val="24"/>
          <w:highlight w:val="none"/>
          <w:u w:val="single"/>
          <w:lang w:val="en-US" w:eastAsia="zh-CN"/>
        </w:rPr>
        <w:t xml:space="preserve">17.1供应商上传电子响应文件的时间不得迟于询价公告中规定的提交响应文件截止时间。</w:t>
      </w:r>
      <w:r>
        <w:rPr>
          <w:rFonts w:hint="eastAsia" w:ascii="宋体" w:hAnsi="宋体" w:eastAsia="宋体" w:cs="Times New Roman"/>
          <w:i/>
          <w:iCs/>
          <w:color w:val="000000"/>
          <w:sz w:val="24"/>
          <w:highlight w:val="none"/>
          <w:u w:val="singl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第二章第</w:t>
      </w:r>
      <w:r>
        <w:rPr>
          <w:rFonts w:hint="eastAsia" w:ascii="宋体" w:hAnsi="宋体" w:eastAsia="宋体" w:cs="Times New Roman"/>
          <w:color w:val="000000"/>
          <w:sz w:val="24"/>
          <w:highlight w:val="none"/>
          <w:lang w:val="en-US" w:eastAsia="zh-CN"/>
        </w:rPr>
        <w:t xml:space="preserve">26.1.2条 规定做</w:t>
      </w:r>
      <w:r>
        <w:rPr>
          <w:rFonts w:hint="eastAsia" w:ascii="宋体" w:hAnsi="宋体"/>
          <w:bCs/>
          <w:color w:val="000000"/>
          <w:sz w:val="24"/>
          <w:szCs w:val="21"/>
          <w:highlight w:val="none"/>
        </w:rPr>
        <w:t xml:space="preserve">无效响应处理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17.2 采购人可以按照规定，通过修改询价文件酌情延长提交响应文件截止日期，在此情况下，供应商的所有权利和义务以及供应商受制的截止日期均应以延长后新的截止日期为准。</w:t>
      </w:r>
      <w:bookmarkStart w:id="124" w:name="_Toc513029227"/>
      <w:r/>
      <w:bookmarkStart w:id="125" w:name="_Toc20823299"/>
      <w:r/>
      <w:bookmarkStart w:id="126" w:name="_Toc16938543"/>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1</w:t>
      </w:r>
      <w:r>
        <w:rPr>
          <w:rFonts w:hint="eastAsia" w:ascii="Arial" w:hAnsi="Arial" w:cs="Arial"/>
          <w:b/>
          <w:bCs/>
          <w:color w:val="000000"/>
          <w:highlight w:val="none"/>
          <w:lang w:val="en-US" w:eastAsia="zh-CN"/>
        </w:rPr>
        <w:t xml:space="preserve">8</w:t>
      </w:r>
      <w:r>
        <w:rPr>
          <w:rFonts w:hint="eastAsia" w:ascii="Arial" w:hAnsi="Arial" w:cs="Arial"/>
          <w:b/>
          <w:bCs/>
          <w:color w:val="000000"/>
          <w:highlight w:val="none"/>
        </w:rPr>
        <w:t xml:space="preserve">、</w:t>
      </w:r>
      <w:bookmarkEnd w:id="124"/>
      <w:r/>
      <w:bookmarkEnd w:id="125"/>
      <w:r/>
      <w:bookmarkEnd w:id="126"/>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的拒收</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18.1采购人拒绝接收在其规定的提交响应文件截止时间后上传的任何响应文件。</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Start w:id="127" w:name="_Toc20823300"/>
      <w:r/>
      <w:bookmarkStart w:id="128" w:name="_Toc16938544"/>
      <w:r/>
      <w:bookmarkStart w:id="129" w:name="_Toc513029228"/>
      <w:r>
        <w:rPr>
          <w:rFonts w:hint="eastAsia" w:ascii="Arial" w:hAnsi="Arial" w:cs="Arial"/>
          <w:b/>
          <w:bCs/>
          <w:color w:val="000000"/>
          <w:highlight w:val="none"/>
          <w:lang w:val="en-US" w:eastAsia="zh-CN"/>
        </w:rPr>
        <w:t xml:space="preserve">19</w:t>
      </w:r>
      <w:r>
        <w:rPr>
          <w:rFonts w:hint="eastAsia" w:ascii="Arial" w:hAnsi="Arial" w:cs="Arial"/>
          <w:b/>
          <w:bCs/>
          <w:color w:val="000000"/>
          <w:highlight w:val="none"/>
        </w:rPr>
        <w:t xml:space="preserve">、</w:t>
      </w:r>
      <w:r>
        <w:rPr>
          <w:rFonts w:hint="eastAsia" w:ascii="Arial" w:hAnsi="Arial" w:cs="Arial"/>
          <w:b/>
          <w:bCs/>
          <w:color w:val="000000"/>
          <w:highlight w:val="none"/>
          <w:lang w:eastAsia="zh-CN"/>
        </w:rPr>
        <w:t xml:space="preserve">响应文件</w:t>
      </w:r>
      <w:r>
        <w:rPr>
          <w:rFonts w:hint="eastAsia" w:ascii="Arial" w:hAnsi="Arial" w:cs="Arial"/>
          <w:b/>
          <w:bCs/>
          <w:color w:val="000000"/>
          <w:highlight w:val="none"/>
        </w:rPr>
        <w:t xml:space="preserve">的撤回和修改</w:t>
      </w:r>
      <w:bookmarkEnd w:id="127"/>
      <w:r/>
      <w:bookmarkEnd w:id="128"/>
      <w:r/>
      <w:bookmarkEnd w:id="129"/>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19.1 响应文件的撤回</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19.1.1 电子响应文件的撤回</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供应商可在提交响应文件截止时间前，撤回其电子响应文件，具体操作方法见《操作手册》。</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19.1.2 供应商撤回电子响应文件，则认为其不再参与本项目询价活动。</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19.2 响应文件的修改</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19.3 </w:t>
      </w:r>
      <w:r>
        <w:rPr>
          <w:rFonts w:hint="eastAsia" w:ascii="宋体" w:hAnsi="宋体"/>
          <w:bCs/>
          <w:color w:val="000000"/>
          <w:sz w:val="24"/>
          <w:szCs w:val="21"/>
          <w:highlight w:val="none"/>
        </w:rPr>
        <w:t xml:space="preserve">在提交响应文件截止时间之后，供应商不得对其电子响应文件作任何修改</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19.4 在提交响应文件截止时间至询价文件中规定的询价有效期满之间的这段时间内，供应商不得撤回其响应文件。</w:t>
      </w:r>
      <w:r>
        <w:rPr>
          <w:rFonts w:hint="eastAsia" w:ascii="宋体" w:hAnsi="宋体" w:eastAsia="宋体" w:cs="Times New Roman"/>
          <w:color w:val="000000"/>
          <w:sz w:val="24"/>
          <w:highlight w:val="none"/>
          <w:lang w:val="en-US" w:eastAsia="zh-CN"/>
        </w:rPr>
      </w:r>
      <w:r/>
    </w:p>
    <w:p>
      <w:pPr>
        <w:pStyle w:val="675"/>
        <w:ind w:firstLine="482"/>
        <w:pageBreakBefore w:val="0"/>
        <w:spacing w:before="0" w:after="0" w:line="460" w:lineRule="exact"/>
        <w:widowControl w:val="off"/>
        <w:rPr>
          <w:rFonts w:hint="eastAsia"/>
          <w:color w:val="000000"/>
          <w:highlight w:val="none"/>
        </w:rPr>
      </w:pPr>
      <w:r/>
      <w:bookmarkStart w:id="130" w:name="_Toc513029229"/>
      <w:r/>
      <w:bookmarkStart w:id="131" w:name="_Toc120614218"/>
      <w:r/>
      <w:bookmarkStart w:id="132" w:name="_Toc20823301"/>
      <w:r/>
      <w:bookmarkStart w:id="133" w:name="_Toc16938545"/>
      <w:r>
        <w:rPr>
          <w:rFonts w:hint="eastAsia"/>
          <w:color w:val="000000"/>
          <w:highlight w:val="none"/>
        </w:rPr>
        <w:t xml:space="preserve">五、</w:t>
      </w:r>
      <w:bookmarkEnd w:id="130"/>
      <w:r/>
      <w:bookmarkEnd w:id="131"/>
      <w:r/>
      <w:bookmarkEnd w:id="132"/>
      <w:r/>
      <w:bookmarkEnd w:id="133"/>
      <w:r>
        <w:rPr>
          <w:rFonts w:hint="eastAsia"/>
          <w:color w:val="000000"/>
          <w:highlight w:val="none"/>
          <w:lang w:eastAsia="zh-CN"/>
        </w:rPr>
        <w:t xml:space="preserve">响应文件的解密与评审</w:t>
      </w:r>
      <w:r>
        <w:rPr>
          <w:rFonts w:hint="eastAsia"/>
          <w:color w:val="000000"/>
          <w:highlight w:val="none"/>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Start w:id="134" w:name="_Toc513029230"/>
      <w:r/>
      <w:bookmarkStart w:id="135" w:name="_Toc20823302"/>
      <w:r/>
      <w:bookmarkStart w:id="136" w:name="_Toc16938546"/>
      <w:r>
        <w:rPr>
          <w:rFonts w:hint="eastAsia" w:ascii="Arial" w:hAnsi="Arial" w:cs="Arial"/>
          <w:b/>
          <w:bCs/>
          <w:color w:val="000000"/>
          <w:highlight w:val="none"/>
          <w:lang w:val="en-US" w:eastAsia="zh-CN"/>
        </w:rPr>
        <w:t xml:space="preserve">20</w:t>
      </w:r>
      <w:r>
        <w:rPr>
          <w:rFonts w:hint="eastAsia" w:ascii="Arial" w:hAnsi="Arial" w:cs="Arial"/>
          <w:b/>
          <w:bCs/>
          <w:color w:val="000000"/>
          <w:highlight w:val="none"/>
        </w:rPr>
        <w:t xml:space="preserve">、</w:t>
      </w:r>
      <w:bookmarkEnd w:id="134"/>
      <w:r/>
      <w:bookmarkEnd w:id="135"/>
      <w:r/>
      <w:bookmarkEnd w:id="136"/>
      <w:r>
        <w:rPr>
          <w:rFonts w:hint="eastAsia" w:ascii="Arial" w:hAnsi="Arial" w:eastAsia="黑体" w:cs="Arial"/>
          <w:color w:val="000000"/>
          <w:sz w:val="28"/>
          <w:szCs w:val="28"/>
          <w:highlight w:val="none"/>
        </w:rPr>
        <w:t xml:space="preserve">响应文件解密</w:t>
      </w:r>
      <w:r>
        <w:rPr>
          <w:rFonts w:hint="eastAsia" w:ascii="Arial" w:hAnsi="Arial" w:cs="Arial"/>
          <w:b/>
          <w:bCs/>
          <w:color w:val="000000"/>
          <w:highlight w:val="none"/>
        </w:rPr>
      </w:r>
      <w:r/>
    </w:p>
    <w:p>
      <w:pPr>
        <w:pStyle w:val="672"/>
        <w:ind w:firstLine="420"/>
        <w:pageBreakBefore w:val="0"/>
        <w:spacing w:line="460" w:lineRule="exact"/>
        <w:widowControl w:val="off"/>
        <w:rPr>
          <w:rFonts w:ascii="宋体" w:hAnsi="宋体" w:eastAsia="宋体" w:cs="Times New Roman"/>
          <w:color w:val="000000"/>
          <w:sz w:val="24"/>
          <w:highlight w:val="none"/>
          <w:lang w:val="en-US" w:eastAsia="zh-CN"/>
        </w:rPr>
      </w:pPr>
      <w:r/>
      <w:bookmarkStart w:id="137" w:name="_Toc20823303"/>
      <w:r/>
      <w:bookmarkStart w:id="138" w:name="_Toc513029231"/>
      <w:r/>
      <w:bookmarkStart w:id="139" w:name="_Toc16938547"/>
      <w:r>
        <w:rPr>
          <w:rFonts w:hint="eastAsia" w:ascii="宋体" w:hAnsi="宋体" w:eastAsia="宋体" w:cs="Times New Roman"/>
          <w:color w:val="000000"/>
          <w:sz w:val="24"/>
          <w:highlight w:val="none"/>
          <w:lang w:val="en-US" w:eastAsia="zh-CN"/>
        </w:rPr>
        <w:t xml:space="preserve">20.1 </w:t>
      </w:r>
      <w:r>
        <w:rPr>
          <w:rFonts w:hint="eastAsia" w:ascii="宋体" w:hAnsi="宋体" w:eastAsia="宋体" w:cs="宋体"/>
          <w:b w:val="0"/>
          <w:bCs w:val="0"/>
          <w:color w:val="000000"/>
          <w:sz w:val="24"/>
          <w:highlight w:val="none"/>
        </w:rPr>
        <w:t xml:space="preserve">供应商应当按照《操作手册》规定，在苏采云系统规定的时间内对</w:t>
      </w:r>
      <w:r>
        <w:rPr>
          <w:rFonts w:hint="eastAsia" w:ascii="宋体" w:hAnsi="宋体" w:eastAsia="宋体" w:cs="宋体"/>
          <w:b w:val="0"/>
          <w:bCs w:val="0"/>
          <w:color w:val="000000"/>
          <w:sz w:val="24"/>
          <w:highlight w:val="none"/>
          <w:lang w:eastAsia="zh-CN"/>
        </w:rPr>
        <w:t xml:space="preserve">询价响应文件</w:t>
      </w:r>
      <w:r>
        <w:rPr>
          <w:rFonts w:hint="eastAsia" w:ascii="宋体" w:hAnsi="宋体" w:eastAsia="宋体" w:cs="宋体"/>
          <w:b w:val="0"/>
          <w:bCs w:val="0"/>
          <w:color w:val="000000"/>
          <w:sz w:val="24"/>
          <w:highlight w:val="none"/>
        </w:rPr>
        <w:t xml:space="preserve">进行解密</w:t>
      </w:r>
      <w:r>
        <w:rPr>
          <w:rFonts w:hint="eastAsia" w:ascii="宋体" w:hAnsi="宋体" w:eastAsia="宋体" w:cs="宋体"/>
          <w:b w:val="0"/>
          <w:bCs w:val="0"/>
          <w:color w:val="000000"/>
          <w:sz w:val="24"/>
          <w:szCs w:val="24"/>
          <w:highlight w:val="none"/>
        </w:rPr>
        <w:t xml:space="preserve">。</w:t>
      </w:r>
      <w:r>
        <w:rPr>
          <w:rFonts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eastAsia="黑体" w:cs="Arial"/>
          <w:b/>
          <w:bCs/>
          <w:color w:val="000000"/>
          <w:highlight w:val="none"/>
          <w:lang w:eastAsia="zh-CN"/>
        </w:rPr>
      </w:pPr>
      <w:r>
        <w:rPr>
          <w:rFonts w:hint="eastAsia" w:ascii="Arial" w:hAnsi="Arial" w:cs="Arial"/>
          <w:b/>
          <w:bCs/>
          <w:color w:val="000000"/>
          <w:highlight w:val="none"/>
          <w:lang w:val="en-US" w:eastAsia="zh-CN"/>
        </w:rPr>
        <w:t xml:space="preserve">21</w:t>
      </w:r>
      <w:r>
        <w:rPr>
          <w:rFonts w:hint="eastAsia" w:ascii="Arial" w:hAnsi="Arial" w:cs="Arial"/>
          <w:b/>
          <w:bCs/>
          <w:color w:val="000000"/>
          <w:highlight w:val="none"/>
        </w:rPr>
        <w:t xml:space="preserve">、</w:t>
      </w:r>
      <w:r>
        <w:rPr>
          <w:rFonts w:hint="eastAsia" w:ascii="Arial" w:hAnsi="Arial" w:cs="Arial"/>
          <w:b/>
          <w:bCs/>
          <w:color w:val="000000"/>
          <w:highlight w:val="none"/>
          <w:lang w:val="en-US" w:eastAsia="zh-CN"/>
        </w:rPr>
        <w:t xml:space="preserve">询价小组</w:t>
      </w:r>
      <w:r>
        <w:rPr>
          <w:rFonts w:hint="eastAsia" w:ascii="Arial" w:hAnsi="Arial" w:eastAsia="黑体" w:cs="Arial"/>
          <w:b/>
          <w:bCs/>
          <w:color w:val="000000"/>
          <w:highlight w:val="none"/>
          <w:lang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21.1采购人将组织询价小组对响应文件进行评审。询价小组由采购人代表和有关技术、经济等方面的专家组成，且人员构成符合政府采购有关规定。</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21.2询价小组独立工作，负责评审所有响应文件并确定成交侯选人。</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2</w:t>
      </w:r>
      <w:r>
        <w:rPr>
          <w:rFonts w:hint="eastAsia" w:ascii="Arial" w:hAnsi="Arial" w:cs="Arial"/>
          <w:b/>
          <w:bCs/>
          <w:color w:val="000000"/>
          <w:highlight w:val="none"/>
          <w:lang w:val="en-US" w:eastAsia="zh-CN"/>
        </w:rPr>
        <w:t xml:space="preserve">2</w:t>
      </w:r>
      <w:r>
        <w:rPr>
          <w:rFonts w:hint="eastAsia" w:ascii="Arial" w:hAnsi="Arial" w:cs="Arial"/>
          <w:b/>
          <w:bCs/>
          <w:color w:val="000000"/>
          <w:highlight w:val="none"/>
        </w:rPr>
        <w:t xml:space="preserve">、</w:t>
      </w:r>
      <w:r>
        <w:rPr>
          <w:rFonts w:hint="eastAsia" w:ascii="黑体" w:eastAsia="黑体" w:cs="黑体"/>
          <w:color w:val="000000"/>
          <w:sz w:val="28"/>
          <w:szCs w:val="28"/>
          <w:highlight w:val="none"/>
        </w:rPr>
        <w:t xml:space="preserve">评审过程的保密与公正</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宋体"/>
          <w:color w:val="000000"/>
          <w:sz w:val="24"/>
          <w:szCs w:val="24"/>
          <w:highlight w:val="none"/>
        </w:rPr>
      </w:pPr>
      <w:r/>
      <w:bookmarkEnd w:id="137"/>
      <w:r/>
      <w:bookmarkEnd w:id="138"/>
      <w:r/>
      <w:bookmarkEnd w:id="139"/>
      <w:r/>
      <w:bookmarkStart w:id="140" w:name="_Toc20823304"/>
      <w:r/>
      <w:bookmarkStart w:id="141" w:name="_Toc16938548"/>
      <w:r/>
      <w:bookmarkStart w:id="142" w:name="_Toc513029232"/>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.1询价小组、采购人、相关监督人员等与评审工作有关的人员，对评审情况以及在评审过程中获悉的国家秘密、商业秘密负有保密责任。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rPr>
      </w:r>
      <w:r/>
    </w:p>
    <w:p>
      <w:pPr>
        <w:pStyle w:val="672"/>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.2在评审过程中，供应商不得以任何行为影响询价评审过程，否则其响应文件将被作为无效响应文件。</w:t>
      </w:r>
      <w:r>
        <w:rPr>
          <w:rFonts w:hint="eastAsia" w:ascii="宋体" w:hAnsi="宋体" w:eastAsia="宋体" w:cs="宋体"/>
          <w:color w:val="000000"/>
          <w:sz w:val="24"/>
          <w:szCs w:val="24"/>
          <w:highlight w:val="none"/>
        </w:rPr>
      </w:r>
      <w:r/>
    </w:p>
    <w:p>
      <w:pPr>
        <w:pStyle w:val="672"/>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.3在项目评审期间，</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672"/>
        <w:ind w:firstLine="42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和询价小组不向未成交的供应商解释未成交原因，也不公布评审过程中的相关细节。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676"/>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rPr>
        <w:t xml:space="preserve">2</w:t>
      </w:r>
      <w:r>
        <w:rPr>
          <w:rFonts w:hint="eastAsia" w:ascii="Arial" w:hAnsi="Arial" w:cs="Arial"/>
          <w:b/>
          <w:bCs/>
          <w:color w:val="000000"/>
          <w:highlight w:val="none"/>
          <w:lang w:val="en-US" w:eastAsia="zh-CN"/>
        </w:rPr>
        <w:t xml:space="preserve">3</w:t>
      </w:r>
      <w:r>
        <w:rPr>
          <w:rFonts w:hint="eastAsia" w:ascii="Arial" w:hAnsi="Arial" w:cs="Arial"/>
          <w:b/>
          <w:bCs/>
          <w:color w:val="000000"/>
          <w:highlight w:val="none"/>
        </w:rPr>
        <w:t xml:space="preserve">、</w:t>
      </w:r>
      <w:bookmarkEnd w:id="140"/>
      <w:r/>
      <w:bookmarkEnd w:id="141"/>
      <w:r/>
      <w:bookmarkEnd w:id="142"/>
      <w:r>
        <w:rPr>
          <w:rFonts w:hint="eastAsia" w:ascii="Arial" w:hAnsi="Arial" w:cs="Arial"/>
          <w:b/>
          <w:bCs/>
          <w:color w:val="000000"/>
          <w:highlight w:val="none"/>
        </w:rPr>
        <w:t xml:space="preserve">评审过程中的的澄清</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23.1</w:t>
      </w:r>
      <w:r>
        <w:rPr>
          <w:rFonts w:hint="eastAsia" w:ascii="宋体" w:hAnsi="宋体" w:cs="宋体"/>
          <w:color w:val="000000"/>
          <w:sz w:val="24"/>
          <w:szCs w:val="24"/>
          <w:highlight w:val="none"/>
        </w:rPr>
        <w:t xml:space="preserve">项目评审期间，</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小组并非对每个供应商都作澄清要求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23.2</w:t>
      </w:r>
      <w:r>
        <w:rPr>
          <w:rFonts w:hint="eastAsia" w:ascii="宋体" w:hAnsi="宋体" w:cs="宋体"/>
          <w:color w:val="000000"/>
          <w:sz w:val="24"/>
          <w:szCs w:val="24"/>
          <w:highlight w:val="none"/>
        </w:rPr>
        <w:t xml:space="preserve">需要供应商进行澄清、说明和更正的，</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color w:val="000000"/>
          <w:sz w:val="24"/>
          <w:szCs w:val="24"/>
          <w:highlight w:val="none"/>
        </w:rPr>
      </w:pPr>
      <w:r>
        <w:rPr>
          <w:rFonts w:hint="eastAsia" w:ascii="宋体" w:hAnsi="宋体" w:eastAsia="宋体" w:cs="Times New Roman"/>
          <w:color w:val="000000"/>
          <w:sz w:val="24"/>
          <w:highlight w:val="none"/>
          <w:lang w:val="en-US" w:eastAsia="zh-CN"/>
        </w:rPr>
        <w:t xml:space="preserve">23.3 </w:t>
      </w:r>
      <w:r>
        <w:rPr>
          <w:rFonts w:hint="eastAsia" w:ascii="宋体" w:hAnsi="宋体"/>
          <w:color w:val="000000"/>
          <w:sz w:val="24"/>
          <w:szCs w:val="24"/>
          <w:highlight w:val="none"/>
        </w:rPr>
        <w:t xml:space="preserve">接到</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小组澄清、说明和更正要求的供应商如未按规定做出澄清、说明和 更正，其风险由供应商自行承担</w:t>
      </w:r>
      <w:r>
        <w:rPr>
          <w:rFonts w:hint="eastAsia" w:ascii="宋体" w:hAnsi="宋体" w:eastAsia="宋体" w:cs="Times New Roman"/>
          <w:color w:val="000000"/>
          <w:sz w:val="24"/>
          <w:highlight w:val="none"/>
          <w:lang w:val="en-US" w:eastAsia="zh-CN"/>
        </w:rPr>
        <w:t xml:space="preserve">。</w:t>
      </w:r>
      <w:r>
        <w:rPr>
          <w:rFonts w:hint="eastAsia" w:ascii="宋体" w:hAnsi="宋体"/>
          <w:color w:val="000000"/>
          <w:sz w:val="24"/>
          <w:szCs w:val="24"/>
          <w:highlight w:val="none"/>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Start w:id="143" w:name="_Toc20823305"/>
      <w:r/>
      <w:bookmarkStart w:id="144" w:name="_Toc16938549"/>
      <w:r/>
      <w:bookmarkStart w:id="145" w:name="_Toc513029233"/>
      <w:r>
        <w:rPr>
          <w:rFonts w:hint="eastAsia" w:ascii="Arial" w:hAnsi="Arial" w:cs="Arial"/>
          <w:b/>
          <w:bCs/>
          <w:color w:val="000000"/>
          <w:highlight w:val="none"/>
        </w:rPr>
        <w:t xml:space="preserve">2</w:t>
      </w:r>
      <w:r>
        <w:rPr>
          <w:rFonts w:hint="eastAsia" w:ascii="Arial" w:hAnsi="Arial" w:cs="Arial"/>
          <w:b/>
          <w:bCs/>
          <w:color w:val="000000"/>
          <w:highlight w:val="none"/>
          <w:lang w:val="en-US" w:eastAsia="zh-CN"/>
        </w:rPr>
        <w:t xml:space="preserve">4</w:t>
      </w:r>
      <w:r>
        <w:rPr>
          <w:rFonts w:hint="eastAsia" w:ascii="Arial" w:hAnsi="Arial" w:cs="Arial"/>
          <w:b/>
          <w:bCs/>
          <w:color w:val="000000"/>
          <w:highlight w:val="none"/>
        </w:rPr>
        <w:t xml:space="preserve">、</w:t>
      </w:r>
      <w:bookmarkEnd w:id="143"/>
      <w:r/>
      <w:bookmarkEnd w:id="144"/>
      <w:r/>
      <w:bookmarkEnd w:id="145"/>
      <w:r>
        <w:rPr>
          <w:rFonts w:hint="eastAsia" w:ascii="Arial" w:hAnsi="Arial" w:eastAsia="黑体" w:cs="Arial"/>
          <w:color w:val="000000"/>
          <w:sz w:val="28"/>
          <w:szCs w:val="28"/>
          <w:highlight w:val="none"/>
        </w:rPr>
        <w:t xml:space="preserve">对响应文件的审查</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w:t>
      </w:r>
      <w:r>
        <w:rPr>
          <w:rFonts w:hint="eastAsia" w:ascii="宋体" w:hAnsi="宋体"/>
          <w:bCs/>
          <w:color w:val="000000"/>
          <w:sz w:val="24"/>
          <w:szCs w:val="21"/>
          <w:highlight w:val="none"/>
        </w:rPr>
        <w:t xml:space="preserve">响应文件审查分为资格审查和符合性审查</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24.1.1 资格审查：</w:t>
      </w:r>
      <w:r>
        <w:rPr>
          <w:rFonts w:hint="eastAsia" w:ascii="宋体" w:hAnsi="宋体"/>
          <w:bCs/>
          <w:color w:val="000000"/>
          <w:sz w:val="24"/>
          <w:szCs w:val="21"/>
          <w:highlight w:val="none"/>
        </w:rPr>
        <w:t xml:space="preserve">由</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小组依据法律法规和</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的规定，对响应文件中的资格证明文件进行审查，以确定供应商是否具备参加</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的资格</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询价小组在进行资格审查的同时，将在“信用中国”网站（www.creditchina.gov.cn）查询供应商的信用记录，以确定供应商是否具备询价资格,查询结果留存并归档。</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Times New Roman"/>
          <w:color w:val="000000"/>
          <w:sz w:val="24"/>
          <w:highlight w:val="none"/>
          <w:lang w:val="en-US" w:eastAsia="zh-CN"/>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eastAsia="宋体" w:cs="Times New Roman"/>
          <w:color w:val="000000"/>
          <w:sz w:val="24"/>
          <w:highlight w:val="none"/>
          <w:lang w:val="en-US" w:eastAsia="zh-CN"/>
        </w:rPr>
        <w:t xml:space="preserve">24.1.2 </w:t>
      </w:r>
      <w:r>
        <w:rPr>
          <w:rFonts w:hint="eastAsia" w:ascii="宋体" w:hAnsi="宋体"/>
          <w:bCs/>
          <w:color w:val="000000"/>
          <w:sz w:val="24"/>
          <w:szCs w:val="21"/>
          <w:highlight w:val="none"/>
        </w:rPr>
        <w:t xml:space="preserve">符合性审查：依据</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的规定，由</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小组从响应文件的有效性、完整性和对</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的响应程度进行审查，以确定是否对</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的实质性要求作出响应。</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eastAsia="宋体" w:cs="Times New Roman"/>
          <w:color w:val="000000"/>
          <w:sz w:val="24"/>
          <w:highlight w:val="none"/>
          <w:lang w:val="en-US" w:eastAsia="zh-CN"/>
        </w:rPr>
        <w:t xml:space="preserve">24.1.3 </w:t>
      </w:r>
      <w:r>
        <w:rPr>
          <w:rFonts w:hint="eastAsia" w:ascii="宋体" w:hAnsi="宋体"/>
          <w:bCs/>
          <w:color w:val="000000"/>
          <w:sz w:val="24"/>
          <w:szCs w:val="21"/>
          <w:highlight w:val="none"/>
        </w:rPr>
        <w:t xml:space="preserve">未通过资格审查或符合性审查的供应商，</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小组将不再告知未通过资格审查或符合性审查的原因。</w:t>
      </w:r>
      <w:r>
        <w:rPr>
          <w:rFonts w:hint="eastAsia" w:ascii="宋体" w:hAnsi="宋体"/>
          <w:bCs/>
          <w:color w:val="000000"/>
          <w:sz w:val="24"/>
          <w:szCs w:val="21"/>
          <w:highlight w:val="none"/>
        </w:rPr>
      </w:r>
      <w:r/>
    </w:p>
    <w:p>
      <w:pPr>
        <w:pStyle w:val="672"/>
        <w:ind w:firstLine="420"/>
        <w:pageBreakBefore w:val="0"/>
        <w:spacing w:line="460" w:lineRule="exact"/>
        <w:widowControl w:val="off"/>
        <w:rPr>
          <w:rFonts w:hint="eastAsia" w:ascii="宋体" w:hAnsi="宋体"/>
          <w:color w:val="000000"/>
          <w:sz w:val="24"/>
          <w:szCs w:val="24"/>
          <w:highlight w:val="none"/>
        </w:rPr>
      </w:pPr>
      <w:r>
        <w:rPr>
          <w:rFonts w:hint="eastAsia" w:ascii="宋体" w:hAnsi="宋体" w:eastAsia="宋体" w:cs="Times New Roman"/>
          <w:color w:val="000000"/>
          <w:sz w:val="24"/>
          <w:highlight w:val="none"/>
          <w:lang w:val="en-US" w:eastAsia="zh-CN"/>
        </w:rPr>
        <w:t xml:space="preserve">24.2</w:t>
      </w:r>
      <w:r>
        <w:rPr>
          <w:rFonts w:hint="eastAsia" w:ascii="宋体" w:hAnsi="宋体"/>
          <w:color w:val="000000"/>
          <w:sz w:val="24"/>
          <w:szCs w:val="24"/>
          <w:highlight w:val="none"/>
        </w:rPr>
        <w:t xml:space="preserve">在详细评审之前，</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小组将首先审查每份响应文件是否实质性响应了</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的要求。实质性响应的响应文件应该是与</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要求的条款、条件和规格相符，没有重大偏离或保留。</w:t>
      </w:r>
      <w:r>
        <w:rPr>
          <w:rFonts w:hint="eastAsia" w:ascii="宋体" w:hAnsi="宋体"/>
          <w:color w:val="000000"/>
          <w:sz w:val="24"/>
          <w:szCs w:val="24"/>
          <w:highlight w:val="none"/>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color w:val="000000"/>
          <w:sz w:val="24"/>
          <w:szCs w:val="24"/>
          <w:highlight w:val="none"/>
        </w:rPr>
        <w:t xml:space="preserve">所谓重大偏离或保留是指与</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规定的实质性要求存在负偏离，或者在实质上与</w:t>
      </w:r>
      <w:r>
        <w:rPr>
          <w:rFonts w:hint="eastAsia" w:ascii="宋体" w:hAnsi="宋体"/>
          <w:color w:val="000000"/>
          <w:sz w:val="24"/>
          <w:szCs w:val="24"/>
          <w:highlight w:val="none"/>
          <w:lang w:eastAsia="zh-CN"/>
        </w:rPr>
        <w:t xml:space="preserve">询价文件</w:t>
      </w:r>
      <w:r>
        <w:rPr>
          <w:rFonts w:hint="eastAsia" w:ascii="宋体" w:hAnsi="宋体"/>
          <w:color w:val="000000"/>
          <w:sz w:val="24"/>
          <w:szCs w:val="24"/>
          <w:highlight w:val="none"/>
        </w:rPr>
        <w:t xml:space="preserve">不一致，而且限制了合同中买方和交易中心的权利或供应商的义务，纠正这些偏离或保留将会对其他实质性响应要求的供应商的竞争地位产生不公正的影响。重大偏离由</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小组按照少数服从多数的原则认定。</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小组决定响应文件的响应性只根据响应文件本身的内容，而不</w:t>
      </w:r>
      <w:r>
        <w:rPr>
          <w:rFonts w:hint="eastAsia" w:ascii="宋体" w:hAnsi="宋体" w:eastAsia="宋体" w:cs="Times New Roman"/>
          <w:bCs/>
          <w:color w:val="000000"/>
          <w:sz w:val="24"/>
          <w:szCs w:val="21"/>
          <w:highlight w:val="none"/>
        </w:rPr>
        <w:t xml:space="preserve">寻求外部的证据</w:t>
      </w:r>
      <w:r>
        <w:rPr>
          <w:rFonts w:hint="eastAsia" w:ascii="宋体" w:hAnsi="宋体" w:eastAsia="宋体" w:cs="Times New Roman"/>
          <w:bCs/>
          <w:color w:val="000000"/>
          <w:sz w:val="24"/>
          <w:szCs w:val="21"/>
          <w:highlight w:val="none"/>
          <w:lang w:val="en-US" w:eastAsia="zh-CN"/>
        </w:rPr>
        <w:t xml:space="preserve">。</w:t>
      </w:r>
      <w:r>
        <w:rPr>
          <w:rFonts w:hint="eastAsia" w:ascii="宋体" w:hAnsi="宋体" w:eastAsia="宋体" w:cs="Times New Roman"/>
          <w:bCs/>
          <w:color w:val="00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rPr>
      </w:pPr>
      <w:r/>
      <w:bookmarkStart w:id="146" w:name="_Toc513029234"/>
      <w:r/>
      <w:bookmarkStart w:id="147" w:name="_Toc16938550"/>
      <w:r/>
      <w:bookmarkStart w:id="148" w:name="_Toc20823306"/>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.3未实质性响应询价文件的情形</w:t>
      </w:r>
      <w:r>
        <w:rPr>
          <w:rFonts w:hint="eastAsia" w:ascii="宋体" w:hAnsi="宋体" w:eastAsia="宋体" w:cs="Times New Roman"/>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.3.1供应商在苏采云系统规定的时间内未成功解密电子响应文件的。</w:t>
      </w:r>
      <w:r>
        <w:rPr>
          <w:rFonts w:hint="eastAsia" w:ascii="宋体" w:hAnsi="宋体" w:eastAsia="宋体" w:cs="Times New Roman"/>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.3.2供应商未按照询价文件要求上传电子响应文件的。</w:t>
      </w:r>
      <w:r>
        <w:rPr>
          <w:rFonts w:hint="eastAsia" w:ascii="宋体" w:hAnsi="宋体" w:eastAsia="宋体" w:cs="Times New Roman"/>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.3.3同一供应商提交两个（含两个）以上不同的响应文件或者报价的。</w:t>
      </w:r>
      <w:r>
        <w:rPr>
          <w:rFonts w:hint="eastAsia" w:ascii="宋体" w:hAnsi="宋体" w:eastAsia="宋体" w:cs="Times New Roman"/>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.3.4供应商不具备询价文件中规定资格要求的。</w:t>
      </w:r>
      <w:r>
        <w:rPr>
          <w:rFonts w:hint="eastAsia" w:ascii="宋体" w:hAnsi="宋体" w:eastAsia="宋体" w:cs="Times New Roman"/>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.3.5供应商的报价超过了采购预算。</w:t>
      </w:r>
      <w:r>
        <w:rPr>
          <w:rFonts w:hint="eastAsia" w:ascii="宋体" w:hAnsi="宋体" w:eastAsia="宋体" w:cs="Times New Roman"/>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i/>
          <w:iCs/>
          <w:color w:val="000000"/>
          <w:sz w:val="24"/>
          <w:szCs w:val="21"/>
          <w:highlight w:val="none"/>
          <w:u w:val="singl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.3.6不符合询价文件中规定的实质性要求和条件的。</w:t>
      </w:r>
      <w:r>
        <w:rPr>
          <w:rFonts w:hint="eastAsia" w:ascii="宋体" w:hAnsi="宋体" w:eastAsia="宋体" w:cs="Times New Roman"/>
          <w:bCs/>
          <w:i/>
          <w:iCs/>
          <w:color w:val="000000"/>
          <w:sz w:val="24"/>
          <w:szCs w:val="21"/>
          <w:highlight w:val="none"/>
          <w:u w:val="single"/>
        </w:rPr>
        <w:t xml:space="preserve">（本询价文件中斜体且有下划线部分为实质性要求和条件）。</w:t>
      </w:r>
      <w:r>
        <w:rPr>
          <w:rFonts w:hint="eastAsia" w:ascii="宋体" w:hAnsi="宋体" w:eastAsia="宋体" w:cs="Times New Roman"/>
          <w:bCs/>
          <w:i/>
          <w:iCs/>
          <w:color w:val="000000"/>
          <w:sz w:val="24"/>
          <w:szCs w:val="21"/>
          <w:highlight w:val="none"/>
          <w:u w:val="singl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.3</w:t>
      </w:r>
      <w:r>
        <w:rPr>
          <w:rFonts w:hint="eastAsia" w:ascii="宋体" w:hAnsi="宋体"/>
          <w:bCs/>
          <w:color w:val="000000"/>
          <w:sz w:val="24"/>
          <w:szCs w:val="21"/>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.3.8  响应文件含有采购人不能接受的附加条件的。</w:t>
      </w:r>
      <w:r>
        <w:rPr>
          <w:rFonts w:hint="eastAsia" w:ascii="宋体" w:hAnsi="宋体" w:eastAsia="宋体" w:cs="Times New Roman"/>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.3.9 </w:t>
      </w:r>
      <w:r>
        <w:rPr>
          <w:rFonts w:hint="eastAsia" w:ascii="宋体" w:hAnsi="宋体" w:eastAsia="宋体" w:cs="Times New Roman"/>
          <w:bCs/>
          <w:color w:val="000000"/>
          <w:sz w:val="24"/>
          <w:szCs w:val="21"/>
          <w:highlight w:val="none"/>
          <w:lang w:val="en-US" w:eastAsia="zh-CN"/>
        </w:rPr>
        <w:t xml:space="preserve">供应商</w:t>
      </w:r>
      <w:r>
        <w:rPr>
          <w:rFonts w:hint="eastAsia" w:ascii="宋体" w:hAnsi="宋体" w:eastAsia="宋体" w:cs="Times New Roman"/>
          <w:bCs/>
          <w:color w:val="000000"/>
          <w:sz w:val="24"/>
          <w:szCs w:val="21"/>
          <w:highlight w:val="none"/>
        </w:rPr>
        <w:t xml:space="preserve">不能证明其报价合理性的，</w:t>
      </w:r>
      <w:r>
        <w:rPr>
          <w:rFonts w:hint="eastAsia" w:ascii="宋体" w:hAnsi="宋体" w:eastAsia="宋体" w:cs="Times New Roman"/>
          <w:bCs/>
          <w:color w:val="000000"/>
          <w:sz w:val="24"/>
          <w:szCs w:val="21"/>
          <w:highlight w:val="none"/>
          <w:lang w:val="en-US" w:eastAsia="zh-CN"/>
        </w:rPr>
        <w:t xml:space="preserve">询价小组</w:t>
      </w:r>
      <w:r>
        <w:rPr>
          <w:rFonts w:hint="eastAsia" w:ascii="宋体" w:hAnsi="宋体" w:eastAsia="宋体" w:cs="Times New Roman"/>
          <w:bCs/>
          <w:color w:val="000000"/>
          <w:sz w:val="24"/>
          <w:szCs w:val="21"/>
          <w:highlight w:val="none"/>
        </w:rPr>
        <w:t xml:space="preserve">应当将其作为无效</w:t>
      </w:r>
      <w:r>
        <w:rPr>
          <w:rFonts w:hint="eastAsia" w:ascii="宋体" w:hAnsi="宋体" w:eastAsia="宋体" w:cs="Times New Roman"/>
          <w:bCs/>
          <w:color w:val="000000"/>
          <w:sz w:val="24"/>
          <w:szCs w:val="21"/>
          <w:highlight w:val="none"/>
          <w:lang w:val="en-US" w:eastAsia="zh-CN"/>
        </w:rPr>
        <w:t xml:space="preserve">响应</w:t>
      </w:r>
      <w:r>
        <w:rPr>
          <w:rFonts w:hint="eastAsia" w:ascii="宋体" w:hAnsi="宋体" w:eastAsia="宋体" w:cs="Times New Roman"/>
          <w:bCs/>
          <w:color w:val="000000"/>
          <w:sz w:val="24"/>
          <w:szCs w:val="21"/>
          <w:highlight w:val="none"/>
        </w:rPr>
        <w:t xml:space="preserve">处理。</w:t>
      </w:r>
      <w:r>
        <w:rPr>
          <w:rFonts w:hint="eastAsia" w:ascii="宋体" w:hAnsi="宋体" w:eastAsia="宋体" w:cs="Times New Roman"/>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color w:val="ff0000"/>
          <w:sz w:val="24"/>
          <w:szCs w:val="21"/>
          <w:highlight w:val="none"/>
          <w:lang w:val="en-US" w:eastAsia="zh-CN"/>
        </w:rPr>
      </w:pPr>
      <w:r>
        <w:rPr>
          <w:rFonts w:hint="eastAsia" w:ascii="宋体" w:hAnsi="宋体" w:eastAsia="宋体" w:cs="Times New Roman"/>
          <w:bCs/>
          <w:color w:val="ff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bCs/>
          <w:color w:val="ff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ff0000"/>
          <w:sz w:val="24"/>
          <w:szCs w:val="21"/>
          <w:highlight w:val="none"/>
          <w:lang w:val="en-US" w:eastAsia="zh-CN"/>
        </w:rPr>
      </w:pPr>
      <w:r>
        <w:rPr>
          <w:rFonts w:hint="eastAsia" w:ascii="宋体" w:hAnsi="宋体" w:eastAsia="宋体" w:cs="Times New Roman"/>
          <w:bCs/>
          <w:color w:val="ff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bCs/>
          <w:color w:val="ff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ff0000"/>
          <w:sz w:val="24"/>
          <w:szCs w:val="21"/>
          <w:highlight w:val="none"/>
          <w:lang w:val="en-US" w:eastAsia="zh-CN"/>
        </w:rPr>
      </w:pPr>
      <w:r>
        <w:rPr>
          <w:rFonts w:hint="eastAsia" w:ascii="宋体" w:hAnsi="宋体" w:eastAsia="宋体" w:cs="Times New Roman"/>
          <w:bCs/>
          <w:color w:val="ff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Times New Roman"/>
          <w:bCs/>
          <w:color w:val="ff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ff0000"/>
          <w:sz w:val="24"/>
          <w:szCs w:val="21"/>
          <w:highlight w:val="none"/>
          <w:lang w:val="en-US" w:eastAsia="zh-CN"/>
        </w:rPr>
      </w:pPr>
      <w:r>
        <w:rPr>
          <w:rFonts w:hint="eastAsia" w:ascii="宋体" w:hAnsi="宋体" w:eastAsia="宋体" w:cs="Times New Roman"/>
          <w:bCs/>
          <w:color w:val="ff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bCs/>
          <w:color w:val="ff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ff0000"/>
          <w:sz w:val="24"/>
          <w:szCs w:val="21"/>
          <w:highlight w:val="none"/>
          <w:lang w:val="en-US" w:eastAsia="zh-CN"/>
        </w:rPr>
      </w:pPr>
      <w:r>
        <w:rPr>
          <w:rFonts w:hint="eastAsia" w:ascii="宋体" w:hAnsi="宋体" w:eastAsia="宋体" w:cs="Times New Roman"/>
          <w:bCs/>
          <w:color w:val="ff0000"/>
          <w:sz w:val="24"/>
          <w:szCs w:val="21"/>
          <w:highlight w:val="none"/>
          <w:lang w:val="en-US" w:eastAsia="zh-CN"/>
        </w:rPr>
        <w:t xml:space="preserve">相关法律法规对供应商报价有规定的，从其规定。</w:t>
      </w:r>
      <w:r>
        <w:rPr>
          <w:rFonts w:hint="eastAsia" w:ascii="宋体" w:hAnsi="宋体" w:eastAsia="宋体" w:cs="Times New Roman"/>
          <w:bCs/>
          <w:color w:val="ff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ff0000"/>
          <w:sz w:val="24"/>
          <w:szCs w:val="21"/>
          <w:highlight w:val="none"/>
          <w:lang w:val="en-US" w:eastAsia="zh-CN"/>
        </w:rPr>
      </w:pPr>
      <w:r>
        <w:rPr>
          <w:rFonts w:hint="eastAsia" w:ascii="宋体" w:hAnsi="宋体" w:eastAsia="宋体" w:cs="Times New Roman"/>
          <w:bCs/>
          <w:color w:val="ff0000"/>
          <w:sz w:val="24"/>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Cs/>
          <w:color w:val="ff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ff0000"/>
          <w:sz w:val="24"/>
          <w:szCs w:val="21"/>
          <w:highlight w:val="none"/>
          <w:lang w:val="en-US" w:eastAsia="zh-CN"/>
        </w:rPr>
      </w:pPr>
      <w:r>
        <w:rPr>
          <w:rFonts w:hint="eastAsia" w:ascii="宋体" w:hAnsi="宋体" w:eastAsia="宋体" w:cs="Times New Roman"/>
          <w:bCs/>
          <w:color w:val="ff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Cs/>
          <w:color w:val="ff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ff0000"/>
          <w:sz w:val="24"/>
          <w:szCs w:val="21"/>
          <w:highlight w:val="none"/>
          <w:lang w:val="en-US" w:eastAsia="zh-CN"/>
        </w:rPr>
      </w:pPr>
      <w:r>
        <w:rPr>
          <w:rFonts w:hint="eastAsia" w:ascii="宋体" w:hAnsi="宋体" w:eastAsia="宋体" w:cs="Times New Roman"/>
          <w:bCs/>
          <w:color w:val="ff0000"/>
          <w:sz w:val="24"/>
          <w:szCs w:val="21"/>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bCs/>
          <w:color w:val="ff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ff0000"/>
          <w:sz w:val="24"/>
          <w:szCs w:val="21"/>
          <w:highlight w:val="none"/>
          <w:lang w:val="en-US" w:eastAsia="zh-CN"/>
        </w:rPr>
      </w:pPr>
      <w:r>
        <w:rPr>
          <w:rFonts w:hint="eastAsia" w:ascii="宋体" w:hAnsi="宋体" w:eastAsia="宋体" w:cs="Times New Roman"/>
          <w:bCs/>
          <w:color w:val="ff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Cs/>
          <w:color w:val="ff0000"/>
          <w:sz w:val="24"/>
          <w:szCs w:val="21"/>
          <w:highlight w:val="none"/>
          <w:lang w:val="en-US" w:eastAsia="zh-CN"/>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rPr>
      </w:pPr>
      <w:r>
        <w:rPr>
          <w:rFonts w:hint="eastAsia" w:ascii="宋体" w:hAnsi="宋体" w:eastAsia="宋体" w:cs="Times New Roman"/>
          <w:bCs/>
          <w:color w:val="000000"/>
          <w:sz w:val="24"/>
          <w:szCs w:val="21"/>
          <w:highlight w:val="none"/>
        </w:rPr>
        <w:t xml:space="preserve">2</w:t>
      </w:r>
      <w:r>
        <w:rPr>
          <w:rFonts w:hint="eastAsia" w:ascii="宋体" w:hAnsi="宋体" w:eastAsia="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.3.10响应文件未按照询价文件要求加盖CA电子公章的。</w:t>
      </w:r>
      <w:r>
        <w:rPr>
          <w:rFonts w:hint="eastAsia" w:ascii="宋体" w:hAnsi="宋体" w:eastAsia="宋体" w:cs="Times New Roman"/>
          <w:bCs/>
          <w:color w:val="000000"/>
          <w:sz w:val="24"/>
          <w:szCs w:val="21"/>
          <w:highlight w:val="none"/>
        </w:rPr>
      </w:r>
      <w:r/>
    </w:p>
    <w:p>
      <w:pPr>
        <w:pStyle w:val="672"/>
        <w:ind w:firstLine="480"/>
        <w:pageBreakBefore w:val="0"/>
        <w:spacing w:line="460" w:lineRule="exact"/>
        <w:widowControl w:val="off"/>
        <w:rPr>
          <w:rFonts w:hint="eastAsia"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val="en-US" w:eastAsia="zh-CN"/>
        </w:rPr>
        <w:t xml:space="preserve">24.3.11 投标人IP地址、MAC地址、标书编制工具客户端标识码信息一致（以苏彩云系统显示为准）。</w:t>
      </w:r>
      <w:r>
        <w:rPr>
          <w:rFonts w:hint="eastAsia" w:ascii="宋体" w:hAnsi="宋体" w:eastAsia="宋体" w:cs="Times New Roman"/>
          <w:bCs/>
          <w:color w:val="000000"/>
          <w:sz w:val="24"/>
          <w:szCs w:val="21"/>
          <w:highlight w:val="none"/>
          <w:lang w:val="en-US" w:eastAsia="zh-CN"/>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eastAsia="宋体" w:cs="Times New Roman"/>
          <w:bCs/>
          <w:color w:val="000000"/>
          <w:sz w:val="24"/>
          <w:szCs w:val="21"/>
          <w:highlight w:val="none"/>
          <w:lang w:val="en-US" w:eastAsia="zh-CN"/>
        </w:rPr>
        <w:t xml:space="preserve">24</w:t>
      </w:r>
      <w:r>
        <w:rPr>
          <w:rFonts w:hint="eastAsia" w:ascii="宋体" w:hAnsi="宋体" w:eastAsia="宋体" w:cs="Times New Roman"/>
          <w:bCs/>
          <w:color w:val="000000"/>
          <w:sz w:val="24"/>
          <w:szCs w:val="21"/>
          <w:highlight w:val="none"/>
        </w:rPr>
        <w:t xml:space="preserve">.4未实质性响应</w:t>
      </w:r>
      <w:r>
        <w:rPr>
          <w:rFonts w:hint="eastAsia" w:ascii="宋体" w:hAnsi="宋体"/>
          <w:bCs/>
          <w:color w:val="000000"/>
          <w:sz w:val="24"/>
          <w:szCs w:val="21"/>
          <w:highlight w:val="none"/>
        </w:rPr>
        <w:t xml:space="preserve">询价文件的响应文件按无效响应处理。</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4</w:t>
      </w:r>
      <w:r>
        <w:rPr>
          <w:rFonts w:hint="eastAsia" w:ascii="宋体" w:hAnsi="宋体"/>
          <w:bCs/>
          <w:color w:val="000000"/>
          <w:sz w:val="24"/>
          <w:szCs w:val="21"/>
          <w:highlight w:val="none"/>
        </w:rPr>
        <w:t xml:space="preserve">.5如果响应文件实质上没有响应询价文件的要求，询价小组将予以拒绝，供应商不得通过修改或撤销不合要求的偏离或保留而使其成为实质性响应的文件。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2</w:t>
      </w: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.6供应商在项目评审全过程中应保持通讯畅通，并安排专人与</w:t>
      </w:r>
      <w:r>
        <w:rPr>
          <w:rFonts w:hint="eastAsia" w:ascii="宋体" w:hAnsi="宋体"/>
          <w:color w:val="000000"/>
          <w:sz w:val="24"/>
          <w:szCs w:val="21"/>
          <w:highlight w:val="none"/>
          <w:lang w:val="en-US" w:eastAsia="zh-CN"/>
        </w:rPr>
        <w:t xml:space="preserve">采购人</w:t>
      </w:r>
      <w:r>
        <w:rPr>
          <w:rFonts w:hint="eastAsia" w:ascii="宋体" w:hAnsi="宋体"/>
          <w:color w:val="000000"/>
          <w:sz w:val="24"/>
          <w:szCs w:val="21"/>
          <w:highlight w:val="none"/>
        </w:rPr>
        <w:t xml:space="preserve">及</w:t>
      </w:r>
      <w:r>
        <w:rPr>
          <w:rFonts w:hint="eastAsia" w:ascii="宋体" w:hAnsi="宋体"/>
          <w:color w:val="000000"/>
          <w:sz w:val="24"/>
          <w:szCs w:val="21"/>
          <w:highlight w:val="none"/>
          <w:lang w:eastAsia="zh-CN"/>
        </w:rPr>
        <w:t xml:space="preserve">询价</w:t>
      </w:r>
      <w:r>
        <w:rPr>
          <w:rFonts w:hint="eastAsia" w:ascii="宋体" w:hAnsi="宋体"/>
          <w:color w:val="000000"/>
          <w:sz w:val="24"/>
          <w:szCs w:val="21"/>
          <w:highlight w:val="none"/>
        </w:rPr>
        <w:t xml:space="preserve">小组联系。</w:t>
      </w:r>
      <w:r>
        <w:rPr>
          <w:rFonts w:hint="eastAsia" w:ascii="宋体" w:hAnsi="宋体"/>
          <w:color w:val="000000"/>
          <w:sz w:val="24"/>
          <w:szCs w:val="21"/>
          <w:highlight w:val="none"/>
        </w:rPr>
      </w:r>
      <w:r/>
    </w:p>
    <w:p>
      <w:pPr>
        <w:pStyle w:val="675"/>
        <w:ind w:firstLine="422"/>
        <w:pageBreakBefore w:val="0"/>
        <w:spacing w:before="0" w:after="0" w:line="460" w:lineRule="exact"/>
        <w:widowControl w:val="off"/>
        <w:rPr>
          <w:rFonts w:hint="eastAsia"/>
          <w:color w:val="000000"/>
          <w:highlight w:val="none"/>
        </w:rPr>
      </w:pPr>
      <w:r/>
      <w:bookmarkEnd w:id="146"/>
      <w:r/>
      <w:bookmarkEnd w:id="147"/>
      <w:r/>
      <w:bookmarkEnd w:id="148"/>
      <w:r/>
      <w:bookmarkStart w:id="149" w:name="_Toc513029235"/>
      <w:r/>
      <w:bookmarkStart w:id="150" w:name="_Toc16938551"/>
      <w:r/>
      <w:bookmarkStart w:id="151" w:name="_Toc120614219"/>
      <w:r/>
      <w:bookmarkStart w:id="152" w:name="_Toc20823307"/>
      <w:r>
        <w:rPr>
          <w:rFonts w:hint="eastAsia" w:ascii="Arial" w:hAnsi="Arial" w:eastAsia="黑体" w:cs="Arial"/>
          <w:b/>
          <w:bCs/>
          <w:color w:val="000000"/>
          <w:sz w:val="28"/>
          <w:szCs w:val="28"/>
          <w:highlight w:val="none"/>
          <w:lang w:val="en-US" w:eastAsia="zh-CN"/>
        </w:rPr>
        <w:t xml:space="preserve">25</w:t>
      </w:r>
      <w:r>
        <w:rPr>
          <w:rFonts w:hint="eastAsia" w:ascii="Arial" w:hAnsi="Arial" w:eastAsia="黑体" w:cs="Arial"/>
          <w:b/>
          <w:bCs/>
          <w:color w:val="000000"/>
          <w:sz w:val="28"/>
          <w:szCs w:val="28"/>
          <w:highlight w:val="none"/>
        </w:rPr>
        <w:t xml:space="preserve">、</w:t>
      </w:r>
      <w:bookmarkEnd w:id="149"/>
      <w:r/>
      <w:bookmarkEnd w:id="150"/>
      <w:r/>
      <w:bookmarkEnd w:id="151"/>
      <w:r/>
      <w:bookmarkEnd w:id="152"/>
      <w:r>
        <w:rPr>
          <w:rFonts w:hint="eastAsia" w:ascii="Arial" w:hAnsi="Arial" w:eastAsia="黑体" w:cs="Arial"/>
          <w:b/>
          <w:bCs/>
          <w:color w:val="000000"/>
          <w:sz w:val="28"/>
          <w:szCs w:val="28"/>
          <w:highlight w:val="none"/>
        </w:rPr>
        <w:t xml:space="preserve">询价程序及成交原则</w:t>
      </w:r>
      <w:r>
        <w:rPr>
          <w:rFonts w:hint="eastAsia"/>
          <w:color w:val="000000"/>
          <w:highlight w:val="none"/>
        </w:rPr>
      </w:r>
      <w:r/>
    </w:p>
    <w:p>
      <w:pPr>
        <w:pStyle w:val="672"/>
        <w:ind w:firstLine="480"/>
        <w:pageBreakBefore w:val="0"/>
        <w:spacing w:line="460" w:lineRule="exact"/>
        <w:widowControl w:val="off"/>
        <w:rPr>
          <w:rFonts w:hint="eastAsia"/>
          <w:color w:val="000000"/>
          <w:sz w:val="24"/>
          <w:szCs w:val="24"/>
          <w:highlight w:val="none"/>
          <w:lang w:eastAsia="zh-CN"/>
        </w:rPr>
      </w:pPr>
      <w:r/>
      <w:bookmarkStart w:id="153" w:name="_Toc16938554"/>
      <w:r/>
      <w:bookmarkStart w:id="154" w:name="_Toc513029238"/>
      <w:r/>
      <w:bookmarkStart w:id="155" w:name="_Toc20823310"/>
      <w:r>
        <w:rPr>
          <w:rFonts w:hint="eastAsia"/>
          <w:color w:val="000000"/>
          <w:sz w:val="24"/>
          <w:szCs w:val="24"/>
          <w:highlight w:val="none"/>
          <w:lang w:val="en-US" w:eastAsia="zh-CN"/>
        </w:rPr>
        <w:t xml:space="preserve">25</w:t>
      </w:r>
      <w:r>
        <w:rPr>
          <w:rFonts w:hint="eastAsia"/>
          <w:color w:val="000000"/>
          <w:sz w:val="24"/>
          <w:szCs w:val="24"/>
          <w:highlight w:val="none"/>
          <w:lang w:eastAsia="zh-CN"/>
        </w:rPr>
        <w:t xml:space="preserve">.1询价程序</w:t>
      </w:r>
      <w:r>
        <w:rPr>
          <w:rFonts w:hint="eastAsia"/>
          <w:color w:val="000000"/>
          <w:sz w:val="24"/>
          <w:szCs w:val="24"/>
          <w:highlight w:val="none"/>
          <w:lang w:eastAsia="zh-CN"/>
        </w:rPr>
      </w:r>
      <w:r/>
    </w:p>
    <w:p>
      <w:pPr>
        <w:pStyle w:val="672"/>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val="en-US" w:eastAsia="zh-CN"/>
        </w:rPr>
        <w:t xml:space="preserve">25</w:t>
      </w:r>
      <w:r>
        <w:rPr>
          <w:rFonts w:hint="eastAsia"/>
          <w:color w:val="000000"/>
          <w:sz w:val="24"/>
          <w:szCs w:val="24"/>
          <w:highlight w:val="none"/>
          <w:lang w:eastAsia="zh-CN"/>
        </w:rPr>
        <w:t xml:space="preserve">.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color w:val="000000"/>
          <w:sz w:val="24"/>
          <w:szCs w:val="24"/>
          <w:highlight w:val="none"/>
          <w:lang w:eastAsia="zh-CN"/>
        </w:rPr>
      </w:r>
      <w:r/>
    </w:p>
    <w:p>
      <w:pPr>
        <w:pStyle w:val="672"/>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 成交原则</w:t>
      </w:r>
      <w:r>
        <w:rPr>
          <w:rFonts w:hint="eastAsia"/>
          <w:color w:val="000000"/>
          <w:sz w:val="24"/>
          <w:szCs w:val="24"/>
          <w:highlight w:val="none"/>
          <w:lang w:eastAsia="zh-CN"/>
        </w:rPr>
      </w:r>
      <w:r/>
    </w:p>
    <w:p>
      <w:pPr>
        <w:pStyle w:val="672"/>
        <w:ind w:firstLine="480"/>
        <w:pageBreakBefore w:val="0"/>
        <w:spacing w:line="460" w:lineRule="exact"/>
        <w:widowControl w:val="off"/>
        <w:rPr>
          <w:rFonts w:hint="eastAsia" w:ascii="Times New Roman" w:hAnsi="Times New Roman" w:eastAsia="宋体" w:cs="Times New Roman"/>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.2.1</w:t>
      </w:r>
      <w:r>
        <w:rPr>
          <w:rFonts w:hint="eastAsia" w:ascii="宋体" w:hAnsi="宋体" w:eastAsia="宋体" w:cs="宋体"/>
          <w:color w:val="000000"/>
          <w:sz w:val="24"/>
          <w:szCs w:val="24"/>
          <w:highlight w:val="none"/>
          <w:shd w:val="clear" w:color="auto" w:fill="auto"/>
        </w:rPr>
        <w:t xml:space="preserve">询价小组将从质量和服务均能满足</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文件实质性响应要求的供应商中，按照报价由低到高顺序推荐3名成交候选供应商，并编写评审报告</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672"/>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.2.2 </w:t>
      </w:r>
      <w:r>
        <w:rPr>
          <w:rFonts w:hint="eastAsia" w:ascii="宋体" w:hAnsi="宋体" w:eastAsia="宋体" w:cs="宋体"/>
          <w:color w:val="000000"/>
          <w:sz w:val="24"/>
          <w:szCs w:val="24"/>
          <w:highlight w:val="none"/>
          <w:shd w:val="clear" w:color="auto" w:fill="auto"/>
        </w:rPr>
        <w:t xml:space="preserve">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672"/>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.2.3 </w:t>
      </w:r>
      <w:r>
        <w:rPr>
          <w:rFonts w:hint="eastAsia" w:ascii="宋体" w:hAnsi="宋体" w:eastAsia="宋体" w:cs="宋体"/>
          <w:color w:val="000000"/>
          <w:sz w:val="24"/>
          <w:szCs w:val="24"/>
          <w:highlight w:val="none"/>
          <w:shd w:val="clear" w:color="auto" w:fill="auto"/>
        </w:rPr>
        <w:t xml:space="preserve">供应商的报价如相同，则优先采购 “环境标志产品”或“节能产品”；若均非“环境标志产品</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节能产品”，则将优先采购交货期短者。环境标志产品是指列入财政部、环境保护部最新公布的《环境标志产品品目清单》内的产品；节能产品是指列入财政部、</w:t>
      </w:r>
      <w:r>
        <w:rPr>
          <w:rFonts w:hint="eastAsia" w:eastAsia="宋体" w:cs="宋体"/>
          <w:color w:val="000000"/>
          <w:sz w:val="24"/>
          <w:szCs w:val="24"/>
          <w:highlight w:val="none"/>
          <w:shd w:val="clear" w:color="auto" w:fill="auto"/>
          <w:lang w:eastAsia="zh-CN"/>
        </w:rPr>
        <w:t xml:space="preserve">国家发展改革委</w:t>
      </w:r>
      <w:r>
        <w:rPr>
          <w:rFonts w:hint="eastAsia" w:ascii="宋体" w:hAnsi="宋体" w:eastAsia="宋体" w:cs="宋体"/>
          <w:color w:val="000000"/>
          <w:sz w:val="24"/>
          <w:szCs w:val="24"/>
          <w:highlight w:val="none"/>
          <w:shd w:val="clear" w:color="auto" w:fill="auto"/>
        </w:rPr>
        <w:t xml:space="preserve">最新公布的《节能产品品目清单》内的产品</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672"/>
        <w:ind w:firstLine="480"/>
        <w:pageBreakBefore w:val="0"/>
        <w:spacing w:line="460" w:lineRule="exact"/>
        <w:widowControl w:val="off"/>
        <w:rPr>
          <w:rFonts w:hint="eastAsia"/>
          <w:color w:val="000000"/>
          <w:sz w:val="24"/>
          <w:szCs w:val="24"/>
          <w:highlight w:val="none"/>
          <w:lang w:eastAsia="zh-CN"/>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.2.4 </w:t>
      </w:r>
      <w:r>
        <w:rPr>
          <w:rFonts w:hint="eastAsia" w:ascii="宋体" w:hAnsi="宋体" w:eastAsia="宋体" w:cs="宋体"/>
          <w:color w:val="000000"/>
          <w:sz w:val="24"/>
          <w:szCs w:val="24"/>
          <w:highlight w:val="none"/>
          <w:shd w:val="clear" w:color="auto" w:fill="auto"/>
        </w:rPr>
        <w:t xml:space="preserve">采购人确定成交供应商后，将在</w:t>
      </w:r>
      <w:r>
        <w:rPr>
          <w:rFonts w:hint="eastAsia" w:ascii="宋体" w:hAnsi="宋体" w:eastAsia="宋体" w:cs="宋体"/>
          <w:color w:val="000000"/>
          <w:sz w:val="24"/>
          <w:szCs w:val="24"/>
          <w:highlight w:val="none"/>
          <w:shd w:val="clear" w:color="auto" w:fill="auto"/>
          <w:lang w:val="en-US" w:eastAsia="zh-CN"/>
        </w:rPr>
        <w:t xml:space="preserve">“中国政府采购网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江苏政府采购网</w:t>
      </w:r>
      <w:r>
        <w:rPr>
          <w:rFonts w:hint="eastAsia"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lang w:val="en-US" w:eastAsia="zh-CN"/>
        </w:rPr>
        <w:t xml:space="preserve">盐城市政府采购网”</w:t>
      </w:r>
      <w:r>
        <w:rPr>
          <w:rFonts w:hint="eastAsia" w:ascii="宋体" w:hAnsi="宋体" w:eastAsia="宋体" w:cs="宋体"/>
          <w:color w:val="000000"/>
          <w:sz w:val="24"/>
          <w:szCs w:val="24"/>
          <w:highlight w:val="none"/>
          <w:shd w:val="clear" w:color="auto" w:fill="auto"/>
        </w:rPr>
        <w:t xml:space="preserve">发布成交结果公告，公告期限为1个工作日</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672"/>
        <w:ind w:firstLine="480"/>
        <w:pageBreakBefore w:val="0"/>
        <w:spacing w:line="460" w:lineRule="exact"/>
        <w:widowControl w:val="off"/>
        <w:rPr>
          <w:rFonts w:hint="eastAsia" w:ascii="Times New Roman" w:hAnsi="Times New Roman"/>
          <w:color w:val="000000"/>
          <w:sz w:val="24"/>
          <w:szCs w:val="24"/>
          <w:highlight w:val="none"/>
        </w:rPr>
      </w:pPr>
      <w:r>
        <w:rPr>
          <w:rFonts w:hint="eastAsia"/>
          <w:color w:val="000000"/>
          <w:sz w:val="24"/>
          <w:szCs w:val="24"/>
          <w:highlight w:val="none"/>
          <w:lang w:eastAsia="zh-CN"/>
        </w:rPr>
        <w:t xml:space="preserve">2</w:t>
      </w:r>
      <w:r>
        <w:rPr>
          <w:rFonts w:hint="eastAsia"/>
          <w:color w:val="000000"/>
          <w:sz w:val="24"/>
          <w:szCs w:val="24"/>
          <w:highlight w:val="none"/>
          <w:lang w:val="en-US" w:eastAsia="zh-CN"/>
        </w:rPr>
        <w:t xml:space="preserve">5</w:t>
      </w:r>
      <w:r>
        <w:rPr>
          <w:rFonts w:hint="eastAsia"/>
          <w:color w:val="000000"/>
          <w:sz w:val="24"/>
          <w:szCs w:val="24"/>
          <w:highlight w:val="none"/>
          <w:lang w:eastAsia="zh-CN"/>
        </w:rPr>
        <w:t xml:space="preserve">.</w:t>
      </w:r>
      <w:r>
        <w:rPr>
          <w:rFonts w:hint="eastAsia" w:ascii="Times New Roman" w:hAnsi="Times New Roman"/>
          <w:color w:val="000000"/>
          <w:sz w:val="24"/>
          <w:szCs w:val="24"/>
          <w:highlight w:val="none"/>
        </w:rPr>
        <w:t xml:space="preserve">3对小微型企业、监狱企业和残疾人福利单位的价格扣除（如为专门面向中小企业采购的项目，不执行价格扣除）</w:t>
      </w:r>
      <w:r>
        <w:rPr>
          <w:rFonts w:hint="eastAsia" w:ascii="Times New Roman" w:hAnsi="Times New Roman"/>
          <w:color w:val="000000"/>
          <w:sz w:val="24"/>
          <w:szCs w:val="24"/>
          <w:highlight w:val="none"/>
        </w:rPr>
      </w:r>
      <w:r/>
    </w:p>
    <w:p>
      <w:pPr>
        <w:pStyle w:val="672"/>
        <w:ind w:firstLine="478"/>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采购活动终止的情况</w:t>
      </w:r>
      <w:r>
        <w:rPr>
          <w:rFonts w:hint="eastAsia" w:ascii="宋体" w:hAnsi="宋体"/>
          <w:color w:val="000000"/>
          <w:sz w:val="24"/>
          <w:szCs w:val="24"/>
          <w:highlight w:val="none"/>
        </w:rPr>
      </w:r>
      <w:r/>
    </w:p>
    <w:p>
      <w:pPr>
        <w:pStyle w:val="672"/>
        <w:ind w:firstLine="36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采购活动将被终止：</w:t>
      </w:r>
      <w:r>
        <w:rPr>
          <w:rFonts w:hint="eastAsia" w:ascii="宋体" w:hAnsi="宋体"/>
          <w:color w:val="000000"/>
          <w:sz w:val="24"/>
          <w:szCs w:val="24"/>
          <w:highlight w:val="none"/>
        </w:rPr>
      </w:r>
      <w:r/>
    </w:p>
    <w:p>
      <w:pPr>
        <w:pStyle w:val="672"/>
        <w:ind w:firstLine="36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.1因情况变化，不再符合规定的</w:t>
      </w: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采购方式适用情形的。</w:t>
      </w:r>
      <w:r>
        <w:rPr>
          <w:rFonts w:hint="eastAsia" w:ascii="宋体" w:hAnsi="宋体"/>
          <w:color w:val="000000"/>
          <w:sz w:val="24"/>
          <w:szCs w:val="24"/>
          <w:highlight w:val="none"/>
        </w:rPr>
      </w:r>
      <w:r/>
    </w:p>
    <w:p>
      <w:pPr>
        <w:pStyle w:val="672"/>
        <w:ind w:firstLine="36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.2出现影响采购公正的违法、违规行为的。</w:t>
      </w:r>
      <w:r>
        <w:rPr>
          <w:rFonts w:hint="eastAsia" w:ascii="宋体" w:hAnsi="宋体"/>
          <w:color w:val="000000"/>
          <w:sz w:val="24"/>
          <w:szCs w:val="24"/>
          <w:highlight w:val="none"/>
        </w:rPr>
      </w:r>
      <w:r/>
    </w:p>
    <w:p>
      <w:pPr>
        <w:pStyle w:val="672"/>
        <w:ind w:firstLine="360"/>
        <w:pageBreakBefore w:val="0"/>
        <w:spacing w:line="460" w:lineRule="exact"/>
        <w:widowControl w:val="off"/>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.3在采购过程中符合要求的供应商或者报价未超过采购预算的供应商不足3家的。</w:t>
      </w:r>
      <w:r>
        <w:rPr>
          <w:rFonts w:hint="eastAsia" w:ascii="宋体" w:hAnsi="宋体"/>
          <w:color w:val="000000"/>
          <w:sz w:val="24"/>
          <w:szCs w:val="24"/>
          <w:highlight w:val="none"/>
        </w:rPr>
      </w:r>
      <w:r/>
    </w:p>
    <w:p>
      <w:pPr>
        <w:pStyle w:val="672"/>
        <w:ind w:firstLine="360"/>
        <w:pageBreakBefore w:val="0"/>
        <w:spacing w:line="460" w:lineRule="exact"/>
        <w:widowControl w:val="off"/>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672"/>
        <w:ind w:firstLine="420"/>
        <w:keepLines/>
        <w:keepNext/>
        <w:pageBreakBefore w:val="0"/>
        <w:spacing w:line="46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hint="eastAsia" w:ascii="Arial" w:hAnsi="Arial" w:eastAsia="黑体" w:cs="Arial"/>
          <w:color w:val="000000"/>
          <w:sz w:val="28"/>
          <w:szCs w:val="28"/>
          <w:highlight w:val="none"/>
          <w:lang w:val="en-US" w:eastAsia="zh-CN"/>
        </w:rPr>
        <w:t xml:space="preserve">6</w:t>
      </w:r>
      <w:r>
        <w:rPr>
          <w:rFonts w:hint="eastAsia" w:ascii="Arial" w:hAnsi="Arial" w:eastAsia="黑体" w:cs="Arial"/>
          <w:color w:val="000000"/>
          <w:sz w:val="28"/>
          <w:szCs w:val="28"/>
          <w:highlight w:val="none"/>
        </w:rPr>
        <w:t xml:space="preserve">、成交供应商被取消成交资格情形</w:t>
      </w:r>
      <w:r>
        <w:rPr>
          <w:rFonts w:hint="eastAsia" w:ascii="Arial" w:hAnsi="Arial" w:eastAsia="黑体" w:cs="Arial"/>
          <w:color w:val="000000"/>
          <w:sz w:val="28"/>
          <w:szCs w:val="28"/>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若有充分证据证明，成交供应商出现下列情况之一的，一经查实，将被取消成交资格：</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.1提供虚假材料谋取成交的。</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.2与评审专家、采购人、其他供应商或者交易中心工作人员恶意串通的。</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.3向评审专家、采购人或交易中心工作人员行贿或者提供其他不正当利益的。</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.4恶意竞争，报价明显低于其自身合理成本且又无法提供证明的。</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.5不满足本</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规定的实质性要求，但在评审过程中又未被</w:t>
      </w:r>
      <w:r>
        <w:rPr>
          <w:rFonts w:hint="eastAsia" w:ascii="宋体" w:hAnsi="宋体"/>
          <w:bCs/>
          <w:color w:val="000000"/>
          <w:sz w:val="24"/>
          <w:szCs w:val="21"/>
          <w:highlight w:val="none"/>
          <w:lang w:eastAsia="zh-CN"/>
        </w:rPr>
        <w:t xml:space="preserve">询价</w:t>
      </w:r>
      <w:r>
        <w:rPr>
          <w:rFonts w:hint="eastAsia" w:ascii="宋体" w:hAnsi="宋体"/>
          <w:bCs/>
          <w:color w:val="000000"/>
          <w:sz w:val="24"/>
          <w:szCs w:val="21"/>
          <w:highlight w:val="none"/>
        </w:rPr>
        <w:t xml:space="preserve">小组发现的。</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.6成交后无正当理由拒不与采购人签订政府采购合同或者未按照</w:t>
      </w:r>
      <w:r>
        <w:rPr>
          <w:rFonts w:hint="eastAsia" w:ascii="宋体" w:hAnsi="宋体"/>
          <w:bCs/>
          <w:color w:val="000000"/>
          <w:sz w:val="24"/>
          <w:szCs w:val="21"/>
          <w:highlight w:val="none"/>
          <w:lang w:eastAsia="zh-CN"/>
        </w:rPr>
        <w:t xml:space="preserve">询价文件</w:t>
      </w:r>
      <w:r>
        <w:rPr>
          <w:rFonts w:hint="eastAsia" w:ascii="宋体" w:hAnsi="宋体"/>
          <w:bCs/>
          <w:color w:val="000000"/>
          <w:sz w:val="24"/>
          <w:szCs w:val="21"/>
          <w:highlight w:val="none"/>
        </w:rPr>
        <w:t xml:space="preserve">确定的事项签订政府采购合同的。</w:t>
      </w:r>
      <w:r>
        <w:rPr>
          <w:rFonts w:hint="eastAsia" w:ascii="宋体" w:hAnsi="宋体"/>
          <w:bCs/>
          <w:color w:val="000000"/>
          <w:sz w:val="24"/>
          <w:szCs w:val="21"/>
          <w:highlight w:val="none"/>
        </w:rPr>
      </w:r>
      <w:r/>
    </w:p>
    <w:p>
      <w:pPr>
        <w:pStyle w:val="672"/>
        <w:ind w:firstLine="480"/>
        <w:pageBreakBefore w:val="0"/>
        <w:spacing w:line="460" w:lineRule="exact"/>
        <w:widowControl w:val="off"/>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.7将政府采购合同转包的。</w:t>
      </w:r>
      <w:r>
        <w:rPr>
          <w:rFonts w:hint="eastAsia" w:ascii="宋体" w:hAnsi="宋体"/>
          <w:bCs/>
          <w:color w:val="000000"/>
          <w:sz w:val="24"/>
          <w:szCs w:val="21"/>
          <w:highlight w:val="none"/>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End w:id="153"/>
      <w:r/>
      <w:bookmarkEnd w:id="154"/>
      <w:r/>
      <w:bookmarkEnd w:id="155"/>
      <w:r/>
      <w:bookmarkStart w:id="156" w:name="_Toc200451960"/>
      <w:r>
        <w:rPr>
          <w:rFonts w:hint="eastAsia" w:ascii="Arial" w:hAnsi="Arial" w:cs="Arial"/>
          <w:b/>
          <w:bCs/>
          <w:color w:val="000000"/>
          <w:highlight w:val="none"/>
          <w:lang w:eastAsia="zh-CN"/>
        </w:rPr>
        <w:t xml:space="preserve">2</w:t>
      </w:r>
      <w:r>
        <w:rPr>
          <w:rFonts w:hint="eastAsia" w:ascii="Arial" w:hAnsi="Arial" w:cs="Arial"/>
          <w:b/>
          <w:bCs/>
          <w:color w:val="000000"/>
          <w:highlight w:val="none"/>
          <w:lang w:val="en-US" w:eastAsia="zh-CN"/>
        </w:rPr>
        <w:t xml:space="preserve">7</w:t>
      </w:r>
      <w:r>
        <w:rPr>
          <w:rFonts w:hint="eastAsia" w:ascii="Arial" w:hAnsi="Arial" w:cs="Arial"/>
          <w:b/>
          <w:bCs/>
          <w:color w:val="000000"/>
          <w:highlight w:val="none"/>
        </w:rPr>
        <w:t xml:space="preserve">、</w:t>
      </w:r>
      <w:bookmarkEnd w:id="156"/>
      <w:r>
        <w:rPr>
          <w:rFonts w:hint="eastAsia" w:ascii="Arial" w:hAnsi="Arial" w:cs="Arial"/>
          <w:b/>
          <w:bCs/>
          <w:color w:val="000000"/>
          <w:highlight w:val="none"/>
          <w:lang w:val="en-US" w:eastAsia="zh-CN"/>
        </w:rPr>
        <w:t xml:space="preserve">质疑和投诉</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27.1 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人提出质疑。上述应知其权益受到损害之日，是指：</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27.2.1对可以质疑的采购文件提出质疑的，为收到采购文件之日或者采购文件公告期限届满之日；</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27.2.2对采购过程提出质疑的，为各采购程序环节结束之日；</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27.2.3对中标或者成交结果提出质疑的，为中标或者成交结果公告期限届满之日。</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27.3质疑函必须按照本询价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27.4供应商（含潜在供应商）对与本项目有关的所有询问、质疑均请向采购人提出，由采购人负责答复。</w:t>
      </w:r>
      <w:r>
        <w:rPr>
          <w:rFonts w:hint="eastAsia" w:ascii="宋体" w:hAnsi="宋体" w:eastAsia="宋体" w:cs="Times New Roman"/>
          <w:color w:val="000000"/>
          <w:sz w:val="24"/>
          <w:highlight w:val="none"/>
          <w:lang w:val="en-US" w:eastAsia="zh-CN"/>
        </w:rPr>
      </w:r>
      <w:r/>
    </w:p>
    <w:p>
      <w:pPr>
        <w:pStyle w:val="672"/>
        <w:ind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采购人只接收以纸质原件形式送达的质疑,建议供应商尽量通过邮寄方式提交质疑（采购人不接受未填写快递运单的快件）</w:t>
      </w:r>
      <w:r>
        <w:rPr>
          <w:rFonts w:hint="eastAsia" w:ascii="宋体" w:hAnsi="宋体"/>
          <w:color w:val="000000"/>
          <w:sz w:val="24"/>
          <w:szCs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质疑受理部门</w:t>
      </w:r>
      <w:r>
        <w:rPr>
          <w:rFonts w:hint="eastAsia" w:ascii="宋体" w:hAnsi="宋体" w:eastAsia="宋体" w:cs="宋体"/>
          <w:color w:val="000000"/>
          <w:sz w:val="24"/>
          <w:szCs w:val="24"/>
          <w:highlight w:val="none"/>
          <w:lang w:eastAsia="zh-CN"/>
        </w:rPr>
        <w:t xml:space="preserve">：东台市农业农村局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eastAsia="zh-CN"/>
        </w:rPr>
        <w:t xml:space="preserve">：东台市广场路6号</w:t>
      </w:r>
      <w:r>
        <w:rPr>
          <w:rFonts w:hint="eastAsia" w:ascii="宋体" w:hAnsi="宋体" w:eastAsia="宋体" w:cs="宋体"/>
          <w:color w:val="000000"/>
          <w:sz w:val="24"/>
          <w:szCs w:val="24"/>
          <w:highlight w:val="none"/>
          <w:lang w:val="en-US" w:eastAsia="zh-CN"/>
        </w:rPr>
      </w:r>
      <w:r/>
    </w:p>
    <w:p>
      <w:pPr>
        <w:pStyle w:val="672"/>
        <w:ind w:firstLine="48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联系电话：0515-</w:t>
      </w:r>
      <w:r>
        <w:rPr>
          <w:rFonts w:hint="eastAsia" w:ascii="宋体" w:hAnsi="宋体" w:eastAsia="宋体" w:cs="宋体"/>
          <w:color w:val="000000"/>
          <w:sz w:val="24"/>
          <w:szCs w:val="24"/>
          <w:highlight w:val="none"/>
          <w:lang w:val="en-US" w:eastAsia="zh-CN"/>
        </w:rPr>
        <w:t xml:space="preserve">68961316</w:t>
      </w:r>
      <w:r>
        <w:rPr>
          <w:rFonts w:ascii="宋体" w:hAnsi="宋体" w:eastAsia="宋体" w:cs="宋体"/>
          <w:color w:val="000000"/>
          <w:sz w:val="24"/>
          <w:szCs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 以下情形的质疑不予受理</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27.5.1 内容不符合《政府采购质疑和投诉办法》第十二条规定的质疑。</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27.5.2 超出政府采购法定期限的质疑。</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27.5.3 以传真、电子邮件等方式递交的非原件形式的质疑。</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27.5.4 未参加询价活动的供应商或在询价活动中自身权益未受到损害的供应商所提出的质疑。</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27.5.5供应商组成联合体参加投标，联合体中任何一方或多方未按要求签字、盖章、加盖公章的质疑。</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27.6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lang w:eastAsia="zh-CN"/>
        </w:rPr>
        <w:t xml:space="preserve">2</w:t>
      </w:r>
      <w:r>
        <w:rPr>
          <w:rFonts w:hint="eastAsia" w:ascii="Arial" w:hAnsi="Arial" w:cs="Arial"/>
          <w:b/>
          <w:bCs/>
          <w:color w:val="000000"/>
          <w:highlight w:val="none"/>
          <w:lang w:val="en-US" w:eastAsia="zh-CN"/>
        </w:rPr>
        <w:t xml:space="preserve">8</w:t>
      </w:r>
      <w:r>
        <w:rPr>
          <w:rFonts w:hint="eastAsia" w:ascii="Arial" w:hAnsi="Arial" w:cs="Arial"/>
          <w:b/>
          <w:bCs/>
          <w:color w:val="000000"/>
          <w:highlight w:val="none"/>
        </w:rPr>
        <w:t xml:space="preserve">、</w:t>
      </w:r>
      <w:r>
        <w:rPr>
          <w:rFonts w:hint="eastAsia" w:ascii="黑体" w:hAnsi="宋体" w:eastAsia="黑体"/>
          <w:bCs/>
          <w:color w:val="000000"/>
          <w:sz w:val="30"/>
          <w:szCs w:val="30"/>
          <w:highlight w:val="none"/>
        </w:rPr>
        <w:t xml:space="preserve">成交通知书</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28.l </w:t>
      </w:r>
      <w:r>
        <w:rPr>
          <w:rFonts w:hint="eastAsia" w:ascii="宋体" w:hAnsi="宋体"/>
          <w:color w:val="000000"/>
          <w:sz w:val="24"/>
          <w:szCs w:val="24"/>
          <w:highlight w:val="none"/>
        </w:rPr>
        <w:t xml:space="preserve">成交结果确定后</w:t>
      </w:r>
      <w:r>
        <w:rPr>
          <w:rFonts w:hint="eastAsia" w:ascii="宋体" w:hAnsi="宋体" w:eastAsia="宋体" w:cs="Times New Roman"/>
          <w:color w:val="000000"/>
          <w:sz w:val="24"/>
          <w:highlight w:val="none"/>
          <w:lang w:val="en-US" w:eastAsia="zh-CN"/>
        </w:rPr>
        <w:t xml:space="preserve">，采购人将</w:t>
      </w:r>
      <w:r>
        <w:rPr>
          <w:rFonts w:hint="eastAsia" w:ascii="宋体" w:hAnsi="宋体"/>
          <w:color w:val="000000"/>
          <w:sz w:val="24"/>
          <w:szCs w:val="24"/>
          <w:highlight w:val="none"/>
        </w:rPr>
        <w:t xml:space="preserve">向成交供应商发出成交通知书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28.2</w:t>
      </w:r>
      <w:r>
        <w:rPr>
          <w:rFonts w:hint="eastAsia" w:ascii="宋体" w:hAnsi="宋体"/>
          <w:color w:val="000000"/>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28.3</w:t>
      </w:r>
      <w:r>
        <w:rPr>
          <w:rFonts w:hint="eastAsia" w:ascii="宋体" w:hAnsi="宋体"/>
          <w:color w:val="000000"/>
          <w:sz w:val="24"/>
          <w:szCs w:val="24"/>
          <w:highlight w:val="none"/>
        </w:rPr>
        <w:t xml:space="preserve">成交通知书</w:t>
      </w:r>
      <w:r>
        <w:rPr>
          <w:rFonts w:hint="eastAsia" w:ascii="宋体" w:hAnsi="宋体" w:eastAsia="宋体" w:cs="Times New Roman"/>
          <w:color w:val="000000"/>
          <w:sz w:val="24"/>
          <w:highlight w:val="none"/>
          <w:lang w:val="en-US" w:eastAsia="zh-CN"/>
        </w:rPr>
        <w:t xml:space="preserve">发出之前，如遇质疑、投诉、政策调整等情形，导致重新评审改变评标结果、采购项目流标、重新招标等情形的，采购人将停止发放</w:t>
      </w:r>
      <w:r>
        <w:rPr>
          <w:rFonts w:hint="eastAsia" w:ascii="宋体" w:hAnsi="宋体"/>
          <w:color w:val="000000"/>
          <w:sz w:val="24"/>
          <w:szCs w:val="24"/>
          <w:highlight w:val="none"/>
        </w:rPr>
        <w:t xml:space="preserve">成交通知书</w:t>
      </w:r>
      <w:r>
        <w:rPr>
          <w:rFonts w:hint="eastAsia" w:ascii="宋体" w:hAnsi="宋体" w:eastAsia="宋体" w:cs="Times New Roman"/>
          <w:color w:val="000000"/>
          <w:sz w:val="24"/>
          <w:highlight w:val="none"/>
          <w:lang w:val="en-US" w:eastAsia="zh-CN"/>
        </w:rPr>
        <w:t xml:space="preserve">，且不承担由此给供应商造成的经济损失等任何后果。在正式发出</w:t>
      </w:r>
      <w:r>
        <w:rPr>
          <w:rFonts w:hint="eastAsia" w:ascii="宋体" w:hAnsi="宋体"/>
          <w:color w:val="000000"/>
          <w:sz w:val="24"/>
          <w:szCs w:val="24"/>
          <w:highlight w:val="none"/>
        </w:rPr>
        <w:t xml:space="preserve">成交通知书</w:t>
      </w:r>
      <w:r>
        <w:rPr>
          <w:rFonts w:hint="eastAsia" w:ascii="宋体" w:hAnsi="宋体" w:eastAsia="宋体" w:cs="Times New Roman"/>
          <w:color w:val="000000"/>
          <w:sz w:val="24"/>
          <w:highlight w:val="none"/>
          <w:lang w:val="en-US" w:eastAsia="zh-CN"/>
        </w:rPr>
        <w:t xml:space="preserve">之前，供应商为完成项目付出的所有成本均由供应商自行承担。</w:t>
      </w:r>
      <w:r>
        <w:rPr>
          <w:rFonts w:hint="eastAsia" w:ascii="宋体" w:hAnsi="宋体" w:eastAsia="宋体" w:cs="Times New Roman"/>
          <w:color w:val="000000"/>
          <w:sz w:val="24"/>
          <w:highlight w:val="none"/>
          <w:lang w:val="en-US" w:eastAsia="zh-CN"/>
        </w:rPr>
      </w:r>
      <w:r/>
    </w:p>
    <w:p>
      <w:pPr>
        <w:pStyle w:val="675"/>
        <w:ind w:firstLine="321"/>
        <w:pageBreakBefore w:val="0"/>
        <w:spacing w:before="0" w:after="0" w:line="460" w:lineRule="exact"/>
        <w:widowControl w:val="off"/>
        <w:rPr>
          <w:rFonts w:hint="eastAsia"/>
          <w:color w:val="000000"/>
          <w:highlight w:val="none"/>
        </w:rPr>
      </w:pPr>
      <w:r/>
      <w:bookmarkStart w:id="157" w:name="_Toc120614220"/>
      <w:r/>
      <w:bookmarkStart w:id="158" w:name="_Toc16938552"/>
      <w:r/>
      <w:bookmarkStart w:id="159" w:name="_Toc513029236"/>
      <w:r/>
      <w:bookmarkStart w:id="160" w:name="_Toc20823308"/>
      <w:r>
        <w:rPr>
          <w:rFonts w:hint="eastAsia"/>
          <w:color w:val="000000"/>
          <w:highlight w:val="none"/>
        </w:rPr>
        <w:t xml:space="preserve">七、授予合同</w:t>
      </w:r>
      <w:bookmarkEnd w:id="157"/>
      <w:r>
        <w:rPr>
          <w:rFonts w:hint="eastAsia"/>
          <w:color w:val="000000"/>
          <w:highlight w:val="none"/>
        </w:rPr>
      </w:r>
      <w:r/>
    </w:p>
    <w:p>
      <w:pPr>
        <w:pStyle w:val="676"/>
        <w:ind w:firstLine="422"/>
        <w:pageBreakBefore w:val="0"/>
        <w:spacing w:before="0" w:after="0" w:line="460" w:lineRule="exact"/>
        <w:widowControl w:val="off"/>
        <w:rPr>
          <w:rFonts w:hint="eastAsia" w:ascii="Arial" w:hAnsi="Arial" w:cs="Arial"/>
          <w:b/>
          <w:bCs/>
          <w:color w:val="000000"/>
          <w:highlight w:val="none"/>
        </w:rPr>
      </w:pPr>
      <w:r/>
      <w:bookmarkEnd w:id="158"/>
      <w:r/>
      <w:bookmarkEnd w:id="159"/>
      <w:r/>
      <w:bookmarkEnd w:id="160"/>
      <w:r/>
      <w:bookmarkStart w:id="161" w:name="_Toc16938553"/>
      <w:r/>
      <w:bookmarkStart w:id="162" w:name="_Toc513029237"/>
      <w:r/>
      <w:bookmarkStart w:id="163" w:name="_Toc20823309"/>
      <w:r>
        <w:rPr>
          <w:rFonts w:hint="eastAsia" w:ascii="Arial" w:hAnsi="Arial" w:cs="Arial"/>
          <w:b/>
          <w:bCs/>
          <w:color w:val="000000"/>
          <w:highlight w:val="none"/>
          <w:lang w:eastAsia="zh-CN"/>
        </w:rPr>
        <w:t xml:space="preserve">2</w:t>
      </w:r>
      <w:r>
        <w:rPr>
          <w:rFonts w:hint="eastAsia" w:ascii="Arial" w:hAnsi="Arial" w:cs="Arial"/>
          <w:b/>
          <w:bCs/>
          <w:color w:val="000000"/>
          <w:highlight w:val="none"/>
          <w:lang w:val="en-US" w:eastAsia="zh-CN"/>
        </w:rPr>
        <w:t xml:space="preserve">9</w:t>
      </w:r>
      <w:r>
        <w:rPr>
          <w:rFonts w:hint="eastAsia" w:ascii="Arial" w:hAnsi="Arial" w:cs="Arial"/>
          <w:b/>
          <w:bCs/>
          <w:color w:val="000000"/>
          <w:highlight w:val="none"/>
          <w:lang w:eastAsia="zh-CN"/>
        </w:rPr>
        <w:t xml:space="preserve">.</w:t>
      </w:r>
      <w:r>
        <w:rPr>
          <w:rFonts w:hint="eastAsia" w:ascii="Arial" w:hAnsi="Arial" w:cs="Arial"/>
          <w:b/>
          <w:bCs/>
          <w:color w:val="000000"/>
          <w:highlight w:val="none"/>
        </w:rPr>
        <w:t xml:space="preserve"> 签订合同</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29.l</w:t>
      </w:r>
      <w:r>
        <w:rPr>
          <w:rFonts w:hint="eastAsia" w:ascii="宋体" w:hAnsi="宋体" w:eastAsia="宋体" w:cs="宋体"/>
          <w:color w:val="000000"/>
          <w:sz w:val="24"/>
          <w:szCs w:val="24"/>
          <w:highlight w:val="none"/>
          <w:shd w:val="clear" w:color="auto" w:fill="auto"/>
        </w:rPr>
        <w:t xml:space="preserve">成交供应商应当在成交通知书发出之日起三十日内，按照询价文件确定的事项与采购人签订政府采购合同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29.2 </w:t>
      </w:r>
      <w:r>
        <w:rPr>
          <w:rFonts w:hint="eastAsia" w:ascii="宋体" w:hAnsi="宋体" w:eastAsia="宋体" w:cs="宋体"/>
          <w:color w:val="000000"/>
          <w:sz w:val="24"/>
          <w:szCs w:val="24"/>
          <w:highlight w:val="none"/>
          <w:shd w:val="clear" w:color="auto" w:fill="auto"/>
        </w:rPr>
        <w:t xml:space="preserve">询价文件、成交供应商的响应文件及询价过程中有关澄清、承诺文件均应作为合同附件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29.3</w:t>
      </w:r>
      <w:r>
        <w:rPr>
          <w:rFonts w:hint="eastAsia" w:ascii="宋体" w:hAnsi="宋体" w:eastAsia="宋体" w:cs="宋体"/>
          <w:color w:val="000000"/>
          <w:sz w:val="24"/>
          <w:szCs w:val="24"/>
          <w:highlight w:val="none"/>
          <w:shd w:val="clear" w:color="auto" w:fill="auto"/>
        </w:rPr>
        <w:t xml:space="preserve">签订合同后，</w:t>
      </w:r>
      <w:r>
        <w:rPr>
          <w:rFonts w:hint="eastAsia" w:ascii="宋体" w:hAnsi="宋体" w:eastAsia="宋体" w:cs="宋体"/>
          <w:i/>
          <w:color w:val="000000"/>
          <w:sz w:val="24"/>
          <w:szCs w:val="24"/>
          <w:highlight w:val="none"/>
          <w:u w:val="single"/>
          <w:shd w:val="clear" w:color="auto" w:fill="auto"/>
        </w:rPr>
        <w:t xml:space="preserve">成交供应商不得将合同标的进行转包</w:t>
      </w:r>
      <w:r>
        <w:rPr>
          <w:rFonts w:hint="eastAsia" w:ascii="宋体" w:hAnsi="宋体" w:eastAsia="宋体" w:cs="宋体"/>
          <w:color w:val="000000"/>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29.4 成交供应商放弃中标或不按询价文件和中标通知书规定与采购人订立合同，或者在订立合同时提出附加条件或者更改合同实质性内容的，采购人将取消成交供应商中标资格，作为不良行为予以记载。给采购人造成损失的应予以赔偿，同时承担相应的法律责任。</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29.5 成交供应商拒绝签订政府采购合同的，采购人可以从评审报告提出的成交候选供应商中，按照排序由高到低的原则确定下一候选人为成交供应商，也可以重新开展采购活动。拒绝签订政府采购合同的成交供应商不得参加对本项目重新开展的采购活动。</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rPr>
      </w:pPr>
      <w:r>
        <w:rPr>
          <w:rFonts w:hint="eastAsia" w:ascii="Arial" w:hAnsi="Arial" w:cs="Arial"/>
          <w:b/>
          <w:bCs/>
          <w:color w:val="000000"/>
          <w:highlight w:val="none"/>
          <w:lang w:val="en-US" w:eastAsia="zh-CN"/>
        </w:rPr>
        <w:t xml:space="preserve">30</w:t>
      </w:r>
      <w:r>
        <w:rPr>
          <w:rFonts w:hint="eastAsia" w:ascii="Arial" w:hAnsi="Arial" w:cs="Arial"/>
          <w:b/>
          <w:bCs/>
          <w:color w:val="000000"/>
          <w:highlight w:val="none"/>
        </w:rPr>
        <w:t xml:space="preserve">、标的物的追加。</w:t>
      </w:r>
      <w:r>
        <w:rPr>
          <w:rFonts w:hint="eastAsia" w:ascii="Arial" w:hAnsi="Arial" w:cs="Arial"/>
          <w:b/>
          <w:bCs/>
          <w:color w:val="000000"/>
          <w:highlight w:val="none"/>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30.1</w:t>
      </w:r>
      <w:r>
        <w:rPr>
          <w:rFonts w:hint="eastAsia" w:ascii="宋体" w:hAnsi="宋体"/>
          <w:color w:val="000000"/>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30.2采购结束后，采购人若由于各种客观原因，必须对采购项目所牵涉的货物和服务进行适当的减少时，在双方协商一致的前提下，可以按照招标采购时的价格水平做相应的调减，并据此签订补充合同。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bookmarkEnd w:id="161"/>
      <w:r/>
      <w:bookmarkEnd w:id="162"/>
      <w:r/>
      <w:bookmarkEnd w:id="163"/>
      <w:r/>
      <w:bookmarkStart w:id="164" w:name="_Toc16938558"/>
      <w:r/>
      <w:bookmarkStart w:id="165" w:name="_Toc20823314"/>
      <w:r/>
      <w:bookmarkStart w:id="166" w:name="_Toc513029242"/>
      <w:r/>
      <w:bookmarkStart w:id="167" w:name="_Toc120614221"/>
      <w:r/>
      <w:bookmarkStart w:id="168" w:name="_Toc479757207"/>
      <w:r>
        <w:rPr>
          <w:rFonts w:hint="eastAsia" w:ascii="Arial" w:hAnsi="Arial" w:cs="Arial"/>
          <w:b/>
          <w:bCs/>
          <w:color w:val="000000"/>
          <w:highlight w:val="none"/>
          <w:lang w:val="en-US" w:eastAsia="zh-CN"/>
        </w:rPr>
        <w:t xml:space="preserve">31.政府采购政策功能落实</w:t>
      </w:r>
      <w:r>
        <w:rPr>
          <w:rFonts w:hint="eastAsia" w:ascii="Arial" w:hAnsi="Arial" w:cs="Arial"/>
          <w:b/>
          <w:bCs/>
          <w:color w:val="000000"/>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31. 1 政府采购履约资金扶持政策</w:t>
      </w:r>
      <w:r>
        <w:rPr>
          <w:rFonts w:hint="eastAsia" w:ascii="Arial" w:hAnsi="Arial" w:cs="Arial"/>
          <w:b/>
          <w:bCs/>
          <w:color w:val="000000"/>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宋体"/>
          <w:color w:val="000000"/>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cs="宋体"/>
          <w:color w:val="000000"/>
          <w:sz w:val="24"/>
          <w:szCs w:val="24"/>
          <w:highlight w:val="none"/>
          <w:shd w:val="clear" w:color="auto" w:fill="auto"/>
          <w:lang w:val="en-US" w:eastAsia="zh-CN"/>
        </w:rPr>
        <w:t xml:space="preserve">江苏省</w:t>
      </w:r>
      <w:r>
        <w:rPr>
          <w:rFonts w:hint="eastAsia" w:ascii="宋体" w:hAnsi="宋体" w:eastAsia="宋体" w:cs="宋体"/>
          <w:color w:val="000000"/>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31. 1 进口产品</w:t>
      </w:r>
      <w:r>
        <w:rPr>
          <w:rFonts w:hint="eastAsia" w:ascii="Arial" w:hAnsi="Arial" w:cs="Arial"/>
          <w:b/>
          <w:bCs/>
          <w:color w:val="000000"/>
          <w:highlight w:val="none"/>
          <w:lang w:val="en-US" w:eastAsia="zh-CN"/>
        </w:rPr>
      </w:r>
      <w:r/>
    </w:p>
    <w:p>
      <w:pPr>
        <w:pStyle w:val="672"/>
        <w:ind w:firstLine="420"/>
        <w:pageBreakBefore w:val="0"/>
        <w:spacing w:line="460" w:lineRule="exact"/>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Times New Roman"/>
          <w:color w:val="000000"/>
          <w:sz w:val="24"/>
          <w:highlight w:val="none"/>
          <w:lang w:val="en-US" w:eastAsia="zh-CN"/>
        </w:rPr>
      </w:r>
      <w:r/>
    </w:p>
    <w:p>
      <w:pPr>
        <w:pStyle w:val="676"/>
        <w:ind w:firstLine="422"/>
        <w:pageBreakBefore w:val="0"/>
        <w:spacing w:before="0" w:after="0" w:line="460" w:lineRule="exact"/>
        <w:widowControl w:val="off"/>
        <w:rPr>
          <w:rFonts w:hint="eastAsia" w:ascii="Arial" w:hAnsi="Arial" w:cs="Arial"/>
          <w:b/>
          <w:bCs/>
          <w:color w:val="000000"/>
          <w:highlight w:val="none"/>
          <w:lang w:val="en-US" w:eastAsia="zh-CN"/>
        </w:rPr>
      </w:pPr>
      <w:r>
        <w:rPr>
          <w:rFonts w:hint="eastAsia" w:ascii="Arial" w:hAnsi="Arial" w:cs="Arial"/>
          <w:b/>
          <w:bCs/>
          <w:color w:val="000000"/>
          <w:highlight w:val="none"/>
          <w:lang w:val="en-US" w:eastAsia="zh-CN"/>
        </w:rPr>
        <w:t xml:space="preserve">31.2 中小企业、监狱企业及残疾人福利性单位</w:t>
      </w:r>
      <w:r>
        <w:rPr>
          <w:rFonts w:hint="eastAsia" w:ascii="Arial" w:hAnsi="Arial" w:cs="Arial"/>
          <w:b/>
          <w:bCs/>
          <w:color w:val="000000"/>
          <w:highlight w:val="none"/>
          <w:lang w:val="en-US" w:eastAsia="zh-CN"/>
        </w:rPr>
      </w:r>
      <w:r/>
    </w:p>
    <w:p>
      <w:pPr>
        <w:pStyle w:val="672"/>
        <w:ind w:firstLine="480"/>
        <w:spacing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31.2.1</w:t>
      </w:r>
      <w:r>
        <w:rPr>
          <w:rFonts w:hint="eastAsia" w:ascii="宋体" w:hAnsi="宋体" w:eastAsia="宋体" w:cs="宋体"/>
          <w:color w:val="000000"/>
          <w:sz w:val="24"/>
          <w:szCs w:val="24"/>
          <w:highlight w:val="none"/>
          <w:shd w:val="clear" w:color="auto" w:fill="auto"/>
        </w:rPr>
        <w:t xml:space="preserve">中小企业定义：</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2供应商提供的货物、工程或者服务符合下列情形的，享受中小企业扶持政策：</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2.2在工程采购项目中，工程由中小企业承建，即工程施工单位为中小企业；</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6残疾人福利单位定义：享受政府采购支持政策的残疾人福利性单位应当同时满足以下条件：</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6.2依法与安置的每位残疾人签订了一年以上（含一年）的劳动合同或服务协议；</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7本项目是否专门面向中小企业预留采购份额见第一章《询价公告》。</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8采购标的对应的中小企业划分标准所属行业见第四章《采购需求》。</w:t>
      </w:r>
      <w:r>
        <w:rPr>
          <w:rFonts w:hint="eastAsia" w:ascii="宋体" w:hAnsi="宋体" w:eastAsia="宋体" w:cs="宋体"/>
          <w:color w:val="000000"/>
          <w:sz w:val="24"/>
          <w:szCs w:val="24"/>
          <w:highlight w:val="none"/>
          <w:shd w:val="clear" w:color="auto" w:fill="auto"/>
        </w:rPr>
      </w:r>
      <w:r/>
    </w:p>
    <w:p>
      <w:pPr>
        <w:pStyle w:val="736"/>
        <w:ind w:firstLine="480"/>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31.2.</w:t>
      </w:r>
      <w:r>
        <w:rPr>
          <w:rFonts w:hint="eastAsia" w:ascii="宋体" w:hAnsi="宋体" w:eastAsia="宋体" w:cs="宋体"/>
          <w:color w:val="000000"/>
          <w:sz w:val="24"/>
          <w:szCs w:val="24"/>
          <w:highlight w:val="none"/>
          <w:shd w:val="clear" w:color="auto" w:fill="auto"/>
        </w:rPr>
        <w:t xml:space="preserve">9小微企业价格评审优惠的政策：见第五章《评标方法和评标标准》。</w:t>
      </w:r>
      <w:r>
        <w:rPr>
          <w:rFonts w:hint="eastAsia" w:ascii="宋体" w:hAnsi="宋体" w:eastAsia="宋体" w:cs="宋体"/>
          <w:color w:val="000000"/>
          <w:sz w:val="24"/>
          <w:szCs w:val="24"/>
          <w:highlight w:val="none"/>
          <w:shd w:val="clear" w:color="auto" w:fill="auto"/>
        </w:rPr>
      </w:r>
      <w:r/>
    </w:p>
    <w:p>
      <w:pPr>
        <w:pStyle w:val="672"/>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rPr>
        <w:t xml:space="preserve">31.3 </w:t>
      </w:r>
      <w:r>
        <w:rPr>
          <w:rFonts w:hint="eastAsia" w:ascii="宋体" w:hAnsi="宋体" w:eastAsia="宋体" w:cs="宋体"/>
          <w:color w:val="000000"/>
          <w:sz w:val="24"/>
          <w:szCs w:val="24"/>
          <w:highlight w:val="none"/>
          <w:shd w:val="clear" w:color="auto" w:fill="auto"/>
          <w:lang w:val="en-US" w:eastAsia="zh-CN" w:bidi="ar-SA"/>
        </w:rPr>
        <w:t xml:space="preserve">政府采购节能产品、环境标志产品</w:t>
      </w:r>
      <w:r>
        <w:rPr>
          <w:rFonts w:hint="eastAsia" w:ascii="宋体" w:hAnsi="宋体" w:eastAsia="宋体" w:cs="宋体"/>
          <w:color w:val="000000"/>
          <w:sz w:val="24"/>
          <w:szCs w:val="24"/>
          <w:highlight w:val="none"/>
          <w:shd w:val="clear" w:color="auto" w:fill="auto"/>
          <w:lang w:val="en-US" w:eastAsia="zh-CN" w:bidi="ar-SA"/>
        </w:rPr>
      </w:r>
      <w:r/>
    </w:p>
    <w:p>
      <w:pPr>
        <w:pStyle w:val="672"/>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31.3</w:t>
      </w: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672"/>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31.3</w:t>
      </w: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shd w:val="clear" w:color="auto" w:fill="auto"/>
        </w:rPr>
      </w:r>
      <w:r/>
    </w:p>
    <w:p>
      <w:pPr>
        <w:pStyle w:val="672"/>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31.4绿色包装</w:t>
      </w:r>
      <w:r>
        <w:rPr>
          <w:rFonts w:hint="eastAsia" w:ascii="宋体" w:hAnsi="宋体" w:eastAsia="宋体" w:cs="宋体"/>
          <w:color w:val="000000"/>
          <w:sz w:val="24"/>
          <w:szCs w:val="24"/>
          <w:highlight w:val="none"/>
          <w:shd w:val="clear" w:color="auto" w:fill="auto"/>
          <w:lang w:val="en-US" w:eastAsia="zh-CN" w:bidi="ar-SA"/>
        </w:rPr>
      </w:r>
      <w:r/>
    </w:p>
    <w:p>
      <w:pPr>
        <w:pStyle w:val="672"/>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shd w:val="clear" w:color="auto" w:fill="auto"/>
          <w:lang w:val="en-US" w:eastAsia="zh-CN" w:bidi="ar-SA"/>
        </w:rPr>
      </w:r>
      <w:r/>
    </w:p>
    <w:p>
      <w:pPr>
        <w:pStyle w:val="672"/>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31.5</w:t>
      </w:r>
      <w:r>
        <w:rPr>
          <w:rFonts w:hint="eastAsia" w:ascii="宋体" w:hAnsi="宋体" w:eastAsia="宋体" w:cs="宋体"/>
          <w:color w:val="000000"/>
          <w:sz w:val="24"/>
          <w:szCs w:val="24"/>
          <w:highlight w:val="none"/>
          <w:shd w:val="clear" w:color="auto" w:fill="auto"/>
          <w:lang w:val="en-US" w:eastAsia="zh-CN" w:bidi="ar-SA"/>
        </w:rPr>
        <w:t xml:space="preserve">政府采购创新产品</w:t>
      </w:r>
      <w:r>
        <w:rPr>
          <w:rFonts w:hint="eastAsia" w:ascii="宋体" w:hAnsi="宋体" w:eastAsia="宋体" w:cs="宋体"/>
          <w:color w:val="000000"/>
          <w:sz w:val="24"/>
          <w:szCs w:val="24"/>
          <w:highlight w:val="none"/>
          <w:shd w:val="clear" w:color="auto" w:fill="auto"/>
          <w:lang w:val="en-US" w:eastAsia="zh-CN" w:bidi="ar-SA"/>
        </w:rPr>
      </w:r>
      <w:r/>
    </w:p>
    <w:p>
      <w:pPr>
        <w:pStyle w:val="672"/>
        <w:ind w:left="0" w:right="0" w:firstLine="478"/>
        <w:jc w:val="both"/>
        <w:spacing w:before="0" w:after="0" w:line="85" w:lineRule="atLeast"/>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672"/>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31.6</w:t>
      </w:r>
      <w:r>
        <w:rPr>
          <w:rFonts w:hint="eastAsia" w:ascii="宋体" w:hAnsi="宋体" w:eastAsia="宋体" w:cs="宋体"/>
          <w:color w:val="000000"/>
          <w:sz w:val="24"/>
          <w:szCs w:val="24"/>
          <w:highlight w:val="none"/>
          <w:shd w:val="clear" w:color="auto" w:fill="auto"/>
          <w:lang w:val="en-US" w:eastAsia="zh-CN" w:bidi="ar-SA"/>
        </w:rPr>
        <w:t xml:space="preserve">绿色数据中心政策 </w:t>
      </w:r>
      <w:r>
        <w:rPr>
          <w:rFonts w:hint="eastAsia" w:ascii="宋体" w:hAnsi="宋体" w:eastAsia="宋体" w:cs="宋体"/>
          <w:color w:val="000000"/>
          <w:sz w:val="24"/>
          <w:szCs w:val="24"/>
          <w:highlight w:val="none"/>
          <w:shd w:val="clear" w:color="auto" w:fill="auto"/>
          <w:lang w:val="en-US" w:eastAsia="zh-CN" w:bidi="ar-SA"/>
        </w:rPr>
      </w:r>
      <w:r/>
    </w:p>
    <w:p>
      <w:pPr>
        <w:pStyle w:val="672"/>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shd w:val="clear" w:color="auto" w:fill="auto"/>
          <w:lang w:val="en-US" w:eastAsia="zh-CN" w:bidi="ar-SA"/>
        </w:rPr>
      </w:r>
      <w:r/>
    </w:p>
    <w:p>
      <w:pPr>
        <w:pStyle w:val="672"/>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31.7实施本国产品标准及相关政策</w:t>
      </w:r>
      <w:r>
        <w:rPr>
          <w:rFonts w:hint="eastAsia" w:ascii="宋体" w:hAnsi="宋体" w:eastAsia="宋体" w:cs="宋体"/>
          <w:b/>
          <w:bCs/>
          <w:color w:val="ff0000"/>
          <w:sz w:val="24"/>
          <w:szCs w:val="24"/>
          <w:highlight w:val="none"/>
          <w:lang w:val="en-US" w:eastAsia="zh-CN" w:bidi="ar-SA"/>
        </w:rPr>
      </w:r>
      <w:r/>
    </w:p>
    <w:p>
      <w:pPr>
        <w:pStyle w:val="672"/>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ff0000"/>
          <w:sz w:val="24"/>
          <w:szCs w:val="24"/>
          <w:highlight w:val="none"/>
          <w:lang w:val="en-US" w:eastAsia="zh-CN" w:bidi="ar-SA"/>
        </w:rPr>
      </w:r>
      <w:r/>
    </w:p>
    <w:p>
      <w:pPr>
        <w:pStyle w:val="672"/>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ff0000"/>
          <w:sz w:val="24"/>
          <w:szCs w:val="24"/>
          <w:highlight w:val="none"/>
          <w:lang w:val="en-US" w:eastAsia="zh-CN" w:bidi="ar-SA"/>
        </w:rPr>
      </w:r>
      <w:r/>
    </w:p>
    <w:p>
      <w:pPr>
        <w:pStyle w:val="672"/>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ff0000"/>
          <w:sz w:val="24"/>
          <w:szCs w:val="24"/>
          <w:highlight w:val="none"/>
          <w:lang w:val="en-US" w:eastAsia="zh-CN" w:bidi="ar-SA"/>
        </w:rPr>
      </w:r>
      <w:r/>
    </w:p>
    <w:p>
      <w:pPr>
        <w:pStyle w:val="672"/>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lang w:val="en-US" w:eastAsia="zh-CN" w:bidi="ar-SA"/>
        </w:rPr>
      </w:r>
      <w:r/>
    </w:p>
    <w:p>
      <w:pPr>
        <w:pStyle w:val="672"/>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31.8履约保证金政策</w:t>
      </w:r>
      <w:r>
        <w:rPr>
          <w:rFonts w:hint="eastAsia" w:ascii="宋体" w:hAnsi="宋体" w:eastAsia="宋体" w:cs="宋体"/>
          <w:color w:val="000000"/>
          <w:sz w:val="24"/>
          <w:szCs w:val="24"/>
          <w:highlight w:val="none"/>
          <w:shd w:val="clear" w:color="auto" w:fill="auto"/>
          <w:lang w:val="en-US" w:eastAsia="zh-CN" w:bidi="ar-SA"/>
        </w:rPr>
      </w:r>
      <w:r/>
    </w:p>
    <w:p>
      <w:pPr>
        <w:pStyle w:val="798"/>
        <w:ind w:left="0" w:firstLine="560"/>
        <w:spacing w:after="0" w:line="520" w:lineRule="exact"/>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确需收取履约保证金的，履约保证金的缴纳形式：</w:t>
      </w:r>
      <w:r>
        <w:rPr>
          <w:rFonts w:hint="eastAsia" w:ascii="宋体" w:hAnsi="宋体" w:eastAsia="宋体" w:cs="宋体"/>
          <w:color w:val="000000"/>
          <w:sz w:val="24"/>
          <w:szCs w:val="24"/>
          <w:highlight w:val="none"/>
          <w:shd w:val="clear" w:color="auto" w:fill="auto"/>
          <w:lang w:val="en-US" w:eastAsia="zh-CN" w:bidi="ar-SA"/>
        </w:rPr>
      </w:r>
      <w:r/>
    </w:p>
    <w:p>
      <w:pPr>
        <w:pStyle w:val="672"/>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shd w:val="clear" w:color="auto" w:fill="auto"/>
          <w:lang w:val="en-US" w:eastAsia="zh-CN" w:bidi="ar-SA"/>
        </w:rPr>
      </w:r>
      <w:r/>
    </w:p>
    <w:p>
      <w:pPr>
        <w:pStyle w:val="672"/>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shd w:val="clear" w:color="auto" w:fill="auto"/>
          <w:lang w:val="en-US" w:eastAsia="zh-CN" w:bidi="ar-SA"/>
        </w:rPr>
      </w:r>
      <w:r/>
    </w:p>
    <w:p>
      <w:pPr>
        <w:pStyle w:val="672"/>
        <w:ind w:firstLine="480"/>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shd w:val="clear" w:color="auto" w:fill="auto"/>
          <w:lang w:val="en-US" w:eastAsia="zh-CN" w:bidi="ar-SA"/>
        </w:rPr>
      </w:r>
      <w:r/>
    </w:p>
    <w:p>
      <w:pPr>
        <w:pStyle w:val="672"/>
        <w:ind w:firstLine="482"/>
        <w:spacing w:line="480" w:lineRule="exact"/>
        <w:tabs>
          <w:tab w:val="left" w:pos="1381"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32. 预付款制度</w:t>
      </w:r>
      <w:r>
        <w:rPr>
          <w:rFonts w:hint="eastAsia" w:ascii="宋体" w:hAnsi="宋体" w:eastAsia="宋体" w:cs="宋体"/>
          <w:color w:val="000000"/>
          <w:sz w:val="24"/>
          <w:szCs w:val="24"/>
          <w:highlight w:val="none"/>
          <w:shd w:val="clear" w:color="auto" w:fill="auto"/>
          <w:lang w:val="en-US" w:eastAsia="zh-CN" w:bidi="ar-SA"/>
        </w:rPr>
      </w:r>
      <w:r/>
    </w:p>
    <w:p>
      <w:pPr>
        <w:pStyle w:val="672"/>
        <w:ind w:firstLine="420"/>
        <w:pageBreakBefore w:val="0"/>
        <w:spacing w:line="4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000000"/>
          <w:sz w:val="24"/>
          <w:szCs w:val="24"/>
          <w:highlight w:val="none"/>
          <w:u w:val="single"/>
          <w:shd w:val="clear" w:color="auto" w:fill="auto"/>
          <w:lang w:val="en-US" w:eastAsia="zh-CN" w:bidi="ar-SA"/>
        </w:rPr>
        <w:t xml:space="preserve">30%</w:t>
      </w:r>
      <w:r>
        <w:rPr>
          <w:rFonts w:hint="eastAsia" w:ascii="宋体" w:hAnsi="宋体" w:eastAsia="宋体" w:cs="宋体"/>
          <w:color w:val="000000"/>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shd w:val="clear" w:color="auto" w:fill="auto"/>
          <w:lang w:val="en-US" w:eastAsia="zh-CN" w:bidi="ar-SA"/>
        </w:rPr>
      </w:r>
      <w:r/>
    </w:p>
    <w:p>
      <w:pPr>
        <w:pStyle w:val="672"/>
        <w:ind w:firstLine="420"/>
        <w:pageBreakBefore w:val="0"/>
        <w:spacing w:line="460" w:lineRule="exact"/>
        <w:widowControl w:val="off"/>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r>
      <w:r/>
    </w:p>
    <w:p>
      <w:pPr>
        <w:pStyle w:val="672"/>
        <w:jc w:val="center"/>
        <w:spacing w:line="360" w:lineRule="auto"/>
        <w:widowControl/>
        <w:rPr>
          <w:rFonts w:ascii="宋体" w:hAnsi="宋体" w:cs="宋体"/>
          <w:b/>
          <w:color w:val="000000"/>
          <w:sz w:val="40"/>
          <w:szCs w:val="36"/>
          <w:highlight w:val="none"/>
          <w:shd w:val="clear" w:color="auto" w:fill="auto"/>
        </w:rPr>
      </w:pPr>
      <w:r>
        <w:rPr>
          <w:rFonts w:hint="eastAsia" w:ascii="黑体" w:eastAsia="黑体"/>
          <w:bCs/>
          <w:color w:val="000000"/>
          <w:sz w:val="44"/>
          <w:highlight w:val="none"/>
        </w:rPr>
        <w:br w:type="page" w:clear="all"/>
      </w:r>
      <w:bookmarkEnd w:id="164"/>
      <w:r/>
      <w:bookmarkEnd w:id="165"/>
      <w:r/>
      <w:bookmarkEnd w:id="166"/>
      <w:r/>
      <w:bookmarkEnd w:id="167"/>
      <w:r/>
      <w:bookmarkEnd w:id="168"/>
      <w:r/>
      <w:bookmarkStart w:id="169" w:name="_Toc20823315"/>
      <w:r/>
      <w:bookmarkStart w:id="170" w:name="_Toc513029243"/>
      <w:r/>
      <w:bookmarkStart w:id="171" w:name="_Toc16938559"/>
      <w:r>
        <w:rPr>
          <w:rFonts w:hint="eastAsia" w:ascii="宋体" w:hAnsi="宋体" w:cs="宋体"/>
          <w:b/>
          <w:color w:val="000000"/>
          <w:sz w:val="40"/>
          <w:szCs w:val="36"/>
          <w:highlight w:val="none"/>
          <w:shd w:val="clear" w:color="auto" w:fill="auto"/>
        </w:rPr>
        <w:t xml:space="preserve">第三</w:t>
      </w:r>
      <w:r>
        <w:rPr>
          <w:rFonts w:hint="eastAsia" w:ascii="宋体" w:hAnsi="宋体" w:cs="宋体"/>
          <w:b/>
          <w:color w:val="000000"/>
          <w:sz w:val="40"/>
          <w:szCs w:val="36"/>
          <w:highlight w:val="none"/>
          <w:shd w:val="clear" w:color="auto" w:fill="auto"/>
          <w:lang w:eastAsia="zh-CN"/>
        </w:rPr>
        <w:t xml:space="preserve">章</w:t>
      </w:r>
      <w:r>
        <w:rPr>
          <w:rFonts w:hint="eastAsia" w:ascii="宋体" w:hAnsi="宋体" w:cs="宋体"/>
          <w:b/>
          <w:color w:val="000000"/>
          <w:sz w:val="40"/>
          <w:szCs w:val="36"/>
          <w:highlight w:val="none"/>
          <w:shd w:val="clear" w:color="auto" w:fill="auto"/>
        </w:rPr>
        <w:t xml:space="preserve">  合同条款</w:t>
      </w:r>
      <w:r>
        <w:rPr>
          <w:rFonts w:ascii="宋体" w:hAnsi="宋体" w:cs="宋体"/>
          <w:b/>
          <w:color w:val="000000"/>
          <w:sz w:val="40"/>
          <w:szCs w:val="36"/>
          <w:highlight w:val="none"/>
          <w:shd w:val="clear" w:color="auto" w:fill="auto"/>
        </w:rPr>
      </w:r>
      <w:r/>
    </w:p>
    <w:p>
      <w:pPr>
        <w:pStyle w:val="672"/>
        <w:rPr>
          <w:rFonts w:ascii="宋体" w:hAnsi="宋体" w:cs="宋体"/>
          <w:color w:val="000000"/>
          <w:highlight w:val="none"/>
          <w:shd w:val="clear" w:color="auto" w:fill="auto"/>
        </w:rPr>
      </w:pPr>
      <w:r/>
      <w:bookmarkStart w:id="172" w:name="EB6d2006462e294de090c16e672cecc3bd"/>
      <w:r>
        <w:rPr>
          <w:rFonts w:ascii="宋体" w:hAnsi="宋体" w:cs="宋体"/>
          <w:color w:val="000000"/>
          <w:highlight w:val="none"/>
          <w:shd w:val="clear" w:color="auto" w:fill="auto"/>
        </w:rPr>
      </w:r>
      <w:r/>
    </w:p>
    <w:p>
      <w:pPr>
        <w:pStyle w:val="672"/>
        <w:jc w:val="center"/>
        <w:rPr>
          <w:rFonts w:ascii="宋体" w:hAnsi="宋体" w:cs="宋体"/>
          <w:b/>
          <w:bCs/>
          <w:color w:val="000000"/>
          <w:spacing w:val="-20"/>
          <w:sz w:val="48"/>
          <w:szCs w:val="48"/>
          <w:highlight w:val="none"/>
          <w:shd w:val="clear" w:color="auto" w:fill="auto"/>
        </w:rPr>
      </w:pPr>
      <w:r/>
      <w:bookmarkEnd w:id="172"/>
      <w:r/>
      <w:bookmarkStart w:id="173" w:name="_Toc3995"/>
      <w:r>
        <w:rPr>
          <w:rFonts w:ascii="宋体" w:hAnsi="宋体" w:cs="宋体"/>
          <w:b/>
          <w:bCs/>
          <w:color w:val="000000"/>
          <w:spacing w:val="-20"/>
          <w:sz w:val="48"/>
          <w:szCs w:val="48"/>
          <w:highlight w:val="none"/>
          <w:shd w:val="clear" w:color="auto" w:fill="auto"/>
        </w:rPr>
      </w:r>
      <w:r/>
    </w:p>
    <w:p>
      <w:pPr>
        <w:pStyle w:val="672"/>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672"/>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672"/>
        <w:jc w:val="center"/>
        <w:rPr>
          <w:rFonts w:ascii="宋体" w:hAnsi="宋体" w:cs="宋体"/>
          <w:b/>
          <w:bCs/>
          <w:color w:val="000000"/>
          <w:spacing w:val="-20"/>
          <w:sz w:val="48"/>
          <w:szCs w:val="48"/>
          <w:highlight w:val="none"/>
          <w:shd w:val="clear" w:color="auto" w:fill="auto"/>
        </w:rPr>
      </w:pPr>
      <w:r>
        <w:rPr>
          <w:rFonts w:ascii="宋体" w:hAnsi="宋体" w:cs="宋体"/>
          <w:b/>
          <w:bCs/>
          <w:color w:val="000000"/>
          <w:spacing w:val="-20"/>
          <w:sz w:val="48"/>
          <w:szCs w:val="48"/>
          <w:highlight w:val="none"/>
          <w:shd w:val="clear" w:color="auto" w:fill="auto"/>
        </w:rPr>
      </w:r>
      <w:r/>
    </w:p>
    <w:p>
      <w:pPr>
        <w:pStyle w:val="672"/>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72"/>
        <w:jc w:val="center"/>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政府采购货物买卖合同</w:t>
      </w:r>
      <w:r>
        <w:rPr>
          <w:rFonts w:ascii="宋体" w:hAnsi="宋体" w:cs="宋体"/>
          <w:color w:val="000000"/>
          <w:sz w:val="30"/>
          <w:highlight w:val="none"/>
          <w:shd w:val="clear" w:color="auto" w:fill="auto"/>
        </w:rPr>
      </w:r>
      <w:r/>
    </w:p>
    <w:p>
      <w:pPr>
        <w:pStyle w:val="672"/>
        <w:jc w:val="center"/>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72"/>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72"/>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72"/>
        <w:rPr>
          <w:rFonts w:ascii="宋体" w:hAnsi="宋体" w:cs="宋体"/>
          <w:color w:val="000000"/>
          <w:sz w:val="30"/>
          <w:highlight w:val="none"/>
          <w:shd w:val="clear" w:color="auto" w:fill="auto"/>
        </w:rPr>
      </w:pPr>
      <w:r>
        <w:rPr>
          <w:rFonts w:ascii="宋体" w:hAnsi="宋体" w:cs="宋体"/>
          <w:color w:val="000000"/>
          <w:sz w:val="30"/>
          <w:highlight w:val="none"/>
          <w:shd w:val="clear" w:color="auto" w:fill="auto"/>
        </w:rPr>
      </w:r>
      <w:r/>
    </w:p>
    <w:p>
      <w:pPr>
        <w:pStyle w:val="672"/>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项目名称：</w:t>
      </w:r>
      <w:r>
        <w:rPr>
          <w:rFonts w:ascii="宋体" w:hAnsi="宋体" w:cs="宋体"/>
          <w:color w:val="000000"/>
          <w:sz w:val="30"/>
          <w:highlight w:val="none"/>
          <w:shd w:val="clear" w:color="auto" w:fill="auto"/>
        </w:rPr>
      </w:r>
      <w:r/>
    </w:p>
    <w:p>
      <w:pPr>
        <w:pStyle w:val="672"/>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合同编号：</w:t>
      </w:r>
      <w:r>
        <w:rPr>
          <w:rFonts w:ascii="宋体" w:hAnsi="宋体" w:cs="宋体"/>
          <w:color w:val="000000"/>
          <w:sz w:val="30"/>
          <w:highlight w:val="none"/>
          <w:shd w:val="clear" w:color="auto" w:fill="auto"/>
        </w:rPr>
      </w:r>
      <w:r/>
    </w:p>
    <w:p>
      <w:pPr>
        <w:pStyle w:val="672"/>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甲    方：</w:t>
      </w:r>
      <w:r>
        <w:rPr>
          <w:rFonts w:ascii="宋体" w:hAnsi="宋体" w:cs="宋体"/>
          <w:color w:val="000000"/>
          <w:sz w:val="30"/>
          <w:highlight w:val="none"/>
          <w:shd w:val="clear" w:color="auto" w:fill="auto"/>
        </w:rPr>
      </w:r>
      <w:r/>
    </w:p>
    <w:p>
      <w:pPr>
        <w:pStyle w:val="672"/>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乙    方：</w:t>
      </w:r>
      <w:r>
        <w:rPr>
          <w:rFonts w:ascii="宋体" w:hAnsi="宋体" w:cs="宋体"/>
          <w:color w:val="000000"/>
          <w:sz w:val="30"/>
          <w:highlight w:val="none"/>
          <w:shd w:val="clear" w:color="auto" w:fill="auto"/>
        </w:rPr>
      </w:r>
      <w:r/>
    </w:p>
    <w:p>
      <w:pPr>
        <w:pStyle w:val="672"/>
        <w:ind w:left="420"/>
        <w:spacing w:line="360" w:lineRule="auto"/>
        <w:rPr>
          <w:rFonts w:ascii="宋体" w:hAnsi="宋体" w:cs="宋体"/>
          <w:color w:val="000000"/>
          <w:sz w:val="30"/>
          <w:highlight w:val="none"/>
          <w:shd w:val="clear" w:color="auto" w:fill="auto"/>
        </w:rPr>
      </w:pPr>
      <w:r>
        <w:rPr>
          <w:rFonts w:hint="eastAsia" w:ascii="宋体" w:hAnsi="宋体" w:cs="宋体"/>
          <w:color w:val="000000"/>
          <w:sz w:val="30"/>
          <w:highlight w:val="none"/>
          <w:shd w:val="clear" w:color="auto" w:fill="auto"/>
        </w:rPr>
        <w:t xml:space="preserve">签订时间：</w:t>
      </w:r>
      <w:r>
        <w:rPr>
          <w:rFonts w:ascii="宋体" w:hAnsi="宋体" w:cs="宋体"/>
          <w:color w:val="000000"/>
          <w:sz w:val="30"/>
          <w:highlight w:val="none"/>
          <w:shd w:val="clear" w:color="auto" w:fill="auto"/>
        </w:rPr>
      </w:r>
      <w:r/>
    </w:p>
    <w:p>
      <w:pPr>
        <w:pStyle w:val="672"/>
        <w:rPr>
          <w:color w:val="000000"/>
          <w:highlight w:val="none"/>
          <w:shd w:val="clear" w:color="auto" w:fill="auto"/>
        </w:rPr>
      </w:pPr>
      <w:r>
        <w:rPr>
          <w:color w:val="000000"/>
          <w:highlight w:val="none"/>
          <w:shd w:val="clear" w:color="auto" w:fill="auto"/>
        </w:rPr>
      </w:r>
      <w:r/>
    </w:p>
    <w:p>
      <w:pPr>
        <w:pStyle w:val="672"/>
        <w:rPr>
          <w:rFonts w:eastAsia="黑体"/>
          <w:color w:val="000000"/>
          <w:sz w:val="44"/>
          <w:szCs w:val="44"/>
          <w:highlight w:val="none"/>
          <w:shd w:val="clear" w:color="auto" w:fill="auto"/>
        </w:rPr>
      </w:pPr>
      <w:r>
        <w:rPr>
          <w:rFonts w:eastAsia="黑体"/>
          <w:color w:val="000000"/>
          <w:sz w:val="44"/>
          <w:szCs w:val="44"/>
          <w:highlight w:val="none"/>
          <w:shd w:val="clear" w:color="auto" w:fill="auto"/>
        </w:rPr>
        <w:br w:type="page" w:clear="all"/>
      </w:r>
      <w:r>
        <w:rPr>
          <w:rFonts w:eastAsia="黑体"/>
          <w:color w:val="000000"/>
          <w:sz w:val="44"/>
          <w:szCs w:val="44"/>
          <w:highlight w:val="none"/>
          <w:shd w:val="clear" w:color="auto" w:fill="auto"/>
        </w:rPr>
      </w:r>
      <w:r/>
    </w:p>
    <w:p>
      <w:pPr>
        <w:pStyle w:val="672"/>
        <w:jc w:val="center"/>
        <w:rPr>
          <w:rFonts w:eastAsia="黑体"/>
          <w:color w:val="000000"/>
          <w:sz w:val="44"/>
          <w:szCs w:val="44"/>
          <w:highlight w:val="none"/>
          <w:shd w:val="clear" w:color="auto" w:fill="auto"/>
        </w:rPr>
      </w:pPr>
      <w:r>
        <w:rPr>
          <w:rFonts w:hint="eastAsia" w:eastAsia="黑体"/>
          <w:color w:val="000000"/>
          <w:sz w:val="44"/>
          <w:szCs w:val="44"/>
          <w:highlight w:val="none"/>
          <w:shd w:val="clear" w:color="auto" w:fill="auto"/>
        </w:rPr>
        <w:t xml:space="preserve">使用说明</w:t>
      </w:r>
      <w:r>
        <w:rPr>
          <w:rFonts w:eastAsia="黑体"/>
          <w:color w:val="000000"/>
          <w:sz w:val="44"/>
          <w:szCs w:val="44"/>
          <w:highlight w:val="none"/>
          <w:shd w:val="clear" w:color="auto" w:fill="auto"/>
        </w:rPr>
      </w:r>
      <w:r/>
    </w:p>
    <w:p>
      <w:pPr>
        <w:pStyle w:val="672"/>
        <w:ind w:firstLine="640"/>
        <w:rPr>
          <w:rFonts w:ascii="仿宋_GB2312" w:hAnsi="仿宋_GB2312" w:eastAsia="仿宋_GB2312" w:cs="仿宋_GB2312"/>
          <w:color w:val="000000"/>
          <w:sz w:val="32"/>
          <w:szCs w:val="32"/>
          <w:highlight w:val="none"/>
          <w:shd w:val="clear" w:color="auto" w:fill="auto"/>
        </w:rPr>
      </w:pPr>
      <w:r>
        <w:rPr>
          <w:rFonts w:ascii="仿宋_GB2312" w:hAnsi="仿宋_GB2312" w:eastAsia="仿宋_GB2312" w:cs="仿宋_GB2312"/>
          <w:color w:val="000000"/>
          <w:sz w:val="32"/>
          <w:szCs w:val="32"/>
          <w:highlight w:val="none"/>
          <w:shd w:val="clear" w:color="auto" w:fill="auto"/>
        </w:rPr>
      </w:r>
      <w:r/>
    </w:p>
    <w:p>
      <w:pPr>
        <w:pStyle w:val="672"/>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1.本合同标准文本适用于购买现成货物的采购项目，不包括需要供应商定制开发、创新研发的货物采购项目。</w:t>
      </w:r>
      <w:r>
        <w:rPr>
          <w:rFonts w:ascii="仿宋_GB2312" w:hAnsi="仿宋_GB2312" w:eastAsia="仿宋_GB2312" w:cs="仿宋_GB2312"/>
          <w:color w:val="000000"/>
          <w:sz w:val="32"/>
          <w:szCs w:val="32"/>
          <w:highlight w:val="none"/>
          <w:shd w:val="clear" w:color="auto" w:fill="auto"/>
        </w:rPr>
      </w:r>
      <w:r/>
    </w:p>
    <w:p>
      <w:pPr>
        <w:pStyle w:val="672"/>
        <w:rPr>
          <w:rFonts w:eastAsia="黑体"/>
          <w:color w:val="000000"/>
          <w:sz w:val="44"/>
          <w:szCs w:val="44"/>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2.本合同标准文本为政府采购货物买卖合同编制提供参考，可以结合采购项目具体情况，对文本作必要的调整修订后使用。</w:t>
      </w:r>
      <w:r>
        <w:rPr>
          <w:rFonts w:eastAsia="黑体"/>
          <w:color w:val="000000"/>
          <w:sz w:val="44"/>
          <w:szCs w:val="44"/>
          <w:highlight w:val="none"/>
          <w:shd w:val="clear" w:color="auto" w:fill="auto"/>
        </w:rPr>
      </w:r>
      <w:r/>
    </w:p>
    <w:p>
      <w:pPr>
        <w:pStyle w:val="672"/>
        <w:ind w:firstLine="640"/>
        <w:rPr>
          <w:rFonts w:ascii="仿宋_GB2312" w:hAnsi="仿宋_GB2312" w:eastAsia="仿宋_GB2312" w:cs="仿宋_GB2312"/>
          <w:color w:val="000000"/>
          <w:sz w:val="32"/>
          <w:szCs w:val="32"/>
          <w:highlight w:val="none"/>
          <w:shd w:val="clear" w:color="auto" w:fill="auto"/>
        </w:rPr>
      </w:pPr>
      <w:r>
        <w:rPr>
          <w:rFonts w:hint="eastAsia" w:ascii="仿宋_GB2312" w:hAnsi="仿宋_GB2312" w:eastAsia="仿宋_GB2312" w:cs="仿宋_GB2312"/>
          <w:color w:val="000000"/>
          <w:sz w:val="32"/>
          <w:szCs w:val="32"/>
          <w:highlight w:val="none"/>
          <w:shd w:val="clear" w:color="auto" w:fill="auto"/>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color w:val="000000"/>
          <w:sz w:val="32"/>
          <w:szCs w:val="32"/>
          <w:highlight w:val="none"/>
          <w:shd w:val="clear" w:color="auto" w:fill="auto"/>
        </w:rPr>
      </w:r>
      <w:r/>
    </w:p>
    <w:p>
      <w:pPr>
        <w:pStyle w:val="672"/>
        <w:ind w:firstLine="880"/>
        <w:rPr>
          <w:rFonts w:eastAsia="黑体"/>
          <w:color w:val="000000"/>
          <w:sz w:val="44"/>
          <w:szCs w:val="44"/>
          <w:highlight w:val="none"/>
          <w:shd w:val="clear" w:color="auto" w:fill="auto"/>
        </w:rPr>
        <w:sectPr>
          <w:footnotePr/>
          <w:endnotePr/>
          <w:type w:val="nextPage"/>
          <w:pgSz w:w="11906" w:h="16838" w:orient="portrait"/>
          <w:pgMar w:top="1440" w:right="1080" w:bottom="1440" w:left="1080" w:header="851" w:footer="992" w:gutter="0"/>
          <w:cols w:num="1" w:sep="0" w:space="1701" w:equalWidth="1"/>
          <w:docGrid w:linePitch="360"/>
        </w:sectPr>
      </w:pPr>
      <w:r>
        <w:rPr>
          <w:rFonts w:eastAsia="黑体"/>
          <w:color w:val="000000"/>
          <w:sz w:val="44"/>
          <w:szCs w:val="44"/>
          <w:highlight w:val="none"/>
          <w:shd w:val="clear" w:color="auto" w:fill="auto"/>
        </w:rPr>
      </w:r>
      <w:r/>
    </w:p>
    <w:p>
      <w:pPr>
        <w:pStyle w:val="672"/>
        <w:jc w:val="center"/>
        <w:keepLines/>
        <w:keepNext/>
        <w:spacing w:line="400" w:lineRule="exact"/>
        <w:rPr>
          <w:rFonts w:ascii="黑体" w:hAnsi="黑体" w:eastAsia="黑体"/>
          <w:b/>
          <w:bCs/>
          <w:color w:val="000000"/>
          <w:sz w:val="28"/>
          <w:szCs w:val="28"/>
          <w:highlight w:val="none"/>
          <w:shd w:val="clear" w:color="auto" w:fill="auto"/>
        </w:rPr>
        <w:outlineLvl w:val="1"/>
      </w:pPr>
      <w:r/>
      <w:bookmarkEnd w:id="173"/>
      <w:r/>
      <w:bookmarkStart w:id="174" w:name="_Toc22209"/>
      <w:r>
        <w:rPr>
          <w:rFonts w:ascii="黑体" w:hAnsi="黑体" w:eastAsia="黑体"/>
          <w:b/>
          <w:bCs/>
          <w:color w:val="000000"/>
          <w:sz w:val="28"/>
          <w:szCs w:val="28"/>
          <w:highlight w:val="none"/>
          <w:shd w:val="clear" w:color="auto" w:fill="auto"/>
        </w:rPr>
      </w:r>
      <w:r/>
    </w:p>
    <w:p>
      <w:pPr>
        <w:pStyle w:val="672"/>
        <w:jc w:val="center"/>
        <w:keepLines/>
        <w:keepNext/>
        <w:spacing w:line="400" w:lineRule="exact"/>
        <w:rPr>
          <w:rFonts w:ascii="黑体" w:hAnsi="华文中宋" w:eastAsia="黑体"/>
          <w:color w:val="000000"/>
          <w:sz w:val="28"/>
          <w:szCs w:val="28"/>
          <w:highlight w:val="none"/>
          <w:shd w:val="clear" w:color="auto" w:fill="auto"/>
        </w:rPr>
        <w:outlineLvl w:val="1"/>
      </w:pPr>
      <w:r>
        <w:rPr>
          <w:rFonts w:hint="eastAsia" w:ascii="黑体" w:hAnsi="黑体" w:eastAsia="黑体"/>
          <w:color w:val="000000"/>
          <w:sz w:val="28"/>
          <w:szCs w:val="28"/>
          <w:highlight w:val="none"/>
          <w:shd w:val="clear" w:color="auto" w:fill="auto"/>
        </w:rPr>
        <w:t xml:space="preserve">第一节 </w:t>
      </w:r>
      <w:r>
        <w:rPr>
          <w:rFonts w:hint="eastAsia" w:ascii="黑体" w:hAnsi="华文中宋" w:eastAsia="黑体"/>
          <w:color w:val="000000"/>
          <w:sz w:val="28"/>
          <w:szCs w:val="28"/>
          <w:highlight w:val="none"/>
          <w:shd w:val="clear" w:color="auto" w:fill="auto"/>
        </w:rPr>
        <w:t xml:space="preserve">政府采购合同协议书</w:t>
      </w:r>
      <w:bookmarkEnd w:id="174"/>
      <w:r>
        <w:rPr>
          <w:rFonts w:ascii="黑体" w:hAnsi="华文中宋" w:eastAsia="黑体"/>
          <w:color w:val="000000"/>
          <w:sz w:val="28"/>
          <w:szCs w:val="28"/>
          <w:highlight w:val="none"/>
          <w:shd w:val="clear" w:color="auto" w:fill="auto"/>
        </w:rPr>
      </w:r>
      <w:r/>
    </w:p>
    <w:p>
      <w:pPr>
        <w:pStyle w:val="672"/>
        <w:jc w:val="center"/>
        <w:keepLines/>
        <w:keepNext/>
        <w:spacing w:line="360" w:lineRule="auto"/>
        <w:rPr>
          <w:rFonts w:ascii="黑体" w:hAnsi="华文中宋" w:eastAsia="黑体"/>
          <w:color w:val="000000"/>
          <w:sz w:val="28"/>
          <w:szCs w:val="28"/>
          <w:highlight w:val="none"/>
          <w:shd w:val="clear" w:color="auto" w:fill="auto"/>
        </w:rPr>
        <w:outlineLvl w:val="1"/>
      </w:pPr>
      <w:r>
        <w:rPr>
          <w:rFonts w:ascii="黑体" w:hAnsi="华文中宋" w:eastAsia="黑体"/>
          <w:color w:val="000000"/>
          <w:sz w:val="28"/>
          <w:szCs w:val="28"/>
          <w:highlight w:val="none"/>
          <w:shd w:val="clear" w:color="auto" w:fill="auto"/>
        </w:rPr>
      </w:r>
      <w:r/>
    </w:p>
    <w:p>
      <w:pPr>
        <w:pStyle w:val="672"/>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甲方（全称）：</w:t>
      </w:r>
      <w:r>
        <w:rPr>
          <w:rFonts w:ascii="宋体" w:hAnsi="宋体"/>
          <w:color w:val="000000"/>
          <w:sz w:val="24"/>
          <w:highlight w:val="none"/>
          <w:shd w:val="clear" w:color="auto" w:fill="auto"/>
        </w:rPr>
      </w:r>
      <w:r/>
    </w:p>
    <w:p>
      <w:pPr>
        <w:pStyle w:val="672"/>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乙方（全称）：</w:t>
      </w:r>
      <w:r>
        <w:rPr>
          <w:rFonts w:ascii="宋体" w:hAnsi="宋体"/>
          <w:color w:val="000000"/>
          <w:sz w:val="24"/>
          <w:highlight w:val="none"/>
          <w:shd w:val="clear" w:color="auto" w:fill="auto"/>
        </w:rPr>
        <w:t xml:space="preserve"> </w:t>
      </w:r>
      <w:r>
        <w:rPr>
          <w:rFonts w:ascii="宋体" w:hAnsi="宋体"/>
          <w:color w:val="000000"/>
          <w:sz w:val="24"/>
          <w:highlight w:val="none"/>
          <w:shd w:val="clear" w:color="auto" w:fill="auto"/>
        </w:rPr>
      </w:r>
      <w:r/>
    </w:p>
    <w:p>
      <w:pPr>
        <w:pStyle w:val="672"/>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r>
        <w:rPr>
          <w:rFonts w:ascii="宋体" w:hAnsi="宋体"/>
          <w:color w:val="000000"/>
          <w:sz w:val="24"/>
          <w:highlight w:val="none"/>
          <w:shd w:val="clear" w:color="auto" w:fill="auto"/>
        </w:rPr>
      </w:r>
      <w:r/>
    </w:p>
    <w:p>
      <w:pPr>
        <w:pStyle w:val="672"/>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项目信息</w:t>
      </w:r>
      <w:r>
        <w:rPr>
          <w:rFonts w:ascii="宋体" w:hAnsi="宋体"/>
          <w:b/>
          <w:color w:val="000000"/>
          <w:sz w:val="24"/>
          <w:highlight w:val="none"/>
          <w:shd w:val="clear" w:color="auto" w:fill="auto"/>
        </w:rPr>
      </w:r>
      <w:r/>
    </w:p>
    <w:p>
      <w:pPr>
        <w:pStyle w:val="672"/>
        <w:numPr>
          <w:ilvl w:val="0"/>
          <w:numId w:val="5"/>
        </w:numPr>
        <w:ind w:firstLine="4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采购项目名称：</w:t>
      </w:r>
      <w:r>
        <w:rPr>
          <w:rFonts w:hint="eastAsia"/>
          <w:color w:val="000000"/>
          <w:highlight w:val="none"/>
          <w:lang w:eastAsia="zh-CN"/>
        </w:rPr>
        <w:t xml:space="preserve">2026年水稻重大病虫害防控药剂补助项目</w:t>
      </w:r>
      <w:r>
        <w:rPr>
          <w:rFonts w:ascii="宋体" w:hAnsi="宋体"/>
          <w:color w:val="000000"/>
          <w:sz w:val="24"/>
          <w:highlight w:val="none"/>
          <w:u w:val="single"/>
          <w:shd w:val="clear" w:color="auto" w:fill="auto"/>
        </w:rPr>
      </w:r>
      <w:r/>
    </w:p>
    <w:p>
      <w:pPr>
        <w:pStyle w:val="672"/>
        <w:numPr>
          <w:ilvl w:val="0"/>
          <w:numId w:val="0"/>
        </w:numPr>
        <w:spacing w:line="360" w:lineRule="auto"/>
        <w:tabs>
          <w:tab w:val="left" w:pos="999"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采购项目编号：</w:t>
      </w:r>
      <w:r>
        <w:rPr>
          <w:rFonts w:hint="eastAsia"/>
          <w:color w:val="000000"/>
          <w:highlight w:val="none"/>
          <w:lang w:eastAsia="zh-CN"/>
        </w:rPr>
        <w:t xml:space="preserve">JSZC-320981-CCGC-X2026-0015</w:t>
      </w:r>
      <w:r>
        <w:rPr>
          <w:rFonts w:ascii="宋体" w:hAnsi="宋体"/>
          <w:color w:val="000000"/>
          <w:sz w:val="24"/>
          <w:highlight w:val="none"/>
          <w:shd w:val="clear" w:color="auto" w:fill="auto"/>
        </w:rPr>
      </w:r>
      <w:r/>
    </w:p>
    <w:p>
      <w:pPr>
        <w:pStyle w:val="672"/>
        <w:ind w:firstLine="480"/>
        <w:spacing w:line="360" w:lineRule="auto"/>
        <w:rPr>
          <w:rFonts w:hint="eastAsia"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rPr>
        <w:t xml:space="preserve">（2）采购计划编号：</w:t>
      </w:r>
      <w:r>
        <w:rPr>
          <w:rFonts w:hint="eastAsia" w:ascii="宋体" w:hAnsi="宋体"/>
          <w:color w:val="000000"/>
          <w:sz w:val="24"/>
          <w:highlight w:val="none"/>
          <w:shd w:val="clear" w:color="auto" w:fill="auto"/>
          <w:lang w:val="en-US" w:eastAsia="zh-CN"/>
        </w:rPr>
        <w:t xml:space="preserve">/</w:t>
      </w:r>
      <w:r>
        <w:rPr>
          <w:rFonts w:hint="eastAsia" w:ascii="宋体" w:hAnsi="宋体" w:eastAsia="宋体"/>
          <w:color w:val="000000"/>
          <w:sz w:val="24"/>
          <w:highlight w:val="none"/>
          <w:shd w:val="clear" w:color="auto" w:fill="auto"/>
          <w:lang w:val="en-US" w:eastAsia="zh-CN"/>
        </w:rPr>
      </w:r>
      <w:r/>
    </w:p>
    <w:p>
      <w:pPr>
        <w:pStyle w:val="672"/>
        <w:ind w:left="0" w:firstLine="480"/>
        <w:jc w:val="left"/>
        <w:keepLines w:val="0"/>
        <w:keepNext w:val="0"/>
        <w:pageBreakBefore w:val="0"/>
        <w:spacing w:line="360" w:lineRule="auto"/>
        <w:widowControl w:val="off"/>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（3）项目内容：</w:t>
      </w:r>
      <w:r>
        <w:rPr>
          <w:rFonts w:hint="eastAsia" w:ascii="宋体" w:hAnsi="宋体"/>
          <w:color w:val="000000"/>
          <w:sz w:val="24"/>
          <w:highlight w:val="none"/>
          <w:shd w:val="clear" w:color="auto" w:fill="auto"/>
        </w:rPr>
      </w:r>
      <w:r/>
    </w:p>
    <w:p>
      <w:pPr>
        <w:pStyle w:val="672"/>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15%多杀·茚虫威悬浮剂</w:t>
      </w:r>
      <w:r>
        <w:rPr>
          <w:rFonts w:hint="eastAsia" w:ascii="宋体" w:hAnsi="宋体" w:eastAsia="宋体" w:cs="宋体"/>
          <w:b/>
          <w:bCs/>
          <w:color w:val="000000"/>
          <w:sz w:val="24"/>
          <w:szCs w:val="24"/>
          <w:highlight w:val="none"/>
          <w:lang w:eastAsia="zh-CN"/>
        </w:rPr>
      </w:r>
      <w:r/>
    </w:p>
    <w:p>
      <w:pPr>
        <w:pStyle w:val="672"/>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25%阿维·氰氟虫腙悬浮剂</w:t>
      </w:r>
      <w:r>
        <w:rPr>
          <w:rFonts w:hint="eastAsia" w:ascii="宋体" w:hAnsi="宋体" w:eastAsia="宋体" w:cs="宋体"/>
          <w:b/>
          <w:bCs/>
          <w:color w:val="000000"/>
          <w:sz w:val="24"/>
          <w:szCs w:val="24"/>
          <w:highlight w:val="none"/>
          <w:lang w:val="en-US" w:eastAsia="zh-CN"/>
        </w:rPr>
      </w:r>
      <w:r/>
    </w:p>
    <w:p>
      <w:pPr>
        <w:pStyle w:val="672"/>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30%稻瘟·丙环唑悬浮剂</w:t>
      </w:r>
      <w:r>
        <w:rPr>
          <w:rFonts w:hint="eastAsia" w:ascii="宋体" w:hAnsi="宋体" w:eastAsia="宋体" w:cs="宋体"/>
          <w:b/>
          <w:bCs/>
          <w:color w:val="000000"/>
          <w:sz w:val="24"/>
          <w:szCs w:val="24"/>
          <w:highlight w:val="none"/>
          <w:lang w:val="en-US" w:eastAsia="zh-CN"/>
        </w:rPr>
      </w:r>
      <w:r/>
    </w:p>
    <w:p>
      <w:pPr>
        <w:pStyle w:val="672"/>
        <w:ind w:left="0"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lang w:val="en-US" w:eastAsia="zh-CN"/>
        </w:rPr>
        <w:t xml:space="preserve">4：75%三环唑水分散粒剂</w:t>
      </w:r>
      <w:r>
        <w:rPr>
          <w:rFonts w:hint="eastAsia" w:ascii="宋体" w:hAnsi="宋体" w:eastAsia="宋体" w:cs="宋体"/>
          <w:b/>
          <w:bCs/>
          <w:color w:val="000000"/>
          <w:sz w:val="24"/>
          <w:szCs w:val="24"/>
          <w:highlight w:val="none"/>
          <w:lang w:val="en-US" w:eastAsia="zh-CN"/>
        </w:rPr>
      </w:r>
      <w:r/>
    </w:p>
    <w:p>
      <w:pPr>
        <w:pStyle w:val="672"/>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采购标的及数量（</w:t>
      </w:r>
      <w:r>
        <w:rPr>
          <w:rFonts w:hint="eastAsia" w:ascii="宋体" w:hAnsi="宋体"/>
          <w:color w:val="000000"/>
          <w:sz w:val="24"/>
          <w:highlight w:val="none"/>
          <w:shd w:val="clear" w:color="auto" w:fill="auto"/>
          <w:lang w:val="en-US" w:eastAsia="zh-CN"/>
        </w:rPr>
        <w:t xml:space="preserve">吨、公斤等</w:t>
      </w: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r>
      <w:r/>
    </w:p>
    <w:p>
      <w:pPr>
        <w:pStyle w:val="672"/>
        <w:numPr>
          <w:ilvl w:val="0"/>
          <w:numId w:val="0"/>
        </w:numPr>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品牌：规格型号：</w:t>
      </w:r>
      <w:r>
        <w:rPr>
          <w:rFonts w:ascii="宋体" w:hAnsi="宋体" w:cs="宋体"/>
          <w:color w:val="000000"/>
          <w:sz w:val="24"/>
          <w:highlight w:val="none"/>
          <w:shd w:val="clear" w:color="auto" w:fill="auto"/>
        </w:rPr>
      </w:r>
      <w:r/>
    </w:p>
    <w:p>
      <w:pPr>
        <w:pStyle w:val="672"/>
        <w:ind w:firstLine="1080"/>
        <w:spacing w:line="360" w:lineRule="auto"/>
        <w:rPr>
          <w:rFonts w:ascii="宋体" w:hAnsi="宋体"/>
          <w:color w:val="000000"/>
          <w:sz w:val="24"/>
          <w:highlight w:val="none"/>
          <w:u w:val="single"/>
          <w:shd w:val="clear" w:color="auto" w:fill="auto"/>
        </w:rPr>
      </w:pPr>
      <w:r>
        <w:rPr>
          <w:rFonts w:hint="eastAsia" w:ascii="宋体" w:hAnsi="宋体"/>
          <w:color w:val="000000"/>
          <w:sz w:val="24"/>
          <w:highlight w:val="none"/>
          <w:shd w:val="clear" w:color="auto" w:fill="auto"/>
        </w:rPr>
        <w:t xml:space="preserve">采购标的的技术要求、商务要求具体见附件。</w:t>
      </w:r>
      <w:r>
        <w:rPr>
          <w:rFonts w:ascii="宋体" w:hAnsi="宋体"/>
          <w:color w:val="000000"/>
          <w:sz w:val="24"/>
          <w:highlight w:val="none"/>
          <w:u w:val="single"/>
          <w:shd w:val="clear" w:color="auto" w:fill="auto"/>
        </w:rPr>
      </w:r>
      <w:r/>
    </w:p>
    <w:p>
      <w:pPr>
        <w:pStyle w:val="672"/>
        <w:numPr>
          <w:ilvl w:val="0"/>
          <w:numId w:val="0"/>
        </w:numPr>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t xml:space="preserve">4</w:t>
      </w:r>
      <w:r>
        <w:rPr>
          <w:rFonts w:hint="eastAsia" w:ascii="宋体" w:hAnsi="宋体" w:cs="宋体"/>
          <w:color w:val="000000"/>
          <w:sz w:val="24"/>
          <w:highlight w:val="none"/>
          <w:shd w:val="clear" w:color="auto" w:fill="auto"/>
        </w:rPr>
        <w:t xml:space="preserve">）政府采购组织形式：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政府集中采购</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部门集中采购  </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分散采购</w:t>
      </w:r>
      <w:r>
        <w:rPr>
          <w:rFonts w:ascii="宋体" w:hAnsi="宋体" w:cs="宋体"/>
          <w:color w:val="000000"/>
          <w:sz w:val="24"/>
          <w:highlight w:val="none"/>
          <w:shd w:val="clear" w:color="auto" w:fill="auto"/>
        </w:rPr>
      </w:r>
      <w:r/>
    </w:p>
    <w:p>
      <w:pPr>
        <w:pStyle w:val="672"/>
        <w:numPr>
          <w:ilvl w:val="0"/>
          <w:numId w:val="0"/>
        </w:numPr>
        <w:ind w:firstLine="420"/>
        <w:jc w:val="left"/>
        <w:spacing w:line="360" w:lineRule="auto"/>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5</w:t>
      </w:r>
      <w:r>
        <w:rPr>
          <w:rFonts w:hint="eastAsia" w:ascii="宋体" w:hAnsi="宋体" w:cs="宋体"/>
          <w:color w:val="000000"/>
          <w:sz w:val="24"/>
          <w:highlight w:val="none"/>
          <w:shd w:val="clear" w:color="auto" w:fill="auto"/>
        </w:rPr>
        <w:t xml:space="preserve">）政府采购方式：</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公开招标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邀请招标</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竞争性谈判</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竞争性磋商</w:t>
      </w:r>
      <w:r>
        <w:rPr>
          <w:rFonts w:ascii="宋体" w:hAnsi="宋体" w:cs="宋体"/>
          <w:color w:val="000000"/>
          <w:sz w:val="24"/>
          <w:highlight w:val="none"/>
          <w:shd w:val="clear" w:color="auto" w:fill="auto"/>
        </w:rPr>
      </w:r>
      <w:r/>
    </w:p>
    <w:p>
      <w:pPr>
        <w:pStyle w:val="672"/>
        <w:numPr>
          <w:ilvl w:val="0"/>
          <w:numId w:val="0"/>
        </w:numPr>
        <w:ind w:firstLine="420"/>
        <w:jc w:val="left"/>
        <w:spacing w:line="360" w:lineRule="auto"/>
        <w:widowControl/>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询价</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单一来源</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框架协议</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其他：</w:t>
      </w:r>
      <w:r>
        <w:rPr>
          <w:rFonts w:ascii="宋体" w:hAnsi="宋体" w:cs="宋体"/>
          <w:color w:val="000000"/>
          <w:sz w:val="24"/>
          <w:highlight w:val="none"/>
          <w:u w:val="single"/>
          <w:shd w:val="clear" w:color="auto" w:fill="auto"/>
        </w:rPr>
      </w:r>
      <w:r/>
    </w:p>
    <w:p>
      <w:pPr>
        <w:pStyle w:val="672"/>
        <w:numPr>
          <w:ilvl w:val="0"/>
          <w:numId w:val="0"/>
        </w:numPr>
        <w:ind w:firstLine="240"/>
        <w:jc w:val="left"/>
        <w:spacing w:line="360" w:lineRule="auto"/>
        <w:widowControl/>
        <w:rPr>
          <w:rFonts w:ascii="宋体" w:hAnsi="宋体"/>
          <w:color w:val="000000"/>
          <w:sz w:val="24"/>
          <w:highlight w:val="none"/>
          <w:shd w:val="clear" w:color="auto" w:fill="auto"/>
        </w:rPr>
      </w:pPr>
      <w:r>
        <w:rPr>
          <w:rFonts w:hint="eastAsia" w:ascii="宋体" w:hAnsi="宋体" w:eastAsia="华文楷体" w:cs="华文楷体"/>
          <w:color w:val="000000"/>
          <w:sz w:val="24"/>
          <w:highlight w:val="none"/>
          <w:shd w:val="clear" w:color="auto" w:fill="auto"/>
        </w:rPr>
        <w:t xml:space="preserve"> （</w:t>
      </w:r>
      <w:r>
        <w:rPr>
          <w:rFonts w:ascii="宋体" w:hAnsi="宋体" w:eastAsia="华文楷体" w:cs="华文楷体"/>
          <w:color w:val="000000"/>
          <w:sz w:val="24"/>
          <w:highlight w:val="none"/>
          <w:shd w:val="clear" w:color="auto" w:fill="auto"/>
        </w:rPr>
        <w:t xml:space="preserve">6</w:t>
      </w:r>
      <w:r>
        <w:rPr>
          <w:rFonts w:hint="eastAsia" w:ascii="宋体" w:hAnsi="宋体" w:eastAsia="华文楷体" w:cs="华文楷体"/>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中标（成交）采购标的制造商是否为中小企业：</w:t>
      </w: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672"/>
        <w:numPr>
          <w:ilvl w:val="0"/>
          <w:numId w:val="0"/>
        </w:numPr>
        <w:spacing w:line="360" w:lineRule="auto"/>
        <w:rPr>
          <w:rFonts w:ascii="宋体" w:hAnsi="宋体"/>
          <w:iCs/>
          <w:color w:val="000000"/>
          <w:sz w:val="24"/>
          <w:highlight w:val="none"/>
          <w:shd w:val="clear" w:color="auto" w:fill="auto"/>
        </w:rPr>
      </w:pPr>
      <w:r>
        <w:rPr>
          <w:rFonts w:hint="eastAsia" w:ascii="宋体" w:hAnsi="宋体"/>
          <w:color w:val="000000"/>
          <w:sz w:val="24"/>
          <w:highlight w:val="none"/>
          <w:shd w:val="clear" w:color="auto" w:fill="auto"/>
        </w:rPr>
        <w:t xml:space="preserve">         本合同是否为专门面向中小企业的采购合同（中小企业预留合同）：</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672"/>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若本项目不专门面向中小企业采购，是否给予小微企业评审优惠：</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672"/>
        <w:numPr>
          <w:ilvl w:val="0"/>
          <w:numId w:val="0"/>
        </w:numPr>
        <w:spacing w:line="360" w:lineRule="auto"/>
        <w:rPr>
          <w:rFonts w:ascii="宋体" w:hAnsi="宋体"/>
          <w:iCs/>
          <w:color w:val="000000"/>
          <w:sz w:val="24"/>
          <w:highlight w:val="none"/>
          <w:shd w:val="clear" w:color="auto" w:fill="auto"/>
        </w:rPr>
      </w:pPr>
      <w:r>
        <w:rPr>
          <w:rFonts w:hint="eastAsia"/>
          <w:color w:val="000000"/>
          <w:sz w:val="24"/>
          <w:highlight w:val="none"/>
          <w:shd w:val="clear" w:color="auto" w:fill="auto"/>
        </w:rPr>
        <w:t xml:space="preserve">         中标（成交）采购标的制造商是否为残疾人福利性单位：</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rFonts w:ascii="宋体" w:hAnsi="宋体"/>
          <w:iCs/>
          <w:color w:val="000000"/>
          <w:sz w:val="24"/>
          <w:highlight w:val="none"/>
          <w:shd w:val="clear" w:color="auto" w:fill="auto"/>
        </w:rPr>
      </w:r>
      <w:r/>
    </w:p>
    <w:p>
      <w:pPr>
        <w:pStyle w:val="672"/>
        <w:spacing w:line="360" w:lineRule="auto"/>
        <w:rPr>
          <w:color w:val="000000"/>
          <w:sz w:val="24"/>
          <w:highlight w:val="none"/>
          <w:shd w:val="clear" w:color="auto" w:fill="auto"/>
        </w:rPr>
      </w:pPr>
      <w:r>
        <w:rPr>
          <w:rFonts w:hint="eastAsia"/>
          <w:color w:val="000000"/>
          <w:sz w:val="24"/>
          <w:highlight w:val="none"/>
          <w:shd w:val="clear" w:color="auto" w:fill="auto"/>
        </w:rPr>
        <w:t xml:space="preserve">         中标（成交）采购标的制造商是否为监狱企业：</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否</w:t>
      </w:r>
      <w:r>
        <w:rPr>
          <w:color w:val="000000"/>
          <w:sz w:val="24"/>
          <w:highlight w:val="none"/>
          <w:shd w:val="clear" w:color="auto" w:fill="auto"/>
        </w:rPr>
      </w:r>
      <w:r/>
    </w:p>
    <w:p>
      <w:pPr>
        <w:pStyle w:val="672"/>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w:t>
      </w:r>
      <w:r>
        <w:rPr>
          <w:rFonts w:ascii="宋体" w:hAnsi="宋体"/>
          <w:color w:val="000000"/>
          <w:sz w:val="24"/>
          <w:highlight w:val="none"/>
          <w:shd w:val="clear" w:color="auto" w:fill="auto"/>
        </w:rPr>
        <w:t xml:space="preserve">7</w:t>
      </w:r>
      <w:r>
        <w:rPr>
          <w:rFonts w:hint="eastAsia" w:ascii="宋体" w:hAnsi="宋体"/>
          <w:color w:val="000000"/>
          <w:sz w:val="24"/>
          <w:highlight w:val="none"/>
          <w:shd w:val="clear" w:color="auto" w:fill="auto"/>
        </w:rPr>
        <w:t xml:space="preserve">）合同是否分包：</w:t>
      </w:r>
      <w:r>
        <w:rPr>
          <w:rFonts w:ascii="Wingdings" w:hAnsi="Wingdings" w:eastAsia="Wingdings" w:cs="Wingdings"/>
          <w:iCs/>
          <w:color w:val="000000"/>
          <w:sz w:val="24"/>
          <w:highlight w:val="none"/>
          <w:shd w:val="clear" w:color="auto" w:fill="auto"/>
        </w:rPr>
        <w:t xml:space="preserve"></w:t>
      </w:r>
      <w:r>
        <w:rPr>
          <w:rFonts w:hint="eastAsia" w:ascii="宋体" w:hAnsi="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iCs/>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672"/>
        <w:numPr>
          <w:ilvl w:val="0"/>
          <w:numId w:val="0"/>
        </w:numPr>
        <w:ind w:firstLine="480"/>
        <w:spacing w:line="360" w:lineRule="auto"/>
        <w:rPr>
          <w:rFonts w:ascii="宋体" w:hAnsi="宋体" w:cs="宋体"/>
          <w:iCs/>
          <w:color w:val="000000"/>
          <w:sz w:val="24"/>
          <w:highlight w:val="none"/>
          <w:shd w:val="clear" w:color="auto" w:fill="auto"/>
        </w:rPr>
      </w:pPr>
      <w:r>
        <w:rPr>
          <w:rFonts w:hint="eastAsia" w:ascii="宋体" w:hAnsi="宋体" w:cs="宋体"/>
          <w:color w:val="000000"/>
          <w:sz w:val="24"/>
          <w:highlight w:val="none"/>
          <w:shd w:val="clear" w:color="auto" w:fill="auto"/>
        </w:rPr>
        <w:t xml:space="preserve">（</w:t>
      </w:r>
      <w:r>
        <w:rPr>
          <w:rFonts w:ascii="宋体" w:hAnsi="宋体" w:cs="宋体"/>
          <w:color w:val="000000"/>
          <w:sz w:val="24"/>
          <w:highlight w:val="none"/>
          <w:shd w:val="clear" w:color="auto" w:fill="auto"/>
        </w:rPr>
        <w:t xml:space="preserve">8</w:t>
      </w:r>
      <w:r>
        <w:rPr>
          <w:rFonts w:hint="eastAsia" w:ascii="宋体" w:hAnsi="宋体" w:cs="宋体"/>
          <w:color w:val="000000"/>
          <w:sz w:val="24"/>
          <w:highlight w:val="none"/>
          <w:shd w:val="clear" w:color="auto" w:fill="auto"/>
        </w:rPr>
        <w:t xml:space="preserve">）中标（成交）供应商是否为外商投资企业：</w:t>
      </w:r>
      <w:r>
        <w:rPr>
          <w:rFonts w:ascii="Wingdings" w:hAnsi="Wingdings" w:eastAsia="Wingdings" w:cs="Wingdings"/>
          <w:iCs/>
          <w:color w:val="000000"/>
          <w:sz w:val="24"/>
          <w:highlight w:val="none"/>
          <w:shd w:val="clear" w:color="auto" w:fill="auto"/>
        </w:rPr>
        <w:t xml:space="preserve"></w:t>
      </w:r>
      <w:r>
        <w:rPr>
          <w:rFonts w:hint="eastAsia" w:ascii="宋体" w:hAnsi="宋体" w:cs="宋体"/>
          <w:iCs/>
          <w:color w:val="000000"/>
          <w:sz w:val="24"/>
          <w:highlight w:val="none"/>
          <w:shd w:val="clear" w:color="auto" w:fill="auto"/>
        </w:rPr>
        <w:t xml:space="preserve">是       </w:t>
      </w:r>
      <w:r>
        <w:rPr>
          <w:rFonts w:ascii="Wingdings" w:hAnsi="Wingdings" w:eastAsia="Wingdings" w:cs="Wingdings"/>
          <w:iCs/>
          <w:color w:val="000000"/>
          <w:sz w:val="24"/>
          <w:highlight w:val="none"/>
          <w:shd w:val="clear" w:color="auto" w:fill="auto"/>
        </w:rPr>
        <w:t xml:space="preserve">þ</w:t>
      </w:r>
      <w:r>
        <w:rPr>
          <w:rFonts w:hint="eastAsia" w:ascii="宋体" w:hAnsi="宋体" w:cs="宋体"/>
          <w:iCs/>
          <w:color w:val="000000"/>
          <w:sz w:val="24"/>
          <w:highlight w:val="none"/>
          <w:shd w:val="clear" w:color="auto" w:fill="auto"/>
        </w:rPr>
        <w:t xml:space="preserve">否</w:t>
      </w:r>
      <w:r>
        <w:rPr>
          <w:rFonts w:ascii="宋体" w:hAnsi="宋体" w:cs="宋体"/>
          <w:iCs/>
          <w:color w:val="000000"/>
          <w:sz w:val="24"/>
          <w:highlight w:val="none"/>
          <w:shd w:val="clear" w:color="auto" w:fill="auto"/>
        </w:rPr>
      </w:r>
      <w:r/>
    </w:p>
    <w:p>
      <w:pPr>
        <w:pStyle w:val="672"/>
        <w:numPr>
          <w:ilvl w:val="0"/>
          <w:numId w:val="0"/>
        </w:numPr>
        <w:ind w:firstLine="480"/>
        <w:jc w:val="left"/>
        <w:spacing w:line="360" w:lineRule="auto"/>
        <w:widowControl/>
        <w:tabs>
          <w:tab w:val="left" w:pos="1340" w:leader="none"/>
        </w:tabs>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t xml:space="preserve">9</w:t>
      </w:r>
      <w:r>
        <w:rPr>
          <w:rFonts w:hint="eastAsia" w:ascii="宋体" w:hAnsi="宋体" w:cs="宋体"/>
          <w:color w:val="000000"/>
          <w:sz w:val="24"/>
          <w:highlight w:val="none"/>
          <w:shd w:val="clear" w:color="auto" w:fill="auto"/>
        </w:rPr>
        <w:t xml:space="preserve">）是否涉及进口产品：</w:t>
      </w:r>
      <w:r>
        <w:rPr>
          <w:rFonts w:ascii="宋体" w:hAnsi="宋体" w:cs="宋体"/>
          <w:color w:val="000000"/>
          <w:sz w:val="24"/>
          <w:highlight w:val="none"/>
          <w:shd w:val="clear" w:color="auto" w:fill="auto"/>
        </w:rPr>
      </w:r>
      <w:r/>
    </w:p>
    <w:p>
      <w:pPr>
        <w:pStyle w:val="672"/>
        <w:numPr>
          <w:ilvl w:val="0"/>
          <w:numId w:val="0"/>
        </w:numPr>
        <w:ind w:firstLine="960"/>
        <w:spacing w:line="360" w:lineRule="auto"/>
        <w:rPr>
          <w:rFonts w:ascii="宋体" w:hAnsi="宋体" w:cs="宋体"/>
          <w:color w:val="000000"/>
          <w:sz w:val="24"/>
          <w:highlight w:val="none"/>
          <w:u w:val="singl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是，《政府采购品目分类目录》底级品目名称：金额：</w:t>
      </w:r>
      <w:r>
        <w:rPr>
          <w:rFonts w:ascii="宋体" w:hAnsi="宋体" w:cs="宋体"/>
          <w:color w:val="000000"/>
          <w:sz w:val="24"/>
          <w:highlight w:val="none"/>
          <w:u w:val="single"/>
          <w:shd w:val="clear" w:color="auto" w:fill="auto"/>
        </w:rPr>
      </w:r>
      <w:r/>
    </w:p>
    <w:p>
      <w:pPr>
        <w:pStyle w:val="672"/>
        <w:numPr>
          <w:ilvl w:val="0"/>
          <w:numId w:val="0"/>
        </w:numPr>
        <w:ind w:firstLine="960"/>
        <w:spacing w:line="360" w:lineRule="auto"/>
        <w:rPr>
          <w:rFonts w:ascii="宋体" w:hAnsi="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国别：品牌： 规格型号：</w:t>
      </w:r>
      <w:r>
        <w:rPr>
          <w:rFonts w:ascii="宋体" w:hAnsi="宋体"/>
          <w:color w:val="000000"/>
          <w:sz w:val="24"/>
          <w:highlight w:val="none"/>
          <w:shd w:val="clear" w:color="auto" w:fill="auto"/>
        </w:rPr>
      </w:r>
      <w:r/>
    </w:p>
    <w:p>
      <w:pPr>
        <w:pStyle w:val="672"/>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672"/>
        <w:numPr>
          <w:ilvl w:val="0"/>
          <w:numId w:val="0"/>
        </w:numPr>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0</w:t>
      </w:r>
      <w:r>
        <w:rPr>
          <w:rFonts w:hint="eastAsia" w:ascii="宋体" w:hAnsi="宋体"/>
          <w:color w:val="000000"/>
          <w:sz w:val="24"/>
          <w:highlight w:val="none"/>
          <w:shd w:val="clear" w:color="auto" w:fill="auto"/>
        </w:rPr>
        <w:t xml:space="preserve">）是否涉及节能产品：</w:t>
      </w:r>
      <w:r>
        <w:rPr>
          <w:rFonts w:ascii="宋体" w:hAnsi="宋体"/>
          <w:color w:val="000000"/>
          <w:sz w:val="24"/>
          <w:highlight w:val="none"/>
          <w:shd w:val="clear" w:color="auto" w:fill="auto"/>
        </w:rPr>
      </w:r>
      <w:r/>
    </w:p>
    <w:p>
      <w:pPr>
        <w:pStyle w:val="672"/>
        <w:numPr>
          <w:ilvl w:val="0"/>
          <w:numId w:val="0"/>
        </w:numPr>
        <w:ind w:firstLine="960"/>
        <w:spacing w:line="360" w:lineRule="auto"/>
        <w:tabs>
          <w:tab w:val="left" w:pos="740" w:leader="none"/>
        </w:tabs>
        <w:rPr>
          <w:rFonts w:ascii="宋体" w:hAnsi="宋体"/>
          <w:i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是，《节能产品政府采购品目清单》的底级品目名称：</w:t>
      </w:r>
      <w:r>
        <w:rPr>
          <w:rFonts w:ascii="宋体" w:hAnsi="宋体"/>
          <w:iCs/>
          <w:color w:val="000000"/>
          <w:sz w:val="24"/>
          <w:highlight w:val="none"/>
          <w:shd w:val="clear" w:color="auto" w:fill="auto"/>
        </w:rPr>
      </w:r>
      <w:r/>
    </w:p>
    <w:p>
      <w:pPr>
        <w:pStyle w:val="672"/>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672"/>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þ</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672"/>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是否涉及环境标志产品：</w:t>
      </w:r>
      <w:r>
        <w:rPr>
          <w:rFonts w:ascii="宋体" w:hAnsi="宋体"/>
          <w:color w:val="000000"/>
          <w:sz w:val="24"/>
          <w:highlight w:val="none"/>
          <w:shd w:val="clear" w:color="auto" w:fill="auto"/>
        </w:rPr>
      </w:r>
      <w:r/>
    </w:p>
    <w:p>
      <w:pPr>
        <w:pStyle w:val="672"/>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是，《环境标志产品政府采购品目清单》的底级品目名称：</w:t>
      </w:r>
      <w:r>
        <w:rPr>
          <w:rFonts w:ascii="宋体" w:hAnsi="宋体"/>
          <w:color w:val="000000"/>
          <w:sz w:val="24"/>
          <w:highlight w:val="none"/>
          <w:shd w:val="clear" w:color="auto" w:fill="auto"/>
        </w:rPr>
      </w:r>
      <w:r/>
    </w:p>
    <w:p>
      <w:pPr>
        <w:pStyle w:val="672"/>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672"/>
        <w:numPr>
          <w:ilvl w:val="0"/>
          <w:numId w:val="0"/>
        </w:numPr>
        <w:ind w:firstLine="96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color w:val="000000"/>
          <w:sz w:val="24"/>
          <w:highlight w:val="none"/>
          <w:shd w:val="clear" w:color="auto" w:fill="auto"/>
        </w:rPr>
      </w:r>
      <w:r/>
    </w:p>
    <w:p>
      <w:pPr>
        <w:pStyle w:val="672"/>
        <w:numPr>
          <w:ilvl w:val="0"/>
          <w:numId w:val="0"/>
        </w:numPr>
        <w:ind w:firstLine="840"/>
        <w:jc w:val="left"/>
        <w:spacing w:line="360" w:lineRule="auto"/>
        <w:widowControl/>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是否涉及绿色产品：</w:t>
      </w:r>
      <w:r>
        <w:rPr>
          <w:rFonts w:ascii="宋体" w:hAnsi="宋体"/>
          <w:color w:val="000000"/>
          <w:sz w:val="24"/>
          <w:highlight w:val="none"/>
          <w:shd w:val="clear" w:color="auto" w:fill="auto"/>
        </w:rPr>
      </w:r>
      <w:r/>
    </w:p>
    <w:p>
      <w:pPr>
        <w:pStyle w:val="672"/>
        <w:ind w:firstLine="900"/>
        <w:jc w:val="left"/>
        <w:spacing w:line="360" w:lineRule="auto"/>
        <w:widowControl/>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是，绿色产品政府采购相关政策确定的底级品目名称：</w:t>
      </w:r>
      <w:r>
        <w:rPr>
          <w:rFonts w:ascii="宋体" w:hAnsi="宋体"/>
          <w:color w:val="000000"/>
          <w:sz w:val="24"/>
          <w:highlight w:val="none"/>
          <w:shd w:val="clear" w:color="auto" w:fill="auto"/>
        </w:rPr>
      </w:r>
      <w:r/>
    </w:p>
    <w:p>
      <w:pPr>
        <w:pStyle w:val="672"/>
        <w:numPr>
          <w:ilvl w:val="0"/>
          <w:numId w:val="0"/>
        </w:numPr>
        <w:ind w:firstLine="840"/>
        <w:spacing w:line="360" w:lineRule="auto"/>
        <w:tabs>
          <w:tab w:val="left" w:pos="740" w:leader="none"/>
        </w:tabs>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强制采购</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优先采购</w:t>
      </w:r>
      <w:r>
        <w:rPr>
          <w:rFonts w:ascii="宋体" w:hAnsi="宋体"/>
          <w:color w:val="000000"/>
          <w:sz w:val="24"/>
          <w:highlight w:val="none"/>
          <w:shd w:val="clear" w:color="auto" w:fill="auto"/>
        </w:rPr>
      </w:r>
      <w:r/>
    </w:p>
    <w:p>
      <w:pPr>
        <w:pStyle w:val="672"/>
        <w:ind w:firstLine="900"/>
        <w:jc w:val="left"/>
        <w:spacing w:line="360" w:lineRule="auto"/>
        <w:widowControl/>
        <w:rPr>
          <w:rFonts w:ascii="宋体" w:hAnsi="宋体" w:eastAsia="华文楷体" w:cs="华文楷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宋体" w:hAnsi="宋体" w:eastAsia="华文楷体" w:cs="华文楷体"/>
          <w:color w:val="000000"/>
          <w:sz w:val="24"/>
          <w:highlight w:val="none"/>
          <w:shd w:val="clear" w:color="auto" w:fill="auto"/>
        </w:rPr>
      </w:r>
      <w:r/>
    </w:p>
    <w:p>
      <w:pPr>
        <w:pStyle w:val="672"/>
        <w:numPr>
          <w:ilvl w:val="0"/>
          <w:numId w:val="0"/>
        </w:numPr>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    （1</w:t>
      </w:r>
      <w:r>
        <w:rPr>
          <w:rFonts w:ascii="宋体" w:hAnsi="宋体"/>
          <w:color w:val="000000"/>
          <w:sz w:val="24"/>
          <w:highlight w:val="none"/>
          <w:shd w:val="clear" w:color="auto" w:fill="auto"/>
        </w:rPr>
        <w:t xml:space="preserve">1</w:t>
      </w:r>
      <w:r>
        <w:rPr>
          <w:rFonts w:hint="eastAsia" w:ascii="宋体" w:hAnsi="宋体"/>
          <w:color w:val="000000"/>
          <w:sz w:val="24"/>
          <w:highlight w:val="none"/>
          <w:shd w:val="clear" w:color="auto" w:fill="auto"/>
        </w:rPr>
        <w:t xml:space="preserve">）涉及商品包装和快递包装的，是否参考《商品包装政府采购需求标准（试行）</w:t>
      </w:r>
      <w:r>
        <w:rPr>
          <w:rFonts w:hint="eastAsia" w:ascii="宋体" w:hAnsi="宋体"/>
          <w:color w:val="000000"/>
          <w:sz w:val="24"/>
          <w:highlight w:val="none"/>
          <w:shd w:val="clear" w:color="auto" w:fill="auto"/>
          <w:lang w:eastAsia="zh-CN"/>
        </w:rPr>
        <w:t xml:space="preserve">》《</w:t>
      </w:r>
      <w:r>
        <w:rPr>
          <w:rFonts w:hint="eastAsia" w:ascii="宋体" w:hAnsi="宋体"/>
          <w:color w:val="000000"/>
          <w:sz w:val="24"/>
          <w:highlight w:val="none"/>
          <w:shd w:val="clear" w:color="auto" w:fill="auto"/>
        </w:rPr>
        <w:t xml:space="preserve">快递包装政府采购需求标准（试行）》明确产品及相关快递服务的具体包装要求：</w:t>
      </w:r>
      <w:r>
        <w:rPr>
          <w:rFonts w:ascii="宋体" w:hAnsi="宋体"/>
          <w:color w:val="000000"/>
          <w:sz w:val="24"/>
          <w:highlight w:val="none"/>
          <w:shd w:val="clear" w:color="auto" w:fill="auto"/>
        </w:rPr>
      </w:r>
      <w:r/>
    </w:p>
    <w:p>
      <w:pPr>
        <w:pStyle w:val="672"/>
        <w:numPr>
          <w:ilvl w:val="0"/>
          <w:numId w:val="0"/>
        </w:numPr>
        <w:ind w:firstLine="960"/>
        <w:spacing w:line="360" w:lineRule="auto"/>
        <w:rPr>
          <w:rFonts w:ascii="宋体" w:hAnsi="宋体"/>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否</w:t>
      </w:r>
      <w:r>
        <w:rPr>
          <w:rFonts w:ascii="Wingdings" w:hAnsi="Wingdings" w:eastAsia="Wingdings" w:cs="Wingdings"/>
          <w:color w:val="000000"/>
          <w:sz w:val="24"/>
          <w:highlight w:val="none"/>
          <w:shd w:val="clear" w:color="auto" w:fill="auto"/>
        </w:rPr>
        <w:t xml:space="preserve"></w:t>
      </w:r>
      <w:r>
        <w:rPr>
          <w:rFonts w:hint="eastAsia" w:ascii="宋体" w:hAnsi="宋体"/>
          <w:color w:val="000000"/>
          <w:sz w:val="24"/>
          <w:highlight w:val="none"/>
          <w:shd w:val="clear" w:color="auto" w:fill="auto"/>
        </w:rPr>
        <w:t xml:space="preserve">不涉及</w:t>
      </w:r>
      <w:r>
        <w:rPr>
          <w:rFonts w:ascii="宋体" w:hAnsi="宋体"/>
          <w:color w:val="000000"/>
          <w:sz w:val="24"/>
          <w:highlight w:val="none"/>
          <w:shd w:val="clear" w:color="auto" w:fill="auto"/>
        </w:rPr>
      </w:r>
      <w:r/>
    </w:p>
    <w:p>
      <w:pPr>
        <w:pStyle w:val="672"/>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合同金额</w:t>
      </w:r>
      <w:r>
        <w:rPr>
          <w:rFonts w:ascii="宋体" w:hAnsi="宋体"/>
          <w:b/>
          <w:color w:val="000000"/>
          <w:sz w:val="24"/>
          <w:highlight w:val="none"/>
          <w:shd w:val="clear" w:color="auto" w:fill="auto"/>
        </w:rPr>
      </w:r>
      <w:r/>
    </w:p>
    <w:p>
      <w:pPr>
        <w:pStyle w:val="672"/>
        <w:ind w:firstLine="480"/>
        <w:spacing w:line="360" w:lineRule="auto"/>
        <w:rPr>
          <w:rFonts w:ascii="宋体" w:hAnsi="宋体" w:eastAsia="宋体"/>
          <w:color w:val="000000"/>
          <w:sz w:val="24"/>
          <w:highlight w:val="none"/>
          <w:shd w:val="clear" w:color="auto" w:fill="auto"/>
          <w:lang w:val="en-US" w:eastAsia="zh-CN"/>
        </w:rPr>
      </w:pPr>
      <w:r>
        <w:rPr>
          <w:rFonts w:hint="eastAsia" w:ascii="宋体" w:hAnsi="宋体"/>
          <w:color w:val="000000"/>
          <w:sz w:val="24"/>
          <w:highlight w:val="none"/>
          <w:shd w:val="clear" w:color="auto" w:fill="auto"/>
        </w:rPr>
        <w:t xml:space="preserve">（1）合同金额小写：</w:t>
      </w:r>
      <w:r>
        <w:rPr>
          <w:rFonts w:hint="eastAsia" w:ascii="宋体" w:hAnsi="宋体"/>
          <w:color w:val="000000"/>
          <w:sz w:val="24"/>
          <w:highlight w:val="none"/>
          <w:shd w:val="clear" w:color="auto" w:fill="auto"/>
          <w:lang w:val="en-US" w:eastAsia="zh-CN"/>
        </w:rPr>
        <w:t xml:space="preserve">采购包1:100万元（    元/千升）；采购包2：74万元</w:t>
      </w:r>
      <w:r>
        <w:rPr>
          <w:rFonts w:hint="eastAsia" w:ascii="宋体" w:hAnsi="宋体"/>
          <w:color w:val="000000"/>
          <w:sz w:val="24"/>
          <w:highlight w:val="none"/>
          <w:shd w:val="clear" w:color="auto" w:fill="auto"/>
          <w:lang w:val="en-US" w:eastAsia="zh-CN"/>
        </w:rPr>
        <w:t xml:space="preserve">（    元/吨）</w:t>
      </w:r>
      <w:r>
        <w:rPr>
          <w:rFonts w:hint="eastAsia" w:ascii="宋体" w:hAnsi="宋体"/>
          <w:color w:val="000000"/>
          <w:sz w:val="24"/>
          <w:highlight w:val="none"/>
          <w:shd w:val="clear" w:color="auto" w:fill="auto"/>
          <w:lang w:val="en-US" w:eastAsia="zh-CN"/>
        </w:rPr>
        <w:t xml:space="preserve">；采购包3：33万元</w:t>
      </w:r>
      <w:r>
        <w:rPr>
          <w:rFonts w:hint="eastAsia" w:ascii="宋体" w:hAnsi="宋体"/>
          <w:color w:val="000000"/>
          <w:sz w:val="24"/>
          <w:highlight w:val="none"/>
          <w:shd w:val="clear" w:color="auto" w:fill="auto"/>
          <w:lang w:val="en-US" w:eastAsia="zh-CN"/>
        </w:rPr>
        <w:t xml:space="preserve">（    元/吨）</w:t>
      </w:r>
      <w:r>
        <w:rPr>
          <w:rFonts w:hint="eastAsia" w:ascii="宋体" w:hAnsi="宋体"/>
          <w:color w:val="000000"/>
          <w:sz w:val="24"/>
          <w:highlight w:val="none"/>
          <w:shd w:val="clear" w:color="auto" w:fill="auto"/>
          <w:lang w:val="en-US" w:eastAsia="zh-CN"/>
        </w:rPr>
        <w:t xml:space="preserve">；采购包4:85万元</w:t>
      </w:r>
      <w:r>
        <w:rPr>
          <w:rFonts w:hint="eastAsia" w:ascii="宋体" w:hAnsi="宋体"/>
          <w:color w:val="000000"/>
          <w:sz w:val="24"/>
          <w:highlight w:val="none"/>
          <w:shd w:val="clear" w:color="auto" w:fill="auto"/>
          <w:lang w:val="en-US" w:eastAsia="zh-CN"/>
        </w:rPr>
        <w:t xml:space="preserve">（    元/吨）</w:t>
      </w:r>
      <w:r>
        <w:rPr>
          <w:rFonts w:hint="eastAsia" w:ascii="宋体" w:hAnsi="宋体"/>
          <w:color w:val="000000"/>
          <w:sz w:val="24"/>
          <w:highlight w:val="none"/>
          <w:shd w:val="clear" w:color="auto" w:fill="auto"/>
          <w:lang w:val="en-US" w:eastAsia="zh-CN"/>
        </w:rPr>
        <w:t xml:space="preserve">。</w:t>
      </w:r>
      <w:r>
        <w:rPr>
          <w:rFonts w:ascii="宋体" w:hAnsi="宋体" w:eastAsia="宋体"/>
          <w:color w:val="000000"/>
          <w:sz w:val="24"/>
          <w:highlight w:val="none"/>
          <w:shd w:val="clear" w:color="auto" w:fill="auto"/>
          <w:lang w:val="en-US" w:eastAsia="zh-CN"/>
        </w:rPr>
      </w:r>
      <w:r/>
    </w:p>
    <w:p>
      <w:pPr>
        <w:pStyle w:val="672"/>
        <w:ind w:firstLine="600"/>
        <w:spacing w:line="360" w:lineRule="auto"/>
        <w:rPr>
          <w:rFonts w:ascii="宋体" w:hAnsi="宋体" w:eastAsia="宋体"/>
          <w:color w:val="000000"/>
          <w:sz w:val="24"/>
          <w:highlight w:val="none"/>
          <w:u w:val="single"/>
          <w:shd w:val="clear" w:color="auto" w:fill="auto"/>
          <w:lang w:val="en-US" w:eastAsia="zh-CN"/>
        </w:rPr>
      </w:pPr>
      <w:r>
        <w:rPr>
          <w:rFonts w:hint="eastAsia" w:ascii="宋体" w:hAnsi="宋体"/>
          <w:color w:val="000000"/>
          <w:sz w:val="24"/>
          <w:highlight w:val="none"/>
          <w:shd w:val="clear" w:color="auto" w:fill="auto"/>
        </w:rPr>
        <w:t xml:space="preserve">大写：</w:t>
      </w:r>
      <w:r>
        <w:rPr>
          <w:rFonts w:hint="eastAsia" w:ascii="宋体" w:hAnsi="宋体"/>
          <w:color w:val="000000"/>
          <w:sz w:val="24"/>
          <w:highlight w:val="none"/>
          <w:shd w:val="clear" w:color="auto" w:fill="auto"/>
          <w:lang w:val="en-US" w:eastAsia="zh-CN"/>
        </w:rPr>
        <w:t xml:space="preserve">采购包：壹佰万元整</w:t>
      </w:r>
      <w:r>
        <w:rPr>
          <w:rFonts w:hint="eastAsia" w:ascii="宋体" w:hAnsi="宋体"/>
          <w:color w:val="000000"/>
          <w:sz w:val="24"/>
          <w:highlight w:val="none"/>
          <w:shd w:val="clear" w:color="auto" w:fill="auto"/>
          <w:lang w:val="en-US" w:eastAsia="zh-CN"/>
        </w:rPr>
        <w:t xml:space="preserve">（    元每千升）</w:t>
      </w:r>
      <w:r>
        <w:rPr>
          <w:rFonts w:hint="eastAsia" w:ascii="宋体" w:hAnsi="宋体"/>
          <w:color w:val="000000"/>
          <w:sz w:val="24"/>
          <w:highlight w:val="none"/>
          <w:shd w:val="clear" w:color="auto" w:fill="auto"/>
          <w:lang w:val="en-US" w:eastAsia="zh-CN"/>
        </w:rPr>
        <w:t xml:space="preserve">；采购包2：柒拾肆万元整</w:t>
      </w:r>
      <w:r>
        <w:rPr>
          <w:rFonts w:hint="eastAsia" w:ascii="宋体" w:hAnsi="宋体"/>
          <w:color w:val="000000"/>
          <w:sz w:val="24"/>
          <w:highlight w:val="none"/>
          <w:shd w:val="clear" w:color="auto" w:fill="auto"/>
          <w:lang w:val="en-US" w:eastAsia="zh-CN"/>
        </w:rPr>
        <w:t xml:space="preserve">（    元每吨）</w:t>
      </w:r>
      <w:r>
        <w:rPr>
          <w:rFonts w:hint="eastAsia" w:ascii="宋体" w:hAnsi="宋体"/>
          <w:color w:val="000000"/>
          <w:sz w:val="24"/>
          <w:highlight w:val="none"/>
          <w:shd w:val="clear" w:color="auto" w:fill="auto"/>
          <w:lang w:val="en-US" w:eastAsia="zh-CN"/>
        </w:rPr>
        <w:t xml:space="preserve">；采购包3：叁拾叁万元整</w:t>
      </w:r>
      <w:r>
        <w:rPr>
          <w:rFonts w:hint="eastAsia" w:ascii="宋体" w:hAnsi="宋体"/>
          <w:color w:val="000000"/>
          <w:sz w:val="24"/>
          <w:highlight w:val="none"/>
          <w:shd w:val="clear" w:color="auto" w:fill="auto"/>
          <w:lang w:val="en-US" w:eastAsia="zh-CN"/>
        </w:rPr>
        <w:t xml:space="preserve">（    元每吨）</w:t>
      </w:r>
      <w:r>
        <w:rPr>
          <w:rFonts w:hint="eastAsia" w:ascii="宋体" w:hAnsi="宋体"/>
          <w:color w:val="000000"/>
          <w:sz w:val="24"/>
          <w:highlight w:val="none"/>
          <w:shd w:val="clear" w:color="auto" w:fill="auto"/>
          <w:lang w:val="en-US" w:eastAsia="zh-CN"/>
        </w:rPr>
        <w:t xml:space="preserve">；采购包4：捌拾伍万元整（    元每吨）。</w:t>
      </w:r>
      <w:r>
        <w:rPr>
          <w:rFonts w:ascii="宋体" w:hAnsi="宋体" w:eastAsia="宋体"/>
          <w:color w:val="000000"/>
          <w:sz w:val="24"/>
          <w:highlight w:val="none"/>
          <w:u w:val="single"/>
          <w:shd w:val="clear" w:color="auto" w:fill="auto"/>
          <w:lang w:val="en-US" w:eastAsia="zh-CN"/>
        </w:rPr>
      </w:r>
      <w:r/>
    </w:p>
    <w:p>
      <w:pPr>
        <w:pStyle w:val="672"/>
        <w:ind w:firstLine="480"/>
        <w:jc w:val="both"/>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（2）付款方式（按项目实际勾选填写，具体详见专用条款第二节</w:t>
      </w:r>
      <w:r>
        <w:rPr>
          <w:rFonts w:ascii="宋体" w:hAnsi="宋体"/>
          <w:color w:val="000000"/>
          <w:sz w:val="24"/>
          <w:highlight w:val="none"/>
          <w:shd w:val="clear" w:color="auto" w:fill="auto"/>
        </w:rPr>
      </w:r>
      <w:r/>
    </w:p>
    <w:p>
      <w:pPr>
        <w:pStyle w:val="672"/>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第12.2款）：</w:t>
      </w:r>
      <w:r>
        <w:rPr>
          <w:rFonts w:ascii="宋体" w:hAnsi="宋体"/>
          <w:color w:val="000000"/>
          <w:sz w:val="24"/>
          <w:highlight w:val="none"/>
          <w:shd w:val="clear" w:color="auto" w:fill="auto"/>
        </w:rPr>
      </w:r>
      <w:r/>
    </w:p>
    <w:p>
      <w:pPr>
        <w:pStyle w:val="672"/>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全额付款：</w:t>
      </w:r>
      <w:r>
        <w:rPr>
          <w:rFonts w:hint="eastAsia" w:ascii="宋体" w:hAnsi="宋体"/>
          <w:color w:val="000000"/>
          <w:szCs w:val="21"/>
          <w:highlight w:val="none"/>
          <w:u w:val="single"/>
          <w:shd w:val="clear" w:color="auto" w:fill="auto"/>
        </w:rPr>
        <w:t xml:space="preserve">     （应明确一次性支付合同款项的条件）                    </w:t>
      </w:r>
      <w:r>
        <w:rPr>
          <w:rFonts w:ascii="宋体" w:hAnsi="宋体"/>
          <w:color w:val="000000"/>
          <w:szCs w:val="21"/>
          <w:highlight w:val="none"/>
          <w:u w:val="single"/>
          <w:shd w:val="clear" w:color="auto" w:fill="auto"/>
        </w:rPr>
      </w:r>
      <w:r/>
    </w:p>
    <w:p>
      <w:pPr>
        <w:pStyle w:val="672"/>
        <w:ind w:firstLine="630"/>
        <w:spacing w:line="400" w:lineRule="exact"/>
        <w:rPr>
          <w:rFonts w:hint="eastAsia"/>
          <w:color w:val="000000"/>
          <w:highlight w:val="none"/>
          <w:shd w:val="clear" w:color="auto" w:fill="auto"/>
        </w:rPr>
      </w:pPr>
      <w:r>
        <w:rPr>
          <w:rFonts w:ascii="Wingdings" w:hAnsi="Wingdings" w:eastAsia="Wingdings" w:cs="Wingdings"/>
          <w:color w:val="000000"/>
          <w:szCs w:val="21"/>
          <w:highlight w:val="none"/>
          <w:shd w:val="clear" w:color="auto" w:fill="auto"/>
        </w:rPr>
        <w:t xml:space="preserve">þ</w:t>
      </w:r>
      <w:r>
        <w:rPr>
          <w:rFonts w:hint="eastAsia" w:ascii="宋体" w:hAnsi="宋体"/>
          <w:color w:val="000000"/>
          <w:szCs w:val="21"/>
          <w:highlight w:val="none"/>
          <w:shd w:val="clear" w:color="auto" w:fill="auto"/>
        </w:rPr>
        <w:t xml:space="preserve">分期付款：</w:t>
      </w:r>
      <w:r>
        <w:rPr>
          <w:rFonts w:hint="eastAsia" w:ascii="宋体" w:hAnsi="宋体"/>
          <w:color w:val="000000"/>
          <w:szCs w:val="21"/>
          <w:highlight w:val="none"/>
          <w:u w:val="single"/>
          <w:shd w:val="clear" w:color="auto" w:fill="auto"/>
        </w:rPr>
        <w:t xml:space="preserve"> </w:t>
      </w:r>
      <w:r>
        <w:rPr>
          <w:rFonts w:hint="eastAsia" w:ascii="宋体" w:hAnsi="宋体" w:eastAsia="宋体" w:cs="宋体"/>
          <w:color w:val="000000"/>
          <w:sz w:val="24"/>
          <w:szCs w:val="24"/>
          <w:highlight w:val="none"/>
          <w:lang w:val="en-US" w:eastAsia="zh-CN"/>
        </w:rPr>
        <w:t xml:space="preserve">所有货物供货完成并验收合格后，甲方按程序向乙方</w:t>
      </w:r>
      <w:r>
        <w:rPr>
          <w:rFonts w:ascii="宋体" w:hAnsi="宋体" w:eastAsia="宋体" w:cs="宋体"/>
          <w:color w:val="000000"/>
          <w:sz w:val="24"/>
          <w:szCs w:val="24"/>
          <w:highlight w:val="none"/>
          <w:lang w:val="en-US" w:eastAsia="zh-CN"/>
        </w:rPr>
        <w:t xml:space="preserve">一次性拨付</w:t>
      </w:r>
      <w:r>
        <w:rPr>
          <w:rFonts w:hint="eastAsia" w:ascii="宋体" w:hAnsi="宋体" w:eastAsia="宋体" w:cs="宋体"/>
          <w:color w:val="000000"/>
          <w:sz w:val="24"/>
          <w:szCs w:val="24"/>
          <w:highlight w:val="none"/>
          <w:lang w:val="en-US" w:eastAsia="zh-CN"/>
        </w:rPr>
        <w:t xml:space="preserve">合同款。</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，其中涉及预付款的：</w:t>
      </w:r>
      <w:r>
        <w:rPr>
          <w:rFonts w:hint="eastAsia" w:ascii="宋体" w:hAnsi="宋体"/>
          <w:color w:val="000000"/>
          <w:szCs w:val="21"/>
          <w:highlight w:val="none"/>
          <w:u w:val="single"/>
          <w:shd w:val="clear" w:color="auto" w:fill="auto"/>
        </w:rPr>
        <w:t xml:space="preserve"> </w:t>
      </w:r>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日内，预付款支付比例：合同金额的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rPr>
        <w:t xml:space="preserve">。</w:t>
      </w:r>
      <w:r>
        <w:rPr>
          <w:rFonts w:hint="eastAsia" w:ascii="宋体" w:hAnsi="宋体"/>
          <w:color w:val="000000"/>
          <w:szCs w:val="21"/>
          <w:highlight w:val="none"/>
          <w:u w:val="single"/>
          <w:shd w:val="clear" w:color="auto" w:fill="auto"/>
        </w:rPr>
        <w:t xml:space="preserve"> </w:t>
      </w:r>
      <w:r>
        <w:rPr>
          <w:rFonts w:hint="eastAsia"/>
          <w:color w:val="000000"/>
          <w:highlight w:val="none"/>
          <w:shd w:val="clear" w:color="auto" w:fill="auto"/>
        </w:rPr>
      </w:r>
      <w:r/>
    </w:p>
    <w:p>
      <w:pPr>
        <w:pStyle w:val="672"/>
        <w:ind w:firstLine="630"/>
        <w:spacing w:line="400" w:lineRule="exact"/>
        <w:rPr>
          <w:rFonts w:ascii="宋体" w:hAnsi="宋体"/>
          <w:color w:val="000000"/>
          <w:szCs w:val="21"/>
          <w:highlight w:val="none"/>
          <w:u w:val="singl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成本补偿：</w:t>
      </w:r>
      <w:r>
        <w:rPr>
          <w:rFonts w:hint="eastAsia" w:ascii="宋体" w:hAnsi="宋体"/>
          <w:color w:val="000000"/>
          <w:szCs w:val="21"/>
          <w:highlight w:val="none"/>
          <w:u w:val="single"/>
          <w:shd w:val="clear" w:color="auto" w:fill="auto"/>
        </w:rPr>
        <w:t xml:space="preserve">      （应明确按照成本补偿方式的支付方式和支付条件）   </w:t>
      </w:r>
      <w:r>
        <w:rPr>
          <w:rFonts w:ascii="宋体" w:hAnsi="宋体"/>
          <w:color w:val="000000"/>
          <w:szCs w:val="21"/>
          <w:highlight w:val="none"/>
          <w:u w:val="single"/>
          <w:shd w:val="clear" w:color="auto" w:fill="auto"/>
        </w:rPr>
      </w:r>
      <w:r/>
    </w:p>
    <w:p>
      <w:pPr>
        <w:pStyle w:val="672"/>
        <w:ind w:firstLine="630"/>
        <w:spacing w:line="400" w:lineRule="exact"/>
        <w:rPr>
          <w:rFonts w:hint="eastAsia" w:ascii="宋体" w:hAnsi="宋体"/>
          <w:color w:val="000000"/>
          <w:szCs w:val="21"/>
          <w:highlight w:val="none"/>
          <w:shd w:val="clear" w:color="auto" w:fill="auto"/>
        </w:rPr>
      </w:pPr>
      <w:r>
        <w:rPr>
          <w:rFonts w:ascii="Wingdings" w:hAnsi="Wingdings" w:eastAsia="Wingdings" w:cs="Wingdings"/>
          <w:color w:val="000000"/>
          <w:szCs w:val="21"/>
          <w:highlight w:val="none"/>
          <w:shd w:val="clear" w:color="auto" w:fill="auto"/>
        </w:rPr>
        <w:t xml:space="preserve">¨</w:t>
      </w:r>
      <w:r>
        <w:rPr>
          <w:rFonts w:hint="eastAsia" w:ascii="宋体" w:hAnsi="宋体"/>
          <w:color w:val="000000"/>
          <w:szCs w:val="21"/>
          <w:highlight w:val="none"/>
          <w:shd w:val="clear" w:color="auto" w:fill="auto"/>
        </w:rPr>
        <w:t xml:space="preserve">绩效激励：</w:t>
      </w:r>
      <w:r>
        <w:rPr>
          <w:rFonts w:hint="eastAsia" w:ascii="宋体" w:hAnsi="宋体"/>
          <w:color w:val="000000"/>
          <w:szCs w:val="21"/>
          <w:highlight w:val="none"/>
          <w:u w:val="single"/>
          <w:shd w:val="clear" w:color="auto" w:fill="auto"/>
        </w:rPr>
        <w:t xml:space="preserve">      （应明确按照绩效激励方式的支付方式和支付条件）   </w:t>
      </w:r>
      <w:r>
        <w:rPr>
          <w:rFonts w:hint="eastAsia" w:ascii="宋体" w:hAnsi="宋体"/>
          <w:color w:val="000000"/>
          <w:szCs w:val="21"/>
          <w:highlight w:val="none"/>
          <w:shd w:val="clear" w:color="auto" w:fill="auto"/>
        </w:rPr>
      </w:r>
      <w:r/>
    </w:p>
    <w:p>
      <w:pPr>
        <w:pStyle w:val="672"/>
        <w:numPr>
          <w:ilvl w:val="0"/>
          <w:numId w:val="4"/>
        </w:numPr>
        <w:ind w:firstLine="482"/>
        <w:spacing w:line="360" w:lineRule="auto"/>
        <w:rPr>
          <w:rFonts w:ascii="宋体" w:hAnsi="宋体"/>
          <w:b/>
          <w:color w:val="000000"/>
          <w:sz w:val="24"/>
          <w:highlight w:val="none"/>
          <w:u w:val="single"/>
          <w:shd w:val="clear" w:color="auto" w:fill="auto"/>
        </w:rPr>
      </w:pPr>
      <w:r>
        <w:rPr>
          <w:rFonts w:hint="eastAsia" w:ascii="宋体" w:hAnsi="宋体"/>
          <w:b/>
          <w:color w:val="000000"/>
          <w:sz w:val="24"/>
          <w:highlight w:val="none"/>
          <w:shd w:val="clear" w:color="auto" w:fill="auto"/>
        </w:rPr>
        <w:t xml:space="preserve">合同履行</w:t>
      </w:r>
      <w:r>
        <w:rPr>
          <w:rFonts w:ascii="宋体" w:hAnsi="宋体"/>
          <w:b/>
          <w:color w:val="000000"/>
          <w:sz w:val="24"/>
          <w:highlight w:val="none"/>
          <w:u w:val="single"/>
          <w:shd w:val="clear" w:color="auto" w:fill="auto"/>
        </w:rPr>
      </w:r>
      <w:r/>
    </w:p>
    <w:p>
      <w:pPr>
        <w:pStyle w:val="672"/>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（1）起始日期：</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年</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月</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日，完成日期：</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年</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月</w:t>
      </w:r>
      <w:r>
        <w:rPr>
          <w:rFonts w:hint="eastAsia" w:ascii="宋体" w:hAnsi="宋体" w:cs="宋体"/>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日。</w:t>
      </w:r>
      <w:r>
        <w:rPr>
          <w:rFonts w:ascii="宋体" w:hAnsi="宋体" w:cs="宋体"/>
          <w:color w:val="000000"/>
          <w:sz w:val="24"/>
          <w:highlight w:val="none"/>
          <w:shd w:val="clear" w:color="auto" w:fill="auto"/>
        </w:rPr>
      </w:r>
      <w:r/>
    </w:p>
    <w:p>
      <w:pPr>
        <w:pStyle w:val="672"/>
        <w:ind w:firstLine="480"/>
        <w:spacing w:line="360" w:lineRule="auto"/>
        <w:rPr>
          <w:rFonts w:ascii="宋体" w:hAnsi="宋体" w:cs="宋体"/>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（2）履约地点</w:t>
      </w:r>
      <w:r>
        <w:rPr>
          <w:rFonts w:hint="eastAsia" w:ascii="宋体" w:hAnsi="宋体" w:cs="宋体"/>
          <w:bCs/>
          <w:color w:val="000000"/>
          <w:sz w:val="24"/>
          <w:highlight w:val="none"/>
          <w:shd w:val="clear" w:color="auto" w:fill="auto"/>
        </w:rPr>
        <w:t xml:space="preserve">：</w:t>
      </w:r>
      <w:r>
        <w:rPr>
          <w:rFonts w:hint="eastAsia" w:ascii="宋体" w:hAnsi="宋体" w:cs="宋体"/>
          <w:bCs/>
          <w:color w:val="000000"/>
          <w:sz w:val="24"/>
          <w:highlight w:val="none"/>
          <w:u w:val="single"/>
          <w:shd w:val="clear" w:color="auto" w:fill="auto"/>
        </w:rPr>
        <w:t xml:space="preserve">  </w:t>
      </w:r>
      <w:r>
        <w:rPr>
          <w:rFonts w:hint="eastAsia" w:ascii="宋体" w:hAnsi="宋体" w:eastAsia="宋体" w:cs="宋体"/>
          <w:color w:val="000000"/>
          <w:sz w:val="24"/>
          <w:szCs w:val="24"/>
          <w:highlight w:val="none"/>
          <w:lang w:eastAsia="zh-CN"/>
        </w:rPr>
        <w:t xml:space="preserve">东台市植保植检站指定地点（东台市相关镇、村）</w:t>
      </w:r>
      <w:r>
        <w:rPr>
          <w:rFonts w:hint="eastAsia" w:ascii="宋体" w:hAnsi="宋体" w:cs="宋体"/>
          <w:bCs/>
          <w:color w:val="000000"/>
          <w:sz w:val="24"/>
          <w:highlight w:val="none"/>
          <w:shd w:val="clear" w:color="auto" w:fill="auto"/>
        </w:rPr>
        <w:t xml:space="preserve">  </w:t>
      </w:r>
      <w:r>
        <w:rPr>
          <w:rFonts w:ascii="宋体" w:hAnsi="宋体" w:cs="宋体"/>
          <w:color w:val="000000"/>
          <w:sz w:val="24"/>
          <w:highlight w:val="none"/>
          <w:u w:val="single"/>
          <w:shd w:val="clear" w:color="auto" w:fill="auto"/>
        </w:rPr>
      </w:r>
      <w:r/>
    </w:p>
    <w:p>
      <w:pPr>
        <w:pStyle w:val="672"/>
        <w:ind w:firstLine="480"/>
        <w:spacing w:line="360" w:lineRule="auto"/>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（3）</w:t>
      </w:r>
      <w:r>
        <w:rPr>
          <w:rFonts w:hint="eastAsia" w:ascii="宋体" w:hAnsi="宋体" w:cs="宋体"/>
          <w:color w:val="000000"/>
          <w:sz w:val="24"/>
          <w:highlight w:val="none"/>
          <w:shd w:val="clear" w:color="auto" w:fill="auto"/>
        </w:rPr>
        <w:t xml:space="preserve">履约担保：履约担保：是否收取履约保证金：</w:t>
      </w:r>
      <w:r>
        <w:rPr>
          <w:rFonts w:ascii="Wingdings" w:hAnsi="Wingdings" w:eastAsia="Wingdings" w:cs="Wingdings"/>
          <w:color w:val="000000"/>
          <w:sz w:val="24"/>
          <w:highlight w:val="none"/>
          <w:shd w:val="clear" w:color="auto" w:fill="auto"/>
        </w:rPr>
        <w:t xml:space="preserve">þ</w:t>
      </w:r>
      <w:r>
        <w:rPr>
          <w:rFonts w:hint="eastAsia" w:ascii="宋体" w:hAnsi="宋体" w:cs="宋体"/>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672"/>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收取履约保证金形式：</w:t>
      </w:r>
      <w:r>
        <w:rPr>
          <w:rFonts w:hint="eastAsia" w:ascii="宋体" w:hAnsi="宋体" w:cs="宋体"/>
          <w:bCs/>
          <w:color w:val="000000"/>
          <w:sz w:val="24"/>
          <w:highlight w:val="none"/>
          <w:u w:val="single"/>
          <w:shd w:val="clear" w:color="auto" w:fill="auto"/>
          <w:lang w:val="en-US" w:eastAsia="zh-CN"/>
        </w:rPr>
        <w:t xml:space="preserve">现金、转账、</w:t>
      </w:r>
      <w:r>
        <w:rPr>
          <w:rFonts w:hint="eastAsia" w:ascii="宋体" w:hAnsi="宋体" w:cs="宋体"/>
          <w:bCs/>
          <w:color w:val="000000"/>
          <w:sz w:val="24"/>
          <w:highlight w:val="none"/>
          <w:shd w:val="clear" w:color="auto" w:fill="auto"/>
        </w:rPr>
        <w:t xml:space="preserve">支票、汇票、本票或者金融机构、担保机构出具的保函等</w:t>
      </w:r>
      <w:r>
        <w:rPr>
          <w:rFonts w:hint="eastAsia" w:ascii="宋体" w:hAnsi="宋体" w:cs="宋体"/>
          <w:bCs/>
          <w:color w:val="000000"/>
          <w:sz w:val="24"/>
          <w:highlight w:val="none"/>
          <w:shd w:val="clear" w:color="auto" w:fill="auto"/>
          <w:lang w:val="en-US" w:eastAsia="zh-CN"/>
        </w:rPr>
        <w:t xml:space="preserve">均可</w:t>
      </w:r>
      <w:r>
        <w:rPr>
          <w:rFonts w:hint="eastAsia" w:ascii="宋体" w:hAnsi="宋体" w:cs="宋体"/>
          <w:bCs/>
          <w:color w:val="000000"/>
          <w:sz w:val="24"/>
          <w:highlight w:val="none"/>
          <w:u w:val="single"/>
          <w:shd w:val="clear" w:color="auto" w:fill="auto"/>
          <w:lang w:val="en-US" w:eastAsia="zh-CN"/>
        </w:rPr>
        <w:t xml:space="preserve">。</w:t>
      </w:r>
      <w:r>
        <w:rPr>
          <w:rFonts w:hint="eastAsia" w:ascii="宋体" w:hAnsi="宋体" w:cs="宋体"/>
          <w:bCs/>
          <w:color w:val="000000"/>
          <w:sz w:val="24"/>
          <w:highlight w:val="non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672"/>
        <w:ind w:firstLine="480"/>
        <w:spacing w:line="360" w:lineRule="auto"/>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收取履约保证金金额：</w:t>
      </w:r>
      <w:r>
        <w:rPr>
          <w:rFonts w:hint="eastAsia" w:ascii="宋体" w:hAnsi="宋体" w:cs="宋体"/>
          <w:bCs/>
          <w:color w:val="000000"/>
          <w:sz w:val="24"/>
          <w:highlight w:val="none"/>
          <w:u w:val="single"/>
          <w:shd w:val="clear" w:color="auto" w:fill="auto"/>
        </w:rPr>
        <w:t xml:space="preserve"> </w:t>
      </w:r>
      <w:r>
        <w:rPr>
          <w:rFonts w:hint="eastAsia" w:ascii="宋体" w:hAnsi="宋体" w:eastAsia="宋体" w:cs="宋体"/>
          <w:color w:val="000000"/>
          <w:sz w:val="24"/>
          <w:szCs w:val="24"/>
          <w:highlight w:val="none"/>
          <w:shd w:val="clear" w:color="auto" w:fill="auto"/>
          <w:lang w:val="en-US" w:eastAsia="zh-CN" w:bidi="ar-SA"/>
        </w:rPr>
        <w:t xml:space="preserve">合同金额的10%</w:t>
      </w:r>
      <w:r>
        <w:rPr>
          <w:rFonts w:hint="eastAsia" w:ascii="宋体" w:hAnsi="宋体" w:cs="宋体"/>
          <w:bCs/>
          <w:color w:val="000000"/>
          <w:sz w:val="24"/>
          <w:highlight w:val="none"/>
          <w:u w:val="single"/>
          <w:shd w:val="clear" w:color="auto" w:fill="auto"/>
          <w:lang w:eastAsia="zh-CN"/>
        </w:rPr>
        <w:t xml:space="preserve">。</w:t>
      </w:r>
      <w:r>
        <w:rPr>
          <w:rFonts w:hint="eastAsia" w:ascii="宋体" w:hAnsi="宋体" w:cs="宋体"/>
          <w:bCs/>
          <w:color w:val="000000"/>
          <w:sz w:val="24"/>
          <w:highlight w:val="non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672"/>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color w:val="000000"/>
          <w:sz w:val="24"/>
          <w:highlight w:val="none"/>
          <w:shd w:val="clear" w:color="auto" w:fill="auto"/>
        </w:rPr>
        <w:t xml:space="preserve">     履约担保期限： </w:t>
      </w:r>
      <w:r>
        <w:rPr>
          <w:rFonts w:hint="eastAsia" w:ascii="宋体" w:hAnsi="宋体" w:cs="宋体"/>
          <w:bCs/>
          <w:color w:val="000000"/>
          <w:sz w:val="24"/>
          <w:highlight w:val="none"/>
          <w:u w:val="single"/>
          <w:shd w:val="clear" w:color="auto" w:fill="auto"/>
        </w:rPr>
        <w:t xml:space="preserve"> </w:t>
      </w:r>
      <w:r>
        <w:rPr>
          <w:rFonts w:hint="eastAsia" w:ascii="宋体" w:hAnsi="宋体" w:cs="宋体"/>
          <w:bCs/>
          <w:color w:val="ff0000"/>
          <w:sz w:val="24"/>
          <w:highlight w:val="none"/>
          <w:u w:val="single"/>
          <w:shd w:val="clear" w:color="auto" w:fill="auto"/>
        </w:rPr>
        <w:t xml:space="preserve"> </w:t>
      </w:r>
      <w:r>
        <w:rPr>
          <w:rFonts w:hint="eastAsia" w:ascii="宋体" w:hAnsi="宋体" w:cs="宋体"/>
          <w:bCs/>
          <w:color w:val="ff0000"/>
          <w:sz w:val="24"/>
          <w:highlight w:val="none"/>
          <w:u w:val="single"/>
          <w:shd w:val="clear" w:color="auto" w:fill="auto"/>
          <w:lang w:val="en-US" w:eastAsia="zh-CN"/>
        </w:rPr>
        <w:t xml:space="preserve">90天</w:t>
      </w:r>
      <w:r>
        <w:rPr>
          <w:rFonts w:hint="eastAsia" w:ascii="宋体" w:hAnsi="宋体" w:cs="宋体"/>
          <w:bCs/>
          <w:color w:val="ff0000"/>
          <w:sz w:val="24"/>
          <w:highlight w:val="none"/>
          <w:u w:val="single"/>
          <w:shd w:val="clear" w:color="auto" w:fill="auto"/>
        </w:rPr>
        <w:t xml:space="preserve"> </w:t>
      </w:r>
      <w:r>
        <w:rPr>
          <w:rFonts w:ascii="宋体" w:hAnsi="宋体" w:cs="宋体"/>
          <w:bCs/>
          <w:color w:val="000000"/>
          <w:sz w:val="24"/>
          <w:highlight w:val="none"/>
          <w:u w:val="single"/>
          <w:shd w:val="clear" w:color="auto" w:fill="auto"/>
        </w:rPr>
      </w:r>
      <w:r/>
    </w:p>
    <w:p>
      <w:pPr>
        <w:pStyle w:val="672"/>
        <w:numPr>
          <w:ilvl w:val="0"/>
          <w:numId w:val="6"/>
        </w:numPr>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确需收取履约保证金的，履约保证金的缴纳形式：</w:t>
      </w:r>
      <w:r>
        <w:rPr>
          <w:rFonts w:ascii="宋体" w:hAnsi="宋体" w:cs="宋体"/>
          <w:bCs/>
          <w:color w:val="000000"/>
          <w:sz w:val="24"/>
          <w:highlight w:val="none"/>
          <w:shd w:val="clear" w:color="auto" w:fill="auto"/>
        </w:rPr>
      </w:r>
      <w:r/>
    </w:p>
    <w:p>
      <w:pPr>
        <w:pStyle w:val="672"/>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color w:val="000000"/>
          <w:sz w:val="24"/>
          <w:highlight w:val="none"/>
          <w:shd w:val="clear" w:color="auto" w:fill="auto"/>
        </w:rPr>
      </w:r>
      <w:r/>
    </w:p>
    <w:p>
      <w:pPr>
        <w:pStyle w:val="672"/>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 如以履约保函（保险）形式缴纳履约保证金，供应商可通过政府采购电子履约保函（保险）平台（www.jsdzbh.com）在线申请履约保函（保险）。</w:t>
      </w:r>
      <w:r>
        <w:rPr>
          <w:rFonts w:ascii="宋体" w:hAnsi="宋体" w:cs="宋体"/>
          <w:bCs/>
          <w:color w:val="000000"/>
          <w:sz w:val="24"/>
          <w:highlight w:val="none"/>
          <w:shd w:val="clear" w:color="auto" w:fill="auto"/>
        </w:rPr>
      </w:r>
      <w:r/>
    </w:p>
    <w:p>
      <w:pPr>
        <w:pStyle w:val="736"/>
        <w:ind w:left="210" w:firstLine="240"/>
        <w:jc w:val="both"/>
        <w:spacing w:before="120" w:beforeAutospacing="0" w:after="120" w:afterAutospacing="0"/>
        <w:rPr>
          <w:rFonts w:ascii="宋体" w:hAnsi="宋体" w:cs="宋体"/>
          <w:color w:val="000000"/>
          <w:highlight w:val="none"/>
          <w:shd w:val="clear" w:color="auto" w:fill="auto"/>
        </w:rPr>
      </w:pPr>
      <w:r>
        <w:rPr>
          <w:rFonts w:hint="eastAsia" w:ascii="宋体" w:hAnsi="宋体" w:cs="宋体"/>
          <w:color w:val="000000"/>
          <w:highlight w:val="none"/>
          <w:shd w:val="clear" w:color="auto" w:fill="auto"/>
        </w:rPr>
        <w:t xml:space="preserve">（备注：采购人应当对AA评级及以上政府采购供应商（需提供信用管理部门备案的第三方信用报告）免收履约保证金。</w:t>
      </w:r>
      <w:r>
        <w:rPr>
          <w:rFonts w:hint="eastAsia" w:ascii="宋体" w:hAnsi="宋体" w:cs="宋体"/>
          <w:bCs/>
          <w:color w:val="000000"/>
          <w:highlight w:val="none"/>
          <w:shd w:val="clear" w:color="auto" w:fill="auto"/>
        </w:rPr>
        <w:t xml:space="preserve">   </w:t>
      </w:r>
      <w:r>
        <w:rPr>
          <w:rFonts w:hint="eastAsia" w:ascii="宋体" w:hAnsi="宋体" w:cs="宋体"/>
          <w:color w:val="000000"/>
          <w:highlight w:val="none"/>
          <w:shd w:val="clear" w:color="auto" w:fill="auto"/>
        </w:rPr>
        <w:t xml:space="preserve">                                 </w:t>
      </w:r>
      <w:r>
        <w:rPr>
          <w:rFonts w:ascii="宋体" w:hAnsi="宋体" w:cs="宋体"/>
          <w:color w:val="000000"/>
          <w:highlight w:val="none"/>
          <w:shd w:val="clear" w:color="auto" w:fill="auto"/>
        </w:rPr>
      </w:r>
      <w:r/>
    </w:p>
    <w:p>
      <w:pPr>
        <w:pStyle w:val="672"/>
        <w:ind w:firstLine="480"/>
        <w:spacing w:line="360" w:lineRule="auto"/>
        <w:rPr>
          <w:rFonts w:ascii="宋体" w:hAnsi="宋体" w:cs="宋体"/>
          <w:bCs/>
          <w:color w:val="000000"/>
          <w:sz w:val="24"/>
          <w:highlight w:val="none"/>
          <w:shd w:val="clear" w:color="auto" w:fill="auto"/>
        </w:rPr>
      </w:pPr>
      <w:r>
        <w:rPr>
          <w:rFonts w:hint="eastAsia" w:ascii="宋体" w:hAnsi="宋体" w:cs="宋体"/>
          <w:bCs/>
          <w:color w:val="000000"/>
          <w:sz w:val="24"/>
          <w:highlight w:val="none"/>
          <w:shd w:val="clear" w:color="auto" w:fill="auto"/>
        </w:rPr>
        <w:t xml:space="preserve">（5）分期履行要求：</w:t>
      </w:r>
      <w:r>
        <w:rPr>
          <w:rFonts w:ascii="宋体" w:hAnsi="宋体" w:cs="宋体"/>
          <w:bCs/>
          <w:color w:val="000000"/>
          <w:sz w:val="24"/>
          <w:highlight w:val="none"/>
          <w:shd w:val="clear" w:color="auto" w:fill="auto"/>
        </w:rPr>
      </w:r>
      <w:r/>
    </w:p>
    <w:p>
      <w:pPr>
        <w:pStyle w:val="672"/>
        <w:ind w:firstLine="480"/>
        <w:spacing w:line="360" w:lineRule="auto"/>
        <w:rPr>
          <w:rFonts w:ascii="宋体" w:hAnsi="宋体" w:cs="宋体"/>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（6）风险处置措施和替代方案：</w:t>
      </w:r>
      <w:r>
        <w:rPr>
          <w:rFonts w:ascii="宋体" w:hAnsi="宋体" w:cs="宋体"/>
          <w:color w:val="000000"/>
          <w:sz w:val="24"/>
          <w:highlight w:val="none"/>
          <w:u w:val="single"/>
          <w:shd w:val="clear" w:color="auto" w:fill="auto"/>
        </w:rPr>
      </w:r>
      <w:r/>
    </w:p>
    <w:p>
      <w:pPr>
        <w:pStyle w:val="672"/>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合同验收</w:t>
      </w:r>
      <w:r>
        <w:rPr>
          <w:rFonts w:ascii="宋体" w:hAnsi="宋体"/>
          <w:b/>
          <w:color w:val="000000"/>
          <w:sz w:val="24"/>
          <w:highlight w:val="none"/>
          <w:shd w:val="clear" w:color="auto" w:fill="auto"/>
        </w:rPr>
      </w:r>
      <w:r/>
    </w:p>
    <w:p>
      <w:pPr>
        <w:pStyle w:val="672"/>
        <w:numPr>
          <w:ilvl w:val="0"/>
          <w:numId w:val="7"/>
        </w:numPr>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验收组织方式：</w:t>
      </w:r>
      <w:r>
        <w:rPr>
          <w:rFonts w:ascii="Wingdings" w:hAnsi="Wingdings" w:eastAsia="Wingdings" w:cs="Wingdings"/>
          <w:color w:val="000000"/>
          <w:sz w:val="24"/>
          <w:highlight w:val="none"/>
          <w:shd w:val="clear" w:color="auto" w:fill="auto"/>
        </w:rPr>
        <w:t xml:space="preserve">þ</w:t>
      </w:r>
      <w:r>
        <w:rPr>
          <w:rFonts w:hint="eastAsia" w:ascii="宋体" w:hAnsi="宋体"/>
          <w:bCs/>
          <w:color w:val="000000"/>
          <w:sz w:val="24"/>
          <w:highlight w:val="none"/>
          <w:shd w:val="clear" w:color="auto" w:fill="auto"/>
        </w:rPr>
        <w:t xml:space="preserve">自行组织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委托第三方组织</w:t>
      </w:r>
      <w:r>
        <w:rPr>
          <w:rFonts w:ascii="宋体" w:hAnsi="宋体"/>
          <w:bCs/>
          <w:color w:val="000000"/>
          <w:sz w:val="24"/>
          <w:highlight w:val="none"/>
          <w:shd w:val="clear" w:color="auto" w:fill="auto"/>
        </w:rPr>
      </w:r>
      <w:r/>
    </w:p>
    <w:p>
      <w:pPr>
        <w:pStyle w:val="672"/>
        <w:ind w:firstLine="960"/>
        <w:spacing w:line="360" w:lineRule="auto"/>
        <w:rPr>
          <w:rFonts w:ascii="宋体" w:hAnsi="宋体" w:cs="宋体"/>
          <w:color w:val="000000"/>
          <w:sz w:val="24"/>
          <w:highlight w:val="none"/>
          <w:shd w:val="clear" w:color="auto" w:fill="auto"/>
        </w:rPr>
      </w:pPr>
      <w:r>
        <w:rPr>
          <w:rFonts w:hint="eastAsia" w:ascii="宋体" w:hAnsi="宋体"/>
          <w:bCs/>
          <w:color w:val="000000"/>
          <w:sz w:val="24"/>
          <w:highlight w:val="none"/>
          <w:shd w:val="clear" w:color="auto" w:fill="auto"/>
        </w:rPr>
        <w:t xml:space="preserve">验收主体：</w:t>
      </w:r>
      <w:r>
        <w:rPr>
          <w:rFonts w:hint="eastAsia" w:ascii="宋体" w:hAnsi="宋体" w:cs="宋体"/>
          <w:color w:val="000000"/>
          <w:sz w:val="24"/>
          <w:highlight w:val="none"/>
          <w:shd w:val="clear" w:color="auto" w:fill="auto"/>
        </w:rPr>
        <w:t xml:space="preserve"> </w:t>
      </w:r>
      <w:r>
        <w:rPr>
          <w:rFonts w:hint="eastAsia" w:ascii="宋体" w:hAnsi="宋体" w:cs="宋体"/>
          <w:bCs/>
          <w:color w:val="000000"/>
          <w:sz w:val="24"/>
          <w:highlight w:val="none"/>
          <w:u w:val="single"/>
          <w:shd w:val="clear" w:color="auto" w:fill="auto"/>
        </w:rPr>
        <w:t xml:space="preserve">  </w:t>
      </w:r>
      <w:r>
        <w:rPr>
          <w:rFonts w:hint="eastAsia" w:ascii="宋体" w:hAnsi="宋体" w:eastAsia="宋体" w:cs="宋体"/>
          <w:color w:val="000000"/>
          <w:sz w:val="24"/>
          <w:szCs w:val="24"/>
          <w:highlight w:val="none"/>
          <w:lang w:eastAsia="zh-CN"/>
        </w:rPr>
        <w:t xml:space="preserve">东台市植保植检站</w:t>
      </w:r>
      <w:r>
        <w:rPr>
          <w:rFonts w:hint="eastAsia" w:ascii="宋体" w:hAnsi="宋体" w:cs="宋体"/>
          <w:bCs/>
          <w:color w:val="000000"/>
          <w:sz w:val="24"/>
          <w:highlight w:val="none"/>
          <w:u w:val="single"/>
          <w:shd w:val="clear" w:color="auto" w:fill="auto"/>
        </w:rPr>
        <w:t xml:space="preserve">   </w:t>
      </w:r>
      <w:r>
        <w:rPr>
          <w:rFonts w:hint="eastAsia" w:ascii="宋体" w:hAnsi="宋体" w:cs="宋体"/>
          <w:color w:val="000000"/>
          <w:sz w:val="24"/>
          <w:highlight w:val="none"/>
          <w:shd w:val="clear" w:color="auto" w:fill="auto"/>
        </w:rPr>
        <w:t xml:space="preserve"> </w:t>
      </w:r>
      <w:r>
        <w:rPr>
          <w:rFonts w:ascii="宋体" w:hAnsi="宋体" w:cs="宋体"/>
          <w:color w:val="000000"/>
          <w:sz w:val="24"/>
          <w:highlight w:val="none"/>
          <w:shd w:val="clear" w:color="auto" w:fill="auto"/>
        </w:rPr>
      </w:r>
      <w:r/>
    </w:p>
    <w:p>
      <w:pPr>
        <w:pStyle w:val="672"/>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是否邀请本项目的其他供应商参加验收：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672"/>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是否邀请专家参加验收：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672"/>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是否邀请服务对象参加验收：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672"/>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是否邀请第三方检测机构参加验收：</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672"/>
        <w:ind w:firstLine="96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是否进行抽查检测：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是，抽查比例：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672"/>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是否存在破坏性检测：</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是，</w:t>
      </w:r>
      <w:r>
        <w:rPr>
          <w:rFonts w:hint="eastAsia" w:ascii="宋体" w:hAnsi="宋体"/>
          <w:bCs/>
          <w:color w:val="000000"/>
          <w:sz w:val="24"/>
          <w:highlight w:val="none"/>
          <w:u w:val="single"/>
          <w:shd w:val="clear" w:color="auto" w:fill="auto"/>
        </w:rPr>
        <w:t xml:space="preserve">（应明确对被破坏的检测产品的处理方式）</w:t>
      </w:r>
      <w:r>
        <w:rPr>
          <w:rFonts w:ascii="宋体" w:hAnsi="宋体"/>
          <w:bCs/>
          <w:color w:val="000000"/>
          <w:sz w:val="24"/>
          <w:highlight w:val="none"/>
          <w:u w:val="single"/>
          <w:shd w:val="clear" w:color="auto" w:fill="auto"/>
        </w:rPr>
      </w:r>
      <w:r/>
    </w:p>
    <w:p>
      <w:pPr>
        <w:pStyle w:val="672"/>
        <w:ind w:firstLine="960"/>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否</w:t>
      </w:r>
      <w:r>
        <w:rPr>
          <w:rFonts w:ascii="宋体" w:hAnsi="宋体"/>
          <w:bCs/>
          <w:color w:val="000000"/>
          <w:sz w:val="24"/>
          <w:highlight w:val="none"/>
          <w:shd w:val="clear" w:color="auto" w:fill="auto"/>
        </w:rPr>
      </w:r>
      <w:r/>
    </w:p>
    <w:p>
      <w:pPr>
        <w:pStyle w:val="672"/>
        <w:ind w:firstLine="96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验收组织的其他事项：</w:t>
      </w:r>
      <w:r>
        <w:rPr>
          <w:rFonts w:ascii="宋体" w:hAnsi="宋体"/>
          <w:bCs/>
          <w:color w:val="000000"/>
          <w:sz w:val="24"/>
          <w:highlight w:val="none"/>
          <w:u w:val="single"/>
          <w:shd w:val="clear" w:color="auto" w:fill="auto"/>
        </w:rPr>
      </w:r>
      <w:r/>
    </w:p>
    <w:p>
      <w:pPr>
        <w:pStyle w:val="672"/>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（2）履约验收时间：</w:t>
      </w:r>
      <w:r>
        <w:rPr>
          <w:rFonts w:hint="eastAsia" w:ascii="宋体" w:hAnsi="宋体"/>
          <w:bCs/>
          <w:color w:val="000000"/>
          <w:sz w:val="24"/>
          <w:highlight w:val="none"/>
          <w:u w:val="single"/>
          <w:shd w:val="clear" w:color="auto" w:fill="auto"/>
        </w:rPr>
        <w:t xml:space="preserve">（计划于何时验收/供应商提出验收申请之日起</w:t>
      </w:r>
      <w:r>
        <w:rPr>
          <w:rFonts w:hint="eastAsia" w:ascii="宋体" w:hAnsi="宋体"/>
          <w:bCs/>
          <w:color w:val="000000"/>
          <w:sz w:val="24"/>
          <w:highlight w:val="none"/>
          <w:u w:val="single"/>
          <w:shd w:val="clear" w:color="auto" w:fill="auto"/>
          <w:lang w:val="en-US" w:eastAsia="zh-CN"/>
        </w:rPr>
        <w:t xml:space="preserve">7</w:t>
      </w:r>
      <w:r>
        <w:rPr>
          <w:rFonts w:hint="eastAsia" w:ascii="宋体" w:hAnsi="宋体"/>
          <w:bCs/>
          <w:color w:val="000000"/>
          <w:sz w:val="24"/>
          <w:highlight w:val="none"/>
          <w:u w:val="single"/>
          <w:shd w:val="clear" w:color="auto" w:fill="auto"/>
        </w:rPr>
        <w:t xml:space="preserve">日内组织验收）</w:t>
      </w:r>
      <w:r>
        <w:rPr>
          <w:rFonts w:ascii="宋体" w:hAnsi="宋体"/>
          <w:bCs/>
          <w:color w:val="000000"/>
          <w:sz w:val="24"/>
          <w:highlight w:val="none"/>
          <w:u w:val="single"/>
          <w:shd w:val="clear" w:color="auto" w:fill="auto"/>
        </w:rPr>
      </w:r>
      <w:r/>
    </w:p>
    <w:p>
      <w:pPr>
        <w:pStyle w:val="672"/>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（3）履约验收方式：</w:t>
      </w: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一次性验收         </w:t>
      </w:r>
      <w:r>
        <w:rPr>
          <w:rFonts w:ascii="宋体" w:hAnsi="宋体"/>
          <w:bCs/>
          <w:color w:val="000000"/>
          <w:sz w:val="24"/>
          <w:highlight w:val="none"/>
          <w:shd w:val="clear" w:color="auto" w:fill="auto"/>
        </w:rPr>
      </w:r>
      <w:r/>
    </w:p>
    <w:p>
      <w:pPr>
        <w:pStyle w:val="672"/>
        <w:spacing w:line="360" w:lineRule="auto"/>
        <w:rPr>
          <w:rFonts w:ascii="宋体" w:hAnsi="宋体"/>
          <w:bCs/>
          <w:color w:val="000000"/>
          <w:sz w:val="24"/>
          <w:highlight w:val="none"/>
          <w:shd w:val="clear" w:color="auto" w:fill="auto"/>
        </w:rPr>
      </w:pPr>
      <w:r>
        <w:rPr>
          <w:rFonts w:ascii="Wingdings" w:hAnsi="Wingdings" w:eastAsia="Wingdings" w:cs="Wingdings"/>
          <w:color w:val="000000"/>
          <w:sz w:val="24"/>
          <w:highlight w:val="none"/>
          <w:shd w:val="clear" w:color="auto" w:fill="auto"/>
        </w:rPr>
        <w:t xml:space="preserve"></w:t>
      </w:r>
      <w:r>
        <w:rPr>
          <w:rFonts w:hint="eastAsia" w:ascii="宋体" w:hAnsi="宋体"/>
          <w:bCs/>
          <w:color w:val="000000"/>
          <w:sz w:val="24"/>
          <w:highlight w:val="none"/>
          <w:shd w:val="clear" w:color="auto" w:fill="auto"/>
        </w:rPr>
        <w:t xml:space="preserve">分期/分项验收：</w:t>
      </w:r>
      <w:r>
        <w:rPr>
          <w:rFonts w:hint="eastAsia" w:ascii="宋体" w:hAnsi="宋体"/>
          <w:bCs/>
          <w:color w:val="000000"/>
          <w:sz w:val="24"/>
          <w:highlight w:val="none"/>
          <w:u w:val="single"/>
          <w:shd w:val="clear" w:color="auto" w:fill="auto"/>
        </w:rPr>
        <w:t xml:space="preserve">（应明确分期</w:t>
      </w:r>
      <w:r>
        <w:rPr>
          <w:rFonts w:ascii="宋体" w:hAnsi="宋体"/>
          <w:bCs/>
          <w:color w:val="000000"/>
          <w:sz w:val="24"/>
          <w:highlight w:val="none"/>
          <w:u w:val="single"/>
          <w:shd w:val="clear" w:color="auto" w:fill="auto"/>
        </w:rPr>
        <w:t xml:space="preserve">/</w:t>
      </w:r>
      <w:r>
        <w:rPr>
          <w:rFonts w:hint="eastAsia" w:ascii="宋体" w:hAnsi="宋体"/>
          <w:bCs/>
          <w:color w:val="000000"/>
          <w:sz w:val="24"/>
          <w:highlight w:val="none"/>
          <w:u w:val="single"/>
          <w:shd w:val="clear" w:color="auto" w:fill="auto"/>
        </w:rPr>
        <w:t xml:space="preserve">分项验收的工作安排）</w:t>
      </w:r>
      <w:r>
        <w:rPr>
          <w:rFonts w:ascii="宋体" w:hAnsi="宋体"/>
          <w:bCs/>
          <w:color w:val="000000"/>
          <w:sz w:val="24"/>
          <w:highlight w:val="none"/>
          <w:shd w:val="clear" w:color="auto" w:fill="auto"/>
        </w:rPr>
      </w:r>
      <w:r/>
    </w:p>
    <w:p>
      <w:pPr>
        <w:pStyle w:val="672"/>
        <w:ind w:firstLine="480"/>
        <w:spacing w:line="360" w:lineRule="auto"/>
        <w:rPr>
          <w:rFonts w:ascii="宋体" w:hAnsi="宋体"/>
          <w:bCs/>
          <w:color w:val="000000"/>
          <w:sz w:val="24"/>
          <w:highlight w:val="none"/>
          <w:shd w:val="clear" w:color="auto" w:fill="auto"/>
        </w:rPr>
      </w:pPr>
      <w:r>
        <w:rPr>
          <w:rFonts w:hint="eastAsia" w:ascii="宋体" w:hAnsi="宋体"/>
          <w:bCs/>
          <w:color w:val="000000"/>
          <w:sz w:val="24"/>
          <w:highlight w:val="none"/>
          <w:shd w:val="clear" w:color="auto" w:fill="auto"/>
        </w:rPr>
        <w:t xml:space="preserve">（4）履约验收程序：</w:t>
      </w:r>
      <w:r>
        <w:rPr>
          <w:rFonts w:ascii="宋体" w:hAnsi="宋体"/>
          <w:bCs/>
          <w:color w:val="000000"/>
          <w:sz w:val="24"/>
          <w:highlight w:val="none"/>
          <w:shd w:val="clear" w:color="auto" w:fill="auto"/>
        </w:rPr>
      </w:r>
      <w:r/>
    </w:p>
    <w:p>
      <w:pPr>
        <w:pStyle w:val="672"/>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（5）履约验收的内容：</w:t>
      </w:r>
      <w:r>
        <w:rPr>
          <w:rFonts w:hint="eastAsia" w:ascii="宋体" w:hAnsi="宋体"/>
          <w:bCs/>
          <w:color w:val="000000"/>
          <w:sz w:val="24"/>
          <w:highlight w:val="none"/>
          <w:u w:val="single"/>
          <w:shd w:val="clear" w:color="auto" w:fill="auto"/>
        </w:rPr>
        <w:t xml:space="preserve">（应当包括每一项技术和商务要求的履约情况，特别是落实政府采购扶持中小企业，支持绿色发展和乡村振兴等政策情况）</w:t>
      </w:r>
      <w:r>
        <w:rPr>
          <w:rFonts w:ascii="宋体" w:hAnsi="宋体"/>
          <w:bCs/>
          <w:color w:val="000000"/>
          <w:sz w:val="24"/>
          <w:highlight w:val="none"/>
          <w:u w:val="single"/>
          <w:shd w:val="clear" w:color="auto" w:fill="auto"/>
        </w:rPr>
      </w:r>
      <w:r/>
    </w:p>
    <w:p>
      <w:pPr>
        <w:pStyle w:val="672"/>
        <w:ind w:firstLine="480"/>
        <w:spacing w:line="360" w:lineRule="auto"/>
        <w:rPr>
          <w:rFonts w:ascii="宋体" w:hAnsi="宋体"/>
          <w:bCs/>
          <w:color w:val="000000"/>
          <w:sz w:val="24"/>
          <w:highlight w:val="none"/>
          <w:u w:val="single"/>
          <w:shd w:val="clear" w:color="auto" w:fill="auto"/>
        </w:rPr>
      </w:pPr>
      <w:r>
        <w:rPr>
          <w:rFonts w:hint="eastAsia" w:ascii="宋体" w:hAnsi="宋体"/>
          <w:bCs/>
          <w:color w:val="000000"/>
          <w:sz w:val="24"/>
          <w:highlight w:val="none"/>
          <w:shd w:val="clear" w:color="auto" w:fill="auto"/>
        </w:rPr>
        <w:t xml:space="preserve">（6）履约验收标准：</w:t>
      </w:r>
      <w:r>
        <w:rPr>
          <w:rFonts w:ascii="宋体" w:hAnsi="宋体"/>
          <w:bCs/>
          <w:color w:val="000000"/>
          <w:sz w:val="24"/>
          <w:highlight w:val="none"/>
          <w:u w:val="single"/>
          <w:shd w:val="clear" w:color="auto" w:fill="auto"/>
        </w:rPr>
      </w:r>
      <w:r/>
    </w:p>
    <w:p>
      <w:pPr>
        <w:pStyle w:val="672"/>
        <w:ind w:firstLine="480"/>
        <w:jc w:val="left"/>
        <w:spacing w:line="360" w:lineRule="auto"/>
        <w:widowControl/>
        <w:rPr>
          <w:rFonts w:ascii="宋体" w:hAnsi="宋体" w:cs="宋体"/>
          <w:color w:val="000000"/>
          <w:sz w:val="24"/>
          <w:highlight w:val="none"/>
          <w:shd w:val="clear" w:color="auto" w:fill="auto"/>
        </w:rPr>
      </w:pPr>
      <w:r>
        <w:rPr>
          <w:rFonts w:hint="eastAsia" w:ascii="宋体" w:hAnsi="宋体" w:cs="宋体"/>
          <w:bCs/>
          <w:color w:val="000000"/>
          <w:sz w:val="24"/>
          <w:highlight w:val="none"/>
          <w:shd w:val="clear" w:color="auto" w:fill="auto"/>
        </w:rPr>
        <w:t xml:space="preserve">（7）是否以采购活动中供应商提供的样品作为参考：</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是  </w:t>
      </w:r>
      <w:r>
        <w:rPr>
          <w:rFonts w:ascii="Wingdings" w:hAnsi="Wingdings" w:eastAsia="Wingdings" w:cs="Wingdings"/>
          <w:color w:val="000000"/>
          <w:sz w:val="24"/>
          <w:highlight w:val="none"/>
          <w:shd w:val="clear" w:color="auto" w:fill="auto"/>
        </w:rPr>
        <w:t xml:space="preserve"></w:t>
      </w:r>
      <w:r>
        <w:rPr>
          <w:rFonts w:hint="eastAsia" w:ascii="宋体" w:hAnsi="宋体" w:cs="宋体"/>
          <w:bCs/>
          <w:color w:val="000000"/>
          <w:sz w:val="24"/>
          <w:highlight w:val="none"/>
          <w:shd w:val="clear" w:color="auto" w:fill="auto"/>
        </w:rPr>
        <w:t xml:space="preserve">否</w:t>
      </w:r>
      <w:r>
        <w:rPr>
          <w:rFonts w:ascii="宋体" w:hAnsi="宋体" w:cs="宋体"/>
          <w:color w:val="000000"/>
          <w:sz w:val="24"/>
          <w:highlight w:val="none"/>
          <w:shd w:val="clear" w:color="auto" w:fill="auto"/>
        </w:rPr>
      </w:r>
      <w:r/>
    </w:p>
    <w:p>
      <w:pPr>
        <w:pStyle w:val="672"/>
        <w:ind w:firstLine="480"/>
        <w:spacing w:line="360" w:lineRule="auto"/>
        <w:rPr>
          <w:rFonts w:ascii="宋体" w:hAnsi="宋体" w:cs="宋体"/>
          <w:bCs/>
          <w:color w:val="000000"/>
          <w:sz w:val="24"/>
          <w:highlight w:val="none"/>
          <w:u w:val="single"/>
          <w:shd w:val="clear" w:color="auto" w:fill="auto"/>
        </w:rPr>
      </w:pPr>
      <w:r>
        <w:rPr>
          <w:rFonts w:hint="eastAsia" w:ascii="宋体" w:hAnsi="宋体" w:cs="宋体"/>
          <w:bCs/>
          <w:color w:val="000000"/>
          <w:sz w:val="24"/>
          <w:highlight w:val="none"/>
          <w:shd w:val="clear" w:color="auto" w:fill="auto"/>
        </w:rPr>
        <w:t xml:space="preserve">（8）履约验收其他事项：</w:t>
      </w:r>
      <w:r>
        <w:rPr>
          <w:rFonts w:hint="eastAsia" w:ascii="宋体" w:hAnsi="宋体" w:cs="宋体"/>
          <w:bCs/>
          <w:color w:val="000000"/>
          <w:sz w:val="24"/>
          <w:highlight w:val="none"/>
          <w:u w:val="single"/>
          <w:shd w:val="clear" w:color="auto" w:fill="auto"/>
        </w:rPr>
        <w:t xml:space="preserve">（产权过户登记等）</w:t>
      </w:r>
      <w:r>
        <w:rPr>
          <w:rFonts w:ascii="宋体" w:hAnsi="宋体" w:cs="宋体"/>
          <w:bCs/>
          <w:color w:val="000000"/>
          <w:sz w:val="24"/>
          <w:highlight w:val="none"/>
          <w:u w:val="single"/>
          <w:shd w:val="clear" w:color="auto" w:fill="auto"/>
        </w:rPr>
      </w:r>
      <w:r/>
    </w:p>
    <w:p>
      <w:pPr>
        <w:pStyle w:val="672"/>
        <w:numPr>
          <w:ilvl w:val="0"/>
          <w:numId w:val="4"/>
        </w:numPr>
        <w:ind w:firstLine="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组成合同的文件</w:t>
      </w:r>
      <w:r>
        <w:rPr>
          <w:rFonts w:ascii="宋体" w:hAnsi="宋体"/>
          <w:b/>
          <w:color w:val="000000"/>
          <w:sz w:val="24"/>
          <w:highlight w:val="none"/>
          <w:shd w:val="clear" w:color="auto" w:fill="auto"/>
        </w:rPr>
      </w:r>
      <w:r/>
    </w:p>
    <w:p>
      <w:pPr>
        <w:pStyle w:val="672"/>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本协议书与下列文件一起构成合同文件，如下述文件之间有任何抵触、矛盾或歧义，应按以下顺序解释：</w:t>
      </w:r>
      <w:r>
        <w:rPr>
          <w:rFonts w:ascii="宋体" w:hAnsi="宋体"/>
          <w:color w:val="000000"/>
          <w:sz w:val="24"/>
          <w:highlight w:val="none"/>
          <w:shd w:val="clear" w:color="auto" w:fill="auto"/>
        </w:rPr>
      </w:r>
      <w:r/>
    </w:p>
    <w:p>
      <w:pPr>
        <w:pStyle w:val="672"/>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（1）政府采购合同协议书及其变更、补充协议</w:t>
      </w:r>
      <w:r>
        <w:rPr>
          <w:rFonts w:hint="eastAsia" w:ascii="宋体" w:hAnsi="宋体"/>
          <w:color w:val="000000"/>
          <w:sz w:val="24"/>
          <w:highlight w:val="none"/>
          <w:shd w:val="clear" w:color="auto" w:fill="auto"/>
        </w:rPr>
      </w:r>
      <w:r/>
    </w:p>
    <w:p>
      <w:pPr>
        <w:pStyle w:val="672"/>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（2）政府采购合同专用条款</w:t>
      </w:r>
      <w:r>
        <w:rPr>
          <w:rFonts w:hint="eastAsia" w:ascii="宋体" w:hAnsi="宋体"/>
          <w:color w:val="000000"/>
          <w:sz w:val="24"/>
          <w:highlight w:val="none"/>
          <w:shd w:val="clear" w:color="auto" w:fill="auto"/>
        </w:rPr>
      </w:r>
      <w:r/>
    </w:p>
    <w:p>
      <w:pPr>
        <w:pStyle w:val="672"/>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（3）政府采购合同通用条款</w:t>
      </w:r>
      <w:r>
        <w:rPr>
          <w:rFonts w:hint="eastAsia" w:ascii="宋体" w:hAnsi="宋体"/>
          <w:color w:val="000000"/>
          <w:sz w:val="24"/>
          <w:highlight w:val="none"/>
          <w:shd w:val="clear" w:color="auto" w:fill="auto"/>
        </w:rPr>
      </w:r>
      <w:r/>
    </w:p>
    <w:p>
      <w:pPr>
        <w:pStyle w:val="672"/>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（4）中标（成交）通知书</w:t>
      </w:r>
      <w:r>
        <w:rPr>
          <w:rFonts w:hint="eastAsia" w:ascii="宋体" w:hAnsi="宋体"/>
          <w:color w:val="000000"/>
          <w:sz w:val="24"/>
          <w:highlight w:val="none"/>
          <w:shd w:val="clear" w:color="auto" w:fill="auto"/>
        </w:rPr>
      </w:r>
      <w:r/>
    </w:p>
    <w:p>
      <w:pPr>
        <w:pStyle w:val="672"/>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（5）投标（响应）文件</w:t>
      </w:r>
      <w:r>
        <w:rPr>
          <w:rFonts w:hint="eastAsia" w:ascii="宋体" w:hAnsi="宋体"/>
          <w:color w:val="000000"/>
          <w:sz w:val="24"/>
          <w:highlight w:val="none"/>
          <w:shd w:val="clear" w:color="auto" w:fill="auto"/>
        </w:rPr>
      </w:r>
      <w:r/>
    </w:p>
    <w:p>
      <w:pPr>
        <w:pStyle w:val="672"/>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（6）</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 w:val="24"/>
          <w:highlight w:val="none"/>
          <w:shd w:val="clear" w:color="auto" w:fill="auto"/>
        </w:rPr>
        <w:t xml:space="preserve">文件</w:t>
      </w:r>
      <w:r>
        <w:rPr>
          <w:rFonts w:hint="eastAsia" w:ascii="宋体" w:hAnsi="宋体"/>
          <w:color w:val="000000"/>
          <w:sz w:val="24"/>
          <w:highlight w:val="none"/>
          <w:shd w:val="clear" w:color="auto" w:fill="auto"/>
        </w:rPr>
      </w:r>
      <w:r/>
    </w:p>
    <w:p>
      <w:pPr>
        <w:pStyle w:val="672"/>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（7）有关技术文件，图纸</w:t>
      </w:r>
      <w:r>
        <w:rPr>
          <w:rFonts w:hint="eastAsia" w:ascii="宋体" w:hAnsi="宋体"/>
          <w:color w:val="000000"/>
          <w:sz w:val="24"/>
          <w:highlight w:val="none"/>
          <w:shd w:val="clear" w:color="auto" w:fill="auto"/>
        </w:rPr>
      </w:r>
      <w:r/>
    </w:p>
    <w:p>
      <w:pPr>
        <w:pStyle w:val="672"/>
        <w:spacing w:line="360" w:lineRule="auto"/>
        <w:rPr>
          <w:rFonts w:hint="eastAsia"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（8）国家法律、行政法规和规章制度规定或合同约定的作为合同组成部分的其他文件</w:t>
      </w:r>
      <w:r>
        <w:rPr>
          <w:rFonts w:hint="eastAsia" w:ascii="宋体" w:hAnsi="宋体"/>
          <w:color w:val="000000"/>
          <w:sz w:val="24"/>
          <w:highlight w:val="none"/>
          <w:shd w:val="clear" w:color="auto" w:fill="auto"/>
        </w:rPr>
      </w:r>
      <w:r/>
    </w:p>
    <w:p>
      <w:pPr>
        <w:pStyle w:val="672"/>
        <w:ind w:left="422"/>
        <w:spacing w:line="400" w:lineRule="exact"/>
        <w:rPr>
          <w:rFonts w:ascii="宋体" w:hAnsi="宋体"/>
          <w:b/>
          <w:color w:val="000000"/>
          <w:szCs w:val="21"/>
          <w:highlight w:val="none"/>
          <w:shd w:val="clear" w:color="auto" w:fill="auto"/>
        </w:rPr>
      </w:pPr>
      <w:r>
        <w:rPr>
          <w:rFonts w:hint="eastAsia" w:ascii="宋体" w:hAnsi="宋体"/>
          <w:b/>
          <w:color w:val="000000"/>
          <w:szCs w:val="21"/>
          <w:highlight w:val="none"/>
          <w:shd w:val="clear" w:color="auto" w:fill="auto"/>
        </w:rPr>
        <w:t xml:space="preserve">6.</w:t>
      </w:r>
      <w:r>
        <w:rPr>
          <w:rFonts w:hint="eastAsia" w:ascii="宋体" w:hAnsi="宋体"/>
          <w:b/>
          <w:color w:val="000000"/>
          <w:sz w:val="24"/>
          <w:highlight w:val="none"/>
          <w:shd w:val="clear" w:color="auto" w:fill="auto"/>
        </w:rPr>
        <w:t xml:space="preserve">合同生效</w:t>
      </w:r>
      <w:r>
        <w:rPr>
          <w:rFonts w:ascii="宋体" w:hAnsi="宋体"/>
          <w:b/>
          <w:color w:val="000000"/>
          <w:szCs w:val="21"/>
          <w:highlight w:val="none"/>
          <w:shd w:val="clear" w:color="auto" w:fill="auto"/>
        </w:rPr>
      </w:r>
      <w:r/>
    </w:p>
    <w:p>
      <w:pPr>
        <w:pStyle w:val="672"/>
        <w:ind w:firstLine="480"/>
        <w:spacing w:line="360" w:lineRule="auto"/>
        <w:rPr>
          <w:rFonts w:ascii="宋体" w:hAnsi="宋体"/>
          <w:color w:val="000000"/>
          <w:sz w:val="24"/>
          <w:highlight w:val="none"/>
          <w:shd w:val="clear" w:color="auto" w:fill="auto"/>
        </w:rPr>
      </w:pPr>
      <w:r>
        <w:rPr>
          <w:rFonts w:hint="eastAsia" w:ascii="宋体" w:hAnsi="宋体"/>
          <w:color w:val="000000"/>
          <w:sz w:val="24"/>
          <w:highlight w:val="none"/>
          <w:shd w:val="clear" w:color="auto" w:fill="auto"/>
        </w:rPr>
        <w:t xml:space="preserve">本合同自</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年</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月</w:t>
      </w:r>
      <w:r>
        <w:rPr>
          <w:rFonts w:hint="eastAsia" w:ascii="宋体" w:hAnsi="宋体"/>
          <w:color w:val="000000"/>
          <w:sz w:val="24"/>
          <w:highlight w:val="none"/>
          <w:u w:val="single"/>
          <w:shd w:val="clear" w:color="auto" w:fill="auto"/>
        </w:rPr>
        <w:t xml:space="preserve">   </w:t>
      </w:r>
      <w:r>
        <w:rPr>
          <w:rFonts w:hint="eastAsia" w:ascii="宋体" w:hAnsi="宋体"/>
          <w:color w:val="000000"/>
          <w:sz w:val="24"/>
          <w:highlight w:val="none"/>
          <w:shd w:val="clear" w:color="auto" w:fill="auto"/>
        </w:rPr>
        <w:t xml:space="preserve">日生效。</w:t>
      </w:r>
      <w:r>
        <w:rPr>
          <w:rFonts w:ascii="宋体" w:hAnsi="宋体"/>
          <w:color w:val="000000"/>
          <w:sz w:val="24"/>
          <w:highlight w:val="none"/>
          <w:shd w:val="clear" w:color="auto" w:fill="auto"/>
        </w:rPr>
      </w:r>
      <w:r/>
    </w:p>
    <w:p>
      <w:pPr>
        <w:pStyle w:val="672"/>
        <w:ind w:left="482"/>
        <w:spacing w:line="360" w:lineRule="auto"/>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7.合同份数</w:t>
      </w:r>
      <w:r>
        <w:rPr>
          <w:rFonts w:ascii="宋体" w:hAnsi="宋体"/>
          <w:b/>
          <w:color w:val="000000"/>
          <w:sz w:val="24"/>
          <w:highlight w:val="none"/>
          <w:shd w:val="clear" w:color="auto" w:fill="auto"/>
        </w:rPr>
      </w:r>
      <w:r/>
    </w:p>
    <w:p>
      <w:pPr>
        <w:pStyle w:val="672"/>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本合同一式</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份，甲方执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份，乙方执</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份，均具有同等法律效力。</w:t>
      </w:r>
      <w:r>
        <w:rPr>
          <w:rFonts w:ascii="宋体" w:hAnsi="宋体"/>
          <w:color w:val="000000"/>
          <w:szCs w:val="21"/>
          <w:highlight w:val="none"/>
          <w:shd w:val="clear" w:color="auto" w:fill="auto"/>
        </w:rPr>
      </w:r>
      <w:r/>
    </w:p>
    <w:p>
      <w:pPr>
        <w:pStyle w:val="672"/>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合同订立时间：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年</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月</w:t>
      </w:r>
      <w:r>
        <w:rPr>
          <w:rFonts w:hint="eastAsia" w:ascii="宋体" w:hAnsi="宋体"/>
          <w:color w:val="000000"/>
          <w:szCs w:val="21"/>
          <w:highlight w:val="none"/>
          <w:u w:val="single"/>
          <w:shd w:val="clear" w:color="auto" w:fill="auto"/>
        </w:rPr>
        <w:t xml:space="preserve">      </w:t>
      </w:r>
      <w:r>
        <w:rPr>
          <w:rFonts w:hint="eastAsia" w:ascii="宋体" w:hAnsi="宋体"/>
          <w:color w:val="000000"/>
          <w:szCs w:val="21"/>
          <w:highlight w:val="none"/>
          <w:shd w:val="clear" w:color="auto" w:fill="auto"/>
        </w:rPr>
        <w:t xml:space="preserve">日</w:t>
      </w:r>
      <w:r>
        <w:rPr>
          <w:rFonts w:ascii="宋体" w:hAnsi="宋体"/>
          <w:color w:val="000000"/>
          <w:szCs w:val="21"/>
          <w:highlight w:val="none"/>
          <w:shd w:val="clear" w:color="auto" w:fill="auto"/>
        </w:rPr>
      </w:r>
      <w:r/>
    </w:p>
    <w:p>
      <w:pPr>
        <w:pStyle w:val="672"/>
        <w:ind w:firstLine="420"/>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合同订立地点：</w:t>
      </w:r>
      <w:r>
        <w:rPr>
          <w:rFonts w:hint="eastAsia" w:ascii="宋体" w:hAnsi="宋体"/>
          <w:color w:val="000000"/>
          <w:szCs w:val="21"/>
          <w:highlight w:val="none"/>
          <w:u w:val="single"/>
          <w:shd w:val="clear" w:color="auto" w:fill="auto"/>
        </w:rPr>
        <w:t xml:space="preserve">                           </w:t>
      </w:r>
      <w:r>
        <w:rPr>
          <w:rFonts w:ascii="宋体" w:hAnsi="宋体"/>
          <w:color w:val="000000"/>
          <w:szCs w:val="21"/>
          <w:highlight w:val="none"/>
          <w:shd w:val="clear" w:color="auto" w:fill="auto"/>
        </w:rPr>
      </w:r>
      <w:r/>
    </w:p>
    <w:p>
      <w:pPr>
        <w:pStyle w:val="672"/>
        <w:ind w:firstLine="420"/>
        <w:spacing w:line="400" w:lineRule="exact"/>
        <w:rPr>
          <w:color w:val="000000"/>
          <w:highlight w:val="none"/>
          <w:shd w:val="clear" w:color="auto" w:fill="auto"/>
        </w:rPr>
      </w:pPr>
      <w:r>
        <w:rPr>
          <w:rFonts w:hint="eastAsia" w:ascii="宋体" w:hAnsi="宋体"/>
          <w:color w:val="000000"/>
          <w:szCs w:val="21"/>
          <w:highlight w:val="none"/>
          <w:shd w:val="clear" w:color="auto" w:fill="auto"/>
        </w:rPr>
        <w:t xml:space="preserve">附件：具体标的及其技术要求和商务要求、联合协议、分包意向协议等。</w:t>
      </w:r>
      <w:r>
        <w:rPr>
          <w:color w:val="000000"/>
          <w:highlight w:val="none"/>
          <w:shd w:val="clear" w:color="auto" w:fill="auto"/>
        </w:rPr>
      </w:r>
      <w:r/>
    </w:p>
    <w:p>
      <w:pPr>
        <w:pStyle w:val="672"/>
        <w:ind w:firstLine="480"/>
        <w:spacing w:line="360" w:lineRule="auto"/>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672"/>
        <w:spacing w:line="360" w:lineRule="auto"/>
        <w:rPr>
          <w:rFonts w:ascii="宋体" w:hAnsi="宋体"/>
          <w:color w:val="000000"/>
          <w:sz w:val="24"/>
          <w:highlight w:val="none"/>
          <w:shd w:val="clear" w:color="auto" w:fill="auto"/>
        </w:rPr>
      </w:pPr>
      <w:r>
        <w:rPr>
          <w:rFonts w:ascii="宋体" w:hAnsi="宋体"/>
          <w:color w:val="000000"/>
          <w:sz w:val="24"/>
          <w:highlight w:val="none"/>
          <w:shd w:val="clear" w:color="auto" w:fill="auto"/>
        </w:rPr>
      </w:r>
      <w:r/>
    </w:p>
    <w:p>
      <w:pPr>
        <w:pStyle w:val="672"/>
        <w:ind w:firstLine="480"/>
        <w:jc w:val="left"/>
        <w:spacing w:line="360" w:lineRule="auto"/>
        <w:rPr>
          <w:rFonts w:ascii="宋体" w:hAnsi="宋体"/>
          <w:color w:val="000000"/>
          <w:sz w:val="24"/>
          <w:highlight w:val="none"/>
          <w:u w:val="single"/>
          <w:shd w:val="clear" w:color="auto" w:fill="auto"/>
        </w:rPr>
      </w:pPr>
      <w:r>
        <w:rPr>
          <w:rFonts w:hint="eastAsia"/>
          <w:color w:val="000000"/>
          <w:sz w:val="24"/>
          <w:highlight w:val="none"/>
          <w:shd w:val="clear" w:color="auto" w:fill="auto"/>
        </w:rPr>
        <w:br w:type="page" w:clear="all"/>
      </w:r>
      <w:r>
        <w:rPr>
          <w:rFonts w:ascii="宋体" w:hAnsi="宋体"/>
          <w:color w:val="000000"/>
          <w:sz w:val="24"/>
          <w:highlight w:val="none"/>
          <w:u w:val="single"/>
          <w:shd w:val="clear" w:color="auto" w:fill="auto"/>
        </w:rPr>
      </w:r>
      <w:r/>
    </w:p>
    <w:p>
      <w:pPr>
        <w:pStyle w:val="672"/>
        <w:ind w:firstLine="420"/>
        <w:spacing w:line="360" w:lineRule="auto"/>
        <w:rPr>
          <w:color w:val="000000"/>
          <w:szCs w:val="21"/>
          <w:highlight w:val="none"/>
          <w:shd w:val="clear" w:color="auto" w:fill="auto"/>
        </w:rPr>
      </w:pPr>
      <w:r>
        <w:rPr>
          <w:color w:val="000000"/>
          <w:szCs w:val="21"/>
          <w:highlight w:val="none"/>
          <w:shd w:val="clear" w:color="auto" w:fill="auto"/>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62"/>
        <w:gridCol w:w="2565"/>
        <w:gridCol w:w="2155"/>
        <w:gridCol w:w="2253"/>
      </w:tblGrid>
      <w:tr>
        <w:trPr>
          <w:trHeight w:val="490"/>
        </w:trPr>
        <w:tc>
          <w:tcPr>
            <w:gridSpan w:val="2"/>
            <w:tcW w:w="5031"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甲方</w:t>
            </w:r>
            <w:r>
              <w:rPr>
                <w:rFonts w:hint="eastAsia"/>
                <w:color w:val="000000"/>
                <w:sz w:val="24"/>
                <w:highlight w:val="none"/>
                <w:shd w:val="clear" w:color="auto" w:fill="auto"/>
              </w:rPr>
              <w:t xml:space="preserve">（采购人</w:t>
            </w:r>
            <w:r>
              <w:rPr>
                <w:rFonts w:hint="eastAsia" w:ascii="宋体" w:hAnsi="宋体"/>
                <w:color w:val="000000"/>
                <w:sz w:val="24"/>
                <w:highlight w:val="none"/>
                <w:shd w:val="clear" w:color="auto" w:fill="auto"/>
              </w:rPr>
              <w:t xml:space="preserve">、受采购人委托签订合同的单位或</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sz w:val="24"/>
                <w:highlight w:val="none"/>
                <w:shd w:val="clear" w:color="auto" w:fill="auto"/>
              </w:rPr>
              <w:t xml:space="preserve">文件约定的合同甲方）</w:t>
            </w:r>
            <w:r>
              <w:rPr>
                <w:color w:val="000000"/>
                <w:sz w:val="24"/>
                <w:highlight w:val="none"/>
                <w:shd w:val="clear" w:color="auto" w:fill="auto"/>
              </w:rPr>
            </w:r>
            <w:r/>
          </w:p>
        </w:tc>
        <w:tc>
          <w:tcPr>
            <w:gridSpan w:val="2"/>
            <w:tcW w:w="4789"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乙方</w:t>
            </w:r>
            <w:r>
              <w:rPr>
                <w:rFonts w:hint="eastAsia"/>
                <w:color w:val="000000"/>
                <w:sz w:val="24"/>
                <w:highlight w:val="none"/>
                <w:shd w:val="clear" w:color="auto" w:fill="auto"/>
              </w:rPr>
              <w:t xml:space="preserve">（供应商）</w:t>
            </w:r>
            <w:r>
              <w:rPr>
                <w:color w:val="000000"/>
                <w:sz w:val="24"/>
                <w:highlight w:val="none"/>
                <w:shd w:val="clear" w:color="auto" w:fill="auto"/>
              </w:rPr>
            </w:r>
            <w:r/>
          </w:p>
        </w:tc>
      </w:tr>
      <w:tr>
        <w:trPr>
          <w:trHeight w:val="917"/>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单位名称</w:t>
            </w:r>
            <w:r>
              <w:rPr>
                <w:rFonts w:hint="eastAsia"/>
                <w:color w:val="000000"/>
                <w:sz w:val="24"/>
                <w:highlight w:val="none"/>
                <w:shd w:val="clear" w:color="auto" w:fill="auto"/>
              </w:rPr>
              <w:t xml:space="preserve">（公章或合同章）</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cantSplit/>
          <w:trHeight w:val="1171"/>
        </w:trPr>
        <w:tc>
          <w:tcPr>
            <w:tcW w:w="2211" w:type="dxa"/>
            <w:vAlign w:val="center"/>
            <w:vMerge w:val="restart"/>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672"/>
              <w:ind w:firstLine="115"/>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820" w:type="dxa"/>
            <w:vAlign w:val="center"/>
            <w:vMerge w:val="restart"/>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法定代表人</w:t>
            </w:r>
            <w:r>
              <w:rPr>
                <w:color w:val="000000"/>
                <w:sz w:val="24"/>
                <w:highlight w:val="none"/>
                <w:shd w:val="clear" w:color="auto" w:fill="auto"/>
              </w:rPr>
            </w:r>
            <w:r/>
          </w:p>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或其</w:t>
            </w:r>
            <w:r>
              <w:rPr>
                <w:color w:val="000000"/>
                <w:sz w:val="24"/>
                <w:highlight w:val="none"/>
                <w:shd w:val="clear" w:color="auto" w:fill="auto"/>
              </w:rPr>
              <w:t xml:space="preserve">委托代理人</w:t>
            </w:r>
            <w:r>
              <w:rPr>
                <w:rFonts w:hint="eastAsia"/>
                <w:color w:val="000000"/>
                <w:sz w:val="24"/>
                <w:highlight w:val="none"/>
                <w:shd w:val="clear" w:color="auto" w:fill="auto"/>
              </w:rPr>
              <w:t xml:space="preserve">（签章）</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r>
      <w:tr>
        <w:trPr>
          <w:cantSplit/>
          <w:trHeight w:val="483"/>
        </w:trPr>
        <w:tc>
          <w:tcPr>
            <w:tcW w:w="2211" w:type="dxa"/>
            <w:vAlign w:val="center"/>
            <w:vMerge w:val="continue"/>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vMerge w:val="continue"/>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拥有者性别</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住所</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联 系 人</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联系电话</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通信地址</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邮政编码</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电子邮箱</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rFonts w:hint="eastAsia"/>
                <w:color w:val="000000"/>
                <w:sz w:val="24"/>
                <w:highlight w:val="none"/>
                <w:shd w:val="clear" w:color="auto" w:fill="auto"/>
              </w:rPr>
              <w:t xml:space="preserve">统一社会信用代码</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开户名称</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开户银行</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483"/>
        </w:trPr>
        <w:tc>
          <w:tcPr>
            <w:tcW w:w="2211"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820"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r>
            <w:r/>
          </w:p>
        </w:tc>
        <w:tc>
          <w:tcPr>
            <w:tcW w:w="2314" w:type="dxa"/>
            <w:vAlign w:val="center"/>
            <w:textDirection w:val="lrTb"/>
            <w:noWrap w:val="false"/>
          </w:tcPr>
          <w:p>
            <w:pPr>
              <w:pStyle w:val="672"/>
              <w:jc w:val="center"/>
              <w:spacing w:line="360" w:lineRule="auto"/>
              <w:rPr>
                <w:color w:val="000000"/>
                <w:sz w:val="24"/>
                <w:highlight w:val="none"/>
                <w:shd w:val="clear" w:color="auto" w:fill="auto"/>
              </w:rPr>
            </w:pPr>
            <w:r>
              <w:rPr>
                <w:color w:val="000000"/>
                <w:sz w:val="24"/>
                <w:highlight w:val="none"/>
                <w:shd w:val="clear" w:color="auto" w:fill="auto"/>
              </w:rPr>
              <w:t xml:space="preserve">银行账号</w:t>
            </w:r>
            <w:r>
              <w:rPr>
                <w:color w:val="000000"/>
                <w:sz w:val="24"/>
                <w:highlight w:val="none"/>
                <w:shd w:val="clear" w:color="auto" w:fill="auto"/>
              </w:rPr>
            </w:r>
            <w:r/>
          </w:p>
        </w:tc>
        <w:tc>
          <w:tcPr>
            <w:tcW w:w="2475" w:type="dxa"/>
            <w:vAlign w:val="center"/>
            <w:textDirection w:val="lrTb"/>
            <w:noWrap w:val="false"/>
          </w:tcPr>
          <w:p>
            <w:pPr>
              <w:pStyle w:val="672"/>
              <w:jc w:val="center"/>
              <w:spacing w:line="360" w:lineRule="auto"/>
              <w:rPr>
                <w:color w:val="000000"/>
                <w:spacing w:val="20"/>
                <w:sz w:val="24"/>
                <w:highlight w:val="none"/>
                <w:shd w:val="clear" w:color="auto" w:fill="auto"/>
              </w:rPr>
            </w:pPr>
            <w:r>
              <w:rPr>
                <w:color w:val="000000"/>
                <w:spacing w:val="20"/>
                <w:sz w:val="24"/>
                <w:highlight w:val="none"/>
                <w:shd w:val="clear" w:color="auto" w:fill="auto"/>
              </w:rPr>
            </w:r>
            <w:r/>
          </w:p>
        </w:tc>
      </w:tr>
      <w:tr>
        <w:trPr>
          <w:trHeight w:val="586"/>
        </w:trPr>
        <w:tc>
          <w:tcPr>
            <w:gridSpan w:val="4"/>
            <w:tcW w:w="9820" w:type="dxa"/>
            <w:vAlign w:val="center"/>
            <w:textDirection w:val="lrTb"/>
            <w:noWrap w:val="false"/>
          </w:tcPr>
          <w:p>
            <w:pPr>
              <w:pStyle w:val="672"/>
              <w:jc w:val="left"/>
              <w:spacing w:line="360" w:lineRule="auto"/>
              <w:rPr>
                <w:color w:val="000000"/>
                <w:spacing w:val="20"/>
                <w:sz w:val="24"/>
                <w:highlight w:val="none"/>
                <w:shd w:val="clear" w:color="auto" w:fill="auto"/>
              </w:rPr>
            </w:pPr>
            <w:r>
              <w:rPr>
                <w:rFonts w:hint="eastAsia" w:ascii="宋体" w:hAnsi="宋体"/>
                <w:color w:val="000000"/>
                <w:sz w:val="24"/>
                <w:highlight w:val="none"/>
                <w:shd w:val="clear" w:color="auto" w:fill="auto"/>
              </w:rPr>
              <w:t xml:space="preserve">注：涉及联合体或其他合同主体的信息应按上表格式加列。</w:t>
            </w:r>
            <w:r>
              <w:rPr>
                <w:color w:val="000000"/>
                <w:spacing w:val="20"/>
                <w:sz w:val="24"/>
                <w:highlight w:val="none"/>
                <w:shd w:val="clear" w:color="auto" w:fill="auto"/>
              </w:rPr>
            </w:r>
            <w:r/>
          </w:p>
        </w:tc>
      </w:tr>
    </w:tbl>
    <w:p>
      <w:pPr>
        <w:pStyle w:val="674"/>
        <w:jc w:val="center"/>
        <w:spacing w:before="156"/>
        <w:rPr>
          <w:rFonts w:ascii="黑体" w:hAnsi="黑体" w:eastAsia="黑体"/>
          <w:color w:val="000000"/>
          <w:sz w:val="28"/>
          <w:szCs w:val="28"/>
          <w:highlight w:val="none"/>
          <w:shd w:val="clear" w:color="auto" w:fill="auto"/>
        </w:rPr>
      </w:pPr>
      <w:r>
        <w:rPr>
          <w:rFonts w:ascii="宋体" w:hAnsi="宋体"/>
          <w:color w:val="000000"/>
          <w:highlight w:val="none"/>
          <w:u w:val="single"/>
          <w:shd w:val="clear" w:color="auto" w:fill="auto"/>
        </w:rPr>
        <w:br w:type="page" w:clear="all"/>
      </w:r>
      <w:bookmarkStart w:id="175" w:name="_Toc27624"/>
      <w:r/>
      <w:bookmarkStart w:id="176" w:name="_Toc20313"/>
      <w:r>
        <w:rPr>
          <w:rFonts w:hint="eastAsia" w:ascii="黑体" w:hAnsi="黑体" w:eastAsia="黑体"/>
          <w:b w:val="0"/>
          <w:bCs w:val="0"/>
          <w:color w:val="000000"/>
          <w:sz w:val="28"/>
          <w:szCs w:val="28"/>
          <w:highlight w:val="none"/>
          <w:shd w:val="clear" w:color="auto" w:fill="auto"/>
        </w:rPr>
        <w:t xml:space="preserve">第二节 政府采购合同通用条款</w:t>
      </w:r>
      <w:bookmarkEnd w:id="175"/>
      <w:r>
        <w:rPr>
          <w:rFonts w:ascii="黑体" w:hAnsi="黑体" w:eastAsia="黑体"/>
          <w:color w:val="000000"/>
          <w:sz w:val="28"/>
          <w:szCs w:val="28"/>
          <w:highlight w:val="none"/>
          <w:shd w:val="clear" w:color="auto" w:fill="auto"/>
        </w:rPr>
      </w:r>
      <w:r/>
    </w:p>
    <w:p>
      <w:pPr>
        <w:pStyle w:val="672"/>
        <w:jc w:val="left"/>
        <w:spacing w:line="400" w:lineRule="exact"/>
        <w:tabs>
          <w:tab w:val="left" w:pos="8820" w:leader="none"/>
          <w:tab w:val="left" w:pos="9345" w:leader="none"/>
          <w:tab w:val="left" w:pos="9765" w:leader="none"/>
        </w:tabs>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rPr>
        <w:t xml:space="preserve">1. </w:t>
      </w:r>
      <w:r>
        <w:rPr>
          <w:rFonts w:hint="eastAsia" w:ascii="宋体" w:hAnsi="宋体"/>
          <w:b/>
          <w:bCs/>
          <w:color w:val="000000"/>
          <w:sz w:val="24"/>
          <w:highlight w:val="none"/>
          <w:shd w:val="clear" w:color="auto" w:fill="auto"/>
        </w:rPr>
        <w:t xml:space="preserve">定义</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1.1合同当事人</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（1）采购人（以下称甲方）是指使用财政性资金，通过政府采购方式向供应商购买货物及其相关服务的国家机关、事业单位、团体组织。</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（2）供应商（以下称乙方）是指参加政府采购活动并且中标（成交），向采购人提供合同约定的货物及其相关服务的法人、非法人组织或者自然人。</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（3）其他合同主体是指除采购人和供应商以外，</w:t>
      </w:r>
      <w:r>
        <w:rPr>
          <w:rFonts w:hint="eastAsia" w:ascii="宋体" w:hAnsi="宋体" w:cs="宋体"/>
          <w:bCs/>
          <w:color w:val="000000"/>
          <w:szCs w:val="21"/>
          <w:highlight w:val="none"/>
          <w:shd w:val="clear" w:color="auto" w:fill="auto"/>
        </w:rPr>
        <w:t xml:space="preserve">依法参与合同缔结或履行，享有权利、承担义务的合同当事人</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672"/>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1.2本合同下列术语应解释为：</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（1）“合同”系指</w:t>
      </w:r>
      <w:r>
        <w:rPr>
          <w:rFonts w:hint="eastAsia" w:ascii="宋体" w:hAnsi="宋体" w:cs="宋体"/>
          <w:bCs/>
          <w:color w:val="000000"/>
          <w:szCs w:val="21"/>
          <w:highlight w:val="none"/>
          <w:shd w:val="clear" w:color="auto" w:fill="auto"/>
        </w:rPr>
        <w:t xml:space="preserve">合同当事人意思表示达成一致的任何协议，包括签署的</w:t>
      </w:r>
      <w:r>
        <w:rPr>
          <w:rFonts w:hint="eastAsia" w:ascii="宋体" w:hAnsi="宋体"/>
          <w:color w:val="000000"/>
          <w:szCs w:val="21"/>
          <w:highlight w:val="none"/>
          <w:shd w:val="clear" w:color="auto" w:fill="auto"/>
        </w:rPr>
        <w:t xml:space="preserve">政府采购合同协议书及其变更、补充协议，政府采购合同专用条款，政府采购合同通用条款，中标（成交）通知书，投标（响应）文件，</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文件，有关技术文件和图纸，以及</w:t>
      </w:r>
      <w:r>
        <w:rPr>
          <w:rFonts w:hint="eastAsia" w:ascii="宋体" w:hAnsi="宋体" w:cs="宋体"/>
          <w:color w:val="000000"/>
          <w:szCs w:val="21"/>
          <w:highlight w:val="none"/>
          <w:shd w:val="clear" w:color="auto" w:fill="auto"/>
        </w:rPr>
        <w:t xml:space="preserve">国家法律、行政法规和规章制度规定或合同约定的作为合同组成部分的其他文件</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672"/>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（2）“合同价款”系指根据本合同规定乙方在全面履行合同义务后甲方应支付给乙方的价款。</w:t>
      </w:r>
      <w:r>
        <w:rPr>
          <w:rFonts w:hint="eastAsia" w:ascii="宋体" w:hAnsi="宋体"/>
          <w:color w:val="000000"/>
          <w:szCs w:val="21"/>
          <w:highlight w:val="none"/>
          <w:shd w:val="clear" w:color="auto" w:fill="auto"/>
        </w:rPr>
      </w:r>
      <w:r/>
    </w:p>
    <w:p>
      <w:pPr>
        <w:pStyle w:val="672"/>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（3）“货物”系指乙方根据本合同规定须向甲方提供的各种形态和种类的物品，包括原材料、设备、产品（包括软件）及相关</w:t>
      </w:r>
      <w:r>
        <w:rPr>
          <w:rFonts w:hint="eastAsia" w:ascii="宋体" w:hAnsi="宋体"/>
          <w:color w:val="000000"/>
          <w:szCs w:val="21"/>
          <w:highlight w:val="none"/>
          <w:shd w:val="clear" w:color="auto" w:fill="auto"/>
          <w:lang w:eastAsia="zh-CN"/>
        </w:rPr>
        <w:t xml:space="preserve">的</w:t>
      </w:r>
      <w:r>
        <w:rPr>
          <w:rFonts w:hint="eastAsia" w:ascii="宋体" w:hAnsi="宋体"/>
          <w:color w:val="000000"/>
          <w:szCs w:val="21"/>
          <w:highlight w:val="none"/>
          <w:shd w:val="clear" w:color="auto" w:fill="auto"/>
        </w:rPr>
        <w:t xml:space="preserve">备品备件、工具、手册及</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技术资料和材料等。</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（4）“相关服务”系指根据合同规定，乙方应提供的与货物有关的技术、管理和</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义务。</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（5）“分包”系指中标（成交）供应商按</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文件、投标（响应）文件的规定，根据分包意向协议，将中标（成交）项目中的部分履约内容，分给具有相应资质条件的供应商履行合同的行为。</w:t>
      </w:r>
      <w:r>
        <w:rPr>
          <w:rFonts w:hint="eastAsia" w:ascii="宋体" w:hAnsi="宋体"/>
          <w:color w:val="000000"/>
          <w:szCs w:val="21"/>
          <w:highlight w:val="none"/>
          <w:shd w:val="clear" w:color="auto" w:fill="auto"/>
        </w:rPr>
      </w:r>
      <w:r/>
    </w:p>
    <w:p>
      <w:pPr>
        <w:pStyle w:val="672"/>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672"/>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（7）其他术语解释，见【</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672"/>
        <w:numPr>
          <w:ilvl w:val="0"/>
          <w:numId w:val="8"/>
        </w:numPr>
        <w:jc w:val="left"/>
        <w:spacing w:line="400" w:lineRule="exact"/>
        <w:rPr>
          <w:rFonts w:hint="eastAsia" w:ascii="宋体" w:hAnsi="宋体"/>
          <w:b/>
          <w:bCs/>
          <w:color w:val="000000"/>
          <w:sz w:val="24"/>
          <w:highlight w:val="none"/>
          <w:shd w:val="clear" w:color="auto" w:fill="auto"/>
        </w:rPr>
      </w:pPr>
      <w:r>
        <w:rPr>
          <w:rFonts w:hint="eastAsia" w:ascii="宋体" w:hAnsi="宋体"/>
          <w:b/>
          <w:color w:val="000000"/>
          <w:sz w:val="24"/>
          <w:highlight w:val="none"/>
          <w:shd w:val="clear" w:color="auto" w:fill="auto"/>
        </w:rPr>
        <w:t xml:space="preserve">合同标的及金额</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b/>
          <w:bCs/>
          <w:i/>
          <w:iCs/>
          <w:color w:val="000000"/>
          <w:szCs w:val="21"/>
          <w:highlight w:val="none"/>
          <w:shd w:val="clear" w:color="auto" w:fill="auto"/>
        </w:rPr>
      </w:pPr>
      <w:r>
        <w:rPr>
          <w:rFonts w:hint="eastAsia" w:ascii="宋体" w:hAnsi="宋体"/>
          <w:color w:val="000000"/>
          <w:szCs w:val="21"/>
          <w:highlight w:val="none"/>
          <w:shd w:val="clear" w:color="auto" w:fill="auto"/>
        </w:rPr>
        <w:t xml:space="preserve">2.1 合同标的及金额应与中标（成交）结果一致。乙方为履行本合同而发生的所有费用均应包含在合同价款中，甲方不再另行支付</w:t>
      </w:r>
      <w:r>
        <w:rPr>
          <w:rFonts w:hint="eastAsia" w:ascii="宋体" w:hAnsi="宋体"/>
          <w:color w:val="000000"/>
          <w:szCs w:val="21"/>
          <w:highlight w:val="none"/>
          <w:shd w:val="clear" w:color="auto" w:fill="auto"/>
          <w:lang w:val="en"/>
        </w:rPr>
        <w:t xml:space="preserve">其他</w:t>
      </w:r>
      <w:r>
        <w:rPr>
          <w:rFonts w:hint="eastAsia" w:ascii="宋体" w:hAnsi="宋体"/>
          <w:color w:val="000000"/>
          <w:szCs w:val="21"/>
          <w:highlight w:val="none"/>
          <w:shd w:val="clear" w:color="auto" w:fill="auto"/>
        </w:rPr>
        <w:t xml:space="preserve">任何费用。</w:t>
      </w:r>
      <w:r>
        <w:rPr>
          <w:rFonts w:hint="eastAsia" w:ascii="宋体" w:hAnsi="宋体"/>
          <w:b/>
          <w:bCs/>
          <w:i/>
          <w:iCs/>
          <w:color w:val="000000"/>
          <w:szCs w:val="21"/>
          <w:highlight w:val="none"/>
          <w:shd w:val="clear" w:color="auto" w:fill="auto"/>
        </w:rPr>
      </w:r>
      <w:r/>
    </w:p>
    <w:p>
      <w:pPr>
        <w:pStyle w:val="672"/>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3. 履行合同的时间、地点和方式</w:t>
      </w:r>
      <w:r>
        <w:rPr>
          <w:rFonts w:hint="eastAsia" w:ascii="宋体" w:hAnsi="宋体"/>
          <w:b/>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3.1 </w:t>
      </w:r>
      <w:r>
        <w:rPr>
          <w:rFonts w:hint="eastAsia" w:ascii="宋体" w:hAnsi="宋体" w:cs="宋体"/>
          <w:color w:val="000000"/>
          <w:szCs w:val="21"/>
          <w:highlight w:val="none"/>
          <w:shd w:val="clear" w:color="auto" w:fill="auto"/>
        </w:rPr>
        <w:t xml:space="preserve">乙方应当在约定的时间、地点，按照约定方式履行合同。</w:t>
      </w:r>
      <w:r>
        <w:rPr>
          <w:rFonts w:hint="eastAsia" w:ascii="宋体" w:hAnsi="宋体"/>
          <w:color w:val="000000"/>
          <w:szCs w:val="21"/>
          <w:highlight w:val="none"/>
          <w:shd w:val="clear" w:color="auto" w:fill="auto"/>
        </w:rPr>
      </w:r>
      <w:r/>
    </w:p>
    <w:p>
      <w:pPr>
        <w:pStyle w:val="67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4. 甲方的权利和义务</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4.3 甲方有权要求乙方对缺陷部分予以修复，并按合同约定享有货物保修及其他合同约定的权利。</w:t>
      </w:r>
      <w:r>
        <w:rPr>
          <w:rFonts w:hint="eastAsia" w:ascii="宋体" w:hAnsi="宋体"/>
          <w:color w:val="000000"/>
          <w:szCs w:val="21"/>
          <w:highlight w:val="none"/>
          <w:shd w:val="clear" w:color="auto" w:fill="auto"/>
        </w:rPr>
      </w:r>
      <w:r/>
    </w:p>
    <w:p>
      <w:pPr>
        <w:pStyle w:val="672"/>
        <w:ind w:firstLine="420"/>
        <w:spacing w:line="400" w:lineRule="exact"/>
        <w:rPr>
          <w:rFonts w:hint="eastAsia" w:eastAsia="华文楷体"/>
          <w:color w:val="000000"/>
          <w:highlight w:val="none"/>
          <w:shd w:val="clear" w:color="auto" w:fill="auto"/>
        </w:rPr>
      </w:pPr>
      <w:r>
        <w:rPr>
          <w:rFonts w:hint="eastAsia" w:ascii="宋体" w:hAnsi="宋体"/>
          <w:color w:val="000000"/>
          <w:szCs w:val="21"/>
          <w:highlight w:val="none"/>
          <w:shd w:val="clear" w:color="auto" w:fill="auto"/>
        </w:rPr>
        <w:t xml:space="preserve">4.4 甲方应当按照合同约定及时对交付的货物进行验收，</w:t>
      </w:r>
      <w:r>
        <w:rPr>
          <w:rFonts w:hint="eastAsia" w:ascii="宋体" w:hAnsi="宋体" w:cs="宋体"/>
          <w:color w:val="000000"/>
          <w:szCs w:val="21"/>
          <w:highlight w:val="none"/>
          <w:shd w:val="clear" w:color="auto" w:fill="auto"/>
        </w:rPr>
        <w:t xml:space="preserve">未</w:t>
      </w:r>
      <w:r>
        <w:rPr>
          <w:rFonts w:hint="eastAsia" w:ascii="宋体" w:hAnsi="宋体"/>
          <w:color w:val="000000"/>
          <w:szCs w:val="21"/>
          <w:highlight w:val="none"/>
          <w:shd w:val="clear" w:color="auto" w:fill="auto"/>
        </w:rPr>
        <w:t xml:space="preserve">在</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s="宋体"/>
          <w:color w:val="000000"/>
          <w:szCs w:val="21"/>
          <w:highlight w:val="none"/>
          <w:shd w:val="clear" w:color="auto" w:fill="auto"/>
        </w:rPr>
        <w:t xml:space="preserve">约定的期限内对乙方履约提出任何异议或者向乙方作出任何说明的，</w:t>
      </w:r>
      <w:r>
        <w:rPr>
          <w:rFonts w:hint="eastAsia" w:ascii="宋体" w:hAnsi="宋体"/>
          <w:color w:val="000000"/>
          <w:szCs w:val="21"/>
          <w:highlight w:val="none"/>
          <w:shd w:val="clear" w:color="auto" w:fill="auto"/>
        </w:rPr>
        <w:t xml:space="preserve">视为验收通过。</w:t>
      </w:r>
      <w:r>
        <w:rPr>
          <w:rFonts w:hint="eastAsia" w:eastAsia="华文楷体"/>
          <w:color w:val="000000"/>
          <w:highlight w:val="none"/>
          <w:shd w:val="clear" w:color="auto" w:fill="auto"/>
        </w:rPr>
      </w:r>
      <w:r/>
    </w:p>
    <w:p>
      <w:pPr>
        <w:pStyle w:val="672"/>
        <w:ind w:firstLine="420"/>
        <w:jc w:val="left"/>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4.5 甲方应当根据合同约定及时向乙方支付合同价款，不得以内部人员变更、履行内部付款流程等为由，拒绝或迟延支付。</w:t>
      </w:r>
      <w:r>
        <w:rPr>
          <w:rFonts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4.6 国家法律法规规定及</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约定应由甲方承担的其他义务和责任。</w:t>
      </w:r>
      <w:r>
        <w:rPr>
          <w:rFonts w:hint="eastAsia" w:ascii="宋体" w:hAnsi="宋体"/>
          <w:color w:val="000000"/>
          <w:szCs w:val="21"/>
          <w:highlight w:val="none"/>
          <w:shd w:val="clear" w:color="auto" w:fill="auto"/>
        </w:rPr>
      </w:r>
      <w:r/>
    </w:p>
    <w:p>
      <w:pPr>
        <w:pStyle w:val="67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5. 乙方的权利和义务</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5.1 签署合同后，乙方应确定项目负责人（或项目联系人），负责与本合同有关的事务。</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highlight w:val="none"/>
          <w:shd w:val="clear" w:color="auto" w:fill="auto"/>
        </w:rPr>
      </w:r>
      <w:r/>
    </w:p>
    <w:p>
      <w:pPr>
        <w:pStyle w:val="703"/>
        <w:ind w:firstLine="492"/>
        <w:spacing w:after="0" w:line="400" w:lineRule="exact"/>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5.3乙方有权</w:t>
      </w:r>
      <w:r>
        <w:rPr>
          <w:rFonts w:hint="eastAsia" w:ascii="宋体" w:hAnsi="宋体" w:cs="宋体"/>
          <w:color w:val="000000"/>
          <w:szCs w:val="21"/>
          <w:highlight w:val="none"/>
          <w:shd w:val="clear" w:color="auto" w:fill="auto"/>
        </w:rPr>
        <w:t xml:space="preserve">根据合同约定向甲方收取合同价款。</w:t>
      </w:r>
      <w:r>
        <w:rPr>
          <w:rFonts w:hint="eastAsia" w:ascii="宋体" w:hAnsi="宋体" w:cs="宋体"/>
          <w:color w:val="000000"/>
          <w:szCs w:val="21"/>
          <w:highlight w:val="none"/>
          <w:shd w:val="clear" w:color="auto" w:fill="auto"/>
        </w:rPr>
      </w:r>
      <w:r/>
    </w:p>
    <w:p>
      <w:pPr>
        <w:pStyle w:val="703"/>
        <w:ind w:firstLine="492"/>
        <w:spacing w:after="0" w:line="400" w:lineRule="exact"/>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5.4</w:t>
      </w:r>
      <w:r>
        <w:rPr>
          <w:rFonts w:hint="eastAsia" w:ascii="宋体" w:hAnsi="宋体" w:cs="宋体"/>
          <w:color w:val="000000"/>
          <w:szCs w:val="21"/>
          <w:highlight w:val="none"/>
          <w:shd w:val="clear" w:color="auto" w:fill="auto"/>
        </w:rPr>
        <w:t xml:space="preserve">国家法律法规规定</w:t>
      </w:r>
      <w:r>
        <w:rPr>
          <w:rFonts w:hint="eastAsia" w:ascii="宋体" w:hAnsi="宋体"/>
          <w:color w:val="000000"/>
          <w:szCs w:val="21"/>
          <w:highlight w:val="none"/>
          <w:shd w:val="clear" w:color="auto" w:fill="auto"/>
        </w:rPr>
        <w:t xml:space="preserve">及</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s="宋体"/>
          <w:color w:val="000000"/>
          <w:szCs w:val="21"/>
          <w:highlight w:val="none"/>
          <w:shd w:val="clear" w:color="auto" w:fill="auto"/>
        </w:rPr>
        <w:t xml:space="preserve">约定应由乙方承担的其他义务和责任。</w:t>
      </w:r>
      <w:r>
        <w:rPr>
          <w:rFonts w:hint="eastAsia" w:ascii="宋体" w:hAnsi="宋体" w:cs="宋体"/>
          <w:color w:val="000000"/>
          <w:szCs w:val="21"/>
          <w:highlight w:val="none"/>
          <w:shd w:val="clear" w:color="auto" w:fill="auto"/>
        </w:rPr>
      </w:r>
      <w:r/>
    </w:p>
    <w:p>
      <w:pPr>
        <w:pStyle w:val="672"/>
        <w:numPr>
          <w:ilvl w:val="0"/>
          <w:numId w:val="9"/>
        </w:numPr>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合同履行</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6.1 甲乙双方应当按照</w:t>
      </w:r>
      <w:r>
        <w:rPr>
          <w:rFonts w:hint="eastAsia" w:ascii="宋体" w:hAnsi="宋体" w:cs="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约定顺序履行合同义务；如果没有先后顺序的，应当同时履行。</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color w:val="000000"/>
          <w:highlight w:val="none"/>
          <w:shd w:val="clear" w:color="auto" w:fill="auto"/>
        </w:rPr>
      </w:r>
      <w:r/>
    </w:p>
    <w:p>
      <w:pPr>
        <w:pStyle w:val="672"/>
        <w:jc w:val="left"/>
        <w:spacing w:line="400" w:lineRule="exac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7. 货物包装、运输、保险和交付要求</w:t>
      </w:r>
      <w:r>
        <w:rPr>
          <w:rFonts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7.1 本合同</w:t>
      </w:r>
      <w:r>
        <w:rPr>
          <w:rFonts w:hint="eastAsia" w:ascii="宋体" w:hAnsi="宋体"/>
          <w:bCs/>
          <w:color w:val="000000"/>
          <w:szCs w:val="21"/>
          <w:highlight w:val="none"/>
          <w:shd w:val="clear" w:color="auto" w:fill="auto"/>
        </w:rPr>
        <w:t xml:space="preserve">涉及商品包装、快递包装的，</w:t>
      </w:r>
      <w:r>
        <w:rPr>
          <w:rFonts w:hint="eastAsia" w:ascii="宋体" w:hAnsi="宋体"/>
          <w:color w:val="000000"/>
          <w:szCs w:val="21"/>
          <w:highlight w:val="none"/>
          <w:shd w:val="clear" w:color="auto" w:fill="auto"/>
        </w:rPr>
        <w:t xml:space="preserve">除</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另有约定外，</w:t>
      </w:r>
      <w:r>
        <w:rPr>
          <w:rFonts w:hint="eastAsia" w:ascii="宋体" w:hAnsi="宋体"/>
          <w:color w:val="000000"/>
          <w:szCs w:val="21"/>
          <w:highlight w:val="none"/>
          <w:shd w:val="clear" w:color="auto" w:fill="auto"/>
        </w:rPr>
        <w:t xml:space="preserve">包装应适应远距离运输、防潮、防震、防锈和防野蛮装卸等要求，确保货物安全无损地运抵</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约定的</w:t>
      </w:r>
      <w:r>
        <w:rPr>
          <w:rFonts w:hint="eastAsia" w:ascii="宋体" w:hAnsi="宋体"/>
          <w:color w:val="000000"/>
          <w:szCs w:val="21"/>
          <w:highlight w:val="none"/>
          <w:shd w:val="clear" w:color="auto" w:fill="auto"/>
        </w:rPr>
        <w:t xml:space="preserve">指定现场。</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7.2 除</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另有约定外，</w:t>
      </w:r>
      <w:r>
        <w:rPr>
          <w:rFonts w:hint="eastAsia" w:ascii="宋体" w:hAnsi="宋体"/>
          <w:color w:val="000000"/>
          <w:szCs w:val="21"/>
          <w:highlight w:val="none"/>
          <w:shd w:val="clear" w:color="auto" w:fill="auto"/>
        </w:rPr>
        <w:t xml:space="preserve">乙方负责办理将货物运抵本合同规定的交货地点，并装卸、交付至甲方的一切运输事项，相关费用应包含在合同价款中。</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7.3 货物保险要求按</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规定执行</w:t>
      </w:r>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7.4 除采购活动对商品包装、快递包装达成具体约定外，乙方提</w:t>
      </w:r>
      <w:r>
        <w:rPr>
          <w:rFonts w:hint="eastAsia" w:ascii="宋体" w:hAnsi="宋体"/>
          <w:color w:val="000000"/>
          <w:szCs w:val="21"/>
          <w:highlight w:val="none"/>
          <w:shd w:val="clear" w:color="auto" w:fill="auto"/>
          <w:lang w:eastAsia="zh-CN"/>
        </w:rPr>
        <w:t xml:space="preserve">供的</w:t>
      </w:r>
      <w:r>
        <w:rPr>
          <w:rFonts w:hint="eastAsia" w:ascii="宋体" w:hAnsi="宋体"/>
          <w:color w:val="000000"/>
          <w:szCs w:val="21"/>
          <w:highlight w:val="none"/>
          <w:shd w:val="clear" w:color="auto" w:fill="auto"/>
        </w:rPr>
        <w:t xml:space="preserve">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7.5 </w:t>
      </w:r>
      <w:r>
        <w:rPr>
          <w:rFonts w:hint="eastAsia" w:ascii="宋体" w:hAnsi="宋体" w:cs="宋体"/>
          <w:color w:val="000000"/>
          <w:szCs w:val="21"/>
          <w:highlight w:val="none"/>
          <w:shd w:val="clear" w:color="auto" w:fill="auto"/>
        </w:rPr>
        <w:t xml:space="preserve">乙方在运输到达之前应提前通知甲方，并提示货物运输装卸的注意事项，甲方配合乙方做好货物的接收工作。</w:t>
      </w:r>
      <w:r>
        <w:rPr>
          <w:rFonts w:hint="eastAsia" w:ascii="宋体" w:hAnsi="宋体"/>
          <w:color w:val="000000"/>
          <w:szCs w:val="21"/>
          <w:highlight w:val="none"/>
          <w:shd w:val="clear" w:color="auto" w:fill="auto"/>
        </w:rPr>
      </w:r>
      <w:r/>
    </w:p>
    <w:p>
      <w:pPr>
        <w:pStyle w:val="800"/>
        <w:ind w:firstLine="420"/>
        <w:rPr>
          <w:rFonts w:hint="eastAsia"/>
          <w:color w:val="000000"/>
          <w:sz w:val="21"/>
          <w:highlight w:val="none"/>
          <w:shd w:val="clear" w:color="auto" w:fill="auto"/>
        </w:rPr>
      </w:pPr>
      <w:r>
        <w:rPr>
          <w:rFonts w:hint="eastAsia" w:ascii="宋体" w:hAnsi="宋体" w:eastAsia="宋体" w:cs="Times New Roman"/>
          <w:color w:val="000000"/>
          <w:sz w:val="21"/>
          <w:highlight w:val="none"/>
          <w:shd w:val="clear" w:color="auto" w:fill="auto"/>
        </w:rPr>
        <w:t xml:space="preserve">7.6 如因包装、运输问题导致货物损毁、丢失或者品质下降，甲方有权要求降价、换货、拒收部分或整批货物，由此产生的费用和损失，均由乙方承担。</w:t>
      </w:r>
      <w:r>
        <w:rPr>
          <w:rFonts w:hint="eastAsia"/>
          <w:color w:val="000000"/>
          <w:sz w:val="21"/>
          <w:highlight w:val="none"/>
          <w:shd w:val="clear" w:color="auto" w:fill="auto"/>
        </w:rPr>
      </w:r>
      <w:r/>
    </w:p>
    <w:p>
      <w:pPr>
        <w:pStyle w:val="672"/>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8. 质量标准和保证</w:t>
      </w:r>
      <w:r>
        <w:rPr>
          <w:rFonts w:hint="eastAsia" w:ascii="宋体" w:hAnsi="宋体"/>
          <w:b/>
          <w:color w:val="000000"/>
          <w:sz w:val="24"/>
          <w:highlight w:val="none"/>
          <w:shd w:val="clear" w:color="auto" w:fill="auto"/>
        </w:rPr>
      </w:r>
      <w:r/>
    </w:p>
    <w:p>
      <w:pPr>
        <w:pStyle w:val="710"/>
        <w:ind w:firstLine="420"/>
        <w:jc w:val="left"/>
        <w:spacing w:line="400" w:lineRule="exact"/>
        <w:rPr>
          <w:rFonts w:hint="eastAsia" w:hAnsi="宋体"/>
          <w:b/>
          <w:color w:val="000000"/>
          <w:highlight w:val="none"/>
          <w:shd w:val="clear" w:color="auto" w:fill="auto"/>
        </w:rPr>
      </w:pPr>
      <w:r>
        <w:rPr>
          <w:rFonts w:hint="eastAsia" w:hAnsi="宋体"/>
          <w:color w:val="000000"/>
          <w:highlight w:val="none"/>
          <w:shd w:val="clear" w:color="auto" w:fill="auto"/>
        </w:rPr>
        <w:t xml:space="preserve">8.1 质量标准</w:t>
      </w:r>
      <w:r>
        <w:rPr>
          <w:rFonts w:hint="eastAsia" w:hAnsi="宋体"/>
          <w:b/>
          <w:color w:val="000000"/>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（1）本合同下提供的货物应符合合同</w:t>
      </w:r>
      <w:r>
        <w:rPr>
          <w:rFonts w:hint="eastAsia" w:ascii="宋体" w:hAnsi="宋体" w:cs="宋体"/>
          <w:color w:val="000000"/>
          <w:szCs w:val="21"/>
          <w:highlight w:val="none"/>
          <w:shd w:val="clear" w:color="auto" w:fill="auto"/>
        </w:rPr>
        <w:t xml:space="preserve">约定的品牌、规格型号、技术性能、配置、质量、数量等要求。</w:t>
      </w:r>
      <w:r>
        <w:rPr>
          <w:rFonts w:hint="eastAsia" w:ascii="宋体" w:hAnsi="宋体"/>
          <w:color w:val="000000"/>
          <w:szCs w:val="21"/>
          <w:highlight w:val="none"/>
          <w:shd w:val="clear" w:color="auto" w:fill="auto"/>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shd w:val="clear" w:color="auto" w:fill="auto"/>
        </w:rPr>
      </w:r>
      <w:r/>
    </w:p>
    <w:p>
      <w:pPr>
        <w:pStyle w:val="710"/>
        <w:ind w:firstLine="420"/>
        <w:jc w:val="left"/>
        <w:spacing w:line="400" w:lineRule="exact"/>
        <w:rPr>
          <w:rFonts w:hint="eastAsia" w:hAnsi="宋体"/>
          <w:color w:val="000000"/>
          <w:highlight w:val="none"/>
          <w:shd w:val="clear" w:color="auto" w:fill="auto"/>
        </w:rPr>
      </w:pPr>
      <w:r>
        <w:rPr>
          <w:rFonts w:hint="eastAsia" w:hAnsi="宋体"/>
          <w:color w:val="000000"/>
          <w:highlight w:val="none"/>
          <w:shd w:val="clear" w:color="auto" w:fill="auto"/>
        </w:rPr>
        <w:t xml:space="preserve">（2）采用中华人民共和国法定计量单位。</w:t>
      </w:r>
      <w:r>
        <w:rPr>
          <w:rFonts w:hint="eastAsia" w:hAnsi="宋体"/>
          <w:color w:val="000000"/>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（3）乙方所提供的货物应符合国家有关安全、环保、卫生的规定。</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8.2 保证</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shd w:val="clear" w:color="auto" w:fill="auto"/>
        </w:rPr>
        <w:t xml:space="preserve">在其使用寿命期内具备合同约定的性能</w:t>
      </w:r>
      <w:r>
        <w:rPr>
          <w:rFonts w:hint="eastAsia" w:ascii="宋体" w:hAnsi="宋体"/>
          <w:color w:val="000000"/>
          <w:szCs w:val="21"/>
          <w:highlight w:val="none"/>
          <w:shd w:val="clear" w:color="auto" w:fill="auto"/>
        </w:rPr>
        <w:t xml:space="preserve">。存在质量保证期的，货物最终交付验收合格后在</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规定或乙方书面承诺（两者以较长的为准）的质量保证期内，本保证保持有效。</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（2）在质量保证期内所发现的缺陷，甲方应尽快以书面形式通知乙方。</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（3）乙方收到通知后，应在</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规定的响应时间内以合理的速度免费维修或更换有缺陷的货物或部件。</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（5）乙方在约定的时间内未能弥补缺陷，甲方可采取必要的补救措施，但其风险和费用将由乙方承担，甲方根据合同约定对乙方行使的其他权利不受影响。</w:t>
      </w:r>
      <w:r>
        <w:rPr>
          <w:rFonts w:hint="eastAsia"/>
          <w:color w:val="000000"/>
          <w:highlight w:val="none"/>
          <w:shd w:val="clear" w:color="auto" w:fill="auto"/>
        </w:rPr>
      </w:r>
      <w:r/>
    </w:p>
    <w:p>
      <w:pPr>
        <w:pStyle w:val="672"/>
        <w:jc w:val="left"/>
        <w:spacing w:line="400" w:lineRule="exact"/>
        <w:rPr>
          <w:rFonts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9. 权利瑕疵担保</w:t>
      </w:r>
      <w:r>
        <w:rPr>
          <w:rFonts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9.1 乙方保证对其出售的货物享有合法的权利。</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9.2 </w:t>
      </w:r>
      <w:r>
        <w:rPr>
          <w:rFonts w:hint="eastAsia" w:ascii="宋体" w:hAnsi="宋体" w:cs="宋体"/>
          <w:color w:val="000000"/>
          <w:szCs w:val="15"/>
          <w:highlight w:val="none"/>
          <w:shd w:val="clear" w:color="auto" w:fill="auto"/>
        </w:rPr>
        <w:t xml:space="preserve">乙方保证在交付的货物上不存在抵押权等担保物权。</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9.3 如甲方使用上述货物构成对第三人侵权的，则由乙方承担全部责任。</w:t>
      </w:r>
      <w:r>
        <w:rPr>
          <w:rFonts w:hint="eastAsia" w:ascii="宋体" w:hAnsi="宋体"/>
          <w:color w:val="000000"/>
          <w:szCs w:val="21"/>
          <w:highlight w:val="none"/>
          <w:shd w:val="clear" w:color="auto" w:fill="auto"/>
        </w:rPr>
      </w:r>
      <w:r/>
    </w:p>
    <w:p>
      <w:pPr>
        <w:pStyle w:val="67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10. 知识产权保护</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10.1 乙方对其所销售的货物应当享有知识产权或经权利人合法授权，保证没有侵犯任何第三人的知识产权等权利。</w:t>
      </w:r>
      <w:bookmarkStart w:id="177" w:name="_Hlk163047038"/>
      <w:r>
        <w:rPr>
          <w:rFonts w:hint="eastAsia" w:ascii="宋体" w:hAnsi="宋体" w:cs="宋体"/>
          <w:color w:val="000000"/>
          <w:szCs w:val="15"/>
          <w:highlight w:val="none"/>
          <w:shd w:val="clear" w:color="auto" w:fill="auto"/>
        </w:rPr>
        <w:t xml:space="preserve">因违反前述约定对第三人构成侵权的，应当由乙方向第三人承担法律责任；甲方依法向第三人赔偿后，有权向乙方追偿。甲方有其他损失的，乙方应当赔偿</w:t>
      </w:r>
      <w:bookmarkEnd w:id="177"/>
      <w:r>
        <w:rPr>
          <w:rFonts w:hint="eastAsia" w:ascii="宋体" w:hAnsi="宋体"/>
          <w:color w:val="000000"/>
          <w:szCs w:val="21"/>
          <w:highlight w:val="none"/>
          <w:shd w:val="clear" w:color="auto" w:fill="auto"/>
        </w:rPr>
        <w:t xml:space="preserve">。</w:t>
      </w:r>
      <w:r>
        <w:rPr>
          <w:rFonts w:hint="eastAsia" w:ascii="宋体" w:hAnsi="宋体"/>
          <w:color w:val="000000"/>
          <w:szCs w:val="21"/>
          <w:highlight w:val="none"/>
          <w:shd w:val="clear" w:color="auto" w:fill="auto"/>
        </w:rPr>
      </w:r>
      <w:r/>
    </w:p>
    <w:p>
      <w:pPr>
        <w:pStyle w:val="67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11. 保密义务</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cs="宋体"/>
          <w:color w:val="000000"/>
          <w:szCs w:val="15"/>
          <w:highlight w:val="none"/>
          <w:shd w:val="clear" w:color="auto" w:fill="auto"/>
        </w:rPr>
      </w:pPr>
      <w:r>
        <w:rPr>
          <w:rFonts w:hint="eastAsia" w:ascii="宋体" w:hAnsi="宋体" w:cs="宋体"/>
          <w:color w:val="000000"/>
          <w:szCs w:val="15"/>
          <w:highlight w:val="none"/>
          <w:shd w:val="clear" w:color="auto" w:fill="auto"/>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s="宋体"/>
          <w:color w:val="000000"/>
          <w:szCs w:val="15"/>
          <w:highlight w:val="none"/>
          <w:shd w:val="clear" w:color="auto" w:fill="auto"/>
        </w:rPr>
        <w:t xml:space="preserve">中约定。</w:t>
      </w:r>
      <w:r>
        <w:rPr>
          <w:rFonts w:hint="eastAsia" w:ascii="宋体" w:hAnsi="宋体" w:cs="宋体"/>
          <w:color w:val="000000"/>
          <w:szCs w:val="15"/>
          <w:highlight w:val="none"/>
          <w:shd w:val="clear" w:color="auto" w:fill="auto"/>
        </w:rPr>
      </w:r>
      <w:r/>
    </w:p>
    <w:p>
      <w:pPr>
        <w:pStyle w:val="67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12. 合同价款支付</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12.1 合同价款支付按照国库集中支付制度及财政管理相关规定执行。</w:t>
      </w:r>
      <w:r>
        <w:rPr>
          <w:rFonts w:hint="eastAsia" w:ascii="宋体" w:hAnsi="宋体"/>
          <w:color w:val="000000"/>
          <w:szCs w:val="21"/>
          <w:highlight w:val="none"/>
          <w:shd w:val="clear" w:color="auto" w:fill="auto"/>
        </w:rPr>
      </w:r>
      <w:r/>
    </w:p>
    <w:p>
      <w:pPr>
        <w:pStyle w:val="674"/>
        <w:ind w:firstLine="420"/>
        <w:jc w:val="left"/>
        <w:spacing w:line="400" w:lineRule="exact"/>
        <w:rPr>
          <w:rFonts w:hint="eastAsia"/>
          <w:color w:val="000000"/>
          <w:highlight w:val="none"/>
          <w:shd w:val="clear" w:color="auto" w:fill="auto"/>
        </w:rPr>
      </w:pPr>
      <w:r>
        <w:rPr>
          <w:rFonts w:hint="eastAsia" w:ascii="宋体" w:hAnsi="宋体"/>
          <w:b w:val="0"/>
          <w:bCs w:val="0"/>
          <w:color w:val="000000"/>
          <w:sz w:val="21"/>
          <w:szCs w:val="21"/>
          <w:highlight w:val="none"/>
          <w:shd w:val="clear" w:color="auto" w:fill="auto"/>
        </w:rPr>
        <w:t xml:space="preserve">12.2 对于满足合同约定支付条件的，甲方原则上应当自收到发</w:t>
      </w:r>
      <w:r>
        <w:rPr>
          <w:rFonts w:hint="eastAsia" w:ascii="宋体" w:hAnsi="宋体" w:cs="Arial"/>
          <w:b w:val="0"/>
          <w:bCs w:val="0"/>
          <w:color w:val="000000"/>
          <w:sz w:val="21"/>
          <w:szCs w:val="21"/>
          <w:highlight w:val="none"/>
          <w:shd w:val="clear" w:color="auto" w:fill="auto"/>
        </w:rPr>
        <w:t xml:space="preserve">票后10个工作日内将资金支</w:t>
      </w:r>
      <w:r>
        <w:rPr>
          <w:rFonts w:hint="eastAsia" w:ascii="宋体" w:hAnsi="宋体"/>
          <w:b w:val="0"/>
          <w:bCs w:val="0"/>
          <w:color w:val="000000"/>
          <w:sz w:val="21"/>
          <w:szCs w:val="21"/>
          <w:highlight w:val="none"/>
          <w:shd w:val="clear" w:color="auto" w:fill="auto"/>
        </w:rPr>
        <w:t xml:space="preserve">付到合同约定的乙方账户，不得以机构变动、人员更替、政策调整等为由迟延付款，不得</w:t>
      </w:r>
      <w:r>
        <w:rPr>
          <w:rFonts w:hint="eastAsia" w:ascii="宋体" w:hAnsi="宋体" w:cs="Arial"/>
          <w:b w:val="0"/>
          <w:bCs w:val="0"/>
          <w:color w:val="000000"/>
          <w:sz w:val="21"/>
          <w:szCs w:val="21"/>
          <w:highlight w:val="none"/>
          <w:shd w:val="clear" w:color="auto" w:fill="auto"/>
        </w:rPr>
        <w:t xml:space="preserve">将</w:t>
      </w:r>
      <w:r>
        <w:rPr>
          <w:rFonts w:hint="eastAsia" w:ascii="宋体" w:hAnsi="宋体" w:cs="Arial"/>
          <w:b w:val="0"/>
          <w:bCs w:val="0"/>
          <w:color w:val="000000"/>
          <w:sz w:val="21"/>
          <w:szCs w:val="21"/>
          <w:highlight w:val="none"/>
          <w:shd w:val="clear" w:color="auto" w:fill="auto"/>
          <w:lang w:val="en-US" w:eastAsia="zh-CN"/>
        </w:rPr>
        <w:t xml:space="preserve">询价</w:t>
      </w:r>
      <w:r>
        <w:rPr>
          <w:rFonts w:hint="eastAsia" w:ascii="宋体" w:hAnsi="宋体"/>
          <w:b w:val="0"/>
          <w:bCs w:val="0"/>
          <w:color w:val="000000"/>
          <w:sz w:val="21"/>
          <w:szCs w:val="21"/>
          <w:highlight w:val="none"/>
          <w:shd w:val="clear" w:color="auto" w:fill="auto"/>
        </w:rPr>
        <w:t xml:space="preserve">文件和合同中未规定的义务作为向乙方付款的条件。具体合同价款支付时间在【</w:t>
      </w:r>
      <w:r>
        <w:rPr>
          <w:rFonts w:hint="eastAsia" w:ascii="宋体" w:hAnsi="宋体"/>
          <w:color w:val="000000"/>
          <w:sz w:val="21"/>
          <w:szCs w:val="21"/>
          <w:highlight w:val="none"/>
          <w:shd w:val="clear" w:color="auto" w:fill="auto"/>
        </w:rPr>
        <w:t xml:space="preserve">政府采购合同专用条款</w:t>
      </w:r>
      <w:r>
        <w:rPr>
          <w:rFonts w:hint="eastAsia" w:ascii="宋体" w:hAnsi="宋体"/>
          <w:b w:val="0"/>
          <w:bCs w:val="0"/>
          <w:color w:val="000000"/>
          <w:sz w:val="21"/>
          <w:szCs w:val="21"/>
          <w:highlight w:val="none"/>
          <w:shd w:val="clear" w:color="auto" w:fill="auto"/>
        </w:rPr>
        <w:t xml:space="preserve">】中约定。</w:t>
      </w:r>
      <w:r>
        <w:rPr>
          <w:rFonts w:hint="eastAsia"/>
          <w:color w:val="000000"/>
          <w:highlight w:val="none"/>
          <w:shd w:val="clear" w:color="auto" w:fill="auto"/>
        </w:rPr>
      </w:r>
      <w:r/>
    </w:p>
    <w:p>
      <w:pPr>
        <w:pStyle w:val="703"/>
        <w:spacing w:after="0" w:line="400" w:lineRule="exact"/>
        <w:rPr>
          <w:rFonts w:ascii="宋体" w:hAnsi="宋体"/>
          <w:b/>
          <w:bCs/>
          <w:color w:val="000000"/>
          <w:sz w:val="24"/>
          <w:szCs w:val="24"/>
          <w:highlight w:val="none"/>
          <w:shd w:val="clear" w:color="auto" w:fill="auto"/>
        </w:rPr>
      </w:pPr>
      <w:r>
        <w:rPr>
          <w:rFonts w:hint="eastAsia" w:ascii="宋体" w:hAnsi="宋体"/>
          <w:b/>
          <w:bCs/>
          <w:color w:val="000000"/>
          <w:sz w:val="24"/>
          <w:szCs w:val="24"/>
          <w:highlight w:val="none"/>
          <w:shd w:val="clear" w:color="auto" w:fill="auto"/>
        </w:rPr>
        <w:t xml:space="preserve">13. 履约保证金</w:t>
      </w:r>
      <w:r>
        <w:rPr>
          <w:rFonts w:ascii="宋体" w:hAnsi="宋体"/>
          <w:b/>
          <w:bCs/>
          <w:color w:val="000000"/>
          <w:sz w:val="24"/>
          <w:szCs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13.1 </w:t>
      </w:r>
      <w:r>
        <w:rPr>
          <w:rFonts w:hint="eastAsia" w:ascii="宋体" w:hAnsi="宋体" w:cs="宋体"/>
          <w:color w:val="000000"/>
          <w:szCs w:val="15"/>
          <w:highlight w:val="none"/>
          <w:shd w:val="clear" w:color="auto" w:fill="auto"/>
        </w:rPr>
        <w:t xml:space="preserve">乙方应当以支票、汇票、本票或者金融机构、担保机构出具的保函等非现金形式提交。</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13.2 如果乙方出现</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s="宋体"/>
          <w:color w:val="000000"/>
          <w:szCs w:val="15"/>
          <w:highlight w:val="none"/>
          <w:shd w:val="clear" w:color="auto" w:fill="auto"/>
        </w:rPr>
        <w:t xml:space="preserve">约定情形的</w:t>
      </w:r>
      <w:r>
        <w:rPr>
          <w:rFonts w:hint="eastAsia" w:ascii="宋体" w:hAnsi="宋体"/>
          <w:color w:val="000000"/>
          <w:szCs w:val="21"/>
          <w:highlight w:val="none"/>
          <w:shd w:val="clear" w:color="auto" w:fill="auto"/>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olor w:val="000000"/>
          <w:szCs w:val="21"/>
          <w:highlight w:val="none"/>
          <w:shd w:val="clear" w:color="auto" w:fill="auto"/>
        </w:rPr>
      </w:r>
      <w:r/>
    </w:p>
    <w:p>
      <w:pPr>
        <w:pStyle w:val="672"/>
        <w:ind w:firstLine="420"/>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13.3 甲方在项目通过验收后按照</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规定的时间内将履约保证金退还乙方；逾期退还的，乙方可要求甲方支付违约金，违约金按照</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规定支付。</w:t>
      </w:r>
      <w:r>
        <w:rPr>
          <w:rFonts w:hint="eastAsia"/>
          <w:color w:val="000000"/>
          <w:highlight w:val="none"/>
          <w:shd w:val="clear" w:color="auto" w:fill="auto"/>
        </w:rPr>
      </w:r>
      <w:r/>
    </w:p>
    <w:p>
      <w:pPr>
        <w:pStyle w:val="672"/>
        <w:jc w:val="left"/>
        <w:spacing w:line="400" w:lineRule="exact"/>
        <w:rPr>
          <w:rFonts w:ascii="宋体" w:hAnsi="宋体"/>
          <w:b/>
          <w:color w:val="000000"/>
          <w:sz w:val="24"/>
          <w:highlight w:val="none"/>
          <w:shd w:val="clear" w:color="auto" w:fill="auto"/>
        </w:rPr>
      </w:pPr>
      <w:r>
        <w:rPr>
          <w:rFonts w:hint="eastAsia" w:ascii="宋体" w:hAnsi="宋体"/>
          <w:b/>
          <w:bCs/>
          <w:color w:val="000000"/>
          <w:sz w:val="24"/>
          <w:highlight w:val="none"/>
          <w:shd w:val="clear" w:color="auto" w:fill="auto"/>
        </w:rPr>
        <w:t xml:space="preserve">14. </w:t>
      </w:r>
      <w:r>
        <w:rPr>
          <w:rFonts w:hint="eastAsia"/>
          <w:b/>
          <w:color w:val="000000"/>
          <w:sz w:val="24"/>
          <w:highlight w:val="none"/>
          <w:shd w:val="clear" w:color="auto" w:fill="auto"/>
        </w:rPr>
        <w:t xml:space="preserve">售后</w:t>
      </w:r>
      <w:r>
        <w:rPr>
          <w:rFonts w:hint="eastAsia" w:ascii="宋体" w:hAnsi="宋体"/>
          <w:b/>
          <w:color w:val="000000"/>
          <w:sz w:val="24"/>
          <w:highlight w:val="none"/>
          <w:shd w:val="clear" w:color="auto" w:fill="auto"/>
        </w:rPr>
        <w:t xml:space="preserve">服务</w:t>
      </w:r>
      <w:r>
        <w:rPr>
          <w:rFonts w:ascii="宋体" w:hAnsi="宋体"/>
          <w:b/>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14.1 除项目不涉及或采购活动中明确约定无须承担外，乙方还应提供下列服务：</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（1）货物的现场移动、安装、调试、启动监督及技术支持；</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（2）提供货物组装和维修所需的专用工具和辅助材料；</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（3）在</w:t>
      </w:r>
      <w:r>
        <w:rPr>
          <w:rFonts w:hint="eastAsia" w:ascii="宋体" w:hAnsi="宋体" w:cs="宋体"/>
          <w:b/>
          <w:bCs/>
          <w:color w:val="000000"/>
          <w:szCs w:val="15"/>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约定的期限内对所有的货物实施运行监督、维修，但前提条件是该服务并不能免除乙方在质量保证期内所承担的义务；</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（4）在制造商所在地或指定现场就货物的安装、启动、运营、维护、废弃处置等对甲方操作人员进行培训</w:t>
      </w:r>
      <w:r>
        <w:rPr>
          <w:rFonts w:hint="eastAsia" w:ascii="宋体" w:hAnsi="宋体" w:cs="宋体"/>
          <w:color w:val="000000"/>
          <w:szCs w:val="15"/>
          <w:highlight w:val="none"/>
          <w:shd w:val="clear" w:color="auto" w:fill="auto"/>
        </w:rPr>
        <w:t xml:space="preserve">；</w:t>
      </w:r>
      <w:r>
        <w:rPr>
          <w:rFonts w:hint="eastAsia" w:ascii="宋体" w:hAnsi="宋体"/>
          <w:color w:val="000000"/>
          <w:szCs w:val="21"/>
          <w:highlight w:val="none"/>
          <w:shd w:val="clear" w:color="auto" w:fill="auto"/>
        </w:rPr>
      </w:r>
      <w:r/>
    </w:p>
    <w:p>
      <w:pPr>
        <w:pStyle w:val="800"/>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（5）依照法律、行政法规的规定或者按照</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（6）</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规定由乙方提供的其他服务。</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14.2 乙方提供的售后服务的费用已包含在合同价款中，甲方不再另行支付。</w:t>
      </w:r>
      <w:r>
        <w:rPr>
          <w:rFonts w:hint="eastAsia" w:ascii="宋体" w:hAnsi="宋体"/>
          <w:color w:val="000000"/>
          <w:szCs w:val="21"/>
          <w:highlight w:val="none"/>
          <w:shd w:val="clear" w:color="auto" w:fill="auto"/>
        </w:rPr>
      </w:r>
      <w:r/>
    </w:p>
    <w:p>
      <w:pPr>
        <w:pStyle w:val="67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15. 违约责任</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15.1质量瑕疵的违约责任</w:t>
      </w:r>
      <w:r>
        <w:rPr>
          <w:rFonts w:hint="eastAsia" w:ascii="宋体" w:hAnsi="宋体"/>
          <w:bCs/>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乙方提供的产品不符合合同约定的质量标准或存在产品质量缺陷，甲方有权要求乙方根据</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要求</w:t>
      </w:r>
      <w:r>
        <w:rPr>
          <w:rFonts w:hint="eastAsia" w:ascii="宋体" w:hAnsi="宋体"/>
          <w:color w:val="000000"/>
          <w:szCs w:val="21"/>
          <w:highlight w:val="none"/>
          <w:shd w:val="clear" w:color="auto" w:fill="auto"/>
        </w:rPr>
        <w:t xml:space="preserve">及时修理、重作、更换，并承担由此给甲方造成的损失。</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15.2 迟延交货的违约责任</w:t>
      </w:r>
      <w:r>
        <w:rPr>
          <w:rFonts w:hint="eastAsia" w:ascii="宋体" w:hAnsi="宋体"/>
          <w:bCs/>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规定执行。如果涉及公共利益，且赔偿金额无法弥补公共利益损失，甲方可要求继续履行或者采取其他补救措施。</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15.3 迟延支付的违约责任</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甲方存在迟延支付乙方合同款项的，应当承担</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规定的逾期付款利息。</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bCs/>
          <w:color w:val="000000"/>
          <w:szCs w:val="21"/>
          <w:highlight w:val="none"/>
          <w:shd w:val="clear" w:color="auto" w:fill="auto"/>
        </w:rPr>
        <w:t xml:space="preserve">15.4其他违约责任根据项目实际需要按</w:t>
      </w:r>
      <w:r>
        <w:rPr>
          <w:rFonts w:hint="eastAsia" w:ascii="宋体" w:hAnsi="宋体"/>
          <w:b/>
          <w:bCs/>
          <w:color w:val="000000"/>
          <w:szCs w:val="21"/>
          <w:highlight w:val="none"/>
          <w:shd w:val="clear" w:color="auto" w:fill="auto"/>
        </w:rPr>
        <w:t xml:space="preserve">【政府采购合同专用条款】</w:t>
      </w:r>
      <w:r>
        <w:rPr>
          <w:rFonts w:hint="eastAsia" w:ascii="宋体" w:hAnsi="宋体"/>
          <w:color w:val="000000"/>
          <w:szCs w:val="21"/>
          <w:highlight w:val="none"/>
          <w:shd w:val="clear" w:color="auto" w:fill="auto"/>
        </w:rPr>
        <w:t xml:space="preserve">规定执行。</w:t>
      </w:r>
      <w:r>
        <w:rPr>
          <w:rFonts w:hint="eastAsia" w:ascii="宋体" w:hAnsi="宋体"/>
          <w:color w:val="000000"/>
          <w:szCs w:val="21"/>
          <w:highlight w:val="none"/>
          <w:shd w:val="clear" w:color="auto" w:fill="auto"/>
        </w:rPr>
      </w:r>
      <w:r/>
    </w:p>
    <w:p>
      <w:pPr>
        <w:pStyle w:val="672"/>
        <w:numPr>
          <w:ilvl w:val="0"/>
          <w:numId w:val="10"/>
        </w:numPr>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合同变更、中止与终止</w:t>
      </w:r>
      <w:r>
        <w:rPr>
          <w:rFonts w:hint="eastAsia" w:ascii="宋体" w:hAnsi="宋体"/>
          <w:b/>
          <w:color w:val="000000"/>
          <w:sz w:val="24"/>
          <w:highlight w:val="none"/>
          <w:shd w:val="clear" w:color="auto" w:fill="auto"/>
        </w:rPr>
      </w:r>
      <w:r/>
    </w:p>
    <w:p>
      <w:pPr>
        <w:pStyle w:val="672"/>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    16.1合同的变更</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16.2合同的中止</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（1）合同履行过程中因供应商就</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过程或结果提起投诉的，甲方认为有必要的，可以中止合同的履行。</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olor w:val="000000"/>
          <w:szCs w:val="21"/>
          <w:highlight w:val="none"/>
          <w:shd w:val="clear" w:color="auto" w:fill="auto"/>
        </w:rPr>
      </w:r>
      <w:r/>
    </w:p>
    <w:p>
      <w:pPr>
        <w:pStyle w:val="800"/>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color w:val="000000"/>
          <w:sz w:val="21"/>
          <w:highlight w:val="none"/>
          <w:shd w:val="clear" w:color="auto" w:fill="auto"/>
        </w:rPr>
      </w:r>
      <w:r/>
    </w:p>
    <w:p>
      <w:pPr>
        <w:pStyle w:val="672"/>
        <w:ind w:firstLine="420"/>
        <w:jc w:val="left"/>
        <w:spacing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（4）甲方不得以行政区划调整、政府换届、机构或者职能调整以及相关责任人更替为由中止合同。</w:t>
      </w:r>
      <w:r>
        <w:rPr>
          <w:rFonts w:hint="eastAsia"/>
          <w:color w:val="000000"/>
          <w:highlight w:val="none"/>
          <w:shd w:val="clear" w:color="auto" w:fill="auto"/>
        </w:rPr>
      </w:r>
      <w:r/>
    </w:p>
    <w:p>
      <w:pPr>
        <w:pStyle w:val="672"/>
        <w:ind w:firstLine="420"/>
        <w:jc w:val="left"/>
        <w:spacing w:line="400" w:lineRule="exact"/>
        <w:rPr>
          <w:rFonts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16.3合同的终止</w:t>
      </w:r>
      <w:r>
        <w:rPr>
          <w:rFonts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（1）合同因有效期限届满而终止；</w:t>
      </w:r>
      <w:r>
        <w:rPr>
          <w:rFonts w:hint="eastAsia" w:ascii="宋体" w:hAnsi="宋体"/>
          <w:color w:val="000000"/>
          <w:szCs w:val="21"/>
          <w:highlight w:val="none"/>
          <w:shd w:val="clear" w:color="auto" w:fill="auto"/>
        </w:rPr>
      </w:r>
      <w:r/>
    </w:p>
    <w:p>
      <w:pPr>
        <w:pStyle w:val="672"/>
        <w:ind w:firstLine="420"/>
        <w:spacing w:line="400" w:lineRule="exact"/>
        <w:rPr>
          <w:rFonts w:hint="eastAsia" w:ascii="宋体" w:hAnsi="宋体" w:cs="宋体"/>
          <w:color w:val="000000"/>
          <w:szCs w:val="21"/>
          <w:highlight w:val="none"/>
          <w:shd w:val="clear" w:color="auto" w:fill="auto"/>
        </w:rPr>
      </w:pPr>
      <w:r>
        <w:rPr>
          <w:rFonts w:hint="eastAsia" w:ascii="宋体" w:hAnsi="宋体"/>
          <w:color w:val="000000"/>
          <w:szCs w:val="21"/>
          <w:highlight w:val="none"/>
          <w:shd w:val="clear" w:color="auto" w:fill="auto"/>
        </w:rPr>
        <w:t xml:space="preserve">（2）乙方未按合同约定履行，构成根本性违约的，甲方有权终止合同，</w:t>
      </w:r>
      <w:r>
        <w:rPr>
          <w:rFonts w:hint="eastAsia" w:ascii="宋体" w:hAnsi="宋体" w:cs="宋体"/>
          <w:color w:val="000000"/>
          <w:szCs w:val="21"/>
          <w:highlight w:val="none"/>
          <w:shd w:val="clear" w:color="auto" w:fill="auto"/>
        </w:rPr>
        <w:t xml:space="preserve">并追究乙方的违约责任</w:t>
      </w:r>
      <w:r>
        <w:rPr>
          <w:rFonts w:hint="eastAsia" w:ascii="宋体" w:hAnsi="宋体"/>
          <w:color w:val="000000"/>
          <w:szCs w:val="21"/>
          <w:highlight w:val="none"/>
          <w:shd w:val="clear" w:color="auto" w:fill="auto"/>
        </w:rPr>
        <w:t xml:space="preserve">。</w:t>
      </w:r>
      <w:r>
        <w:rPr>
          <w:rFonts w:hint="eastAsia" w:ascii="宋体" w:hAnsi="宋体" w:cs="宋体"/>
          <w:color w:val="000000"/>
          <w:szCs w:val="21"/>
          <w:highlight w:val="none"/>
          <w:shd w:val="clear" w:color="auto" w:fill="auto"/>
        </w:rPr>
      </w:r>
      <w:r/>
    </w:p>
    <w:p>
      <w:pPr>
        <w:pStyle w:val="800"/>
        <w:rPr>
          <w:rFonts w:hint="eastAsia" w:ascii="宋体" w:hAnsi="宋体"/>
          <w:color w:val="000000"/>
          <w:highlight w:val="none"/>
          <w:shd w:val="clear" w:color="auto" w:fill="auto"/>
        </w:rPr>
      </w:pPr>
      <w:r>
        <w:rPr>
          <w:rFonts w:hint="eastAsia" w:ascii="宋体" w:hAnsi="宋体"/>
          <w:color w:val="000000"/>
          <w:highlight w:val="none"/>
          <w:shd w:val="clear" w:color="auto" w:fill="auto"/>
        </w:rPr>
        <w:t xml:space="preserve">16.4 </w:t>
      </w:r>
      <w:r>
        <w:rPr>
          <w:rFonts w:hint="eastAsia" w:ascii="宋体" w:hAnsi="宋体" w:eastAsia="宋体" w:cs="Times New Roman"/>
          <w:color w:val="000000"/>
          <w:sz w:val="21"/>
          <w:highlight w:val="none"/>
          <w:shd w:val="clear" w:color="auto" w:fill="auto"/>
        </w:rPr>
        <w:t xml:space="preserve">涉及国家利益、社会公共利益的情形</w:t>
      </w:r>
      <w:r>
        <w:rPr>
          <w:rFonts w:hint="eastAsia" w:ascii="宋体" w:hAnsi="宋体"/>
          <w:color w:val="000000"/>
          <w:highlight w:val="none"/>
          <w:shd w:val="clear" w:color="auto" w:fill="auto"/>
        </w:rPr>
      </w:r>
      <w:r/>
    </w:p>
    <w:p>
      <w:pPr>
        <w:pStyle w:val="800"/>
        <w:ind w:firstLine="42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政府采购合同继续履行将损害国家利益和社会公共利益的，双方当事人应当变更、中止或者终止合同。有过错的一方应当承担赔偿责任，双方都有过错的，各自承担相应的责任。</w:t>
      </w:r>
      <w:r>
        <w:rPr>
          <w:rFonts w:hint="eastAsia"/>
          <w:color w:val="000000"/>
          <w:sz w:val="21"/>
          <w:highlight w:val="none"/>
          <w:shd w:val="clear" w:color="auto" w:fill="auto"/>
        </w:rPr>
      </w:r>
      <w:r/>
    </w:p>
    <w:p>
      <w:pPr>
        <w:pStyle w:val="67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17. 合同分包</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17.1 乙方不得将合同转包给其他供应商。涉及合同分包的，乙方应根据</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文件和投标（响应）文件规定进行合同分包。</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17.2 乙方执行政府采购政策向中小企业依法分包的，乙方应当按</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ascii="宋体" w:hAnsi="宋体"/>
          <w:color w:val="000000"/>
          <w:szCs w:val="21"/>
          <w:highlight w:val="none"/>
          <w:shd w:val="clear" w:color="auto" w:fill="auto"/>
        </w:rPr>
        <w:t xml:space="preserve">文件和投标（响应）文件签订分包意向协议，分包意向协议属于本合同组成部分。</w:t>
      </w:r>
      <w:r>
        <w:rPr>
          <w:rFonts w:hint="eastAsia" w:ascii="宋体" w:hAnsi="宋体"/>
          <w:color w:val="000000"/>
          <w:szCs w:val="21"/>
          <w:highlight w:val="none"/>
          <w:shd w:val="clear" w:color="auto" w:fill="auto"/>
        </w:rPr>
      </w:r>
      <w:r/>
    </w:p>
    <w:p>
      <w:pPr>
        <w:pStyle w:val="67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18. 不可抗力</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18.1 不可抗力是指合同双方不能预见、不能避免且不能克服的客观情况。</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18.2 任何一方对由于不可抗力造成的部分或全部不能履行合同不承担违约责任。但迟延履行后发生不可抗力的，不能免除责任。</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color w:val="000000"/>
          <w:szCs w:val="21"/>
          <w:highlight w:val="none"/>
          <w:shd w:val="clear" w:color="auto" w:fill="auto"/>
        </w:rPr>
      </w:r>
      <w:r/>
    </w:p>
    <w:p>
      <w:pPr>
        <w:pStyle w:val="672"/>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19. 解决争议的方法</w:t>
      </w:r>
      <w:r>
        <w:rPr>
          <w:rFonts w:hint="eastAsia" w:ascii="宋体" w:hAnsi="宋体"/>
          <w:b/>
          <w:bCs/>
          <w:color w:val="000000"/>
          <w:sz w:val="24"/>
          <w:highlight w:val="none"/>
          <w:shd w:val="clear" w:color="auto" w:fill="auto"/>
        </w:rPr>
      </w:r>
      <w:r/>
    </w:p>
    <w:p>
      <w:pPr>
        <w:pStyle w:val="80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shd w:val="clear" w:color="auto" w:fill="auto"/>
        </w:rPr>
      </w:r>
      <w:r/>
    </w:p>
    <w:p>
      <w:pPr>
        <w:pStyle w:val="80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19.2 选择仲裁的，应在</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中明确仲裁机构及仲裁地；通过诉讼方式解决的，可以在</w:t>
      </w:r>
      <w:r>
        <w:rPr>
          <w:rFonts w:hint="eastAsia" w:ascii="宋体" w:hAnsi="宋体" w:eastAsia="宋体" w:cs="宋体"/>
          <w:b/>
          <w:bCs/>
          <w:color w:val="000000"/>
          <w:sz w:val="21"/>
          <w:highlight w:val="none"/>
          <w:shd w:val="clear" w:color="auto" w:fill="auto"/>
        </w:rPr>
        <w:t xml:space="preserve">【政府采购合同专用条款】</w:t>
      </w:r>
      <w:r>
        <w:rPr>
          <w:rFonts w:hint="eastAsia" w:ascii="宋体" w:hAnsi="宋体" w:eastAsia="宋体" w:cs="宋体"/>
          <w:color w:val="000000"/>
          <w:sz w:val="21"/>
          <w:highlight w:val="none"/>
          <w:shd w:val="clear" w:color="auto" w:fill="auto"/>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shd w:val="clear" w:color="auto" w:fill="auto"/>
        </w:rPr>
      </w:r>
      <w:r/>
    </w:p>
    <w:p>
      <w:pPr>
        <w:pStyle w:val="80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shd w:val="clear" w:color="auto" w:fill="auto"/>
        </w:rPr>
      </w:r>
      <w:r/>
    </w:p>
    <w:p>
      <w:pPr>
        <w:pStyle w:val="672"/>
        <w:jc w:val="left"/>
        <w:spacing w:line="400" w:lineRule="exact"/>
        <w:rPr>
          <w:rFonts w:hint="eastAsia" w:ascii="宋体" w:hAnsi="宋体"/>
          <w:color w:val="000000"/>
          <w:sz w:val="24"/>
          <w:highlight w:val="none"/>
          <w:shd w:val="clear" w:color="auto" w:fill="auto"/>
        </w:rPr>
      </w:pPr>
      <w:r>
        <w:rPr>
          <w:rFonts w:hint="eastAsia" w:ascii="宋体" w:hAnsi="宋体"/>
          <w:b/>
          <w:color w:val="000000"/>
          <w:sz w:val="24"/>
          <w:highlight w:val="none"/>
          <w:shd w:val="clear" w:color="auto" w:fill="auto"/>
        </w:rPr>
        <w:t xml:space="preserve">20. 政府采购政策</w:t>
      </w:r>
      <w:r>
        <w:rPr>
          <w:rFonts w:hint="eastAsia" w:ascii="宋体" w:hAnsi="宋体"/>
          <w:color w:val="000000"/>
          <w:sz w:val="24"/>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20.1 </w:t>
      </w:r>
      <w:r>
        <w:rPr>
          <w:rFonts w:hint="eastAsia" w:ascii="宋体" w:hAnsi="宋体" w:cs="宋体"/>
          <w:color w:val="000000"/>
          <w:highlight w:val="none"/>
          <w:shd w:val="clear" w:color="auto" w:fill="auto"/>
          <w:lang w:val="en-GB"/>
        </w:rPr>
        <w:t xml:space="preserve">本合同应当按照规定执行政府采购政策。</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20.2 本合同依法执行政府采购政策的方式和内容，属于合同履约验收的范围。</w:t>
      </w:r>
      <w:r>
        <w:rPr>
          <w:rFonts w:hint="eastAsia" w:ascii="宋体" w:hAnsi="宋体" w:cs="宋体"/>
          <w:color w:val="000000"/>
          <w:highlight w:val="none"/>
          <w:shd w:val="clear" w:color="auto" w:fill="auto"/>
        </w:rPr>
        <w:t xml:space="preserve">甲乙双方</w:t>
      </w:r>
      <w:r>
        <w:rPr>
          <w:rFonts w:hint="eastAsia" w:ascii="宋体" w:hAnsi="宋体" w:cs="宋体"/>
          <w:color w:val="000000"/>
          <w:highlight w:val="none"/>
          <w:shd w:val="clear" w:color="auto" w:fill="auto"/>
          <w:lang w:val="en-GB"/>
        </w:rPr>
        <w:t xml:space="preserve">未按规定要求执行政府采购政策造成损失的</w:t>
      </w:r>
      <w:r>
        <w:rPr>
          <w:rFonts w:hint="eastAsia" w:ascii="宋体" w:hAnsi="宋体"/>
          <w:color w:val="000000"/>
          <w:szCs w:val="21"/>
          <w:highlight w:val="none"/>
          <w:shd w:val="clear" w:color="auto" w:fill="auto"/>
        </w:rPr>
        <w:t xml:space="preserve">，有过错的一方应当承担赔偿责任，双方都有过错的，各自承担相应的责任。</w:t>
      </w:r>
      <w:r>
        <w:rPr>
          <w:rFonts w:hint="eastAsia" w:ascii="宋体" w:hAnsi="宋体"/>
          <w:color w:val="000000"/>
          <w:szCs w:val="21"/>
          <w:highlight w:val="none"/>
          <w:shd w:val="clear" w:color="auto" w:fill="auto"/>
        </w:rPr>
      </w:r>
      <w:r/>
    </w:p>
    <w:p>
      <w:pPr>
        <w:pStyle w:val="703"/>
        <w:ind w:firstLine="560"/>
        <w:spacing w:after="0" w:line="400" w:lineRule="exact"/>
        <w:rPr>
          <w:rFonts w:hint="eastAsia"/>
          <w:color w:val="000000"/>
          <w:highlight w:val="none"/>
          <w:shd w:val="clear" w:color="auto" w:fill="auto"/>
        </w:rPr>
      </w:pPr>
      <w:r>
        <w:rPr>
          <w:rFonts w:hint="eastAsia" w:ascii="宋体" w:hAnsi="宋体"/>
          <w:color w:val="000000"/>
          <w:szCs w:val="21"/>
          <w:highlight w:val="none"/>
          <w:shd w:val="clear" w:color="auto" w:fill="auto"/>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color w:val="000000"/>
          <w:highlight w:val="none"/>
          <w:shd w:val="clear" w:color="auto" w:fill="auto"/>
        </w:rPr>
      </w:r>
      <w:r/>
    </w:p>
    <w:p>
      <w:pPr>
        <w:pStyle w:val="672"/>
        <w:jc w:val="left"/>
        <w:spacing w:line="400" w:lineRule="exact"/>
        <w:rPr>
          <w:rFonts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21. 法律适用</w:t>
      </w:r>
      <w:r>
        <w:rPr>
          <w:rFonts w:ascii="宋体" w:hAnsi="宋体"/>
          <w:b/>
          <w:color w:val="000000"/>
          <w:sz w:val="24"/>
          <w:highlight w:val="none"/>
          <w:shd w:val="clear" w:color="auto" w:fill="auto"/>
        </w:rPr>
      </w:r>
      <w:r/>
    </w:p>
    <w:p>
      <w:pPr>
        <w:pStyle w:val="80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21.1 本合同的订立、生效、解释、履行及与本合同有关的争议解决，均适用法律、行政法规。</w:t>
      </w:r>
      <w:r>
        <w:rPr>
          <w:rFonts w:hint="eastAsia" w:ascii="宋体" w:hAnsi="宋体" w:eastAsia="宋体" w:cs="宋体"/>
          <w:color w:val="000000"/>
          <w:sz w:val="21"/>
          <w:highlight w:val="none"/>
          <w:shd w:val="clear" w:color="auto" w:fill="auto"/>
        </w:rPr>
      </w:r>
      <w:r/>
    </w:p>
    <w:p>
      <w:pPr>
        <w:pStyle w:val="80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shd w:val="clear" w:color="auto" w:fill="auto"/>
        </w:rPr>
      </w:r>
      <w:r/>
    </w:p>
    <w:p>
      <w:pPr>
        <w:pStyle w:val="672"/>
        <w:jc w:val="left"/>
        <w:spacing w:line="400" w:lineRule="exact"/>
        <w:rPr>
          <w:rFonts w:hint="eastAsia" w:ascii="宋体" w:hAnsi="宋体"/>
          <w:b/>
          <w:color w:val="000000"/>
          <w:sz w:val="24"/>
          <w:highlight w:val="none"/>
          <w:shd w:val="clear" w:color="auto" w:fill="auto"/>
        </w:rPr>
      </w:pPr>
      <w:r>
        <w:rPr>
          <w:rFonts w:hint="eastAsia" w:ascii="宋体" w:hAnsi="宋体"/>
          <w:b/>
          <w:color w:val="000000"/>
          <w:sz w:val="24"/>
          <w:highlight w:val="none"/>
          <w:shd w:val="clear" w:color="auto" w:fill="auto"/>
        </w:rPr>
        <w:t xml:space="preserve">22. 通知</w:t>
      </w:r>
      <w:r>
        <w:rPr>
          <w:rFonts w:hint="eastAsia" w:ascii="宋体" w:hAnsi="宋体"/>
          <w:b/>
          <w:color w:val="000000"/>
          <w:sz w:val="24"/>
          <w:highlight w:val="none"/>
          <w:shd w:val="clear" w:color="auto" w:fill="auto"/>
        </w:rPr>
      </w:r>
      <w:r/>
    </w:p>
    <w:p>
      <w:pPr>
        <w:pStyle w:val="800"/>
        <w:ind w:firstLine="420"/>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shd w:val="clear" w:color="auto" w:fill="auto"/>
        </w:rPr>
      </w:r>
      <w:r/>
    </w:p>
    <w:p>
      <w:pPr>
        <w:pStyle w:val="800"/>
        <w:ind w:firstLine="0"/>
        <w:jc w:val="both"/>
        <w:rPr>
          <w:rFonts w:hint="eastAsia"/>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22.2 一方当事人变更名称、住所、联系人、联系电话或电子邮箱等信息的，应当在变更后3日内及时书面通知对方，对方实际收到变更通知前的送达仍为有效送达。</w:t>
      </w:r>
      <w:r>
        <w:rPr>
          <w:rFonts w:hint="eastAsia"/>
          <w:color w:val="000000"/>
          <w:sz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22.3本合同一方给另一方的通知均应采用书面形式，传真或快递送到本合同中规定的对方的地址和办理签收手续。</w:t>
      </w:r>
      <w:r>
        <w:rPr>
          <w:rFonts w:hint="eastAsia" w:ascii="宋体" w:hAnsi="宋体"/>
          <w:color w:val="000000"/>
          <w:szCs w:val="21"/>
          <w:highlight w:val="none"/>
          <w:shd w:val="clear" w:color="auto" w:fill="auto"/>
        </w:rPr>
      </w:r>
      <w:r/>
    </w:p>
    <w:p>
      <w:pPr>
        <w:pStyle w:val="672"/>
        <w:ind w:firstLine="420"/>
        <w:jc w:val="left"/>
        <w:spacing w:line="400" w:lineRule="exact"/>
        <w:rPr>
          <w:rFonts w:hint="eastAsia" w:ascii="宋体" w:hAnsi="宋体"/>
          <w:color w:val="000000"/>
          <w:szCs w:val="21"/>
          <w:highlight w:val="none"/>
          <w:shd w:val="clear" w:color="auto" w:fill="auto"/>
        </w:rPr>
      </w:pPr>
      <w:r>
        <w:rPr>
          <w:rFonts w:hint="eastAsia" w:ascii="宋体" w:hAnsi="宋体"/>
          <w:color w:val="000000"/>
          <w:szCs w:val="21"/>
          <w:highlight w:val="none"/>
          <w:shd w:val="clear" w:color="auto" w:fill="auto"/>
        </w:rPr>
        <w:t xml:space="preserve">22.4通知以送达之日或通知书中规定的生效之日起生效，两者中以较迟之日为准。</w:t>
      </w:r>
      <w:r>
        <w:rPr>
          <w:rFonts w:hint="eastAsia" w:ascii="宋体" w:hAnsi="宋体"/>
          <w:color w:val="000000"/>
          <w:szCs w:val="21"/>
          <w:highlight w:val="none"/>
          <w:shd w:val="clear" w:color="auto" w:fill="auto"/>
        </w:rPr>
      </w:r>
      <w:r/>
    </w:p>
    <w:p>
      <w:pPr>
        <w:pStyle w:val="672"/>
        <w:numPr>
          <w:ilvl w:val="0"/>
          <w:numId w:val="11"/>
        </w:numPr>
        <w:jc w:val="left"/>
        <w:spacing w:line="400" w:lineRule="exact"/>
        <w:rPr>
          <w:rFonts w:hint="eastAsia" w:ascii="宋体" w:hAnsi="宋体"/>
          <w:b/>
          <w:bCs/>
          <w:color w:val="000000"/>
          <w:sz w:val="24"/>
          <w:highlight w:val="none"/>
          <w:shd w:val="clear" w:color="auto" w:fill="auto"/>
        </w:rPr>
      </w:pPr>
      <w:r>
        <w:rPr>
          <w:rFonts w:hint="eastAsia" w:ascii="宋体" w:hAnsi="宋体"/>
          <w:b/>
          <w:bCs/>
          <w:color w:val="000000"/>
          <w:sz w:val="24"/>
          <w:highlight w:val="none"/>
          <w:shd w:val="clear" w:color="auto" w:fill="auto"/>
        </w:rPr>
        <w:t xml:space="preserve">合同未尽事项</w:t>
      </w:r>
      <w:r>
        <w:rPr>
          <w:rFonts w:hint="eastAsia" w:ascii="宋体" w:hAnsi="宋体"/>
          <w:b/>
          <w:bCs/>
          <w:color w:val="000000"/>
          <w:sz w:val="24"/>
          <w:highlight w:val="none"/>
          <w:shd w:val="clear" w:color="auto" w:fill="auto"/>
        </w:rPr>
      </w:r>
      <w:r/>
    </w:p>
    <w:p>
      <w:pPr>
        <w:pStyle w:val="672"/>
        <w:ind w:firstLine="420"/>
        <w:jc w:val="left"/>
        <w:spacing w:line="400" w:lineRule="exact"/>
        <w:rPr>
          <w:rFonts w:hint="eastAsia" w:ascii="宋体" w:hAnsi="宋体"/>
          <w:bCs/>
          <w:color w:val="000000"/>
          <w:szCs w:val="21"/>
          <w:highlight w:val="none"/>
          <w:shd w:val="clear" w:color="auto" w:fill="auto"/>
        </w:rPr>
      </w:pPr>
      <w:r>
        <w:rPr>
          <w:rFonts w:hint="eastAsia" w:ascii="宋体" w:hAnsi="宋体"/>
          <w:bCs/>
          <w:color w:val="000000"/>
          <w:szCs w:val="21"/>
          <w:highlight w:val="none"/>
          <w:shd w:val="clear" w:color="auto" w:fill="auto"/>
        </w:rPr>
        <w:t xml:space="preserve">23.1合同未尽事项见</w:t>
      </w:r>
      <w:r>
        <w:rPr>
          <w:rFonts w:hint="eastAsia" w:ascii="宋体" w:hAnsi="宋体"/>
          <w:b/>
          <w:color w:val="000000"/>
          <w:szCs w:val="21"/>
          <w:highlight w:val="none"/>
          <w:shd w:val="clear" w:color="auto" w:fill="auto"/>
        </w:rPr>
        <w:t xml:space="preserve">【政府采购合同专用条款】</w:t>
      </w:r>
      <w:r>
        <w:rPr>
          <w:rFonts w:hint="eastAsia" w:ascii="宋体" w:hAnsi="宋体"/>
          <w:bCs/>
          <w:color w:val="000000"/>
          <w:szCs w:val="21"/>
          <w:highlight w:val="none"/>
          <w:shd w:val="clear" w:color="auto" w:fill="auto"/>
        </w:rPr>
        <w:t xml:space="preserve">。</w:t>
      </w:r>
      <w:r>
        <w:rPr>
          <w:rFonts w:hint="eastAsia" w:ascii="宋体" w:hAnsi="宋体"/>
          <w:bCs/>
          <w:color w:val="000000"/>
          <w:szCs w:val="21"/>
          <w:highlight w:val="none"/>
          <w:shd w:val="clear" w:color="auto" w:fill="auto"/>
        </w:rPr>
      </w:r>
      <w:r/>
    </w:p>
    <w:p>
      <w:pPr>
        <w:pStyle w:val="672"/>
        <w:jc w:val="left"/>
        <w:spacing w:line="400" w:lineRule="exact"/>
        <w:rPr>
          <w:rFonts w:hint="eastAsia" w:ascii="黑体" w:hAnsi="华文中宋" w:eastAsia="黑体"/>
          <w:color w:val="000000"/>
          <w:sz w:val="28"/>
          <w:szCs w:val="28"/>
          <w:highlight w:val="none"/>
          <w:shd w:val="clear" w:color="auto" w:fill="auto"/>
        </w:rPr>
      </w:pPr>
      <w:r>
        <w:rPr>
          <w:rFonts w:hint="eastAsia" w:ascii="宋体" w:hAnsi="宋体"/>
          <w:bCs/>
          <w:color w:val="000000"/>
          <w:szCs w:val="21"/>
          <w:highlight w:val="none"/>
          <w:shd w:val="clear" w:color="auto" w:fill="auto"/>
        </w:rPr>
        <w:t xml:space="preserve">    23.2 合同附件与合同正文具有同等的法律效力。</w:t>
      </w:r>
      <w:r>
        <w:rPr>
          <w:rFonts w:hint="eastAsia" w:ascii="黑体" w:hAnsi="华文中宋" w:eastAsia="黑体"/>
          <w:color w:val="000000"/>
          <w:sz w:val="28"/>
          <w:szCs w:val="28"/>
          <w:highlight w:val="none"/>
          <w:shd w:val="clear" w:color="auto" w:fill="auto"/>
        </w:rPr>
      </w:r>
      <w:r/>
    </w:p>
    <w:p>
      <w:pPr>
        <w:pStyle w:val="672"/>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br w:type="page" w:clear="all"/>
      </w:r>
      <w:r>
        <w:rPr>
          <w:rFonts w:ascii="黑体" w:hAnsi="华文中宋" w:eastAsia="黑体"/>
          <w:color w:val="000000"/>
          <w:sz w:val="24"/>
          <w:highlight w:val="none"/>
          <w:shd w:val="clear" w:color="auto" w:fill="auto"/>
        </w:rPr>
      </w:r>
      <w:r/>
    </w:p>
    <w:p>
      <w:pPr>
        <w:pStyle w:val="672"/>
        <w:jc w:val="center"/>
        <w:keepLines/>
        <w:keepNext/>
        <w:spacing w:line="360" w:lineRule="auto"/>
        <w:rPr>
          <w:rFonts w:ascii="黑体" w:hAnsi="华文中宋" w:eastAsia="黑体"/>
          <w:color w:val="000000"/>
          <w:sz w:val="24"/>
          <w:highlight w:val="none"/>
          <w:shd w:val="clear" w:color="auto" w:fill="auto"/>
        </w:rPr>
        <w:outlineLvl w:val="1"/>
      </w:pPr>
      <w:r>
        <w:rPr>
          <w:rFonts w:hint="eastAsia" w:ascii="黑体" w:hAnsi="华文中宋" w:eastAsia="黑体"/>
          <w:color w:val="000000"/>
          <w:sz w:val="24"/>
          <w:highlight w:val="none"/>
          <w:shd w:val="clear" w:color="auto" w:fill="auto"/>
        </w:rPr>
        <w:t xml:space="preserve">第三节 政府采购合同专用条款</w:t>
      </w:r>
      <w:bookmarkEnd w:id="176"/>
      <w:r>
        <w:rPr>
          <w:rFonts w:ascii="黑体" w:hAnsi="华文中宋" w:eastAsia="黑体"/>
          <w:color w:val="000000"/>
          <w:sz w:val="24"/>
          <w:highlight w:val="none"/>
          <w:shd w:val="clear" w:color="auto" w:fill="auto"/>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第1.2（6）项</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联合体具体要求</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本项目不接受联合体</w:t>
            </w:r>
            <w:r>
              <w:rPr>
                <w:rFonts w:hint="eastAsia" w:ascii="宋体" w:hAnsi="宋体" w:eastAsia="宋体" w:cs="宋体"/>
                <w:color w:val="000000"/>
                <w:sz w:val="21"/>
                <w:szCs w:val="21"/>
                <w:highlight w:val="none"/>
                <w:shd w:val="clear" w:color="auto" w:fill="auto"/>
                <w:lang w:val="en-US" w:eastAsia="zh-CN" w:bidi="ar-SA"/>
              </w:rPr>
            </w:r>
            <w:r/>
          </w:p>
        </w:tc>
      </w:tr>
      <w:tr>
        <w:trPr>
          <w:trHeight w:val="604"/>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第1.2（7）项</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其他术语解释</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lang w:val="en-US" w:eastAsia="zh-CN" w:bidi="ar-SA"/>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第4.4款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履约验收中甲方提出异议或作出说明的期限</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lang w:val="en-US" w:eastAsia="zh-CN"/>
              </w:rPr>
              <w:t xml:space="preserve">10日历天</w:t>
            </w:r>
            <w:r>
              <w:rPr>
                <w:rFonts w:hint="eastAsia" w:ascii="宋体" w:hAnsi="宋体" w:eastAsia="宋体" w:cs="宋体"/>
                <w:color w:val="000000"/>
                <w:sz w:val="21"/>
                <w:szCs w:val="21"/>
                <w:highlight w:val="none"/>
                <w:shd w:val="clear" w:color="auto" w:fill="auto"/>
                <w:lang w:val="en-US" w:eastAsia="zh-CN" w:bidi="ar-SA"/>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第4.6款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约定甲方承担的其他义务和责任</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lang w:val="en-US" w:eastAsia="zh-CN" w:bidi="ar-SA"/>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第5.4款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约定乙方承担的其他义务和责任</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同合同通用条款</w:t>
            </w:r>
            <w:r>
              <w:rPr>
                <w:rFonts w:hint="eastAsia" w:ascii="宋体" w:hAnsi="宋体" w:eastAsia="宋体" w:cs="宋体"/>
                <w:color w:val="000000"/>
                <w:sz w:val="21"/>
                <w:szCs w:val="21"/>
                <w:highlight w:val="none"/>
                <w:shd w:val="clear" w:color="auto" w:fill="auto"/>
                <w:lang w:val="en-US" w:eastAsia="zh-CN" w:bidi="ar-SA"/>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第6.1款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履行合同义务的顺序</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rPr>
              <w:t xml:space="preserve">同协议书</w:t>
            </w:r>
            <w:r>
              <w:rPr>
                <w:rFonts w:hint="eastAsia" w:ascii="宋体" w:hAnsi="宋体" w:eastAsia="宋体" w:cs="宋体"/>
                <w:color w:val="000000"/>
                <w:sz w:val="21"/>
                <w:szCs w:val="21"/>
                <w:highlight w:val="none"/>
                <w:shd w:val="clear" w:color="auto" w:fill="auto"/>
                <w:lang w:val="en-US" w:eastAsia="zh-CN" w:bidi="ar-SA"/>
              </w:rPr>
            </w:r>
            <w:r/>
          </w:p>
        </w:tc>
      </w:tr>
      <w:tr>
        <w:trPr>
          <w:cantSplit/>
          <w:trHeight w:val="6810"/>
        </w:trPr>
        <w:tc>
          <w:tcPr>
            <w:tcW w:w="1560" w:type="dxa"/>
            <w:vAlign w:val="center"/>
            <w:vMerge w:val="restart"/>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第7.1款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包装特殊要求</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1.商品包装层数不得超过3 层，空隙率不大于40%；</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2.商品包装尽可能使用单一材质的包装材料，如因功能需求必需使用不同材质，不同材质间应便于分离；</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3.商品包装中铅、汞、镉、六价铬的总含量应不大于100mg/kg；</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4.商品包装印刷使用的油墨中挥发性有机化合物(VOCs)含量应不大于 5%（以重量计）；</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5.塑料材质商品包装上呈现的印刷颜色不得超过6色；</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6.纸质商品包装应使用75%以上的可再生纤维原料生产；</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7.木质商品包装的原料应来源于可持续性森林。</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9每件包装箱内应附一份详细装箱单和质量合格凭证。</w:t>
            </w:r>
            <w:r>
              <w:rPr>
                <w:rFonts w:hint="eastAsia" w:ascii="宋体" w:hAnsi="宋体" w:eastAsia="宋体" w:cs="宋体"/>
                <w:color w:val="000000"/>
                <w:sz w:val="21"/>
                <w:highlight w:val="none"/>
                <w:shd w:val="clear" w:color="auto" w:fill="auto"/>
              </w:rPr>
            </w:r>
            <w:r/>
          </w:p>
        </w:tc>
      </w:tr>
      <w:tr>
        <w:trPr>
          <w:cantSplit/>
          <w:trHeight w:val="667"/>
        </w:trPr>
        <w:tc>
          <w:tcPr>
            <w:tcW w:w="1560" w:type="dxa"/>
            <w:vAlign w:val="center"/>
            <w:vMerge w:val="continue"/>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指定现场</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rPr>
              <w:t xml:space="preserve">东台市行政区域内各镇（区）村指定地点</w:t>
            </w:r>
            <w:r>
              <w:rPr>
                <w:rFonts w:hint="eastAsia" w:ascii="宋体" w:hAnsi="宋体" w:eastAsia="宋体" w:cs="宋体"/>
                <w:color w:val="000000"/>
                <w:sz w:val="21"/>
                <w:szCs w:val="21"/>
                <w:highlight w:val="none"/>
                <w:shd w:val="clear" w:color="auto" w:fill="auto"/>
                <w:lang w:val="en-US" w:eastAsia="zh-CN" w:bidi="ar-SA"/>
              </w:rPr>
            </w:r>
            <w:r/>
          </w:p>
        </w:tc>
      </w:tr>
      <w:tr>
        <w:trPr>
          <w:trHeight w:val="772"/>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第7.2款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运输特殊要求</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1.货物验收合格、交付使用并提供所需单据的日期视为交货日期。</w:t>
            </w:r>
            <w:r>
              <w:rPr>
                <w:rFonts w:hint="eastAsia" w:ascii="宋体" w:hAnsi="宋体" w:eastAsia="宋体" w:cs="宋体"/>
                <w:color w:val="000000"/>
                <w:sz w:val="21"/>
                <w:highlight w:val="none"/>
                <w:shd w:val="clear" w:color="auto" w:fill="auto"/>
              </w:rPr>
            </w:r>
            <w:r/>
          </w:p>
          <w:p>
            <w:pPr>
              <w:pStyle w:val="800"/>
              <w:ind w:firstLine="42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2.乙方在货物发运手续办理完毕后24小时内或货到48小时前通知甲方，以准备接货。（具体时间根据双方实际需求调整）</w:t>
            </w:r>
            <w:r>
              <w:rPr>
                <w:rFonts w:hint="eastAsia" w:ascii="宋体" w:hAnsi="宋体" w:eastAsia="宋体" w:cs="宋体"/>
                <w:color w:val="000000"/>
                <w:sz w:val="21"/>
                <w:szCs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3.乙方装运的货物不应超过合同规定的数量或重量。乙方应对超交数量或超重而产生的一切后果负责。</w:t>
            </w:r>
            <w:r>
              <w:rPr>
                <w:rFonts w:hint="eastAsia" w:ascii="宋体" w:hAnsi="宋体" w:eastAsia="宋体" w:cs="宋体"/>
                <w:color w:val="000000"/>
                <w:sz w:val="21"/>
                <w:highlight w:val="none"/>
                <w:shd w:val="clear" w:color="auto" w:fill="auto"/>
              </w:rPr>
            </w:r>
            <w:r/>
          </w:p>
          <w:p>
            <w:pPr>
              <w:pStyle w:val="800"/>
              <w:ind w:firstLine="420"/>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rPr>
              <w:t xml:space="preserve">4.货物在交付甲方前发生的风险均由乙方负责。</w:t>
            </w:r>
            <w:r>
              <w:rPr>
                <w:rFonts w:hint="eastAsia" w:ascii="宋体" w:hAnsi="宋体" w:eastAsia="宋体" w:cs="宋体"/>
                <w:color w:val="000000"/>
                <w:sz w:val="21"/>
                <w:highlight w:val="none"/>
                <w:shd w:val="clear" w:color="auto" w:fill="auto"/>
              </w:rPr>
            </w:r>
            <w:r/>
          </w:p>
        </w:tc>
      </w:tr>
      <w:tr>
        <w:trPr>
          <w:trHeight w:val="667"/>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第7.3款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保险要求</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货物交货前由乙方承担保险义务</w:t>
            </w:r>
            <w:r>
              <w:rPr>
                <w:rFonts w:hint="eastAsia" w:ascii="宋体" w:hAnsi="宋体" w:eastAsia="宋体" w:cs="宋体"/>
                <w:color w:val="000000"/>
                <w:sz w:val="21"/>
                <w:highlight w:val="none"/>
                <w:shd w:val="clear" w:color="auto" w:fill="auto"/>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第8.2（1）项</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质量保证期</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736"/>
              <w:ind w:left="0" w:firstLine="420"/>
              <w:jc w:val="left"/>
              <w:spacing w:before="0" w:beforeAutospacing="0" w:after="0" w:afterAutospacing="0"/>
              <w:rPr>
                <w:rFonts w:hint="eastAsia" w:ascii="宋体" w:hAnsi="宋体" w:eastAsia="宋体"/>
                <w:color w:val="000000"/>
                <w:sz w:val="21"/>
                <w:szCs w:val="21"/>
                <w:highlight w:val="none"/>
                <w:shd w:val="clear" w:color="auto" w:fill="auto"/>
              </w:rPr>
            </w:pPr>
            <w:r>
              <w:rPr>
                <w:rFonts w:hint="eastAsia" w:ascii="宋体" w:hAnsi="宋体" w:eastAsia="宋体" w:cs="宋体"/>
                <w:color w:val="ff0000"/>
                <w:sz w:val="21"/>
                <w:szCs w:val="21"/>
                <w:highlight w:val="none"/>
                <w:lang w:val="en-US" w:eastAsia="zh-CN"/>
              </w:rPr>
              <w:t xml:space="preserve">按照农药标签内容执行（自产品生产之日起计）</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olor w:val="000000"/>
                <w:sz w:val="21"/>
                <w:szCs w:val="21"/>
                <w:highlight w:val="none"/>
                <w:shd w:val="clear" w:color="auto" w:fill="auto"/>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第8.2（3）项</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货物质量缺陷</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响应时间</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如在使用过程中发生质量问题，乙方在接到甲方通知后</w:t>
            </w:r>
            <w:r>
              <w:rPr>
                <w:rFonts w:hint="eastAsia" w:ascii="宋体" w:hAnsi="宋体" w:eastAsia="宋体" w:cs="宋体"/>
                <w:color w:val="ff0000"/>
                <w:sz w:val="21"/>
                <w:highlight w:val="none"/>
                <w:shd w:val="clear" w:color="auto" w:fill="auto"/>
              </w:rPr>
              <w:t xml:space="preserve">在</w:t>
            </w:r>
            <w:r>
              <w:rPr>
                <w:rFonts w:hint="eastAsia" w:ascii="宋体" w:hAnsi="宋体" w:eastAsia="宋体" w:cs="宋体"/>
                <w:color w:val="ff0000"/>
                <w:sz w:val="21"/>
                <w:highlight w:val="none"/>
                <w:shd w:val="clear" w:color="auto" w:fill="auto"/>
                <w:lang w:eastAsia="zh-CN"/>
              </w:rPr>
              <w:t xml:space="preserve">2</w:t>
            </w:r>
            <w:r>
              <w:rPr>
                <w:rFonts w:hint="eastAsia" w:ascii="宋体" w:hAnsi="宋体" w:eastAsia="宋体" w:cs="宋体"/>
                <w:color w:val="ff0000"/>
                <w:sz w:val="21"/>
                <w:highlight w:val="none"/>
                <w:shd w:val="clear" w:color="auto" w:fill="auto"/>
                <w:lang w:val="en-US" w:eastAsia="zh-CN"/>
              </w:rPr>
              <w:t xml:space="preserve">4</w:t>
            </w:r>
            <w:r>
              <w:rPr>
                <w:rFonts w:hint="eastAsia" w:ascii="宋体" w:hAnsi="宋体" w:eastAsia="宋体" w:cs="宋体"/>
                <w:color w:val="ff0000"/>
                <w:sz w:val="21"/>
                <w:highlight w:val="none"/>
                <w:shd w:val="clear" w:color="auto" w:fill="auto"/>
              </w:rPr>
              <w:t xml:space="preserve">小时</w:t>
            </w:r>
            <w:r>
              <w:rPr>
                <w:rFonts w:hint="eastAsia" w:ascii="宋体" w:hAnsi="宋体" w:eastAsia="宋体" w:cs="宋体"/>
                <w:color w:val="000000"/>
                <w:sz w:val="21"/>
                <w:highlight w:val="none"/>
                <w:shd w:val="clear" w:color="auto" w:fill="auto"/>
              </w:rPr>
              <w:t xml:space="preserve">内到达甲方现场。</w:t>
            </w:r>
            <w:r>
              <w:rPr>
                <w:rFonts w:hint="eastAsia" w:ascii="宋体" w:hAnsi="宋体" w:eastAsia="宋体" w:cs="宋体"/>
                <w:color w:val="000000"/>
                <w:sz w:val="21"/>
                <w:highlight w:val="none"/>
                <w:shd w:val="clear" w:color="auto" w:fill="auto"/>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第8款补充</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质量保证要求</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 在质保期内，乙方应对货物出现的质量及安全问题负责处理解决并承担一切费用（因甲方不当使用的除外）。</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2.乙方应按照国家有关法律法规规章和“三包”规定以及</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询价</w:t>
            </w:r>
            <w:r>
              <w:rPr>
                <w:rFonts w:hint="eastAsia" w:ascii="宋体" w:hAnsi="宋体" w:eastAsia="宋体" w:cs="宋体"/>
                <w:color w:val="000000"/>
                <w:sz w:val="21"/>
                <w:highlight w:val="none"/>
                <w:shd w:val="clear" w:color="auto" w:fill="auto"/>
              </w:rPr>
              <w:t xml:space="preserve">文件售后服务要求及</w:t>
            </w:r>
            <w:r>
              <w:rPr>
                <w:rFonts w:hint="eastAsia" w:ascii="宋体" w:hAnsi="宋体" w:eastAsia="宋体" w:cs="宋体"/>
                <w:color w:val="000000"/>
                <w:sz w:val="21"/>
                <w:highlight w:val="none"/>
                <w:shd w:val="clear" w:color="auto" w:fill="auto"/>
                <w:lang w:val="en-US" w:eastAsia="zh-CN"/>
              </w:rPr>
              <w:t xml:space="preserve">响应</w:t>
            </w:r>
            <w:r>
              <w:rPr>
                <w:rFonts w:hint="eastAsia" w:ascii="宋体" w:hAnsi="宋体" w:eastAsia="宋体" w:cs="宋体"/>
                <w:color w:val="000000"/>
                <w:sz w:val="21"/>
                <w:highlight w:val="none"/>
                <w:shd w:val="clear" w:color="auto" w:fill="auto"/>
              </w:rPr>
              <w:t xml:space="preserve">文件售后服务承诺提供售后服务。</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3.所有货物保修服务方式均为乙方上门保修，由乙方派员到货物使用现场维修，所产生的一切费用由乙方承担（双方视项目情况调整）。</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hint="eastAsia" w:ascii="宋体" w:hAnsi="宋体" w:eastAsia="宋体" w:cs="宋体"/>
                <w:color w:val="000000"/>
                <w:sz w:val="21"/>
                <w:highlight w:val="none"/>
                <w:shd w:val="clear" w:color="auto" w:fill="auto"/>
              </w:rPr>
            </w:r>
            <w:r/>
          </w:p>
          <w:p>
            <w:pPr>
              <w:pStyle w:val="736"/>
              <w:ind w:left="0" w:firstLine="420"/>
              <w:spacing w:before="0" w:beforeAutospacing="0" w:after="0" w:afterAutospacing="0"/>
              <w:rPr>
                <w:rFonts w:hint="eastAsia" w:ascii="宋体" w:hAnsi="宋体" w:eastAsia="宋体"/>
                <w:color w:val="000000"/>
                <w:sz w:val="21"/>
                <w:szCs w:val="21"/>
                <w:highlight w:val="none"/>
                <w:shd w:val="clear" w:color="auto" w:fill="auto"/>
              </w:rPr>
            </w:pPr>
            <w:r>
              <w:rPr>
                <w:rFonts w:hint="eastAsia" w:ascii="宋体" w:hAnsi="宋体" w:eastAsia="宋体"/>
                <w:color w:val="000000"/>
                <w:sz w:val="21"/>
                <w:szCs w:val="21"/>
                <w:highlight w:val="none"/>
                <w:shd w:val="clear" w:color="auto" w:fill="auto"/>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ascii="宋体" w:hAnsi="宋体" w:eastAsia="宋体"/>
                <w:color w:val="000000"/>
                <w:sz w:val="21"/>
                <w:szCs w:val="21"/>
                <w:highlight w:val="none"/>
                <w:shd w:val="clear" w:color="auto" w:fill="auto"/>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spacing w:line="400" w:lineRule="exact"/>
              <w:widowControl/>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第11.1款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其他应当保密的信息</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lang w:val="en-US" w:eastAsia="zh-CN"/>
              </w:rPr>
            </w:pPr>
            <w:r>
              <w:rPr>
                <w:rFonts w:hint="eastAsia" w:ascii="宋体" w:hAnsi="宋体" w:eastAsia="宋体" w:cs="宋体"/>
                <w:color w:val="000000"/>
                <w:sz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lang w:val="en-US" w:eastAsia="zh-CN"/>
              </w:rPr>
            </w:r>
            <w:r/>
          </w:p>
        </w:tc>
      </w:tr>
      <w:tr>
        <w:trPr>
          <w:trHeight w:val="697"/>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第12.2款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合同价款支付时间及要求</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1.合同款项的支付方式及进度安排：</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ff0000"/>
                <w:sz w:val="21"/>
                <w:highlight w:val="none"/>
                <w:shd w:val="clear" w:color="auto" w:fill="auto"/>
              </w:rPr>
            </w:pPr>
            <w:r>
              <w:rPr>
                <w:rFonts w:hint="eastAsia" w:ascii="宋体" w:hAnsi="宋体" w:eastAsia="宋体" w:cs="宋体"/>
                <w:color w:val="000000"/>
                <w:sz w:val="21"/>
                <w:highlight w:val="none"/>
                <w:shd w:val="clear" w:color="auto" w:fill="auto"/>
              </w:rPr>
              <w:t xml:space="preserve">①合同签订后30日内，预付款支付比例：合同金额的30%</w:t>
            </w:r>
            <w:r>
              <w:rPr>
                <w:rFonts w:hint="eastAsia" w:ascii="宋体" w:hAnsi="宋体" w:eastAsia="宋体" w:cs="宋体"/>
                <w:color w:val="ff0000"/>
                <w:sz w:val="21"/>
                <w:highlight w:val="none"/>
                <w:shd w:val="clear" w:color="auto" w:fill="auto"/>
              </w:rPr>
              <w:t xml:space="preserve">；</w:t>
            </w:r>
            <w:r>
              <w:rPr>
                <w:rFonts w:hint="eastAsia" w:ascii="宋体" w:hAnsi="宋体" w:eastAsia="宋体" w:cs="宋体"/>
                <w:color w:val="ff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②</w:t>
            </w:r>
            <w:r>
              <w:rPr>
                <w:rFonts w:hint="eastAsia" w:ascii="宋体" w:hAnsi="宋体" w:eastAsia="宋体" w:cs="宋体"/>
                <w:color w:val="000000"/>
                <w:sz w:val="21"/>
                <w:highlight w:val="none"/>
                <w:shd w:val="clear" w:color="auto" w:fill="auto"/>
                <w:lang w:val="en-US" w:eastAsia="zh-CN"/>
              </w:rPr>
              <w:t xml:space="preserve">所有货物供货完成并验收合格后，甲方按程序向乙方一次性拨付合同款</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③</w:t>
            </w:r>
            <w:r>
              <w:rPr>
                <w:rFonts w:hint="eastAsia" w:ascii="宋体" w:hAnsi="宋体" w:eastAsia="宋体" w:cs="宋体"/>
                <w:color w:val="000000"/>
                <w:sz w:val="21"/>
                <w:szCs w:val="21"/>
                <w:highlight w:val="none"/>
                <w:lang w:val="en-US" w:eastAsia="zh-CN"/>
              </w:rPr>
              <w:t xml:space="preserve">在签订合同时，乙方明确表示无需预付款或者主动要求降低预付款比例的，甲方可不适用上述关于预付款的规定</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 发票；</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 制造厂家出具的质量检验证书等；</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 装箱单；</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 甲方加盖公章证明交付使用合格的验收单。</w:t>
            </w:r>
            <w:r>
              <w:rPr>
                <w:rFonts w:hint="eastAsia" w:ascii="宋体" w:hAnsi="宋体" w:eastAsia="宋体" w:cs="宋体"/>
                <w:color w:val="000000"/>
                <w:sz w:val="21"/>
                <w:highlight w:val="none"/>
                <w:shd w:val="clear" w:color="auto" w:fill="auto"/>
              </w:rPr>
            </w:r>
            <w:r/>
          </w:p>
        </w:tc>
      </w:tr>
      <w:tr>
        <w:trPr>
          <w:trHeight w:val="697"/>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第13.2款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履约保证金不予退还的情形</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除不可抗力情况外，投标人出现下列情形之一的，其履约保证金，招标人将视情节决定不予退还或部分不予退还。</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（1）中标人无正当理由拒绝签订合同的，或者在签订合同时向采购人提出附加条件或者更改合同实质性内容要求的；</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（2）中标人不履行与采购人订立的合同的；</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（3）中标人所供货物或服务不符合</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询价</w:t>
            </w:r>
            <w:r>
              <w:rPr>
                <w:rFonts w:hint="eastAsia" w:ascii="宋体" w:hAnsi="宋体" w:eastAsia="宋体" w:cs="宋体"/>
                <w:color w:val="000000"/>
                <w:sz w:val="21"/>
                <w:highlight w:val="none"/>
                <w:shd w:val="clear" w:color="auto" w:fill="auto"/>
              </w:rPr>
              <w:t xml:space="preserve">文件规定要求的；</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（4）中标人采取欺骗、弄虚作假方式投标的或与</w:t>
            </w:r>
            <w:r>
              <w:rPr>
                <w:rFonts w:hint="eastAsia" w:ascii="宋体" w:hAnsi="宋体" w:eastAsia="宋体" w:cs="宋体"/>
                <w:color w:val="000000"/>
                <w:sz w:val="21"/>
                <w:highlight w:val="none"/>
                <w:shd w:val="clear" w:color="auto" w:fill="auto"/>
                <w:lang w:eastAsia="zh-CN"/>
              </w:rPr>
              <w:t xml:space="preserve">其他</w:t>
            </w:r>
            <w:r>
              <w:rPr>
                <w:rFonts w:hint="eastAsia" w:ascii="宋体" w:hAnsi="宋体" w:eastAsia="宋体" w:cs="宋体"/>
                <w:color w:val="000000"/>
                <w:sz w:val="21"/>
                <w:highlight w:val="none"/>
                <w:shd w:val="clear" w:color="auto" w:fill="auto"/>
              </w:rPr>
              <w:t xml:space="preserve">投标人串通投标的；</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（5）中标人将合同内容转包、违法分包的；</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（6）中标人故意捏造事实或伪造证明材料，进行虚假恶意投诉或反映的。</w:t>
            </w:r>
            <w:r>
              <w:rPr>
                <w:rFonts w:hint="eastAsia" w:ascii="宋体" w:hAnsi="宋体" w:eastAsia="宋体" w:cs="宋体"/>
                <w:color w:val="000000"/>
                <w:sz w:val="21"/>
                <w:highlight w:val="none"/>
                <w:shd w:val="clear" w:color="auto" w:fill="auto"/>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第13.3款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履约保证金退还时间及逾期退还的违约金</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1、合同履行结束后，甲方应及时退还交纳的履约保证金。</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2、退还方式：退还至投标人缴纳履约保证金的账户。如为保函，在到期时自行失效。</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3、退还时间：验收合格且甲方收到发票后30日内。</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4、退还条件：按合同要求全部履约完成并经采购人验收合格，且采购人收到中标人出具的发票。</w:t>
            </w:r>
            <w:r>
              <w:rPr>
                <w:rFonts w:hint="eastAsia" w:ascii="宋体" w:hAnsi="宋体" w:eastAsia="宋体" w:cs="宋体"/>
                <w:color w:val="000000"/>
                <w:sz w:val="21"/>
                <w:highlight w:val="none"/>
                <w:shd w:val="clear" w:color="auto" w:fill="auto"/>
              </w:rPr>
            </w:r>
            <w:r/>
          </w:p>
          <w:p>
            <w:pPr>
              <w:pStyle w:val="672"/>
              <w:ind w:firstLine="420"/>
              <w:jc w:val="left"/>
              <w:spacing w:line="360" w:lineRule="auto"/>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1"/>
                <w:highlight w:val="none"/>
                <w:shd w:val="clear" w:color="auto" w:fill="auto"/>
              </w:rPr>
            </w:r>
            <w:r/>
          </w:p>
        </w:tc>
      </w:tr>
      <w:tr>
        <w:trPr>
          <w:trHeight w:val="784"/>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第14.1（3）项</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运行监督、维修期限</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rPr>
            </w:r>
            <w:r/>
          </w:p>
        </w:tc>
      </w:tr>
      <w:tr>
        <w:trPr>
          <w:trHeight w:val="784"/>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第14.1（5）项</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货物回收的约定</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第14.1（6）项</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乙方提供的其他服务</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highlight w:val="none"/>
                <w:shd w:val="clear" w:color="auto" w:fill="auto"/>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第15.1款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修理、重</w:t>
            </w:r>
            <w:r>
              <w:rPr>
                <w:rFonts w:hint="eastAsia" w:ascii="宋体" w:hAnsi="宋体" w:eastAsia="宋体" w:cs="宋体"/>
                <w:color w:val="000000"/>
                <w:sz w:val="21"/>
                <w:highlight w:val="none"/>
                <w:shd w:val="clear" w:color="auto" w:fill="auto"/>
                <w:lang w:eastAsia="zh-CN"/>
              </w:rPr>
              <w:t xml:space="preserve">做</w:t>
            </w:r>
            <w:r>
              <w:rPr>
                <w:rFonts w:hint="eastAsia" w:ascii="宋体" w:hAnsi="宋体" w:eastAsia="宋体" w:cs="宋体"/>
                <w:color w:val="000000"/>
                <w:sz w:val="21"/>
                <w:highlight w:val="none"/>
                <w:shd w:val="clear" w:color="auto" w:fill="auto"/>
              </w:rPr>
              <w:t xml:space="preserve">、更换相关具体规定</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numPr>
                <w:ilvl w:val="0"/>
                <w:numId w:val="12"/>
              </w:numPr>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详见合同通用条款8.2条款、合同专用条款第二节第8款补充条款及合同专用条款中索赔条款。</w:t>
            </w:r>
            <w:r>
              <w:rPr>
                <w:rFonts w:hint="eastAsia" w:ascii="宋体" w:hAnsi="宋体" w:eastAsia="宋体" w:cs="宋体"/>
                <w:color w:val="000000"/>
                <w:sz w:val="21"/>
                <w:highlight w:val="none"/>
                <w:shd w:val="clear" w:color="auto" w:fill="auto"/>
              </w:rPr>
            </w:r>
            <w:r/>
          </w:p>
          <w:p>
            <w:pPr>
              <w:pStyle w:val="672"/>
              <w:numPr>
                <w:ilvl w:val="0"/>
                <w:numId w:val="12"/>
              </w:numPr>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乙方所交的货物品种、型号、规格、技术参数、质量不符合合同规定及</w:t>
            </w:r>
            <w:r>
              <w:rPr>
                <w:rFonts w:hint="eastAsia" w:ascii="宋体" w:hAnsi="宋体" w:eastAsia="宋体" w:cs="宋体"/>
                <w:color w:val="000000"/>
                <w:sz w:val="21"/>
                <w:highlight w:val="none"/>
                <w:shd w:val="clear" w:color="auto" w:fill="auto"/>
                <w:lang w:val="en-US" w:eastAsia="zh-CN"/>
              </w:rPr>
              <w:t xml:space="preserve">询价</w:t>
            </w:r>
            <w:r>
              <w:rPr>
                <w:rFonts w:hint="eastAsia" w:ascii="宋体" w:hAnsi="宋体" w:eastAsia="宋体" w:cs="宋体"/>
                <w:color w:val="000000"/>
                <w:sz w:val="21"/>
                <w:highlight w:val="none"/>
                <w:shd w:val="clear" w:color="auto" w:fill="auto"/>
              </w:rPr>
              <w:t xml:space="preserve">文件规定标准的，甲方有权拒收该货物，乙方愿意更换货物但逾期交货的，按乙方逾期交货处理。乙方拒绝更换货物的，甲方可单方面解除合同。</w:t>
            </w:r>
            <w:r>
              <w:rPr>
                <w:rFonts w:hint="eastAsia" w:ascii="宋体" w:hAnsi="宋体" w:eastAsia="宋体" w:cs="宋体"/>
                <w:color w:val="000000"/>
                <w:sz w:val="21"/>
                <w:highlight w:val="none"/>
                <w:shd w:val="clear" w:color="auto" w:fill="auto"/>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第15.2（2）项</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迟延交货赔偿费</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1.乙方应按照“开标（报价）一览表”中规定的交货期或承诺交货和提供服务，并交付甲方验收使用。</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2.如果乙方无正当理由拖延交货，将受到以下制裁：加收误期赔偿或终止合同。</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 乙方逾期交付货物的，乙方应按逾期交货总额每日</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0.5%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向甲方支付违约金，由甲方从待付货款中扣除。逾期超过约定日期</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10</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的违约金，如造成甲方损失超过违约金的，超出部分由乙方继续承担赔偿责任。 </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4.如乙方不能交付货物，或者有违法转包他人情形，乙方应向甲方支付合同总价</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的滞纳金。</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highlight w:val="none"/>
                <w:u w:val="single"/>
                <w:shd w:val="clear" w:color="auto" w:fill="auto"/>
              </w:rPr>
            </w:pPr>
            <w:r>
              <w:rPr>
                <w:rFonts w:hint="eastAsia" w:ascii="宋体" w:hAnsi="宋体" w:eastAsia="宋体" w:cs="宋体"/>
                <w:color w:val="000000"/>
                <w:sz w:val="21"/>
                <w:highlight w:val="none"/>
                <w:u w:val="single"/>
                <w:shd w:val="clear" w:color="auto" w:fill="auto"/>
              </w:rPr>
            </w:r>
            <w:r/>
          </w:p>
        </w:tc>
      </w:tr>
      <w:tr>
        <w:trPr>
          <w:trHeight w:val="73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第15.3款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逾期付款利息</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736"/>
              <w:ind w:left="0" w:firstLine="420"/>
              <w:jc w:val="left"/>
              <w:spacing w:before="0" w:beforeAutospacing="0" w:after="0" w:afterAutospacing="0"/>
              <w:rPr>
                <w:rFonts w:hint="eastAsia" w:ascii="宋体" w:hAnsi="宋体" w:eastAsia="宋体"/>
                <w:color w:val="000000"/>
                <w:sz w:val="21"/>
                <w:szCs w:val="21"/>
                <w:highlight w:val="none"/>
                <w:u w:val="single"/>
                <w:shd w:val="clear" w:color="auto" w:fill="auto"/>
              </w:rPr>
            </w:pPr>
            <w:r>
              <w:rPr>
                <w:rFonts w:hint="eastAsia" w:ascii="宋体" w:hAnsi="宋体" w:eastAsia="宋体" w:cs="宋体"/>
                <w:color w:val="000000"/>
                <w:sz w:val="21"/>
                <w:szCs w:val="21"/>
                <w:highlight w:val="none"/>
                <w:u w:val="none"/>
                <w:shd w:val="clear" w:color="auto" w:fill="auto"/>
              </w:rPr>
              <w:t xml:space="preserve">甲方无正当理由拒收货物的，甲方向乙方偿付拒收货款总值5% 的违约金。</w:t>
            </w:r>
            <w:r>
              <w:rPr>
                <w:rFonts w:hint="eastAsia" w:ascii="宋体" w:hAnsi="宋体" w:eastAsia="宋体"/>
                <w:color w:val="000000"/>
                <w:sz w:val="21"/>
                <w:szCs w:val="21"/>
                <w:highlight w:val="none"/>
                <w:u w:val="single"/>
                <w:shd w:val="clear" w:color="auto" w:fill="auto"/>
              </w:rPr>
            </w:r>
            <w:r/>
          </w:p>
        </w:tc>
      </w:tr>
      <w:tr>
        <w:trPr>
          <w:trHeight w:val="876"/>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第15.4款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其他违约责任</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u w:val="single"/>
                <w:shd w:val="clear" w:color="auto" w:fill="auto"/>
              </w:rPr>
            </w:pPr>
            <w:r>
              <w:rPr>
                <w:rFonts w:hint="eastAsia" w:ascii="宋体" w:hAnsi="宋体" w:eastAsia="宋体" w:cs="宋体"/>
                <w:color w:val="000000"/>
                <w:sz w:val="21"/>
                <w:szCs w:val="21"/>
                <w:highlight w:val="none"/>
                <w:u w:val="single"/>
                <w:shd w:val="clear" w:color="auto" w:fill="auto"/>
                <w:lang w:val="en-US" w:eastAsia="zh-CN"/>
              </w:rPr>
              <w:t xml:space="preserve">/</w:t>
            </w:r>
            <w:r>
              <w:rPr>
                <w:rFonts w:hint="eastAsia" w:ascii="宋体" w:hAnsi="宋体" w:eastAsia="宋体" w:cs="宋体"/>
                <w:color w:val="000000"/>
                <w:sz w:val="21"/>
                <w:highlight w:val="none"/>
                <w:u w:val="single"/>
                <w:shd w:val="clear" w:color="auto" w:fill="auto"/>
              </w:rPr>
            </w:r>
            <w:r/>
          </w:p>
        </w:tc>
      </w:tr>
      <w:tr>
        <w:trPr>
          <w:trHeight w:val="90"/>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第19.2款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解决争议的方法</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1.因本合同及合同有关事项发生的争议，由双方协商解决，协商不成时，按下列第</w:t>
            </w:r>
            <w:r>
              <w:rPr>
                <w:rFonts w:hint="eastAsia" w:ascii="宋体" w:hAnsi="宋体" w:eastAsia="宋体" w:cs="宋体"/>
                <w:color w:val="000000"/>
                <w:sz w:val="21"/>
                <w:highlight w:val="none"/>
                <w:shd w:val="clear" w:color="auto" w:fill="auto"/>
                <w:lang w:val="en-US" w:eastAsia="zh-CN"/>
              </w:rPr>
              <w:t xml:space="preserve">（2）</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种方式解决：</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（1）向仲裁委员会申请仲裁，仲裁地点为</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u w:val="single"/>
                <w:shd w:val="clear" w:color="auto" w:fill="auto"/>
                <w:lang w:val="en-US" w:eastAsia="zh-CN"/>
              </w:rPr>
              <w:t xml:space="preserve">东台市</w:t>
            </w:r>
            <w:r>
              <w:rPr>
                <w:rFonts w:hint="eastAsia" w:ascii="宋体" w:hAnsi="宋体" w:eastAsia="宋体" w:cs="宋体"/>
                <w:color w:val="000000"/>
                <w:sz w:val="21"/>
                <w:highlight w:val="none"/>
                <w:u w:val="single"/>
                <w:shd w:val="clear" w:color="auto" w:fill="auto"/>
              </w:rPr>
              <w:t xml:space="preserve">    </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（2）向甲方所在地人民法院起诉。</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 纠纷解决办法</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cs="宋体"/>
                <w:color w:val="000000"/>
                <w:sz w:val="21"/>
                <w:highlight w:val="none"/>
                <w:shd w:val="clear" w:color="auto" w:fill="auto"/>
              </w:rPr>
            </w:r>
            <w:r/>
          </w:p>
        </w:tc>
      </w:tr>
      <w:tr>
        <w:trPr>
          <w:trHeight w:val="770"/>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第二节</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第23.1款</w:t>
            </w: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bCs/>
                <w:color w:val="000000"/>
                <w:sz w:val="21"/>
                <w:highlight w:val="none"/>
                <w:shd w:val="clear" w:color="auto" w:fill="auto"/>
              </w:rPr>
              <w:t xml:space="preserve">其他专用条款</w:t>
            </w: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3.验收不合格的货物，乙方应在</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5</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4.货物验收要求</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（1）依照</w:t>
            </w:r>
            <w:r>
              <w:rPr>
                <w:rFonts w:hint="eastAsia" w:ascii="宋体" w:hAnsi="宋体" w:eastAsia="宋体" w:cs="宋体"/>
                <w:color w:val="000000"/>
                <w:sz w:val="21"/>
                <w:szCs w:val="21"/>
                <w:highlight w:val="none"/>
                <w:shd w:val="clear" w:color="auto" w:fill="auto"/>
                <w:lang w:val="en-US" w:eastAsia="zh-CN"/>
              </w:rPr>
              <w:t xml:space="preserve">询价</w:t>
            </w:r>
            <w:r>
              <w:rPr>
                <w:rFonts w:hint="eastAsia" w:ascii="宋体" w:hAnsi="宋体" w:eastAsia="宋体" w:cs="宋体"/>
                <w:color w:val="000000"/>
                <w:sz w:val="21"/>
                <w:szCs w:val="21"/>
                <w:highlight w:val="none"/>
                <w:shd w:val="clear" w:color="auto" w:fill="auto"/>
              </w:rPr>
              <w:t xml:space="preserve">文件要求对全部货物、型号、规格、数量、外型、外观、包装及资料、文件（如装箱单、保修单、随箱介质等）进行验收。</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（2）甲方与乙方对货物到货后共同进行开箱检查，出现损坏、数量不全或产品不对等问题时，由乙方负责解决。</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（4）乙方应按照本合同规定的时间、地点和方式向乙方交付货物。</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交货时间：</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合同签订后按照采购人要求按需、分批次供货，收到采购人供货通知后7个日历天内完成供货并发放完成。</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bCs/>
                <w:color w:val="000000"/>
                <w:sz w:val="21"/>
                <w:szCs w:val="21"/>
                <w:highlight w:val="none"/>
                <w:u w:val="singl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交货地点：</w:t>
            </w:r>
            <w:r>
              <w:rPr>
                <w:rFonts w:hint="eastAsia" w:ascii="宋体" w:hAnsi="宋体" w:eastAsia="宋体" w:cs="宋体"/>
                <w:bCs/>
                <w:color w:val="000000"/>
                <w:sz w:val="21"/>
                <w:szCs w:val="21"/>
                <w:highlight w:val="none"/>
                <w:u w:val="single"/>
                <w:shd w:val="clear" w:color="auto" w:fill="auto"/>
                <w:lang w:val="en-US" w:eastAsia="zh-CN"/>
              </w:rPr>
              <w:t xml:space="preserve">东台市</w:t>
            </w:r>
            <w:r>
              <w:rPr>
                <w:rFonts w:hint="eastAsia" w:ascii="宋体" w:hAnsi="宋体" w:eastAsia="宋体" w:cs="宋体"/>
                <w:bCs/>
                <w:color w:val="000000"/>
                <w:sz w:val="21"/>
                <w:szCs w:val="21"/>
                <w:highlight w:val="none"/>
                <w:u w:val="single"/>
                <w:shd w:val="clear" w:color="auto" w:fill="auto"/>
                <w:lang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市、县采购人指定地点</w:t>
            </w:r>
            <w:r>
              <w:rPr>
                <w:rFonts w:hint="eastAsia" w:ascii="宋体" w:hAnsi="宋体" w:eastAsia="宋体" w:cs="宋体"/>
                <w:bCs/>
                <w:color w:val="000000"/>
                <w:sz w:val="21"/>
                <w:szCs w:val="21"/>
                <w:highlight w:val="none"/>
                <w:u w:val="single"/>
                <w:shd w:val="clear" w:color="auto" w:fill="auto"/>
                <w:lang w:eastAsia="zh-CN"/>
              </w:rPr>
              <w:t xml:space="preserve">）</w:t>
            </w:r>
            <w:r>
              <w:rPr>
                <w:rFonts w:hint="eastAsia" w:ascii="宋体" w:hAnsi="宋体" w:eastAsia="宋体" w:cs="宋体"/>
                <w:bCs/>
                <w:color w:val="000000"/>
                <w:sz w:val="21"/>
                <w:szCs w:val="21"/>
                <w:highlight w:val="none"/>
                <w:u w:val="single"/>
                <w:shd w:val="clear" w:color="auto" w:fill="auto"/>
                <w:lang w:val="en-US" w:eastAsia="zh-CN"/>
              </w:rPr>
              <w:t xml:space="preserve">且装卸并登记分发完成。</w:t>
            </w:r>
            <w:r>
              <w:rPr>
                <w:rFonts w:hint="eastAsia" w:ascii="宋体" w:hAnsi="宋体" w:eastAsia="宋体" w:cs="宋体"/>
                <w:bCs/>
                <w:color w:val="000000"/>
                <w:sz w:val="21"/>
                <w:szCs w:val="21"/>
                <w:highlight w:val="none"/>
                <w:u w:val="single"/>
                <w:shd w:val="clear" w:color="auto" w:fill="auto"/>
                <w:lang w:val="en-US" w:eastAsia="zh-CN"/>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（5）甲方应在全部货物到货安装完毕后的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lang w:val="en-US" w:eastAsia="zh-CN"/>
              </w:rPr>
              <w:t xml:space="preserve">10</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日内进行验收，验收包括：型号、规格、数量、外观是否完好，验收合格后甲方应在验收报告上签字盖章。</w:t>
            </w:r>
            <w:r>
              <w:rPr>
                <w:rFonts w:hint="eastAsia" w:ascii="宋体" w:hAnsi="宋体" w:eastAsia="宋体" w:cs="宋体"/>
                <w:color w:val="000000"/>
                <w:sz w:val="21"/>
                <w:szCs w:val="21"/>
                <w:highlight w:val="none"/>
                <w:shd w:val="clear" w:color="auto" w:fill="auto"/>
              </w:rPr>
            </w:r>
            <w:r/>
          </w:p>
          <w:p>
            <w:pPr>
              <w:pStyle w:val="672"/>
              <w:ind w:firstLine="420"/>
              <w:jc w:val="left"/>
              <w:keepLines w:val="0"/>
              <w:keepNext w:val="0"/>
              <w:pageBreakBefore w:val="0"/>
              <w:spacing w:line="280" w:lineRule="exact"/>
              <w:widowControl w:val="off"/>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szCs w:val="21"/>
                <w:highlight w:val="none"/>
                <w:shd w:val="clear" w:color="auto" w:fill="auto"/>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cs="宋体"/>
                <w:color w:val="000000"/>
                <w:sz w:val="21"/>
                <w:highlight w:val="none"/>
                <w:shd w:val="clear" w:color="auto" w:fill="auto"/>
              </w:rPr>
            </w:r>
            <w:r/>
          </w:p>
        </w:tc>
      </w:tr>
      <w:tr>
        <w:trPr>
          <w:trHeight w:val="770"/>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bCs/>
                <w:color w:val="000000"/>
                <w:sz w:val="21"/>
                <w:highlight w:val="none"/>
                <w:shd w:val="clear" w:color="auto" w:fill="auto"/>
              </w:rPr>
            </w:pPr>
            <w:r>
              <w:rPr>
                <w:rFonts w:hint="eastAsia" w:ascii="宋体" w:hAnsi="宋体" w:eastAsia="宋体" w:cs="宋体"/>
                <w:bCs/>
                <w:color w:val="000000"/>
                <w:sz w:val="21"/>
                <w:highlight w:val="none"/>
                <w:shd w:val="clear" w:color="auto" w:fill="auto"/>
              </w:rPr>
              <w:t xml:space="preserve">税费</w:t>
            </w:r>
            <w:r>
              <w:rPr>
                <w:rFonts w:hint="eastAsia" w:ascii="宋体" w:hAnsi="宋体" w:eastAsia="宋体" w:cs="宋体"/>
                <w:bCs/>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1.中国政府根据现行税法规定对甲方征收的与本合同有关的一切税费均由甲方负担（免税部分除外），</w:t>
            </w:r>
            <w:r>
              <w:rPr>
                <w:rFonts w:hint="eastAsia" w:ascii="宋体" w:hAnsi="宋体" w:eastAsia="宋体" w:cs="宋体"/>
                <w:color w:val="000000"/>
                <w:sz w:val="21"/>
                <w:highlight w:val="none"/>
                <w:shd w:val="clear" w:color="auto" w:fill="auto"/>
                <w:lang w:val="en-US" w:eastAsia="zh-CN"/>
              </w:rPr>
              <w:t xml:space="preserve">询价</w:t>
            </w:r>
            <w:r>
              <w:rPr>
                <w:rFonts w:hint="eastAsia" w:ascii="宋体" w:hAnsi="宋体" w:eastAsia="宋体" w:cs="宋体"/>
                <w:color w:val="000000"/>
                <w:sz w:val="21"/>
                <w:highlight w:val="none"/>
                <w:shd w:val="clear" w:color="auto" w:fill="auto"/>
              </w:rPr>
              <w:t xml:space="preserve">文件另有规定的除外。</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2.中国政府根据现行税法规定对乙方征收的与本合同有关的一切税费均由乙方负担（免税部分除外）。</w:t>
            </w:r>
            <w:r>
              <w:rPr>
                <w:rFonts w:hint="eastAsia" w:ascii="宋体" w:hAnsi="宋体" w:eastAsia="宋体" w:cs="宋体"/>
                <w:color w:val="000000"/>
                <w:sz w:val="21"/>
                <w:highlight w:val="none"/>
                <w:shd w:val="clear" w:color="auto" w:fill="auto"/>
              </w:rPr>
            </w:r>
            <w:r/>
          </w:p>
        </w:tc>
      </w:tr>
      <w:tr>
        <w:trPr>
          <w:trHeight w:val="770"/>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bCs/>
                <w:color w:val="000000"/>
                <w:sz w:val="21"/>
                <w:highlight w:val="none"/>
                <w:shd w:val="clear" w:color="auto" w:fill="auto"/>
              </w:rPr>
            </w:pPr>
            <w:r>
              <w:rPr>
                <w:rFonts w:hint="eastAsia" w:ascii="宋体" w:hAnsi="宋体" w:eastAsia="宋体" w:cs="宋体"/>
                <w:bCs/>
                <w:color w:val="000000"/>
                <w:sz w:val="21"/>
                <w:highlight w:val="none"/>
                <w:shd w:val="clear" w:color="auto" w:fill="auto"/>
              </w:rPr>
              <w:t xml:space="preserve">伴随服务</w:t>
            </w:r>
            <w:r>
              <w:rPr>
                <w:rFonts w:hint="eastAsia" w:ascii="宋体" w:hAnsi="宋体" w:eastAsia="宋体" w:cs="宋体"/>
                <w:bCs/>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1.乙方应按照国家</w:t>
            </w:r>
            <w:r>
              <w:rPr>
                <w:rFonts w:hint="eastAsia" w:ascii="宋体" w:hAnsi="宋体" w:eastAsia="宋体" w:cs="宋体"/>
                <w:b/>
                <w:color w:val="000000"/>
                <w:sz w:val="21"/>
                <w:highlight w:val="none"/>
                <w:shd w:val="clear" w:color="auto" w:fill="auto"/>
              </w:rPr>
              <w:t xml:space="preserve">“新三包”</w:t>
            </w:r>
            <w:r>
              <w:rPr>
                <w:rFonts w:hint="eastAsia" w:ascii="宋体" w:hAnsi="宋体" w:eastAsia="宋体" w:cs="宋体"/>
                <w:color w:val="000000"/>
                <w:sz w:val="21"/>
                <w:highlight w:val="none"/>
                <w:shd w:val="clear" w:color="auto" w:fill="auto"/>
              </w:rPr>
              <w:t xml:space="preserve">规定和合同中所附的服务承诺提供服务。</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2.除第1条规定外，乙方还应提供下列服务：</w:t>
            </w:r>
            <w:r>
              <w:rPr>
                <w:rFonts w:hint="eastAsia" w:ascii="宋体" w:hAnsi="宋体" w:eastAsia="宋体" w:cs="宋体"/>
                <w:color w:val="000000"/>
                <w:sz w:val="21"/>
                <w:highlight w:val="none"/>
                <w:shd w:val="clear" w:color="auto" w:fill="auto"/>
              </w:rPr>
            </w:r>
            <w:r/>
          </w:p>
          <w:p>
            <w:pPr>
              <w:pStyle w:val="672"/>
              <w:ind w:firstLine="422"/>
              <w:jc w:val="left"/>
              <w:rPr>
                <w:rFonts w:hint="eastAsia" w:ascii="宋体" w:hAnsi="宋体" w:eastAsia="宋体" w:cs="宋体"/>
                <w:b/>
                <w:color w:val="000000"/>
                <w:sz w:val="21"/>
                <w:highlight w:val="none"/>
                <w:shd w:val="clear" w:color="auto" w:fill="auto"/>
              </w:rPr>
            </w:pPr>
            <w:r>
              <w:rPr>
                <w:rFonts w:hint="eastAsia" w:ascii="宋体" w:hAnsi="宋体" w:eastAsia="宋体" w:cs="宋体"/>
                <w:b/>
                <w:color w:val="000000"/>
                <w:sz w:val="21"/>
                <w:highlight w:val="none"/>
                <w:shd w:val="clear" w:color="auto" w:fill="auto"/>
              </w:rPr>
              <w:t xml:space="preserve"> (1) </w:t>
            </w:r>
            <w:r>
              <w:rPr>
                <w:rFonts w:hint="eastAsia" w:ascii="宋体" w:hAnsi="宋体" w:eastAsia="宋体" w:cs="宋体"/>
                <w:b/>
                <w:color w:val="000000"/>
                <w:sz w:val="21"/>
                <w:highlight w:val="none"/>
                <w:shd w:val="clear" w:color="auto" w:fill="auto"/>
                <w:lang w:val="en-US" w:eastAsia="zh-CN"/>
              </w:rPr>
              <w:t xml:space="preserve">询价</w:t>
            </w:r>
            <w:r>
              <w:rPr>
                <w:rFonts w:hint="eastAsia" w:ascii="宋体" w:hAnsi="宋体" w:eastAsia="宋体" w:cs="宋体"/>
                <w:b/>
                <w:color w:val="000000"/>
                <w:sz w:val="21"/>
                <w:highlight w:val="none"/>
                <w:shd w:val="clear" w:color="auto" w:fill="auto"/>
              </w:rPr>
              <w:t xml:space="preserve">文件中的“服务要求”所规定的服务内容以及</w:t>
            </w:r>
            <w:r>
              <w:rPr>
                <w:rFonts w:hint="eastAsia" w:ascii="宋体" w:hAnsi="宋体" w:eastAsia="宋体" w:cs="宋体"/>
                <w:color w:val="000000"/>
                <w:sz w:val="21"/>
                <w:highlight w:val="none"/>
                <w:shd w:val="clear" w:color="auto" w:fill="auto"/>
                <w:lang w:val="en-US" w:eastAsia="zh-CN"/>
              </w:rPr>
              <w:t xml:space="preserve">响应</w:t>
            </w:r>
            <w:r>
              <w:rPr>
                <w:rFonts w:hint="eastAsia" w:ascii="宋体" w:hAnsi="宋体" w:eastAsia="宋体" w:cs="宋体"/>
                <w:b/>
                <w:color w:val="000000"/>
                <w:sz w:val="21"/>
                <w:highlight w:val="none"/>
                <w:shd w:val="clear" w:color="auto" w:fill="auto"/>
              </w:rPr>
              <w:t xml:space="preserve">文件承诺提供的其他服务内容；</w:t>
            </w:r>
            <w:r>
              <w:rPr>
                <w:rFonts w:hint="eastAsia" w:ascii="宋体" w:hAnsi="宋体" w:eastAsia="宋体" w:cs="宋体"/>
                <w:b/>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 负责货物的开孔，货物的现场安装；</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(3) 提供货物组装和维修所需的工具；</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(4) 在合同中乙方承诺的质保期限内对所提供货物正常使用实施监督、维修，但前提条件是该服务并不能免除乙方在质量保证期内应承担的义务；</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(5) 在货物交货现场就货物的安装、启用、维护等对甲方人员进行培训。</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3.伴随服务的费用应含在合同价中，不单独进行支付。</w:t>
            </w:r>
            <w:r>
              <w:rPr>
                <w:rFonts w:hint="eastAsia" w:ascii="宋体" w:hAnsi="宋体" w:eastAsia="宋体" w:cs="宋体"/>
                <w:color w:val="000000"/>
                <w:sz w:val="21"/>
                <w:highlight w:val="none"/>
                <w:shd w:val="clear" w:color="auto" w:fill="auto"/>
              </w:rPr>
            </w:r>
            <w:r/>
          </w:p>
        </w:tc>
      </w:tr>
      <w:tr>
        <w:trPr>
          <w:trHeight w:val="770"/>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索赔</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1.甲方有权根据当地质检部门出具的检验报告，向乙方提出索赔。</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 (2) 根据货物的低劣程度、损坏程度以及甲方所遭受损失的数额，乙方必须降低货物的价格。</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cs="宋体"/>
                <w:color w:val="000000"/>
                <w:sz w:val="21"/>
                <w:highlight w:val="none"/>
                <w:shd w:val="clear" w:color="auto" w:fill="auto"/>
              </w:rPr>
            </w:r>
            <w:r/>
          </w:p>
        </w:tc>
      </w:tr>
      <w:tr>
        <w:trPr>
          <w:trHeight w:val="770"/>
        </w:trPr>
        <w:tc>
          <w:tcPr>
            <w:tcW w:w="1560"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tc>
        <w:tc>
          <w:tcPr>
            <w:tcW w:w="1789" w:type="dxa"/>
            <w:vAlign w:val="center"/>
            <w:textDirection w:val="lrTb"/>
            <w:noWrap w:val="false"/>
          </w:tcPr>
          <w:p>
            <w:pPr>
              <w:pStyle w:val="672"/>
              <w:jc w:val="center"/>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合同生效</w:t>
            </w:r>
            <w:r>
              <w:rPr>
                <w:rFonts w:hint="eastAsia" w:ascii="宋体" w:hAnsi="宋体" w:eastAsia="宋体" w:cs="宋体"/>
                <w:color w:val="000000"/>
                <w:sz w:val="21"/>
                <w:highlight w:val="none"/>
                <w:shd w:val="clear" w:color="auto" w:fill="auto"/>
                <w:lang w:eastAsia="zh-CN"/>
              </w:rPr>
              <w:t xml:space="preserve">及其他</w:t>
            </w:r>
            <w:r>
              <w:rPr>
                <w:rFonts w:hint="eastAsia" w:ascii="宋体" w:hAnsi="宋体" w:eastAsia="宋体" w:cs="宋体"/>
                <w:color w:val="000000"/>
                <w:sz w:val="21"/>
                <w:highlight w:val="none"/>
                <w:shd w:val="clear" w:color="auto" w:fill="auto"/>
              </w:rPr>
            </w:r>
            <w:r/>
          </w:p>
          <w:p>
            <w:pPr>
              <w:pStyle w:val="672"/>
              <w:jc w:val="center"/>
              <w:rPr>
                <w:rFonts w:hint="eastAsia" w:ascii="宋体" w:hAnsi="宋体" w:eastAsia="宋体" w:cs="宋体"/>
                <w:bCs/>
                <w:color w:val="000000"/>
                <w:sz w:val="21"/>
                <w:highlight w:val="none"/>
                <w:shd w:val="clear" w:color="auto" w:fill="auto"/>
              </w:rPr>
            </w:pPr>
            <w:r>
              <w:rPr>
                <w:rFonts w:hint="eastAsia" w:ascii="宋体" w:hAnsi="宋体" w:eastAsia="宋体" w:cs="宋体"/>
                <w:bCs/>
                <w:color w:val="000000"/>
                <w:sz w:val="21"/>
                <w:highlight w:val="none"/>
                <w:shd w:val="clear" w:color="auto" w:fill="auto"/>
              </w:rPr>
            </w:r>
            <w:r/>
          </w:p>
        </w:tc>
        <w:tc>
          <w:tcPr>
            <w:tcW w:w="5170" w:type="dxa"/>
            <w:vAlign w:val="center"/>
            <w:textDirection w:val="lrTb"/>
            <w:noWrap w:val="false"/>
          </w:tcPr>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1. 合同经甲方、乙方盖章后生效。</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 货物交付使用后所发生的合同纠纷，由甲方与乙方协商处理。</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3.如需修改（指非主要合同条款）或补充合同内容，应经甲方、乙方协商，且修改及补充内容不得对本合同主要条款、</w:t>
            </w:r>
            <w:r>
              <w:rPr>
                <w:rFonts w:hint="eastAsia" w:ascii="宋体" w:hAnsi="宋体" w:eastAsia="宋体" w:cs="宋体"/>
                <w:color w:val="000000"/>
                <w:sz w:val="21"/>
                <w:highlight w:val="none"/>
                <w:shd w:val="clear" w:color="auto" w:fill="auto"/>
                <w:lang w:val="en-US" w:eastAsia="zh-CN"/>
              </w:rPr>
              <w:t xml:space="preserve">询价</w:t>
            </w:r>
            <w:r>
              <w:rPr>
                <w:rFonts w:hint="eastAsia" w:ascii="宋体" w:hAnsi="宋体" w:eastAsia="宋体" w:cs="宋体"/>
                <w:color w:val="000000"/>
                <w:sz w:val="21"/>
                <w:highlight w:val="none"/>
                <w:shd w:val="clear" w:color="auto" w:fill="auto"/>
              </w:rPr>
              <w:t xml:space="preserve">文件和中标人的</w:t>
            </w:r>
            <w:r>
              <w:rPr>
                <w:rFonts w:hint="eastAsia" w:ascii="宋体" w:hAnsi="宋体" w:eastAsia="宋体" w:cs="宋体"/>
                <w:color w:val="000000"/>
                <w:sz w:val="21"/>
                <w:highlight w:val="none"/>
                <w:shd w:val="clear" w:color="auto" w:fill="auto"/>
                <w:lang w:val="en-US" w:eastAsia="zh-CN"/>
              </w:rPr>
              <w:t xml:space="preserve">响应</w:t>
            </w:r>
            <w:r>
              <w:rPr>
                <w:rFonts w:hint="eastAsia" w:ascii="宋体" w:hAnsi="宋体" w:eastAsia="宋体" w:cs="宋体"/>
                <w:color w:val="000000"/>
                <w:sz w:val="21"/>
                <w:highlight w:val="none"/>
                <w:shd w:val="clear" w:color="auto" w:fill="auto"/>
              </w:rPr>
              <w:t xml:space="preserve">文件作实质性修改，并签署书面修改或补充协议。该协议将作为本合同不可分割的一部分。</w:t>
            </w:r>
            <w:r>
              <w:rPr>
                <w:rFonts w:hint="eastAsia" w:ascii="宋体" w:hAnsi="宋体" w:eastAsia="宋体" w:cs="宋体"/>
                <w:color w:val="000000"/>
                <w:sz w:val="21"/>
                <w:highlight w:val="none"/>
                <w:shd w:val="clear" w:color="auto" w:fill="auto"/>
              </w:rPr>
            </w:r>
            <w:r/>
          </w:p>
          <w:p>
            <w:pPr>
              <w:pStyle w:val="672"/>
              <w:ind w:firstLine="420"/>
              <w:jc w:val="lef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4.本合同应按照中华人民共和国的现行法律进行解释。本合同未尽事宜，遵照《民法典</w:t>
            </w:r>
            <w:r>
              <w:rPr>
                <w:rFonts w:hint="eastAsia" w:ascii="宋体" w:hAnsi="宋体" w:eastAsia="宋体" w:cs="宋体"/>
                <w:color w:val="000000"/>
                <w:sz w:val="21"/>
                <w:highlight w:val="none"/>
                <w:shd w:val="clear" w:color="auto" w:fill="auto"/>
                <w:lang w:eastAsia="zh-CN"/>
              </w:rPr>
              <w:t xml:space="preserve">》《</w:t>
            </w:r>
            <w:r>
              <w:rPr>
                <w:rFonts w:hint="eastAsia" w:ascii="宋体" w:hAnsi="宋体" w:eastAsia="宋体" w:cs="宋体"/>
                <w:color w:val="000000"/>
                <w:sz w:val="21"/>
                <w:highlight w:val="none"/>
                <w:shd w:val="clear" w:color="auto" w:fill="auto"/>
              </w:rPr>
              <w:t xml:space="preserve">政府采购法》等有关条文执行。</w:t>
            </w:r>
            <w:r>
              <w:rPr>
                <w:rFonts w:hint="eastAsia" w:ascii="宋体" w:hAnsi="宋体" w:eastAsia="宋体" w:cs="宋体"/>
                <w:color w:val="000000"/>
                <w:sz w:val="21"/>
                <w:highlight w:val="none"/>
                <w:shd w:val="clear" w:color="auto" w:fill="auto"/>
              </w:rPr>
            </w:r>
            <w:r/>
          </w:p>
        </w:tc>
      </w:tr>
    </w:tbl>
    <w:p>
      <w:pPr>
        <w:pStyle w:val="672"/>
        <w:rPr>
          <w:color w:val="000000"/>
          <w:sz w:val="24"/>
          <w:highlight w:val="none"/>
          <w:shd w:val="clear" w:color="auto" w:fill="auto"/>
        </w:rPr>
      </w:pPr>
      <w:r>
        <w:rPr>
          <w:color w:val="000000"/>
          <w:sz w:val="24"/>
          <w:highlight w:val="none"/>
          <w:shd w:val="clear" w:color="auto" w:fill="auto"/>
        </w:rPr>
      </w:r>
      <w:r/>
    </w:p>
    <w:p>
      <w:pPr>
        <w:pStyle w:val="672"/>
        <w:rPr>
          <w:color w:val="000000"/>
          <w:highlight w:val="none"/>
          <w:shd w:val="clear" w:color="auto" w:fill="auto"/>
        </w:rPr>
      </w:pPr>
      <w:r>
        <w:rPr>
          <w:color w:val="000000"/>
          <w:highlight w:val="none"/>
          <w:shd w:val="clear" w:color="auto" w:fill="auto"/>
        </w:rPr>
      </w:r>
      <w:r/>
    </w:p>
    <w:p>
      <w:pPr>
        <w:pStyle w:val="736"/>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10"/>
        <w:jc w:val="center"/>
        <w:spacing w:before="120" w:after="120" w:line="0" w:lineRule="atLeast"/>
        <w:rPr>
          <w:rFonts w:hint="eastAsia" w:hAnsi="宋体"/>
          <w:color w:val="000000"/>
          <w:sz w:val="24"/>
          <w:szCs w:val="24"/>
          <w:highlight w:val="none"/>
        </w:rPr>
      </w:pPr>
      <w:r>
        <w:rPr>
          <w:rFonts w:hint="eastAsia" w:ascii="宋体" w:hAnsi="宋体"/>
          <w:bCs/>
          <w:color w:val="000000"/>
          <w:sz w:val="32"/>
          <w:szCs w:val="32"/>
          <w:highlight w:val="none"/>
        </w:rPr>
        <w:br w:type="page" w:clear="all"/>
      </w:r>
      <w:bookmarkEnd w:id="169"/>
      <w:r/>
      <w:bookmarkEnd w:id="170"/>
      <w:r/>
      <w:bookmarkEnd w:id="171"/>
      <w:r/>
      <w:bookmarkStart w:id="178" w:name="_Hlt16619350"/>
      <w:r/>
      <w:bookmarkStart w:id="179" w:name="_Toc20823346"/>
      <w:r/>
      <w:bookmarkStart w:id="180" w:name="_Toc16938590"/>
      <w:r/>
      <w:bookmarkStart w:id="181" w:name="_Toc120614244"/>
      <w:r/>
      <w:r/>
      <w:r>
        <w:rPr>
          <w:rFonts w:hint="eastAsia" w:ascii="黑体" w:eastAsia="黑体"/>
          <w:bCs/>
          <w:color w:val="000000"/>
          <w:sz w:val="44"/>
          <w:highlight w:val="none"/>
        </w:rPr>
        <w:t xml:space="preserve">第</w:t>
      </w:r>
      <w:bookmarkEnd w:id="178"/>
      <w:r>
        <w:rPr>
          <w:rFonts w:hint="eastAsia" w:ascii="黑体" w:eastAsia="黑体"/>
          <w:bCs/>
          <w:color w:val="000000"/>
          <w:sz w:val="44"/>
          <w:highlight w:val="none"/>
        </w:rPr>
        <w:t xml:space="preserve">四章 采购需求</w:t>
      </w:r>
      <w:bookmarkEnd w:id="179"/>
      <w:r/>
      <w:bookmarkEnd w:id="180"/>
      <w:r/>
      <w:bookmarkEnd w:id="181"/>
      <w:r>
        <w:rPr>
          <w:rFonts w:hint="eastAsia" w:hAnsi="宋体"/>
          <w:color w:val="000000"/>
          <w:sz w:val="24"/>
          <w:szCs w:val="24"/>
          <w:highlight w:val="none"/>
        </w:rPr>
      </w:r>
      <w:r/>
    </w:p>
    <w:p>
      <w:pPr>
        <w:pStyle w:val="736"/>
        <w:jc w:val="both"/>
        <w:spacing w:before="120" w:beforeAutospacing="0" w:after="120" w:afterAutospacing="0" w:line="0" w:lineRule="atLeast"/>
        <w:widowControl w:val="off"/>
        <w:rPr>
          <w:color w:val="000000"/>
          <w:highlight w:val="none"/>
        </w:rPr>
      </w:pPr>
      <w:r/>
      <w:bookmarkStart w:id="184" w:name="_Toc49090575"/>
      <w:r/>
      <w:bookmarkStart w:id="185" w:name="_Toc120614281"/>
      <w:r/>
      <w:bookmarkStart w:id="186" w:name="_Toc26554093"/>
      <w:r>
        <w:rPr>
          <w:rFonts w:hint="eastAsia"/>
          <w:color w:val="000000"/>
          <w:highlight w:val="none"/>
        </w:rPr>
        <w:t xml:space="preserve">项目属性：货物类项目</w:t>
      </w:r>
      <w:r>
        <w:rPr>
          <w:color w:val="000000"/>
          <w:highlight w:val="none"/>
        </w:rPr>
      </w:r>
      <w:r/>
    </w:p>
    <w:p>
      <w:pPr>
        <w:pStyle w:val="736"/>
        <w:numPr>
          <w:ilvl w:val="0"/>
          <w:numId w:val="13"/>
        </w:numPr>
        <w:ind w:left="240" w:firstLine="0"/>
        <w:jc w:val="both"/>
        <w:spacing w:before="0" w:beforeAutospacing="0" w:after="0" w:afterAutospacing="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lang w:val="en-US" w:eastAsia="zh-CN"/>
        </w:rPr>
        <w:t xml:space="preserve">采购内容及</w:t>
      </w:r>
      <w:r>
        <w:rPr>
          <w:rFonts w:hint="eastAsia" w:ascii="宋体" w:hAnsi="宋体" w:eastAsia="宋体" w:cs="宋体"/>
          <w:b/>
          <w:color w:val="000000"/>
          <w:highlight w:val="none"/>
        </w:rPr>
        <w:t xml:space="preserve">采购需求</w:t>
      </w:r>
      <w:r>
        <w:rPr>
          <w:rFonts w:hint="eastAsia" w:ascii="宋体" w:hAnsi="宋体" w:eastAsia="宋体" w:cs="宋体"/>
          <w:b/>
          <w:color w:val="000000"/>
          <w:highlight w:val="none"/>
        </w:rPr>
      </w:r>
      <w:r/>
    </w:p>
    <w:tbl>
      <w:tblPr>
        <w:tblW w:w="92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726"/>
        <w:gridCol w:w="3118"/>
        <w:gridCol w:w="1380"/>
        <w:gridCol w:w="1284"/>
        <w:gridCol w:w="1048"/>
      </w:tblGrid>
      <w:tr>
        <w:trPr>
          <w:trHeight w:val="1237"/>
        </w:trPr>
        <w:tc>
          <w:tcPr>
            <w:tcW w:w="700"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分包</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tc>
        <w:tc>
          <w:tcPr>
            <w:tcW w:w="1726"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产品名称</w:t>
            </w:r>
            <w:r>
              <w:rPr>
                <w:rFonts w:hint="eastAsia" w:ascii="宋体" w:hAnsi="宋体" w:eastAsia="宋体" w:cs="宋体"/>
                <w:color w:val="000000"/>
                <w:sz w:val="24"/>
                <w:szCs w:val="24"/>
                <w:highlight w:val="none"/>
              </w:rPr>
            </w:r>
            <w:r/>
          </w:p>
        </w:tc>
        <w:tc>
          <w:tcPr>
            <w:tcW w:w="3118"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参数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要求、规格</w:t>
            </w:r>
            <w:r>
              <w:rPr>
                <w:rFonts w:hint="eastAsia" w:ascii="宋体" w:hAnsi="宋体" w:eastAsia="宋体" w:cs="宋体"/>
                <w:color w:val="000000"/>
                <w:sz w:val="24"/>
                <w:szCs w:val="24"/>
                <w:highlight w:val="none"/>
                <w:lang w:val="en-US" w:eastAsia="zh-CN"/>
              </w:rPr>
            </w:r>
            <w:r/>
          </w:p>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tc>
        <w:tc>
          <w:tcPr>
            <w:tcW w:w="1380"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1284"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单价限价</w:t>
            </w:r>
            <w:r>
              <w:rPr>
                <w:rFonts w:hint="eastAsia" w:ascii="宋体" w:hAnsi="宋体" w:eastAsia="宋体" w:cs="宋体"/>
                <w:color w:val="000000"/>
                <w:sz w:val="24"/>
                <w:szCs w:val="24"/>
                <w:highlight w:val="none"/>
                <w:lang w:val="en-US" w:eastAsia="zh-CN"/>
              </w:rPr>
            </w:r>
            <w:r/>
          </w:p>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lang w:val="en-US" w:eastAsia="zh-CN"/>
              </w:rPr>
            </w:r>
            <w:r/>
          </w:p>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吨/千升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1048"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lang w:val="en-US" w:eastAsia="zh-CN"/>
              </w:rPr>
            </w:r>
            <w:r/>
          </w:p>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tc>
      </w:tr>
      <w:tr>
        <w:trPr>
          <w:trHeight w:val="1249"/>
        </w:trPr>
        <w:tc>
          <w:tcPr>
            <w:tcW w:w="700"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26"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15%多杀·茚虫威悬浮剂</w:t>
            </w:r>
            <w:r>
              <w:rPr>
                <w:rFonts w:hint="eastAsia" w:ascii="宋体" w:hAnsi="宋体" w:eastAsia="宋体" w:cs="宋体"/>
                <w:color w:val="000000"/>
                <w:sz w:val="24"/>
                <w:szCs w:val="24"/>
                <w:highlight w:val="none"/>
                <w:lang w:val="en-US" w:eastAsia="zh-CN"/>
              </w:rPr>
            </w:r>
            <w:r/>
          </w:p>
        </w:tc>
        <w:tc>
          <w:tcPr>
            <w:tcW w:w="3118"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有效成份含量：</w:t>
            </w:r>
            <w:r>
              <w:rPr>
                <w:rFonts w:hint="eastAsia" w:ascii="宋体" w:hAnsi="宋体" w:eastAsia="宋体" w:cs="宋体"/>
                <w:color w:val="000000"/>
                <w:sz w:val="24"/>
                <w:szCs w:val="24"/>
                <w:highlight w:val="none"/>
                <w:lang w:val="en-US" w:eastAsia="zh-CN"/>
              </w:rPr>
              <w:t xml:space="preserve">多杀霉素2.5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茚虫威12.5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农药登记对象包括稻纵卷叶螟；</w:t>
            </w:r>
            <w:r>
              <w:rPr>
                <w:rFonts w:hint="eastAsia" w:ascii="宋体" w:hAnsi="宋体" w:eastAsia="宋体" w:cs="宋体"/>
                <w:color w:val="000000"/>
                <w:sz w:val="24"/>
                <w:szCs w:val="24"/>
                <w:highlight w:val="none"/>
                <w:lang w:val="en-US" w:eastAsia="zh-CN"/>
              </w:rPr>
              <w:t xml:space="preserve">包装规格：200毫升/瓶。</w:t>
            </w: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100万元/投标单价</w:t>
            </w:r>
            <w:r>
              <w:rPr>
                <w:rFonts w:ascii="宋体" w:hAnsi="宋体" w:eastAsia="宋体" w:cs="宋体"/>
                <w:color w:val="000000"/>
                <w:sz w:val="24"/>
                <w:szCs w:val="24"/>
                <w:highlight w:val="none"/>
                <w:lang w:val="en-US" w:eastAsia="zh-CN"/>
              </w:rPr>
            </w:r>
            <w:r/>
          </w:p>
        </w:tc>
        <w:tc>
          <w:tcPr>
            <w:tcW w:w="1284"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29.8</w:t>
            </w:r>
            <w:r>
              <w:rPr>
                <w:rFonts w:ascii="宋体" w:hAnsi="宋体" w:eastAsia="宋体" w:cs="宋体"/>
                <w:color w:val="000000"/>
                <w:sz w:val="24"/>
                <w:szCs w:val="24"/>
                <w:highlight w:val="none"/>
                <w:lang w:val="en-US" w:eastAsia="zh-CN"/>
              </w:rPr>
              <w:t xml:space="preserve">万元/千升</w:t>
            </w:r>
            <w:r>
              <w:rPr>
                <w:rFonts w:ascii="宋体" w:hAnsi="宋体" w:eastAsia="宋体" w:cs="宋体"/>
                <w:color w:val="000000"/>
                <w:sz w:val="24"/>
                <w:szCs w:val="24"/>
                <w:highlight w:val="none"/>
                <w:lang w:val="en-US" w:eastAsia="zh-CN"/>
              </w:rPr>
            </w:r>
            <w:r/>
          </w:p>
        </w:tc>
        <w:tc>
          <w:tcPr>
            <w:tcW w:w="1048"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100</w:t>
            </w:r>
            <w:r>
              <w:rPr>
                <w:rFonts w:ascii="宋体" w:hAnsi="宋体" w:eastAsia="宋体" w:cs="宋体"/>
                <w:color w:val="000000"/>
                <w:sz w:val="24"/>
                <w:szCs w:val="24"/>
                <w:highlight w:val="none"/>
                <w:lang w:val="en-US" w:eastAsia="zh-CN"/>
              </w:rPr>
            </w:r>
            <w:r/>
          </w:p>
        </w:tc>
      </w:tr>
      <w:tr>
        <w:trPr>
          <w:trHeight w:val="1292"/>
        </w:trPr>
        <w:tc>
          <w:tcPr>
            <w:tcW w:w="700"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w:t>
            </w:r>
            <w:r>
              <w:rPr>
                <w:rFonts w:hint="eastAsia" w:ascii="宋体" w:hAnsi="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1726"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25%阿维·氰氟虫腙悬浮剂</w:t>
            </w:r>
            <w:r>
              <w:rPr>
                <w:rFonts w:hint="eastAsia" w:ascii="宋体" w:hAnsi="宋体" w:eastAsia="宋体" w:cs="宋体"/>
                <w:color w:val="000000"/>
                <w:sz w:val="24"/>
                <w:szCs w:val="24"/>
                <w:highlight w:val="none"/>
                <w:lang w:val="en-US" w:eastAsia="zh-CN"/>
              </w:rPr>
            </w:r>
            <w:r/>
          </w:p>
        </w:tc>
        <w:tc>
          <w:tcPr>
            <w:tcW w:w="3118"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有效成份含量：</w:t>
            </w:r>
            <w:r>
              <w:rPr>
                <w:rFonts w:hint="eastAsia" w:ascii="宋体" w:hAnsi="宋体" w:eastAsia="宋体" w:cs="宋体"/>
                <w:color w:val="000000"/>
                <w:sz w:val="24"/>
                <w:szCs w:val="24"/>
                <w:highlight w:val="none"/>
                <w:lang w:val="en-US" w:eastAsia="zh-CN"/>
              </w:rPr>
              <w:t xml:space="preserve">阿维菌素5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氰氟虫腙2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农药登记对象包括稻纵卷叶螟；</w:t>
            </w:r>
            <w:r>
              <w:rPr>
                <w:rFonts w:hint="eastAsia" w:ascii="宋体" w:hAnsi="宋体" w:eastAsia="宋体" w:cs="宋体"/>
                <w:color w:val="000000"/>
                <w:sz w:val="24"/>
                <w:szCs w:val="24"/>
                <w:highlight w:val="none"/>
                <w:lang w:val="en-US" w:eastAsia="zh-CN"/>
              </w:rPr>
              <w:t xml:space="preserve">包装规格：250克/瓶。</w:t>
            </w: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74万元/</w:t>
            </w:r>
            <w:r>
              <w:rPr>
                <w:rFonts w:hint="eastAsia" w:ascii="宋体" w:hAnsi="宋体" w:eastAsia="宋体" w:cs="宋体"/>
                <w:color w:val="000000"/>
                <w:sz w:val="24"/>
                <w:szCs w:val="24"/>
                <w:highlight w:val="none"/>
                <w:lang w:val="en-US" w:eastAsia="zh-CN"/>
              </w:rPr>
            </w:r>
            <w:r/>
          </w:p>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投标单价</w:t>
            </w:r>
            <w:r>
              <w:rPr>
                <w:rFonts w:hint="eastAsia" w:ascii="宋体" w:hAnsi="宋体" w:eastAsia="宋体" w:cs="宋体"/>
                <w:color w:val="000000"/>
                <w:sz w:val="24"/>
                <w:szCs w:val="24"/>
                <w:highlight w:val="none"/>
                <w:lang w:val="en-US" w:eastAsia="zh-CN"/>
              </w:rPr>
            </w:r>
            <w:r/>
          </w:p>
        </w:tc>
        <w:tc>
          <w:tcPr>
            <w:tcW w:w="1284"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29.7万元/吨</w:t>
            </w:r>
            <w:r>
              <w:rPr>
                <w:rFonts w:ascii="宋体" w:hAnsi="宋体" w:eastAsia="宋体" w:cs="宋体"/>
                <w:color w:val="000000"/>
                <w:sz w:val="24"/>
                <w:szCs w:val="24"/>
                <w:highlight w:val="none"/>
                <w:lang w:val="en-US" w:eastAsia="zh-CN"/>
              </w:rPr>
            </w:r>
            <w:r/>
          </w:p>
        </w:tc>
        <w:tc>
          <w:tcPr>
            <w:tcW w:w="1048"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w:t>
            </w:r>
            <w:r>
              <w:rPr>
                <w:rFonts w:ascii="宋体" w:hAnsi="宋体" w:eastAsia="宋体" w:cs="宋体"/>
                <w:color w:val="000000"/>
                <w:sz w:val="24"/>
                <w:szCs w:val="24"/>
                <w:highlight w:val="none"/>
                <w:lang w:val="en-US" w:eastAsia="zh-CN"/>
              </w:rPr>
            </w:r>
            <w:r/>
          </w:p>
        </w:tc>
      </w:tr>
      <w:tr>
        <w:trPr>
          <w:trHeight w:val="1292"/>
        </w:trPr>
        <w:tc>
          <w:tcPr>
            <w:tcW w:w="700"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w:t>
            </w:r>
            <w:r>
              <w:rPr>
                <w:rFonts w:hint="eastAsia" w:ascii="宋体" w:hAnsi="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1726"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30%稻瘟·丙环唑悬浮剂</w:t>
            </w:r>
            <w:r>
              <w:rPr>
                <w:rFonts w:hint="eastAsia" w:ascii="宋体" w:hAnsi="宋体" w:eastAsia="宋体" w:cs="宋体"/>
                <w:color w:val="000000"/>
                <w:sz w:val="24"/>
                <w:szCs w:val="24"/>
                <w:highlight w:val="none"/>
                <w:lang w:val="en-US" w:eastAsia="zh-CN"/>
              </w:rPr>
            </w:r>
            <w:r/>
          </w:p>
        </w:tc>
        <w:tc>
          <w:tcPr>
            <w:tcW w:w="3118"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有效成份含量：</w:t>
            </w:r>
            <w:r>
              <w:rPr>
                <w:rFonts w:hint="eastAsia" w:ascii="宋体" w:hAnsi="宋体" w:eastAsia="宋体" w:cs="宋体"/>
                <w:color w:val="000000"/>
                <w:sz w:val="24"/>
                <w:szCs w:val="24"/>
                <w:highlight w:val="none"/>
                <w:lang w:val="en-US" w:eastAsia="zh-CN"/>
              </w:rPr>
              <w:t xml:space="preserve">稻瘟酰胺20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丙环唑10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农药登记对象包括稻瘟病；</w:t>
            </w:r>
            <w:r>
              <w:rPr>
                <w:rFonts w:hint="eastAsia" w:ascii="宋体" w:hAnsi="宋体" w:eastAsia="宋体" w:cs="宋体"/>
                <w:color w:val="000000"/>
                <w:sz w:val="24"/>
                <w:szCs w:val="24"/>
                <w:highlight w:val="none"/>
                <w:lang w:val="en-US" w:eastAsia="zh-CN"/>
              </w:rPr>
              <w:t xml:space="preserve">包装规格：500克/瓶。</w:t>
            </w: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33万元/</w:t>
            </w:r>
            <w:r>
              <w:rPr>
                <w:rFonts w:hint="eastAsia" w:ascii="宋体" w:hAnsi="宋体" w:eastAsia="宋体" w:cs="宋体"/>
                <w:color w:val="000000"/>
                <w:sz w:val="24"/>
                <w:szCs w:val="24"/>
                <w:highlight w:val="none"/>
                <w:lang w:val="en-US" w:eastAsia="zh-CN"/>
              </w:rPr>
            </w:r>
            <w:r/>
          </w:p>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投标单价</w:t>
            </w:r>
            <w:r>
              <w:rPr>
                <w:rFonts w:hint="eastAsia" w:ascii="宋体" w:hAnsi="宋体" w:eastAsia="宋体" w:cs="宋体"/>
                <w:color w:val="000000"/>
                <w:sz w:val="24"/>
                <w:szCs w:val="24"/>
                <w:highlight w:val="none"/>
                <w:lang w:val="en-US" w:eastAsia="zh-CN"/>
              </w:rPr>
            </w:r>
            <w:r/>
          </w:p>
        </w:tc>
        <w:tc>
          <w:tcPr>
            <w:tcW w:w="1284"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14.47万元/吨</w:t>
            </w:r>
            <w:r>
              <w:rPr>
                <w:rFonts w:ascii="宋体" w:hAnsi="宋体" w:eastAsia="宋体" w:cs="宋体"/>
                <w:color w:val="000000"/>
                <w:sz w:val="24"/>
                <w:szCs w:val="24"/>
                <w:highlight w:val="none"/>
                <w:lang w:val="en-US" w:eastAsia="zh-CN"/>
              </w:rPr>
            </w:r>
            <w:r/>
          </w:p>
        </w:tc>
        <w:tc>
          <w:tcPr>
            <w:tcW w:w="1048"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r>
      <w:tr>
        <w:trPr>
          <w:trHeight w:val="1242"/>
        </w:trPr>
        <w:tc>
          <w:tcPr>
            <w:tcW w:w="700"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1726"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75%三环唑水分散粒剂</w:t>
            </w:r>
            <w:r>
              <w:rPr>
                <w:rFonts w:hint="eastAsia" w:ascii="宋体" w:hAnsi="宋体" w:eastAsia="宋体" w:cs="宋体"/>
                <w:color w:val="000000"/>
                <w:sz w:val="24"/>
                <w:szCs w:val="24"/>
                <w:highlight w:val="none"/>
                <w:lang w:val="en-US" w:eastAsia="zh-CN"/>
              </w:rPr>
            </w:r>
            <w:r/>
          </w:p>
        </w:tc>
        <w:tc>
          <w:tcPr>
            <w:tcW w:w="3118"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有效成份含量：</w:t>
            </w:r>
            <w:r>
              <w:rPr>
                <w:rFonts w:hint="eastAsia" w:ascii="宋体" w:hAnsi="宋体" w:eastAsia="宋体" w:cs="宋体"/>
                <w:color w:val="000000"/>
                <w:sz w:val="24"/>
                <w:szCs w:val="24"/>
                <w:highlight w:val="none"/>
                <w:lang w:val="en-US" w:eastAsia="zh-CN"/>
              </w:rPr>
              <w:t xml:space="preserve">三环唑75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农药登记对象包括稻瘟病；</w:t>
            </w:r>
            <w:r>
              <w:rPr>
                <w:rFonts w:hint="eastAsia" w:ascii="宋体" w:hAnsi="宋体" w:eastAsia="宋体" w:cs="宋体"/>
                <w:color w:val="000000"/>
                <w:sz w:val="24"/>
                <w:szCs w:val="24"/>
                <w:highlight w:val="none"/>
                <w:lang w:val="en-US" w:eastAsia="zh-CN"/>
              </w:rPr>
              <w:t xml:space="preserve">包装规格：600克/袋。</w:t>
            </w:r>
            <w:r>
              <w:rPr>
                <w:rFonts w:hint="eastAsia" w:ascii="宋体" w:hAnsi="宋体" w:eastAsia="宋体" w:cs="宋体"/>
                <w:color w:val="000000"/>
                <w:sz w:val="24"/>
                <w:szCs w:val="24"/>
                <w:highlight w:val="none"/>
                <w:lang w:val="en-US" w:eastAsia="zh-CN"/>
              </w:rPr>
            </w:r>
            <w:r/>
          </w:p>
        </w:tc>
        <w:tc>
          <w:tcPr>
            <w:tcW w:w="1380"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85万元/</w:t>
            </w:r>
            <w:r>
              <w:rPr>
                <w:rFonts w:hint="eastAsia" w:ascii="宋体" w:hAnsi="宋体" w:eastAsia="宋体" w:cs="宋体"/>
                <w:color w:val="000000"/>
                <w:sz w:val="24"/>
                <w:szCs w:val="24"/>
                <w:highlight w:val="none"/>
                <w:lang w:val="en-US" w:eastAsia="zh-CN"/>
              </w:rPr>
            </w:r>
            <w:r/>
          </w:p>
          <w:p>
            <w:pPr>
              <w:pStyle w:val="672"/>
              <w:jc w:val="center"/>
              <w:keepLines w:val="0"/>
              <w:keepNext w:val="0"/>
              <w:pageBreakBefore w:val="0"/>
              <w:spacing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投标单价</w:t>
            </w:r>
            <w:r>
              <w:rPr>
                <w:rFonts w:hint="eastAsia" w:ascii="宋体" w:hAnsi="宋体" w:eastAsia="宋体" w:cs="宋体"/>
                <w:color w:val="000000"/>
                <w:sz w:val="24"/>
                <w:szCs w:val="24"/>
                <w:highlight w:val="none"/>
                <w:lang w:val="en-US" w:eastAsia="zh-CN"/>
              </w:rPr>
            </w:r>
            <w:r/>
          </w:p>
        </w:tc>
        <w:tc>
          <w:tcPr>
            <w:tcW w:w="1284"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9.7万元/吨</w:t>
            </w:r>
            <w:r>
              <w:rPr>
                <w:rFonts w:ascii="宋体" w:hAnsi="宋体" w:eastAsia="宋体" w:cs="宋体"/>
                <w:color w:val="000000"/>
                <w:sz w:val="24"/>
                <w:szCs w:val="24"/>
                <w:highlight w:val="none"/>
                <w:lang w:val="en-US" w:eastAsia="zh-CN"/>
              </w:rPr>
            </w:r>
            <w:r/>
          </w:p>
        </w:tc>
        <w:tc>
          <w:tcPr>
            <w:tcW w:w="1048"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85</w:t>
            </w:r>
            <w:r>
              <w:rPr>
                <w:rFonts w:ascii="宋体" w:hAnsi="宋体" w:eastAsia="宋体" w:cs="宋体"/>
                <w:color w:val="000000"/>
                <w:sz w:val="24"/>
                <w:szCs w:val="24"/>
                <w:highlight w:val="none"/>
                <w:lang w:val="en-US" w:eastAsia="zh-CN"/>
              </w:rPr>
            </w:r>
            <w:r/>
          </w:p>
        </w:tc>
      </w:tr>
      <w:tr>
        <w:trPr>
          <w:trHeight w:val="604"/>
        </w:trPr>
        <w:tc>
          <w:tcPr>
            <w:gridSpan w:val="6"/>
            <w:tcW w:w="9256" w:type="dxa"/>
            <w:vAlign w:val="center"/>
            <w:textDirection w:val="lrTb"/>
            <w:noWrap w:val="false"/>
          </w:tcPr>
          <w:p>
            <w:pPr>
              <w:pStyle w:val="672"/>
              <w:keepLines w:val="0"/>
              <w:keepNext w:val="0"/>
              <w:pageBreakBefore w:val="0"/>
              <w:spacing w:line="300" w:lineRule="exact"/>
              <w:widowControl w:val="off"/>
              <w:rPr>
                <w:rFonts w:hint="eastAsia" w:ascii="宋体" w:hAnsi="宋体" w:cs="宋体"/>
                <w:color w:val="000000"/>
                <w:sz w:val="24"/>
                <w:szCs w:val="24"/>
                <w:highlight w:val="none"/>
                <w:lang w:val="en-US" w:eastAsia="zh-CN"/>
              </w:rPr>
            </w:pPr>
            <w:r>
              <w:rPr>
                <w:rFonts w:hint="eastAsia"/>
                <w:highlight w:val="none"/>
                <w:lang w:val="en-US" w:eastAsia="zh-CN"/>
              </w:rPr>
              <w:t xml:space="preserve">说明：本次采购产品</w:t>
            </w:r>
            <w:r>
              <w:rPr>
                <w:rFonts w:hint="eastAsia" w:ascii="宋体" w:hAnsi="宋体" w:eastAsia="宋体" w:cs="宋体"/>
                <w:color w:val="000000"/>
                <w:sz w:val="24"/>
                <w:szCs w:val="24"/>
                <w:highlight w:val="none"/>
                <w:lang w:val="en-US" w:eastAsia="zh-CN"/>
              </w:rPr>
              <w:t xml:space="preserve">生产日期：2026年5月1日后。</w:t>
            </w:r>
            <w:r>
              <w:rPr>
                <w:rFonts w:hint="eastAsia" w:ascii="宋体" w:hAnsi="宋体" w:cs="宋体"/>
                <w:color w:val="000000"/>
                <w:sz w:val="24"/>
                <w:szCs w:val="24"/>
                <w:highlight w:val="none"/>
                <w:lang w:val="en-US" w:eastAsia="zh-CN"/>
              </w:rPr>
            </w:r>
            <w:r/>
          </w:p>
        </w:tc>
      </w:tr>
    </w:tbl>
    <w:p>
      <w:pPr>
        <w:pStyle w:val="73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w:t>
      </w:r>
      <w:r>
        <w:rPr>
          <w:rFonts w:hint="eastAsia" w:ascii="宋体" w:hAnsi="宋体" w:eastAsia="宋体" w:cs="宋体"/>
          <w:color w:val="000000"/>
          <w:sz w:val="24"/>
          <w:szCs w:val="24"/>
          <w:highlight w:val="none"/>
          <w:lang w:eastAsia="zh-CN"/>
        </w:rPr>
        <w:t xml:space="preserve">接到采购人通</w:t>
      </w:r>
      <w:r>
        <w:rPr>
          <w:rFonts w:hint="eastAsia" w:ascii="宋体" w:hAnsi="宋体" w:eastAsia="宋体" w:cs="宋体"/>
          <w:color w:val="ff0000"/>
          <w:sz w:val="24"/>
          <w:szCs w:val="24"/>
          <w:highlight w:val="none"/>
          <w:lang w:eastAsia="zh-CN"/>
        </w:rPr>
        <w:t xml:space="preserve">知后</w:t>
      </w:r>
      <w:r>
        <w:rPr>
          <w:rFonts w:hint="eastAsia" w:ascii="宋体" w:hAnsi="宋体" w:eastAsia="宋体" w:cs="宋体"/>
          <w:color w:val="ff0000"/>
          <w:sz w:val="24"/>
          <w:szCs w:val="24"/>
          <w:highlight w:val="none"/>
          <w:lang w:val="en-US" w:eastAsia="zh-CN"/>
        </w:rPr>
        <w:t xml:space="preserve">7</w:t>
      </w:r>
      <w:r>
        <w:rPr>
          <w:rFonts w:hint="eastAsia" w:ascii="宋体" w:hAnsi="宋体" w:eastAsia="宋体" w:cs="宋体"/>
          <w:color w:val="ff0000"/>
          <w:sz w:val="24"/>
          <w:szCs w:val="24"/>
          <w:highlight w:val="none"/>
          <w:lang w:eastAsia="zh-CN"/>
        </w:rPr>
        <w:t xml:space="preserve">日</w:t>
      </w:r>
      <w:r>
        <w:rPr>
          <w:rFonts w:hint="eastAsia" w:ascii="宋体" w:hAnsi="宋体" w:eastAsia="宋体" w:cs="宋体"/>
          <w:color w:val="000000"/>
          <w:sz w:val="24"/>
          <w:szCs w:val="24"/>
          <w:highlight w:val="none"/>
          <w:lang w:eastAsia="zh-CN"/>
        </w:rPr>
        <w:t xml:space="preserve">内送达东台市植保植检站指定地点（东台市相关镇、村）且装卸完毕。成交供应商应按照采购人的通知要求进行供货，不得以批量小等理由拒绝供货或延期供货，产品的装卸费用由乙方承担。</w:t>
      </w:r>
      <w:r>
        <w:rPr>
          <w:rFonts w:hint="eastAsia" w:ascii="宋体" w:hAnsi="宋体" w:eastAsia="宋体" w:cs="宋体"/>
          <w:color w:val="000000"/>
          <w:sz w:val="24"/>
          <w:szCs w:val="24"/>
          <w:highlight w:val="none"/>
        </w:rPr>
      </w:r>
      <w:r/>
    </w:p>
    <w:p>
      <w:pPr>
        <w:pStyle w:val="73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2、交付地点：</w:t>
      </w:r>
      <w:r>
        <w:rPr>
          <w:rFonts w:hint="eastAsia" w:ascii="宋体" w:hAnsi="宋体" w:eastAsia="宋体" w:cs="宋体"/>
          <w:color w:val="000000"/>
          <w:sz w:val="24"/>
          <w:szCs w:val="24"/>
          <w:highlight w:val="none"/>
          <w:lang w:eastAsia="zh-CN"/>
        </w:rPr>
        <w:t xml:space="preserve">采购人指定地点（东台市相关镇、村）</w:t>
      </w:r>
      <w:r>
        <w:rPr>
          <w:rFonts w:hint="eastAsia" w:ascii="宋体" w:hAnsi="宋体" w:eastAsia="宋体" w:cs="宋体"/>
          <w:color w:val="000000"/>
          <w:sz w:val="24"/>
          <w:szCs w:val="24"/>
          <w:highlight w:val="none"/>
        </w:rPr>
      </w:r>
      <w:r/>
    </w:p>
    <w:p>
      <w:pPr>
        <w:pStyle w:val="736"/>
        <w:ind w:firstLine="36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3、付款条件：</w:t>
      </w:r>
      <w:r>
        <w:rPr>
          <w:rFonts w:hint="eastAsia" w:ascii="宋体" w:hAnsi="宋体" w:eastAsia="宋体" w:cs="宋体"/>
          <w:color w:val="000000"/>
          <w:highlight w:val="none"/>
        </w:rPr>
      </w:r>
      <w:r/>
    </w:p>
    <w:p>
      <w:pPr>
        <w:pStyle w:val="73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预付款支付时间：合同签订后</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日内，预付款支付比例：合同金额的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3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（2）所有货物供货完成并验收合格后，甲方按程序向乙方</w:t>
      </w:r>
      <w:r>
        <w:rPr>
          <w:rFonts w:ascii="宋体" w:hAnsi="宋体" w:eastAsia="宋体" w:cs="宋体"/>
          <w:color w:val="000000"/>
          <w:sz w:val="24"/>
          <w:szCs w:val="24"/>
          <w:highlight w:val="none"/>
          <w:lang w:val="en-US" w:eastAsia="zh-CN"/>
        </w:rPr>
        <w:t xml:space="preserve">一次性拨付</w:t>
      </w:r>
      <w:r>
        <w:rPr>
          <w:rFonts w:hint="eastAsia" w:ascii="宋体" w:hAnsi="宋体" w:eastAsia="宋体" w:cs="宋体"/>
          <w:color w:val="000000"/>
          <w:sz w:val="24"/>
          <w:szCs w:val="24"/>
          <w:highlight w:val="none"/>
          <w:lang w:val="en-US" w:eastAsia="zh-CN"/>
        </w:rPr>
        <w:t xml:space="preserve">合同款。</w:t>
      </w:r>
      <w:r>
        <w:rPr>
          <w:rFonts w:hint="eastAsia" w:ascii="宋体" w:hAnsi="宋体" w:eastAsia="宋体" w:cs="宋体"/>
          <w:color w:val="000000"/>
          <w:sz w:val="24"/>
          <w:szCs w:val="24"/>
          <w:highlight w:val="none"/>
          <w:lang w:val="en-US" w:eastAsia="zh-CN"/>
        </w:rPr>
      </w:r>
      <w:r/>
    </w:p>
    <w:p>
      <w:pPr>
        <w:pStyle w:val="73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（3）在签订合同时，乙方明确表示无需预付款或者主动要求降低预付款比例的，甲方可不适用上述关于预付款的规定。</w:t>
      </w:r>
      <w:r>
        <w:rPr>
          <w:rFonts w:hint="eastAsia" w:ascii="宋体" w:hAnsi="宋体" w:eastAsia="宋体" w:cs="宋体"/>
          <w:color w:val="000000"/>
          <w:sz w:val="24"/>
          <w:szCs w:val="24"/>
          <w:highlight w:val="none"/>
          <w:lang w:val="en-US" w:eastAsia="zh-CN"/>
        </w:rPr>
      </w:r>
      <w:r/>
    </w:p>
    <w:p>
      <w:pPr>
        <w:pStyle w:val="736"/>
        <w:ind w:lef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（4）结算价=成交综合单价*实际供货数量。</w:t>
      </w:r>
      <w:r>
        <w:rPr>
          <w:rFonts w:hint="eastAsia" w:ascii="宋体" w:hAnsi="宋体" w:eastAsia="宋体" w:cs="宋体"/>
          <w:color w:val="000000"/>
          <w:sz w:val="24"/>
          <w:szCs w:val="24"/>
          <w:highlight w:val="none"/>
          <w:lang w:val="en-US" w:eastAsia="zh-CN"/>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4、货物的包装、发运及运输</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color w:val="000000"/>
          <w:highlight w:val="none"/>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）使用说明书、质量检验证明书、产品合格证等一并附于货物内。</w:t>
      </w:r>
      <w:r>
        <w:rPr>
          <w:rFonts w:hint="eastAsia" w:ascii="宋体" w:hAnsi="宋体" w:eastAsia="宋体" w:cs="宋体"/>
          <w:color w:val="000000"/>
          <w:highlight w:val="none"/>
          <w:lang w:eastAsia="zh-CN"/>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）乙方在货物发运手续办理完毕后24小时内或货到甲方48小时前通知甲方，以准备接货，卸货费用由乙方负责，甲方不另行支付该费用</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（4）货物在交付甲方前发生的风险均由乙方负责。</w:t>
      </w:r>
      <w:r>
        <w:rPr>
          <w:rFonts w:hint="eastAsia" w:ascii="宋体" w:hAnsi="宋体" w:eastAsia="宋体" w:cs="宋体"/>
          <w:color w:val="000000"/>
          <w:highlight w:val="none"/>
          <w:lang w:val="en-US" w:eastAsia="zh-CN"/>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（5）货物在规定的交付期限内由乙方送达甲方指定的地点并由甲方指定人员签收，视为交付，乙方同时需通知甲方货物已送达。</w:t>
      </w:r>
      <w:r>
        <w:rPr>
          <w:rFonts w:hint="eastAsia" w:ascii="宋体" w:hAnsi="宋体" w:eastAsia="宋体" w:cs="宋体"/>
          <w:color w:val="000000"/>
          <w:highlight w:val="none"/>
          <w:lang w:val="en-US" w:eastAsia="zh-CN"/>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5、售后服务要求：按照合同条款执行，如在使用过程中发生质量问题，乙方在接到甲方通知后2小时响应，24小时内解决问题。</w:t>
      </w:r>
      <w:r>
        <w:rPr>
          <w:rFonts w:hint="eastAsia" w:ascii="宋体" w:hAnsi="宋体" w:eastAsia="宋体" w:cs="宋体"/>
          <w:color w:val="000000"/>
          <w:highlight w:val="none"/>
          <w:lang w:val="en-US" w:eastAsia="zh-CN"/>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6、质保期要求：</w:t>
      </w:r>
      <w:r>
        <w:rPr>
          <w:rFonts w:hint="eastAsia" w:ascii="宋体" w:hAnsi="宋体" w:eastAsia="宋体" w:cs="宋体"/>
          <w:color w:val="000000"/>
          <w:highlight w:val="none"/>
          <w:lang w:val="en-US" w:eastAsia="zh-CN"/>
        </w:rPr>
        <w:t xml:space="preserve">按照农药标签内容执行（自产品生产之日起计）</w:t>
      </w:r>
      <w:r>
        <w:rPr>
          <w:rFonts w:hint="eastAsia" w:ascii="宋体" w:hAnsi="宋体" w:eastAsia="宋体" w:cs="宋体"/>
          <w:color w:val="000000"/>
          <w:highlight w:val="none"/>
          <w:lang w:val="en-US" w:eastAsia="zh-CN"/>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7、质量标准：货物质量等级为“合格”，并符合招标文件中技术要求、国家现行的相关规范标准及有关部门最新颁布的相应的最新标准。</w:t>
      </w:r>
      <w:r>
        <w:rPr>
          <w:rFonts w:hint="eastAsia" w:ascii="宋体" w:hAnsi="宋体" w:eastAsia="宋体" w:cs="宋体"/>
          <w:color w:val="000000"/>
          <w:highlight w:val="none"/>
          <w:lang w:val="en-US" w:eastAsia="zh-CN"/>
        </w:rPr>
      </w:r>
      <w:r/>
    </w:p>
    <w:p>
      <w:pPr>
        <w:pStyle w:val="736"/>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b w:val="0"/>
          <w:color w:val="000000"/>
          <w:highlight w:val="none"/>
          <w:lang w:val="en-US" w:eastAsia="zh-CN"/>
        </w:rPr>
        <w:t xml:space="preserve">二、</w:t>
      </w:r>
      <w:r>
        <w:rPr>
          <w:rFonts w:hint="eastAsia" w:ascii="宋体" w:hAnsi="宋体" w:eastAsia="宋体" w:cs="宋体"/>
          <w:b w:val="0"/>
          <w:color w:val="000000"/>
          <w:highlight w:val="none"/>
        </w:rPr>
        <w:t xml:space="preserve">政府采购政策功能落实</w:t>
      </w:r>
      <w:r>
        <w:rPr>
          <w:rFonts w:hint="eastAsia" w:ascii="宋体" w:hAnsi="宋体" w:eastAsia="宋体" w:cs="宋体"/>
          <w:color w:val="000000"/>
          <w:highlight w:val="none"/>
        </w:rPr>
      </w:r>
      <w:r/>
    </w:p>
    <w:p>
      <w:pPr>
        <w:pStyle w:val="736"/>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1、小微型企业价格扣除</w:t>
      </w:r>
      <w:r>
        <w:rPr>
          <w:rFonts w:hint="eastAsia" w:ascii="宋体" w:hAnsi="宋体" w:eastAsia="宋体" w:cs="宋体"/>
          <w:color w:val="000000"/>
          <w:sz w:val="24"/>
          <w:szCs w:val="24"/>
          <w:highlight w:val="none"/>
          <w:shd w:val="clear" w:color="auto" w:fill="auto"/>
        </w:rPr>
      </w:r>
      <w:r/>
    </w:p>
    <w:p>
      <w:pPr>
        <w:pStyle w:val="736"/>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000000"/>
          <w:sz w:val="24"/>
          <w:szCs w:val="24"/>
          <w:highlight w:val="none"/>
          <w:shd w:val="clear" w:color="auto" w:fill="auto"/>
          <w:lang w:val="en-US" w:eastAsia="zh-CN"/>
        </w:rPr>
      </w:r>
      <w:r/>
    </w:p>
    <w:p>
      <w:pPr>
        <w:pStyle w:val="736"/>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（2）供应商需按照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声</w:t>
      </w:r>
      <w:r>
        <w:rPr>
          <w:rFonts w:hint="eastAsia" w:ascii="宋体" w:hAnsi="宋体" w:eastAsia="宋体" w:cs="宋体"/>
          <w:color w:val="000000"/>
          <w:sz w:val="24"/>
          <w:szCs w:val="24"/>
          <w:highlight w:val="none"/>
        </w:rPr>
        <w:t xml:space="preserve">明函</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36"/>
        <w:ind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（3）企业标准请参照《关于印发中小企业划型标准规定的通知》（工信部联企业</w:t>
      </w:r>
      <w:r>
        <w:rPr>
          <w:rFonts w:hint="eastAsia" w:eastAsia="宋体" w:cs="宋体"/>
          <w:color w:val="000000"/>
          <w:sz w:val="24"/>
          <w:szCs w:val="24"/>
          <w:highlight w:val="none"/>
          <w:shd w:val="clear" w:color="auto" w:fill="auto"/>
          <w:lang w:eastAsia="zh-CN"/>
        </w:rPr>
        <w:t xml:space="preserve">〔2011〕300号</w:t>
      </w:r>
      <w:r>
        <w:rPr>
          <w:rFonts w:hint="eastAsia" w:ascii="宋体" w:hAnsi="宋体" w:eastAsia="宋体" w:cs="宋体"/>
          <w:color w:val="000000"/>
          <w:sz w:val="24"/>
          <w:szCs w:val="24"/>
          <w:highlight w:val="none"/>
          <w:shd w:val="clear" w:color="auto" w:fill="auto"/>
        </w:rPr>
        <w:t xml:space="preserve">）文件规定自行填写。</w:t>
      </w:r>
      <w:r>
        <w:rPr>
          <w:rFonts w:hint="eastAsia" w:ascii="宋体" w:hAnsi="宋体" w:eastAsia="宋体" w:cs="宋体"/>
          <w:color w:val="000000"/>
          <w:sz w:val="24"/>
          <w:szCs w:val="24"/>
          <w:highlight w:val="none"/>
          <w:shd w:val="clear" w:color="auto" w:fill="auto"/>
        </w:rPr>
      </w:r>
      <w:r/>
    </w:p>
    <w:p>
      <w:pPr>
        <w:pStyle w:val="736"/>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2、残疾人福利单位价格扣除</w:t>
      </w:r>
      <w:r>
        <w:rPr>
          <w:rFonts w:hint="eastAsia" w:ascii="宋体" w:hAnsi="宋体" w:eastAsia="宋体" w:cs="宋体"/>
          <w:color w:val="000000"/>
          <w:sz w:val="24"/>
          <w:szCs w:val="24"/>
          <w:highlight w:val="none"/>
          <w:shd w:val="clear" w:color="auto" w:fill="auto"/>
        </w:rPr>
      </w:r>
      <w:r/>
    </w:p>
    <w:p>
      <w:pPr>
        <w:pStyle w:val="736"/>
        <w:ind w:left="120" w:firstLine="36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lang w:eastAsia="zh-CN"/>
        </w:rPr>
      </w:pPr>
      <w:r>
        <w:rPr>
          <w:rFonts w:hint="eastAsia" w:ascii="宋体" w:hAnsi="宋体" w:eastAsia="宋体" w:cs="宋体"/>
          <w:color w:val="000000"/>
          <w:sz w:val="24"/>
          <w:szCs w:val="24"/>
          <w:highlight w:val="none"/>
          <w:shd w:val="clear" w:color="auto" w:fill="auto"/>
        </w:rPr>
        <w:t xml:space="preserve">（1）本项目对残疾人福利性单位视同小型、微型企业，给予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lang w:eastAsia="zh-CN"/>
        </w:rPr>
      </w:r>
      <w:r/>
    </w:p>
    <w:p>
      <w:pPr>
        <w:pStyle w:val="736"/>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（2）残疾人福利单位需按照</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询价</w:t>
      </w:r>
      <w:r>
        <w:rPr>
          <w:rFonts w:hint="eastAsia" w:ascii="宋体" w:hAnsi="宋体" w:eastAsia="宋体" w:cs="宋体"/>
          <w:color w:val="000000"/>
          <w:sz w:val="24"/>
          <w:szCs w:val="24"/>
          <w:highlight w:val="none"/>
          <w:shd w:val="clear" w:color="auto" w:fill="auto"/>
        </w:rPr>
        <w:t xml:space="preserve">文件的要求提供《残疾人福利性单位声明函》。</w:t>
      </w:r>
      <w:r>
        <w:rPr>
          <w:rFonts w:hint="eastAsia" w:ascii="宋体" w:hAnsi="宋体" w:eastAsia="宋体" w:cs="宋体"/>
          <w:color w:val="000000"/>
          <w:sz w:val="24"/>
          <w:szCs w:val="24"/>
          <w:highlight w:val="none"/>
          <w:shd w:val="clear" w:color="auto" w:fill="auto"/>
        </w:rPr>
      </w:r>
      <w:r/>
    </w:p>
    <w:p>
      <w:pPr>
        <w:pStyle w:val="736"/>
        <w:ind w:left="120" w:firstLine="36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（3）残疾人福利单位标准请参照《关于促进残疾人就业政府采购政策的通知》（财库〔2017〕141号）。</w:t>
      </w:r>
      <w:r>
        <w:rPr>
          <w:rFonts w:hint="eastAsia" w:ascii="宋体" w:hAnsi="宋体" w:eastAsia="宋体" w:cs="宋体"/>
          <w:color w:val="000000"/>
          <w:sz w:val="24"/>
          <w:szCs w:val="24"/>
          <w:highlight w:val="none"/>
          <w:shd w:val="clear" w:color="auto" w:fill="auto"/>
        </w:rPr>
      </w:r>
      <w:r/>
    </w:p>
    <w:p>
      <w:pPr>
        <w:pStyle w:val="736"/>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3、监狱和戒毒企业价格扣除</w:t>
      </w:r>
      <w:r>
        <w:rPr>
          <w:rFonts w:hint="eastAsia" w:ascii="宋体" w:hAnsi="宋体" w:eastAsia="宋体" w:cs="宋体"/>
          <w:color w:val="000000"/>
          <w:sz w:val="24"/>
          <w:szCs w:val="24"/>
          <w:highlight w:val="none"/>
          <w:shd w:val="clear" w:color="auto" w:fill="auto"/>
        </w:rPr>
      </w:r>
      <w:r/>
    </w:p>
    <w:p>
      <w:pPr>
        <w:pStyle w:val="736"/>
        <w:ind w:firstLine="480"/>
        <w:spacing w:before="120" w:beforeAutospacing="0" w:after="120" w:afterAutospacing="0" w:line="0" w:lineRule="atLeast"/>
        <w:rPr>
          <w:rFonts w:hint="eastAsia" w:ascii="宋体" w:hAnsi="宋体" w:eastAsia="宋体" w:cs="宋体"/>
          <w:color w:val="000000"/>
          <w:sz w:val="24"/>
          <w:szCs w:val="24"/>
          <w:highlight w:val="none"/>
          <w:u w:val="single"/>
          <w:shd w:val="clear" w:color="auto" w:fill="auto"/>
        </w:rPr>
      </w:pPr>
      <w:r>
        <w:rPr>
          <w:rFonts w:hint="eastAsia" w:ascii="宋体" w:hAnsi="宋体" w:eastAsia="宋体" w:cs="宋体"/>
          <w:color w:val="000000"/>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u w:val="single"/>
          <w:shd w:val="clear" w:color="auto" w:fill="auto"/>
        </w:rPr>
      </w:r>
      <w:r/>
    </w:p>
    <w:p>
      <w:pPr>
        <w:pStyle w:val="736"/>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highlight w:val="none"/>
          <w:shd w:val="clear" w:color="auto" w:fill="auto"/>
        </w:rPr>
      </w:r>
      <w:r/>
    </w:p>
    <w:p>
      <w:pPr>
        <w:pStyle w:val="736"/>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（3）监狱企业标准请参照《关于政府采购支持监狱企业发展有关问题的通知》（财库</w:t>
      </w:r>
      <w:r>
        <w:rPr>
          <w:rFonts w:hint="eastAsia" w:eastAsia="宋体" w:cs="宋体"/>
          <w:color w:val="000000"/>
          <w:sz w:val="24"/>
          <w:szCs w:val="24"/>
          <w:highlight w:val="none"/>
          <w:shd w:val="clear" w:color="auto" w:fill="auto"/>
          <w:lang w:eastAsia="zh-CN"/>
        </w:rPr>
        <w:t xml:space="preserve">〔2014〕68号</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736"/>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4、残疾人福利单位、监狱企业属于小型、微型企业的，不重复享受政策。</w:t>
      </w:r>
      <w:r>
        <w:rPr>
          <w:rFonts w:hint="eastAsia" w:ascii="宋体" w:hAnsi="宋体" w:eastAsia="宋体" w:cs="宋体"/>
          <w:color w:val="000000"/>
          <w:sz w:val="24"/>
          <w:szCs w:val="24"/>
          <w:highlight w:val="none"/>
          <w:shd w:val="clear" w:color="auto" w:fill="auto"/>
        </w:rPr>
      </w:r>
      <w:r/>
    </w:p>
    <w:p>
      <w:pPr>
        <w:pStyle w:val="736"/>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shd w:val="clear" w:color="auto" w:fill="auto"/>
        </w:rPr>
        <w:t xml:space="preserve">6%</w:t>
      </w:r>
      <w:r>
        <w:rPr>
          <w:rFonts w:hint="eastAsia" w:ascii="宋体" w:hAnsi="宋体" w:eastAsia="宋体" w:cs="宋体"/>
          <w:color w:val="000000"/>
          <w:sz w:val="24"/>
          <w:szCs w:val="24"/>
          <w:highlight w:val="none"/>
          <w:shd w:val="clear" w:color="auto" w:fill="auto"/>
        </w:rPr>
        <w:t xml:space="preserve">的价格扣除，用扣除后的价格参与评审。</w:t>
      </w:r>
      <w:r>
        <w:rPr>
          <w:rFonts w:hint="eastAsia" w:ascii="宋体" w:hAnsi="宋体" w:eastAsia="宋体" w:cs="宋体"/>
          <w:color w:val="000000"/>
          <w:sz w:val="24"/>
          <w:szCs w:val="24"/>
          <w:highlight w:val="none"/>
          <w:shd w:val="clear" w:color="auto" w:fill="auto"/>
        </w:rPr>
      </w:r>
      <w:r/>
    </w:p>
    <w:p>
      <w:pPr>
        <w:pStyle w:val="736"/>
        <w:ind w:firstLine="480"/>
        <w:spacing w:before="120" w:beforeAutospacing="0" w:after="12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000000"/>
          <w:sz w:val="24"/>
          <w:szCs w:val="24"/>
          <w:highlight w:val="none"/>
          <w:u w:val="single"/>
          <w:shd w:val="clear" w:color="auto" w:fill="auto"/>
        </w:rPr>
        <w:t xml:space="preserve">20%</w:t>
      </w:r>
      <w:r>
        <w:rPr>
          <w:rFonts w:hint="eastAsia" w:ascii="宋体" w:hAnsi="宋体" w:eastAsia="宋体" w:cs="宋体"/>
          <w:color w:val="000000"/>
          <w:sz w:val="24"/>
          <w:szCs w:val="24"/>
          <w:highlight w:val="none"/>
          <w:shd w:val="clear" w:color="auto" w:fill="auto"/>
        </w:rPr>
        <w:t xml:space="preserve">的价格扣除</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eastAsia="zh-CN"/>
        </w:rPr>
      </w:r>
      <w:r/>
    </w:p>
    <w:p>
      <w:pPr>
        <w:pStyle w:val="672"/>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7、采购本国产品的支持政策</w:t>
      </w:r>
      <w:r>
        <w:rPr>
          <w:rFonts w:hint="eastAsia" w:ascii="宋体" w:hAnsi="宋体" w:eastAsia="宋体" w:cs="宋体"/>
          <w:b/>
          <w:bCs/>
          <w:color w:val="ff0000"/>
          <w:sz w:val="24"/>
          <w:szCs w:val="24"/>
          <w:highlight w:val="none"/>
        </w:rPr>
      </w:r>
      <w:r/>
    </w:p>
    <w:p>
      <w:pPr>
        <w:pStyle w:val="672"/>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w:t>
      </w:r>
      <w:r>
        <w:rPr>
          <w:rFonts w:hint="eastAsia" w:ascii="宋体" w:hAnsi="宋体" w:eastAsia="宋体" w:cs="宋体"/>
          <w:b/>
          <w:bCs/>
          <w:color w:val="ff0000"/>
          <w:sz w:val="24"/>
          <w:szCs w:val="24"/>
          <w:highlight w:val="none"/>
        </w:rPr>
      </w:r>
      <w:r/>
    </w:p>
    <w:p>
      <w:pPr>
        <w:pStyle w:val="672"/>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highlight w:val="none"/>
          <w:u w:val="single"/>
        </w:rPr>
        <w:t xml:space="preserve">80%</w:t>
      </w:r>
      <w:r>
        <w:rPr>
          <w:rFonts w:hint="eastAsia" w:ascii="宋体" w:hAnsi="宋体" w:eastAsia="宋体" w:cs="宋体"/>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的价格扣除，用扣除后的价格参与评审。供应商未填写比例数值，或比例数值</w:t>
      </w:r>
      <w:r>
        <w:rPr>
          <w:rFonts w:hint="eastAsia" w:ascii="宋体" w:hAnsi="宋体" w:eastAsia="宋体" w:cs="宋体"/>
          <w:b/>
          <w:bCs/>
          <w:color w:val="ff0000"/>
          <w:sz w:val="24"/>
          <w:szCs w:val="24"/>
          <w:highlight w:val="none"/>
        </w:rPr>
        <w:t xml:space="preserve">未达到</w:t>
      </w:r>
      <w:r>
        <w:rPr>
          <w:rFonts w:hint="eastAsia" w:ascii="宋体" w:hAnsi="宋体" w:eastAsia="宋体" w:cs="宋体"/>
          <w:b/>
          <w:bCs/>
          <w:color w:val="ff0000"/>
          <w:sz w:val="24"/>
          <w:szCs w:val="24"/>
          <w:highlight w:val="none"/>
        </w:rPr>
        <w:t xml:space="preserve">80%的，将不享受本国产品价格评审优惠。</w:t>
      </w:r>
      <w:r>
        <w:rPr>
          <w:rFonts w:hint="eastAsia" w:ascii="宋体" w:hAnsi="宋体" w:eastAsia="宋体" w:cs="宋体"/>
          <w:b/>
          <w:bCs/>
          <w:color w:val="ff0000"/>
          <w:sz w:val="24"/>
          <w:szCs w:val="24"/>
          <w:highlight w:val="none"/>
        </w:rPr>
      </w:r>
      <w:r/>
    </w:p>
    <w:p>
      <w:pPr>
        <w:pStyle w:val="672"/>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
          <w:bCs/>
          <w:color w:val="ff0000"/>
          <w:sz w:val="24"/>
          <w:szCs w:val="24"/>
          <w:highlight w:val="none"/>
        </w:rPr>
      </w:r>
      <w:r/>
    </w:p>
    <w:p>
      <w:pPr>
        <w:pStyle w:val="672"/>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7.4 供应商需在《声明函》中逐一、准确填写产品名称、厂名、生产厂址三项信息（</w:t>
      </w:r>
      <w:r>
        <w:rPr>
          <w:rFonts w:hint="eastAsia" w:ascii="宋体" w:hAnsi="宋体" w:eastAsia="宋体" w:cs="宋体"/>
          <w:b/>
          <w:bCs/>
          <w:color w:val="ff0000"/>
          <w:sz w:val="24"/>
          <w:szCs w:val="24"/>
          <w:highlight w:val="none"/>
        </w:rPr>
        <w:t xml:space="preserve">《声明函》中用</w:t>
      </w:r>
      <w:r>
        <w:rPr>
          <w:rFonts w:hint="eastAsia" w:ascii="宋体" w:hAnsi="宋体" w:eastAsia="宋体" w:cs="宋体"/>
          <w:b/>
          <w:bCs/>
          <w:color w:val="ff0000"/>
          <w:sz w:val="24"/>
          <w:szCs w:val="24"/>
          <w:highlight w:val="none"/>
          <w:lang w:val="en-US" w:eastAsia="zh-CN"/>
        </w:rPr>
        <w:t xml:space="preserve">横</w:t>
      </w:r>
      <w:r>
        <w:rPr>
          <w:rFonts w:hint="eastAsia" w:ascii="宋体" w:hAnsi="宋体" w:eastAsia="宋体" w:cs="宋体"/>
          <w:b/>
          <w:bCs/>
          <w:color w:val="ff0000"/>
          <w:sz w:val="24"/>
          <w:szCs w:val="24"/>
          <w:highlight w:val="none"/>
        </w:rPr>
        <w:t xml:space="preserve">线划除的地方无需填写</w:t>
      </w:r>
      <w:r>
        <w:rPr>
          <w:rFonts w:hint="eastAsia" w:ascii="宋体" w:hAnsi="宋体" w:eastAsia="宋体" w:cs="宋体"/>
          <w:b/>
          <w:bCs/>
          <w:color w:val="ff0000"/>
          <w:sz w:val="24"/>
          <w:szCs w:val="24"/>
          <w:highlight w:val="none"/>
        </w:rPr>
        <w:t xml:space="preserve">），三项信息中任意一项未填写的视为该项产品不符合本国产品标准，不享受本国产品价格评审优惠。</w:t>
      </w:r>
      <w:r>
        <w:rPr>
          <w:rFonts w:hint="eastAsia" w:ascii="宋体" w:hAnsi="宋体" w:eastAsia="宋体" w:cs="宋体"/>
          <w:b/>
          <w:bCs/>
          <w:color w:val="ff0000"/>
          <w:sz w:val="24"/>
          <w:szCs w:val="24"/>
          <w:highlight w:val="none"/>
        </w:rPr>
      </w:r>
      <w:r/>
    </w:p>
    <w:p>
      <w:pPr>
        <w:pStyle w:val="672"/>
        <w:ind w:firstLine="482"/>
        <w:jc w:val="left"/>
        <w:spacing w:line="400" w:lineRule="exact"/>
        <w:rPr>
          <w:rFonts w:hint="eastAsia" w:ascii="宋体" w:hAnsi="宋体" w:eastAsia="宋体" w:cs="宋体"/>
          <w:b/>
          <w:bCs/>
          <w:color w:val="000000"/>
          <w:sz w:val="24"/>
          <w:szCs w:val="24"/>
          <w:highlight w:val="none"/>
          <w:shd w:val="clear" w:color="auto" w:fill="auto"/>
          <w:lang w:eastAsia="zh-CN"/>
        </w:rPr>
      </w:pPr>
      <w:r>
        <w:rPr>
          <w:rFonts w:hint="eastAsia" w:ascii="宋体" w:hAnsi="宋体" w:eastAsia="宋体" w:cs="宋体"/>
          <w:b/>
          <w:bCs/>
          <w:color w:val="ff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w:t>
      </w:r>
      <w:r>
        <w:rPr>
          <w:rFonts w:hint="eastAsia" w:ascii="宋体" w:hAnsi="宋体" w:eastAsia="宋体" w:cs="宋体"/>
          <w:b/>
          <w:bCs/>
          <w:color w:val="ff0000"/>
          <w:sz w:val="24"/>
          <w:szCs w:val="24"/>
          <w:highlight w:val="none"/>
          <w:lang w:val="en-US" w:eastAsia="zh-CN"/>
        </w:rPr>
        <w:t xml:space="preserve">供应商</w:t>
      </w:r>
      <w:r>
        <w:rPr>
          <w:rFonts w:hint="eastAsia" w:ascii="宋体" w:hAnsi="宋体" w:eastAsia="宋体" w:cs="宋体"/>
          <w:b/>
          <w:bCs/>
          <w:color w:val="ff0000"/>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bCs/>
          <w:color w:val="000000"/>
          <w:sz w:val="24"/>
          <w:szCs w:val="24"/>
          <w:highlight w:val="none"/>
          <w:shd w:val="clear" w:color="auto" w:fill="auto"/>
          <w:lang w:eastAsia="zh-CN"/>
        </w:rPr>
      </w:r>
      <w:r/>
    </w:p>
    <w:p>
      <w:pPr>
        <w:pStyle w:val="672"/>
        <w:ind w:firstLine="48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8</w:t>
      </w:r>
      <w:r>
        <w:rPr>
          <w:rFonts w:hint="eastAsia" w:ascii="宋体" w:hAnsi="宋体" w:eastAsia="宋体" w:cs="宋体"/>
          <w:color w:val="000000"/>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t xml:space="preserve">其他条件相同情况下，应当优先采购节能产品、环境标志产品。</w:t>
      </w:r>
      <w:r>
        <w:rPr>
          <w:rFonts w:hint="eastAsia" w:ascii="宋体" w:hAnsi="宋体" w:eastAsia="宋体" w:cs="宋体"/>
          <w:color w:val="000000"/>
          <w:sz w:val="24"/>
          <w:szCs w:val="24"/>
          <w:highlight w:val="none"/>
          <w:shd w:val="clear" w:color="auto" w:fill="auto"/>
        </w:rPr>
      </w:r>
      <w:r/>
    </w:p>
    <w:p>
      <w:pPr>
        <w:pStyle w:val="736"/>
        <w:jc w:val="both"/>
        <w:spacing w:before="0" w:beforeAutospacing="0" w:after="0" w:afterAutospacing="0" w:line="0" w:lineRule="atLeast"/>
        <w:widowControl w:val="off"/>
        <w:rPr>
          <w:color w:val="000000"/>
          <w:highlight w:val="none"/>
        </w:rPr>
      </w:pPr>
      <w:r>
        <w:rPr>
          <w:rFonts w:hint="eastAsia"/>
          <w:color w:val="000000"/>
          <w:highlight w:val="none"/>
        </w:rPr>
        <w:t xml:space="preserve">（</w:t>
      </w:r>
      <w:r>
        <w:rPr>
          <w:rFonts w:hint="eastAsia"/>
          <w:color w:val="000000"/>
          <w:highlight w:val="none"/>
          <w:lang w:val="en-US" w:eastAsia="zh-CN"/>
        </w:rPr>
        <w:t xml:space="preserve">三</w:t>
      </w:r>
      <w:r>
        <w:rPr>
          <w:rFonts w:hint="eastAsia"/>
          <w:color w:val="000000"/>
          <w:highlight w:val="none"/>
        </w:rPr>
        <w:t xml:space="preserve">）、采购标的对应的中小企业划分标准所属行业一览表</w:t>
      </w:r>
      <w:r>
        <w:rPr>
          <w:color w:val="000000"/>
          <w:highlight w:val="none"/>
        </w:rPr>
      </w:r>
      <w:r/>
    </w:p>
    <w:tbl>
      <w:tblPr>
        <w:tblW w:w="8677"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73"/>
        <w:gridCol w:w="1352"/>
        <w:gridCol w:w="4372"/>
        <w:gridCol w:w="2480"/>
      </w:tblGrid>
      <w:tr>
        <w:trPr>
          <w:tblCellSpacing w:w="0" w:type="dxa"/>
          <w:trHeight w:val="72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36"/>
              <w:jc w:val="center"/>
              <w:spacing w:before="0" w:beforeAutospacing="0" w:after="0" w:afterAutospacing="0" w:line="0" w:lineRule="atLeast"/>
              <w:widowControl w:val="off"/>
              <w:rPr>
                <w:color w:val="000000"/>
                <w:highlight w:val="none"/>
              </w:rPr>
            </w:pPr>
            <w:r>
              <w:rPr>
                <w:rFonts w:hint="eastAsia"/>
                <w:color w:val="000000"/>
                <w:highlight w:val="none"/>
              </w:rPr>
              <w:t xml:space="preserve">序号</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736"/>
              <w:jc w:val="center"/>
              <w:spacing w:before="0" w:beforeAutospacing="0" w:after="0" w:afterAutospacing="0" w:line="0" w:lineRule="atLeast"/>
              <w:widowControl w:val="off"/>
              <w:rPr>
                <w:rFonts w:eastAsia="宋体"/>
                <w:color w:val="000000"/>
                <w:highlight w:val="none"/>
                <w:lang w:val="en-US" w:eastAsia="zh-CN"/>
              </w:rPr>
            </w:pPr>
            <w:r>
              <w:rPr>
                <w:rFonts w:hint="eastAsia"/>
                <w:color w:val="000000"/>
                <w:highlight w:val="none"/>
                <w:lang w:val="en-US" w:eastAsia="zh-CN"/>
              </w:rPr>
              <w:t xml:space="preserve">采购包</w:t>
            </w:r>
            <w:r>
              <w:rPr>
                <w:rFonts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736"/>
              <w:jc w:val="center"/>
              <w:spacing w:before="0" w:beforeAutospacing="0" w:after="0" w:afterAutospacing="0" w:line="0" w:lineRule="atLeast"/>
              <w:widowControl w:val="off"/>
              <w:rPr>
                <w:color w:val="000000"/>
                <w:highlight w:val="none"/>
              </w:rPr>
            </w:pPr>
            <w:r>
              <w:rPr>
                <w:rFonts w:hint="eastAsia"/>
                <w:color w:val="000000"/>
                <w:highlight w:val="none"/>
              </w:rPr>
              <w:t xml:space="preserve">采购标的</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36"/>
              <w:jc w:val="center"/>
              <w:spacing w:before="0" w:beforeAutospacing="0" w:after="0" w:afterAutospacing="0" w:line="0" w:lineRule="atLeast"/>
              <w:widowControl w:val="off"/>
              <w:rPr>
                <w:color w:val="000000"/>
                <w:highlight w:val="none"/>
              </w:rPr>
            </w:pPr>
            <w:r>
              <w:rPr>
                <w:rFonts w:hint="eastAsia"/>
                <w:color w:val="000000"/>
                <w:highlight w:val="none"/>
              </w:rPr>
              <w:t xml:space="preserve">对应中小企业划分标准所属行业</w:t>
            </w:r>
            <w:r>
              <w:rPr>
                <w:color w:val="000000"/>
                <w:highlight w:val="none"/>
              </w:rPr>
            </w:r>
            <w:r/>
          </w:p>
        </w:tc>
      </w:tr>
      <w:tr>
        <w:trPr>
          <w:tblCellSpacing w:w="0" w:type="dxa"/>
          <w:trHeight w:val="38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36"/>
              <w:jc w:val="center"/>
              <w:spacing w:before="0" w:beforeAutospacing="0" w:after="0" w:afterAutospacing="0" w:line="0" w:lineRule="atLeast"/>
              <w:widowControl w:val="off"/>
              <w:rPr>
                <w:rFonts w:hint="eastAsia" w:eastAsia="宋体"/>
                <w:color w:val="000000"/>
                <w:highlight w:val="none"/>
                <w:lang w:val="en-US" w:eastAsia="zh-CN"/>
              </w:rPr>
            </w:pPr>
            <w:r>
              <w:rPr>
                <w:rFonts w:hint="eastAsia"/>
                <w:color w:val="000000"/>
                <w:highlight w:val="none"/>
                <w:lang w:val="en-US" w:eastAsia="zh-CN"/>
              </w:rPr>
              <w:t xml:space="preserve">1</w:t>
            </w:r>
            <w:r>
              <w:rPr>
                <w:rFonts w:hint="eastAsia"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15%多杀·茚虫威悬浮剂</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36"/>
              <w:jc w:val="center"/>
              <w:spacing w:before="0" w:beforeAutospacing="0" w:after="0" w:afterAutospacing="0" w:line="0" w:lineRule="atLeas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工业</w:t>
            </w:r>
            <w:r>
              <w:rPr>
                <w:rFonts w:hint="eastAsia" w:ascii="宋体" w:hAnsi="宋体" w:eastAsia="宋体" w:cs="宋体"/>
                <w:color w:val="000000"/>
                <w:highlight w:val="none"/>
                <w:lang w:val="en-US" w:eastAsia="zh-CN"/>
              </w:rPr>
            </w:r>
            <w:r/>
          </w:p>
        </w:tc>
      </w:tr>
      <w:tr>
        <w:trPr>
          <w:tblCellSpacing w:w="0" w:type="dxa"/>
          <w:trHeight w:val="38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36"/>
              <w:jc w:val="center"/>
              <w:spacing w:before="0" w:beforeAutospacing="0" w:after="0" w:afterAutospacing="0" w:line="0" w:lineRule="atLeast"/>
              <w:widowControl w:val="off"/>
              <w:rPr>
                <w:color w:val="000000"/>
                <w:highlight w:val="none"/>
                <w:lang w:val="en-US" w:eastAsia="zh-CN"/>
              </w:rPr>
            </w:pPr>
            <w:r>
              <w:rPr>
                <w:rFonts w:hint="eastAsia"/>
                <w:color w:val="000000"/>
                <w:highlight w:val="none"/>
                <w:lang w:val="en-US" w:eastAsia="zh-CN"/>
              </w:rPr>
              <w:t xml:space="preserve">2</w:t>
            </w:r>
            <w:r>
              <w:rPr>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25%阿维·氰氟虫腙悬浮剂</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36"/>
              <w:jc w:val="center"/>
              <w:spacing w:before="0" w:beforeAutospacing="0" w:after="0" w:afterAutospacing="0" w:line="0" w:lineRule="atLeas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工业</w:t>
            </w:r>
            <w:r>
              <w:rPr>
                <w:rFonts w:hint="eastAsia" w:ascii="宋体" w:hAnsi="宋体" w:eastAsia="宋体" w:cs="宋体"/>
                <w:color w:val="000000"/>
                <w:highlight w:val="none"/>
                <w:lang w:val="en-US" w:eastAsia="zh-CN"/>
              </w:rPr>
            </w:r>
            <w:r/>
          </w:p>
        </w:tc>
      </w:tr>
      <w:tr>
        <w:trPr>
          <w:tblCellSpacing w:w="0" w:type="dxa"/>
          <w:trHeight w:val="38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36"/>
              <w:jc w:val="center"/>
              <w:spacing w:before="0" w:beforeAutospacing="0" w:after="0" w:afterAutospacing="0" w:line="0" w:lineRule="atLeast"/>
              <w:widowControl w:val="off"/>
              <w:rPr>
                <w:color w:val="000000"/>
                <w:highlight w:val="none"/>
                <w:lang w:val="en-US" w:eastAsia="zh-CN"/>
              </w:rPr>
            </w:pPr>
            <w:r>
              <w:rPr>
                <w:rFonts w:hint="eastAsia"/>
                <w:color w:val="000000"/>
                <w:highlight w:val="none"/>
                <w:lang w:val="en-US" w:eastAsia="zh-CN"/>
              </w:rPr>
              <w:t xml:space="preserve">3</w:t>
            </w:r>
            <w:r>
              <w:rPr>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30%稻瘟·丙环唑悬浮剂</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36"/>
              <w:jc w:val="center"/>
              <w:spacing w:before="0" w:beforeAutospacing="0" w:after="0" w:afterAutospacing="0" w:line="0" w:lineRule="atLeas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工业</w:t>
            </w:r>
            <w:r>
              <w:rPr>
                <w:rFonts w:hint="eastAsia" w:ascii="宋体" w:hAnsi="宋体" w:eastAsia="宋体" w:cs="宋体"/>
                <w:color w:val="000000"/>
                <w:highlight w:val="none"/>
                <w:lang w:val="en-US" w:eastAsia="zh-CN"/>
              </w:rPr>
            </w:r>
            <w:r/>
          </w:p>
        </w:tc>
      </w:tr>
      <w:tr>
        <w:trPr>
          <w:tblCellSpacing w:w="0" w:type="dxa"/>
          <w:trHeight w:val="381"/>
        </w:trPr>
        <w:tc>
          <w:tcPr>
            <w:tcBorders>
              <w:top w:val="single" w:color="000000" w:sz="4" w:space="0"/>
              <w:left w:val="single" w:color="000000" w:sz="4" w:space="0"/>
              <w:bottom w:val="single" w:color="000000" w:sz="4" w:space="0"/>
              <w:right w:val="single" w:color="000000" w:sz="4" w:space="0"/>
            </w:tcBorders>
            <w:tcW w:w="473" w:type="dxa"/>
            <w:vAlign w:val="center"/>
            <w:textDirection w:val="lrTb"/>
            <w:noWrap w:val="false"/>
          </w:tcPr>
          <w:p>
            <w:pPr>
              <w:pStyle w:val="736"/>
              <w:jc w:val="center"/>
              <w:spacing w:before="0" w:beforeAutospacing="0" w:after="0" w:afterAutospacing="0" w:line="0" w:lineRule="atLeast"/>
              <w:widowControl w:val="off"/>
              <w:rPr>
                <w:color w:val="000000"/>
                <w:highlight w:val="none"/>
                <w:lang w:val="en-US" w:eastAsia="zh-CN"/>
              </w:rPr>
            </w:pPr>
            <w:r>
              <w:rPr>
                <w:rFonts w:hint="eastAsia"/>
                <w:color w:val="000000"/>
                <w:highlight w:val="none"/>
                <w:lang w:val="en-US" w:eastAsia="zh-CN"/>
              </w:rPr>
              <w:t xml:space="preserve">4</w:t>
            </w:r>
            <w:r>
              <w:rPr>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672"/>
              <w:jc w:val="center"/>
              <w:keepLines w:val="0"/>
              <w:keepNext w:val="0"/>
              <w:pageBreakBefore w:val="0"/>
              <w:spacing w:line="300" w:lineRule="exact"/>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372" w:type="dxa"/>
            <w:vAlign w:val="center"/>
            <w:textDirection w:val="lrTb"/>
            <w:noWrap w:val="false"/>
          </w:tcPr>
          <w:p>
            <w:pPr>
              <w:pStyle w:val="672"/>
              <w:jc w:val="center"/>
              <w:keepLines w:val="0"/>
              <w:keepNext w:val="0"/>
              <w:pageBreakBefore w:val="0"/>
              <w:spacing w:line="3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lang w:val="en-US" w:eastAsia="zh-CN"/>
              </w:rPr>
              <w:t xml:space="preserve">75%三环唑水分散粒剂</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736"/>
              <w:jc w:val="center"/>
              <w:spacing w:before="0" w:beforeAutospacing="0" w:after="0" w:afterAutospacing="0" w:line="0" w:lineRule="atLeas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工业</w:t>
            </w:r>
            <w:r>
              <w:rPr>
                <w:rFonts w:hint="eastAsia" w:ascii="宋体" w:hAnsi="宋体" w:eastAsia="宋体" w:cs="宋体"/>
                <w:color w:val="000000"/>
                <w:highlight w:val="none"/>
                <w:lang w:val="en-US" w:eastAsia="zh-CN"/>
              </w:rPr>
            </w:r>
            <w:r/>
          </w:p>
        </w:tc>
      </w:tr>
    </w:tbl>
    <w:p>
      <w:pPr>
        <w:pStyle w:val="673"/>
        <w:rPr>
          <w:rFonts w:hint="eastAsia" w:ascii="黑体" w:eastAsia="黑体"/>
          <w:bCs/>
          <w:color w:val="000000"/>
          <w:sz w:val="44"/>
          <w:highlight w:val="none"/>
        </w:rPr>
      </w:pPr>
      <w:r>
        <w:rPr>
          <w:rFonts w:hint="eastAsia" w:ascii="黑体" w:eastAsia="黑体"/>
          <w:bCs/>
          <w:color w:val="000000"/>
          <w:sz w:val="44"/>
          <w:highlight w:val="none"/>
        </w:rPr>
        <w:br w:type="page" w:clear="all"/>
      </w:r>
      <w:r>
        <w:rPr>
          <w:rFonts w:hint="eastAsia" w:ascii="黑体" w:eastAsia="黑体"/>
          <w:bCs/>
          <w:color w:val="000000"/>
          <w:sz w:val="44"/>
          <w:highlight w:val="none"/>
        </w:rPr>
        <w:t xml:space="preserve">第</w:t>
      </w:r>
      <w:r>
        <w:rPr>
          <w:rFonts w:hint="eastAsia" w:ascii="黑体" w:eastAsia="黑体"/>
          <w:bCs/>
          <w:color w:val="000000"/>
          <w:sz w:val="44"/>
          <w:highlight w:val="none"/>
          <w:lang w:val="en-US" w:eastAsia="zh-CN"/>
        </w:rPr>
        <w:t xml:space="preserve">五</w:t>
      </w:r>
      <w:r>
        <w:rPr>
          <w:rFonts w:hint="eastAsia" w:ascii="黑体" w:eastAsia="黑体"/>
          <w:bCs/>
          <w:color w:val="000000"/>
          <w:sz w:val="44"/>
          <w:highlight w:val="none"/>
        </w:rPr>
        <w:t xml:space="preserve">章  </w:t>
      </w:r>
      <w:bookmarkEnd w:id="184"/>
      <w:r/>
      <w:bookmarkEnd w:id="185"/>
      <w:r/>
      <w:bookmarkEnd w:id="186"/>
      <w:r>
        <w:rPr>
          <w:rFonts w:hint="eastAsia" w:ascii="黑体" w:eastAsia="黑体"/>
          <w:bCs/>
          <w:color w:val="000000"/>
          <w:sz w:val="44"/>
          <w:highlight w:val="none"/>
          <w:lang w:eastAsia="zh-CN"/>
        </w:rPr>
        <w:t xml:space="preserve">响应文件</w:t>
      </w:r>
      <w:r>
        <w:rPr>
          <w:rFonts w:hint="eastAsia" w:ascii="黑体" w:eastAsia="黑体"/>
          <w:bCs/>
          <w:color w:val="000000"/>
          <w:sz w:val="44"/>
          <w:highlight w:val="none"/>
        </w:rPr>
        <w:t xml:space="preserve">格式 </w:t>
      </w:r>
      <w:r>
        <w:rPr>
          <w:rFonts w:hint="eastAsia" w:ascii="黑体" w:eastAsia="黑体"/>
          <w:bCs/>
          <w:color w:val="000000"/>
          <w:sz w:val="44"/>
          <w:highlight w:val="none"/>
        </w:rPr>
      </w:r>
      <w:r/>
    </w:p>
    <w:p>
      <w:pPr>
        <w:pStyle w:val="672"/>
        <w:jc w:val="center"/>
        <w:rPr>
          <w:rFonts w:hint="eastAsia" w:ascii="宋体" w:hAnsi="宋体"/>
          <w:b/>
          <w:color w:val="000000"/>
          <w:sz w:val="72"/>
          <w:highlight w:val="none"/>
        </w:rPr>
      </w:pPr>
      <w:r/>
      <w:bookmarkStart w:id="187" w:name="_Hlt26955039"/>
      <w:r/>
      <w:bookmarkEnd w:id="187"/>
      <w:r/>
      <w:bookmarkStart w:id="188" w:name="_Toc49090576"/>
      <w:r/>
      <w:bookmarkStart w:id="189" w:name="_Toc120614282"/>
      <w:r/>
      <w:bookmarkStart w:id="190" w:name="_Toc26554094"/>
      <w:r/>
      <w:bookmarkStart w:id="191" w:name="_Hlt26671244"/>
      <w:r/>
      <w:bookmarkEnd w:id="191"/>
      <w:r>
        <w:rPr>
          <w:rFonts w:hint="eastAsia" w:ascii="宋体" w:hAnsi="宋体"/>
          <w:b/>
          <w:color w:val="000000"/>
          <w:sz w:val="72"/>
          <w:highlight w:val="none"/>
        </w:rPr>
      </w:r>
      <w:r/>
    </w:p>
    <w:p>
      <w:pPr>
        <w:pStyle w:val="672"/>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672"/>
        <w:jc w:val="center"/>
        <w:rPr>
          <w:rFonts w:hint="eastAsia" w:ascii="宋体" w:hAnsi="宋体"/>
          <w:b/>
          <w:color w:val="000000"/>
          <w:sz w:val="72"/>
          <w:highlight w:val="none"/>
        </w:rPr>
      </w:pPr>
      <w:r>
        <w:rPr>
          <w:rFonts w:hint="eastAsia" w:ascii="宋体" w:hAnsi="宋体"/>
          <w:b/>
          <w:color w:val="000000"/>
          <w:sz w:val="72"/>
          <w:highlight w:val="none"/>
        </w:rPr>
      </w:r>
      <w:r/>
    </w:p>
    <w:p>
      <w:pPr>
        <w:pStyle w:val="672"/>
        <w:jc w:val="center"/>
        <w:rPr>
          <w:rFonts w:hint="eastAsia" w:ascii="宋体" w:hAnsi="宋体"/>
          <w:b/>
          <w:color w:val="000000"/>
          <w:sz w:val="72"/>
          <w:highlight w:val="none"/>
        </w:rPr>
      </w:pPr>
      <w:r>
        <w:rPr>
          <w:rFonts w:hint="eastAsia" w:ascii="宋体" w:hAnsi="宋体"/>
          <w:b/>
          <w:color w:val="000000"/>
          <w:sz w:val="72"/>
          <w:highlight w:val="none"/>
        </w:rPr>
      </w:r>
      <w:r/>
    </w:p>
    <w:p>
      <w:pPr>
        <w:pStyle w:val="672"/>
        <w:jc w:val="center"/>
        <w:rPr>
          <w:rFonts w:hint="eastAsia" w:ascii="宋体" w:hAnsi="宋体"/>
          <w:b/>
          <w:color w:val="000000"/>
          <w:sz w:val="36"/>
          <w:highlight w:val="none"/>
        </w:rPr>
      </w:pPr>
      <w:r>
        <w:rPr>
          <w:rFonts w:hint="eastAsia" w:ascii="宋体" w:hAnsi="宋体"/>
          <w:b/>
          <w:color w:val="000000"/>
          <w:sz w:val="36"/>
          <w:highlight w:val="none"/>
        </w:rPr>
      </w:r>
      <w:r/>
    </w:p>
    <w:p>
      <w:pPr>
        <w:pStyle w:val="672"/>
        <w:jc w:val="center"/>
        <w:rPr>
          <w:rFonts w:hint="eastAsia" w:ascii="宋体" w:hAnsi="宋体"/>
          <w:b/>
          <w:color w:val="000000"/>
          <w:sz w:val="36"/>
          <w:highlight w:val="none"/>
        </w:rPr>
      </w:pPr>
      <w:r>
        <w:rPr>
          <w:rFonts w:hint="eastAsia" w:ascii="宋体" w:hAnsi="宋体"/>
          <w:b/>
          <w:color w:val="000000"/>
          <w:sz w:val="36"/>
          <w:highlight w:val="none"/>
        </w:rPr>
      </w:r>
      <w:r/>
    </w:p>
    <w:p>
      <w:pPr>
        <w:pStyle w:val="672"/>
        <w:jc w:val="center"/>
        <w:rPr>
          <w:rFonts w:hint="eastAsia" w:ascii="宋体" w:hAnsi="宋体"/>
          <w:b/>
          <w:color w:val="000000"/>
          <w:sz w:val="36"/>
          <w:highlight w:val="none"/>
        </w:rPr>
      </w:pPr>
      <w:r>
        <w:rPr>
          <w:rFonts w:hint="eastAsia" w:ascii="宋体" w:hAnsi="宋体"/>
          <w:b/>
          <w:color w:val="000000"/>
          <w:sz w:val="36"/>
          <w:highlight w:val="none"/>
        </w:rPr>
      </w:r>
      <w:r/>
    </w:p>
    <w:p>
      <w:pPr>
        <w:pStyle w:val="672"/>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672"/>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672"/>
        <w:rPr>
          <w:rFonts w:hint="eastAsia"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eastAsia="zh-CN"/>
        </w:rPr>
        <w:t xml:space="preserve">供应商</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r>
      <w:r/>
    </w:p>
    <w:p>
      <w:pPr>
        <w:pStyle w:val="672"/>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67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2"/>
        <w:spacing w:line="440" w:lineRule="exact"/>
        <w:rPr>
          <w:rFonts w:ascii="宋体" w:hAnsi="宋体"/>
          <w:color w:val="000000"/>
          <w:highlight w:val="none"/>
        </w:rPr>
      </w:pPr>
      <w:r>
        <w:rPr>
          <w:rFonts w:ascii="宋体" w:hAnsi="宋体"/>
          <w:color w:val="000000"/>
          <w:highlight w:val="none"/>
        </w:rPr>
      </w:r>
      <w:r/>
    </w:p>
    <w:p>
      <w:pPr>
        <w:pStyle w:val="672"/>
        <w:ind w:firstLine="0"/>
        <w:jc w:val="center"/>
        <w:spacing w:line="240" w:lineRule="auto"/>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lang w:eastAsia="zh-CN"/>
        </w:rPr>
        <w:t xml:space="preserve">响应文件</w:t>
      </w:r>
      <w:r>
        <w:rPr>
          <w:rFonts w:hint="eastAsia" w:ascii="宋体" w:hAnsi="宋体"/>
          <w:b/>
          <w:bCs/>
          <w:color w:val="000000"/>
          <w:sz w:val="32"/>
          <w:szCs w:val="32"/>
          <w:highlight w:val="none"/>
        </w:rPr>
        <w:t xml:space="preserve">目录</w:t>
      </w:r>
      <w:r>
        <w:rPr>
          <w:rFonts w:hint="eastAsia" w:ascii="宋体" w:hAnsi="宋体"/>
          <w:b/>
          <w:bCs/>
          <w:color w:val="000000"/>
          <w:sz w:val="32"/>
          <w:szCs w:val="32"/>
          <w:highlight w:val="none"/>
        </w:rPr>
      </w:r>
      <w:r/>
    </w:p>
    <w:p>
      <w:pPr>
        <w:pStyle w:val="67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一、询价报价表（系统固定格式）</w:t>
      </w:r>
      <w:r>
        <w:rPr>
          <w:rFonts w:hint="eastAsia" w:ascii="宋体" w:hAnsi="宋体" w:eastAsia="宋体" w:cs="Times New Roman"/>
          <w:color w:val="000000"/>
          <w:sz w:val="24"/>
          <w:highlight w:val="none"/>
          <w:lang w:val="en-US" w:eastAsia="zh-CN"/>
        </w:rPr>
      </w:r>
      <w:r/>
    </w:p>
    <w:p>
      <w:pPr>
        <w:pStyle w:val="672"/>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二、资格审查资料</w:t>
      </w:r>
      <w:r>
        <w:rPr>
          <w:rFonts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（1）法人或者其他组织的营业执照等证明文件，自然人的身份证明</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（2）上一年度的财务状况报表（至少提供资产负债表、利润表、现金流量表，供应商成立不满一年无需提供）</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（4）具备履行合同所必需的设备和专业技术能力的书面声明</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（5）参加政府采购活动前3年内在经营活动中没有重大违法记录的书面声明</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（6）供应商法定代表人身份证明和投标文件签署授权委托书（另附法定代表人和被授权人的身份证复印件或扫描件）；</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（7）供应商为被授权人缴纳的社会养老保险证明；</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（8）与资格审查有关的其他资料（如有）。</w:t>
      </w:r>
      <w:r>
        <w:rPr>
          <w:rFonts w:hint="eastAsia" w:ascii="宋体" w:hAnsi="宋体" w:eastAsia="宋体" w:cs="Times New Roman"/>
          <w:color w:val="000000"/>
          <w:sz w:val="24"/>
          <w:highlight w:val="none"/>
          <w:lang w:val="en-US" w:eastAsia="zh-CN"/>
        </w:rPr>
      </w:r>
      <w:r/>
    </w:p>
    <w:p>
      <w:pPr>
        <w:pStyle w:val="672"/>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三、符合性资料</w:t>
      </w:r>
      <w:r>
        <w:rPr>
          <w:rFonts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（1）投标报价明细表；</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（2）投标函；</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（3）所供产品（</w:t>
      </w:r>
      <w:r>
        <w:rPr>
          <w:rFonts w:hint="eastAsia" w:ascii="宋体" w:hAnsi="宋体" w:eastAsia="宋体" w:cs="Times New Roman"/>
          <w:color w:val="000000"/>
          <w:sz w:val="24"/>
          <w:highlight w:val="none"/>
          <w:lang w:val="en-US" w:eastAsia="zh-CN"/>
        </w:rPr>
        <w:t xml:space="preserve">产品</w:t>
      </w:r>
      <w:r>
        <w:rPr>
          <w:rFonts w:hint="eastAsia" w:ascii="宋体" w:hAnsi="宋体" w:eastAsia="宋体" w:cs="Times New Roman"/>
          <w:color w:val="000000"/>
          <w:sz w:val="24"/>
          <w:highlight w:val="none"/>
          <w:lang w:val="en-US" w:eastAsia="zh-CN"/>
        </w:rPr>
        <w:t xml:space="preserve">附带的</w:t>
      </w:r>
      <w:r>
        <w:rPr>
          <w:rFonts w:hint="eastAsia" w:ascii="宋体" w:hAnsi="宋体" w:eastAsia="宋体" w:cs="Times New Roman"/>
          <w:color w:val="000000"/>
          <w:sz w:val="24"/>
          <w:highlight w:val="none"/>
          <w:lang w:val="en-US" w:eastAsia="zh-CN"/>
        </w:rPr>
        <w:t xml:space="preserve">服务</w:t>
      </w:r>
      <w:r>
        <w:rPr>
          <w:rFonts w:hint="eastAsia" w:ascii="宋体" w:hAnsi="宋体" w:eastAsia="宋体" w:cs="Times New Roman"/>
          <w:color w:val="000000"/>
          <w:sz w:val="24"/>
          <w:highlight w:val="none"/>
          <w:lang w:val="en-US" w:eastAsia="zh-CN"/>
        </w:rPr>
        <w:t xml:space="preserve">）内容及服务要求偏离表；</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（4）供应商的服务承诺；</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（5）联合体协议（如有）；</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（6）盐城市政府采购事前信用承诺书；</w:t>
      </w:r>
      <w:r>
        <w:rPr>
          <w:rFonts w:hint="eastAsia" w:ascii="宋体" w:hAnsi="宋体" w:eastAsia="宋体" w:cs="Times New Roman"/>
          <w:color w:val="000000"/>
          <w:sz w:val="24"/>
          <w:highlight w:val="none"/>
          <w:lang w:val="en-US" w:eastAsia="zh-CN"/>
        </w:rPr>
      </w:r>
      <w:r/>
    </w:p>
    <w:p>
      <w:pPr>
        <w:pStyle w:val="672"/>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（7）与评审有关的其他资料（如有）。</w:t>
      </w:r>
      <w:r>
        <w:rPr>
          <w:rFonts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五、价格折扣文件（如有）</w:t>
      </w:r>
      <w:r>
        <w:rPr>
          <w:rFonts w:hint="eastAsia" w:ascii="宋体" w:hAnsi="宋体" w:eastAsia="宋体" w:cs="Times New Roman"/>
          <w:color w:val="000000"/>
          <w:sz w:val="24"/>
          <w:highlight w:val="none"/>
          <w:lang w:val="en-US" w:eastAsia="zh-CN"/>
        </w:rPr>
      </w:r>
      <w:r/>
    </w:p>
    <w:p>
      <w:pPr>
        <w:pStyle w:val="672"/>
        <w:ind w:firstLine="480"/>
        <w:spacing w:line="44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（1）中小企业声明函；（如有）</w:t>
      </w:r>
      <w:r>
        <w:rPr>
          <w:rFonts w:hint="eastAsia" w:ascii="宋体" w:hAnsi="宋体" w:eastAsia="宋体" w:cs="Times New Roman"/>
          <w:color w:val="000000"/>
          <w:sz w:val="24"/>
          <w:highlight w:val="none"/>
          <w:lang w:val="en-US" w:eastAsia="zh-CN"/>
        </w:rPr>
      </w:r>
      <w:r/>
    </w:p>
    <w:p>
      <w:pPr>
        <w:pStyle w:val="672"/>
        <w:ind w:firstLine="480"/>
        <w:spacing w:line="44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（2）残疾人福利性单位声明函；（如有）</w:t>
      </w:r>
      <w:r>
        <w:rPr>
          <w:rFonts w:ascii="宋体" w:hAnsi="宋体" w:eastAsia="宋体" w:cs="Times New Roman"/>
          <w:color w:val="000000"/>
          <w:sz w:val="24"/>
          <w:highlight w:val="none"/>
          <w:lang w:val="en-US" w:eastAsia="zh-CN"/>
        </w:rPr>
      </w:r>
      <w:r/>
    </w:p>
    <w:p>
      <w:pPr>
        <w:pStyle w:val="736"/>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lang w:eastAsia="zh-CN"/>
        </w:rPr>
      </w:pPr>
      <w:r>
        <w:rPr>
          <w:rFonts w:hint="eastAsia" w:ascii="宋体" w:hAnsi="宋体" w:eastAsia="宋体" w:cs="宋体"/>
          <w:i w:val="0"/>
          <w:iCs/>
          <w:color w:val="ff0000"/>
          <w:highlight w:val="none"/>
          <w:u w:val="none"/>
          <w:lang w:val="en-US" w:eastAsia="zh-CN"/>
        </w:rPr>
        <w:t xml:space="preserve">（3）</w:t>
      </w:r>
      <w:r>
        <w:rPr>
          <w:rFonts w:hint="eastAsia" w:ascii="宋体" w:hAnsi="宋体" w:eastAsia="宋体" w:cs="宋体"/>
          <w:i w:val="0"/>
          <w:iCs/>
          <w:color w:val="ff0000"/>
          <w:highlight w:val="none"/>
          <w:u w:val="none"/>
        </w:rPr>
        <w:t xml:space="preserve"> 关于符合本国产品标准的声明函</w:t>
      </w:r>
      <w:r>
        <w:rPr>
          <w:rFonts w:hint="eastAsia" w:ascii="宋体" w:hAnsi="宋体" w:eastAsia="宋体" w:cs="宋体"/>
          <w:i w:val="0"/>
          <w:iCs/>
          <w:color w:val="ff0000"/>
          <w:highlight w:val="none"/>
          <w:u w:val="none"/>
          <w:lang w:eastAsia="zh-CN"/>
        </w:rPr>
        <w:t xml:space="preserve">。</w:t>
      </w:r>
      <w:r>
        <w:rPr>
          <w:rFonts w:hint="eastAsia" w:ascii="宋体" w:hAnsi="宋体" w:eastAsia="宋体" w:cs="宋体"/>
          <w:i w:val="0"/>
          <w:iCs/>
          <w:color w:val="000000"/>
          <w:sz w:val="24"/>
          <w:szCs w:val="24"/>
          <w:highlight w:val="none"/>
          <w:u w:val="none"/>
          <w:shd w:val="clear" w:color="auto" w:fill="auto"/>
          <w:lang w:eastAsia="zh-CN"/>
        </w:rPr>
      </w:r>
      <w:r/>
    </w:p>
    <w:p>
      <w:pPr>
        <w:pStyle w:val="672"/>
        <w:jc w:val="center"/>
        <w:rPr>
          <w:rFonts w:hint="eastAsia" w:ascii="黑体" w:eastAsia="黑体"/>
          <w:b/>
          <w:bCs/>
          <w:color w:val="000000"/>
          <w:sz w:val="32"/>
          <w:szCs w:val="32"/>
          <w:highlight w:val="none"/>
        </w:rPr>
      </w:pPr>
      <w:r>
        <w:rPr>
          <w:rFonts w:hint="eastAsia" w:ascii="黑体" w:hAnsi="黑体" w:eastAsia="黑体"/>
          <w:i/>
          <w:color w:val="000000"/>
          <w:sz w:val="32"/>
          <w:szCs w:val="32"/>
          <w:highlight w:val="none"/>
          <w:u w:val="single"/>
        </w:rPr>
        <w:br w:type="page" w:clear="all"/>
      </w:r>
      <w:bookmarkEnd w:id="188"/>
      <w:r/>
      <w:bookmarkEnd w:id="189"/>
      <w:r/>
      <w:bookmarkEnd w:id="190"/>
      <w:r/>
      <w:bookmarkStart w:id="192" w:name="_Toc120614284"/>
      <w:r>
        <w:rPr>
          <w:rFonts w:hint="eastAsia" w:ascii="黑体" w:hAnsi="Times New Roman" w:eastAsia="黑体" w:cs="Times New Roman"/>
          <w:b/>
          <w:bCs/>
          <w:i w:val="0"/>
          <w:color w:val="000000"/>
          <w:sz w:val="32"/>
          <w:szCs w:val="32"/>
          <w:highlight w:val="none"/>
          <w:u w:val="none"/>
          <w:lang w:val="en-US" w:eastAsia="zh-CN"/>
        </w:rPr>
        <w:t xml:space="preserve">1.</w:t>
      </w:r>
      <w:r>
        <w:rPr>
          <w:rFonts w:hint="eastAsia" w:ascii="黑体" w:hAnsi="Times New Roman" w:eastAsia="黑体" w:cs="Times New Roman"/>
          <w:b/>
          <w:bCs/>
          <w:color w:val="000000"/>
          <w:sz w:val="32"/>
          <w:szCs w:val="32"/>
          <w:highlight w:val="none"/>
        </w:rPr>
        <w:t xml:space="preserve">具有履</w:t>
      </w:r>
      <w:r>
        <w:rPr>
          <w:rFonts w:hint="eastAsia" w:ascii="黑体" w:eastAsia="黑体"/>
          <w:b/>
          <w:bCs/>
          <w:color w:val="000000"/>
          <w:sz w:val="32"/>
          <w:szCs w:val="32"/>
          <w:highlight w:val="none"/>
        </w:rPr>
        <w:t xml:space="preserve">行合同所必需的设备和专业技术能力的书面声明</w:t>
      </w:r>
      <w:r>
        <w:rPr>
          <w:rFonts w:hint="eastAsia" w:ascii="黑体" w:eastAsia="黑体"/>
          <w:b/>
          <w:bCs/>
          <w:color w:val="000000"/>
          <w:sz w:val="32"/>
          <w:szCs w:val="32"/>
          <w:highlight w:val="none"/>
        </w:rPr>
      </w:r>
      <w:r/>
    </w:p>
    <w:p>
      <w:pPr>
        <w:pStyle w:val="672"/>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672"/>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color w:val="000000"/>
          <w:sz w:val="24"/>
          <w:highlight w:val="none"/>
        </w:rPr>
      </w:r>
      <w:r/>
    </w:p>
    <w:p>
      <w:pPr>
        <w:pStyle w:val="672"/>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主要设备有：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2"/>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主要专业技术能力有：</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2"/>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72"/>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2"/>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28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2"/>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72"/>
        <w:jc w:val="righ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72"/>
        <w:ind w:firstLine="492"/>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7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687"/>
        <w:ind w:firstLine="0"/>
        <w:rPr>
          <w:rFonts w:hint="eastAsia"/>
          <w:color w:val="000000"/>
          <w:highlight w:val="none"/>
        </w:rPr>
      </w:pPr>
      <w:r>
        <w:rPr>
          <w:rFonts w:hint="eastAsia"/>
          <w:color w:val="000000"/>
          <w:highlight w:val="none"/>
        </w:rPr>
      </w:r>
      <w:r/>
    </w:p>
    <w:p>
      <w:pPr>
        <w:pStyle w:val="672"/>
        <w:jc w:val="center"/>
        <w:spacing w:line="600" w:lineRule="exact"/>
        <w:rPr>
          <w:rFonts w:hint="eastAsia" w:ascii="黑体" w:eastAsia="黑体"/>
          <w:b/>
          <w:bCs/>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Calibri" w:eastAsia="黑体" w:cs="Times New Roman"/>
          <w:b/>
          <w:bCs/>
          <w:i w:val="0"/>
          <w:color w:val="000000"/>
          <w:sz w:val="32"/>
          <w:szCs w:val="32"/>
          <w:highlight w:val="none"/>
          <w:u w:val="none"/>
          <w:lang w:val="en-US" w:eastAsia="zh-CN"/>
        </w:rPr>
        <w:t xml:space="preserve">2.</w:t>
      </w:r>
      <w:r>
        <w:rPr>
          <w:rFonts w:hint="eastAsia" w:ascii="黑体" w:hAnsi="Calibri" w:eastAsia="黑体" w:cs="Times New Roman"/>
          <w:b/>
          <w:bCs/>
          <w:color w:val="000000"/>
          <w:sz w:val="32"/>
          <w:szCs w:val="32"/>
          <w:highlight w:val="none"/>
        </w:rPr>
        <w:t xml:space="preserve">参加政</w:t>
      </w:r>
      <w:r>
        <w:rPr>
          <w:rFonts w:hint="eastAsia" w:ascii="黑体" w:eastAsia="黑体"/>
          <w:b/>
          <w:bCs/>
          <w:color w:val="000000"/>
          <w:sz w:val="32"/>
          <w:szCs w:val="32"/>
          <w:highlight w:val="none"/>
        </w:rPr>
        <w:t xml:space="preserve">府采购活动前3年内在经营活动中</w:t>
      </w:r>
      <w:r>
        <w:rPr>
          <w:rFonts w:hint="eastAsia" w:ascii="黑体" w:eastAsia="黑体"/>
          <w:b/>
          <w:bCs/>
          <w:color w:val="000000"/>
          <w:sz w:val="32"/>
          <w:szCs w:val="32"/>
          <w:highlight w:val="none"/>
        </w:rPr>
      </w:r>
      <w:r/>
    </w:p>
    <w:p>
      <w:pPr>
        <w:pStyle w:val="672"/>
        <w:jc w:val="center"/>
        <w:spacing w:line="600" w:lineRule="exact"/>
        <w:rPr>
          <w:rFonts w:hint="eastAsia" w:ascii="黑体" w:eastAsia="黑体"/>
          <w:b/>
          <w:bCs/>
          <w:color w:val="000000"/>
          <w:sz w:val="32"/>
          <w:szCs w:val="32"/>
          <w:highlight w:val="none"/>
        </w:rPr>
      </w:pPr>
      <w:r>
        <w:rPr>
          <w:rFonts w:hint="eastAsia" w:ascii="黑体" w:eastAsia="黑体"/>
          <w:b/>
          <w:bCs/>
          <w:color w:val="000000"/>
          <w:sz w:val="32"/>
          <w:szCs w:val="32"/>
          <w:highlight w:val="none"/>
        </w:rPr>
        <w:t xml:space="preserve">没有重大违法记录的书面声明</w:t>
      </w:r>
      <w:r>
        <w:rPr>
          <w:rFonts w:hint="eastAsia" w:ascii="黑体" w:eastAsia="黑体"/>
          <w:b/>
          <w:bCs/>
          <w:color w:val="000000"/>
          <w:sz w:val="32"/>
          <w:szCs w:val="32"/>
          <w:highlight w:val="none"/>
        </w:rPr>
      </w:r>
      <w:r/>
    </w:p>
    <w:p>
      <w:pPr>
        <w:pStyle w:val="672"/>
        <w:spacing w:line="600" w:lineRule="exac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672"/>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color w:val="000000"/>
          <w:sz w:val="24"/>
          <w:highlight w:val="none"/>
        </w:rPr>
      </w:r>
      <w:r/>
    </w:p>
    <w:p>
      <w:pPr>
        <w:pStyle w:val="672"/>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72"/>
        <w:ind w:firstLine="46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312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2"/>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312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2"/>
        <w:ind w:firstLine="16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jc w:val="right"/>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72"/>
        <w:jc w:val="center"/>
        <w:spacing w:line="600" w:lineRule="exact"/>
        <w:rPr>
          <w:rFonts w:hint="eastAsia" w:ascii="黑体" w:eastAsia="黑体"/>
          <w:b/>
          <w:bCs/>
          <w:color w:val="000000"/>
          <w:sz w:val="32"/>
          <w:szCs w:val="32"/>
          <w:highlight w:val="none"/>
        </w:rPr>
        <w:outlineLvl w:val="1"/>
      </w:pPr>
      <w:r>
        <w:rPr>
          <w:rFonts w:hint="eastAsia" w:ascii="黑体" w:hAnsi="黑体" w:eastAsia="黑体"/>
          <w:i/>
          <w:color w:val="000000"/>
          <w:sz w:val="32"/>
          <w:szCs w:val="32"/>
          <w:highlight w:val="none"/>
          <w:u w:val="single"/>
        </w:rPr>
        <w:br w:type="page" w:clear="all"/>
      </w:r>
      <w:r>
        <w:rPr>
          <w:rFonts w:hint="eastAsia" w:ascii="黑体" w:hAnsi="Calibri" w:eastAsia="黑体" w:cs="Times New Roman"/>
          <w:b/>
          <w:bCs/>
          <w:color w:val="000000"/>
          <w:sz w:val="32"/>
          <w:szCs w:val="32"/>
          <w:highlight w:val="none"/>
          <w:lang w:val="en-US" w:eastAsia="zh-CN"/>
        </w:rPr>
        <w:t xml:space="preserve">3.</w:t>
      </w:r>
      <w:r>
        <w:rPr>
          <w:rFonts w:hint="eastAsia" w:ascii="黑体" w:hAnsi="Calibri" w:eastAsia="黑体" w:cs="Times New Roman"/>
          <w:b/>
          <w:bCs/>
          <w:color w:val="000000"/>
          <w:sz w:val="32"/>
          <w:szCs w:val="32"/>
          <w:highlight w:val="none"/>
        </w:rPr>
        <w:t xml:space="preserve">法</w:t>
      </w:r>
      <w:r>
        <w:rPr>
          <w:rFonts w:hint="eastAsia" w:ascii="黑体" w:eastAsia="黑体"/>
          <w:b/>
          <w:bCs/>
          <w:color w:val="000000"/>
          <w:sz w:val="32"/>
          <w:szCs w:val="32"/>
          <w:highlight w:val="none"/>
        </w:rPr>
        <w:t xml:space="preserve">定代表人身份证明书</w:t>
      </w:r>
      <w:r>
        <w:rPr>
          <w:rFonts w:hint="eastAsia" w:ascii="黑体" w:eastAsia="黑体"/>
          <w:b/>
          <w:bCs/>
          <w:color w:val="000000"/>
          <w:sz w:val="32"/>
          <w:szCs w:val="32"/>
          <w:highlight w:val="none"/>
        </w:rPr>
      </w:r>
      <w:r/>
    </w:p>
    <w:p>
      <w:pPr>
        <w:pStyle w:val="672"/>
        <w:jc w:val="center"/>
        <w:spacing w:line="600" w:lineRule="exact"/>
        <w:rPr>
          <w:rFonts w:hint="eastAsia" w:ascii="黑体" w:eastAsia="黑体"/>
          <w:b/>
          <w:color w:val="000000"/>
          <w:sz w:val="28"/>
          <w:highlight w:val="none"/>
        </w:rPr>
      </w:pPr>
      <w:r>
        <w:rPr>
          <w:rFonts w:hint="eastAsia" w:ascii="黑体" w:eastAsia="黑体"/>
          <w:b/>
          <w:color w:val="000000"/>
          <w:sz w:val="28"/>
          <w:highlight w:val="none"/>
        </w:rPr>
      </w:r>
      <w:r/>
    </w:p>
    <w:p>
      <w:pPr>
        <w:pStyle w:val="672"/>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rPr>
      </w:r>
      <w:r/>
    </w:p>
    <w:p>
      <w:pPr>
        <w:pStyle w:val="672"/>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（法定代表人姓名） </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 任</w:t>
      </w:r>
      <w:r>
        <w:rPr>
          <w:rFonts w:hint="eastAsia" w:ascii="宋体" w:hAnsi="宋体" w:eastAsia="宋体" w:cs="宋体"/>
          <w:color w:val="000000"/>
          <w:sz w:val="24"/>
          <w:szCs w:val="24"/>
          <w:highlight w:val="none"/>
          <w:u w:val="single"/>
        </w:rPr>
        <w:t xml:space="preserve">（职务名称）</w:t>
      </w:r>
      <w:r>
        <w:rPr>
          <w:rFonts w:hint="eastAsia" w:ascii="宋体" w:hAnsi="宋体" w:eastAsia="宋体" w:cs="宋体"/>
          <w:color w:val="000000"/>
          <w:sz w:val="24"/>
          <w:szCs w:val="24"/>
          <w:highlight w:val="none"/>
        </w:rPr>
        <w:t xml:space="preserve">职务，是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联系电话（手机号码）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2"/>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ind w:firstLine="4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672"/>
        <w:ind w:firstLine="456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（盖单位公章）      </w:t>
      </w:r>
      <w:r>
        <w:rPr>
          <w:rFonts w:hint="eastAsia" w:ascii="宋体" w:hAnsi="宋体" w:eastAsia="宋体" w:cs="宋体"/>
          <w:color w:val="000000"/>
          <w:sz w:val="24"/>
          <w:szCs w:val="24"/>
          <w:highlight w:val="none"/>
        </w:rPr>
      </w:r>
      <w:r/>
    </w:p>
    <w:p>
      <w:pPr>
        <w:pStyle w:val="672"/>
        <w:ind w:firstLine="120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ind w:firstLine="2126"/>
        <w:jc w:val="right"/>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w:t>
      </w:r>
      <w:r>
        <w:rPr>
          <w:rFonts w:hint="eastAsia" w:ascii="宋体" w:hAnsi="宋体" w:eastAsia="宋体" w:cs="宋体"/>
          <w:color w:val="000000"/>
          <w:sz w:val="24"/>
          <w:szCs w:val="24"/>
          <w:highlight w:val="none"/>
        </w:rPr>
      </w:r>
      <w:r/>
    </w:p>
    <w:p>
      <w:pPr>
        <w:pStyle w:val="672"/>
        <w:jc w:val="left"/>
        <w:spacing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72"/>
        <w:jc w:val="left"/>
        <w:spacing w:line="6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（附：法定代表人身份证正反面</w:t>
      </w:r>
      <w:r>
        <w:rPr>
          <w:rFonts w:hint="eastAsia" w:ascii="宋体" w:hAnsi="宋体" w:eastAsia="宋体" w:cs="宋体"/>
          <w:b/>
          <w:bCs/>
          <w:color w:val="000000"/>
          <w:sz w:val="24"/>
          <w:szCs w:val="24"/>
          <w:highlight w:val="none"/>
          <w:lang w:eastAsia="zh-CN"/>
        </w:rPr>
        <w:t xml:space="preserve">复印件或扫描件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72"/>
        <w:jc w:val="center"/>
        <w:spacing w:line="400" w:lineRule="exact"/>
        <w:rPr>
          <w:rFonts w:hint="eastAsia" w:ascii="黑体" w:eastAsia="黑体"/>
          <w:color w:val="000000"/>
          <w:sz w:val="28"/>
          <w:highlight w:val="none"/>
        </w:rPr>
      </w:pPr>
      <w:r>
        <w:rPr>
          <w:rFonts w:hint="eastAsia" w:ascii="宋体" w:hAnsi="宋体" w:eastAsia="宋体" w:cs="宋体"/>
          <w:i/>
          <w:color w:val="000000"/>
          <w:sz w:val="24"/>
          <w:szCs w:val="24"/>
          <w:highlight w:val="none"/>
          <w:u w:val="single"/>
        </w:rPr>
        <w:br w:type="page" w:clear="all"/>
      </w:r>
      <w:r>
        <w:rPr>
          <w:rFonts w:hint="eastAsia" w:ascii="黑体" w:hAnsi="Times New Roman" w:eastAsia="黑体" w:cs="Times New Roman"/>
          <w:b/>
          <w:bCs/>
          <w:i w:val="0"/>
          <w:color w:val="000000"/>
          <w:sz w:val="32"/>
          <w:szCs w:val="32"/>
          <w:highlight w:val="none"/>
          <w:u w:val="none"/>
          <w:lang w:val="en-US" w:eastAsia="zh-CN"/>
        </w:rPr>
        <w:t xml:space="preserve">4.</w:t>
      </w:r>
      <w:r>
        <w:rPr>
          <w:rFonts w:hint="eastAsia" w:ascii="黑体" w:hAnsi="Times New Roman" w:eastAsia="黑体" w:cs="Times New Roman"/>
          <w:b/>
          <w:bCs/>
          <w:color w:val="000000"/>
          <w:sz w:val="32"/>
          <w:szCs w:val="32"/>
          <w:highlight w:val="none"/>
        </w:rPr>
        <w:t xml:space="preserve">授权委托</w:t>
      </w:r>
      <w:r>
        <w:rPr>
          <w:rFonts w:hint="eastAsia" w:ascii="黑体" w:eastAsia="黑体"/>
          <w:b/>
          <w:bCs/>
          <w:color w:val="000000"/>
          <w:sz w:val="32"/>
          <w:szCs w:val="32"/>
          <w:highlight w:val="none"/>
        </w:rPr>
        <w:t xml:space="preserve">书</w:t>
      </w:r>
      <w:r>
        <w:rPr>
          <w:rFonts w:hint="eastAsia" w:ascii="黑体" w:eastAsia="黑体"/>
          <w:color w:val="000000"/>
          <w:sz w:val="28"/>
          <w:highlight w:val="none"/>
        </w:rPr>
      </w:r>
      <w:r/>
    </w:p>
    <w:p>
      <w:pPr>
        <w:pStyle w:val="672"/>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本授权书声明：我</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w:t>
      </w:r>
      <w:r>
        <w:rPr>
          <w:rFonts w:hint="eastAsia" w:ascii="宋体" w:hAnsi="宋体" w:eastAsia="宋体" w:cs="宋体"/>
          <w:color w:val="000000"/>
          <w:sz w:val="24"/>
          <w:szCs w:val="24"/>
          <w:highlight w:val="none"/>
          <w:u w:val="single"/>
        </w:rPr>
        <w:t xml:space="preserve">名称）        </w:t>
      </w:r>
      <w:r>
        <w:rPr>
          <w:rFonts w:hint="eastAsia" w:ascii="宋体" w:hAnsi="宋体" w:eastAsia="宋体" w:cs="宋体"/>
          <w:color w:val="000000"/>
          <w:sz w:val="24"/>
          <w:szCs w:val="24"/>
          <w:highlight w:val="none"/>
        </w:rPr>
        <w:t xml:space="preserve"> 的法定代表人，现授权____________（</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名称）的________________（被授权人的姓名）为</w:t>
      </w:r>
      <w:r>
        <w:rPr>
          <w:rFonts w:hint="eastAsia" w:ascii="宋体" w:hAnsi="宋体" w:eastAsia="宋体" w:cs="宋体"/>
          <w:color w:val="000000"/>
          <w:sz w:val="24"/>
          <w:szCs w:val="24"/>
          <w:highlight w:val="none"/>
          <w:lang w:val="en-US" w:eastAsia="zh-CN"/>
        </w:rPr>
        <w:t xml:space="preserve">我单位</w:t>
      </w:r>
      <w:r>
        <w:rPr>
          <w:rFonts w:hint="eastAsia" w:ascii="宋体" w:hAnsi="宋体" w:eastAsia="宋体" w:cs="宋体"/>
          <w:color w:val="000000"/>
          <w:sz w:val="24"/>
          <w:szCs w:val="24"/>
          <w:highlight w:val="none"/>
        </w:rPr>
        <w:t xml:space="preserve">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的法定代表人授权委托代理，，我承认</w:t>
      </w:r>
      <w:r>
        <w:rPr>
          <w:rFonts w:hint="eastAsia" w:ascii="宋体" w:hAnsi="宋体" w:eastAsia="宋体" w:cs="宋体"/>
          <w:color w:val="000000"/>
          <w:sz w:val="24"/>
          <w:szCs w:val="24"/>
          <w:highlight w:val="none"/>
          <w:lang w:eastAsia="zh-CN"/>
        </w:rPr>
        <w:t xml:space="preserve">被授权人</w:t>
      </w:r>
      <w:r>
        <w:rPr>
          <w:rFonts w:hint="eastAsia" w:ascii="宋体" w:hAnsi="宋体" w:eastAsia="宋体" w:cs="宋体"/>
          <w:color w:val="000000"/>
          <w:sz w:val="24"/>
          <w:szCs w:val="24"/>
          <w:highlight w:val="none"/>
        </w:rPr>
        <w:t xml:space="preserve">全权代表我所签署的本项目的</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的内容。以本单位名义全权处理一切与该项目采购有关的事务。</w:t>
      </w:r>
      <w:r>
        <w:rPr>
          <w:rFonts w:hint="eastAsia" w:ascii="宋体" w:hAnsi="宋体" w:eastAsia="宋体" w:cs="宋体"/>
          <w:color w:val="000000"/>
          <w:sz w:val="24"/>
          <w:szCs w:val="24"/>
          <w:highlight w:val="none"/>
        </w:rPr>
      </w:r>
      <w:r/>
    </w:p>
    <w:p>
      <w:pPr>
        <w:pStyle w:val="761"/>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761"/>
        <w:ind w:firstLine="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代理</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61"/>
        <w:ind w:firstLine="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61"/>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761"/>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61"/>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u w:val="single"/>
        </w:rPr>
        <w:t xml:space="preserve">  （加盖CA电子公章）</w:t>
      </w:r>
      <w:r>
        <w:rPr>
          <w:rFonts w:hint="eastAsia" w:ascii="宋体" w:hAnsi="宋体" w:eastAsia="宋体" w:cs="宋体"/>
          <w:color w:val="000000"/>
          <w:sz w:val="24"/>
          <w:szCs w:val="24"/>
          <w:highlight w:val="none"/>
        </w:rPr>
      </w:r>
      <w:r/>
    </w:p>
    <w:p>
      <w:pPr>
        <w:pStyle w:val="761"/>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bookmarkStart w:id="193" w:name="_Hlt26671380"/>
      <w:r/>
      <w:bookmarkEnd w:id="193"/>
      <w:r/>
      <w:bookmarkStart w:id="194" w:name="_Hlt26955070"/>
      <w:r/>
      <w:bookmarkEnd w:id="194"/>
      <w:r/>
      <w:bookmarkStart w:id="195" w:name="_格式3__银行出具的资信证明"/>
      <w:r/>
      <w:bookmarkEnd w:id="195"/>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67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w:t>
      </w:r>
      <w:r>
        <w:rPr>
          <w:rFonts w:hint="eastAsia" w:ascii="宋体" w:hAnsi="宋体" w:eastAsia="宋体" w:cs="宋体"/>
          <w:b/>
          <w:bCs/>
          <w:color w:val="000000"/>
          <w:sz w:val="24"/>
          <w:szCs w:val="24"/>
          <w:highlight w:val="none"/>
          <w:lang w:eastAsia="zh-CN"/>
        </w:rPr>
        <w:t xml:space="preserve">被授权人</w:t>
      </w:r>
      <w:r>
        <w:rPr>
          <w:rFonts w:hint="eastAsia" w:ascii="宋体" w:hAnsi="宋体" w:eastAsia="宋体" w:cs="宋体"/>
          <w:b/>
          <w:bCs/>
          <w:color w:val="000000"/>
          <w:sz w:val="24"/>
          <w:szCs w:val="24"/>
          <w:highlight w:val="none"/>
        </w:rPr>
        <w:t xml:space="preserve">身份证正反面</w:t>
      </w:r>
      <w:r>
        <w:rPr>
          <w:rFonts w:hint="eastAsia" w:ascii="宋体" w:hAnsi="宋体" w:eastAsia="宋体" w:cs="宋体"/>
          <w:b/>
          <w:bCs/>
          <w:color w:val="000000"/>
          <w:sz w:val="24"/>
          <w:szCs w:val="24"/>
          <w:highlight w:val="none"/>
          <w:lang w:eastAsia="zh-CN"/>
        </w:rPr>
        <w:t xml:space="preserve">复印件或扫描件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87"/>
        <w:rPr>
          <w:rFonts w:hint="eastAsia" w:ascii="宋体" w:hAnsi="宋体" w:eastAsia="宋体" w:cs="宋体"/>
          <w:i/>
          <w:color w:val="000000"/>
          <w:sz w:val="24"/>
          <w:szCs w:val="24"/>
          <w:highlight w:val="none"/>
          <w:u w:val="single"/>
        </w:rPr>
      </w:pPr>
      <w:r>
        <w:rPr>
          <w:rFonts w:hint="eastAsia" w:ascii="宋体" w:hAnsi="宋体" w:eastAsia="宋体" w:cs="宋体"/>
          <w:i/>
          <w:color w:val="000000"/>
          <w:sz w:val="24"/>
          <w:szCs w:val="24"/>
          <w:highlight w:val="none"/>
          <w:u w:val="single"/>
        </w:rPr>
      </w:r>
      <w:r/>
    </w:p>
    <w:p>
      <w:pPr>
        <w:pStyle w:val="687"/>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spacing w:line="4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被授权人</w:t>
      </w:r>
      <w:r>
        <w:rPr>
          <w:rFonts w:hint="eastAsia" w:ascii="宋体" w:hAnsi="宋体" w:eastAsia="宋体" w:cs="宋体"/>
          <w:color w:val="000000"/>
          <w:sz w:val="24"/>
          <w:szCs w:val="24"/>
          <w:highlight w:val="none"/>
          <w:lang w:eastAsia="zh-CN"/>
        </w:rPr>
        <w:t xml:space="preserve">须为本单位正式职工</w:t>
      </w:r>
      <w:r>
        <w:rPr>
          <w:rFonts w:hint="eastAsia" w:ascii="宋体" w:hAnsi="宋体" w:eastAsia="宋体" w:cs="宋体"/>
          <w:color w:val="000000"/>
          <w:sz w:val="24"/>
          <w:szCs w:val="24"/>
          <w:highlight w:val="none"/>
          <w:lang w:val="en-US" w:eastAsia="zh-CN"/>
        </w:rPr>
        <w:t xml:space="preserve">并提供供应商为被授权人缴纳的社会养老保险证明。</w:t>
      </w:r>
      <w:r>
        <w:rPr>
          <w:rFonts w:hint="eastAsia" w:ascii="宋体" w:hAnsi="宋体" w:eastAsia="宋体" w:cs="宋体"/>
          <w:bCs/>
          <w:color w:val="000000"/>
          <w:sz w:val="24"/>
          <w:szCs w:val="24"/>
          <w:highlight w:val="none"/>
          <w:lang w:val="en-US" w:eastAsia="zh-CN"/>
        </w:rPr>
      </w:r>
      <w:r/>
    </w:p>
    <w:p>
      <w:pPr>
        <w:pStyle w:val="672"/>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672"/>
        <w:jc w:val="center"/>
        <w:spacing w:before="50" w:after="50"/>
        <w:rPr>
          <w:rFonts w:hint="eastAsia" w:ascii="黑体" w:hAnsi="Times New Roman" w:eastAsia="黑体" w:cs="Times New Roman"/>
          <w:bCs w:val="0"/>
          <w:color w:val="000000"/>
          <w:sz w:val="32"/>
          <w:szCs w:val="32"/>
          <w:highlight w:val="none"/>
          <w:lang w:val="en-US" w:eastAsia="zh-CN"/>
        </w:rPr>
      </w:pPr>
      <w:r>
        <w:rPr>
          <w:rFonts w:hint="eastAsia" w:ascii="宋体" w:hAnsi="宋体" w:eastAsia="宋体" w:cs="宋体"/>
          <w:bCs/>
          <w:color w:val="000000"/>
          <w:sz w:val="24"/>
          <w:szCs w:val="24"/>
          <w:highlight w:val="none"/>
        </w:rPr>
        <w:br w:type="page" w:clear="all"/>
      </w:r>
      <w:r>
        <w:rPr>
          <w:rFonts w:hint="eastAsia" w:ascii="黑体" w:hAnsi="Times New Roman" w:eastAsia="黑体" w:cs="Times New Roman"/>
          <w:bCs w:val="0"/>
          <w:color w:val="000000"/>
          <w:sz w:val="32"/>
          <w:szCs w:val="32"/>
          <w:highlight w:val="none"/>
          <w:lang w:val="en-US" w:eastAsia="zh-CN"/>
        </w:rPr>
        <w:t xml:space="preserve">5.询价报价表</w:t>
      </w:r>
      <w:r>
        <w:rPr>
          <w:rFonts w:hint="eastAsia" w:ascii="黑体" w:hAnsi="Times New Roman" w:eastAsia="黑体" w:cs="Times New Roman"/>
          <w:b/>
          <w:bCs/>
          <w:color w:val="ff0000"/>
          <w:sz w:val="32"/>
          <w:szCs w:val="32"/>
          <w:highlight w:val="none"/>
          <w:lang w:val="en-US" w:eastAsia="zh-CN"/>
        </w:rPr>
        <w:t xml:space="preserve">（采购包*）</w:t>
      </w:r>
      <w:r>
        <w:rPr>
          <w:rFonts w:hint="eastAsia" w:ascii="黑体" w:hAnsi="Times New Roman" w:eastAsia="黑体" w:cs="Times New Roman"/>
          <w:bCs w:val="0"/>
          <w:color w:val="000000"/>
          <w:sz w:val="32"/>
          <w:szCs w:val="32"/>
          <w:highlight w:val="none"/>
          <w:lang w:val="en-US" w:eastAsia="zh-CN"/>
        </w:rPr>
      </w:r>
      <w:r/>
    </w:p>
    <w:p>
      <w:pPr>
        <w:pStyle w:val="736"/>
        <w:keepLines w:val="0"/>
        <w:keepNext w:val="0"/>
        <w:widowControl/>
        <w:rPr>
          <w:color w:val="000000"/>
          <w:highlight w:val="none"/>
        </w:rPr>
        <w:suppressLineNumbers w:val="0"/>
      </w:pPr>
      <w:r>
        <w:rPr>
          <w:color w:val="000000"/>
          <w:highlight w:val="none"/>
        </w:rPr>
        <w:t xml:space="preserve">项目编号：</w:t>
      </w:r>
      <w:r>
        <w:rPr>
          <w:rFonts w:hint="eastAsia"/>
          <w:color w:val="000000"/>
          <w:highlight w:val="none"/>
          <w:lang w:eastAsia="zh-CN"/>
        </w:rPr>
        <w:t xml:space="preserve">JSZC-320981-CCGC-X2026-0015</w:t>
      </w:r>
      <w:r>
        <w:rPr>
          <w:color w:val="000000"/>
          <w:highlight w:val="none"/>
        </w:rPr>
        <w:t xml:space="preserve"> </w:t>
      </w:r>
      <w:r>
        <w:rPr>
          <w:color w:val="000000"/>
          <w:highlight w:val="none"/>
        </w:rPr>
      </w:r>
      <w:r/>
    </w:p>
    <w:p>
      <w:pPr>
        <w:pStyle w:val="736"/>
        <w:keepLines w:val="0"/>
        <w:keepNext w:val="0"/>
        <w:widowControl/>
        <w:rPr>
          <w:color w:val="000000"/>
          <w:highlight w:val="none"/>
        </w:rPr>
        <w:suppressLineNumbers w:val="0"/>
      </w:pPr>
      <w:r>
        <w:rPr>
          <w:color w:val="000000"/>
          <w:highlight w:val="none"/>
        </w:rPr>
        <w:t xml:space="preserve">货币</w:t>
      </w:r>
      <w:r>
        <w:rPr>
          <w:rFonts w:ascii="宋体" w:hAnsi="宋体" w:eastAsia="宋体" w:cs="宋体"/>
          <w:color w:val="000000"/>
          <w:highlight w:val="none"/>
        </w:rPr>
        <w:t xml:space="preserve">单位</w:t>
      </w:r>
      <w:r>
        <w:rPr>
          <w:color w:val="000000"/>
          <w:highlight w:val="none"/>
        </w:rPr>
        <w:t xml:space="preserve">：人民币元</w:t>
      </w:r>
      <w:r>
        <w:rPr>
          <w:color w:val="000000"/>
          <w:highlight w:val="none"/>
        </w:rPr>
      </w:r>
      <w:r/>
    </w:p>
    <w:tbl>
      <w:tblPr>
        <w:tblStyle w:val="744"/>
        <w:tblW w:w="93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329"/>
        <w:gridCol w:w="2329"/>
        <w:gridCol w:w="2329"/>
        <w:gridCol w:w="2330"/>
      </w:tblGrid>
      <w:tr>
        <w:trPr>
          <w:trHeight w:val="1386"/>
        </w:trPr>
        <w:tc>
          <w:tcPr>
            <w:tcW w:w="2329" w:type="dxa"/>
            <w:vAlign w:val="center"/>
            <w:textDirection w:val="lrTb"/>
            <w:noWrap w:val="false"/>
          </w:tcPr>
          <w:p>
            <w:pPr>
              <w:pStyle w:val="672"/>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 名 称</w:t>
            </w:r>
            <w:r>
              <w:rPr>
                <w:rFonts w:hint="eastAsia" w:ascii="宋体" w:hAnsi="宋体" w:eastAsia="宋体" w:cs="宋体"/>
                <w:color w:val="000000"/>
                <w:sz w:val="24"/>
                <w:szCs w:val="24"/>
                <w:highlight w:val="none"/>
              </w:rPr>
            </w:r>
            <w:r/>
          </w:p>
        </w:tc>
        <w:tc>
          <w:tcPr>
            <w:tcW w:w="2329" w:type="dxa"/>
            <w:vAlign w:val="center"/>
            <w:textDirection w:val="lrTb"/>
            <w:noWrap w:val="false"/>
          </w:tcPr>
          <w:p>
            <w:pPr>
              <w:pStyle w:val="672"/>
              <w:jc w:val="center"/>
              <w:spacing w:before="50" w:after="50"/>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报价项目品牌规格</w:t>
            </w:r>
            <w:r>
              <w:rPr>
                <w:rFonts w:hint="eastAsia" w:ascii="宋体" w:hAnsi="宋体" w:eastAsia="宋体" w:cs="宋体"/>
                <w:color w:val="000000"/>
                <w:sz w:val="24"/>
                <w:szCs w:val="24"/>
                <w:highlight w:val="none"/>
                <w:lang w:val="en-US" w:eastAsia="zh-CN"/>
              </w:rPr>
              <w:t xml:space="preserve">型号</w:t>
            </w:r>
            <w:r>
              <w:rPr>
                <w:rFonts w:hint="eastAsia" w:ascii="宋体" w:hAnsi="宋体" w:eastAsia="宋体" w:cs="宋体"/>
                <w:color w:val="000000"/>
                <w:sz w:val="24"/>
                <w:szCs w:val="24"/>
                <w:highlight w:val="none"/>
                <w:lang w:val="en-US" w:eastAsia="zh-CN"/>
              </w:rPr>
            </w:r>
            <w:r/>
          </w:p>
        </w:tc>
        <w:tc>
          <w:tcPr>
            <w:tcW w:w="2329" w:type="dxa"/>
            <w:vAlign w:val="center"/>
            <w:textDirection w:val="lrTb"/>
            <w:noWrap w:val="false"/>
          </w:tcPr>
          <w:p>
            <w:pPr>
              <w:pStyle w:val="672"/>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单</w:t>
            </w:r>
            <w:r>
              <w:rPr>
                <w:rFonts w:ascii="宋体" w:hAnsi="宋体" w:eastAsia="宋体" w:cs="宋体"/>
                <w:color w:val="000000"/>
                <w:sz w:val="24"/>
                <w:szCs w:val="24"/>
                <w:highlight w:val="none"/>
              </w:rPr>
              <w:t xml:space="preserve">价（小写）</w:t>
            </w:r>
            <w:r>
              <w:rPr>
                <w:rFonts w:hint="eastAsia" w:ascii="宋体" w:hAnsi="宋体" w:eastAsia="宋体" w:cs="宋体"/>
                <w:color w:val="000000"/>
                <w:sz w:val="24"/>
                <w:szCs w:val="24"/>
                <w:highlight w:val="none"/>
              </w:rPr>
            </w:r>
            <w:r/>
          </w:p>
        </w:tc>
        <w:tc>
          <w:tcPr>
            <w:tcW w:w="2330" w:type="dxa"/>
            <w:vAlign w:val="center"/>
            <w:textDirection w:val="lrTb"/>
            <w:noWrap w:val="false"/>
          </w:tcPr>
          <w:p>
            <w:pPr>
              <w:pStyle w:val="672"/>
              <w:jc w:val="center"/>
              <w:spacing w:before="50" w:after="50"/>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797"/>
        </w:trPr>
        <w:tc>
          <w:tcPr>
            <w:tcW w:w="2329" w:type="dxa"/>
            <w:vAlign w:val="center"/>
            <w:textDirection w:val="lrTb"/>
            <w:noWrap w:val="false"/>
          </w:tcPr>
          <w:p>
            <w:pPr>
              <w:pStyle w:val="672"/>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2026年水稻重大病虫害防控药剂补助项目</w:t>
            </w:r>
            <w:r>
              <w:rPr>
                <w:rFonts w:hint="eastAsia" w:ascii="宋体" w:hAnsi="宋体" w:eastAsia="宋体" w:cs="宋体"/>
                <w:color w:val="000000"/>
                <w:sz w:val="24"/>
                <w:szCs w:val="24"/>
                <w:highlight w:val="none"/>
              </w:rPr>
            </w:r>
            <w:r/>
          </w:p>
        </w:tc>
        <w:tc>
          <w:tcPr>
            <w:tcW w:w="2329" w:type="dxa"/>
            <w:vAlign w:val="center"/>
            <w:textDirection w:val="lrTb"/>
            <w:noWrap w:val="false"/>
          </w:tcPr>
          <w:p>
            <w:pPr>
              <w:pStyle w:val="672"/>
              <w:jc w:val="center"/>
              <w:spacing w:before="50" w:after="50"/>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投标</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tc>
        <w:tc>
          <w:tcPr>
            <w:tcW w:w="2329" w:type="dxa"/>
            <w:vAlign w:val="center"/>
            <w:textDirection w:val="lrTb"/>
            <w:noWrap w:val="false"/>
          </w:tcPr>
          <w:p>
            <w:pPr>
              <w:pStyle w:val="672"/>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30" w:type="dxa"/>
            <w:vAlign w:val="center"/>
            <w:textDirection w:val="lrTb"/>
            <w:noWrap w:val="false"/>
          </w:tcPr>
          <w:p>
            <w:pPr>
              <w:pStyle w:val="672"/>
              <w:jc w:val="center"/>
              <w:spacing w:before="50" w:after="5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16"/>
        </w:trPr>
        <w:tc>
          <w:tcPr>
            <w:gridSpan w:val="4"/>
            <w:tcW w:w="9317" w:type="dxa"/>
            <w:vAlign w:val="center"/>
            <w:textDirection w:val="lrTb"/>
            <w:noWrap w:val="false"/>
          </w:tcPr>
          <w:p>
            <w:pPr>
              <w:pStyle w:val="672"/>
              <w:jc w:val="left"/>
              <w:spacing w:before="50" w:after="50"/>
              <w:rPr>
                <w:rFonts w:hint="eastAsia" w:ascii="黑体" w:eastAsia="黑体"/>
                <w:color w:val="000000"/>
                <w:sz w:val="32"/>
                <w:szCs w:val="32"/>
                <w:highlight w:val="none"/>
                <w:vertAlign w:val="baseline"/>
              </w:rPr>
            </w:pPr>
            <w:r>
              <w:rPr>
                <w:rFonts w:hint="eastAsia" w:ascii="宋体" w:hAnsi="宋体" w:eastAsia="宋体" w:cs="宋体"/>
                <w:color w:val="000000"/>
                <w:sz w:val="24"/>
                <w:szCs w:val="24"/>
                <w:highlight w:val="none"/>
                <w:lang w:val="en-US" w:eastAsia="zh-CN"/>
              </w:rPr>
              <w:t xml:space="preserve">单</w:t>
            </w:r>
            <w:r>
              <w:rPr>
                <w:rFonts w:ascii="宋体" w:hAnsi="宋体" w:eastAsia="宋体" w:cs="宋体"/>
                <w:color w:val="000000"/>
                <w:sz w:val="24"/>
                <w:szCs w:val="24"/>
                <w:highlight w:val="none"/>
              </w:rPr>
              <w:t xml:space="preserve">价（大写）：</w:t>
            </w:r>
            <w:r>
              <w:rPr>
                <w:rFonts w:hint="eastAsia" w:ascii="黑体" w:eastAsia="黑体"/>
                <w:color w:val="000000"/>
                <w:sz w:val="32"/>
                <w:szCs w:val="32"/>
                <w:highlight w:val="none"/>
                <w:vertAlign w:val="baseline"/>
              </w:rPr>
            </w:r>
            <w:r/>
          </w:p>
        </w:tc>
      </w:tr>
    </w:tbl>
    <w:p>
      <w:pPr>
        <w:pStyle w:val="672"/>
        <w:jc w:val="left"/>
        <w:spacing w:before="50" w:after="50"/>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本次报价为总价，大小写不一致以大写为准。</w:t>
      </w:r>
      <w:r>
        <w:rPr>
          <w:rFonts w:ascii="宋体" w:hAnsi="宋体" w:eastAsia="宋体" w:cs="宋体"/>
          <w:color w:val="000000"/>
          <w:sz w:val="24"/>
          <w:szCs w:val="24"/>
          <w:highlight w:val="none"/>
        </w:rPr>
      </w:r>
      <w:r/>
    </w:p>
    <w:p>
      <w:pPr>
        <w:pStyle w:val="75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672"/>
        <w:ind w:firstLine="168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2"/>
        <w:ind w:firstLine="5040"/>
        <w:spacing w:line="600" w:lineRule="exact"/>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投标人公章：（电子签章）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jc w:val="right"/>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u w:val="none"/>
          <w:lang w:val="en-US" w:eastAsia="zh-CN"/>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672"/>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672"/>
        <w:jc w:val="center"/>
        <w:rPr>
          <w:rFonts w:hint="eastAsia" w:ascii="黑体" w:hAnsi="Times New Roman" w:eastAsia="黑体" w:cs="Times New Roman"/>
          <w:b/>
          <w:bCs/>
          <w:color w:val="ff0000"/>
          <w:sz w:val="32"/>
          <w:szCs w:val="32"/>
          <w:highlight w:val="none"/>
          <w:lang w:val="en-US" w:eastAsia="zh-CN"/>
        </w:rPr>
      </w:pPr>
      <w:r>
        <w:rPr>
          <w:rFonts w:hint="eastAsia" w:ascii="黑体" w:hAnsi="黑体" w:eastAsia="黑体"/>
          <w:i/>
          <w:color w:val="000000"/>
          <w:sz w:val="32"/>
          <w:szCs w:val="32"/>
          <w:highlight w:val="none"/>
          <w:u w:val="single"/>
        </w:rPr>
        <w:br w:type="page" w:clear="all"/>
      </w:r>
      <w:r>
        <w:rPr>
          <w:rFonts w:hint="eastAsia" w:ascii="黑体" w:hAnsi="Calibri" w:eastAsia="黑体" w:cs="Times New Roman"/>
          <w:b/>
          <w:bCs/>
          <w:color w:val="000000"/>
          <w:sz w:val="32"/>
          <w:szCs w:val="32"/>
          <w:highlight w:val="none"/>
          <w:lang w:val="en-US" w:eastAsia="zh-CN" w:bidi="ar-SA"/>
        </w:rPr>
        <w:t xml:space="preserve">6.</w:t>
      </w:r>
      <w:r>
        <w:rPr>
          <w:rFonts w:hint="eastAsia" w:ascii="黑体" w:hAnsi="Times New Roman" w:eastAsia="黑体" w:cs="Times New Roman"/>
          <w:b/>
          <w:bCs/>
          <w:color w:val="000000"/>
          <w:sz w:val="32"/>
          <w:szCs w:val="32"/>
          <w:highlight w:val="none"/>
          <w:lang w:val="en-US" w:eastAsia="zh-CN"/>
        </w:rPr>
        <w:t xml:space="preserve">报价明细表</w:t>
      </w:r>
      <w:r>
        <w:rPr>
          <w:rFonts w:hint="eastAsia" w:ascii="黑体" w:hAnsi="Times New Roman" w:eastAsia="黑体" w:cs="Times New Roman"/>
          <w:b/>
          <w:bCs/>
          <w:color w:val="ff0000"/>
          <w:sz w:val="32"/>
          <w:szCs w:val="32"/>
          <w:highlight w:val="none"/>
          <w:lang w:val="en-US" w:eastAsia="zh-CN"/>
        </w:rPr>
        <w:t xml:space="preserve">（采购包*）</w:t>
      </w:r>
      <w:r>
        <w:rPr>
          <w:rFonts w:hint="eastAsia" w:ascii="黑体" w:hAnsi="Times New Roman" w:eastAsia="黑体" w:cs="Times New Roman"/>
          <w:b/>
          <w:bCs/>
          <w:color w:val="ff0000"/>
          <w:sz w:val="32"/>
          <w:szCs w:val="32"/>
          <w:highlight w:val="none"/>
          <w:lang w:val="en-US" w:eastAsia="zh-CN"/>
        </w:rPr>
      </w:r>
      <w:r/>
    </w:p>
    <w:tbl>
      <w:tblPr>
        <w:tblW w:w="9263"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lang w:val="en-US" w:eastAsia="zh-CN"/>
              </w:rPr>
              <w:t xml:space="preserve">5</w:t>
            </w:r>
            <w:r>
              <w:rPr>
                <w:rFonts w:hint="eastAsia" w:eastAsia="宋体"/>
                <w:highlight w:val="none"/>
                <w:lang w:eastAsia="zh-CN"/>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6"/>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lang w:val="en-US" w:eastAsia="zh-CN"/>
              </w:rPr>
              <w:t xml:space="preserve">6</w:t>
            </w:r>
            <w:r>
              <w:rPr>
                <w:rFonts w:hint="eastAsia" w:eastAsia="宋体"/>
                <w:highlight w:val="none"/>
                <w:lang w:eastAsia="zh-CN"/>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6"/>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lang w:val="en-US" w:eastAsia="zh-CN"/>
              </w:rPr>
              <w:t xml:space="preserve">7</w:t>
            </w:r>
            <w:r>
              <w:rPr>
                <w:rFonts w:hint="eastAsia" w:eastAsia="宋体"/>
                <w:highlight w:val="none"/>
                <w:lang w:eastAsia="zh-CN"/>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6"/>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lang w:val="en-US" w:eastAsia="zh-CN"/>
              </w:rPr>
              <w:t xml:space="preserve">8</w:t>
            </w:r>
            <w:r>
              <w:rPr>
                <w:rFonts w:hint="eastAsia" w:eastAsia="宋体"/>
                <w:highlight w:val="none"/>
                <w:lang w:eastAsia="zh-CN"/>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6"/>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lang w:val="en-US" w:eastAsia="zh-CN"/>
              </w:rPr>
              <w:t xml:space="preserve">9</w:t>
            </w:r>
            <w:r>
              <w:rPr>
                <w:rFonts w:hint="eastAsia" w:eastAsia="宋体"/>
                <w:highlight w:val="none"/>
                <w:lang w:eastAsia="zh-CN"/>
              </w:rPr>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rPr>
                <w:highlight w:val="none"/>
              </w:rPr>
            </w:r>
            <w:r/>
          </w:p>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center"/>
              <w:spacing w:beforeAutospacing="0" w:afterAutospacing="0" w:line="0" w:lineRule="atLeast"/>
              <w:rPr>
                <w:highlight w:val="none"/>
              </w:rPr>
            </w:pPr>
            <w:r>
              <w:rPr>
                <w:rFonts w:hint="eastAsia" w:ascii="仿宋_GB2312" w:hAnsi="Times New Roman" w:eastAsia="仿宋_GB2312" w:cs="Times New Roman"/>
                <w:b/>
                <w:bCs/>
                <w:color w:val="000000"/>
                <w:sz w:val="24"/>
                <w:highlight w:val="none"/>
                <w:lang w:val="en-US" w:eastAsia="zh-CN"/>
              </w:rPr>
              <w:t xml:space="preserve">产品参数、要求、规格</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center"/>
              <w:spacing w:beforeAutospacing="0" w:afterAutospacing="0" w:line="0" w:lineRule="atLeast"/>
              <w:rPr>
                <w:rFonts w:hint="eastAsia" w:ascii="宋体" w:hAnsi="宋体" w:eastAsia="宋体" w:cs="宋体"/>
                <w:color w:val="000000"/>
                <w:highlight w:val="none"/>
              </w:rPr>
            </w:pPr>
            <w:r>
              <w:rPr>
                <w:rFonts w:hint="eastAsia" w:ascii="仿宋_GB2312" w:hAnsi="Times New Roman" w:eastAsia="仿宋_GB2312" w:cs="Times New Roman"/>
                <w:b/>
                <w:bCs/>
                <w:color w:val="000000"/>
                <w:sz w:val="24"/>
                <w:highlight w:val="none"/>
              </w:rPr>
              <w:t xml:space="preserve">所投产品</w:t>
            </w:r>
            <w:r>
              <w:rPr>
                <w:rFonts w:hint="eastAsia" w:ascii="仿宋_GB2312" w:hAnsi="Times New Roman" w:eastAsia="仿宋_GB2312" w:cs="Times New Roman"/>
                <w:b/>
                <w:bCs/>
                <w:color w:val="ff0000"/>
                <w:sz w:val="24"/>
                <w:highlight w:val="none"/>
                <w:lang w:val="en-US" w:eastAsia="zh-CN"/>
              </w:rPr>
              <w:t xml:space="preserve">生产厂家</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rPr>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36"/>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736"/>
              <w:jc w:val="both"/>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rPr>
                <w:highlight w:val="none"/>
              </w:rPr>
            </w:pP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6"/>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95"/>
        </w:trPr>
        <w:tc>
          <w:tcPr>
            <w:gridSpan w:val="10"/>
            <w:tcBorders>
              <w:top w:val="single" w:color="000000" w:sz="4" w:space="0"/>
              <w:left w:val="single" w:color="000000" w:sz="4" w:space="0"/>
              <w:bottom w:val="single" w:color="000000" w:sz="4" w:space="0"/>
              <w:right w:val="single" w:color="000000" w:sz="4" w:space="0"/>
            </w:tcBorders>
            <w:tcW w:w="9263" w:type="dxa"/>
            <w:vAlign w:val="center"/>
            <w:textDirection w:val="lrTb"/>
            <w:noWrap w:val="false"/>
          </w:tcPr>
          <w:p>
            <w:pPr>
              <w:pStyle w:val="736"/>
              <w:jc w:val="both"/>
              <w:spacing w:beforeAutospacing="0" w:afterAutospacing="0"/>
              <w:rPr>
                <w:highlight w:val="none"/>
              </w:rPr>
            </w:pPr>
            <w:r>
              <w:rPr>
                <w:rFonts w:hint="eastAsia" w:ascii="宋体" w:hAnsi="宋体" w:eastAsia="宋体" w:cs="宋体"/>
                <w:color w:val="000000"/>
                <w:highlight w:val="none"/>
              </w:rPr>
              <w:t xml:space="preserve">投标总报价（人民币：元）</w:t>
            </w:r>
            <w:r>
              <w:rPr>
                <w:highlight w:val="none"/>
              </w:rPr>
            </w:r>
            <w:r/>
          </w:p>
        </w:tc>
      </w:tr>
      <w:tr>
        <w:trPr>
          <w:tblCellSpacing w:w="0" w:type="dxa"/>
          <w:trHeight w:val="880"/>
        </w:trPr>
        <w:tc>
          <w:tcPr>
            <w:gridSpan w:val="10"/>
            <w:tcBorders>
              <w:top w:val="single" w:color="000000" w:sz="4" w:space="0"/>
              <w:left w:val="single" w:color="000000" w:sz="4" w:space="0"/>
              <w:bottom w:val="single" w:color="000000" w:sz="4" w:space="0"/>
              <w:right w:val="single" w:color="000000" w:sz="4" w:space="0"/>
            </w:tcBorders>
            <w:tcW w:w="9263" w:type="dxa"/>
            <w:vAlign w:val="center"/>
            <w:textDirection w:val="lrTb"/>
            <w:noWrap w:val="false"/>
          </w:tcPr>
          <w:p>
            <w:pPr>
              <w:pStyle w:val="736"/>
              <w:jc w:val="both"/>
              <w:spacing w:beforeAutospacing="0" w:afterAutospacing="0"/>
              <w:rPr>
                <w:highlight w:val="none"/>
              </w:rPr>
            </w:pPr>
            <w:r>
              <w:rPr>
                <w:rFonts w:hint="eastAsia" w:ascii="宋体" w:hAnsi="宋体" w:eastAsia="宋体" w:cs="宋体"/>
                <w:color w:val="ff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 xml:space="preserve">***</w:t>
            </w:r>
            <w:r>
              <w:rPr>
                <w:rFonts w:hint="eastAsia" w:ascii="宋体" w:hAnsi="宋体" w:eastAsia="宋体" w:cs="宋体"/>
                <w:color w:val="ff0000"/>
                <w:sz w:val="24"/>
                <w:szCs w:val="24"/>
                <w:highlight w:val="none"/>
              </w:rPr>
              <w:t xml:space="preserve">%。</w:t>
            </w:r>
            <w:r>
              <w:rPr>
                <w:highlight w:val="none"/>
              </w:rPr>
            </w:r>
            <w:r/>
          </w:p>
        </w:tc>
      </w:tr>
    </w:tbl>
    <w:p>
      <w:pPr>
        <w:pStyle w:val="672"/>
        <w:ind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投标报价除标的物的价款外还应包括运输（含送货到点的运输费、装卸费）、保险、培训、售后服务、税费、各类风险费用、服务费等全部项目的费用。投标人在填写报价表时，要逐项填写产品名称、品牌及包装规格、型号、单位、数量、单价及合价，最终汇总得出总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单价及数量填写时保留小数点后两位，小数点后第三位四</w:t>
      </w:r>
      <w:r>
        <w:rPr>
          <w:rFonts w:hint="eastAsia" w:ascii="宋体" w:hAnsi="宋体" w:eastAsia="宋体" w:cs="宋体"/>
          <w:color w:val="000000"/>
          <w:sz w:val="24"/>
          <w:szCs w:val="24"/>
          <w:highlight w:val="none"/>
          <w:lang w:val="en-US" w:eastAsia="zh-CN"/>
        </w:rPr>
        <w:t xml:space="preserve">舍五入。</w:t>
      </w:r>
      <w:r>
        <w:rPr>
          <w:rFonts w:hint="eastAsia" w:ascii="宋体" w:hAnsi="宋体" w:eastAsia="宋体" w:cs="宋体"/>
          <w:color w:val="000000"/>
          <w:sz w:val="24"/>
          <w:szCs w:val="24"/>
          <w:highlight w:val="none"/>
          <w:lang w:val="en-US" w:eastAsia="zh-CN"/>
        </w:rPr>
      </w:r>
      <w:r/>
    </w:p>
    <w:p>
      <w:pPr>
        <w:pStyle w:val="672"/>
        <w:ind w:firstLine="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4"/>
          <w:szCs w:val="24"/>
          <w:highlight w:val="none"/>
          <w:lang w:val="en-US" w:eastAsia="zh-CN"/>
        </w:rPr>
      </w:r>
      <w:r/>
    </w:p>
    <w:p>
      <w:pPr>
        <w:pStyle w:val="672"/>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3.“投标分项报价表”中“分项单价”数额应当与“开标一览表”中“投标报价”数额一致。</w:t>
      </w:r>
      <w:r>
        <w:rPr>
          <w:rFonts w:hint="eastAsia" w:ascii="宋体" w:hAnsi="宋体" w:eastAsia="宋体" w:cs="宋体"/>
          <w:color w:val="000000"/>
          <w:sz w:val="24"/>
          <w:szCs w:val="24"/>
          <w:highlight w:val="none"/>
          <w:lang w:val="en-US" w:eastAsia="zh-CN"/>
        </w:rPr>
      </w:r>
      <w:r/>
    </w:p>
    <w:p>
      <w:pPr>
        <w:pStyle w:val="6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4.此表可以根据需要自行增</w:t>
      </w:r>
      <w:r>
        <w:rPr>
          <w:rFonts w:hint="eastAsia" w:ascii="宋体" w:hAnsi="宋体" w:eastAsia="宋体" w:cs="宋体"/>
          <w:color w:val="000000"/>
          <w:sz w:val="24"/>
          <w:szCs w:val="24"/>
          <w:highlight w:val="none"/>
        </w:rPr>
        <w:t xml:space="preserve">减行数。</w:t>
      </w:r>
      <w:r>
        <w:rPr>
          <w:rFonts w:hint="eastAsia" w:ascii="宋体" w:hAnsi="宋体" w:eastAsia="宋体" w:cs="宋体"/>
          <w:color w:val="000000"/>
          <w:sz w:val="24"/>
          <w:szCs w:val="24"/>
          <w:highlight w:val="none"/>
        </w:rPr>
      </w:r>
      <w:r/>
    </w:p>
    <w:p>
      <w:pPr>
        <w:pStyle w:val="672"/>
        <w:ind w:firstLine="432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w:t>
      </w:r>
      <w:r>
        <w:rPr>
          <w:rFonts w:hint="eastAsia" w:ascii="宋体" w:hAnsi="宋体" w:eastAsia="宋体" w:cs="宋体"/>
          <w:color w:val="000000"/>
          <w:sz w:val="24"/>
          <w:szCs w:val="24"/>
          <w:highlight w:val="none"/>
          <w:lang w:val="en-US" w:eastAsia="zh-CN"/>
        </w:rPr>
        <w:t xml:space="preserve">被授权人（</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2"/>
        <w:ind w:firstLine="432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（盖单位公章）：</w:t>
      </w:r>
      <w:r>
        <w:rPr>
          <w:rFonts w:hint="eastAsia" w:ascii="宋体" w:hAnsi="宋体" w:eastAsia="宋体" w:cs="宋体"/>
          <w:color w:val="000000"/>
          <w:sz w:val="24"/>
          <w:szCs w:val="24"/>
          <w:highlight w:val="none"/>
        </w:rPr>
      </w:r>
      <w:r/>
    </w:p>
    <w:p>
      <w:pPr>
        <w:pStyle w:val="672"/>
        <w:ind w:firstLine="1200"/>
        <w:jc w:val="right"/>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672"/>
        <w:jc w:val="center"/>
        <w:rPr>
          <w:rFonts w:hint="eastAsia" w:ascii="黑体" w:hAnsi="Times New Roman" w:eastAsia="黑体" w:cs="Times New Roman"/>
          <w:bCs w:val="0"/>
          <w:i w:val="0"/>
          <w:color w:val="000000"/>
          <w:sz w:val="32"/>
          <w:szCs w:val="32"/>
          <w:highlight w:val="none"/>
          <w:u w:val="none"/>
          <w:lang w:eastAsia="zh-CN"/>
        </w:rPr>
      </w:pPr>
      <w:r>
        <w:rPr>
          <w:rFonts w:hint="eastAsia" w:ascii="黑体" w:hAnsi="Times New Roman" w:eastAsia="黑体" w:cs="Times New Roman"/>
          <w:bCs w:val="0"/>
          <w:i w:val="0"/>
          <w:color w:val="000000"/>
          <w:sz w:val="32"/>
          <w:szCs w:val="32"/>
          <w:highlight w:val="none"/>
          <w:u w:val="none"/>
          <w:lang w:val="en-US" w:eastAsia="zh-CN"/>
        </w:rPr>
        <w:br w:type="page" w:clear="all"/>
      </w:r>
      <w:r>
        <w:rPr>
          <w:rFonts w:hint="eastAsia" w:ascii="黑体" w:hAnsi="Times New Roman" w:eastAsia="黑体" w:cs="Times New Roman"/>
          <w:bCs w:val="0"/>
          <w:i w:val="0"/>
          <w:color w:val="000000"/>
          <w:sz w:val="32"/>
          <w:szCs w:val="32"/>
          <w:highlight w:val="none"/>
          <w:u w:val="none"/>
          <w:lang w:val="en-US" w:eastAsia="zh-CN"/>
        </w:rPr>
        <w:t xml:space="preserve">7.</w:t>
      </w:r>
      <w:r>
        <w:rPr>
          <w:rFonts w:hint="eastAsia" w:ascii="黑体" w:hAnsi="Times New Roman" w:eastAsia="黑体" w:cs="Times New Roman"/>
          <w:bCs w:val="0"/>
          <w:i w:val="0"/>
          <w:color w:val="000000"/>
          <w:sz w:val="32"/>
          <w:szCs w:val="32"/>
          <w:highlight w:val="none"/>
          <w:u w:val="none"/>
          <w:lang w:eastAsia="zh-CN"/>
        </w:rPr>
        <w:t xml:space="preserve">响应函</w:t>
      </w:r>
      <w:r>
        <w:rPr>
          <w:rFonts w:hint="eastAsia" w:ascii="黑体" w:hAnsi="Times New Roman" w:eastAsia="黑体" w:cs="Times New Roman"/>
          <w:bCs w:val="0"/>
          <w:i w:val="0"/>
          <w:color w:val="000000"/>
          <w:sz w:val="32"/>
          <w:szCs w:val="32"/>
          <w:highlight w:val="none"/>
          <w:u w:val="none"/>
          <w:lang w:eastAsia="zh-CN"/>
        </w:rPr>
      </w:r>
      <w:r/>
    </w:p>
    <w:p>
      <w:pPr>
        <w:pStyle w:val="763"/>
        <w:ind w:firstLine="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763"/>
        <w:ind w:firstLine="0"/>
        <w:spacing w:before="0" w:after="0" w:line="42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采购人名称</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w:t>
      </w:r>
      <w:r>
        <w:rPr>
          <w:rFonts w:ascii="宋体" w:hAnsi="宋体"/>
          <w:color w:val="000000"/>
          <w:szCs w:val="21"/>
          <w:highlight w:val="none"/>
        </w:rPr>
        <w:t xml:space="preserve">320000-***</w:t>
      </w:r>
      <w:r>
        <w:rPr>
          <w:rFonts w:hint="eastAsia" w:ascii="宋体" w:hAnsi="宋体"/>
          <w:color w:val="000000"/>
          <w:szCs w:val="21"/>
          <w:highlight w:val="none"/>
        </w:rPr>
        <w:t xml:space="preserve">号</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，正式授权下述签字人______(姓名)代表我方______________（</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的名称），全权处理本次项目</w:t>
      </w:r>
      <w:r>
        <w:rPr>
          <w:rFonts w:hint="eastAsia" w:ascii="宋体" w:hAnsi="宋体"/>
          <w:color w:val="000000"/>
          <w:szCs w:val="21"/>
          <w:highlight w:val="none"/>
          <w:lang w:eastAsia="zh-CN"/>
        </w:rPr>
        <w:t xml:space="preserve">询价</w:t>
      </w:r>
      <w:r>
        <w:rPr>
          <w:rFonts w:hint="eastAsia" w:ascii="宋体" w:hAnsi="宋体"/>
          <w:color w:val="000000"/>
          <w:szCs w:val="21"/>
          <w:highlight w:val="none"/>
        </w:rPr>
        <w:t xml:space="preserve">的有关事宜。</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规定的各项要求，向买方提供所需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及其有效补充文件，我们知道必须放弃提出含糊不清或误解问题的权利。</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w:t>
      </w:r>
      <w:r>
        <w:rPr>
          <w:rFonts w:hint="eastAsia" w:ascii="宋体" w:hAnsi="宋体"/>
          <w:color w:val="000000"/>
          <w:szCs w:val="21"/>
          <w:highlight w:val="none"/>
          <w:lang w:eastAsia="zh-CN"/>
        </w:rPr>
        <w:t xml:space="preserve">响应文件</w:t>
      </w:r>
      <w:r>
        <w:rPr>
          <w:rFonts w:hint="eastAsia" w:ascii="宋体" w:hAnsi="宋体"/>
          <w:color w:val="000000"/>
          <w:szCs w:val="21"/>
          <w:highlight w:val="none"/>
        </w:rPr>
        <w:t xml:space="preserve">，并在规定的</w:t>
      </w:r>
      <w:r>
        <w:rPr>
          <w:rFonts w:hint="eastAsia" w:ascii="宋体" w:hAnsi="宋体"/>
          <w:color w:val="000000"/>
          <w:szCs w:val="21"/>
          <w:highlight w:val="none"/>
          <w:lang w:eastAsia="zh-CN"/>
        </w:rPr>
        <w:t xml:space="preserve">询价</w:t>
      </w:r>
      <w:r>
        <w:rPr>
          <w:rFonts w:hint="eastAsia" w:ascii="宋体" w:hAnsi="宋体"/>
          <w:color w:val="000000"/>
          <w:szCs w:val="21"/>
          <w:highlight w:val="none"/>
        </w:rPr>
        <w:t xml:space="preserve">有效期期满之前均具有约束力。</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w:t>
      </w:r>
      <w:r>
        <w:rPr>
          <w:rFonts w:hint="eastAsia" w:ascii="宋体" w:hAnsi="宋体"/>
          <w:color w:val="000000"/>
          <w:szCs w:val="21"/>
          <w:highlight w:val="none"/>
          <w:lang w:eastAsia="zh-CN"/>
        </w:rPr>
        <w:t xml:space="preserve">询价</w:t>
      </w:r>
      <w:r>
        <w:rPr>
          <w:rFonts w:hint="eastAsia" w:ascii="宋体" w:hAnsi="宋体"/>
          <w:color w:val="000000"/>
          <w:szCs w:val="21"/>
          <w:highlight w:val="none"/>
        </w:rPr>
        <w:t xml:space="preserve">有关的任何证据或资料，并保证我方已提供和将要提供的文件是真实的、准确的。</w:t>
      </w:r>
      <w:r>
        <w:rPr>
          <w:rFonts w:hint="eastAsia" w:ascii="宋体" w:hAnsi="宋体"/>
          <w:color w:val="000000"/>
          <w:szCs w:val="21"/>
          <w:highlight w:val="none"/>
        </w:rPr>
      </w:r>
      <w:r/>
    </w:p>
    <w:p>
      <w:pPr>
        <w:pStyle w:val="763"/>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的规定，严格履行合同的责任和义务,并保证在</w:t>
      </w:r>
      <w:r>
        <w:rPr>
          <w:rFonts w:hint="eastAsia" w:ascii="宋体" w:hAnsi="宋体"/>
          <w:color w:val="000000"/>
          <w:szCs w:val="21"/>
          <w:highlight w:val="none"/>
          <w:lang w:eastAsia="zh-CN"/>
        </w:rPr>
        <w:t xml:space="preserve">询价文件</w:t>
      </w:r>
      <w:r>
        <w:rPr>
          <w:rFonts w:hint="eastAsia" w:ascii="宋体" w:hAnsi="宋体"/>
          <w:color w:val="000000"/>
          <w:szCs w:val="21"/>
          <w:highlight w:val="none"/>
        </w:rPr>
        <w:t xml:space="preserve">规定的时间完成项目，交付买方验收、使用。</w:t>
      </w:r>
      <w:r>
        <w:rPr>
          <w:rFonts w:hint="eastAsia" w:ascii="宋体" w:hAnsi="宋体"/>
          <w:color w:val="000000"/>
          <w:szCs w:val="21"/>
          <w:highlight w:val="none"/>
        </w:rPr>
      </w:r>
      <w:r/>
    </w:p>
    <w:p>
      <w:pPr>
        <w:pStyle w:val="763"/>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7.与本</w:t>
      </w:r>
      <w:r>
        <w:rPr>
          <w:rFonts w:hint="eastAsia" w:ascii="宋体" w:hAnsi="宋体" w:eastAsia="宋体" w:cs="宋体"/>
          <w:color w:val="000000"/>
          <w:szCs w:val="21"/>
          <w:highlight w:val="none"/>
          <w:lang w:eastAsia="zh-CN"/>
        </w:rPr>
        <w:t xml:space="preserve">询价</w:t>
      </w:r>
      <w:r>
        <w:rPr>
          <w:rFonts w:hint="eastAsia" w:ascii="宋体" w:hAnsi="宋体" w:eastAsia="宋体" w:cs="宋体"/>
          <w:color w:val="000000"/>
          <w:szCs w:val="21"/>
          <w:highlight w:val="none"/>
        </w:rPr>
        <w:t xml:space="preserve">有关的正式通讯地址为：</w:t>
      </w:r>
      <w:r>
        <w:rPr>
          <w:rFonts w:hint="eastAsia" w:ascii="宋体" w:hAnsi="宋体" w:eastAsia="宋体" w:cs="宋体"/>
          <w:color w:val="000000"/>
          <w:szCs w:val="21"/>
          <w:highlight w:val="none"/>
        </w:rPr>
      </w:r>
      <w:r/>
    </w:p>
    <w:p>
      <w:pPr>
        <w:pStyle w:val="672"/>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地址：</w:t>
      </w:r>
      <w:r>
        <w:rPr>
          <w:rFonts w:hint="eastAsia" w:ascii="宋体" w:hAnsi="宋体" w:eastAsia="宋体" w:cs="宋体"/>
          <w:color w:val="000000"/>
          <w:sz w:val="24"/>
          <w:highlight w:val="none"/>
          <w:lang w:val="en-US" w:eastAsia="zh-CN"/>
        </w:rPr>
      </w:r>
      <w:r/>
    </w:p>
    <w:p>
      <w:pPr>
        <w:pStyle w:val="672"/>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邮编：</w:t>
      </w:r>
      <w:r>
        <w:rPr>
          <w:rFonts w:hint="eastAsia" w:ascii="宋体" w:hAnsi="宋体" w:eastAsia="宋体" w:cs="宋体"/>
          <w:color w:val="000000"/>
          <w:sz w:val="24"/>
          <w:highlight w:val="none"/>
          <w:lang w:val="en-US" w:eastAsia="zh-CN"/>
        </w:rPr>
      </w:r>
      <w:r/>
    </w:p>
    <w:p>
      <w:pPr>
        <w:pStyle w:val="672"/>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电话：</w:t>
      </w:r>
      <w:r>
        <w:rPr>
          <w:rFonts w:hint="eastAsia" w:ascii="宋体" w:hAnsi="宋体" w:eastAsia="宋体" w:cs="宋体"/>
          <w:color w:val="000000"/>
          <w:sz w:val="24"/>
          <w:highlight w:val="none"/>
          <w:lang w:val="en-US" w:eastAsia="zh-CN"/>
        </w:rPr>
      </w:r>
      <w:r/>
    </w:p>
    <w:p>
      <w:pPr>
        <w:pStyle w:val="672"/>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传真：</w:t>
      </w:r>
      <w:r>
        <w:rPr>
          <w:rFonts w:hint="eastAsia" w:ascii="宋体" w:hAnsi="宋体" w:eastAsia="宋体" w:cs="宋体"/>
          <w:color w:val="000000"/>
          <w:sz w:val="24"/>
          <w:highlight w:val="none"/>
          <w:lang w:val="en-US" w:eastAsia="zh-CN"/>
        </w:rPr>
      </w:r>
      <w:r/>
    </w:p>
    <w:p>
      <w:pPr>
        <w:pStyle w:val="672"/>
        <w:ind w:firstLine="4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供应商开户行：</w:t>
      </w:r>
      <w:r>
        <w:rPr>
          <w:rFonts w:hint="eastAsia" w:ascii="宋体" w:hAnsi="宋体" w:eastAsia="宋体" w:cs="宋体"/>
          <w:color w:val="000000"/>
          <w:sz w:val="24"/>
          <w:highlight w:val="none"/>
          <w:lang w:val="en-US" w:eastAsia="zh-CN"/>
        </w:rPr>
      </w:r>
      <w:r/>
    </w:p>
    <w:p>
      <w:pPr>
        <w:pStyle w:val="672"/>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账户：</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72"/>
        <w:ind w:firstLine="924"/>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val="en-US" w:eastAsia="zh-CN"/>
        </w:rPr>
      </w:r>
      <w:r/>
    </w:p>
    <w:p>
      <w:pPr>
        <w:pStyle w:val="672"/>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72"/>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jc w:val="right"/>
        <w:keepLines w:val="0"/>
        <w:keepNext w:val="0"/>
        <w:pageBreakBefore w:val="0"/>
        <w:spacing w:line="480" w:lineRule="exact"/>
        <w:widowControl w:val="off"/>
        <w:rPr>
          <w:rFonts w:hint="eastAsia" w:ascii="仿宋_GB2312" w:eastAsia="仿宋_GB2312"/>
          <w:color w:val="000000"/>
          <w:sz w:val="24"/>
          <w:highlight w:val="none"/>
        </w:rPr>
        <w:outlineLvl w:val="1"/>
      </w:pP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仿宋_GB2312" w:eastAsia="仿宋_GB2312"/>
          <w:color w:val="000000"/>
          <w:sz w:val="24"/>
          <w:highlight w:val="none"/>
        </w:rPr>
      </w:r>
      <w:r/>
    </w:p>
    <w:p>
      <w:pPr>
        <w:pStyle w:val="672"/>
        <w:numPr>
          <w:ilvl w:val="0"/>
          <w:numId w:val="0"/>
        </w:numPr>
        <w:jc w:val="center"/>
        <w:rPr>
          <w:rFonts w:hint="eastAsia" w:ascii="黑体" w:hAnsi="Times New Roman" w:eastAsia="黑体" w:cs="Times New Roman"/>
          <w:b/>
          <w:bCs/>
          <w:color w:val="000000"/>
          <w:sz w:val="32"/>
          <w:szCs w:val="32"/>
          <w:highlight w:val="none"/>
          <w:lang w:val="en-US" w:eastAsia="zh-CN"/>
        </w:rPr>
        <w:outlineLvl w:val="1"/>
      </w:pPr>
      <w:r>
        <w:rPr>
          <w:rFonts w:hint="eastAsia" w:ascii="黑体" w:eastAsia="黑体"/>
          <w:color w:val="000000"/>
          <w:sz w:val="30"/>
          <w:highlight w:val="none"/>
          <w:lang w:val="en-US" w:eastAsia="zh-CN"/>
        </w:rPr>
        <w:br w:type="page" w:clear="all"/>
      </w:r>
      <w:r>
        <w:rPr>
          <w:rFonts w:hint="eastAsia" w:ascii="黑体" w:hAnsi="Times New Roman" w:eastAsia="黑体" w:cs="Times New Roman"/>
          <w:b/>
          <w:bCs/>
          <w:color w:val="000000"/>
          <w:sz w:val="32"/>
          <w:szCs w:val="32"/>
          <w:highlight w:val="none"/>
          <w:lang w:val="en-US" w:eastAsia="zh-CN"/>
        </w:rPr>
        <w:t xml:space="preserve">8.所供产品（产品附带的服务）内容及服务要求偏离表</w:t>
      </w:r>
      <w:r>
        <w:rPr>
          <w:rFonts w:hint="eastAsia" w:ascii="黑体" w:hAnsi="Times New Roman" w:eastAsia="黑体" w:cs="Times New Roman"/>
          <w:b/>
          <w:bCs/>
          <w:color w:val="000000"/>
          <w:sz w:val="32"/>
          <w:szCs w:val="32"/>
          <w:highlight w:val="none"/>
          <w:lang w:val="en-US" w:eastAsia="zh-CN"/>
        </w:rPr>
      </w:r>
      <w:r/>
    </w:p>
    <w:p>
      <w:pPr>
        <w:pStyle w:val="750"/>
        <w:numPr>
          <w:ilvl w:val="0"/>
          <w:numId w:val="0"/>
        </w:numPr>
        <w:ind w:left="480"/>
        <w:rPr>
          <w:rFonts w:hint="eastAsia"/>
          <w:color w:val="000000"/>
          <w:highlight w:val="none"/>
        </w:rPr>
      </w:pPr>
      <w:r>
        <w:rPr>
          <w:rFonts w:hint="eastAsia"/>
          <w:color w:val="000000"/>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724"/>
        <w:gridCol w:w="1760"/>
        <w:gridCol w:w="2493"/>
        <w:gridCol w:w="2268"/>
        <w:gridCol w:w="1067"/>
      </w:tblGrid>
      <w:tr>
        <w:trPr>
          <w:trHeight w:val="55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672"/>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672"/>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672"/>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产品（产品附带的服务）内容及服务要求</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672"/>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所供产品（产品附带的服务）内容及服务要求</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72"/>
              <w:jc w:val="center"/>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rPr>
                <w:rFonts w:hint="eastAsia" w:ascii="宋体" w:hAnsi="宋体" w:eastAsia="宋体" w:cs="宋体"/>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672"/>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1</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672"/>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2</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672"/>
              <w:keepLines w:val="0"/>
              <w:keepNext w:val="0"/>
              <w:pageBreakBefore w:val="0"/>
              <w:spacing w:line="440" w:lineRule="exact"/>
              <w:widowControl w:val="off"/>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672"/>
              <w:keepLines w:val="0"/>
              <w:keepNext w:val="0"/>
              <w:pageBreakBefore w:val="0"/>
              <w:spacing w:line="440" w:lineRule="exact"/>
              <w:widowControl w:val="off"/>
              <w:rPr>
                <w:rFonts w:ascii="仿宋_GB2312" w:eastAsia="仿宋_GB2312"/>
                <w:color w:val="000000"/>
                <w:sz w:val="24"/>
                <w:highlight w:val="none"/>
              </w:rPr>
            </w:pPr>
            <w:r>
              <w:rPr>
                <w:rFonts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672"/>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3</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672"/>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4</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672"/>
              <w:jc w:val="center"/>
              <w:keepLines w:val="0"/>
              <w:keepNext w:val="0"/>
              <w:pageBreakBefore w:val="0"/>
              <w:spacing w:line="440" w:lineRule="exact"/>
              <w:widowControl w:val="off"/>
              <w:rPr>
                <w:rFonts w:hint="eastAsia" w:ascii="仿宋_GB2312" w:hAnsi="宋体" w:eastAsia="仿宋_GB2312"/>
                <w:color w:val="000000"/>
                <w:sz w:val="24"/>
                <w:highlight w:val="none"/>
                <w:lang w:val="en-US" w:eastAsia="zh-CN"/>
              </w:rPr>
            </w:pPr>
            <w:r>
              <w:rPr>
                <w:rFonts w:hint="eastAsia" w:ascii="仿宋_GB2312" w:hAnsi="宋体" w:eastAsia="仿宋_GB2312"/>
                <w:color w:val="000000"/>
                <w:sz w:val="24"/>
                <w:highlight w:val="none"/>
                <w:lang w:val="en-US" w:eastAsia="zh-CN"/>
              </w:rPr>
              <w:t xml:space="preserve">5</w:t>
            </w:r>
            <w:r>
              <w:rPr>
                <w:rFonts w:hint="eastAsia" w:ascii="仿宋_GB2312" w:hAnsi="宋体" w:eastAsia="仿宋_GB2312"/>
                <w:color w:val="000000"/>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r>
        <w:trPr>
          <w:trHeight w:val="5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val="false"/>
          </w:tcPr>
          <w:p>
            <w:pPr>
              <w:pStyle w:val="672"/>
              <w:jc w:val="center"/>
              <w:keepLines w:val="0"/>
              <w:keepNext w:val="0"/>
              <w:pageBreakBefore w:val="0"/>
              <w:spacing w:line="440" w:lineRule="exact"/>
              <w:widowControl w:val="off"/>
              <w:rPr>
                <w:rFonts w:hint="eastAsia" w:ascii="仿宋_GB2312" w:hAnsi="宋体" w:eastAsia="仿宋_GB2312"/>
                <w:color w:val="000000"/>
                <w:sz w:val="24"/>
                <w:highlight w:val="none"/>
                <w:lang w:eastAsia="zh-CN"/>
              </w:rPr>
            </w:pPr>
            <w:r>
              <w:rPr>
                <w:rFonts w:hint="eastAsia" w:ascii="仿宋_GB2312" w:hAnsi="宋体" w:eastAsia="仿宋_GB2312"/>
                <w:color w:val="000000"/>
                <w:sz w:val="24"/>
                <w:highlight w:val="none"/>
                <w:lang w:eastAsia="zh-CN"/>
              </w:rPr>
              <w:t xml:space="preserve">……</w:t>
            </w:r>
            <w:r>
              <w:rPr>
                <w:rFonts w:hint="eastAsia" w:ascii="仿宋_GB2312" w:hAnsi="宋体" w:eastAsia="仿宋_GB2312"/>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60"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493" w:type="dxa"/>
            <w:vAlign w:val="center"/>
            <w:textDirection w:val="lrTb"/>
            <w:noWrap w:val="false"/>
          </w:tcPr>
          <w:p>
            <w:pPr>
              <w:pStyle w:val="672"/>
              <w:keepLines w:val="0"/>
              <w:keepNext w:val="0"/>
              <w:pageBreakBefore w:val="0"/>
              <w:spacing w:line="440" w:lineRule="exact"/>
              <w:widowControl w:val="off"/>
              <w:rPr>
                <w:rFonts w:hint="eastAsia" w:ascii="仿宋_GB2312" w:hAnsi="宋体" w:eastAsia="仿宋_GB2312"/>
                <w:color w:val="000000"/>
                <w:sz w:val="24"/>
                <w:highlight w:val="none"/>
              </w:rPr>
            </w:pPr>
            <w:r>
              <w:rPr>
                <w:rFonts w:hint="eastAsia" w:ascii="仿宋_GB2312" w:hAnsi="宋体"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68"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72"/>
              <w:jc w:val="center"/>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tc>
      </w:tr>
    </w:tbl>
    <w:p>
      <w:pPr>
        <w:pStyle w:val="672"/>
        <w:ind w:firstLine="420"/>
        <w:keepLines w:val="0"/>
        <w:keepNext w:val="0"/>
        <w:pageBreakBefore w:val="0"/>
        <w:spacing w:line="440" w:lineRule="exact"/>
        <w:widowControl w:val="off"/>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672"/>
        <w:ind w:firstLine="42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注：该表必须按照</w:t>
      </w:r>
      <w:r>
        <w:rPr>
          <w:rFonts w:hint="eastAsia" w:ascii="宋体" w:hAnsi="宋体" w:eastAsia="宋体" w:cs="宋体"/>
          <w:color w:val="000000"/>
          <w:sz w:val="24"/>
          <w:highlight w:val="none"/>
          <w:lang w:eastAsia="zh-CN"/>
        </w:rPr>
        <w:t xml:space="preserve">招标文件</w:t>
      </w:r>
      <w:r>
        <w:rPr>
          <w:rFonts w:hint="eastAsia" w:ascii="宋体" w:hAnsi="宋体" w:eastAsia="宋体" w:cs="宋体"/>
          <w:color w:val="000000"/>
          <w:sz w:val="24"/>
          <w:highlight w:val="none"/>
        </w:rPr>
        <w:t xml:space="preserve">要求逐条如实填写，根据</w:t>
      </w:r>
      <w:r>
        <w:rPr>
          <w:rFonts w:hint="eastAsia" w:ascii="宋体" w:hAnsi="宋体" w:eastAsia="宋体" w:cs="宋体"/>
          <w:color w:val="000000"/>
          <w:sz w:val="24"/>
          <w:highlight w:val="none"/>
          <w:lang w:eastAsia="zh-CN"/>
        </w:rPr>
        <w:t xml:space="preserve">所供产品</w:t>
      </w:r>
      <w:r>
        <w:rPr>
          <w:rFonts w:hint="eastAsia" w:ascii="宋体" w:hAnsi="宋体" w:eastAsia="宋体" w:cs="宋体"/>
          <w:color w:val="000000"/>
          <w:sz w:val="24"/>
          <w:highlight w:val="none"/>
        </w:rPr>
        <w:t xml:space="preserve">情况在“偏离说明”项填写正偏离或负偏离及原因，完全符合的填写“无偏离”。</w:t>
      </w: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val="en-US"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72"/>
        <w:jc w:val="righ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72"/>
        <w:jc w:val="center"/>
        <w:rPr>
          <w:rFonts w:hint="eastAsia" w:ascii="黑体" w:eastAsia="黑体"/>
          <w:b/>
          <w:bCs/>
          <w:color w:val="000000"/>
          <w:sz w:val="32"/>
          <w:szCs w:val="32"/>
          <w:highlight w:val="none"/>
        </w:rPr>
      </w:pPr>
      <w:r>
        <w:rPr>
          <w:rFonts w:hint="eastAsia" w:ascii="黑体" w:eastAsia="黑体"/>
          <w:color w:val="000000"/>
          <w:sz w:val="30"/>
          <w:highlight w:val="none"/>
          <w:lang w:val="en-US" w:eastAsia="zh-CN"/>
        </w:rPr>
        <w:br w:type="page" w:clear="all"/>
      </w:r>
      <w:r>
        <w:rPr>
          <w:rFonts w:hint="eastAsia" w:ascii="黑体" w:eastAsia="黑体"/>
          <w:color w:val="000000"/>
          <w:sz w:val="30"/>
          <w:highlight w:val="none"/>
          <w:lang w:val="en-US" w:eastAsia="zh-CN"/>
        </w:rPr>
        <w:t xml:space="preserve">8</w:t>
      </w:r>
      <w:r>
        <w:rPr>
          <w:rFonts w:hint="eastAsia" w:ascii="黑体" w:eastAsia="黑体"/>
          <w:b/>
          <w:bCs/>
          <w:color w:val="000000"/>
          <w:sz w:val="32"/>
          <w:szCs w:val="32"/>
          <w:highlight w:val="none"/>
        </w:rPr>
        <w:t xml:space="preserve">.服  务  承  诺</w:t>
      </w:r>
      <w:r>
        <w:rPr>
          <w:rFonts w:hint="eastAsia" w:ascii="黑体" w:eastAsia="黑体"/>
          <w:b/>
          <w:bCs/>
          <w:color w:val="000000"/>
          <w:sz w:val="32"/>
          <w:szCs w:val="32"/>
          <w:highlight w:val="none"/>
        </w:rPr>
      </w:r>
      <w:r/>
    </w:p>
    <w:p>
      <w:pPr>
        <w:pStyle w:val="672"/>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672"/>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如我方</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，郑重承诺如下：</w:t>
      </w:r>
      <w:r>
        <w:rPr>
          <w:rFonts w:hint="eastAsia" w:ascii="宋体" w:hAnsi="宋体" w:eastAsia="宋体" w:cs="宋体"/>
          <w:color w:val="000000"/>
          <w:sz w:val="24"/>
          <w:highlight w:val="none"/>
        </w:rPr>
      </w:r>
      <w:r/>
    </w:p>
    <w:p>
      <w:pPr>
        <w:pStyle w:val="672"/>
        <w:ind w:firstLine="48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（1）按照询价文件的要求，我方将中标合同签订后</w:t>
      </w:r>
      <w:r>
        <w:rPr>
          <w:rFonts w:hint="eastAsia" w:ascii="宋体" w:hAnsi="宋体" w:eastAsia="宋体" w:cs="宋体"/>
          <w:color w:val="000000"/>
          <w:sz w:val="24"/>
          <w:szCs w:val="24"/>
          <w:highlight w:val="none"/>
          <w:lang w:eastAsia="zh-CN"/>
        </w:rPr>
        <w:t xml:space="preserve">在接到采购人通知后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日内送达</w:t>
      </w:r>
      <w:r>
        <w:rPr>
          <w:rFonts w:hint="eastAsia" w:ascii="宋体" w:hAnsi="宋体" w:eastAsia="宋体" w:cs="宋体"/>
          <w:color w:val="000000"/>
          <w:sz w:val="24"/>
          <w:szCs w:val="24"/>
          <w:highlight w:val="none"/>
          <w:lang w:eastAsia="zh-CN"/>
        </w:rPr>
        <w:t xml:space="preserve">采购人指定地点（东台市相关镇、村）并分发到户</w:t>
      </w:r>
      <w:r>
        <w:rPr>
          <w:rFonts w:hint="eastAsia" w:ascii="宋体" w:hAnsi="宋体" w:eastAsia="宋体" w:cs="宋体"/>
          <w:color w:val="000000"/>
          <w:sz w:val="24"/>
          <w:szCs w:val="24"/>
          <w:highlight w:val="none"/>
        </w:rPr>
        <w:t xml:space="preserve">且装卸完毕。产品的装卸费用由我方承担；</w:t>
      </w:r>
      <w:r>
        <w:rPr>
          <w:rFonts w:hint="eastAsia" w:ascii="宋体" w:hAnsi="宋体" w:eastAsia="宋体" w:cs="宋体"/>
          <w:color w:val="000000"/>
          <w:sz w:val="24"/>
          <w:szCs w:val="24"/>
          <w:highlight w:val="none"/>
          <w:lang w:val="en-US" w:eastAsia="zh-CN"/>
        </w:rPr>
        <w:t xml:space="preserve">严格</w:t>
      </w:r>
      <w:r>
        <w:rPr>
          <w:rFonts w:hint="eastAsia" w:ascii="宋体" w:hAnsi="宋体" w:eastAsia="宋体" w:cs="宋体"/>
          <w:color w:val="000000"/>
          <w:sz w:val="24"/>
          <w:szCs w:val="24"/>
          <w:highlight w:val="none"/>
          <w:lang w:eastAsia="zh-CN"/>
        </w:rPr>
        <w:t xml:space="preserve">按照采购人的通知要求进行发货，不以批量小为由拒绝送货或延期供货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2"/>
        <w:ind w:firstLine="42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）投标产品属于国家规定“三包”范围的，其产品的质量保证期不得低于“三包”规定。供应商的质量保证期承诺优于国家“三包”规定的，按供应商实际承诺执行；</w:t>
      </w:r>
      <w:r>
        <w:rPr>
          <w:rFonts w:hint="eastAsia" w:ascii="宋体" w:hAnsi="宋体" w:eastAsia="宋体" w:cs="宋体"/>
          <w:color w:val="000000"/>
          <w:sz w:val="24"/>
          <w:highlight w:val="none"/>
        </w:rPr>
      </w:r>
      <w:r/>
    </w:p>
    <w:p>
      <w:pPr>
        <w:pStyle w:val="672"/>
        <w:ind w:firstLine="42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询价</w:t>
      </w:r>
      <w:r>
        <w:rPr>
          <w:rFonts w:hint="eastAsia" w:ascii="宋体" w:hAnsi="宋体" w:eastAsia="宋体" w:cs="宋体"/>
          <w:color w:val="000000"/>
          <w:sz w:val="24"/>
          <w:highlight w:val="none"/>
        </w:rPr>
        <w:t xml:space="preserve">产品的质量保证期不低于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rPr>
      </w:r>
      <w:r/>
    </w:p>
    <w:p>
      <w:pPr>
        <w:pStyle w:val="672"/>
        <w:ind w:firstLine="42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）在质量保证期内，用户遇到使用及技术问题，我方为用户提供技术援助电话。联系电话为：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。如电话咨询不能解决时，我方在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小时内采取相应措施，提供上门服务。仍无法解决时，我方在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小时内提供备用产品，确保用户能够正常使用（时间从接到用户报修电话时起算）；如我方不能在承诺时间内采取相应措施或提供备用产品，采购人自行处理，其费用在我方履约保证金中扣付；</w:t>
      </w:r>
      <w:r>
        <w:rPr>
          <w:rFonts w:hint="eastAsia" w:ascii="宋体" w:hAnsi="宋体" w:eastAsia="宋体" w:cs="宋体"/>
          <w:color w:val="000000"/>
          <w:sz w:val="24"/>
          <w:highlight w:val="none"/>
        </w:rPr>
      </w:r>
      <w:r/>
    </w:p>
    <w:p>
      <w:pPr>
        <w:pStyle w:val="672"/>
        <w:ind w:firstLine="4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）质量保证期满后，我方同样提供免费电话咨询服务，并以优惠价格提供售后服务；</w:t>
      </w:r>
      <w:r>
        <w:rPr>
          <w:rFonts w:hint="eastAsia" w:ascii="宋体" w:hAnsi="宋体" w:eastAsia="宋体" w:cs="宋体"/>
          <w:color w:val="000000"/>
          <w:sz w:val="24"/>
          <w:highlight w:val="none"/>
        </w:rPr>
      </w:r>
      <w:r/>
    </w:p>
    <w:p>
      <w:pPr>
        <w:pStyle w:val="672"/>
        <w:ind w:firstLine="46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2"/>
        <w:ind w:firstLine="4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46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w:t>
      </w:r>
      <w:r>
        <w:rPr>
          <w:rFonts w:hint="eastAsia" w:ascii="宋体" w:hAnsi="宋体" w:eastAsia="宋体" w:cs="宋体"/>
          <w:color w:val="000000"/>
          <w:sz w:val="24"/>
          <w:highlight w:val="none"/>
          <w:lang w:val="en-US" w:eastAsia="zh-CN"/>
        </w:rPr>
        <w:t xml:space="preserve">被授权人</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（盖单位公章）：</w:t>
      </w: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72"/>
        <w:ind w:firstLine="16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72"/>
        <w:jc w:val="right"/>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72"/>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2"/>
        <w:jc w:val="center"/>
        <w:spacing w:line="4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672"/>
        <w:jc w:val="center"/>
        <w:spacing w:line="460" w:lineRule="exact"/>
        <w:rPr>
          <w:rFonts w:hint="eastAsia" w:ascii="黑体" w:hAnsi="Times New Roman" w:eastAsia="黑体" w:cs="Times New Roman"/>
          <w:b/>
          <w:bCs/>
          <w:color w:val="000000"/>
          <w:sz w:val="32"/>
          <w:szCs w:val="32"/>
          <w:highlight w:val="none"/>
          <w:lang w:val="en-US" w:eastAsia="zh-CN"/>
        </w:rPr>
      </w:pPr>
      <w:r>
        <w:rPr>
          <w:rFonts w:hint="eastAsia" w:ascii="黑体" w:hAnsi="Calibri" w:eastAsia="黑体" w:cs="Times New Roman"/>
          <w:b/>
          <w:bCs/>
          <w:color w:val="000000"/>
          <w:sz w:val="32"/>
          <w:szCs w:val="32"/>
          <w:highlight w:val="none"/>
          <w:lang w:val="en-US" w:eastAsia="zh-CN"/>
        </w:rPr>
        <w:br w:type="page" w:clear="all"/>
      </w:r>
      <w:r>
        <w:rPr>
          <w:rFonts w:hint="eastAsia" w:ascii="黑体" w:hAnsi="Calibri" w:eastAsia="黑体" w:cs="Times New Roman"/>
          <w:b/>
          <w:bCs/>
          <w:color w:val="000000"/>
          <w:sz w:val="32"/>
          <w:szCs w:val="32"/>
          <w:highlight w:val="none"/>
          <w:lang w:val="en-US" w:eastAsia="zh-CN"/>
        </w:rPr>
        <w:t xml:space="preserve">9.</w:t>
      </w:r>
      <w:r>
        <w:rPr>
          <w:rFonts w:hint="eastAsia" w:ascii="黑体" w:hAnsi="宋体" w:eastAsia="黑体" w:cs="黑体"/>
          <w:b/>
          <w:color w:val="000000"/>
          <w:sz w:val="32"/>
          <w:szCs w:val="32"/>
          <w:highlight w:val="none"/>
          <w:lang w:eastAsia="zh-CN"/>
        </w:rPr>
        <w:t xml:space="preserve">中小企业声明函</w:t>
      </w:r>
      <w:r>
        <w:rPr>
          <w:rFonts w:hint="eastAsia" w:ascii="黑体" w:hAnsi="宋体" w:eastAsia="黑体" w:cs="黑体"/>
          <w:b/>
          <w:color w:val="000000"/>
          <w:sz w:val="32"/>
          <w:szCs w:val="32"/>
          <w:highlight w:val="none"/>
        </w:rPr>
        <w:t xml:space="preserve">（</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）（分包号：**）</w:t>
      </w:r>
      <w:r>
        <w:rPr>
          <w:rFonts w:hint="eastAsia" w:ascii="黑体" w:hAnsi="Times New Roman" w:eastAsia="黑体" w:cs="Times New Roman"/>
          <w:b/>
          <w:bCs/>
          <w:color w:val="000000"/>
          <w:sz w:val="32"/>
          <w:szCs w:val="32"/>
          <w:highlight w:val="none"/>
          <w:lang w:val="en-US" w:eastAsia="zh-CN"/>
        </w:rPr>
      </w:r>
      <w:r/>
    </w:p>
    <w:p>
      <w:pPr>
        <w:pStyle w:val="672"/>
        <w:ind w:left="0"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组织的采购编号为</w:t>
      </w:r>
      <w:r>
        <w:rPr>
          <w:rFonts w:hint="eastAsia" w:ascii="宋体" w:hAnsi="宋体" w:eastAsia="宋体" w:cs="宋体"/>
          <w:color w:val="000000"/>
          <w:sz w:val="24"/>
          <w:szCs w:val="24"/>
          <w:highlight w:val="none"/>
          <w:u w:val="single"/>
        </w:rPr>
        <w:t xml:space="preserve">***，（项目名称）（分包号：**）</w:t>
      </w:r>
      <w:r>
        <w:rPr>
          <w:rFonts w:hint="eastAsia" w:ascii="宋体" w:hAnsi="宋体" w:eastAsia="宋体" w:cs="宋体"/>
          <w:color w:val="000000"/>
          <w:sz w:val="24"/>
          <w:szCs w:val="24"/>
          <w:highlight w:val="none"/>
        </w:rPr>
        <w:t xml:space="preserve">的采购活动，提供的货物全部由符合政策要求的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sz w:val="24"/>
          <w:szCs w:val="24"/>
          <w:highlight w:val="none"/>
          <w:lang w:eastAsia="zh-CN"/>
        </w:rPr>
        <w:t xml:space="preserve">中小</w:t>
      </w:r>
      <w:r>
        <w:rPr>
          <w:rFonts w:hint="eastAsia" w:ascii="宋体" w:hAnsi="宋体" w:eastAsia="宋体" w:cs="宋体"/>
          <w:color w:val="000000"/>
          <w:sz w:val="24"/>
          <w:szCs w:val="24"/>
          <w:highlight w:val="none"/>
        </w:rPr>
        <w:t xml:space="preserve">企业、签订分包意向协议的</w:t>
      </w:r>
      <w:r>
        <w:rPr>
          <w:rFonts w:hint="eastAsia" w:ascii="宋体" w:hAnsi="宋体" w:eastAsia="宋体" w:cs="宋体"/>
          <w:color w:val="000000"/>
          <w:sz w:val="24"/>
          <w:szCs w:val="24"/>
          <w:highlight w:val="none"/>
          <w:lang w:eastAsia="zh-CN"/>
        </w:rPr>
        <w:t xml:space="preserve">中小</w:t>
      </w:r>
      <w:r>
        <w:rPr>
          <w:rFonts w:hint="eastAsia" w:ascii="宋体" w:hAnsi="宋体" w:eastAsia="宋体" w:cs="宋体"/>
          <w:color w:val="000000"/>
          <w:sz w:val="24"/>
          <w:szCs w:val="24"/>
          <w:highlight w:val="none"/>
        </w:rPr>
        <w:t xml:space="preserve">企业）的具体情况如下：</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（采购文件中明确的所属行业）</w:t>
      </w:r>
      <w:r>
        <w:rPr>
          <w:rFonts w:hint="eastAsia" w:ascii="宋体" w:hAnsi="宋体" w:eastAsia="宋体" w:cs="宋体"/>
          <w:color w:val="000000"/>
          <w:sz w:val="24"/>
          <w:szCs w:val="24"/>
          <w:highlight w:val="none"/>
        </w:rPr>
        <w:t xml:space="preserve">行业；</w:t>
      </w:r>
      <w:r>
        <w:rPr>
          <w:rFonts w:hint="eastAsia" w:ascii="宋体" w:hAnsi="宋体" w:eastAsia="宋体" w:cs="宋体"/>
          <w:color w:val="000000"/>
          <w:sz w:val="24"/>
          <w:szCs w:val="24"/>
          <w:highlight w:val="none"/>
          <w:lang w:eastAsia="zh-CN"/>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（采购文件中明确的所属行业）</w:t>
      </w:r>
      <w:r>
        <w:rPr>
          <w:rFonts w:hint="eastAsia" w:ascii="宋体" w:hAnsi="宋体" w:eastAsia="宋体" w:cs="宋体"/>
          <w:color w:val="000000"/>
          <w:sz w:val="24"/>
          <w:szCs w:val="24"/>
          <w:highlight w:val="none"/>
        </w:rPr>
        <w:t xml:space="preserve">行业；</w:t>
      </w:r>
      <w:r>
        <w:rPr>
          <w:rFonts w:hint="eastAsia" w:ascii="宋体" w:hAnsi="宋体" w:eastAsia="宋体" w:cs="宋体"/>
          <w:color w:val="000000"/>
          <w:sz w:val="24"/>
          <w:szCs w:val="24"/>
          <w:highlight w:val="none"/>
          <w:lang w:eastAsia="zh-CN"/>
        </w:rPr>
        <w:t xml:space="preserve">制造商为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中型企业、小型企业、微型企业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firstLine="55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672"/>
        <w:ind w:firstLine="55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备注1：从业人员、营业收入、资产总额填报上一年度数据，无上一年度数据的新成立企业可不填报。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备注2：供应商如不提供此声明函，价格将不做相应扣除。</w:t>
      </w:r>
      <w:r>
        <w:rPr>
          <w:rFonts w:hint="eastAsia" w:ascii="宋体" w:hAnsi="宋体" w:eastAsia="宋体" w:cs="宋体"/>
          <w:color w:val="000000"/>
          <w:sz w:val="24"/>
          <w:szCs w:val="24"/>
          <w:highlight w:val="none"/>
        </w:rPr>
      </w:r>
      <w:r/>
    </w:p>
    <w:p>
      <w:pPr>
        <w:pStyle w:val="672"/>
        <w:jc w:val="center"/>
        <w:spacing w:line="46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lang w:val="en-US" w:eastAsia="zh-CN"/>
        </w:rPr>
        <w:t xml:space="preserve">1</w:t>
      </w:r>
      <w:r>
        <w:rPr>
          <w:rFonts w:hint="eastAsia" w:ascii="黑体" w:hAnsi="黑体" w:eastAsia="黑体"/>
          <w:b/>
          <w:color w:val="000000"/>
          <w:sz w:val="32"/>
          <w:szCs w:val="32"/>
          <w:highlight w:val="none"/>
          <w:lang w:val="en-US" w:eastAsia="zh-CN"/>
        </w:rPr>
        <w:t xml:space="preserve">0.</w:t>
      </w:r>
      <w:r>
        <w:rPr>
          <w:rFonts w:hint="eastAsia" w:ascii="黑体" w:hAnsi="黑体" w:eastAsia="黑体"/>
          <w:b/>
          <w:color w:val="000000"/>
          <w:sz w:val="32"/>
          <w:szCs w:val="32"/>
          <w:highlight w:val="none"/>
        </w:rPr>
        <w:t xml:space="preserve">残疾人福利性单位声明函（分包号：**）</w:t>
      </w:r>
      <w:r>
        <w:rPr>
          <w:rFonts w:hint="eastAsia" w:ascii="黑体" w:hAnsi="黑体" w:eastAsia="黑体"/>
          <w:b/>
          <w:color w:val="000000"/>
          <w:sz w:val="32"/>
          <w:szCs w:val="32"/>
          <w:highlight w:val="none"/>
        </w:rPr>
      </w:r>
      <w:r/>
    </w:p>
    <w:p>
      <w:pPr>
        <w:pStyle w:val="672"/>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672"/>
        <w:ind w:firstLine="480"/>
        <w:spacing w:line="588" w:lineRule="exact"/>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项目（分包号：**）</w:t>
      </w:r>
      <w:r>
        <w:rPr>
          <w:rFonts w:hint="eastAsia" w:ascii="宋体" w:hAnsi="宋体" w:eastAsia="宋体" w:cs="Times New Roman"/>
          <w:color w:val="000000"/>
          <w:sz w:val="24"/>
          <w:highlight w:val="none"/>
        </w:rPr>
        <w:t xml:space="preserve">采购活动提供本单位制造的货物，或者提供其他残疾人福利性单位制造的货物（不包括使用非残疾人福利性单位注册商标的货物）。</w:t>
      </w:r>
      <w:r>
        <w:rPr>
          <w:rFonts w:hint="eastAsia" w:ascii="宋体" w:hAnsi="宋体"/>
          <w:color w:val="000000"/>
          <w:sz w:val="24"/>
          <w:szCs w:val="21"/>
          <w:highlight w:val="none"/>
        </w:rPr>
      </w:r>
      <w:r/>
    </w:p>
    <w:p>
      <w:pPr>
        <w:pStyle w:val="672"/>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672"/>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672"/>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为残疾人福利单位的，此声明函将随中标结果同时公告，接受社会监督）</w:t>
      </w:r>
      <w:r>
        <w:rPr>
          <w:rFonts w:ascii="宋体" w:hAnsi="宋体"/>
          <w:color w:val="000000"/>
          <w:sz w:val="24"/>
          <w:highlight w:val="none"/>
        </w:rPr>
      </w:r>
      <w:r/>
    </w:p>
    <w:p>
      <w:pPr>
        <w:pStyle w:val="672"/>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672"/>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672"/>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6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72"/>
        <w:jc w:val="center"/>
        <w:rPr>
          <w:highlight w:val="none"/>
        </w:rPr>
      </w:pPr>
      <w:r>
        <w:rPr>
          <w:rFonts w:hint="eastAsia" w:ascii="黑体" w:hAnsi="黑体" w:eastAsia="黑体"/>
          <w:b/>
          <w:color w:val="000000"/>
          <w:sz w:val="32"/>
          <w:szCs w:val="32"/>
          <w:highlight w:val="none"/>
          <w:lang w:val="en-US" w:eastAsia="zh-CN"/>
        </w:rPr>
        <w:br w:type="page" w:clear="all"/>
      </w:r>
      <w:r>
        <w:rPr>
          <w:rFonts w:hint="eastAsia" w:ascii="黑体" w:hAnsi="黑体" w:eastAsia="黑体"/>
          <w:b/>
          <w:color w:val="000000"/>
          <w:sz w:val="32"/>
          <w:szCs w:val="32"/>
          <w:highlight w:val="none"/>
          <w:lang w:val="en-US" w:eastAsia="zh-CN"/>
        </w:rPr>
        <w:t xml:space="preserve">11.</w:t>
      </w:r>
      <w:r>
        <w:rPr>
          <w:rFonts w:hint="eastAsia" w:ascii="黑体" w:hAnsi="Times New Roman" w:eastAsia="黑体" w:cs="Times New Roman"/>
          <w:b/>
          <w:bCs/>
          <w:color w:val="000000"/>
          <w:sz w:val="32"/>
          <w:szCs w:val="32"/>
          <w:highlight w:val="none"/>
          <w:lang w:val="en-US" w:eastAsia="zh-CN"/>
        </w:rPr>
        <w:t xml:space="preserve">关于符合本国产品标准的声明函（采购包号：**）</w:t>
      </w:r>
      <w:r>
        <w:rPr>
          <w:highlight w:val="none"/>
        </w:rPr>
      </w:r>
      <w:r/>
    </w:p>
    <w:p>
      <w:pPr>
        <w:pStyle w:val="736"/>
        <w:ind w:left="0" w:firstLine="420"/>
        <w:jc w:val="both"/>
        <w:keepLines w:val="0"/>
        <w:keepNext w:val="0"/>
        <w:spacing w:before="0" w:beforeAutospacing="0" w:after="0" w:afterAutospacing="0"/>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highlight w:val="none"/>
        </w:rPr>
        <w:t xml:space="preserve"> </w:t>
      </w:r>
      <w:r>
        <w:rPr>
          <w:highlight w:val="none"/>
        </w:rPr>
      </w:r>
      <w:r/>
    </w:p>
    <w:p>
      <w:pPr>
        <w:pStyle w:val="736"/>
        <w:ind w:left="0" w:firstLine="420"/>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b/>
          <w:bCs/>
          <w:highlight w:val="none"/>
        </w:rPr>
      </w:r>
      <w:r/>
    </w:p>
    <w:p>
      <w:pPr>
        <w:pStyle w:val="736"/>
        <w:ind w:left="0" w:firstLine="420"/>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1.</w:t>
      </w:r>
      <w:r>
        <w:rPr>
          <w:rFonts w:ascii="宋体" w:hAnsi="宋体" w:eastAsia="宋体" w:cs="宋体"/>
          <w:b/>
          <w:bCs/>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vertAlign w:val="superscript"/>
        </w:rPr>
        <w:t xml:space="preserve">1</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vertAlign w:val="superscript"/>
        </w:rPr>
        <w:t xml:space="preserve">2</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 （产品名称1）</w:t>
      </w:r>
      <w:r>
        <w:rPr>
          <w:rFonts w:ascii="宋体" w:hAnsi="宋体" w:eastAsia="宋体" w:cs="宋体"/>
          <w:b/>
          <w:bCs/>
          <w:color w:val="ff0000"/>
          <w:sz w:val="24"/>
          <w:szCs w:val="24"/>
          <w:highlight w:val="none"/>
          <w:u w:val="single"/>
          <w:shd w:val="clear" w:color="auto" w:fill="ffffff"/>
        </w:rPr>
        <w:t xml:space="preserve"> </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strike/>
          <w:color w:val="ff0000"/>
          <w:sz w:val="24"/>
          <w:szCs w:val="24"/>
          <w:highlight w:val="none"/>
          <w:shd w:val="clear" w:color="auto" w:fill="ffffff"/>
          <w:vertAlign w:val="superscript"/>
        </w:rPr>
        <w:t xml:space="preserve">3</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strike/>
          <w:color w:val="ff0000"/>
          <w:sz w:val="24"/>
          <w:szCs w:val="24"/>
          <w:highlight w:val="none"/>
          <w:shd w:val="clear" w:color="auto" w:fill="ffffff"/>
          <w:vertAlign w:val="superscript"/>
        </w:rPr>
        <w:t xml:space="preserve">4</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strike/>
          <w:color w:val="ff0000"/>
          <w:sz w:val="24"/>
          <w:szCs w:val="24"/>
          <w:highlight w:val="none"/>
          <w:shd w:val="clear" w:color="auto" w:fill="ffffff"/>
          <w:vertAlign w:val="superscript"/>
        </w:rPr>
        <w:t xml:space="preserve">5</w:t>
      </w:r>
      <w:r>
        <w:rPr>
          <w:rFonts w:ascii="宋体" w:hAnsi="宋体" w:eastAsia="宋体" w:cs="宋体"/>
          <w:b/>
          <w:bCs/>
          <w:color w:val="ff0000"/>
          <w:sz w:val="24"/>
          <w:szCs w:val="24"/>
          <w:highlight w:val="none"/>
          <w:shd w:val="clear" w:color="auto" w:fill="ffffff"/>
        </w:rPr>
        <w:t xml:space="preserve">在中国境内完成。</w:t>
      </w:r>
      <w:r>
        <w:rPr>
          <w:b/>
          <w:bCs/>
          <w:highlight w:val="none"/>
        </w:rPr>
      </w:r>
      <w:r/>
    </w:p>
    <w:p>
      <w:pPr>
        <w:pStyle w:val="736"/>
        <w:ind w:left="0" w:firstLine="420"/>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2.</w:t>
      </w:r>
      <w:r>
        <w:rPr>
          <w:rFonts w:ascii="宋体" w:hAnsi="宋体" w:eastAsia="宋体" w:cs="宋体"/>
          <w:b/>
          <w:bCs/>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color w:val="ff0000"/>
          <w:sz w:val="24"/>
          <w:szCs w:val="24"/>
          <w:highlight w:val="none"/>
          <w:shd w:val="clear" w:color="auto" w:fill="ffffff"/>
        </w:rPr>
        <w:t xml:space="preserve">在中国境内完成。</w:t>
      </w:r>
      <w:r>
        <w:rPr>
          <w:b/>
          <w:bCs/>
          <w:highlight w:val="none"/>
        </w:rPr>
      </w:r>
      <w:r/>
    </w:p>
    <w:p>
      <w:pPr>
        <w:pStyle w:val="736"/>
        <w:ind w:left="0" w:firstLine="420"/>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w:t>
      </w:r>
      <w:r>
        <w:rPr>
          <w:b/>
          <w:bCs/>
          <w:highlight w:val="none"/>
        </w:rPr>
      </w:r>
      <w:r/>
    </w:p>
    <w:p>
      <w:pPr>
        <w:pStyle w:val="736"/>
        <w:ind w:left="0" w:firstLine="420"/>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本公司（单位）对上述声明内容的真实性负责。如有虚假，愿承担相应法律责任。</w:t>
      </w:r>
      <w:r>
        <w:rPr>
          <w:b/>
          <w:bCs/>
          <w:highlight w:val="none"/>
        </w:rPr>
      </w:r>
      <w:r/>
    </w:p>
    <w:p>
      <w:pPr>
        <w:pStyle w:val="736"/>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rPr>
        <w:t xml:space="preserve"> </w:t>
      </w:r>
      <w:r>
        <w:rPr>
          <w:b/>
          <w:bCs/>
          <w:highlight w:val="none"/>
        </w:rPr>
      </w:r>
      <w:r/>
    </w:p>
    <w:p>
      <w:pPr>
        <w:pStyle w:val="736"/>
        <w:ind w:left="0" w:right="480" w:firstLine="3720"/>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公司（单位）名称（盖章）：　</w:t>
      </w:r>
      <w:r>
        <w:rPr>
          <w:b/>
          <w:bCs/>
          <w:highlight w:val="none"/>
        </w:rPr>
      </w:r>
      <w:r/>
    </w:p>
    <w:p>
      <w:pPr>
        <w:pStyle w:val="736"/>
        <w:jc w:val="center"/>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                                日期：　   年　  月　  日         </w:t>
      </w:r>
      <w:r>
        <w:rPr>
          <w:b/>
          <w:bCs/>
          <w:highlight w:val="none"/>
        </w:rPr>
      </w:r>
      <w:r/>
    </w:p>
    <w:p>
      <w:pPr>
        <w:pStyle w:val="736"/>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__________________</w:t>
      </w:r>
      <w:r>
        <w:rPr>
          <w:b/>
          <w:bCs/>
          <w:highlight w:val="none"/>
        </w:rPr>
      </w:r>
      <w:r/>
    </w:p>
    <w:p>
      <w:pPr>
        <w:pStyle w:val="736"/>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1.产品如有型号，请在“产品名称”栏一并填写。</w:t>
      </w:r>
      <w:r>
        <w:rPr>
          <w:b/>
          <w:bCs/>
          <w:highlight w:val="none"/>
        </w:rPr>
      </w:r>
      <w:r/>
    </w:p>
    <w:p>
      <w:pPr>
        <w:pStyle w:val="736"/>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2.生产厂名与厂址应与生产厂营业执照载明的相关信息保持一致。</w:t>
      </w:r>
      <w:r>
        <w:rPr>
          <w:b/>
          <w:bCs/>
          <w:highlight w:val="none"/>
        </w:rPr>
      </w:r>
      <w:r/>
    </w:p>
    <w:p>
      <w:pPr>
        <w:pStyle w:val="736"/>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3.该产品的中国境内生产的组件成本占比相关要求实施前，“规定比例”栏可不填，下同。</w:t>
      </w:r>
      <w:r>
        <w:rPr>
          <w:b/>
          <w:bCs/>
          <w:highlight w:val="none"/>
        </w:rPr>
      </w:r>
      <w:r/>
    </w:p>
    <w:p>
      <w:pPr>
        <w:pStyle w:val="736"/>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4.该产品的关键组件要求实施前，“关键组件”栏可不填，下同。</w:t>
      </w:r>
      <w:r>
        <w:rPr>
          <w:b/>
          <w:bCs/>
          <w:highlight w:val="none"/>
        </w:rPr>
      </w:r>
      <w:r/>
    </w:p>
    <w:p>
      <w:pPr>
        <w:pStyle w:val="736"/>
        <w:jc w:val="both"/>
        <w:keepLines w:val="0"/>
        <w:keepNext w:val="0"/>
        <w:pageBreakBefore w:val="0"/>
        <w:spacing w:before="0" w:beforeAutospacing="0" w:after="0" w:afterAutospacing="0" w:line="440" w:lineRule="exact"/>
        <w:widowControl w:val="off"/>
        <w:rPr>
          <w:b/>
          <w:bCs/>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5.该产品的关键工序要求实施前，“关键工序”栏可不填，下同。</w:t>
      </w:r>
      <w:r>
        <w:rPr>
          <w:b/>
          <w:bCs/>
          <w:highlight w:val="none"/>
        </w:rPr>
      </w:r>
      <w:r/>
    </w:p>
    <w:p>
      <w:pPr>
        <w:pStyle w:val="736"/>
        <w:jc w:val="both"/>
        <w:keepLines w:val="0"/>
        <w:keepNext w:val="0"/>
        <w:pageBreakBefore w:val="0"/>
        <w:spacing w:before="0" w:beforeAutospacing="0" w:after="0" w:afterAutospacing="0" w:line="440" w:lineRule="exact"/>
        <w:widowControl w:val="off"/>
        <w:rPr>
          <w:rFonts w:ascii="宋体" w:hAnsi="宋体" w:eastAsia="宋体" w:cs="宋体"/>
          <w:b/>
          <w:bCs/>
          <w:color w:val="ff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ff0000"/>
          <w:sz w:val="24"/>
          <w:szCs w:val="24"/>
          <w:highlight w:val="none"/>
          <w:shd w:val="clear" w:color="auto" w:fill="ffffff"/>
        </w:rPr>
        <w:t xml:space="preserve">6.用</w:t>
      </w:r>
      <w:r>
        <w:rPr>
          <w:rFonts w:hint="eastAsia" w:ascii="宋体" w:hAnsi="宋体" w:eastAsia="宋体" w:cs="宋体"/>
          <w:b/>
          <w:bCs/>
          <w:color w:val="ff0000"/>
          <w:sz w:val="24"/>
          <w:szCs w:val="24"/>
          <w:highlight w:val="none"/>
          <w:shd w:val="clear" w:color="auto" w:fill="ffffff"/>
          <w:lang w:val="en-US" w:eastAsia="zh-CN"/>
        </w:rPr>
        <w:t xml:space="preserve">横</w:t>
      </w:r>
      <w:r>
        <w:rPr>
          <w:rFonts w:ascii="宋体" w:hAnsi="宋体" w:eastAsia="宋体" w:cs="宋体"/>
          <w:b/>
          <w:bCs/>
          <w:color w:val="ff0000"/>
          <w:sz w:val="24"/>
          <w:szCs w:val="24"/>
          <w:highlight w:val="none"/>
          <w:shd w:val="clear" w:color="auto" w:fill="ffffff"/>
        </w:rPr>
        <w:t xml:space="preserve">线划除的地方无需填写。</w:t>
      </w:r>
      <w:r>
        <w:rPr>
          <w:rFonts w:ascii="宋体" w:hAnsi="宋体" w:eastAsia="宋体" w:cs="宋体"/>
          <w:b/>
          <w:bCs/>
          <w:color w:val="ff0000"/>
          <w:sz w:val="24"/>
          <w:szCs w:val="24"/>
          <w:highlight w:val="none"/>
          <w:shd w:val="clear" w:color="auto" w:fill="ffffff"/>
        </w:rPr>
      </w:r>
      <w:r/>
    </w:p>
    <w:p>
      <w:pPr>
        <w:pStyle w:val="672"/>
        <w:numPr>
          <w:ilvl w:val="0"/>
          <w:numId w:val="0"/>
        </w:numPr>
        <w:keepLines w:val="0"/>
        <w:keepNext w:val="0"/>
        <w:pageBreakBefore w:val="0"/>
        <w:spacing w:line="44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lang w:val="en-US" w:eastAsia="zh-CN" w:bidi="ar-SA"/>
        </w:rPr>
      </w:r>
      <w:r/>
    </w:p>
    <w:p>
      <w:pPr>
        <w:pStyle w:val="672"/>
        <w:jc w:val="center"/>
        <w:rPr>
          <w:rFonts w:hint="eastAsia" w:ascii="黑体" w:hAnsi="Times New Roman" w:eastAsia="黑体" w:cs="Times New Roman"/>
          <w:b/>
          <w:bCs/>
          <w:color w:val="000000"/>
          <w:sz w:val="32"/>
          <w:szCs w:val="32"/>
          <w:highlight w:val="none"/>
          <w:lang w:val="en-US" w:eastAsia="zh-CN"/>
        </w:rPr>
      </w:pPr>
      <w:r>
        <w:rPr>
          <w:rFonts w:hint="eastAsia" w:ascii="黑体" w:hAnsi="黑体" w:eastAsia="黑体"/>
          <w:b/>
          <w:color w:val="000000"/>
          <w:sz w:val="32"/>
          <w:szCs w:val="32"/>
          <w:highlight w:val="none"/>
          <w:lang w:val="en-US" w:eastAsia="zh-CN"/>
        </w:rPr>
        <w:br w:type="page" w:clear="all"/>
      </w:r>
      <w:r>
        <w:rPr>
          <w:rFonts w:hint="eastAsia" w:ascii="黑体" w:hAnsi="黑体" w:eastAsia="黑体"/>
          <w:b/>
          <w:color w:val="000000"/>
          <w:sz w:val="32"/>
          <w:szCs w:val="32"/>
          <w:highlight w:val="none"/>
          <w:lang w:val="en-US" w:eastAsia="zh-CN"/>
        </w:rPr>
        <w:t xml:space="preserve">1</w:t>
      </w:r>
      <w:r>
        <w:rPr>
          <w:rFonts w:hint="eastAsia" w:ascii="黑体" w:hAnsi="黑体" w:eastAsia="黑体"/>
          <w:b/>
          <w:color w:val="000000"/>
          <w:sz w:val="32"/>
          <w:szCs w:val="32"/>
          <w:highlight w:val="none"/>
          <w:lang w:val="en-US" w:eastAsia="zh-CN"/>
        </w:rPr>
        <w:t xml:space="preserve">2.</w:t>
      </w:r>
      <w:r>
        <w:rPr>
          <w:rFonts w:hint="eastAsia" w:ascii="黑体" w:hAnsi="Times New Roman" w:eastAsia="黑体" w:cs="Times New Roman"/>
          <w:b/>
          <w:bCs/>
          <w:color w:val="000000"/>
          <w:sz w:val="32"/>
          <w:szCs w:val="32"/>
          <w:highlight w:val="none"/>
          <w:lang w:val="en-US" w:eastAsia="zh-CN"/>
        </w:rPr>
        <w:t xml:space="preserve">联合体协议（参考格式）（分包号：**）</w:t>
      </w:r>
      <w:r>
        <w:rPr>
          <w:rFonts w:hint="eastAsia" w:ascii="黑体" w:hAnsi="Times New Roman" w:eastAsia="黑体" w:cs="Times New Roman"/>
          <w:b/>
          <w:bCs/>
          <w:color w:val="000000"/>
          <w:sz w:val="32"/>
          <w:szCs w:val="32"/>
          <w:highlight w:val="none"/>
          <w:lang w:val="en-US" w:eastAsia="zh-CN"/>
        </w:rPr>
      </w:r>
      <w:r/>
    </w:p>
    <w:p>
      <w:pPr>
        <w:pStyle w:val="672"/>
        <w:spacing w:line="560" w:lineRule="exact"/>
        <w:rPr>
          <w:rFonts w:ascii="宋体" w:hAnsi="宋体"/>
          <w:color w:val="000000"/>
          <w:sz w:val="24"/>
          <w:highlight w:val="none"/>
        </w:rPr>
      </w:pPr>
      <w:r>
        <w:rPr>
          <w:rFonts w:hint="eastAsia" w:ascii="宋体" w:hAnsi="宋体"/>
          <w:color w:val="000000"/>
          <w:sz w:val="24"/>
          <w:highlight w:val="none"/>
          <w:u w:val="single"/>
        </w:rPr>
        <w:t xml:space="preserve">（联合体中各供应商全称）</w:t>
      </w:r>
      <w:r>
        <w:rPr>
          <w:rFonts w:hint="eastAsia" w:ascii="宋体" w:hAnsi="宋体"/>
          <w:color w:val="000000"/>
          <w:sz w:val="24"/>
          <w:highlight w:val="none"/>
        </w:rPr>
        <w:t xml:space="preserve">在此达成以下协议：</w:t>
      </w:r>
      <w:r>
        <w:rPr>
          <w:rFonts w:ascii="宋体" w:hAnsi="宋体"/>
          <w:color w:val="000000"/>
          <w:sz w:val="24"/>
          <w:highlight w:val="none"/>
        </w:rPr>
      </w:r>
      <w:r/>
    </w:p>
    <w:p>
      <w:pPr>
        <w:pStyle w:val="672"/>
        <w:ind w:firstLine="645"/>
        <w:spacing w:line="56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、我们自愿组成联合体，参加采购编号为</w:t>
      </w:r>
      <w:r>
        <w:rPr>
          <w:rFonts w:hint="eastAsia" w:ascii="宋体" w:hAnsi="宋体"/>
          <w:color w:val="000000"/>
          <w:sz w:val="24"/>
          <w:highlight w:val="none"/>
          <w:u w:val="single"/>
        </w:rPr>
        <w:t xml:space="preserve">（编号全称），（项目全称）</w:t>
      </w:r>
      <w:r>
        <w:rPr>
          <w:rFonts w:hint="eastAsia" w:ascii="宋体" w:hAnsi="宋体"/>
          <w:color w:val="000000"/>
          <w:sz w:val="24"/>
          <w:highlight w:val="none"/>
        </w:rPr>
        <w:t xml:space="preserve">项目（分包号：**）的政府采购活动，我联合体指定</w:t>
      </w:r>
      <w:r>
        <w:rPr>
          <w:rFonts w:hint="eastAsia" w:ascii="宋体" w:hAnsi="宋体"/>
          <w:color w:val="000000"/>
          <w:sz w:val="24"/>
          <w:highlight w:val="none"/>
          <w:u w:val="single"/>
        </w:rPr>
        <w:t xml:space="preserve">（供应商*）</w:t>
      </w:r>
      <w:r>
        <w:rPr>
          <w:rFonts w:hint="eastAsia" w:ascii="宋体" w:hAnsi="宋体"/>
          <w:color w:val="000000"/>
          <w:sz w:val="24"/>
          <w:highlight w:val="none"/>
        </w:rPr>
        <w:t xml:space="preserve">为牵头单位（牵头单位必须为联合体成员）。</w:t>
      </w:r>
      <w:r>
        <w:rPr>
          <w:rFonts w:ascii="宋体" w:hAnsi="宋体"/>
          <w:color w:val="000000"/>
          <w:sz w:val="24"/>
          <w:highlight w:val="none"/>
        </w:rPr>
      </w:r>
      <w:r/>
    </w:p>
    <w:p>
      <w:pPr>
        <w:pStyle w:val="672"/>
        <w:ind w:firstLine="645"/>
        <w:spacing w:line="560" w:lineRule="exact"/>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、若我们联合中标、成交，（供应商单位</w:t>
      </w:r>
      <w:r>
        <w:rPr>
          <w:rFonts w:ascii="宋体" w:hAnsi="宋体"/>
          <w:color w:val="000000"/>
          <w:sz w:val="24"/>
          <w:highlight w:val="none"/>
        </w:rPr>
        <w:t xml:space="preserve">1</w:t>
      </w:r>
      <w:r>
        <w:rPr>
          <w:rFonts w:hint="eastAsia" w:ascii="宋体" w:hAnsi="宋体"/>
          <w:color w:val="000000"/>
          <w:sz w:val="24"/>
          <w:highlight w:val="none"/>
        </w:rPr>
        <w:t xml:space="preserve">全称）实施项目中（工作内容）部分工作，并承担相应的责任。（供应商单位</w:t>
      </w:r>
      <w:r>
        <w:rPr>
          <w:rFonts w:ascii="宋体" w:hAnsi="宋体"/>
          <w:color w:val="000000"/>
          <w:sz w:val="24"/>
          <w:highlight w:val="none"/>
        </w:rPr>
        <w:t xml:space="preserve">2</w:t>
      </w:r>
      <w:r>
        <w:rPr>
          <w:rFonts w:hint="eastAsia" w:ascii="宋体" w:hAnsi="宋体"/>
          <w:color w:val="000000"/>
          <w:sz w:val="24"/>
          <w:highlight w:val="none"/>
        </w:rPr>
        <w:t xml:space="preserve">全称）实施项目中（工作内容）部分工作，并承担相应的责任……。（注：联合体中各供应商都应明示所承担的工作和相应的责任）。</w:t>
      </w:r>
      <w:r>
        <w:rPr>
          <w:rFonts w:ascii="宋体" w:hAnsi="宋体"/>
          <w:color w:val="000000"/>
          <w:sz w:val="24"/>
          <w:highlight w:val="none"/>
        </w:rPr>
      </w:r>
      <w:r/>
    </w:p>
    <w:p>
      <w:pPr>
        <w:pStyle w:val="672"/>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（小型、微型企业/残疾人福利性单位/监狱企业全称）为</w:t>
      </w:r>
      <w:r>
        <w:rPr>
          <w:rFonts w:ascii="宋体" w:hAnsi="宋体"/>
          <w:color w:val="000000"/>
          <w:sz w:val="24"/>
          <w:highlight w:val="none"/>
          <w:u w:val="single"/>
        </w:rPr>
        <w:t xml:space="preserve">    </w:t>
      </w:r>
      <w:r>
        <w:rPr>
          <w:rFonts w:hint="eastAsia" w:ascii="宋体" w:hAnsi="宋体"/>
          <w:color w:val="000000"/>
          <w:sz w:val="24"/>
          <w:highlight w:val="none"/>
        </w:rPr>
        <w:t xml:space="preserve">（小型、微型企业/残疾人福利性单位/监狱企业）企业，且我们约定该公司/单位所承担的合同金额将占本项目合同总金额的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72"/>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672"/>
        <w:ind w:firstLine="645"/>
        <w:spacing w:line="560" w:lineRule="exact"/>
        <w:rPr>
          <w:rFonts w:ascii="宋体" w:hAnsi="宋体"/>
          <w:color w:val="000000"/>
          <w:sz w:val="24"/>
          <w:highlight w:val="none"/>
        </w:rPr>
      </w:pPr>
      <w:r>
        <w:rPr>
          <w:rFonts w:hint="eastAsia" w:ascii="宋体" w:hAnsi="宋体"/>
          <w:color w:val="000000"/>
          <w:sz w:val="24"/>
          <w:highlight w:val="none"/>
        </w:rPr>
        <w:t xml:space="preserve">备注：本招标文件中要求加盖CA电子签章的地方，仅需加盖牵头单位的CA电子签章。</w:t>
      </w:r>
      <w:r>
        <w:rPr>
          <w:rFonts w:ascii="宋体" w:hAnsi="宋体"/>
          <w:color w:val="000000"/>
          <w:sz w:val="24"/>
          <w:highlight w:val="none"/>
        </w:rPr>
      </w:r>
      <w:r/>
    </w:p>
    <w:p>
      <w:pPr>
        <w:pStyle w:val="672"/>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72"/>
        <w:ind w:firstLine="384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联合体中各供应商全称（公章）： </w:t>
      </w:r>
      <w:r>
        <w:rPr>
          <w:rFonts w:hint="eastAsia" w:ascii="宋体" w:hAnsi="宋体" w:eastAsia="宋体" w:cs="宋体"/>
          <w:color w:val="000000"/>
          <w:sz w:val="24"/>
          <w:szCs w:val="24"/>
          <w:highlight w:val="none"/>
        </w:rPr>
      </w:r>
      <w:r/>
    </w:p>
    <w:p>
      <w:pPr>
        <w:pStyle w:val="672"/>
        <w:rPr>
          <w:rFonts w:hint="eastAsia"/>
          <w:color w:val="000000"/>
          <w:highlight w:val="none"/>
          <w:lang w:val="en-US" w:eastAsia="zh-CN"/>
        </w:rPr>
      </w:pPr>
      <w:r>
        <w:rPr>
          <w:rFonts w:hint="eastAsia"/>
          <w:color w:val="000000"/>
          <w:highlight w:val="none"/>
          <w:lang w:val="en-US" w:eastAsia="zh-CN"/>
        </w:rPr>
      </w:r>
      <w:r/>
    </w:p>
    <w:p>
      <w:pPr>
        <w:pStyle w:val="672"/>
        <w:ind w:firstLine="3840"/>
        <w:keepLines w:val="0"/>
        <w:keepNext w:val="0"/>
        <w:pageBreakBefore w:val="0"/>
        <w:spacing w:line="480" w:lineRule="exact"/>
        <w:widowControl w:val="off"/>
        <w:rPr>
          <w:rFonts w:hint="eastAsia" w:ascii="仿宋_GB2312" w:eastAsia="仿宋_GB2312"/>
          <w:color w:val="000000"/>
          <w:sz w:val="24"/>
          <w:highlight w:val="none"/>
          <w:lang w:val="en-US" w:eastAsia="zh-CN"/>
        </w:rPr>
      </w:pPr>
      <w:r>
        <w:rPr>
          <w:rFonts w:hint="eastAsia" w:ascii="仿宋_GB2312" w:eastAsia="仿宋_GB2312"/>
          <w:color w:val="000000"/>
          <w:sz w:val="24"/>
          <w:highlight w:val="none"/>
          <w:lang w:val="en-US" w:eastAsia="zh-CN"/>
        </w:rPr>
      </w:r>
      <w:r/>
    </w:p>
    <w:p>
      <w:pPr>
        <w:pStyle w:val="672"/>
        <w:ind w:firstLine="52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50"/>
        <w:rPr>
          <w:rFonts w:ascii="仿宋_GB2312" w:eastAsia="仿宋_GB2312"/>
          <w:color w:val="000000"/>
          <w:sz w:val="24"/>
          <w:highlight w:val="none"/>
          <w:lang w:val="en-US" w:eastAsia="zh-CN"/>
        </w:rPr>
      </w:pPr>
      <w:r>
        <w:rPr>
          <w:rFonts w:ascii="仿宋_GB2312" w:eastAsia="仿宋_GB2312"/>
          <w:color w:val="000000"/>
          <w:sz w:val="24"/>
          <w:highlight w:val="none"/>
          <w:lang w:val="en-US" w:eastAsia="zh-CN"/>
        </w:rPr>
      </w:r>
      <w:r/>
    </w:p>
    <w:p>
      <w:pPr>
        <w:pStyle w:val="672"/>
        <w:jc w:val="center"/>
        <w:rPr>
          <w:rFonts w:ascii="黑体" w:hAnsi="Times New Roman" w:eastAsia="黑体" w:cs="Times New Roman"/>
          <w:b/>
          <w:bCs/>
          <w:color w:val="000000"/>
          <w:sz w:val="32"/>
          <w:szCs w:val="32"/>
          <w:highlight w:val="none"/>
          <w:lang w:val="en-US" w:eastAsia="zh-CN"/>
        </w:rPr>
        <w:outlineLvl w:val="1"/>
      </w:pPr>
      <w:r/>
      <w:bookmarkEnd w:id="192"/>
      <w:r>
        <w:rPr>
          <w:rFonts w:hint="eastAsia" w:ascii="黑体" w:hAnsi="Calibri" w:eastAsia="黑体" w:cs="Times New Roman"/>
          <w:b/>
          <w:bCs/>
          <w:color w:val="000000"/>
          <w:sz w:val="32"/>
          <w:szCs w:val="32"/>
          <w:highlight w:val="none"/>
          <w:lang w:val="en-US" w:eastAsia="zh-CN"/>
        </w:rPr>
        <w:br w:type="page" w:clear="all"/>
      </w:r>
      <w:r>
        <w:rPr>
          <w:rFonts w:hint="eastAsia" w:ascii="黑体" w:hAnsi="Calibri" w:eastAsia="黑体" w:cs="Times New Roman"/>
          <w:b/>
          <w:bCs/>
          <w:color w:val="000000"/>
          <w:sz w:val="32"/>
          <w:szCs w:val="32"/>
          <w:highlight w:val="none"/>
          <w:lang w:val="en-US" w:eastAsia="zh-CN"/>
        </w:rPr>
        <w:t xml:space="preserve">13.</w:t>
      </w:r>
      <w:r>
        <w:rPr>
          <w:rFonts w:hint="eastAsia" w:ascii="黑体" w:hAnsi="Times New Roman" w:eastAsia="黑体" w:cs="Times New Roman"/>
          <w:b/>
          <w:bCs/>
          <w:color w:val="000000"/>
          <w:sz w:val="32"/>
          <w:szCs w:val="32"/>
          <w:highlight w:val="none"/>
          <w:lang w:val="en-US" w:eastAsia="zh-CN"/>
        </w:rPr>
        <w:t xml:space="preserve">盐城市政府采购事前信用承诺书</w:t>
      </w:r>
      <w:r>
        <w:rPr>
          <w:rFonts w:ascii="黑体" w:hAnsi="Times New Roman" w:eastAsia="黑体" w:cs="Times New Roman"/>
          <w:b/>
          <w:bCs/>
          <w:color w:val="000000"/>
          <w:sz w:val="32"/>
          <w:szCs w:val="32"/>
          <w:highlight w:val="none"/>
          <w:lang w:val="en-US" w:eastAsia="zh-CN"/>
        </w:rPr>
      </w:r>
      <w:r/>
    </w:p>
    <w:p>
      <w:pPr>
        <w:pStyle w:val="672"/>
        <w:ind w:firstLine="640"/>
        <w:jc w:val="left"/>
        <w:keepLines w:val="0"/>
        <w:keepNext w:val="0"/>
        <w:pageBreakBefore w:val="0"/>
        <w:spacing w:line="5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为营造我市公开、公平、公正、诚实守信的政府采购交易环境，树立诚信守法的供应商形象，本人代表本单位作出以下承诺：</w:t>
      </w:r>
      <w:r>
        <w:rPr>
          <w:rFonts w:hint="eastAsia" w:ascii="宋体" w:hAnsi="宋体" w:eastAsia="宋体" w:cs="宋体"/>
          <w:color w:val="000000"/>
          <w:sz w:val="24"/>
          <w:highlight w:val="none"/>
          <w:lang w:val="en-US" w:eastAsia="zh-CN"/>
        </w:rPr>
      </w:r>
      <w:r/>
    </w:p>
    <w:p>
      <w:pPr>
        <w:pStyle w:val="672"/>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eastAsia="宋体" w:cs="宋体"/>
          <w:color w:val="000000"/>
          <w:sz w:val="24"/>
          <w:highlight w:val="none"/>
          <w:lang w:val="en-US" w:eastAsia="zh-CN"/>
        </w:rPr>
      </w:r>
      <w:r/>
    </w:p>
    <w:p>
      <w:pPr>
        <w:pStyle w:val="672"/>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color w:val="000000"/>
          <w:sz w:val="24"/>
          <w:highlight w:val="none"/>
          <w:lang w:val="en-US" w:eastAsia="zh-CN"/>
        </w:rPr>
      </w:r>
      <w:r/>
    </w:p>
    <w:p>
      <w:pPr>
        <w:pStyle w:val="672"/>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（三）严格依照国家和省、市关于政府采购的法律、法规、规章、规范性文件，参加政府采购活动；积极履行社会责任，促进廉政建设； </w:t>
      </w:r>
      <w:r>
        <w:rPr>
          <w:rFonts w:hint="eastAsia" w:ascii="宋体" w:hAnsi="宋体" w:eastAsia="宋体" w:cs="宋体"/>
          <w:color w:val="000000"/>
          <w:sz w:val="24"/>
          <w:highlight w:val="none"/>
          <w:lang w:val="en-US" w:eastAsia="zh-CN"/>
        </w:rPr>
      </w:r>
      <w:r/>
    </w:p>
    <w:p>
      <w:pPr>
        <w:pStyle w:val="672"/>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（四）严格遵守即时信息公示规定，及时维护和更新与本单位相关的信息；</w:t>
      </w:r>
      <w:r>
        <w:rPr>
          <w:rFonts w:hint="eastAsia" w:ascii="宋体" w:hAnsi="宋体" w:eastAsia="宋体" w:cs="宋体"/>
          <w:color w:val="000000"/>
          <w:sz w:val="24"/>
          <w:highlight w:val="none"/>
          <w:lang w:val="en-US" w:eastAsia="zh-CN"/>
        </w:rPr>
      </w:r>
      <w:r/>
    </w:p>
    <w:p>
      <w:pPr>
        <w:pStyle w:val="672"/>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color w:val="000000"/>
          <w:sz w:val="24"/>
          <w:highlight w:val="none"/>
          <w:lang w:val="en-US" w:eastAsia="zh-CN"/>
        </w:rPr>
      </w:r>
      <w:r/>
    </w:p>
    <w:p>
      <w:pPr>
        <w:pStyle w:val="672"/>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（六）自觉接受政府、行业组织、社会公众、新闻舆论的监督；</w:t>
      </w:r>
      <w:r>
        <w:rPr>
          <w:rFonts w:hint="eastAsia" w:ascii="宋体" w:hAnsi="宋体" w:eastAsia="宋体" w:cs="宋体"/>
          <w:color w:val="000000"/>
          <w:sz w:val="24"/>
          <w:highlight w:val="none"/>
          <w:lang w:val="en-US" w:eastAsia="zh-CN"/>
        </w:rPr>
      </w:r>
      <w:r/>
    </w:p>
    <w:p>
      <w:pPr>
        <w:pStyle w:val="672"/>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color w:val="000000"/>
          <w:sz w:val="24"/>
          <w:highlight w:val="none"/>
          <w:lang w:val="en-US" w:eastAsia="zh-CN"/>
        </w:rPr>
      </w:r>
      <w:r/>
    </w:p>
    <w:p>
      <w:pPr>
        <w:pStyle w:val="672"/>
        <w:ind w:left="0" w:firstLine="480"/>
        <w:jc w:val="left"/>
        <w:keepLines w:val="0"/>
        <w:keepNext w:val="0"/>
        <w:pageBreakBefore w:val="0"/>
        <w:spacing w:line="50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（八）本人已认真阅读了上述承诺，并向本单位员工作了宣传教育。</w:t>
      </w:r>
      <w:r>
        <w:rPr>
          <w:rFonts w:hint="eastAsia" w:ascii="宋体" w:hAnsi="宋体" w:eastAsia="宋体" w:cs="宋体"/>
          <w:color w:val="000000"/>
          <w:sz w:val="24"/>
          <w:highlight w:val="none"/>
          <w:lang w:val="en-US" w:eastAsia="zh-CN"/>
        </w:rPr>
      </w:r>
      <w:r/>
    </w:p>
    <w:p>
      <w:pPr>
        <w:pStyle w:val="672"/>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72"/>
        <w:ind w:firstLine="3840"/>
        <w:jc w:val="left"/>
        <w:spacing w:line="499" w:lineRule="atLeas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法定代表人签名：</w:t>
      </w:r>
      <w:r>
        <w:rPr>
          <w:rFonts w:ascii="宋体" w:hAnsi="宋体" w:eastAsia="宋体" w:cs="宋体"/>
          <w:color w:val="000000"/>
          <w:sz w:val="24"/>
          <w:highlight w:val="none"/>
        </w:rPr>
      </w:r>
      <w:r/>
    </w:p>
    <w:p>
      <w:pPr>
        <w:pStyle w:val="672"/>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color w:val="000000"/>
          <w:sz w:val="24"/>
          <w:highlight w:val="none"/>
        </w:rPr>
        <w:t xml:space="preserve">供应商全称（加盖CA电子公章）：</w:t>
      </w:r>
      <w:r>
        <w:rPr>
          <w:rFonts w:ascii="宋体" w:hAnsi="宋体"/>
          <w:color w:val="000000"/>
          <w:sz w:val="24"/>
          <w:highlight w:val="none"/>
        </w:rPr>
      </w:r>
      <w:r/>
    </w:p>
    <w:p>
      <w:pPr>
        <w:pStyle w:val="672"/>
        <w:ind w:right="1560" w:firstLine="480"/>
        <w:jc w:val="center"/>
        <w:spacing w:line="588" w:lineRule="exact"/>
        <w:tabs>
          <w:tab w:val="left" w:pos="4860" w:leader="none"/>
        </w:tabs>
        <w:rPr>
          <w:rFonts w:ascii="宋体" w:hAnsi="宋体" w:eastAsia="宋体" w:cs="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  期：</w:t>
      </w:r>
      <w:r>
        <w:rPr>
          <w:rFonts w:ascii="宋体" w:hAnsi="宋体" w:eastAsia="宋体" w:cs="宋体"/>
          <w:color w:val="000000"/>
          <w:sz w:val="24"/>
          <w:highlight w:val="none"/>
        </w:rPr>
      </w:r>
      <w:r/>
    </w:p>
    <w:p>
      <w:pPr>
        <w:pStyle w:val="736"/>
        <w:jc w:val="center"/>
        <w:spacing w:beforeAutospacing="0" w:afterAutospacing="0"/>
        <w:rPr>
          <w:color w:val="000000"/>
          <w:highlight w:val="none"/>
        </w:rPr>
      </w:pPr>
      <w:r>
        <w:rPr>
          <w:color w:val="000000"/>
          <w:highlight w:val="none"/>
        </w:rPr>
      </w:r>
      <w:r/>
    </w:p>
    <w:p>
      <w:pPr>
        <w:pStyle w:val="672"/>
        <w:rPr>
          <w:color w:val="000000"/>
          <w:highlight w:val="none"/>
        </w:rPr>
      </w:pPr>
      <w:r>
        <w:rPr>
          <w:color w:val="000000"/>
          <w:highlight w:val="none"/>
        </w:rPr>
      </w:r>
      <w:r/>
    </w:p>
    <w:p>
      <w:pPr>
        <w:pStyle w:val="67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r/>
    </w:p>
    <w:p>
      <w:pPr>
        <w:pStyle w:val="736"/>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ascii="宋体" w:hAnsi="宋体" w:eastAsia="宋体" w:cs="宋体"/>
          <w:b/>
          <w:color w:val="000000"/>
          <w:sz w:val="32"/>
          <w:szCs w:val="32"/>
          <w:highlight w:val="none"/>
        </w:rPr>
      </w:r>
      <w:r/>
    </w:p>
    <w:p>
      <w:pPr>
        <w:pStyle w:val="736"/>
        <w:jc w:val="both"/>
        <w:spacing w:before="290"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质疑事项2</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color w:val="000000"/>
          <w:highlight w:val="none"/>
        </w:rPr>
      </w:r>
      <w:r/>
    </w:p>
    <w:p>
      <w:pPr>
        <w:pStyle w:val="736"/>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r>
      <w:r/>
    </w:p>
    <w:p>
      <w:pPr>
        <w:pStyle w:val="736"/>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rPr>
          <w:rFonts w:ascii="宋体" w:hAnsi="宋体" w:eastAsia="宋体" w:cs="宋体"/>
          <w:color w:val="000000"/>
          <w:highlight w:val="none"/>
        </w:rPr>
      </w:r>
      <w:r/>
    </w:p>
    <w:p>
      <w:pPr>
        <w:pStyle w:val="736"/>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b/>
          <w:color w:val="000000"/>
          <w:highlight w:val="none"/>
        </w:rPr>
        <w:t xml:space="preserve">质疑函制作说明：</w:t>
      </w:r>
      <w:r>
        <w:rPr>
          <w:rFonts w:ascii="宋体" w:hAnsi="宋体" w:eastAsia="宋体" w:cs="宋体"/>
          <w:color w:val="000000"/>
          <w:highlight w:val="none"/>
        </w:rPr>
      </w:r>
      <w:r/>
    </w:p>
    <w:p>
      <w:pPr>
        <w:pStyle w:val="736"/>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color w:val="000000"/>
          <w:highlight w:val="none"/>
        </w:rPr>
      </w:r>
      <w:r/>
    </w:p>
    <w:p>
      <w:pPr>
        <w:pStyle w:val="736"/>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color w:val="000000"/>
          <w:highlight w:val="none"/>
        </w:rPr>
      </w:r>
      <w:r/>
    </w:p>
    <w:p>
      <w:pPr>
        <w:pStyle w:val="736"/>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color w:val="000000"/>
          <w:highlight w:val="none"/>
        </w:rPr>
      </w:r>
      <w:r/>
    </w:p>
    <w:p>
      <w:pPr>
        <w:pStyle w:val="736"/>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color w:val="000000"/>
          <w:highlight w:val="none"/>
        </w:rPr>
      </w:r>
      <w:r/>
    </w:p>
    <w:p>
      <w:pPr>
        <w:pStyle w:val="736"/>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color w:val="000000"/>
          <w:highlight w:val="none"/>
        </w:rPr>
      </w:r>
      <w:r/>
    </w:p>
    <w:p>
      <w:pPr>
        <w:pStyle w:val="736"/>
        <w:ind w:firstLine="480"/>
        <w:spacing w:beforeAutospacing="0" w:afterAutospacing="0" w:line="0" w:lineRule="atLeast"/>
        <w:widowControl/>
        <w:rPr>
          <w:rFonts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color w:val="000000"/>
          <w:highlight w:val="none"/>
        </w:rPr>
      </w:r>
      <w:r/>
    </w:p>
    <w:p>
      <w:pPr>
        <w:pStyle w:val="736"/>
        <w:ind w:firstLine="420"/>
        <w:jc w:val="both"/>
        <w:spacing w:beforeAutospacing="0" w:afterAutospacing="0"/>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672"/>
        <w:ind w:firstLine="384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３５</w:t>
    </w:r>
    <w:r>
      <w:rPr>
        <w:rFonts w:ascii="宋体" w:hAnsi="宋体"/>
      </w:rPr>
      <w:fldChar w:fldCharType="end"/>
    </w:r>
    <w:r>
      <w:rPr>
        <w:rStyle w:val="746"/>
        <w:rFonts w:ascii="宋体" w:hAnsi="宋体"/>
      </w:rPr>
    </w:r>
    <w:r/>
  </w:p>
  <w:p>
    <w:pPr>
      <w:pStyle w:val="7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tabs>
        <w:tab w:val="center" w:pos="4153" w:leader="none"/>
        <w:tab w:val="right" w:pos="8306" w:leader="none"/>
      </w:tabs>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7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pStyle w:val="672"/>
        <w:ind w:left="1440" w:hanging="360"/>
      </w:pPr>
      <w:rPr>
        <w:rFonts w:ascii="Courier New" w:hAnsi="Courier New" w:eastAsia="Courier New" w:cs="Courier New"/>
      </w:rPr>
    </w:lvl>
    <w:lvl w:ilvl="2">
      <w:start w:val="1"/>
      <w:numFmt w:val="bullet"/>
      <w:isLgl w:val="false"/>
      <w:suff w:val="tab"/>
      <w:lvlText w:val="§"/>
      <w:lvlJc w:val="left"/>
      <w:pPr>
        <w:pStyle w:val="672"/>
        <w:ind w:left="2160" w:hanging="360"/>
      </w:pPr>
      <w:rPr>
        <w:rFonts w:ascii="Wingdings" w:hAnsi="Wingdings" w:eastAsia="Wingdings" w:cs="Wingdings"/>
      </w:rPr>
    </w:lvl>
    <w:lvl w:ilvl="3">
      <w:start w:val="1"/>
      <w:numFmt w:val="bullet"/>
      <w:isLgl w:val="false"/>
      <w:suff w:val="tab"/>
      <w:lvlText w:val="·"/>
      <w:lvlJc w:val="left"/>
      <w:pPr>
        <w:pStyle w:val="672"/>
        <w:ind w:left="2880" w:hanging="360"/>
      </w:pPr>
      <w:rPr>
        <w:rFonts w:ascii="Symbol" w:hAnsi="Symbol" w:eastAsia="Symbol" w:cs="Symbol"/>
      </w:rPr>
    </w:lvl>
    <w:lvl w:ilvl="4">
      <w:start w:val="1"/>
      <w:numFmt w:val="bullet"/>
      <w:isLgl w:val="false"/>
      <w:suff w:val="tab"/>
      <w:lvlText w:val="o"/>
      <w:lvlJc w:val="left"/>
      <w:pPr>
        <w:pStyle w:val="672"/>
        <w:ind w:left="3600" w:hanging="360"/>
      </w:pPr>
      <w:rPr>
        <w:rFonts w:ascii="Courier New" w:hAnsi="Courier New" w:eastAsia="Courier New" w:cs="Courier New"/>
      </w:rPr>
    </w:lvl>
    <w:lvl w:ilvl="5">
      <w:start w:val="1"/>
      <w:numFmt w:val="bullet"/>
      <w:isLgl w:val="false"/>
      <w:suff w:val="tab"/>
      <w:lvlText w:val="§"/>
      <w:lvlJc w:val="left"/>
      <w:pPr>
        <w:pStyle w:val="672"/>
        <w:ind w:left="4320" w:hanging="360"/>
      </w:pPr>
      <w:rPr>
        <w:rFonts w:ascii="Wingdings" w:hAnsi="Wingdings" w:eastAsia="Wingdings" w:cs="Wingdings"/>
      </w:rPr>
    </w:lvl>
    <w:lvl w:ilvl="6">
      <w:start w:val="1"/>
      <w:numFmt w:val="bullet"/>
      <w:isLgl w:val="false"/>
      <w:suff w:val="tab"/>
      <w:lvlText w:val="·"/>
      <w:lvlJc w:val="left"/>
      <w:pPr>
        <w:pStyle w:val="672"/>
        <w:ind w:left="5040" w:hanging="360"/>
      </w:pPr>
      <w:rPr>
        <w:rFonts w:ascii="Symbol" w:hAnsi="Symbol" w:eastAsia="Symbol" w:cs="Symbol"/>
      </w:rPr>
    </w:lvl>
    <w:lvl w:ilvl="7">
      <w:start w:val="1"/>
      <w:numFmt w:val="bullet"/>
      <w:isLgl w:val="false"/>
      <w:suff w:val="tab"/>
      <w:lvlText w:val="o"/>
      <w:lvlJc w:val="left"/>
      <w:pPr>
        <w:pStyle w:val="672"/>
        <w:ind w:left="5760" w:hanging="360"/>
      </w:pPr>
      <w:rPr>
        <w:rFonts w:ascii="Courier New" w:hAnsi="Courier New" w:eastAsia="Courier New" w:cs="Courier New"/>
      </w:rPr>
    </w:lvl>
    <w:lvl w:ilvl="8">
      <w:start w:val="1"/>
      <w:numFmt w:val="bullet"/>
      <w:isLgl w:val="false"/>
      <w:suff w:val="tab"/>
      <w:lvlText w:val="§"/>
      <w:lvlJc w:val="left"/>
      <w:pPr>
        <w:pStyle w:val="672"/>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7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67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67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672"/>
      </w:pPr>
    </w:lvl>
    <w:lvl w:ilvl="1">
      <w:start w:val="1"/>
      <w:numFmt w:val="bullet"/>
      <w:isLgl w:val="false"/>
      <w:suff w:val="tab"/>
      <w:lvlText w:val="o"/>
      <w:lvlJc w:val="left"/>
      <w:pPr>
        <w:pStyle w:val="672"/>
        <w:ind w:left="1440" w:hanging="360"/>
      </w:pPr>
      <w:rPr>
        <w:rFonts w:ascii="Courier New" w:hAnsi="Courier New" w:eastAsia="Courier New" w:cs="Courier New"/>
      </w:rPr>
    </w:lvl>
    <w:lvl w:ilvl="2">
      <w:start w:val="1"/>
      <w:numFmt w:val="bullet"/>
      <w:isLgl w:val="false"/>
      <w:suff w:val="tab"/>
      <w:lvlText w:val="§"/>
      <w:lvlJc w:val="left"/>
      <w:pPr>
        <w:pStyle w:val="672"/>
        <w:ind w:left="2160" w:hanging="360"/>
      </w:pPr>
      <w:rPr>
        <w:rFonts w:ascii="Wingdings" w:hAnsi="Wingdings" w:eastAsia="Wingdings" w:cs="Wingdings"/>
      </w:rPr>
    </w:lvl>
    <w:lvl w:ilvl="3">
      <w:start w:val="1"/>
      <w:numFmt w:val="bullet"/>
      <w:isLgl w:val="false"/>
      <w:suff w:val="tab"/>
      <w:lvlText w:val="·"/>
      <w:lvlJc w:val="left"/>
      <w:pPr>
        <w:pStyle w:val="672"/>
        <w:ind w:left="2880" w:hanging="360"/>
      </w:pPr>
      <w:rPr>
        <w:rFonts w:ascii="Symbol" w:hAnsi="Symbol" w:eastAsia="Symbol" w:cs="Symbol"/>
      </w:rPr>
    </w:lvl>
    <w:lvl w:ilvl="4">
      <w:start w:val="1"/>
      <w:numFmt w:val="bullet"/>
      <w:isLgl w:val="false"/>
      <w:suff w:val="tab"/>
      <w:lvlText w:val="o"/>
      <w:lvlJc w:val="left"/>
      <w:pPr>
        <w:pStyle w:val="672"/>
        <w:ind w:left="3600" w:hanging="360"/>
      </w:pPr>
      <w:rPr>
        <w:rFonts w:ascii="Courier New" w:hAnsi="Courier New" w:eastAsia="Courier New" w:cs="Courier New"/>
      </w:rPr>
    </w:lvl>
    <w:lvl w:ilvl="5">
      <w:start w:val="1"/>
      <w:numFmt w:val="bullet"/>
      <w:isLgl w:val="false"/>
      <w:suff w:val="tab"/>
      <w:lvlText w:val="§"/>
      <w:lvlJc w:val="left"/>
      <w:pPr>
        <w:pStyle w:val="672"/>
        <w:ind w:left="4320" w:hanging="360"/>
      </w:pPr>
      <w:rPr>
        <w:rFonts w:ascii="Wingdings" w:hAnsi="Wingdings" w:eastAsia="Wingdings" w:cs="Wingdings"/>
      </w:rPr>
    </w:lvl>
    <w:lvl w:ilvl="6">
      <w:start w:val="1"/>
      <w:numFmt w:val="bullet"/>
      <w:isLgl w:val="false"/>
      <w:suff w:val="tab"/>
      <w:lvlText w:val="·"/>
      <w:lvlJc w:val="left"/>
      <w:pPr>
        <w:pStyle w:val="672"/>
        <w:ind w:left="5040" w:hanging="360"/>
      </w:pPr>
      <w:rPr>
        <w:rFonts w:ascii="Symbol" w:hAnsi="Symbol" w:eastAsia="Symbol" w:cs="Symbol"/>
      </w:rPr>
    </w:lvl>
    <w:lvl w:ilvl="7">
      <w:start w:val="1"/>
      <w:numFmt w:val="bullet"/>
      <w:isLgl w:val="false"/>
      <w:suff w:val="tab"/>
      <w:lvlText w:val="o"/>
      <w:lvlJc w:val="left"/>
      <w:pPr>
        <w:pStyle w:val="672"/>
        <w:ind w:left="5760" w:hanging="360"/>
      </w:pPr>
      <w:rPr>
        <w:rFonts w:ascii="Courier New" w:hAnsi="Courier New" w:eastAsia="Courier New" w:cs="Courier New"/>
      </w:rPr>
    </w:lvl>
    <w:lvl w:ilvl="8">
      <w:start w:val="1"/>
      <w:numFmt w:val="bullet"/>
      <w:isLgl w:val="false"/>
      <w:suff w:val="tab"/>
      <w:lvlText w:val="§"/>
      <w:lvlJc w:val="left"/>
      <w:pPr>
        <w:pStyle w:val="672"/>
        <w:ind w:left="6480" w:hanging="360"/>
      </w:pPr>
      <w:rPr>
        <w:rFonts w:ascii="Wingdings" w:hAnsi="Wingdings" w:eastAsia="Wingdings" w:cs="Wingdings"/>
      </w:rPr>
    </w:lvl>
  </w:abstractNum>
  <w:abstractNum w:abstractNumId="7">
    <w:multiLevelType w:val="hybridMultilevel"/>
    <w:lvl w:ilvl="0">
      <w:start w:val="1"/>
      <w:numFmt w:val="upperLetter"/>
      <w:pStyle w:val="755"/>
      <w:isLgl w:val="false"/>
      <w:suff w:val="tab"/>
      <w:lvlText w:val="附录%1."/>
      <w:lvlJc w:val="left"/>
      <w:pPr>
        <w:pStyle w:val="6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772"/>
      <w:isLgl w:val="false"/>
      <w:suff w:val="tab"/>
      <w:lvlText w:val="%1."/>
      <w:lvlJc w:val="left"/>
      <w:pPr>
        <w:pStyle w:val="672"/>
        <w:ind w:left="709" w:hanging="709"/>
        <w:tabs>
          <w:tab w:val="num" w:pos="709" w:leader="none"/>
        </w:tabs>
      </w:pPr>
      <w:rPr>
        <w:rFonts w:hint="eastAsia"/>
      </w:rPr>
    </w:lvl>
    <w:lvl w:ilvl="1">
      <w:start w:val="1"/>
      <w:numFmt w:val="decimal"/>
      <w:isLgl w:val="false"/>
      <w:suff w:val="tab"/>
      <w:lvlText w:val="%1.%2"/>
      <w:lvlJc w:val="left"/>
      <w:pPr>
        <w:pStyle w:val="672"/>
        <w:ind w:left="709" w:hanging="709"/>
        <w:tabs>
          <w:tab w:val="num" w:pos="709" w:leader="none"/>
        </w:tabs>
      </w:pPr>
      <w:rPr>
        <w:rFonts w:hint="eastAsia"/>
      </w:rPr>
    </w:lvl>
    <w:lvl w:ilvl="2">
      <w:start w:val="1"/>
      <w:numFmt w:val="decimal"/>
      <w:isLgl w:val="false"/>
      <w:suff w:val="tab"/>
      <w:lvlText w:val="%1.%2.%3."/>
      <w:lvlJc w:val="left"/>
      <w:pPr>
        <w:pStyle w:val="672"/>
        <w:ind w:left="425" w:hanging="425"/>
        <w:tabs>
          <w:tab w:val="num" w:pos="425" w:leader="none"/>
        </w:tabs>
      </w:pPr>
      <w:rPr>
        <w:rFonts w:hint="eastAsia"/>
      </w:rPr>
    </w:lvl>
    <w:lvl w:ilvl="3">
      <w:start w:val="1"/>
      <w:numFmt w:val="decimal"/>
      <w:isLgl w:val="false"/>
      <w:suff w:val="tab"/>
      <w:lvlText w:val="%1.%2.%3.%4."/>
      <w:lvlJc w:val="left"/>
      <w:pPr>
        <w:pStyle w:val="672"/>
        <w:ind w:left="851" w:hanging="851"/>
        <w:tabs>
          <w:tab w:val="num" w:pos="851" w:leader="none"/>
        </w:tabs>
      </w:pPr>
      <w:rPr>
        <w:rFonts w:hint="eastAsia"/>
      </w:rPr>
    </w:lvl>
    <w:lvl w:ilvl="4">
      <w:start w:val="1"/>
      <w:numFmt w:val="decimal"/>
      <w:isLgl w:val="false"/>
      <w:suff w:val="tab"/>
      <w:lvlText w:val="%1.%2.%3.%4.%5."/>
      <w:lvlJc w:val="left"/>
      <w:pPr>
        <w:pStyle w:val="672"/>
        <w:ind w:left="992" w:hanging="992"/>
        <w:tabs>
          <w:tab w:val="num" w:pos="992" w:leader="none"/>
        </w:tabs>
      </w:pPr>
      <w:rPr>
        <w:rFonts w:hint="eastAsia"/>
      </w:rPr>
    </w:lvl>
    <w:lvl w:ilvl="5">
      <w:start w:val="1"/>
      <w:numFmt w:val="decimal"/>
      <w:isLgl w:val="false"/>
      <w:suff w:val="tab"/>
      <w:lvlText w:val="%1.%2.%3.%4.%5.%6."/>
      <w:lvlJc w:val="left"/>
      <w:pPr>
        <w:pStyle w:val="672"/>
        <w:ind w:left="1134" w:hanging="1134"/>
        <w:tabs>
          <w:tab w:val="num" w:pos="1134" w:leader="none"/>
        </w:tabs>
      </w:pPr>
      <w:rPr>
        <w:rFonts w:hint="eastAsia"/>
      </w:rPr>
    </w:lvl>
    <w:lvl w:ilvl="6">
      <w:start w:val="1"/>
      <w:numFmt w:val="decimal"/>
      <w:isLgl w:val="false"/>
      <w:suff w:val="tab"/>
      <w:lvlText w:val="%1.%2.%3.%4.%5.%6.%7."/>
      <w:lvlJc w:val="left"/>
      <w:pPr>
        <w:pStyle w:val="672"/>
        <w:ind w:left="1276" w:hanging="1276"/>
        <w:tabs>
          <w:tab w:val="num" w:pos="1276" w:leader="none"/>
        </w:tabs>
      </w:pPr>
      <w:rPr>
        <w:rFonts w:hint="eastAsia"/>
      </w:rPr>
    </w:lvl>
    <w:lvl w:ilvl="7">
      <w:start w:val="1"/>
      <w:numFmt w:val="decimal"/>
      <w:isLgl w:val="false"/>
      <w:suff w:val="tab"/>
      <w:lvlText w:val="%1.%2.%3.%4.%5.%6.%7.%8."/>
      <w:lvlJc w:val="left"/>
      <w:pPr>
        <w:pStyle w:val="672"/>
        <w:ind w:left="1418" w:hanging="1418"/>
        <w:tabs>
          <w:tab w:val="num" w:pos="1418" w:leader="none"/>
        </w:tabs>
      </w:pPr>
      <w:rPr>
        <w:rFonts w:hint="eastAsia"/>
      </w:rPr>
    </w:lvl>
    <w:lvl w:ilvl="8">
      <w:start w:val="1"/>
      <w:numFmt w:val="decimal"/>
      <w:isLgl w:val="false"/>
      <w:suff w:val="tab"/>
      <w:lvlText w:val="%1.%2.%3.%4.%5.%6.%7.%8.%9."/>
      <w:lvlJc w:val="left"/>
      <w:pPr>
        <w:pStyle w:val="672"/>
        <w:ind w:left="1559" w:hanging="1559"/>
        <w:tabs>
          <w:tab w:val="num" w:pos="1559" w:leader="none"/>
        </w:tabs>
      </w:pPr>
      <w:rPr>
        <w:rFonts w:hint="eastAsia"/>
      </w:rPr>
    </w:lvl>
  </w:abstractNum>
  <w:abstractNum w:abstractNumId="10">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pStyle w:val="672"/>
        <w:ind w:left="1440" w:hanging="360"/>
      </w:pPr>
      <w:rPr>
        <w:rFonts w:ascii="Courier New" w:hAnsi="Courier New" w:eastAsia="Courier New" w:cs="Courier New"/>
      </w:rPr>
    </w:lvl>
    <w:lvl w:ilvl="2">
      <w:start w:val="1"/>
      <w:numFmt w:val="bullet"/>
      <w:isLgl w:val="false"/>
      <w:suff w:val="tab"/>
      <w:lvlText w:val="§"/>
      <w:lvlJc w:val="left"/>
      <w:pPr>
        <w:pStyle w:val="672"/>
        <w:ind w:left="2160" w:hanging="360"/>
      </w:pPr>
      <w:rPr>
        <w:rFonts w:ascii="Wingdings" w:hAnsi="Wingdings" w:eastAsia="Wingdings" w:cs="Wingdings"/>
      </w:rPr>
    </w:lvl>
    <w:lvl w:ilvl="3">
      <w:start w:val="1"/>
      <w:numFmt w:val="bullet"/>
      <w:isLgl w:val="false"/>
      <w:suff w:val="tab"/>
      <w:lvlText w:val="·"/>
      <w:lvlJc w:val="left"/>
      <w:pPr>
        <w:pStyle w:val="672"/>
        <w:ind w:left="2880" w:hanging="360"/>
      </w:pPr>
      <w:rPr>
        <w:rFonts w:ascii="Symbol" w:hAnsi="Symbol" w:eastAsia="Symbol" w:cs="Symbol"/>
      </w:rPr>
    </w:lvl>
    <w:lvl w:ilvl="4">
      <w:start w:val="1"/>
      <w:numFmt w:val="bullet"/>
      <w:isLgl w:val="false"/>
      <w:suff w:val="tab"/>
      <w:lvlText w:val="o"/>
      <w:lvlJc w:val="left"/>
      <w:pPr>
        <w:pStyle w:val="672"/>
        <w:ind w:left="3600" w:hanging="360"/>
      </w:pPr>
      <w:rPr>
        <w:rFonts w:ascii="Courier New" w:hAnsi="Courier New" w:eastAsia="Courier New" w:cs="Courier New"/>
      </w:rPr>
    </w:lvl>
    <w:lvl w:ilvl="5">
      <w:start w:val="1"/>
      <w:numFmt w:val="bullet"/>
      <w:isLgl w:val="false"/>
      <w:suff w:val="tab"/>
      <w:lvlText w:val="§"/>
      <w:lvlJc w:val="left"/>
      <w:pPr>
        <w:pStyle w:val="672"/>
        <w:ind w:left="4320" w:hanging="360"/>
      </w:pPr>
      <w:rPr>
        <w:rFonts w:ascii="Wingdings" w:hAnsi="Wingdings" w:eastAsia="Wingdings" w:cs="Wingdings"/>
      </w:rPr>
    </w:lvl>
    <w:lvl w:ilvl="6">
      <w:start w:val="1"/>
      <w:numFmt w:val="bullet"/>
      <w:isLgl w:val="false"/>
      <w:suff w:val="tab"/>
      <w:lvlText w:val="·"/>
      <w:lvlJc w:val="left"/>
      <w:pPr>
        <w:pStyle w:val="672"/>
        <w:ind w:left="5040" w:hanging="360"/>
      </w:pPr>
      <w:rPr>
        <w:rFonts w:ascii="Symbol" w:hAnsi="Symbol" w:eastAsia="Symbol" w:cs="Symbol"/>
      </w:rPr>
    </w:lvl>
    <w:lvl w:ilvl="7">
      <w:start w:val="1"/>
      <w:numFmt w:val="bullet"/>
      <w:isLgl w:val="false"/>
      <w:suff w:val="tab"/>
      <w:lvlText w:val="o"/>
      <w:lvlJc w:val="left"/>
      <w:pPr>
        <w:pStyle w:val="672"/>
        <w:ind w:left="5760" w:hanging="360"/>
      </w:pPr>
      <w:rPr>
        <w:rFonts w:ascii="Courier New" w:hAnsi="Courier New" w:eastAsia="Courier New" w:cs="Courier New"/>
      </w:rPr>
    </w:lvl>
    <w:lvl w:ilvl="8">
      <w:start w:val="1"/>
      <w:numFmt w:val="bullet"/>
      <w:isLgl w:val="false"/>
      <w:suff w:val="tab"/>
      <w:lvlText w:val="§"/>
      <w:lvlJc w:val="left"/>
      <w:pPr>
        <w:pStyle w:val="672"/>
        <w:ind w:left="6480" w:hanging="360"/>
      </w:pPr>
      <w:rPr>
        <w:rFonts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672"/>
        <w:ind w:left="0" w:firstLine="0"/>
      </w:pPr>
      <w:rPr>
        <w:rFonts w:hint="eastAsia"/>
      </w:rPr>
    </w:lvl>
    <w:lvl w:ilvl="1">
      <w:start w:val="1"/>
      <w:numFmt w:val="decimal"/>
      <w:isLgl w:val="false"/>
      <w:suff w:val="nothing"/>
      <w:lvlText w:val="%2、"/>
      <w:lvlJc w:val="left"/>
      <w:pPr>
        <w:pStyle w:val="672"/>
        <w:ind w:left="0" w:firstLine="0"/>
      </w:pPr>
      <w:rPr>
        <w:rFonts w:hint="eastAsia"/>
      </w:rPr>
    </w:lvl>
    <w:lvl w:ilvl="2">
      <w:start w:val="1"/>
      <w:numFmt w:val="decimal"/>
      <w:isLgl w:val="false"/>
      <w:suff w:val="nothing"/>
      <w:lvlText w:val="%2.%3 "/>
      <w:lvlJc w:val="left"/>
      <w:pPr>
        <w:pStyle w:val="672"/>
        <w:ind w:left="0" w:firstLine="0"/>
      </w:pPr>
      <w:rPr>
        <w:rFonts w:hint="eastAsia"/>
      </w:rPr>
    </w:lvl>
    <w:lvl w:ilvl="3">
      <w:start w:val="1"/>
      <w:numFmt w:val="decimal"/>
      <w:isLgl w:val="false"/>
      <w:suff w:val="nothing"/>
      <w:lvlText w:val="%2.%3.%4 "/>
      <w:lvlJc w:val="left"/>
      <w:pPr>
        <w:pStyle w:val="672"/>
        <w:ind w:left="0" w:firstLine="0"/>
      </w:pPr>
      <w:rPr>
        <w:rFonts w:hint="eastAsia"/>
      </w:rPr>
    </w:lvl>
    <w:lvl w:ilvl="4">
      <w:start w:val="1"/>
      <w:numFmt w:val="decimal"/>
      <w:isLgl w:val="false"/>
      <w:suff w:val="nothing"/>
      <w:lvlText w:val="%2.%3.%4.%5 "/>
      <w:lvlJc w:val="left"/>
      <w:pPr>
        <w:pStyle w:val="672"/>
        <w:ind w:left="0" w:firstLine="0"/>
      </w:pPr>
      <w:rPr>
        <w:rFonts w:hint="eastAsia"/>
      </w:rPr>
    </w:lvl>
    <w:lvl w:ilvl="5">
      <w:start w:val="1"/>
      <w:numFmt w:val="decimal"/>
      <w:pStyle w:val="678"/>
      <w:isLgl w:val="false"/>
      <w:suff w:val="nothing"/>
      <w:lvlText w:val=""/>
      <w:lvlJc w:val="left"/>
      <w:pPr>
        <w:pStyle w:val="672"/>
        <w:ind w:left="0" w:firstLine="0"/>
      </w:pPr>
      <w:rPr>
        <w:rFonts w:hint="eastAsia"/>
      </w:rPr>
    </w:lvl>
    <w:lvl w:ilvl="6">
      <w:start w:val="1"/>
      <w:numFmt w:val="decimal"/>
      <w:pStyle w:val="679"/>
      <w:isLgl w:val="false"/>
      <w:suff w:val="nothing"/>
      <w:lvlText w:val=""/>
      <w:lvlJc w:val="left"/>
      <w:pPr>
        <w:pStyle w:val="672"/>
        <w:ind w:left="0" w:firstLine="0"/>
      </w:pPr>
      <w:rPr>
        <w:rFonts w:hint="eastAsia"/>
      </w:rPr>
    </w:lvl>
    <w:lvl w:ilvl="7">
      <w:start w:val="1"/>
      <w:numFmt w:val="decimal"/>
      <w:pStyle w:val="680"/>
      <w:isLgl w:val="false"/>
      <w:suff w:val="nothing"/>
      <w:lvlText w:val=""/>
      <w:lvlJc w:val="left"/>
      <w:pPr>
        <w:pStyle w:val="672"/>
        <w:ind w:left="0" w:firstLine="0"/>
      </w:pPr>
      <w:rPr>
        <w:rFonts w:hint="eastAsia"/>
      </w:rPr>
    </w:lvl>
    <w:lvl w:ilvl="8">
      <w:start w:val="1"/>
      <w:numFmt w:val="decimal"/>
      <w:pStyle w:val="681"/>
      <w:isLgl w:val="false"/>
      <w:suff w:val="nothing"/>
      <w:lvlText w:val=""/>
      <w:lvlJc w:val="left"/>
      <w:pPr>
        <w:pStyle w:val="672"/>
        <w:ind w:left="0" w:firstLine="0"/>
      </w:pPr>
      <w:rPr>
        <w:rFonts w:hint="eastAsia"/>
      </w:rPr>
    </w:lvl>
  </w:abstractNum>
  <w:abstractNum w:abstractNumId="12">
    <w:multiLevelType w:val="hybridMultilevel"/>
    <w:lvl w:ilvl="0">
      <w:start w:val="1"/>
      <w:numFmt w:val="chineseCounting"/>
      <w:isLgl w:val="false"/>
      <w:suff w:val="nothing"/>
      <w:lvlText w:val="%1、"/>
      <w:lvlJc w:val="left"/>
      <w:pPr>
        <w:pStyle w:val="672"/>
        <w:ind w:left="24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9"/>
  </w:num>
  <w:num w:numId="4">
    <w:abstractNumId w:val="6"/>
  </w:num>
  <w:num w:numId="5">
    <w:abstractNumId w:val="1"/>
  </w:num>
  <w:num w:numId="6">
    <w:abstractNumId w:val="2"/>
  </w:num>
  <w:num w:numId="7">
    <w:abstractNumId w:val="10"/>
  </w:num>
  <w:num w:numId="8">
    <w:abstractNumId w:val="4"/>
    <w:lvlOverride w:ilvl="0">
      <w:startOverride w:val="2"/>
    </w:lvlOverride>
  </w:num>
  <w:num w:numId="9">
    <w:abstractNumId w:val="3"/>
    <w:lvlOverride w:ilvl="0">
      <w:startOverride w:val="6"/>
    </w:lvlOverride>
  </w:num>
  <w:num w:numId="10">
    <w:abstractNumId w:val="0"/>
    <w:lvlOverride w:ilvl="0">
      <w:startOverride w:val="16"/>
    </w:lvlOverride>
  </w:num>
  <w:num w:numId="11">
    <w:abstractNumId w:val="5"/>
    <w:lvlOverride w:ilvl="0">
      <w:startOverride w:val="23"/>
    </w:lvlOverride>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790"/>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72"/>
    <w:link w:val="672"/>
    <w:qFormat/>
    <w:pPr>
      <w:jc w:val="both"/>
      <w:widowControl w:val="off"/>
    </w:pPr>
    <w:rPr>
      <w:rFonts w:ascii="Times New Roman" w:hAnsi="Times New Roman"/>
      <w:sz w:val="21"/>
      <w:szCs w:val="21"/>
      <w:lang w:val="en-US" w:eastAsia="zh-CN" w:bidi="ar-SA"/>
    </w:rPr>
  </w:style>
  <w:style w:type="paragraph" w:styleId="673">
    <w:name w:val="标题 1"/>
    <w:basedOn w:val="672"/>
    <w:next w:val="672"/>
    <w:link w:val="684"/>
    <w:qFormat/>
    <w:pPr>
      <w:jc w:val="center"/>
      <w:keepNext/>
      <w:outlineLvl w:val="0"/>
    </w:pPr>
    <w:rPr>
      <w:rFonts w:ascii="楷体_GB2312" w:eastAsia="楷体_GB2312"/>
      <w:sz w:val="28"/>
      <w:szCs w:val="28"/>
    </w:rPr>
  </w:style>
  <w:style w:type="paragraph" w:styleId="674">
    <w:name w:val="标题 2"/>
    <w:basedOn w:val="672"/>
    <w:next w:val="672"/>
    <w:link w:val="685"/>
    <w:qFormat/>
    <w:pPr>
      <w:jc w:val="center"/>
      <w:keepLines/>
      <w:keepNext/>
      <w:spacing w:before="260" w:after="260" w:line="416" w:lineRule="auto"/>
      <w:outlineLvl w:val="1"/>
    </w:pPr>
    <w:rPr>
      <w:rFonts w:ascii="Arial" w:hAnsi="Arial" w:eastAsia="幼圆" w:cs="Arial"/>
      <w:b/>
      <w:bCs/>
      <w:sz w:val="44"/>
      <w:szCs w:val="44"/>
    </w:rPr>
  </w:style>
  <w:style w:type="paragraph" w:styleId="675">
    <w:name w:val="标题 3"/>
    <w:basedOn w:val="672"/>
    <w:next w:val="687"/>
    <w:link w:val="686"/>
    <w:qFormat/>
    <w:pPr>
      <w:keepLines/>
      <w:keepNext/>
      <w:spacing w:before="260" w:after="260" w:line="416" w:lineRule="auto"/>
      <w:outlineLvl w:val="2"/>
    </w:pPr>
    <w:rPr>
      <w:b/>
      <w:bCs/>
      <w:sz w:val="32"/>
      <w:szCs w:val="32"/>
    </w:rPr>
  </w:style>
  <w:style w:type="paragraph" w:styleId="676">
    <w:name w:val="标题 4"/>
    <w:basedOn w:val="672"/>
    <w:next w:val="672"/>
    <w:link w:val="689"/>
    <w:qFormat/>
    <w:pPr>
      <w:keepLines/>
      <w:keepNext/>
      <w:spacing w:before="280" w:after="290" w:line="376" w:lineRule="auto"/>
      <w:outlineLvl w:val="3"/>
    </w:pPr>
    <w:rPr>
      <w:rFonts w:ascii="Arial" w:hAnsi="Arial" w:eastAsia="黑体" w:cs="Arial"/>
      <w:b/>
      <w:bCs/>
      <w:sz w:val="28"/>
      <w:szCs w:val="28"/>
    </w:rPr>
  </w:style>
  <w:style w:type="paragraph" w:styleId="677">
    <w:name w:val="标题 5"/>
    <w:basedOn w:val="672"/>
    <w:next w:val="687"/>
    <w:link w:val="690"/>
    <w:qFormat/>
    <w:pPr>
      <w:keepNext/>
      <w:outlineLvl w:val="4"/>
    </w:pPr>
    <w:rPr>
      <w:rFonts w:ascii="宋体"/>
      <w:color w:val="000000"/>
      <w:sz w:val="28"/>
      <w:szCs w:val="28"/>
    </w:rPr>
  </w:style>
  <w:style w:type="paragraph" w:styleId="678">
    <w:name w:val="标题 6"/>
    <w:basedOn w:val="672"/>
    <w:next w:val="672"/>
    <w:link w:val="691"/>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标题 7"/>
    <w:basedOn w:val="672"/>
    <w:next w:val="672"/>
    <w:link w:val="692"/>
    <w:qFormat/>
    <w:pPr>
      <w:numPr>
        <w:ilvl w:val="6"/>
        <w:numId w:val="1"/>
      </w:numPr>
      <w:keepLines/>
      <w:keepNext/>
      <w:spacing w:before="240" w:after="64" w:line="320" w:lineRule="auto"/>
      <w:outlineLvl w:val="6"/>
    </w:pPr>
    <w:rPr>
      <w:b/>
      <w:bCs/>
      <w:sz w:val="24"/>
      <w:szCs w:val="24"/>
    </w:rPr>
  </w:style>
  <w:style w:type="paragraph" w:styleId="680">
    <w:name w:val="标题 8"/>
    <w:basedOn w:val="672"/>
    <w:next w:val="672"/>
    <w:link w:val="693"/>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标题 9"/>
    <w:basedOn w:val="672"/>
    <w:next w:val="672"/>
    <w:link w:val="694"/>
    <w:qFormat/>
    <w:pPr>
      <w:numPr>
        <w:ilvl w:val="8"/>
        <w:numId w:val="1"/>
      </w:numPr>
      <w:keepLines/>
      <w:keepNext/>
      <w:spacing w:before="240" w:after="64" w:line="320" w:lineRule="auto"/>
      <w:outlineLvl w:val="8"/>
    </w:pPr>
    <w:rPr>
      <w:rFonts w:ascii="Arial" w:hAnsi="Arial" w:eastAsia="黑体"/>
    </w:rPr>
  </w:style>
  <w:style w:type="character" w:styleId="682">
    <w:name w:val="默认段落字体"/>
    <w:next w:val="682"/>
    <w:link w:val="672"/>
    <w:uiPriority w:val="1"/>
    <w:unhideWhenUsed/>
  </w:style>
  <w:style w:type="table" w:styleId="683">
    <w:name w:val="普通表格"/>
    <w:next w:val="683"/>
    <w:link w:val="672"/>
    <w:uiPriority w:val="99"/>
    <w:unhideWhenUsed/>
    <w:tblPr/>
  </w:style>
  <w:style w:type="character" w:styleId="684">
    <w:name w:val="标题 1 Char"/>
    <w:next w:val="684"/>
    <w:link w:val="673"/>
    <w:rPr>
      <w:rFonts w:ascii="楷体_GB2312" w:hAnsi="Times New Roman" w:eastAsia="楷体_GB2312" w:cs="Times New Roman"/>
      <w:sz w:val="28"/>
      <w:szCs w:val="28"/>
    </w:rPr>
  </w:style>
  <w:style w:type="character" w:styleId="685">
    <w:name w:val="标题 2 Char"/>
    <w:next w:val="685"/>
    <w:link w:val="674"/>
    <w:rPr>
      <w:rFonts w:ascii="Arial" w:hAnsi="Arial" w:eastAsia="幼圆" w:cs="Arial"/>
      <w:b/>
      <w:bCs/>
      <w:sz w:val="44"/>
      <w:szCs w:val="44"/>
    </w:rPr>
  </w:style>
  <w:style w:type="character" w:styleId="686">
    <w:name w:val="标题 3 Char"/>
    <w:next w:val="686"/>
    <w:link w:val="675"/>
    <w:rPr>
      <w:rFonts w:ascii="Times New Roman" w:hAnsi="Times New Roman" w:eastAsia="宋体" w:cs="Times New Roman"/>
      <w:b/>
      <w:bCs/>
      <w:sz w:val="32"/>
      <w:szCs w:val="32"/>
    </w:rPr>
  </w:style>
  <w:style w:type="paragraph" w:styleId="687">
    <w:name w:val="正文缩进"/>
    <w:basedOn w:val="672"/>
    <w:next w:val="687"/>
    <w:link w:val="688"/>
    <w:pPr>
      <w:ind w:firstLine="420"/>
    </w:pPr>
  </w:style>
  <w:style w:type="character" w:styleId="688">
    <w:name w:val="正文缩进 Char"/>
    <w:next w:val="688"/>
    <w:link w:val="687"/>
    <w:rPr>
      <w:rFonts w:ascii="Times New Roman" w:hAnsi="Times New Roman" w:eastAsia="宋体" w:cs="Times New Roman"/>
      <w:szCs w:val="21"/>
    </w:rPr>
  </w:style>
  <w:style w:type="character" w:styleId="689">
    <w:name w:val="标题 4 Char"/>
    <w:next w:val="689"/>
    <w:link w:val="676"/>
    <w:rPr>
      <w:rFonts w:ascii="Arial" w:hAnsi="Arial" w:eastAsia="黑体" w:cs="Arial"/>
      <w:b/>
      <w:bCs/>
      <w:sz w:val="28"/>
      <w:szCs w:val="28"/>
    </w:rPr>
  </w:style>
  <w:style w:type="character" w:styleId="690">
    <w:name w:val="标题 5 Char"/>
    <w:next w:val="690"/>
    <w:link w:val="677"/>
    <w:rPr>
      <w:rFonts w:ascii="宋体" w:hAnsi="Times New Roman" w:eastAsia="宋体" w:cs="Times New Roman"/>
      <w:color w:val="000000"/>
      <w:sz w:val="28"/>
      <w:szCs w:val="28"/>
    </w:rPr>
  </w:style>
  <w:style w:type="character" w:styleId="691">
    <w:name w:val="标题 6 Char"/>
    <w:next w:val="691"/>
    <w:link w:val="678"/>
    <w:rPr>
      <w:rFonts w:ascii="Arial" w:hAnsi="Arial" w:eastAsia="黑体" w:cs="Times New Roman"/>
      <w:b/>
      <w:bCs/>
      <w:sz w:val="24"/>
      <w:szCs w:val="24"/>
    </w:rPr>
  </w:style>
  <w:style w:type="character" w:styleId="692">
    <w:name w:val="标题 7 Char"/>
    <w:next w:val="692"/>
    <w:link w:val="679"/>
    <w:rPr>
      <w:rFonts w:ascii="Times New Roman" w:hAnsi="Times New Roman" w:eastAsia="宋体" w:cs="Times New Roman"/>
      <w:b/>
      <w:bCs/>
      <w:sz w:val="24"/>
      <w:szCs w:val="24"/>
    </w:rPr>
  </w:style>
  <w:style w:type="character" w:styleId="693">
    <w:name w:val="标题 8 Char"/>
    <w:next w:val="693"/>
    <w:link w:val="680"/>
    <w:rPr>
      <w:rFonts w:ascii="Arial" w:hAnsi="Arial" w:eastAsia="黑体" w:cs="Times New Roman"/>
      <w:sz w:val="24"/>
      <w:szCs w:val="24"/>
    </w:rPr>
  </w:style>
  <w:style w:type="character" w:styleId="694">
    <w:name w:val="标题 9 Char"/>
    <w:next w:val="694"/>
    <w:link w:val="681"/>
    <w:rPr>
      <w:rFonts w:ascii="Arial" w:hAnsi="Arial" w:eastAsia="黑体" w:cs="Times New Roman"/>
      <w:szCs w:val="21"/>
    </w:rPr>
  </w:style>
  <w:style w:type="paragraph" w:styleId="695">
    <w:name w:val="列表 3"/>
    <w:basedOn w:val="672"/>
    <w:next w:val="695"/>
    <w:link w:val="672"/>
    <w:pPr>
      <w:ind w:left="100" w:hanging="200"/>
    </w:pPr>
  </w:style>
  <w:style w:type="paragraph" w:styleId="696">
    <w:name w:val="目录 7"/>
    <w:basedOn w:val="672"/>
    <w:next w:val="672"/>
    <w:link w:val="672"/>
    <w:semiHidden/>
    <w:pPr>
      <w:ind w:left="1260"/>
      <w:jc w:val="left"/>
    </w:pPr>
  </w:style>
  <w:style w:type="paragraph" w:styleId="697">
    <w:name w:val="文档结构图"/>
    <w:basedOn w:val="672"/>
    <w:next w:val="697"/>
    <w:link w:val="698"/>
    <w:semiHidden/>
    <w:pPr>
      <w:shd w:val="clear" w:color="auto" w:fill="000080"/>
    </w:pPr>
  </w:style>
  <w:style w:type="character" w:styleId="698">
    <w:name w:val="文档结构图 Char"/>
    <w:next w:val="698"/>
    <w:link w:val="697"/>
    <w:semiHidden/>
    <w:rPr>
      <w:rFonts w:ascii="Times New Roman" w:hAnsi="Times New Roman" w:eastAsia="宋体" w:cs="Times New Roman"/>
      <w:szCs w:val="21"/>
      <w:shd w:val="clear" w:color="auto" w:fill="000080"/>
    </w:rPr>
  </w:style>
  <w:style w:type="paragraph" w:styleId="699">
    <w:name w:val="批注文字"/>
    <w:basedOn w:val="672"/>
    <w:next w:val="699"/>
    <w:link w:val="700"/>
    <w:semiHidden/>
    <w:pPr>
      <w:jc w:val="left"/>
    </w:pPr>
  </w:style>
  <w:style w:type="character" w:styleId="700">
    <w:name w:val="批注文字 Char"/>
    <w:next w:val="700"/>
    <w:link w:val="699"/>
    <w:semiHidden/>
    <w:rPr>
      <w:rFonts w:ascii="Times New Roman" w:hAnsi="Times New Roman" w:eastAsia="宋体" w:cs="Times New Roman"/>
      <w:szCs w:val="21"/>
    </w:rPr>
  </w:style>
  <w:style w:type="paragraph" w:styleId="701">
    <w:name w:val="正文文本 3"/>
    <w:basedOn w:val="672"/>
    <w:next w:val="701"/>
    <w:link w:val="702"/>
    <w:rPr>
      <w:rFonts w:ascii="仿宋_GB2312" w:hAnsi="Arial" w:eastAsia="仿宋_GB2312"/>
      <w:sz w:val="32"/>
      <w:szCs w:val="32"/>
    </w:rPr>
  </w:style>
  <w:style w:type="character" w:styleId="702">
    <w:name w:val="正文文本 3 Char"/>
    <w:next w:val="702"/>
    <w:link w:val="701"/>
    <w:rPr>
      <w:rFonts w:ascii="仿宋_GB2312" w:hAnsi="Arial" w:eastAsia="仿宋_GB2312" w:cs="Times New Roman"/>
      <w:sz w:val="32"/>
      <w:szCs w:val="32"/>
    </w:rPr>
  </w:style>
  <w:style w:type="paragraph" w:styleId="703">
    <w:name w:val="正文文本"/>
    <w:basedOn w:val="672"/>
    <w:next w:val="672"/>
    <w:link w:val="704"/>
    <w:rPr>
      <w:rFonts w:ascii="楷体_GB2312" w:hAnsi="Arial" w:eastAsia="楷体_GB2312"/>
      <w:sz w:val="28"/>
      <w:szCs w:val="28"/>
    </w:rPr>
  </w:style>
  <w:style w:type="character" w:styleId="704">
    <w:name w:val="正文文本 Char"/>
    <w:next w:val="704"/>
    <w:link w:val="703"/>
    <w:rPr>
      <w:rFonts w:ascii="楷体_GB2312" w:hAnsi="Arial" w:eastAsia="楷体_GB2312" w:cs="Times New Roman"/>
      <w:sz w:val="28"/>
      <w:szCs w:val="28"/>
    </w:rPr>
  </w:style>
  <w:style w:type="paragraph" w:styleId="705">
    <w:name w:val="正文文本缩进"/>
    <w:basedOn w:val="672"/>
    <w:next w:val="705"/>
    <w:link w:val="706"/>
    <w:pPr>
      <w:ind w:firstLine="645"/>
    </w:pPr>
    <w:rPr>
      <w:rFonts w:ascii="楷体_GB2312" w:eastAsia="楷体_GB2312"/>
      <w:sz w:val="32"/>
      <w:szCs w:val="32"/>
    </w:rPr>
  </w:style>
  <w:style w:type="character" w:styleId="706">
    <w:name w:val="正文文本缩进 Char"/>
    <w:next w:val="706"/>
    <w:link w:val="705"/>
    <w:rPr>
      <w:rFonts w:ascii="楷体_GB2312" w:hAnsi="Times New Roman" w:eastAsia="楷体_GB2312" w:cs="Times New Roman"/>
      <w:sz w:val="32"/>
      <w:szCs w:val="32"/>
    </w:rPr>
  </w:style>
  <w:style w:type="paragraph" w:styleId="707">
    <w:name w:val="列表 2"/>
    <w:basedOn w:val="672"/>
    <w:next w:val="707"/>
    <w:link w:val="672"/>
    <w:pPr>
      <w:ind w:left="100" w:hanging="200"/>
    </w:pPr>
  </w:style>
  <w:style w:type="paragraph" w:styleId="708">
    <w:name w:val="目录 5"/>
    <w:basedOn w:val="672"/>
    <w:next w:val="672"/>
    <w:link w:val="672"/>
    <w:semiHidden/>
    <w:pPr>
      <w:ind w:left="840"/>
      <w:jc w:val="left"/>
    </w:pPr>
  </w:style>
  <w:style w:type="paragraph" w:styleId="709">
    <w:name w:val="目录 3"/>
    <w:basedOn w:val="672"/>
    <w:next w:val="672"/>
    <w:link w:val="672"/>
    <w:semiHidden/>
    <w:pPr>
      <w:ind w:left="420"/>
      <w:jc w:val="left"/>
    </w:pPr>
    <w:rPr>
      <w:i/>
      <w:iCs/>
      <w:szCs w:val="24"/>
    </w:rPr>
  </w:style>
  <w:style w:type="paragraph" w:styleId="710">
    <w:name w:val="纯文本"/>
    <w:basedOn w:val="672"/>
    <w:next w:val="710"/>
    <w:link w:val="711"/>
    <w:rPr>
      <w:rFonts w:ascii="宋体" w:hAnsi="Courier New" w:cs="Courier New"/>
    </w:rPr>
  </w:style>
  <w:style w:type="character" w:styleId="711">
    <w:name w:val="纯文本 Char"/>
    <w:next w:val="711"/>
    <w:link w:val="710"/>
    <w:rPr>
      <w:rFonts w:ascii="宋体" w:hAnsi="Courier New" w:eastAsia="宋体" w:cs="Courier New"/>
      <w:szCs w:val="21"/>
    </w:rPr>
  </w:style>
  <w:style w:type="paragraph" w:styleId="712">
    <w:name w:val="目录 8"/>
    <w:basedOn w:val="672"/>
    <w:next w:val="672"/>
    <w:link w:val="672"/>
    <w:semiHidden/>
    <w:pPr>
      <w:ind w:left="1470"/>
      <w:jc w:val="left"/>
    </w:pPr>
  </w:style>
  <w:style w:type="paragraph" w:styleId="713">
    <w:name w:val="日期"/>
    <w:basedOn w:val="672"/>
    <w:next w:val="672"/>
    <w:link w:val="714"/>
    <w:rPr>
      <w:sz w:val="24"/>
      <w:szCs w:val="24"/>
    </w:rPr>
  </w:style>
  <w:style w:type="character" w:styleId="714">
    <w:name w:val="日期 Char"/>
    <w:next w:val="714"/>
    <w:link w:val="713"/>
    <w:rPr>
      <w:rFonts w:ascii="Times New Roman" w:hAnsi="Times New Roman" w:eastAsia="宋体" w:cs="Times New Roman"/>
      <w:sz w:val="24"/>
      <w:szCs w:val="24"/>
    </w:rPr>
  </w:style>
  <w:style w:type="paragraph" w:styleId="715">
    <w:name w:val="正文文本缩进 2"/>
    <w:basedOn w:val="672"/>
    <w:next w:val="715"/>
    <w:link w:val="716"/>
    <w:pPr>
      <w:ind w:left="630" w:firstLine="645"/>
    </w:pPr>
    <w:rPr>
      <w:rFonts w:ascii="Arial" w:hAnsi="Arial" w:eastAsia="仿宋_GB2312" w:cs="Arial"/>
      <w:sz w:val="32"/>
      <w:szCs w:val="32"/>
    </w:rPr>
  </w:style>
  <w:style w:type="character" w:styleId="716">
    <w:name w:val="正文文本缩进 2 Char"/>
    <w:next w:val="716"/>
    <w:link w:val="715"/>
    <w:rPr>
      <w:rFonts w:ascii="Arial" w:hAnsi="Arial" w:eastAsia="仿宋_GB2312" w:cs="Arial"/>
      <w:sz w:val="32"/>
      <w:szCs w:val="32"/>
    </w:rPr>
  </w:style>
  <w:style w:type="paragraph" w:styleId="717">
    <w:name w:val="批注框文本"/>
    <w:basedOn w:val="672"/>
    <w:next w:val="717"/>
    <w:link w:val="718"/>
    <w:semiHidden/>
    <w:rPr>
      <w:sz w:val="18"/>
      <w:szCs w:val="18"/>
    </w:rPr>
  </w:style>
  <w:style w:type="character" w:styleId="718">
    <w:name w:val="批注框文本 Char"/>
    <w:next w:val="718"/>
    <w:link w:val="717"/>
    <w:semiHidden/>
    <w:rPr>
      <w:rFonts w:ascii="Times New Roman" w:hAnsi="Times New Roman" w:eastAsia="宋体" w:cs="Times New Roman"/>
      <w:sz w:val="18"/>
      <w:szCs w:val="18"/>
    </w:rPr>
  </w:style>
  <w:style w:type="paragraph" w:styleId="719">
    <w:name w:val="页脚"/>
    <w:basedOn w:val="672"/>
    <w:next w:val="719"/>
    <w:link w:val="720"/>
    <w:pPr>
      <w:jc w:val="left"/>
      <w:tabs>
        <w:tab w:val="center" w:pos="4153" w:leader="none"/>
        <w:tab w:val="right" w:pos="8306" w:leader="none"/>
      </w:tabs>
    </w:pPr>
    <w:rPr>
      <w:sz w:val="18"/>
      <w:szCs w:val="18"/>
    </w:rPr>
  </w:style>
  <w:style w:type="character" w:styleId="720">
    <w:name w:val="页脚 Char"/>
    <w:next w:val="720"/>
    <w:link w:val="719"/>
    <w:rPr>
      <w:rFonts w:ascii="Times New Roman" w:hAnsi="Times New Roman" w:eastAsia="宋体" w:cs="Times New Roman"/>
      <w:sz w:val="18"/>
      <w:szCs w:val="18"/>
    </w:rPr>
  </w:style>
  <w:style w:type="paragraph" w:styleId="721">
    <w:name w:val="寄信人地址"/>
    <w:basedOn w:val="672"/>
    <w:next w:val="721"/>
    <w:link w:val="672"/>
    <w:qFormat/>
    <w:rPr>
      <w:rFonts w:ascii="Arial" w:hAnsi="Arial"/>
    </w:rPr>
  </w:style>
  <w:style w:type="paragraph" w:styleId="722">
    <w:name w:val="页眉"/>
    <w:basedOn w:val="672"/>
    <w:next w:val="722"/>
    <w:link w:val="723"/>
    <w:pPr>
      <w:jc w:val="center"/>
      <w:tabs>
        <w:tab w:val="center" w:pos="4153" w:leader="none"/>
        <w:tab w:val="right" w:pos="8306" w:leader="none"/>
      </w:tabs>
      <w:pBdr>
        <w:bottom w:val="single" w:color="000000" w:sz="6" w:space="1"/>
      </w:pBdr>
    </w:pPr>
    <w:rPr>
      <w:sz w:val="18"/>
      <w:szCs w:val="18"/>
    </w:rPr>
  </w:style>
  <w:style w:type="character" w:styleId="723">
    <w:name w:val="页眉 Char"/>
    <w:next w:val="723"/>
    <w:link w:val="722"/>
    <w:rPr>
      <w:rFonts w:ascii="Times New Roman" w:hAnsi="Times New Roman" w:eastAsia="宋体" w:cs="Times New Roman"/>
      <w:sz w:val="18"/>
      <w:szCs w:val="18"/>
    </w:rPr>
  </w:style>
  <w:style w:type="paragraph" w:styleId="724">
    <w:name w:val="目录 1"/>
    <w:basedOn w:val="672"/>
    <w:next w:val="672"/>
    <w:link w:val="672"/>
    <w:semiHidden/>
    <w:pPr>
      <w:jc w:val="left"/>
      <w:spacing w:before="120" w:after="120" w:line="400" w:lineRule="exact"/>
      <w:tabs>
        <w:tab w:val="right" w:pos="8720" w:leader="dot"/>
      </w:tabs>
    </w:pPr>
    <w:rPr>
      <w:rFonts w:ascii="宋体" w:hAnsi="宋体"/>
      <w:caps/>
      <w:sz w:val="24"/>
      <w:szCs w:val="24"/>
    </w:rPr>
  </w:style>
  <w:style w:type="paragraph" w:styleId="725">
    <w:name w:val="目录 4"/>
    <w:basedOn w:val="672"/>
    <w:next w:val="672"/>
    <w:link w:val="672"/>
    <w:semiHidden/>
    <w:pPr>
      <w:ind w:left="630"/>
      <w:jc w:val="left"/>
    </w:pPr>
  </w:style>
  <w:style w:type="paragraph" w:styleId="726">
    <w:name w:val="列表"/>
    <w:basedOn w:val="672"/>
    <w:next w:val="726"/>
    <w:link w:val="672"/>
    <w:pPr>
      <w:ind w:left="200" w:hanging="200"/>
    </w:pPr>
  </w:style>
  <w:style w:type="paragraph" w:styleId="727">
    <w:name w:val="目录 6"/>
    <w:basedOn w:val="672"/>
    <w:next w:val="672"/>
    <w:link w:val="672"/>
    <w:semiHidden/>
    <w:pPr>
      <w:ind w:left="1050"/>
      <w:jc w:val="left"/>
    </w:pPr>
  </w:style>
  <w:style w:type="paragraph" w:styleId="728">
    <w:name w:val="正文文本缩进 3"/>
    <w:basedOn w:val="672"/>
    <w:next w:val="728"/>
    <w:link w:val="729"/>
    <w:pPr>
      <w:ind w:left="645" w:firstLine="645"/>
    </w:pPr>
    <w:rPr>
      <w:rFonts w:ascii="Arial" w:hAnsi="Arial" w:eastAsia="仿宋_GB2312" w:cs="Arial"/>
      <w:color w:val="ffff00"/>
      <w:sz w:val="32"/>
      <w:szCs w:val="32"/>
    </w:rPr>
  </w:style>
  <w:style w:type="character" w:styleId="729">
    <w:name w:val="正文文本缩进 3 Char"/>
    <w:next w:val="729"/>
    <w:link w:val="728"/>
    <w:rPr>
      <w:rFonts w:ascii="Arial" w:hAnsi="Arial" w:eastAsia="仿宋_GB2312" w:cs="Arial"/>
      <w:color w:val="ffff00"/>
      <w:sz w:val="32"/>
      <w:szCs w:val="32"/>
    </w:rPr>
  </w:style>
  <w:style w:type="paragraph" w:styleId="730">
    <w:name w:val="索引 9"/>
    <w:basedOn w:val="672"/>
    <w:next w:val="672"/>
    <w:link w:val="672"/>
    <w:qFormat/>
    <w:pPr>
      <w:ind w:left="1600"/>
    </w:pPr>
    <w:rPr>
      <w:rFonts w:ascii="Times New Roman" w:hAnsi="Times New Roman" w:eastAsia="宋体" w:cs="Times New Roman"/>
    </w:rPr>
  </w:style>
  <w:style w:type="paragraph" w:styleId="731">
    <w:name w:val="图表目录"/>
    <w:basedOn w:val="672"/>
    <w:next w:val="672"/>
    <w:link w:val="672"/>
    <w:semiHidden/>
    <w:pPr>
      <w:ind w:left="840" w:hanging="420"/>
    </w:pPr>
  </w:style>
  <w:style w:type="paragraph" w:styleId="732">
    <w:name w:val="目录 2"/>
    <w:basedOn w:val="672"/>
    <w:next w:val="672"/>
    <w:link w:val="672"/>
    <w:semiHidden/>
    <w:pPr>
      <w:ind w:left="210"/>
      <w:jc w:val="left"/>
    </w:pPr>
    <w:rPr>
      <w:smallCaps/>
      <w:szCs w:val="24"/>
    </w:rPr>
  </w:style>
  <w:style w:type="paragraph" w:styleId="733">
    <w:name w:val="目录 9"/>
    <w:basedOn w:val="672"/>
    <w:next w:val="672"/>
    <w:link w:val="672"/>
    <w:semiHidden/>
    <w:pPr>
      <w:ind w:left="1680"/>
      <w:jc w:val="left"/>
    </w:pPr>
  </w:style>
  <w:style w:type="paragraph" w:styleId="734">
    <w:name w:val="正文文本 2"/>
    <w:basedOn w:val="672"/>
    <w:next w:val="734"/>
    <w:link w:val="735"/>
    <w:pPr>
      <w:jc w:val="center"/>
      <w:widowControl/>
    </w:pPr>
    <w:rPr>
      <w:rFonts w:ascii="楷体_GB2312" w:eastAsia="楷体_GB2312"/>
      <w:sz w:val="28"/>
      <w:szCs w:val="28"/>
    </w:rPr>
  </w:style>
  <w:style w:type="character" w:styleId="735">
    <w:name w:val="正文文本 2 Char"/>
    <w:next w:val="735"/>
    <w:link w:val="734"/>
    <w:rPr>
      <w:rFonts w:ascii="楷体_GB2312" w:hAnsi="Times New Roman" w:eastAsia="楷体_GB2312" w:cs="Times New Roman"/>
      <w:sz w:val="28"/>
      <w:szCs w:val="28"/>
    </w:rPr>
  </w:style>
  <w:style w:type="paragraph" w:styleId="736">
    <w:name w:val="普通(网站)"/>
    <w:basedOn w:val="672"/>
    <w:next w:val="736"/>
    <w:link w:val="672"/>
    <w:uiPriority w:val="99"/>
    <w:pPr>
      <w:jc w:val="left"/>
      <w:spacing w:before="100" w:beforeAutospacing="1" w:after="100" w:afterAutospacing="1"/>
      <w:widowControl/>
    </w:pPr>
    <w:rPr>
      <w:rFonts w:ascii="宋体" w:hAnsi="宋体" w:cs="宋体"/>
      <w:sz w:val="24"/>
      <w:szCs w:val="24"/>
    </w:rPr>
  </w:style>
  <w:style w:type="paragraph" w:styleId="737">
    <w:name w:val="索引 1"/>
    <w:basedOn w:val="672"/>
    <w:next w:val="672"/>
    <w:link w:val="672"/>
    <w:semiHidden/>
    <w:pPr>
      <w:spacing w:line="240" w:lineRule="atLeast"/>
    </w:pPr>
    <w:rPr>
      <w:b/>
      <w:bCs/>
    </w:rPr>
  </w:style>
  <w:style w:type="paragraph" w:styleId="738">
    <w:name w:val="批注主题"/>
    <w:basedOn w:val="699"/>
    <w:next w:val="699"/>
    <w:link w:val="739"/>
    <w:semiHidden/>
    <w:rPr>
      <w:b/>
      <w:bCs/>
    </w:rPr>
  </w:style>
  <w:style w:type="character" w:styleId="739">
    <w:name w:val="批注主题 Char"/>
    <w:next w:val="739"/>
    <w:link w:val="738"/>
    <w:semiHidden/>
    <w:rPr>
      <w:rFonts w:ascii="Times New Roman" w:hAnsi="Times New Roman" w:eastAsia="宋体" w:cs="Times New Roman"/>
      <w:b/>
      <w:bCs/>
      <w:szCs w:val="21"/>
    </w:rPr>
  </w:style>
  <w:style w:type="paragraph" w:styleId="740">
    <w:name w:val="正文首行缩进"/>
    <w:basedOn w:val="672"/>
    <w:next w:val="740"/>
    <w:link w:val="741"/>
    <w:pPr>
      <w:ind w:firstLine="200"/>
      <w:spacing w:line="360" w:lineRule="auto"/>
    </w:pPr>
    <w:rPr>
      <w:rFonts w:ascii="仿宋_GB2312" w:eastAsia="仿宋_GB2312"/>
      <w:sz w:val="30"/>
      <w:szCs w:val="30"/>
    </w:rPr>
  </w:style>
  <w:style w:type="character" w:styleId="741">
    <w:name w:val="正文首行缩进 Char"/>
    <w:next w:val="741"/>
    <w:link w:val="740"/>
    <w:rPr>
      <w:rFonts w:ascii="仿宋_GB2312" w:hAnsi="Times New Roman" w:eastAsia="仿宋_GB2312" w:cs="Times New Roman"/>
      <w:sz w:val="30"/>
      <w:szCs w:val="30"/>
    </w:rPr>
  </w:style>
  <w:style w:type="paragraph" w:styleId="742">
    <w:name w:val="正文首行缩进 2"/>
    <w:basedOn w:val="705"/>
    <w:next w:val="742"/>
    <w:link w:val="743"/>
    <w:pPr>
      <w:ind w:firstLine="420"/>
      <w:spacing w:line="360" w:lineRule="auto"/>
    </w:pPr>
    <w:rPr>
      <w:rFonts w:ascii="宋体" w:hAnsi="宋体" w:eastAsia="宋体"/>
      <w:sz w:val="21"/>
      <w:szCs w:val="20"/>
    </w:rPr>
  </w:style>
  <w:style w:type="character" w:styleId="743">
    <w:name w:val="正文首行缩进 2 Char"/>
    <w:next w:val="743"/>
    <w:link w:val="742"/>
    <w:rPr>
      <w:rFonts w:ascii="宋体" w:hAnsi="宋体" w:eastAsia="宋体" w:cs="Times New Roman"/>
      <w:sz w:val="32"/>
      <w:szCs w:val="20"/>
    </w:rPr>
  </w:style>
  <w:style w:type="table" w:styleId="744">
    <w:name w:val="网格型"/>
    <w:basedOn w:val="683"/>
    <w:next w:val="744"/>
    <w:link w:val="672"/>
    <w:pPr>
      <w:jc w:val="both"/>
      <w:widowControl w:val="off"/>
    </w:pPr>
    <w:rPr>
      <w:rFonts w:ascii="Times New Roman" w:hAnsi="Times New Roman" w:eastAsia="宋体" w:cs="Times New Roman"/>
      <w:sz w:val="20"/>
      <w:szCs w:val="20"/>
    </w:rPr>
    <w:tblPr/>
  </w:style>
  <w:style w:type="character" w:styleId="745">
    <w:name w:val="要点"/>
    <w:next w:val="745"/>
    <w:link w:val="672"/>
    <w:qFormat/>
    <w:rPr>
      <w:b/>
      <w:bCs/>
    </w:rPr>
  </w:style>
  <w:style w:type="character" w:styleId="746">
    <w:name w:val="页码"/>
    <w:next w:val="746"/>
    <w:link w:val="672"/>
  </w:style>
  <w:style w:type="character" w:styleId="747">
    <w:name w:val="已访问的超链接"/>
    <w:next w:val="747"/>
    <w:link w:val="672"/>
    <w:rPr>
      <w:color w:val="800080"/>
      <w:u w:val="single"/>
    </w:rPr>
  </w:style>
  <w:style w:type="character" w:styleId="748">
    <w:name w:val="超链接"/>
    <w:next w:val="748"/>
    <w:link w:val="672"/>
    <w:rPr>
      <w:color w:val="0000ff"/>
      <w:u w:val="single"/>
    </w:rPr>
  </w:style>
  <w:style w:type="character" w:styleId="749">
    <w:name w:val="批注引用"/>
    <w:next w:val="749"/>
    <w:link w:val="672"/>
    <w:semiHidden/>
    <w:rPr>
      <w:sz w:val="21"/>
      <w:szCs w:val="21"/>
    </w:rPr>
  </w:style>
  <w:style w:type="paragraph" w:styleId="750">
    <w:name w:val="Default"/>
    <w:next w:val="750"/>
    <w:link w:val="672"/>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751">
    <w:name w:val="正文文本缩进 21"/>
    <w:basedOn w:val="672"/>
    <w:next w:val="751"/>
    <w:link w:val="672"/>
    <w:qFormat/>
    <w:pPr>
      <w:ind w:firstLine="480"/>
    </w:pPr>
    <w:rPr>
      <w:rFonts w:ascii="仿宋_GB2312" w:eastAsia="仿宋_GB2312"/>
      <w:sz w:val="24"/>
    </w:rPr>
  </w:style>
  <w:style w:type="paragraph" w:styleId="752">
    <w:name w:val="文本块1"/>
    <w:basedOn w:val="672"/>
    <w:next w:val="752"/>
    <w:link w:val="672"/>
    <w:qFormat/>
    <w:pPr>
      <w:ind w:left="1440"/>
      <w:spacing w:after="120"/>
    </w:pPr>
    <w:rPr>
      <w:rFonts w:hint="eastAsia"/>
      <w:sz w:val="21"/>
    </w:rPr>
  </w:style>
  <w:style w:type="character" w:styleId="753">
    <w:name w:val="font5 Char"/>
    <w:next w:val="753"/>
    <w:link w:val="672"/>
    <w:rPr>
      <w:rFonts w:ascii="宋体" w:hAnsi="宋体" w:eastAsia="宋体"/>
      <w:sz w:val="28"/>
      <w:szCs w:val="28"/>
      <w:lang w:val="en-US" w:eastAsia="zh-CN" w:bidi="ar-SA"/>
    </w:rPr>
  </w:style>
  <w:style w:type="character" w:styleId="754">
    <w:name w:val="二级目录 Char"/>
    <w:next w:val="754"/>
    <w:link w:val="755"/>
    <w:rPr>
      <w:b/>
      <w:sz w:val="30"/>
      <w:szCs w:val="28"/>
    </w:rPr>
  </w:style>
  <w:style w:type="paragraph" w:styleId="755">
    <w:name w:val="二级目录"/>
    <w:next w:val="672"/>
    <w:link w:val="754"/>
    <w:pPr>
      <w:numPr>
        <w:ilvl w:val="0"/>
        <w:numId w:val="2"/>
      </w:numPr>
      <w:tabs>
        <w:tab w:val="left" w:pos="907" w:leader="none"/>
        <w:tab w:val="left" w:pos="1145" w:leader="none"/>
      </w:tabs>
      <w:outlineLvl w:val="1"/>
    </w:pPr>
    <w:rPr>
      <w:b/>
      <w:sz w:val="30"/>
      <w:szCs w:val="28"/>
      <w:lang w:val="en-US" w:eastAsia="zh-CN" w:bidi="ar-SA"/>
    </w:rPr>
  </w:style>
  <w:style w:type="character" w:styleId="756">
    <w:name w:val="列出段落 Char,Bullet List Char,numbered Char,FooterText Char,List Paragraph1 Char,Paragraphe de liste1 Char"/>
    <w:next w:val="756"/>
    <w:link w:val="757"/>
    <w:rPr>
      <w:rFonts w:ascii="Calibri" w:hAnsi="Calibri"/>
      <w:sz w:val="24"/>
      <w:szCs w:val="24"/>
      <w:lang w:eastAsia="en-US" w:bidi="en-US"/>
    </w:rPr>
  </w:style>
  <w:style w:type="paragraph" w:styleId="757">
    <w:name w:val="列出段落1"/>
    <w:basedOn w:val="672"/>
    <w:next w:val="757"/>
    <w:link w:val="756"/>
    <w:qFormat/>
    <w:pPr>
      <w:contextualSpacing/>
      <w:ind w:left="720"/>
      <w:jc w:val="left"/>
      <w:widowControl/>
    </w:pPr>
    <w:rPr>
      <w:rFonts w:ascii="Calibri" w:hAnsi="Calibri" w:eastAsia="宋体" w:cs="Times New Roman"/>
      <w:sz w:val="24"/>
      <w:szCs w:val="24"/>
      <w:lang w:eastAsia="en-US" w:bidi="en-US"/>
    </w:rPr>
  </w:style>
  <w:style w:type="paragraph" w:styleId="758">
    <w:name w:val="Body Text(ch)"/>
    <w:basedOn w:val="672"/>
    <w:next w:val="703"/>
    <w:link w:val="672"/>
    <w:pPr>
      <w:spacing w:after="120"/>
    </w:pPr>
    <w:rPr>
      <w:rFonts w:ascii="宋体" w:hAnsi="Arial"/>
      <w:bCs/>
      <w:iCs/>
      <w:szCs w:val="24"/>
    </w:rPr>
  </w:style>
  <w:style w:type="paragraph" w:styleId="759">
    <w:name w:val="xl27"/>
    <w:basedOn w:val="672"/>
    <w:next w:val="759"/>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0">
    <w:name w:val="xl26"/>
    <w:basedOn w:val="672"/>
    <w:next w:val="760"/>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1">
    <w:name w:val="Char"/>
    <w:basedOn w:val="672"/>
    <w:next w:val="761"/>
    <w:link w:val="672"/>
    <w:pPr>
      <w:ind w:firstLine="200"/>
      <w:tabs>
        <w:tab w:val="left" w:pos="360" w:leader="none"/>
      </w:tabs>
    </w:pPr>
    <w:rPr>
      <w:sz w:val="28"/>
      <w:szCs w:val="30"/>
    </w:rPr>
  </w:style>
  <w:style w:type="paragraph" w:styleId="762">
    <w:name w:val=" Char"/>
    <w:basedOn w:val="697"/>
    <w:next w:val="762"/>
    <w:link w:val="672"/>
    <w:rPr>
      <w:rFonts w:ascii="Tahoma" w:hAnsi="Tahoma"/>
      <w:sz w:val="24"/>
      <w:szCs w:val="24"/>
    </w:rPr>
  </w:style>
  <w:style w:type="paragraph" w:styleId="763">
    <w:name w:val="普通正文"/>
    <w:basedOn w:val="672"/>
    <w:next w:val="763"/>
    <w:link w:val="672"/>
    <w:pPr>
      <w:ind w:firstLine="480"/>
      <w:jc w:val="left"/>
      <w:spacing w:before="120" w:after="120" w:line="360" w:lineRule="auto"/>
    </w:pPr>
    <w:rPr>
      <w:rFonts w:ascii="Arial" w:hAnsi="Arial"/>
      <w:sz w:val="24"/>
      <w:szCs w:val="24"/>
    </w:rPr>
  </w:style>
  <w:style w:type="paragraph" w:styleId="764">
    <w:name w:val="table_lines"/>
    <w:basedOn w:val="672"/>
    <w:next w:val="764"/>
    <w:link w:val="672"/>
    <w:pPr>
      <w:jc w:val="left"/>
      <w:widowControl/>
    </w:pPr>
    <w:rPr>
      <w:sz w:val="20"/>
      <w:szCs w:val="20"/>
      <w:lang w:val="de-DE" w:eastAsia="de-DE"/>
    </w:rPr>
  </w:style>
  <w:style w:type="paragraph" w:styleId="765">
    <w:name w:val="附录1"/>
    <w:next w:val="765"/>
    <w:link w:val="67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6">
    <w:name w:val="font7"/>
    <w:basedOn w:val="672"/>
    <w:next w:val="766"/>
    <w:link w:val="672"/>
    <w:pPr>
      <w:jc w:val="left"/>
      <w:spacing w:before="100" w:beforeAutospacing="1" w:after="100" w:afterAutospacing="1"/>
      <w:widowControl/>
    </w:pPr>
    <w:rPr>
      <w:rFonts w:hint="eastAsia" w:ascii="宋体" w:hAnsi="宋体"/>
      <w:sz w:val="18"/>
      <w:szCs w:val="18"/>
    </w:rPr>
  </w:style>
  <w:style w:type="paragraph" w:styleId="767">
    <w:name w:val=" Char Char Char Char"/>
    <w:basedOn w:val="697"/>
    <w:next w:val="767"/>
    <w:link w:val="672"/>
    <w:pPr>
      <w:spacing w:line="360" w:lineRule="auto"/>
    </w:pPr>
    <w:rPr>
      <w:rFonts w:ascii="Tahoma" w:hAnsi="Tahoma"/>
      <w:sz w:val="24"/>
      <w:szCs w:val="24"/>
    </w:rPr>
  </w:style>
  <w:style w:type="paragraph" w:styleId="768">
    <w:name w:val="列出段落"/>
    <w:basedOn w:val="672"/>
    <w:next w:val="768"/>
    <w:link w:val="672"/>
    <w:qFormat/>
    <w:pPr>
      <w:contextualSpacing/>
      <w:ind w:left="720"/>
      <w:jc w:val="left"/>
      <w:widowControl/>
    </w:pPr>
    <w:rPr>
      <w:rFonts w:ascii="Calibri" w:hAnsi="Calibri"/>
      <w:sz w:val="24"/>
      <w:szCs w:val="24"/>
      <w:lang w:eastAsia="en-US" w:bidi="en-US"/>
    </w:rPr>
  </w:style>
  <w:style w:type="paragraph" w:styleId="769">
    <w:name w:val="4"/>
    <w:basedOn w:val="672"/>
    <w:next w:val="728"/>
    <w:link w:val="672"/>
    <w:pPr>
      <w:ind w:firstLine="420"/>
      <w:spacing w:line="360" w:lineRule="auto"/>
    </w:pPr>
    <w:rPr>
      <w:color w:val="ff0000"/>
      <w:sz w:val="24"/>
      <w:szCs w:val="24"/>
    </w:rPr>
  </w:style>
  <w:style w:type="paragraph" w:styleId="770">
    <w:name w:val="普通 (Web)"/>
    <w:basedOn w:val="672"/>
    <w:next w:val="770"/>
    <w:link w:val="672"/>
    <w:pPr>
      <w:jc w:val="left"/>
      <w:spacing w:before="100" w:beforeAutospacing="1" w:after="100" w:afterAutospacing="1"/>
      <w:widowControl/>
    </w:pPr>
    <w:rPr>
      <w:rFonts w:ascii="宋体" w:hAnsi="宋体"/>
      <w:sz w:val="24"/>
      <w:szCs w:val="24"/>
    </w:rPr>
  </w:style>
  <w:style w:type="paragraph" w:styleId="771">
    <w:name w:val=" Char Char Char Char Char Char Char Char Char Char"/>
    <w:basedOn w:val="672"/>
    <w:next w:val="771"/>
    <w:link w:val="672"/>
    <w:pPr>
      <w:spacing w:line="360" w:lineRule="auto"/>
    </w:pPr>
    <w:rPr>
      <w:sz w:val="24"/>
      <w:szCs w:val="20"/>
    </w:rPr>
  </w:style>
  <w:style w:type="paragraph" w:styleId="772">
    <w:name w:val="样式1"/>
    <w:basedOn w:val="672"/>
    <w:next w:val="772"/>
    <w:link w:val="672"/>
    <w:pPr>
      <w:numPr>
        <w:ilvl w:val="0"/>
        <w:numId w:val="3"/>
      </w:numPr>
      <w:tabs>
        <w:tab w:val="left" w:pos="709" w:leader="none"/>
      </w:tabs>
    </w:pPr>
    <w:rPr>
      <w:rFonts w:ascii="宋体" w:hAnsi="宋体"/>
    </w:rPr>
  </w:style>
  <w:style w:type="paragraph" w:styleId="773">
    <w:name w:val="font6"/>
    <w:basedOn w:val="672"/>
    <w:next w:val="773"/>
    <w:link w:val="672"/>
    <w:pPr>
      <w:jc w:val="left"/>
      <w:spacing w:before="100" w:beforeAutospacing="1" w:after="100" w:afterAutospacing="1"/>
      <w:widowControl/>
    </w:pPr>
    <w:rPr>
      <w:rFonts w:hint="eastAsia" w:ascii="宋体" w:hAnsi="宋体"/>
      <w:sz w:val="28"/>
      <w:szCs w:val="28"/>
      <w:u w:val="single"/>
    </w:rPr>
  </w:style>
  <w:style w:type="paragraph" w:styleId="774">
    <w:name w:val="xl25"/>
    <w:basedOn w:val="672"/>
    <w:next w:val="774"/>
    <w:link w:val="6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5">
    <w:name w:val="图标"/>
    <w:basedOn w:val="672"/>
    <w:next w:val="672"/>
    <w:link w:val="67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6">
    <w:name w:val="标题3"/>
    <w:basedOn w:val="672"/>
    <w:next w:val="672"/>
    <w:link w:val="672"/>
    <w:pPr>
      <w:ind w:firstLine="624"/>
      <w:spacing w:line="590" w:lineRule="atLeast"/>
    </w:pPr>
    <w:rPr>
      <w:rFonts w:ascii="方正黑体_GBK" w:eastAsia="方正黑体_GBK"/>
      <w:sz w:val="32"/>
      <w:szCs w:val="32"/>
    </w:rPr>
  </w:style>
  <w:style w:type="paragraph" w:styleId="777">
    <w:name w:val="xl24"/>
    <w:basedOn w:val="672"/>
    <w:next w:val="777"/>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8">
    <w:name w:val="xl29"/>
    <w:basedOn w:val="672"/>
    <w:next w:val="778"/>
    <w:link w:val="67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9">
    <w:name w:val="Char Char Char Char Char Char Char Char"/>
    <w:basedOn w:val="672"/>
    <w:next w:val="779"/>
    <w:link w:val="672"/>
    <w:pPr>
      <w:jc w:val="left"/>
      <w:spacing w:after="160" w:line="240" w:lineRule="exact"/>
      <w:widowControl/>
    </w:pPr>
    <w:rPr>
      <w:rFonts w:ascii="Verdana" w:hAnsi="Verdana"/>
      <w:sz w:val="20"/>
      <w:szCs w:val="20"/>
      <w:lang w:eastAsia="en-US"/>
    </w:rPr>
  </w:style>
  <w:style w:type="paragraph" w:styleId="780">
    <w:name w:val="xl28"/>
    <w:basedOn w:val="672"/>
    <w:next w:val="780"/>
    <w:link w:val="6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1">
    <w:name w:val=" Char Char Char Char Char Char Char Char"/>
    <w:basedOn w:val="672"/>
    <w:next w:val="781"/>
    <w:link w:val="672"/>
    <w:pPr>
      <w:jc w:val="left"/>
      <w:spacing w:after="160" w:line="240" w:lineRule="exact"/>
      <w:widowControl/>
    </w:pPr>
    <w:rPr>
      <w:rFonts w:ascii="Verdana" w:hAnsi="Verdana"/>
      <w:sz w:val="20"/>
      <w:szCs w:val="20"/>
      <w:lang w:eastAsia="en-US"/>
    </w:rPr>
  </w:style>
  <w:style w:type="paragraph" w:styleId="782">
    <w:name w:val="xl30"/>
    <w:basedOn w:val="672"/>
    <w:next w:val="782"/>
    <w:link w:val="672"/>
    <w:pPr>
      <w:jc w:val="center"/>
      <w:spacing w:before="100" w:beforeAutospacing="1" w:after="100" w:afterAutospacing="1"/>
      <w:widowControl/>
    </w:pPr>
    <w:rPr>
      <w:rFonts w:ascii="宋体" w:hAnsi="宋体"/>
      <w:b/>
      <w:bCs/>
      <w:sz w:val="36"/>
      <w:szCs w:val="36"/>
    </w:rPr>
  </w:style>
  <w:style w:type="paragraph" w:styleId="783">
    <w:name w:val="Char Char Char Char"/>
    <w:basedOn w:val="697"/>
    <w:next w:val="783"/>
    <w:link w:val="672"/>
    <w:pPr>
      <w:spacing w:line="360" w:lineRule="auto"/>
    </w:pPr>
    <w:rPr>
      <w:rFonts w:ascii="Tahoma" w:hAnsi="Tahoma"/>
      <w:sz w:val="24"/>
      <w:szCs w:val="24"/>
    </w:rPr>
  </w:style>
  <w:style w:type="paragraph" w:styleId="784">
    <w:name w:val="table_1stline"/>
    <w:basedOn w:val="672"/>
    <w:next w:val="784"/>
    <w:link w:val="672"/>
    <w:pPr>
      <w:jc w:val="left"/>
      <w:spacing w:before="120"/>
      <w:widowControl/>
    </w:pPr>
    <w:rPr>
      <w:bCs/>
      <w:sz w:val="20"/>
      <w:szCs w:val="20"/>
      <w:lang w:val="de-DE" w:eastAsia="de-DE"/>
    </w:rPr>
  </w:style>
  <w:style w:type="paragraph" w:styleId="785">
    <w:name w:val="font5"/>
    <w:basedOn w:val="672"/>
    <w:next w:val="785"/>
    <w:link w:val="672"/>
    <w:pPr>
      <w:jc w:val="left"/>
      <w:spacing w:before="100" w:beforeAutospacing="1" w:after="100" w:afterAutospacing="1"/>
      <w:widowControl/>
    </w:pPr>
    <w:rPr>
      <w:rFonts w:hint="eastAsia" w:ascii="宋体" w:hAnsi="宋体"/>
      <w:sz w:val="28"/>
      <w:szCs w:val="28"/>
    </w:rPr>
  </w:style>
  <w:style w:type="paragraph" w:styleId="786">
    <w:name w:val="标题1"/>
    <w:basedOn w:val="672"/>
    <w:next w:val="672"/>
    <w:link w:val="672"/>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name w:val="修订"/>
    <w:next w:val="787"/>
    <w:link w:val="672"/>
    <w:uiPriority w:val="99"/>
    <w:semiHidden/>
    <w:rPr>
      <w:rFonts w:ascii="Times New Roman" w:hAnsi="Times New Roman"/>
      <w:sz w:val="21"/>
      <w:szCs w:val="21"/>
      <w:lang w:val="en-US" w:eastAsia="zh-CN" w:bidi="ar-SA"/>
    </w:rPr>
  </w:style>
  <w:style w:type="paragraph" w:styleId="788">
    <w:name w:val="无间隔"/>
    <w:next w:val="788"/>
    <w:link w:val="672"/>
    <w:uiPriority w:val="99"/>
    <w:qFormat/>
    <w:pPr>
      <w:jc w:val="both"/>
      <w:widowControl w:val="off"/>
    </w:pPr>
    <w:rPr>
      <w:rFonts w:ascii="Times New Roman" w:hAnsi="Times New Roman"/>
      <w:sz w:val="21"/>
      <w:szCs w:val="21"/>
      <w:lang w:val="en-US" w:eastAsia="zh-CN" w:bidi="ar-SA"/>
    </w:rPr>
  </w:style>
  <w:style w:type="paragraph" w:styleId="789">
    <w:name w:val="标题 41"/>
    <w:basedOn w:val="672"/>
    <w:next w:val="672"/>
    <w:link w:val="672"/>
    <w:qFormat/>
    <w:pPr>
      <w:keepLines/>
      <w:keepNext/>
      <w:spacing w:before="280" w:after="290" w:line="376" w:lineRule="auto"/>
      <w:outlineLvl w:val="3"/>
    </w:pPr>
    <w:rPr>
      <w:rFonts w:ascii="Arial" w:hAnsi="Arial" w:eastAsia="黑体" w:cs="Arial"/>
      <w:b/>
      <w:bCs/>
      <w:sz w:val="28"/>
      <w:szCs w:val="28"/>
    </w:rPr>
  </w:style>
  <w:style w:type="paragraph" w:styleId="790">
    <w:name w:val="Heading 2"/>
    <w:basedOn w:val="672"/>
    <w:next w:val="791"/>
    <w:link w:val="672"/>
    <w:qFormat/>
    <w:pPr>
      <w:jc w:val="center"/>
      <w:keepLines/>
      <w:keepNext/>
      <w:spacing w:before="260" w:after="260" w:line="416" w:lineRule="auto"/>
    </w:pPr>
    <w:rPr>
      <w:rFonts w:ascii="Arial" w:hAnsi="Arial" w:eastAsia="幼圆" w:cs="Times New Roman"/>
      <w:b/>
      <w:bCs/>
      <w:sz w:val="44"/>
      <w:szCs w:val="44"/>
    </w:rPr>
  </w:style>
  <w:style w:type="paragraph" w:styleId="791">
    <w:name w:val="NormalIndent1"/>
    <w:basedOn w:val="672"/>
    <w:next w:val="791"/>
    <w:link w:val="672"/>
    <w:qFormat/>
    <w:pPr>
      <w:ind w:firstLine="420"/>
    </w:pPr>
    <w:rPr>
      <w:szCs w:val="20"/>
    </w:rPr>
  </w:style>
  <w:style w:type="character" w:styleId="792">
    <w:name w:val="NormalCharacter1"/>
    <w:next w:val="792"/>
    <w:link w:val="672"/>
    <w:qFormat/>
  </w:style>
  <w:style w:type="paragraph" w:styleId="793">
    <w:name w:val="正文文本1"/>
    <w:basedOn w:val="672"/>
    <w:next w:val="794"/>
    <w:link w:val="672"/>
    <w:qFormat/>
    <w:rPr>
      <w:rFonts w:ascii="楷体_GB2312" w:hAnsi="Arial" w:eastAsia="楷体_GB2312"/>
      <w:sz w:val="28"/>
      <w:szCs w:val="20"/>
    </w:rPr>
  </w:style>
  <w:style w:type="paragraph" w:styleId="794">
    <w:name w:val="一级条标题"/>
    <w:basedOn w:val="795"/>
    <w:next w:val="796"/>
    <w:link w:val="67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5">
    <w:name w:val="章标题"/>
    <w:next w:val="672"/>
    <w:link w:val="67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6">
    <w:name w:val="段"/>
    <w:next w:val="672"/>
    <w:link w:val="672"/>
    <w:qFormat/>
    <w:pPr>
      <w:ind w:firstLine="200"/>
      <w:jc w:val="both"/>
      <w:widowControl w:val="off"/>
    </w:pPr>
    <w:rPr>
      <w:rFonts w:ascii="宋体" w:hAnsi="宋体" w:eastAsia="宋体" w:cs="宋体"/>
      <w:color w:val="000000"/>
      <w:sz w:val="21"/>
      <w:szCs w:val="21"/>
      <w:lang w:val="en-US" w:eastAsia="zh-CN" w:bidi="ar-SA"/>
    </w:rPr>
  </w:style>
  <w:style w:type="paragraph" w:styleId="797">
    <w:name w:val="普通(网站)1"/>
    <w:basedOn w:val="672"/>
    <w:next w:val="797"/>
    <w:link w:val="672"/>
    <w:qFormat/>
    <w:pPr>
      <w:jc w:val="left"/>
      <w:spacing w:before="100" w:beforeAutospacing="1" w:after="100" w:afterAutospacing="1"/>
      <w:widowControl/>
    </w:pPr>
    <w:rPr>
      <w:rFonts w:ascii="宋体" w:hAnsi="宋体" w:cs="宋体"/>
      <w:sz w:val="24"/>
    </w:rPr>
  </w:style>
  <w:style w:type="paragraph" w:styleId="798">
    <w:name w:val="正文首行缩进 21"/>
    <w:basedOn w:val="799"/>
    <w:next w:val="798"/>
    <w:link w:val="672"/>
    <w:qFormat/>
    <w:pPr>
      <w:ind w:firstLine="420"/>
    </w:pPr>
  </w:style>
  <w:style w:type="paragraph" w:styleId="799">
    <w:name w:val="正文文本缩进1"/>
    <w:basedOn w:val="672"/>
    <w:next w:val="799"/>
    <w:link w:val="672"/>
    <w:qFormat/>
    <w:pPr>
      <w:ind w:left="420"/>
      <w:spacing w:after="120"/>
    </w:pPr>
  </w:style>
  <w:style w:type="paragraph" w:styleId="800">
    <w:name w:val="AONormal"/>
    <w:next w:val="800"/>
    <w:link w:val="672"/>
    <w:qFormat/>
    <w:pPr>
      <w:ind w:firstLine="440"/>
      <w:spacing w:line="400" w:lineRule="exact"/>
    </w:pPr>
    <w:rPr>
      <w:rFonts w:ascii="华文楷体" w:hAnsi="华文楷体" w:eastAsia="华文楷体" w:cs="华文楷体"/>
      <w:sz w:val="22"/>
      <w:szCs w:val="21"/>
      <w:lang w:val="en-US" w:eastAsia="zh-CN" w:bidi="ar-SA"/>
    </w:rPr>
  </w:style>
  <w:style w:type="character" w:styleId="11711" w:default="1">
    <w:name w:val="Default Paragraph Font"/>
    <w:uiPriority w:val="1"/>
    <w:semiHidden/>
    <w:unhideWhenUsed/>
  </w:style>
  <w:style w:type="numbering" w:styleId="11712" w:default="1">
    <w:name w:val="No List"/>
    <w:uiPriority w:val="99"/>
    <w:semiHidden/>
    <w:unhideWhenUsed/>
  </w:style>
  <w:style w:type="table" w:styleId="117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张先生</cp:lastModifiedBy>
  <cp:revision>3</cp:revision>
  <dcterms:created xsi:type="dcterms:W3CDTF">2023-03-16T02:16:00Z</dcterms:created>
  <dcterms:modified xsi:type="dcterms:W3CDTF">2026-08-07T01:47:21Z</dcterms:modified>
</cp:coreProperties>
</file>