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7642" w:leader="none"/>
        </w:tabs>
        <w:rPr>
          <w:rFonts w:cs="宋体" w:asciiTheme="minorEastAsia" w:hAnsiTheme="minorEastAsia" w:eastAsiaTheme="minorEastAsia"/>
          <w:b/>
          <w:color w:val="000000" w:themeColor="text1"/>
          <w:sz w:val="52"/>
          <w:szCs w:val="52"/>
        </w:rPr>
      </w:pPr>
      <w:r>
        <w:rPr>
          <w:rFonts w:hint="eastAsia" w:cs="宋体" w:asciiTheme="minorEastAsia" w:hAnsiTheme="minorEastAsia" w:eastAsiaTheme="minorEastAsia"/>
          <w:b/>
          <w:color w:val="000000" w:themeColor="text1"/>
          <w:sz w:val="52"/>
          <w:szCs w:val="52"/>
        </w:rPr>
        <w:tab/>
      </w:r>
      <w:r/>
    </w:p>
    <w:p>
      <w:pPr>
        <w:jc w:val="center"/>
        <w:rPr>
          <w:rFonts w:cs="宋体" w:asciiTheme="minorEastAsia" w:hAnsiTheme="minorEastAsia" w:eastAsiaTheme="minorEastAsia"/>
          <w:b/>
          <w:bCs/>
          <w:color w:val="000000" w:themeColor="text1"/>
          <w:sz w:val="72"/>
          <w:szCs w:val="72"/>
        </w:rPr>
      </w:pPr>
      <w:r>
        <w:rPr>
          <w:rFonts w:cs="宋体" w:asciiTheme="minorEastAsia" w:hAnsiTheme="minorEastAsia" w:eastAsiaTheme="minorEastAsia"/>
          <w:b/>
          <w:bCs/>
          <w:color w:val="000000" w:themeColor="text1"/>
          <w:sz w:val="72"/>
          <w:szCs w:val="72"/>
        </w:rPr>
      </w:r>
      <w:r/>
    </w:p>
    <w:p>
      <w:pPr>
        <w:jc w:val="center"/>
        <w:rPr>
          <w:rFonts w:cs="宋体" w:asciiTheme="minorEastAsia" w:hAnsiTheme="minorEastAsia" w:eastAsiaTheme="minorEastAsia"/>
          <w:b/>
          <w:bCs/>
          <w:color w:val="000000" w:themeColor="text1"/>
          <w:sz w:val="72"/>
          <w:szCs w:val="72"/>
        </w:rPr>
      </w:pPr>
      <w:r>
        <w:rPr>
          <w:rFonts w:hint="eastAsia" w:cs="宋体" w:asciiTheme="minorEastAsia" w:hAnsiTheme="minorEastAsia" w:eastAsiaTheme="minorEastAsia"/>
          <w:b/>
          <w:bCs/>
          <w:color w:val="000000" w:themeColor="text1"/>
          <w:sz w:val="72"/>
          <w:szCs w:val="72"/>
        </w:rPr>
        <w:t xml:space="preserve">竞争性磋商文件</w:t>
      </w:r>
      <w:r/>
    </w:p>
    <w:p>
      <w:pPr>
        <w:rPr>
          <w:rFonts w:cs="宋体" w:asciiTheme="minorEastAsia" w:hAnsiTheme="minorEastAsia" w:eastAsiaTheme="minorEastAsia"/>
          <w:b/>
          <w:bCs/>
          <w:color w:val="000000" w:themeColor="text1"/>
          <w:sz w:val="32"/>
          <w:szCs w:val="32"/>
        </w:rPr>
      </w:pPr>
      <w:r>
        <w:rPr>
          <w:rFonts w:cs="宋体" w:asciiTheme="minorEastAsia" w:hAnsiTheme="minorEastAsia" w:eastAsiaTheme="minorEastAsia"/>
          <w:b/>
          <w:bCs/>
          <w:color w:val="000000" w:themeColor="text1"/>
          <w:sz w:val="32"/>
          <w:szCs w:val="32"/>
        </w:rPr>
      </w:r>
      <w:r/>
    </w:p>
    <w:p>
      <w:pPr>
        <w:rPr>
          <w:rFonts w:cs="宋体" w:asciiTheme="minorEastAsia" w:hAnsiTheme="minorEastAsia" w:eastAsiaTheme="minorEastAsia"/>
          <w:b/>
          <w:bCs/>
          <w:color w:val="000000" w:themeColor="text1"/>
          <w:sz w:val="32"/>
          <w:szCs w:val="32"/>
        </w:rPr>
      </w:pPr>
      <w:r>
        <w:rPr>
          <w:rFonts w:cs="宋体" w:asciiTheme="minorEastAsia" w:hAnsiTheme="minorEastAsia" w:eastAsiaTheme="minorEastAsia"/>
          <w:b/>
          <w:bCs/>
          <w:color w:val="000000" w:themeColor="text1"/>
          <w:sz w:val="32"/>
          <w:szCs w:val="32"/>
        </w:rPr>
      </w:r>
      <w:r/>
    </w:p>
    <w:p>
      <w:pPr>
        <w:rPr>
          <w:rFonts w:cs="宋体" w:asciiTheme="minorEastAsia" w:hAnsiTheme="minorEastAsia" w:eastAsiaTheme="minorEastAsia"/>
          <w:b/>
          <w:bCs/>
          <w:color w:val="000000" w:themeColor="text1"/>
          <w:sz w:val="32"/>
          <w:szCs w:val="32"/>
        </w:rPr>
      </w:pPr>
      <w:r>
        <w:rPr>
          <w:rFonts w:cs="宋体" w:asciiTheme="minorEastAsia" w:hAnsiTheme="minorEastAsia" w:eastAsiaTheme="minorEastAsia"/>
          <w:b/>
          <w:bCs/>
          <w:color w:val="000000" w:themeColor="text1"/>
          <w:sz w:val="32"/>
          <w:szCs w:val="32"/>
        </w:rPr>
      </w:r>
      <w:r/>
    </w:p>
    <w:p>
      <w:pPr>
        <w:rPr>
          <w:rFonts w:cs="宋体" w:asciiTheme="minorEastAsia" w:hAnsiTheme="minorEastAsia" w:eastAsiaTheme="minorEastAsia"/>
          <w:b/>
          <w:bCs/>
          <w:color w:val="000000" w:themeColor="text1"/>
          <w:sz w:val="32"/>
          <w:szCs w:val="32"/>
        </w:rPr>
      </w:pPr>
      <w:r>
        <w:rPr>
          <w:rFonts w:cs="宋体" w:asciiTheme="minorEastAsia" w:hAnsiTheme="minorEastAsia" w:eastAsiaTheme="minorEastAsia"/>
          <w:b/>
          <w:bCs/>
          <w:color w:val="000000" w:themeColor="text1"/>
          <w:sz w:val="32"/>
          <w:szCs w:val="32"/>
        </w:rPr>
      </w:r>
      <w:r/>
    </w:p>
    <w:p>
      <w:pPr>
        <w:spacing w:line="800" w:lineRule="exact"/>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p>
      <w:pPr>
        <w:ind w:firstLine="1285"/>
        <w:spacing w:line="800" w:lineRule="exact"/>
        <w:rPr>
          <w:rFonts w:cs="宋体" w:asciiTheme="minorEastAsia" w:hAnsiTheme="minorEastAsia" w:eastAsiaTheme="minorEastAsia"/>
          <w:b/>
          <w:bCs/>
          <w:color w:val="000000" w:themeColor="text1"/>
          <w:sz w:val="32"/>
          <w:szCs w:val="32"/>
        </w:rPr>
      </w:pPr>
      <w:r>
        <w:rPr>
          <w:rFonts w:hint="eastAsia" w:cs="宋体" w:asciiTheme="minorEastAsia" w:hAnsiTheme="minorEastAsia" w:eastAsiaTheme="minorEastAsia"/>
          <w:b/>
          <w:bCs/>
          <w:color w:val="000000" w:themeColor="text1"/>
          <w:sz w:val="32"/>
          <w:szCs w:val="32"/>
        </w:rPr>
        <w:t xml:space="preserve">项目名称：</w:t>
      </w:r>
      <w:bookmarkStart w:id="0" w:name="OLE_LINK5"/>
      <w:r/>
      <w:bookmarkStart w:id="1" w:name="OLE_LINK6"/>
      <w:r>
        <w:rPr>
          <w:rFonts w:hint="eastAsia" w:cs="宋体" w:asciiTheme="minorEastAsia" w:hAnsiTheme="minorEastAsia" w:eastAsiaTheme="minorEastAsia"/>
          <w:b/>
          <w:bCs/>
          <w:color w:val="000000" w:themeColor="text1"/>
          <w:sz w:val="32"/>
          <w:szCs w:val="32"/>
        </w:rPr>
        <w:t xml:space="preserve">亭湖区交通拥堵路口(段)改造工程</w:t>
      </w:r>
      <w:bookmarkEnd w:id="0"/>
      <w:r/>
      <w:bookmarkEnd w:id="1"/>
      <w:r/>
      <w:r/>
    </w:p>
    <w:p>
      <w:pPr>
        <w:ind w:firstLine="1285"/>
        <w:jc w:val="both"/>
        <w:spacing w:line="800" w:lineRule="exact"/>
        <w:tabs>
          <w:tab w:val="left" w:pos="3488" w:leader="none"/>
        </w:tabs>
        <w:rPr>
          <w:rFonts w:cs="宋体" w:asciiTheme="minorEastAsia" w:hAnsiTheme="minorEastAsia" w:eastAsiaTheme="minorEastAsia"/>
          <w:b/>
          <w:bCs/>
          <w:color w:val="000000" w:themeColor="text1"/>
          <w:sz w:val="32"/>
          <w:szCs w:val="32"/>
        </w:rPr>
      </w:pPr>
      <w:r>
        <w:rPr>
          <w:rFonts w:hint="eastAsia" w:cs="宋体" w:asciiTheme="minorEastAsia" w:hAnsiTheme="minorEastAsia" w:eastAsiaTheme="minorEastAsia"/>
          <w:b/>
          <w:color w:val="000000" w:themeColor="text1"/>
          <w:sz w:val="32"/>
          <w:szCs w:val="32"/>
        </w:rPr>
        <w:t xml:space="preserve">项目编号：</w:t>
      </w:r>
      <w:bookmarkStart w:id="2" w:name="OLE_LINK76"/>
      <w:r/>
      <w:bookmarkStart w:id="3" w:name="OLE_LINK77"/>
      <w:r>
        <w:rPr>
          <w:rFonts w:cs="宋体" w:asciiTheme="minorEastAsia" w:hAnsiTheme="minorEastAsia" w:eastAsiaTheme="minorEastAsia"/>
          <w:b/>
          <w:bCs/>
          <w:color w:val="000000" w:themeColor="text1"/>
          <w:sz w:val="32"/>
          <w:szCs w:val="32"/>
        </w:rPr>
        <w:t xml:space="preserve">JSZC</w:t>
      </w:r>
      <w:bookmarkStart w:id="4" w:name="OLE_LINK33"/>
      <w:r/>
      <w:bookmarkStart w:id="5" w:name="OLE_LINK40"/>
      <w:r>
        <w:rPr>
          <w:rFonts w:cs="宋体" w:asciiTheme="minorEastAsia" w:hAnsiTheme="minorEastAsia" w:eastAsiaTheme="minorEastAsia"/>
          <w:b/>
          <w:bCs/>
          <w:color w:val="000000" w:themeColor="text1"/>
          <w:sz w:val="32"/>
          <w:szCs w:val="32"/>
        </w:rPr>
        <w:t xml:space="preserve">-320902-HTGC-C2026-0012</w:t>
      </w:r>
      <w:bookmarkEnd w:id="2"/>
      <w:r/>
      <w:bookmarkEnd w:id="3"/>
      <w:r/>
      <w:bookmarkEnd w:id="4"/>
      <w:r/>
      <w:bookmarkEnd w:id="5"/>
      <w:r/>
      <w:r/>
    </w:p>
    <w:p>
      <w:pPr>
        <w:jc w:val="center"/>
        <w:spacing w:line="800" w:lineRule="exact"/>
        <w:rPr>
          <w:rFonts w:cs="宋体" w:asciiTheme="minorEastAsia" w:hAnsiTheme="minorEastAsia" w:eastAsiaTheme="minorEastAsia"/>
          <w:b/>
          <w:bCs/>
          <w:color w:val="000000" w:themeColor="text1"/>
          <w:sz w:val="32"/>
          <w:szCs w:val="32"/>
          <w:u w:val="single"/>
        </w:rPr>
      </w:pPr>
      <w:r>
        <w:rPr>
          <w:rFonts w:cs="宋体" w:asciiTheme="minorEastAsia" w:hAnsiTheme="minorEastAsia" w:eastAsiaTheme="minorEastAsia"/>
          <w:b/>
          <w:bCs/>
          <w:color w:val="000000" w:themeColor="text1"/>
          <w:sz w:val="32"/>
          <w:szCs w:val="32"/>
          <w:u w:val="single"/>
        </w:rPr>
      </w:r>
      <w:r/>
    </w:p>
    <w:p>
      <w:pPr>
        <w:jc w:val="center"/>
        <w:spacing w:line="800" w:lineRule="exact"/>
        <w:rPr>
          <w:rFonts w:cs="宋体" w:asciiTheme="minorEastAsia" w:hAnsiTheme="minorEastAsia" w:eastAsiaTheme="minorEastAsia"/>
          <w:b/>
          <w:bCs/>
          <w:color w:val="000000" w:themeColor="text1"/>
          <w:sz w:val="32"/>
        </w:rPr>
      </w:pPr>
      <w:r>
        <w:rPr>
          <w:rFonts w:cs="宋体" w:asciiTheme="minorEastAsia" w:hAnsiTheme="minorEastAsia" w:eastAsiaTheme="minorEastAsia"/>
          <w:b/>
          <w:bCs/>
          <w:color w:val="000000" w:themeColor="text1"/>
          <w:sz w:val="32"/>
        </w:rPr>
      </w:r>
      <w:r/>
    </w:p>
    <w:p>
      <w:pPr>
        <w:jc w:val="center"/>
        <w:rPr>
          <w:rFonts w:cs="宋体" w:asciiTheme="minorEastAsia" w:hAnsiTheme="minorEastAsia" w:eastAsiaTheme="minorEastAsia"/>
          <w:b/>
          <w:bCs/>
          <w:color w:val="000000" w:themeColor="text1"/>
          <w:sz w:val="32"/>
        </w:rPr>
      </w:pPr>
      <w:r>
        <w:rPr>
          <w:rFonts w:cs="宋体" w:asciiTheme="minorEastAsia" w:hAnsiTheme="minorEastAsia" w:eastAsiaTheme="minorEastAsia"/>
          <w:b/>
          <w:bCs/>
          <w:color w:val="000000" w:themeColor="text1"/>
          <w:sz w:val="32"/>
        </w:rPr>
      </w:r>
      <w:r/>
    </w:p>
    <w:p>
      <w:pPr>
        <w:jc w:val="center"/>
        <w:rPr>
          <w:rFonts w:cs="宋体" w:asciiTheme="minorEastAsia" w:hAnsiTheme="minorEastAsia" w:eastAsiaTheme="minorEastAsia"/>
          <w:b/>
          <w:bCs/>
          <w:color w:val="000000" w:themeColor="text1"/>
          <w:sz w:val="32"/>
        </w:rPr>
      </w:pPr>
      <w:r>
        <w:rPr>
          <w:rFonts w:cs="宋体" w:asciiTheme="minorEastAsia" w:hAnsiTheme="minorEastAsia" w:eastAsiaTheme="minorEastAsia"/>
          <w:b/>
          <w:bCs/>
          <w:color w:val="000000" w:themeColor="text1"/>
          <w:sz w:val="32"/>
        </w:rPr>
      </w:r>
      <w:r/>
    </w:p>
    <w:p>
      <w:pPr>
        <w:jc w:val="center"/>
        <w:rPr>
          <w:rFonts w:cs="宋体" w:asciiTheme="minorEastAsia" w:hAnsiTheme="minorEastAsia" w:eastAsiaTheme="minorEastAsia"/>
          <w:b/>
          <w:bCs/>
          <w:color w:val="000000" w:themeColor="text1"/>
          <w:sz w:val="32"/>
        </w:rPr>
      </w:pPr>
      <w:r>
        <w:rPr>
          <w:rFonts w:cs="宋体" w:asciiTheme="minorEastAsia" w:hAnsiTheme="minorEastAsia" w:eastAsiaTheme="minorEastAsia"/>
          <w:b/>
          <w:bCs/>
          <w:color w:val="000000" w:themeColor="text1"/>
          <w:sz w:val="32"/>
        </w:rPr>
      </w:r>
      <w:r/>
    </w:p>
    <w:p>
      <w:pPr>
        <w:jc w:val="center"/>
        <w:rPr>
          <w:rFonts w:cs="宋体" w:asciiTheme="minorEastAsia" w:hAnsiTheme="minorEastAsia" w:eastAsiaTheme="minorEastAsia"/>
          <w:b/>
          <w:bCs/>
          <w:color w:val="000000" w:themeColor="text1"/>
          <w:sz w:val="32"/>
        </w:rPr>
      </w:pPr>
      <w:r>
        <w:rPr>
          <w:rFonts w:cs="宋体" w:asciiTheme="minorEastAsia" w:hAnsiTheme="minorEastAsia" w:eastAsiaTheme="minorEastAsia"/>
          <w:b/>
          <w:bCs/>
          <w:color w:val="000000" w:themeColor="text1"/>
          <w:sz w:val="32"/>
        </w:rPr>
      </w:r>
      <w:r/>
    </w:p>
    <w:p>
      <w:pPr>
        <w:jc w:val="center"/>
        <w:rPr>
          <w:rFonts w:cs="宋体" w:asciiTheme="minorEastAsia" w:hAnsiTheme="minorEastAsia" w:eastAsiaTheme="minorEastAsia"/>
          <w:b/>
          <w:bCs/>
          <w:color w:val="000000" w:themeColor="text1"/>
          <w:sz w:val="32"/>
        </w:rPr>
      </w:pPr>
      <w:r>
        <w:rPr>
          <w:rFonts w:cs="宋体" w:asciiTheme="minorEastAsia" w:hAnsiTheme="minorEastAsia" w:eastAsiaTheme="minorEastAsia"/>
          <w:b/>
          <w:bCs/>
          <w:color w:val="000000" w:themeColor="text1"/>
          <w:sz w:val="32"/>
        </w:rPr>
      </w:r>
      <w:r/>
    </w:p>
    <w:p>
      <w:pPr>
        <w:jc w:val="center"/>
        <w:rPr>
          <w:rFonts w:cs="宋体" w:asciiTheme="minorEastAsia" w:hAnsiTheme="minorEastAsia" w:eastAsiaTheme="minorEastAsia"/>
          <w:b/>
          <w:bCs/>
          <w:color w:val="000000" w:themeColor="text1"/>
          <w:sz w:val="32"/>
        </w:rPr>
      </w:pPr>
      <w:r>
        <w:rPr>
          <w:rFonts w:cs="宋体" w:asciiTheme="minorEastAsia" w:hAnsiTheme="minorEastAsia" w:eastAsiaTheme="minorEastAsia"/>
          <w:b/>
          <w:bCs/>
          <w:color w:val="000000" w:themeColor="text1"/>
          <w:sz w:val="32"/>
        </w:rPr>
      </w:r>
      <w:r/>
    </w:p>
    <w:p>
      <w:pPr>
        <w:jc w:val="center"/>
        <w:spacing w:line="480" w:lineRule="auto"/>
        <w:rPr>
          <w:rFonts w:cs="宋体" w:asciiTheme="minorEastAsia" w:hAnsiTheme="minorEastAsia" w:eastAsiaTheme="minorEastAsia"/>
          <w:b/>
          <w:bCs/>
          <w:color w:val="000000" w:themeColor="text1"/>
          <w:sz w:val="30"/>
          <w:szCs w:val="30"/>
        </w:rPr>
      </w:pPr>
      <w:r/>
      <w:bookmarkStart w:id="6" w:name="OLE_LINK3"/>
      <w:r>
        <w:rPr>
          <w:rFonts w:hint="eastAsia" w:cs="宋体" w:asciiTheme="minorEastAsia" w:hAnsiTheme="minorEastAsia" w:eastAsiaTheme="minorEastAsia"/>
          <w:b/>
          <w:bCs/>
          <w:color w:val="000000" w:themeColor="text1"/>
          <w:sz w:val="30"/>
          <w:szCs w:val="30"/>
        </w:rPr>
        <w:t xml:space="preserve">盐城市亭湖区住房和城乡建设局</w:t>
      </w:r>
      <w:r/>
    </w:p>
    <w:p>
      <w:pPr>
        <w:jc w:val="center"/>
        <w:spacing w:line="480" w:lineRule="auto"/>
        <w:rPr>
          <w:rFonts w:cs="宋体" w:asciiTheme="minorEastAsia" w:hAnsiTheme="minorEastAsia" w:eastAsiaTheme="minorEastAsia"/>
          <w:b/>
          <w:bCs/>
          <w:color w:val="000000" w:themeColor="text1"/>
          <w:sz w:val="30"/>
          <w:szCs w:val="30"/>
        </w:rPr>
      </w:pPr>
      <w:r/>
      <w:bookmarkStart w:id="7" w:name="OLE_LINK1"/>
      <w:r/>
      <w:bookmarkStart w:id="8" w:name="OLE_LINK2"/>
      <w:r/>
      <w:bookmarkEnd w:id="6"/>
      <w:r>
        <w:rPr>
          <w:rFonts w:hint="eastAsia" w:cs="宋体" w:asciiTheme="minorEastAsia" w:hAnsiTheme="minorEastAsia" w:eastAsiaTheme="minorEastAsia"/>
          <w:b/>
          <w:bCs/>
          <w:color w:val="000000" w:themeColor="text1"/>
          <w:sz w:val="30"/>
          <w:szCs w:val="30"/>
        </w:rPr>
        <w:t xml:space="preserve">江苏宏天工程管理有限公司</w:t>
      </w:r>
      <w:bookmarkEnd w:id="7"/>
      <w:r/>
      <w:bookmarkEnd w:id="8"/>
      <w:r/>
      <w:r/>
    </w:p>
    <w:p>
      <w:pPr>
        <w:jc w:val="center"/>
        <w:rPr>
          <w:rFonts w:cs="宋体" w:asciiTheme="minorEastAsia" w:hAnsiTheme="minorEastAsia" w:eastAsiaTheme="minorEastAsia"/>
          <w:b/>
          <w:bCs/>
          <w:color w:val="000000" w:themeColor="text1"/>
          <w:sz w:val="30"/>
          <w:szCs w:val="30"/>
        </w:rPr>
      </w:pPr>
      <w:r>
        <w:rPr>
          <w:rFonts w:hint="eastAsia" w:cs="宋体" w:asciiTheme="minorEastAsia" w:hAnsiTheme="minorEastAsia" w:eastAsiaTheme="minorEastAsia"/>
          <w:b/>
          <w:bCs/>
          <w:color w:val="000000" w:themeColor="text1"/>
          <w:sz w:val="30"/>
          <w:szCs w:val="30"/>
        </w:rPr>
        <w:t xml:space="preserve">202</w:t>
      </w:r>
      <w:r>
        <w:rPr>
          <w:rFonts w:hint="eastAsia" w:cs="宋体" w:asciiTheme="minorEastAsia" w:hAnsiTheme="minorEastAsia" w:eastAsiaTheme="minorEastAsia"/>
          <w:b/>
          <w:bCs/>
          <w:color w:val="000000" w:themeColor="text1"/>
          <w:sz w:val="30"/>
          <w:szCs w:val="30"/>
        </w:rPr>
        <w:t xml:space="preserve">6</w:t>
      </w:r>
      <w:r>
        <w:rPr>
          <w:rFonts w:hint="eastAsia" w:cs="宋体" w:asciiTheme="minorEastAsia" w:hAnsiTheme="minorEastAsia" w:eastAsiaTheme="minorEastAsia"/>
          <w:b/>
          <w:bCs/>
          <w:color w:val="000000" w:themeColor="text1"/>
          <w:sz w:val="30"/>
          <w:szCs w:val="30"/>
        </w:rPr>
        <w:t xml:space="preserve">年</w:t>
      </w:r>
      <w:r>
        <w:rPr>
          <w:rFonts w:hint="eastAsia" w:cs="宋体" w:asciiTheme="minorEastAsia" w:hAnsiTheme="minorEastAsia" w:eastAsiaTheme="minorEastAsia"/>
          <w:b/>
          <w:bCs/>
          <w:color w:val="000000" w:themeColor="text1"/>
          <w:sz w:val="30"/>
          <w:szCs w:val="30"/>
        </w:rPr>
        <w:t xml:space="preserve">6</w:t>
      </w:r>
      <w:r>
        <w:rPr>
          <w:rFonts w:hint="eastAsia" w:cs="宋体" w:asciiTheme="minorEastAsia" w:hAnsiTheme="minorEastAsia" w:eastAsiaTheme="minorEastAsia"/>
          <w:b/>
          <w:bCs/>
          <w:color w:val="000000" w:themeColor="text1"/>
          <w:sz w:val="30"/>
          <w:szCs w:val="30"/>
        </w:rPr>
        <w:t xml:space="preserve">月</w:t>
      </w:r>
      <w:r/>
    </w:p>
    <w:p>
      <w:pPr>
        <w:rPr>
          <w:rFonts w:cs="宋体" w:asciiTheme="minorEastAsia" w:hAnsiTheme="minorEastAsia" w:eastAsiaTheme="minorEastAsia"/>
          <w:b/>
          <w:color w:val="000000" w:themeColor="text1"/>
          <w:sz w:val="44"/>
          <w:szCs w:val="44"/>
        </w:rPr>
        <w:sectPr>
          <w:footerReference w:type="even" r:id="rId10"/>
          <w:footerReference w:type="first" r:id="rId11"/>
          <w:footnotePr/>
          <w:endnotePr/>
          <w:type w:val="nextPage"/>
          <w:pgSz w:w="11906" w:h="16838" w:orient="portrait"/>
          <w:pgMar w:top="1134" w:right="1418" w:bottom="1134" w:left="1418" w:header="851" w:footer="907" w:gutter="0"/>
          <w:pgNumType w:start="1"/>
          <w:cols w:num="1" w:sep="0" w:space="1701" w:equalWidth="1"/>
          <w:docGrid w:linePitch="360"/>
          <w:titlePg/>
        </w:sectPr>
      </w:pPr>
      <w:r>
        <w:rPr>
          <w:rFonts w:cs="宋体" w:asciiTheme="minorEastAsia" w:hAnsiTheme="minorEastAsia" w:eastAsiaTheme="minorEastAsia"/>
          <w:b/>
          <w:color w:val="000000" w:themeColor="text1"/>
          <w:sz w:val="44"/>
          <w:szCs w:val="44"/>
        </w:rPr>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ind w:firstLine="3313"/>
        <w:rPr>
          <w:rFonts w:cs="宋体" w:asciiTheme="minorEastAsia" w:hAnsiTheme="minorEastAsia" w:eastAsiaTheme="minorEastAsia"/>
          <w:b/>
          <w:color w:val="000000" w:themeColor="text1"/>
          <w:sz w:val="44"/>
          <w:szCs w:val="44"/>
        </w:rPr>
      </w:pPr>
      <w:r>
        <w:rPr>
          <w:rFonts w:hint="eastAsia" w:cs="宋体" w:asciiTheme="minorEastAsia" w:hAnsiTheme="minorEastAsia" w:eastAsiaTheme="minorEastAsia"/>
          <w:b/>
          <w:color w:val="000000" w:themeColor="text1"/>
          <w:sz w:val="44"/>
          <w:szCs w:val="21"/>
        </w:rPr>
        <w:t xml:space="preserve">总 目 录</w:t>
      </w:r>
      <w:r/>
    </w:p>
    <w:p>
      <w:pPr>
        <w:spacing w:line="360" w:lineRule="auto"/>
        <w:tabs>
          <w:tab w:val="right" w:pos="9440" w:leader="dot"/>
        </w:tabs>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pStyle w:val="955"/>
        <w:spacing w:line="600" w:lineRule="exact"/>
        <w:tabs>
          <w:tab w:val="right" w:pos="8631" w:leader="dot"/>
        </w:tabs>
        <w:rPr>
          <w:rFonts w:ascii="宋体" w:hAnsi="宋体" w:cstheme="minorBidi"/>
          <w:color w:val="000000" w:themeColor="text1"/>
          <w:sz w:val="28"/>
          <w:szCs w:val="28"/>
        </w:rPr>
      </w:pPr>
      <w:r>
        <w:rPr>
          <w:rFonts w:ascii="宋体" w:hAnsi="宋体" w:cs="宋体"/>
          <w:color w:val="000000" w:themeColor="text1"/>
          <w:sz w:val="28"/>
          <w:szCs w:val="28"/>
        </w:rPr>
        <w:fldChar w:fldCharType="begin"/>
      </w:r>
      <w:r>
        <w:rPr>
          <w:rFonts w:ascii="宋体" w:hAnsi="宋体" w:cs="宋体"/>
          <w:color w:val="000000" w:themeColor="text1"/>
          <w:sz w:val="28"/>
          <w:szCs w:val="28"/>
        </w:rPr>
        <w:instrText xml:space="preserve"> TOC \o "1-1" \h \z \u </w:instrText>
      </w:r>
      <w:r>
        <w:rPr>
          <w:rFonts w:ascii="宋体" w:hAnsi="宋体" w:cs="宋体"/>
          <w:color w:val="000000" w:themeColor="text1"/>
          <w:sz w:val="28"/>
          <w:szCs w:val="28"/>
        </w:rPr>
        <w:fldChar w:fldCharType="separate"/>
      </w:r>
      <w:hyperlink w:tooltip="#_Toc196490881" w:anchor="_Toc196490881" w:history="1">
        <w:r>
          <w:rPr>
            <w:rStyle w:val="948"/>
            <w:rFonts w:hint="eastAsia" w:ascii="宋体" w:hAnsi="宋体" w:cs="宋体"/>
            <w:b/>
            <w:color w:val="000000" w:themeColor="text1"/>
            <w:sz w:val="28"/>
            <w:szCs w:val="28"/>
          </w:rPr>
          <w:t xml:space="preserve">第一章</w:t>
        </w:r>
        <w:r>
          <w:rPr>
            <w:rStyle w:val="948"/>
            <w:rFonts w:hint="eastAsia" w:ascii="宋体" w:hAnsi="宋体" w:cs="宋体"/>
            <w:b/>
            <w:color w:val="000000" w:themeColor="text1"/>
            <w:sz w:val="28"/>
            <w:szCs w:val="28"/>
          </w:rPr>
          <w:t xml:space="preserve">竞争性磋商公告</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_Toc196490881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1</w:t>
        </w:r>
        <w:r>
          <w:rPr>
            <w:rFonts w:ascii="宋体" w:hAnsi="宋体"/>
            <w:color w:val="000000" w:themeColor="text1"/>
            <w:sz w:val="28"/>
            <w:szCs w:val="28"/>
          </w:rPr>
          <w:fldChar w:fldCharType="end"/>
        </w:r>
      </w:hyperlink>
      <w:r/>
      <w:r/>
    </w:p>
    <w:p>
      <w:pPr>
        <w:pStyle w:val="955"/>
        <w:spacing w:line="600" w:lineRule="exact"/>
        <w:tabs>
          <w:tab w:val="right" w:pos="8631" w:leader="dot"/>
        </w:tabs>
        <w:rPr>
          <w:rFonts w:ascii="宋体" w:hAnsi="宋体" w:cstheme="minorBidi"/>
          <w:color w:val="000000" w:themeColor="text1"/>
          <w:sz w:val="28"/>
          <w:szCs w:val="28"/>
        </w:rPr>
      </w:pPr>
      <w:r/>
      <w:hyperlink w:tooltip="#_Toc196490882" w:anchor="_Toc196490882" w:history="1">
        <w:r>
          <w:rPr>
            <w:rStyle w:val="948"/>
            <w:rFonts w:hint="eastAsia" w:ascii="宋体" w:hAnsi="宋体" w:cs="宋体"/>
            <w:b/>
            <w:color w:val="000000" w:themeColor="text1"/>
            <w:sz w:val="28"/>
            <w:szCs w:val="28"/>
          </w:rPr>
          <w:t xml:space="preserve">第二章供应商须知</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_Toc196490882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5</w:t>
        </w:r>
        <w:r>
          <w:rPr>
            <w:rFonts w:ascii="宋体" w:hAnsi="宋体"/>
            <w:color w:val="000000" w:themeColor="text1"/>
            <w:sz w:val="28"/>
            <w:szCs w:val="28"/>
          </w:rPr>
          <w:fldChar w:fldCharType="end"/>
        </w:r>
      </w:hyperlink>
      <w:r/>
      <w:r/>
    </w:p>
    <w:p>
      <w:pPr>
        <w:pStyle w:val="955"/>
        <w:spacing w:line="600" w:lineRule="exact"/>
        <w:tabs>
          <w:tab w:val="right" w:pos="8631" w:leader="dot"/>
        </w:tabs>
        <w:rPr>
          <w:rFonts w:ascii="宋体" w:hAnsi="宋体" w:cstheme="minorBidi"/>
          <w:color w:val="000000" w:themeColor="text1"/>
          <w:sz w:val="28"/>
          <w:szCs w:val="28"/>
        </w:rPr>
      </w:pPr>
      <w:r/>
      <w:hyperlink w:tooltip="#_Toc196490883" w:anchor="_Toc196490883" w:history="1">
        <w:r>
          <w:rPr>
            <w:rStyle w:val="948"/>
            <w:rFonts w:hint="eastAsia" w:ascii="宋体" w:hAnsi="宋体" w:cs="宋体"/>
            <w:b/>
            <w:color w:val="000000" w:themeColor="text1"/>
            <w:sz w:val="28"/>
            <w:szCs w:val="28"/>
          </w:rPr>
          <w:t xml:space="preserve">第三章</w:t>
        </w:r>
        <w:r>
          <w:rPr>
            <w:rStyle w:val="948"/>
            <w:rFonts w:hint="eastAsia" w:ascii="宋体" w:hAnsi="宋体" w:cs="宋体"/>
            <w:b/>
            <w:color w:val="000000" w:themeColor="text1"/>
            <w:sz w:val="28"/>
            <w:szCs w:val="28"/>
          </w:rPr>
          <w:t xml:space="preserve">合同文本</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_Toc196490883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20</w:t>
        </w:r>
        <w:r>
          <w:rPr>
            <w:rFonts w:ascii="宋体" w:hAnsi="宋体"/>
            <w:color w:val="000000" w:themeColor="text1"/>
            <w:sz w:val="28"/>
            <w:szCs w:val="28"/>
          </w:rPr>
          <w:fldChar w:fldCharType="end"/>
        </w:r>
      </w:hyperlink>
      <w:r/>
      <w:r/>
    </w:p>
    <w:p>
      <w:pPr>
        <w:pStyle w:val="955"/>
        <w:spacing w:line="600" w:lineRule="exact"/>
        <w:tabs>
          <w:tab w:val="right" w:pos="8631" w:leader="dot"/>
        </w:tabs>
        <w:rPr>
          <w:rFonts w:ascii="宋体" w:hAnsi="宋体" w:cstheme="minorBidi"/>
          <w:color w:val="000000" w:themeColor="text1"/>
          <w:sz w:val="28"/>
          <w:szCs w:val="28"/>
        </w:rPr>
      </w:pPr>
      <w:r/>
      <w:hyperlink w:tooltip="#_Toc196490884" w:anchor="_Toc196490884" w:history="1">
        <w:r>
          <w:rPr>
            <w:rStyle w:val="948"/>
            <w:rFonts w:hint="eastAsia" w:ascii="宋体" w:hAnsi="宋体" w:cs="宋体"/>
            <w:b/>
            <w:color w:val="000000" w:themeColor="text1"/>
            <w:sz w:val="28"/>
            <w:szCs w:val="28"/>
          </w:rPr>
          <w:t xml:space="preserve">第四章采购需求</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_Toc196490884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50</w:t>
        </w:r>
        <w:r>
          <w:rPr>
            <w:rFonts w:ascii="宋体" w:hAnsi="宋体"/>
            <w:color w:val="000000" w:themeColor="text1"/>
            <w:sz w:val="28"/>
            <w:szCs w:val="28"/>
          </w:rPr>
          <w:fldChar w:fldCharType="end"/>
        </w:r>
      </w:hyperlink>
      <w:r/>
      <w:r/>
    </w:p>
    <w:p>
      <w:pPr>
        <w:pStyle w:val="955"/>
        <w:spacing w:line="600" w:lineRule="exact"/>
        <w:tabs>
          <w:tab w:val="right" w:pos="8631" w:leader="dot"/>
        </w:tabs>
        <w:rPr>
          <w:rFonts w:ascii="宋体" w:hAnsi="宋体" w:cstheme="minorBidi"/>
          <w:color w:val="000000" w:themeColor="text1"/>
          <w:sz w:val="28"/>
          <w:szCs w:val="28"/>
        </w:rPr>
      </w:pPr>
      <w:r/>
      <w:hyperlink w:tooltip="#_Toc196490885" w:anchor="_Toc196490885" w:history="1">
        <w:r>
          <w:rPr>
            <w:rStyle w:val="948"/>
            <w:rFonts w:hint="eastAsia" w:ascii="宋体" w:hAnsi="宋体" w:cs="宋体"/>
            <w:b/>
            <w:color w:val="000000" w:themeColor="text1"/>
            <w:sz w:val="28"/>
            <w:szCs w:val="28"/>
          </w:rPr>
          <w:t xml:space="preserve">第五章评审方法和评审标准</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_Toc196490885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59</w:t>
        </w:r>
        <w:r>
          <w:rPr>
            <w:rFonts w:ascii="宋体" w:hAnsi="宋体"/>
            <w:color w:val="000000" w:themeColor="text1"/>
            <w:sz w:val="28"/>
            <w:szCs w:val="28"/>
          </w:rPr>
          <w:fldChar w:fldCharType="end"/>
        </w:r>
      </w:hyperlink>
      <w:r/>
      <w:r/>
    </w:p>
    <w:p>
      <w:pPr>
        <w:pStyle w:val="955"/>
        <w:spacing w:line="600" w:lineRule="exact"/>
        <w:tabs>
          <w:tab w:val="right" w:pos="8631" w:leader="dot"/>
        </w:tabs>
        <w:rPr>
          <w:rFonts w:ascii="宋体" w:hAnsi="宋体" w:cstheme="minorBidi"/>
          <w:color w:val="000000" w:themeColor="text1"/>
          <w:sz w:val="28"/>
          <w:szCs w:val="28"/>
        </w:rPr>
      </w:pPr>
      <w:r/>
      <w:hyperlink w:tooltip="#_Toc196490886" w:anchor="_Toc196490886" w:history="1">
        <w:r>
          <w:rPr>
            <w:rStyle w:val="948"/>
            <w:rFonts w:hint="eastAsia" w:ascii="宋体" w:hAnsi="宋体" w:cs="宋体"/>
            <w:b/>
            <w:color w:val="000000" w:themeColor="text1"/>
            <w:sz w:val="28"/>
            <w:szCs w:val="28"/>
          </w:rPr>
          <w:t xml:space="preserve">第六章响应文件格式</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_Toc196490886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63</w:t>
        </w:r>
        <w:r>
          <w:rPr>
            <w:rFonts w:ascii="宋体" w:hAnsi="宋体"/>
            <w:color w:val="000000" w:themeColor="text1"/>
            <w:sz w:val="28"/>
            <w:szCs w:val="28"/>
          </w:rPr>
          <w:fldChar w:fldCharType="end"/>
        </w:r>
      </w:hyperlink>
      <w:r/>
      <w:r/>
    </w:p>
    <w:p>
      <w:pPr>
        <w:spacing w:line="600" w:lineRule="exact"/>
        <w:rPr>
          <w:rFonts w:ascii="宋体" w:hAnsi="宋体" w:cs="宋体"/>
          <w:color w:val="000000" w:themeColor="text1"/>
          <w:sz w:val="28"/>
          <w:szCs w:val="28"/>
        </w:rPr>
      </w:pPr>
      <w:r>
        <w:rPr>
          <w:rFonts w:ascii="宋体" w:hAnsi="宋体" w:cs="宋体"/>
          <w:color w:val="000000" w:themeColor="text1"/>
          <w:sz w:val="28"/>
          <w:szCs w:val="28"/>
        </w:rPr>
        <w:fldChar w:fldCharType="end"/>
      </w:r>
      <w:r/>
    </w:p>
    <w:p>
      <w:pPr>
        <w:spacing w:line="600" w:lineRule="exact"/>
        <w:rPr>
          <w:rFonts w:ascii="宋体" w:hAnsi="宋体" w:cs="宋体"/>
          <w:color w:val="000000" w:themeColor="text1"/>
          <w:sz w:val="28"/>
          <w:szCs w:val="28"/>
        </w:rPr>
        <w:sectPr>
          <w:headerReference w:type="default" r:id="rId9"/>
          <w:footerReference w:type="default" r:id="rId12"/>
          <w:footnotePr/>
          <w:endnotePr/>
          <w:type w:val="nextPage"/>
          <w:pgSz w:w="11906" w:h="16838" w:orient="portrait"/>
          <w:pgMar w:top="1440" w:right="1644" w:bottom="1247" w:left="1621" w:header="851" w:footer="992" w:gutter="0"/>
          <w:pgNumType w:start="1"/>
          <w:cols w:num="1" w:sep="0" w:space="1701" w:equalWidth="1"/>
          <w:docGrid w:linePitch="360"/>
        </w:sectPr>
      </w:pPr>
      <w:r>
        <w:rPr>
          <w:rFonts w:ascii="宋体" w:hAnsi="宋体" w:cs="宋体"/>
          <w:color w:val="000000" w:themeColor="text1"/>
          <w:sz w:val="28"/>
          <w:szCs w:val="28"/>
        </w:rPr>
      </w:r>
      <w:r/>
    </w:p>
    <w:p>
      <w:pPr>
        <w:jc w:val="center"/>
        <w:spacing w:after="100" w:afterAutospacing="1" w:line="439" w:lineRule="atLeast"/>
        <w:rPr>
          <w:rFonts w:cs="宋体" w:asciiTheme="minorEastAsia" w:hAnsiTheme="minorEastAsia" w:eastAsiaTheme="minorEastAsia"/>
          <w:b/>
          <w:color w:val="000000" w:themeColor="text1"/>
          <w:sz w:val="36"/>
        </w:rPr>
        <w:pBdr>
          <w:top w:val="none" w:color="000000" w:sz="0" w:space="0"/>
          <w:left w:val="none" w:color="000000" w:sz="0" w:space="0"/>
          <w:bottom w:val="none" w:color="000000" w:sz="0" w:space="0"/>
          <w:right w:val="none" w:color="000000" w:sz="0" w:space="0"/>
        </w:pBdr>
        <w:outlineLvl w:val="0"/>
      </w:pPr>
      <w:r/>
      <w:bookmarkStart w:id="9" w:name="_Toc196490881"/>
      <w:r/>
      <w:bookmarkStart w:id="10" w:name="_Toc14577347"/>
      <w:r/>
      <w:bookmarkStart w:id="11" w:name="_Toc513029209"/>
      <w:r/>
      <w:bookmarkStart w:id="12" w:name="_Toc61149549"/>
      <w:r>
        <w:rPr>
          <w:rFonts w:hint="eastAsia" w:cs="宋体" w:asciiTheme="minorEastAsia" w:hAnsiTheme="minorEastAsia" w:eastAsiaTheme="minorEastAsia"/>
          <w:b/>
          <w:color w:val="000000" w:themeColor="text1"/>
          <w:sz w:val="36"/>
        </w:rPr>
        <w:t xml:space="preserve">第一章 </w:t>
      </w:r>
      <w:r>
        <w:rPr>
          <w:rFonts w:hint="eastAsia" w:cs="宋体" w:asciiTheme="minorEastAsia" w:hAnsiTheme="minorEastAsia" w:eastAsiaTheme="minorEastAsia"/>
          <w:b/>
          <w:color w:val="000000" w:themeColor="text1"/>
          <w:sz w:val="36"/>
        </w:rPr>
        <w:t xml:space="preserve">竞争性磋商公告</w:t>
      </w:r>
      <w:bookmarkEnd w:id="9"/>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28"/>
      </w:tblGrid>
      <w:tr>
        <w:trPr>
          <w:trHeight w:val="2034"/>
        </w:trPr>
        <w:tc>
          <w:tcPr>
            <w:tcW w:w="9628" w:type="dxa"/>
            <w:textDirection w:val="lrTb"/>
            <w:noWrap w:val="false"/>
          </w:tcPr>
          <w:p>
            <w:pPr>
              <w:jc w:val="both"/>
              <w:spacing w:line="480" w:lineRule="exact"/>
              <w:rPr>
                <w:rFonts w:asciiTheme="minorEastAsia" w:hAnsiTheme="minorEastAsia" w:eastAsiaTheme="minorEastAsia"/>
                <w:color w:val="000000" w:themeColor="text1"/>
                <w:sz w:val="24"/>
                <w:szCs w:val="24"/>
              </w:rPr>
            </w:pPr>
            <w:r/>
            <w:bookmarkStart w:id="13" w:name="_Toc28359089"/>
            <w:r/>
            <w:bookmarkStart w:id="14" w:name="_Toc35393798"/>
            <w:r/>
            <w:bookmarkStart w:id="15" w:name="_Toc35393629"/>
            <w:r/>
            <w:bookmarkStart w:id="16" w:name="_Toc28359012"/>
            <w:r>
              <w:rPr>
                <w:rFonts w:asciiTheme="minorEastAsia" w:hAnsiTheme="minorEastAsia" w:eastAsiaTheme="minorEastAsia"/>
                <w:color w:val="000000" w:themeColor="text1"/>
                <w:sz w:val="24"/>
                <w:szCs w:val="24"/>
              </w:rPr>
              <w:t xml:space="preserve">项目概况</w:t>
            </w:r>
            <w:r/>
          </w:p>
          <w:p>
            <w:pPr>
              <w:ind w:firstLine="480"/>
              <w:jc w:val="both"/>
              <w:spacing w:line="48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u w:val="single"/>
              </w:rPr>
              <w:t xml:space="preserve">亭湖区交通拥堵路口(段)改造工程</w:t>
            </w:r>
            <w:r>
              <w:rPr>
                <w:rFonts w:hint="eastAsia" w:cs="宋体" w:asciiTheme="minorEastAsia" w:hAnsiTheme="minorEastAsia" w:eastAsiaTheme="minorEastAsia"/>
                <w:color w:val="000000" w:themeColor="text1"/>
                <w:sz w:val="24"/>
                <w:szCs w:val="24"/>
              </w:rPr>
              <w:t xml:space="preserve">采购项目的潜在供应商应在</w:t>
            </w:r>
            <w:r>
              <w:rPr>
                <w:rFonts w:hint="eastAsia" w:ascii="宋体" w:hAnsi="宋体" w:cs="宋体"/>
                <w:sz w:val="24"/>
                <w:u w:val="single"/>
              </w:rPr>
              <w:t xml:space="preserve">“苏采云”系统内免费下载（投标人必须在苏采云系统中获取采购文件，方能参与政府采购项目）</w:t>
            </w:r>
            <w:r>
              <w:rPr>
                <w:rFonts w:hint="eastAsia" w:ascii="宋体" w:hAnsi="宋体" w:cs="宋体"/>
                <w:sz w:val="24"/>
              </w:rPr>
              <w:t xml:space="preserve">获取采购文件，并于</w:t>
            </w:r>
            <w:r>
              <w:rPr>
                <w:rFonts w:hint="eastAsia" w:asciiTheme="minorEastAsia" w:hAnsiTheme="minorEastAsia" w:eastAsiaTheme="minorEastAsia"/>
                <w:b/>
                <w:bCs/>
                <w:color w:val="000000" w:themeColor="text1"/>
                <w:sz w:val="24"/>
                <w:szCs w:val="24"/>
                <w:u w:val="single"/>
              </w:rPr>
              <w:t xml:space="preserve">2026年</w:t>
            </w:r>
            <w:r>
              <w:rPr>
                <w:rFonts w:hint="eastAsia" w:asciiTheme="minorEastAsia" w:hAnsiTheme="minorEastAsia" w:eastAsiaTheme="minorEastAsia"/>
                <w:b/>
                <w:bCs/>
                <w:color w:val="000000" w:themeColor="text1"/>
                <w:sz w:val="24"/>
                <w:szCs w:val="24"/>
                <w:u w:val="single"/>
              </w:rPr>
              <w:t xml:space="preserve">6</w:t>
            </w:r>
            <w:r>
              <w:rPr>
                <w:rFonts w:hint="eastAsia" w:asciiTheme="minorEastAsia" w:hAnsiTheme="minorEastAsia" w:eastAsiaTheme="minorEastAsia"/>
                <w:b/>
                <w:bCs/>
                <w:color w:val="000000" w:themeColor="text1"/>
                <w:sz w:val="24"/>
                <w:szCs w:val="24"/>
                <w:u w:val="single"/>
              </w:rPr>
              <w:t xml:space="preserve">月</w:t>
            </w:r>
            <w:r>
              <w:rPr>
                <w:rFonts w:hint="eastAsia" w:asciiTheme="minorEastAsia" w:hAnsiTheme="minorEastAsia" w:eastAsiaTheme="minorEastAsia"/>
                <w:b/>
                <w:bCs/>
                <w:color w:val="000000" w:themeColor="text1"/>
                <w:sz w:val="24"/>
                <w:szCs w:val="24"/>
                <w:u w:val="single"/>
              </w:rPr>
              <w:t xml:space="preserve">29</w:t>
            </w:r>
            <w:r>
              <w:rPr>
                <w:rFonts w:hint="eastAsia" w:asciiTheme="minorEastAsia" w:hAnsiTheme="minorEastAsia" w:eastAsiaTheme="minorEastAsia"/>
                <w:b/>
                <w:bCs/>
                <w:color w:val="000000" w:themeColor="text1"/>
                <w:sz w:val="24"/>
                <w:szCs w:val="24"/>
                <w:u w:val="single"/>
              </w:rPr>
              <w:t xml:space="preserve">日</w:t>
            </w:r>
            <w:r>
              <w:rPr>
                <w:rFonts w:hint="eastAsia" w:asciiTheme="minorEastAsia" w:hAnsiTheme="minorEastAsia" w:eastAsiaTheme="minorEastAsia"/>
                <w:b/>
                <w:bCs/>
                <w:color w:val="000000" w:themeColor="text1"/>
                <w:sz w:val="24"/>
                <w:szCs w:val="24"/>
                <w:u w:val="single"/>
              </w:rPr>
              <w:t xml:space="preserve">9</w:t>
            </w:r>
            <w:r>
              <w:rPr>
                <w:rFonts w:asciiTheme="minorEastAsia" w:hAnsiTheme="minorEastAsia" w:eastAsiaTheme="minorEastAsia"/>
                <w:b/>
                <w:bCs/>
                <w:color w:val="000000" w:themeColor="text1"/>
                <w:sz w:val="24"/>
                <w:szCs w:val="24"/>
                <w:u w:val="single"/>
              </w:rPr>
              <w:t xml:space="preserve">时</w:t>
            </w:r>
            <w:r>
              <w:rPr>
                <w:rFonts w:hint="eastAsia" w:asciiTheme="minorEastAsia" w:hAnsiTheme="minorEastAsia" w:eastAsiaTheme="minorEastAsia"/>
                <w:b/>
                <w:bCs/>
                <w:color w:val="000000" w:themeColor="text1"/>
                <w:sz w:val="24"/>
                <w:szCs w:val="24"/>
                <w:u w:val="single"/>
              </w:rPr>
              <w:t xml:space="preserve">00</w:t>
            </w:r>
            <w:r>
              <w:rPr>
                <w:rFonts w:asciiTheme="minorEastAsia" w:hAnsiTheme="minorEastAsia" w:eastAsiaTheme="minorEastAsia"/>
                <w:b/>
                <w:bCs/>
                <w:color w:val="000000" w:themeColor="text1"/>
                <w:sz w:val="24"/>
                <w:szCs w:val="24"/>
                <w:u w:val="single"/>
              </w:rPr>
              <w:t xml:space="preserve">分</w:t>
            </w:r>
            <w:r>
              <w:rPr>
                <w:rFonts w:asciiTheme="minorEastAsia" w:hAnsiTheme="minorEastAsia" w:eastAsiaTheme="minorEastAsia"/>
                <w:b/>
                <w:bCs/>
                <w:color w:val="000000" w:themeColor="text1"/>
                <w:sz w:val="24"/>
                <w:szCs w:val="24"/>
              </w:rPr>
              <w:t xml:space="preserve">（北京时间）前递交</w:t>
            </w:r>
            <w:r>
              <w:rPr>
                <w:rFonts w:hint="eastAsia" w:asciiTheme="minorEastAsia" w:hAnsiTheme="minorEastAsia" w:eastAsiaTheme="minorEastAsia"/>
                <w:b/>
                <w:bCs/>
                <w:color w:val="000000" w:themeColor="text1"/>
                <w:sz w:val="24"/>
                <w:szCs w:val="24"/>
              </w:rPr>
              <w:t xml:space="preserve">响应文件</w:t>
            </w:r>
            <w:r>
              <w:rPr>
                <w:rFonts w:asciiTheme="minorEastAsia" w:hAnsiTheme="minorEastAsia" w:eastAsiaTheme="minorEastAsia"/>
                <w:b/>
                <w:bCs/>
                <w:color w:val="000000" w:themeColor="text1"/>
                <w:sz w:val="24"/>
                <w:szCs w:val="24"/>
              </w:rPr>
              <w:t xml:space="preserve">。</w:t>
            </w:r>
            <w:r/>
          </w:p>
        </w:tc>
      </w:tr>
    </w:tbl>
    <w:p>
      <w:pPr>
        <w:ind w:firstLine="482"/>
        <w:spacing w:line="360" w:lineRule="auto"/>
        <w:widowControl w:val="off"/>
        <w:rPr>
          <w:rFonts w:cs="宋体" w:asciiTheme="minorEastAsia" w:hAnsiTheme="minorEastAsia" w:eastAsiaTheme="minorEastAsia"/>
          <w:b/>
          <w:bCs/>
          <w:color w:val="000000" w:themeColor="text1"/>
          <w:sz w:val="24"/>
          <w:szCs w:val="24"/>
        </w:rPr>
        <w:outlineLvl w:val="1"/>
      </w:pPr>
      <w:r>
        <w:rPr>
          <w:rFonts w:hint="eastAsia" w:cs="宋体" w:asciiTheme="minorEastAsia" w:hAnsiTheme="minorEastAsia" w:eastAsiaTheme="minorEastAsia"/>
          <w:b/>
          <w:bCs/>
          <w:color w:val="000000" w:themeColor="text1"/>
          <w:sz w:val="24"/>
          <w:szCs w:val="24"/>
        </w:rPr>
        <w:t xml:space="preserve">一、项目基本情况</w:t>
      </w:r>
      <w:bookmarkEnd w:id="13"/>
      <w:r/>
      <w:bookmarkEnd w:id="14"/>
      <w:r/>
      <w:bookmarkEnd w:id="15"/>
      <w:r/>
      <w:bookmarkEnd w:id="16"/>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项目编号：</w:t>
      </w:r>
      <w:r>
        <w:rPr>
          <w:rFonts w:cs="宋体" w:asciiTheme="minorEastAsia" w:hAnsiTheme="minorEastAsia" w:eastAsiaTheme="minorEastAsia"/>
          <w:color w:val="000000" w:themeColor="text1"/>
          <w:sz w:val="24"/>
          <w:szCs w:val="24"/>
        </w:rPr>
        <w:t xml:space="preserve">JSZC-320902-HTGC-C2026-0012</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项目名称：</w:t>
      </w:r>
      <w:bookmarkStart w:id="17" w:name="OLE_LINK78"/>
      <w:r/>
      <w:bookmarkStart w:id="18" w:name="OLE_LINK79"/>
      <w:r>
        <w:rPr>
          <w:rFonts w:hint="eastAsia" w:cs="宋体" w:asciiTheme="minorEastAsia" w:hAnsiTheme="minorEastAsia" w:eastAsiaTheme="minorEastAsia"/>
          <w:color w:val="000000" w:themeColor="text1"/>
          <w:sz w:val="24"/>
          <w:szCs w:val="24"/>
        </w:rPr>
        <w:t xml:space="preserve">亭湖区</w:t>
      </w:r>
      <w:bookmarkStart w:id="19" w:name="OLE_LINK25"/>
      <w:r/>
      <w:bookmarkStart w:id="20" w:name="OLE_LINK26"/>
      <w:r>
        <w:rPr>
          <w:rFonts w:hint="eastAsia" w:cs="宋体" w:asciiTheme="minorEastAsia" w:hAnsiTheme="minorEastAsia" w:eastAsiaTheme="minorEastAsia"/>
          <w:color w:val="000000" w:themeColor="text1"/>
          <w:sz w:val="24"/>
          <w:szCs w:val="24"/>
        </w:rPr>
        <w:t xml:space="preserve">交通拥堵路口(段)改造工程</w:t>
      </w:r>
      <w:bookmarkEnd w:id="17"/>
      <w:r/>
      <w:bookmarkEnd w:id="18"/>
      <w:r/>
      <w:bookmarkEnd w:id="19"/>
      <w:r/>
      <w:bookmarkEnd w:id="20"/>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采购方式：竞争性磋商</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w:t>
      </w:r>
      <w:bookmarkStart w:id="21" w:name="OLE_LINK84"/>
      <w:r>
        <w:rPr>
          <w:rFonts w:hint="eastAsia" w:cs="宋体" w:asciiTheme="minorEastAsia" w:hAnsiTheme="minorEastAsia" w:eastAsiaTheme="minorEastAsia"/>
          <w:color w:val="000000" w:themeColor="text1"/>
          <w:sz w:val="24"/>
          <w:szCs w:val="24"/>
        </w:rPr>
        <w:t xml:space="preserve">预算金额：</w:t>
      </w:r>
      <w:bookmarkStart w:id="22" w:name="OLE_LINK8"/>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121.89</w:t>
      </w:r>
      <w:bookmarkStart w:id="23" w:name="OLE_LINK17"/>
      <w:r/>
      <w:bookmarkStart w:id="24" w:name="OLE_LINK18"/>
      <w:r>
        <w:rPr>
          <w:rFonts w:hint="eastAsia" w:cs="宋体" w:asciiTheme="minorEastAsia" w:hAnsiTheme="minorEastAsia" w:eastAsiaTheme="minorEastAsia"/>
          <w:color w:val="000000" w:themeColor="text1"/>
          <w:sz w:val="24"/>
          <w:szCs w:val="24"/>
        </w:rPr>
        <w:t xml:space="preserve">万元</w:t>
      </w:r>
      <w:bookmarkEnd w:id="21"/>
      <w:r/>
      <w:bookmarkEnd w:id="22"/>
      <w:r/>
      <w:bookmarkEnd w:id="23"/>
      <w:r/>
      <w:bookmarkEnd w:id="24"/>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5</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最高限价：</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121.89</w:t>
      </w:r>
      <w:r>
        <w:rPr>
          <w:rFonts w:hint="eastAsia" w:cs="宋体" w:asciiTheme="minorEastAsia" w:hAnsiTheme="minorEastAsia" w:eastAsiaTheme="minorEastAsia"/>
          <w:color w:val="000000" w:themeColor="text1"/>
          <w:sz w:val="24"/>
          <w:szCs w:val="24"/>
        </w:rPr>
        <w:t xml:space="preserve">万元</w:t>
      </w:r>
      <w:r>
        <w:rPr>
          <w:rFonts w:hint="eastAsia" w:ascii="宋体" w:hAnsi="宋体" w:cs="宋体"/>
          <w:color w:val="000000" w:themeColor="text1"/>
          <w:sz w:val="24"/>
          <w:szCs w:val="24"/>
        </w:rPr>
        <w:t xml:space="preserve">，投标报价高于最高限价的，采购人将不予接受，视为无效标书。</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6</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采购需求</w:t>
      </w:r>
      <w:r>
        <w:rPr>
          <w:rFonts w:hint="eastAsia" w:cs="宋体" w:asciiTheme="minorEastAsia" w:hAnsiTheme="minorEastAsia" w:eastAsiaTheme="minorEastAsia"/>
          <w:color w:val="000000" w:themeColor="text1"/>
          <w:sz w:val="24"/>
          <w:szCs w:val="24"/>
        </w:rPr>
        <w:t xml:space="preserve">：</w:t>
      </w:r>
      <w:bookmarkStart w:id="25" w:name="OLE_LINK82"/>
      <w:r/>
      <w:bookmarkStart w:id="26" w:name="OLE_LINK83"/>
      <w:r>
        <w:rPr>
          <w:rFonts w:hint="eastAsia" w:cs="宋体" w:asciiTheme="minorEastAsia" w:hAnsiTheme="minorEastAsia" w:eastAsiaTheme="minorEastAsia"/>
          <w:color w:val="000000" w:themeColor="text1"/>
          <w:sz w:val="24"/>
          <w:szCs w:val="24"/>
        </w:rPr>
        <w:t xml:space="preserve">亭湖区交通拥堵路口(段)改造工程包含青年路与希望大道交叉口、建军路与青年路交叉口、北环路与新景路交叉口、盐南东路（迎宾南路-解放南路）以及文港路周边道路交安设施改造。</w:t>
      </w:r>
      <w:r>
        <w:rPr>
          <w:rFonts w:asciiTheme="minorEastAsia" w:hAnsiTheme="minorEastAsia" w:eastAsiaTheme="minorEastAsia"/>
          <w:bCs/>
          <w:color w:val="000000" w:themeColor="text1"/>
          <w:sz w:val="24"/>
        </w:rPr>
        <w:t xml:space="preserve">具体以采购人提供的工程量清单、施工图纸</w:t>
      </w:r>
      <w:r>
        <w:rPr>
          <w:rFonts w:hint="eastAsia" w:asciiTheme="minorEastAsia" w:hAnsiTheme="minorEastAsia" w:eastAsiaTheme="minorEastAsia"/>
          <w:bCs/>
          <w:color w:val="000000" w:themeColor="text1"/>
          <w:sz w:val="24"/>
        </w:rPr>
        <w:t xml:space="preserve">及采购人现场要求</w:t>
      </w:r>
      <w:r>
        <w:rPr>
          <w:rFonts w:asciiTheme="minorEastAsia" w:hAnsiTheme="minorEastAsia" w:eastAsiaTheme="minorEastAsia"/>
          <w:bCs/>
          <w:color w:val="000000" w:themeColor="text1"/>
          <w:sz w:val="24"/>
        </w:rPr>
        <w:t xml:space="preserve">为准，</w:t>
      </w:r>
      <w:r>
        <w:rPr>
          <w:rFonts w:hint="eastAsia" w:cs="宋体" w:asciiTheme="minorEastAsia" w:hAnsiTheme="minorEastAsia" w:eastAsiaTheme="minorEastAsia"/>
          <w:bCs/>
          <w:color w:val="000000" w:themeColor="text1"/>
          <w:sz w:val="24"/>
        </w:rPr>
        <w:t xml:space="preserve">服从采购人管理</w:t>
      </w:r>
      <w:r>
        <w:rPr>
          <w:rFonts w:hint="eastAsia" w:asciiTheme="minorEastAsia" w:hAnsiTheme="minorEastAsia" w:eastAsiaTheme="minorEastAsia"/>
          <w:bCs/>
          <w:color w:val="000000" w:themeColor="text1"/>
          <w:sz w:val="24"/>
        </w:rPr>
        <w:t xml:space="preserve">，</w:t>
      </w:r>
      <w:r>
        <w:rPr>
          <w:rFonts w:asciiTheme="minorEastAsia" w:hAnsiTheme="minorEastAsia" w:eastAsiaTheme="minorEastAsia"/>
          <w:bCs/>
          <w:color w:val="000000" w:themeColor="text1"/>
          <w:sz w:val="24"/>
        </w:rPr>
        <w:t xml:space="preserve">采购人保留对上述工程量及范围适当调整的权利。</w:t>
      </w:r>
      <w:bookmarkEnd w:id="25"/>
      <w:r/>
      <w:bookmarkEnd w:id="26"/>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7</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合同履行期限</w:t>
      </w:r>
      <w:r>
        <w:rPr>
          <w:rFonts w:hint="eastAsia" w:ascii="宋体" w:hAnsi="宋体" w:cs="宋体"/>
          <w:sz w:val="24"/>
        </w:rPr>
        <w:t xml:space="preserve">（工期）</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60日历天，具体开工日期以采购人的书面通知为准。</w:t>
      </w:r>
      <w:r/>
    </w:p>
    <w:p>
      <w:pPr>
        <w:ind w:firstLine="480"/>
        <w:spacing w:line="360" w:lineRule="auto"/>
        <w:widowControl w:val="off"/>
        <w:rPr>
          <w:rFonts w:cs="宋体" w:asciiTheme="minorEastAsia" w:hAnsiTheme="minorEastAsia" w:eastAsiaTheme="minorEastAsia"/>
          <w:color w:val="000000" w:themeColor="text1"/>
          <w:sz w:val="24"/>
          <w:szCs w:val="24"/>
        </w:rPr>
      </w:pPr>
      <w:r/>
      <w:bookmarkStart w:id="27" w:name="_Toc35393799"/>
      <w:r/>
      <w:bookmarkStart w:id="28" w:name="_Toc35393630"/>
      <w:r/>
      <w:bookmarkStart w:id="29" w:name="_Toc28359090"/>
      <w:r/>
      <w:bookmarkStart w:id="30" w:name="_Toc28359013"/>
      <w:r>
        <w:rPr>
          <w:rFonts w:hint="eastAsia" w:cs="宋体" w:asciiTheme="minorEastAsia" w:hAnsiTheme="minorEastAsia" w:eastAsiaTheme="minorEastAsia"/>
          <w:color w:val="000000" w:themeColor="text1"/>
          <w:sz w:val="24"/>
          <w:szCs w:val="24"/>
        </w:rPr>
        <w:t xml:space="preserve">8</w:t>
      </w:r>
      <w:r>
        <w:rPr>
          <w:rFonts w:hint="eastAsia" w:cs="宋体" w:asciiTheme="minorEastAsia" w:hAnsiTheme="minorEastAsia" w:eastAsiaTheme="minorEastAsia"/>
          <w:color w:val="000000" w:themeColor="text1"/>
          <w:sz w:val="24"/>
          <w:szCs w:val="24"/>
        </w:rPr>
        <w:t xml:space="preserve">.</w:t>
      </w:r>
      <w:r>
        <w:rPr>
          <w:rFonts w:hint="eastAsia" w:ascii="宋体" w:hAnsi="宋体" w:cs="宋体"/>
          <w:color w:val="000000" w:themeColor="text1"/>
          <w:sz w:val="24"/>
          <w:szCs w:val="24"/>
        </w:rPr>
        <w:t xml:space="preserve">本项目（是/否）接受联合体参与磋商：</w:t>
      </w:r>
      <w:r>
        <w:rPr>
          <w:rFonts w:hint="eastAsia" w:ascii="宋体" w:hAnsi="宋体" w:cs="宋体"/>
          <w:color w:val="000000" w:themeColor="text1"/>
          <w:sz w:val="24"/>
          <w:szCs w:val="24"/>
        </w:rPr>
        <w:t xml:space="preserve">是。</w:t>
      </w:r>
      <w:r/>
    </w:p>
    <w:p>
      <w:pPr>
        <w:ind w:firstLine="482"/>
        <w:spacing w:line="360" w:lineRule="auto"/>
        <w:widowControl w:val="off"/>
        <w:rPr>
          <w:rFonts w:cs="宋体" w:asciiTheme="minorEastAsia" w:hAnsiTheme="minorEastAsia" w:eastAsiaTheme="minorEastAsia"/>
          <w:b/>
          <w:bCs/>
          <w:color w:val="000000" w:themeColor="text1"/>
          <w:sz w:val="24"/>
          <w:szCs w:val="24"/>
        </w:rPr>
        <w:outlineLvl w:val="1"/>
      </w:pPr>
      <w:r>
        <w:rPr>
          <w:rFonts w:hint="eastAsia" w:cs="宋体" w:asciiTheme="minorEastAsia" w:hAnsiTheme="minorEastAsia" w:eastAsiaTheme="minorEastAsia"/>
          <w:b/>
          <w:bCs/>
          <w:color w:val="000000" w:themeColor="text1"/>
          <w:sz w:val="24"/>
          <w:szCs w:val="24"/>
        </w:rPr>
        <w:t xml:space="preserve">二、申请人的资格要求：</w:t>
      </w:r>
      <w:bookmarkEnd w:id="27"/>
      <w:r/>
      <w:bookmarkEnd w:id="28"/>
      <w:r/>
      <w:bookmarkEnd w:id="29"/>
      <w:r/>
      <w:bookmarkEnd w:id="30"/>
      <w:r/>
      <w:r/>
    </w:p>
    <w:p>
      <w:pPr>
        <w:ind w:firstLine="480"/>
        <w:spacing w:line="360" w:lineRule="auto"/>
        <w:widowControl w:val="off"/>
        <w:rPr>
          <w:rFonts w:cs="宋体" w:asciiTheme="minorEastAsia" w:hAnsiTheme="minorEastAsia" w:eastAsiaTheme="minorEastAsia"/>
          <w:color w:val="000000" w:themeColor="text1"/>
          <w:sz w:val="24"/>
          <w:szCs w:val="24"/>
        </w:rPr>
      </w:pPr>
      <w:r/>
      <w:bookmarkStart w:id="31" w:name="_Toc28359014"/>
      <w:r/>
      <w:bookmarkStart w:id="32" w:name="_Toc28359091"/>
      <w:r/>
      <w:bookmarkStart w:id="33" w:name="_Toc35393631"/>
      <w:r/>
      <w:bookmarkStart w:id="34" w:name="_Toc35393800"/>
      <w:r>
        <w:rPr>
          <w:rFonts w:hint="eastAsia" w:cs="宋体" w:asciiTheme="minorEastAsia" w:hAnsiTheme="minorEastAsia" w:eastAsiaTheme="minorEastAsia"/>
          <w:color w:val="000000" w:themeColor="text1"/>
          <w:sz w:val="24"/>
          <w:szCs w:val="24"/>
        </w:rPr>
        <w:t xml:space="preserve">1.满足《中华人民共和国政府采购法》第二十二条规定，并提供下列材料：</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1.1法人或者其他组织的营业执照等证明文件</w:t>
      </w:r>
      <w:r>
        <w:rPr>
          <w:rFonts w:hint="eastAsia" w:cs="宋体" w:asciiTheme="minorEastAsia" w:hAnsiTheme="minorEastAsia" w:eastAsiaTheme="minorEastAsia"/>
          <w:color w:val="000000" w:themeColor="text1"/>
          <w:sz w:val="24"/>
          <w:szCs w:val="24"/>
        </w:rPr>
        <w:t xml:space="preserve">或</w:t>
      </w:r>
      <w:r>
        <w:rPr>
          <w:rFonts w:hint="eastAsia" w:cs="宋体" w:asciiTheme="minorEastAsia" w:hAnsiTheme="minorEastAsia" w:eastAsiaTheme="minorEastAsia"/>
          <w:color w:val="000000" w:themeColor="text1"/>
          <w:sz w:val="24"/>
          <w:szCs w:val="24"/>
        </w:rPr>
        <w:t xml:space="preserve">自然人的身份证明</w:t>
      </w:r>
      <w:r>
        <w:rPr>
          <w:rFonts w:hint="eastAsia" w:cs="宋体" w:asciiTheme="minorEastAsia" w:hAnsiTheme="minorEastAsia" w:eastAsiaTheme="minorEastAsia"/>
          <w:color w:val="000000" w:themeColor="text1"/>
          <w:sz w:val="24"/>
          <w:szCs w:val="24"/>
        </w:rPr>
        <w:t xml:space="preserve">；</w:t>
      </w:r>
      <w:r/>
    </w:p>
    <w:p>
      <w:pPr>
        <w:ind w:firstLine="480"/>
        <w:spacing w:line="360" w:lineRule="auto"/>
        <w:rPr>
          <w:rFonts w:ascii="宋体" w:hAnsi="宋体" w:cs="宋体"/>
          <w:sz w:val="24"/>
        </w:rPr>
      </w:pPr>
      <w:r>
        <w:rPr>
          <w:rFonts w:hint="eastAsia" w:cs="宋体" w:asciiTheme="minorEastAsia" w:hAnsiTheme="minorEastAsia" w:eastAsiaTheme="minorEastAsia"/>
          <w:color w:val="000000" w:themeColor="text1"/>
          <w:sz w:val="24"/>
          <w:szCs w:val="24"/>
        </w:rPr>
        <w:t xml:space="preserve">1.2上一年度的财务状况报表</w:t>
      </w:r>
      <w:r>
        <w:rPr>
          <w:rFonts w:hint="eastAsia" w:ascii="宋体" w:hAnsi="宋体" w:cs="宋体"/>
          <w:sz w:val="24"/>
        </w:rPr>
        <w:t xml:space="preserve">(上一年度的财务状况报表2025年度报表未出的，可使用2024年度报表，财务状况报表至少包含利润表、资产负债表、现金流量表，成立不满一年无需提供)；</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1.3具备履行合同所必需的设备和专业技术能力的书面声明</w:t>
      </w:r>
      <w:r>
        <w:rPr>
          <w:rFonts w:hint="eastAsia" w:cs="宋体" w:asciiTheme="minorEastAsia" w:hAnsiTheme="minorEastAsia" w:eastAsiaTheme="minorEastAsia"/>
          <w:color w:val="000000" w:themeColor="text1"/>
          <w:sz w:val="24"/>
          <w:szCs w:val="24"/>
        </w:rPr>
        <w:t xml:space="preserve">；</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宋体" w:asciiTheme="minorEastAsia" w:hAnsiTheme="minorEastAsia" w:eastAsiaTheme="minorEastAsia"/>
          <w:color w:val="000000" w:themeColor="text1"/>
          <w:sz w:val="24"/>
          <w:szCs w:val="24"/>
        </w:rPr>
        <w:t xml:space="preserve">；</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1.5参加政府采购活动前3年内在经营活动中没有重大违法记录的书面声明</w:t>
      </w:r>
      <w:r>
        <w:rPr>
          <w:rFonts w:hint="eastAsia" w:cs="宋体" w:asciiTheme="minorEastAsia" w:hAnsiTheme="minorEastAsia" w:eastAsiaTheme="minorEastAsia"/>
          <w:color w:val="000000" w:themeColor="text1"/>
          <w:sz w:val="24"/>
          <w:szCs w:val="24"/>
        </w:rPr>
        <w:t xml:space="preserve">；</w:t>
      </w:r>
      <w:r/>
    </w:p>
    <w:p>
      <w:pPr>
        <w:ind w:firstLine="480"/>
        <w:spacing w:line="360" w:lineRule="auto"/>
        <w:widowControl w:val="off"/>
        <w:rPr>
          <w:rFonts w:ascii="宋体" w:hAnsi="宋体" w:cs="宋体"/>
          <w:color w:val="000000" w:themeColor="text1"/>
          <w:sz w:val="24"/>
        </w:rPr>
      </w:pPr>
      <w:r>
        <w:rPr>
          <w:rFonts w:hint="eastAsia" w:cs="宋体" w:asciiTheme="minorEastAsia" w:hAnsiTheme="minorEastAsia" w:eastAsiaTheme="minorEastAsia"/>
          <w:color w:val="000000" w:themeColor="text1"/>
          <w:sz w:val="24"/>
          <w:szCs w:val="24"/>
        </w:rPr>
        <w:t xml:space="preserve">1.6</w:t>
      </w:r>
      <w:bookmarkStart w:id="35" w:name="OLE_LINK85"/>
      <w:r/>
      <w:bookmarkStart w:id="36" w:name="OLE_LINK86"/>
      <w:r>
        <w:rPr>
          <w:rFonts w:hint="eastAsia" w:ascii="宋体" w:hAnsi="宋体" w:cs="宋体"/>
          <w:color w:val="000000" w:themeColor="text1"/>
          <w:sz w:val="24"/>
        </w:rPr>
        <w:t xml:space="preserve">法律、行政法规规定的其他条件</w:t>
      </w:r>
      <w:bookmarkEnd w:id="35"/>
      <w:r/>
      <w:bookmarkEnd w:id="36"/>
      <w:r>
        <w:rPr>
          <w:rFonts w:hint="eastAsia" w:ascii="宋体" w:hAnsi="宋体" w:cs="宋体"/>
          <w:color w:val="000000" w:themeColor="text1"/>
          <w:sz w:val="24"/>
        </w:rPr>
        <w:t xml:space="preserve">；</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ascii="宋体" w:hAnsi="宋体" w:cs="宋体"/>
          <w:color w:val="000000" w:themeColor="text1"/>
          <w:sz w:val="24"/>
        </w:rPr>
        <w:t xml:space="preserve">1.7</w:t>
      </w:r>
      <w:bookmarkStart w:id="37" w:name="OLE_LINK87"/>
      <w:r>
        <w:rPr>
          <w:rFonts w:hint="eastAsia" w:ascii="宋体" w:hAnsi="宋体" w:cs="宋体"/>
          <w:color w:val="000000" w:themeColor="text1"/>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（响应文件中无需提供证明材料）</w:t>
      </w:r>
      <w:bookmarkEnd w:id="37"/>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w:t>
      </w:r>
      <w:bookmarkStart w:id="38" w:name="OLE_LINK88"/>
      <w:r/>
      <w:bookmarkStart w:id="39" w:name="OLE_LINK89"/>
      <w:r>
        <w:rPr>
          <w:rFonts w:hint="eastAsia" w:cs="宋体" w:asciiTheme="minorEastAsia" w:hAnsiTheme="minorEastAsia" w:eastAsiaTheme="minorEastAsia"/>
          <w:color w:val="000000" w:themeColor="text1"/>
          <w:sz w:val="24"/>
          <w:szCs w:val="24"/>
        </w:rPr>
        <w:t xml:space="preserve">单位负责人为同一人或者存在直接控股、管理关系的不同供应商，不得参加同一合同项下的政府采购活动。</w:t>
      </w:r>
      <w:bookmarkEnd w:id="38"/>
      <w:r/>
      <w:bookmarkEnd w:id="39"/>
      <w:r/>
      <w:r/>
    </w:p>
    <w:p>
      <w:pPr>
        <w:ind w:firstLine="480"/>
        <w:spacing w:line="360" w:lineRule="auto"/>
        <w:widowControl w:val="off"/>
        <w:rPr>
          <w:rFonts w:cs="宋体" w:asciiTheme="minorEastAsia" w:hAnsiTheme="minorEastAsia" w:eastAsiaTheme="minorEastAsia"/>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2.落实政府采购政策需满足的资格要求：</w:t>
      </w:r>
      <w:bookmarkStart w:id="40" w:name="OLE_LINK80"/>
      <w:r/>
      <w:bookmarkStart w:id="41" w:name="OLE_LINK81"/>
      <w:r/>
      <w:bookmarkStart w:id="42" w:name="OLE_LINK90"/>
      <w:r>
        <w:rPr>
          <w:rFonts w:ascii="宋体" w:hAnsi="宋体" w:cs="宋体"/>
          <w:color w:val="000000" w:themeColor="text1"/>
          <w:sz w:val="24"/>
          <w:szCs w:val="24"/>
          <w:u w:val="single"/>
        </w:rPr>
        <w:t xml:space="preserve">本项目为专门面向中小企业采购的项目（供应商投标时须提供《中小型企业声明函》或</w:t>
      </w:r>
      <w:r>
        <w:rPr>
          <w:rFonts w:hint="eastAsia" w:ascii="宋体" w:hAnsi="宋体" w:cs="宋体"/>
          <w:color w:val="000000" w:themeColor="text1"/>
          <w:sz w:val="24"/>
          <w:szCs w:val="24"/>
          <w:u w:val="single"/>
        </w:rPr>
        <w:t xml:space="preserve">《残疾人福利性单位声明函》或监狱和戒毒企业证明</w:t>
      </w:r>
      <w:r>
        <w:rPr>
          <w:rFonts w:ascii="宋体" w:hAnsi="宋体" w:cs="宋体"/>
          <w:color w:val="000000" w:themeColor="text1"/>
          <w:sz w:val="24"/>
          <w:szCs w:val="24"/>
          <w:u w:val="single"/>
        </w:rPr>
        <w:t xml:space="preserve">，否则按无效标处理。具体中小企业划分标准详见《关于印发中小企业划型标准规定的通知》工信部联企业〔2011〕</w:t>
      </w:r>
      <w:bookmarkStart w:id="43" w:name="OLE_LINK116"/>
      <w:r/>
      <w:bookmarkStart w:id="44" w:name="OLE_LINK117"/>
      <w:r>
        <w:rPr>
          <w:rFonts w:ascii="宋体" w:hAnsi="宋体" w:cs="宋体"/>
          <w:color w:val="000000" w:themeColor="text1"/>
          <w:sz w:val="24"/>
          <w:szCs w:val="24"/>
          <w:u w:val="single"/>
        </w:rPr>
        <w:t xml:space="preserve">300</w:t>
      </w:r>
      <w:bookmarkEnd w:id="43"/>
      <w:r/>
      <w:bookmarkEnd w:id="44"/>
      <w:r>
        <w:rPr>
          <w:rFonts w:ascii="宋体" w:hAnsi="宋体" w:cs="宋体"/>
          <w:color w:val="000000" w:themeColor="text1"/>
          <w:sz w:val="24"/>
          <w:szCs w:val="24"/>
          <w:u w:val="single"/>
        </w:rPr>
        <w:t xml:space="preserve">号）。</w:t>
      </w:r>
      <w:bookmarkEnd w:id="40"/>
      <w:r/>
      <w:bookmarkEnd w:id="41"/>
      <w:r/>
      <w:bookmarkEnd w:id="42"/>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3.项目的特定资格要求：</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3.1</w:t>
      </w:r>
      <w:bookmarkStart w:id="45" w:name="OLE_LINK91"/>
      <w:r>
        <w:rPr>
          <w:color w:val="000000" w:themeColor="text1"/>
        </w:rPr>
      </w:r>
      <w:bookmarkStart w:id="46" w:name="OLE_LINK92"/>
      <w:r>
        <w:rPr>
          <w:rFonts w:hint="eastAsia" w:asciiTheme="minorEastAsia" w:hAnsiTheme="minorEastAsia" w:eastAsiaTheme="minorEastAsia"/>
          <w:color w:val="000000" w:themeColor="text1"/>
          <w:sz w:val="24"/>
          <w:szCs w:val="24"/>
        </w:rPr>
        <w:t xml:space="preserve">供应商必须是在中国境内注册，具有建设行政主管部门</w:t>
      </w:r>
      <w:r>
        <w:rPr>
          <w:rFonts w:hint="eastAsia" w:asciiTheme="minorEastAsia" w:hAnsiTheme="minorEastAsia" w:eastAsiaTheme="minorEastAsia"/>
          <w:color w:val="000000" w:themeColor="text1"/>
          <w:sz w:val="24"/>
          <w:szCs w:val="24"/>
        </w:rPr>
        <w:t xml:space="preserve">核</w:t>
      </w:r>
      <w:r>
        <w:rPr>
          <w:rFonts w:hint="eastAsia" w:asciiTheme="minorEastAsia" w:hAnsiTheme="minorEastAsia" w:eastAsiaTheme="minorEastAsia"/>
          <w:color w:val="000000" w:themeColor="text1"/>
          <w:sz w:val="24"/>
          <w:szCs w:val="24"/>
        </w:rPr>
        <w:t xml:space="preserve">发的</w:t>
      </w:r>
      <w:bookmarkStart w:id="47" w:name="OLE_LINK22"/>
      <w:r>
        <w:rPr>
          <w:color w:val="000000" w:themeColor="text1"/>
        </w:rPr>
      </w:r>
      <w:bookmarkStart w:id="48" w:name="OLE_LINK4"/>
      <w:r>
        <w:rPr>
          <w:rFonts w:hint="eastAsia" w:asciiTheme="minorEastAsia" w:hAnsiTheme="minorEastAsia" w:eastAsiaTheme="minorEastAsia"/>
          <w:color w:val="000000" w:themeColor="text1"/>
          <w:sz w:val="24"/>
          <w:szCs w:val="24"/>
        </w:rPr>
        <w:t xml:space="preserve">公路交通工程专业</w:t>
      </w:r>
      <w:bookmarkEnd w:id="47"/>
      <w:r>
        <w:rPr>
          <w:rFonts w:hint="eastAsia" w:asciiTheme="minorEastAsia" w:hAnsiTheme="minorEastAsia" w:eastAsiaTheme="minorEastAsia"/>
          <w:color w:val="000000" w:themeColor="text1"/>
          <w:sz w:val="24"/>
          <w:szCs w:val="24"/>
        </w:rPr>
        <w:t xml:space="preserve">承包（公路安全设施分项</w:t>
      </w:r>
      <w:r>
        <w:rPr>
          <w:rFonts w:hint="eastAsia" w:asciiTheme="minorEastAsia" w:hAnsiTheme="minorEastAsia" w:eastAsiaTheme="minorEastAsia"/>
          <w:color w:val="000000" w:themeColor="text1"/>
          <w:sz w:val="24"/>
          <w:szCs w:val="24"/>
        </w:rPr>
        <w:t xml:space="preserve">及</w:t>
      </w:r>
      <w:r>
        <w:rPr>
          <w:rFonts w:hint="eastAsia" w:asciiTheme="minorEastAsia" w:hAnsiTheme="minorEastAsia" w:eastAsiaTheme="minorEastAsia"/>
          <w:color w:val="000000" w:themeColor="text1"/>
          <w:sz w:val="24"/>
          <w:szCs w:val="24"/>
        </w:rPr>
        <w:t xml:space="preserve">公路机电工程分项）二级及以上施工资质的独立法人</w:t>
      </w:r>
      <w:bookmarkEnd w:id="48"/>
      <w:r>
        <w:rPr>
          <w:rFonts w:hint="eastAsia" w:asciiTheme="minorEastAsia" w:hAnsiTheme="minorEastAsia" w:eastAsiaTheme="minorEastAsia"/>
          <w:color w:val="000000" w:themeColor="text1"/>
          <w:sz w:val="24"/>
          <w:szCs w:val="24"/>
        </w:rPr>
        <w:t xml:space="preserve">，并取得有效的安全生产许可证。</w:t>
      </w:r>
      <w:bookmarkEnd w:id="45"/>
      <w:r/>
      <w:bookmarkEnd w:id="46"/>
      <w:r>
        <w:rPr>
          <w:color w:val="000000" w:themeColor="text1"/>
        </w:rPr>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3.2</w:t>
      </w:r>
      <w:bookmarkStart w:id="49" w:name="OLE_LINK93"/>
      <w:r>
        <w:rPr>
          <w:color w:val="000000" w:themeColor="text1"/>
        </w:rPr>
      </w:r>
      <w:bookmarkStart w:id="50" w:name="OLE_LINK94"/>
      <w:r>
        <w:rPr>
          <w:rFonts w:hint="eastAsia" w:cs="宋体" w:asciiTheme="minorEastAsia" w:hAnsiTheme="minorEastAsia" w:eastAsiaTheme="minorEastAsia"/>
          <w:color w:val="000000" w:themeColor="text1"/>
          <w:sz w:val="24"/>
          <w:szCs w:val="24"/>
        </w:rPr>
        <w:t xml:space="preserve">项目负责人资格和要求：</w:t>
      </w:r>
      <w:r>
        <w:rPr>
          <w:rFonts w:hint="eastAsia" w:ascii="宋体" w:hAnsi="宋体" w:cs="宋体"/>
          <w:color w:val="000000" w:themeColor="text1"/>
          <w:sz w:val="24"/>
          <w:szCs w:val="24"/>
        </w:rPr>
        <w:t xml:space="preserve">必须为本单位（如联合体投标的，必须为联合体牵头单位）职工，</w:t>
      </w:r>
      <w:r>
        <w:rPr>
          <w:rFonts w:hint="eastAsia" w:cs="宋体" w:asciiTheme="minorEastAsia" w:hAnsiTheme="minorEastAsia" w:eastAsiaTheme="minorEastAsia"/>
          <w:color w:val="000000" w:themeColor="text1"/>
          <w:sz w:val="24"/>
          <w:szCs w:val="24"/>
        </w:rPr>
        <w:t xml:space="preserve">投标时须提供</w:t>
      </w:r>
      <w:r>
        <w:rPr>
          <w:rFonts w:hint="eastAsia" w:asciiTheme="minorEastAsia" w:hAnsiTheme="minorEastAsia" w:eastAsiaTheme="minorEastAsia"/>
          <w:color w:val="000000" w:themeColor="text1"/>
          <w:sz w:val="24"/>
          <w:szCs w:val="22"/>
        </w:rPr>
        <w:t xml:space="preserve">公路工程专业或机电工程专业的二级及以上建造师注册证书，</w:t>
      </w:r>
      <w:r>
        <w:rPr>
          <w:rFonts w:hint="eastAsia" w:asciiTheme="minorEastAsia" w:hAnsiTheme="minorEastAsia" w:eastAsiaTheme="minorEastAsia"/>
          <w:color w:val="000000" w:themeColor="text1"/>
          <w:sz w:val="24"/>
          <w:szCs w:val="22"/>
        </w:rPr>
        <w:t xml:space="preserve">同时应具有安全生产考核合格证（B类）</w:t>
      </w:r>
      <w:r>
        <w:rPr>
          <w:rFonts w:hint="eastAsia" w:cs="宋体" w:asciiTheme="minorEastAsia" w:hAnsiTheme="minorEastAsia" w:eastAsiaTheme="minorEastAsia"/>
          <w:color w:val="000000" w:themeColor="text1"/>
          <w:sz w:val="24"/>
          <w:szCs w:val="24"/>
        </w:rPr>
        <w:t xml:space="preserve">。项目负责人必须是供应商本单位正式职工</w:t>
      </w:r>
      <w:r>
        <w:rPr>
          <w:rFonts w:hint="eastAsia" w:cs="宋体" w:asciiTheme="minorEastAsia" w:hAnsiTheme="minorEastAsia" w:eastAsiaTheme="minorEastAsia"/>
          <w:color w:val="000000" w:themeColor="text1"/>
          <w:sz w:val="24"/>
          <w:szCs w:val="24"/>
        </w:rPr>
        <w:t xml:space="preserve">，投标时提供从</w:t>
      </w:r>
      <w:r>
        <w:rPr>
          <w:rFonts w:hint="eastAsia" w:cs="宋体" w:asciiTheme="minorEastAsia" w:hAnsiTheme="minorEastAsia" w:eastAsiaTheme="minorEastAsia"/>
          <w:color w:val="000000" w:themeColor="text1"/>
          <w:sz w:val="24"/>
          <w:szCs w:val="24"/>
        </w:rPr>
        <w:t xml:space="preserve">2026</w:t>
      </w:r>
      <w:r>
        <w:rPr>
          <w:rFonts w:hint="eastAsia" w:cs="宋体" w:asciiTheme="minorEastAsia" w:hAnsiTheme="minorEastAsia" w:eastAsiaTheme="minorEastAsia"/>
          <w:color w:val="000000" w:themeColor="text1"/>
          <w:sz w:val="24"/>
          <w:szCs w:val="24"/>
        </w:rPr>
        <w:t xml:space="preserve">年</w:t>
      </w: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月开始至投标截止之日当月至少1个月在本单位缴纳养老保险缴费记录证明。</w:t>
      </w:r>
      <w:bookmarkEnd w:id="49"/>
      <w:r/>
      <w:bookmarkEnd w:id="50"/>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3.3</w:t>
      </w:r>
      <w:bookmarkStart w:id="51" w:name="OLE_LINK95"/>
      <w:r/>
      <w:bookmarkStart w:id="52" w:name="OLE_LINK96"/>
      <w:r>
        <w:rPr>
          <w:rFonts w:hint="eastAsia" w:asciiTheme="minorEastAsia" w:hAnsiTheme="minorEastAsia" w:eastAsiaTheme="minorEastAsia"/>
          <w:color w:val="000000" w:themeColor="text1"/>
          <w:sz w:val="24"/>
          <w:szCs w:val="24"/>
        </w:rPr>
        <w:t xml:space="preserve">项目负责人从本工程响应文件递交截止之日起必须满足下列条件：</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1）项目负责人不得同时在两个或者两个以上单位受聘或者执业；</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rPr>
          <w:rFonts w:hint="eastAsia" w:asciiTheme="minorEastAsia" w:hAnsiTheme="minorEastAsia" w:eastAsiaTheme="minorEastAsia"/>
          <w:color w:val="000000" w:themeColor="text1"/>
          <w:sz w:val="24"/>
          <w:szCs w:val="24"/>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本项目招标文件项目负责人有在养护期内的绿化养护、市政养护项目的，不属于招标公告及文件规定的有在建工程。绿化养护、市政养护工程招标，对项目负责人是否有在建工程不作要求。</w:t>
      </w:r>
      <w:bookmarkEnd w:id="51"/>
      <w:r/>
      <w:bookmarkEnd w:id="52"/>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3.4本工程投标时，仅需提供项目负责人相关资料，项目部其他人员施工时按现场管理规定要求配备到位。</w:t>
      </w:r>
      <w:r/>
    </w:p>
    <w:p>
      <w:pPr>
        <w:ind w:firstLine="480"/>
        <w:jc w:val="both"/>
        <w:spacing w:line="360" w:lineRule="auto"/>
        <w:widowControl w:val="off"/>
        <w:rPr>
          <w:rFonts w:ascii="宋体" w:hAnsi="宋体"/>
          <w:color w:val="000000" w:themeColor="text1"/>
          <w:sz w:val="24"/>
          <w:szCs w:val="24"/>
        </w:rPr>
      </w:pPr>
      <w:r>
        <w:rPr>
          <w:rFonts w:hint="eastAsia" w:asciiTheme="minorEastAsia" w:hAnsiTheme="minorEastAsia" w:eastAsiaTheme="minorEastAsia"/>
          <w:color w:val="000000" w:themeColor="text1"/>
          <w:sz w:val="24"/>
          <w:szCs w:val="24"/>
        </w:rPr>
        <w:t xml:space="preserve">3.5</w:t>
      </w:r>
      <w:r>
        <w:rPr>
          <w:rFonts w:hint="eastAsia" w:ascii="宋体" w:hAnsi="宋体"/>
          <w:color w:val="000000" w:themeColor="text1"/>
          <w:sz w:val="24"/>
          <w:szCs w:val="24"/>
        </w:rPr>
        <w:t xml:space="preserve">本次招标接受联合体形式投标，联合体投标的：</w:t>
      </w:r>
      <w:r/>
    </w:p>
    <w:p>
      <w:pPr>
        <w:ind w:firstLine="480"/>
        <w:jc w:val="both"/>
        <w:spacing w:line="360" w:lineRule="auto"/>
        <w:widowControl w:val="off"/>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联合体所有成员（包括联合体牵头人）数量不得超过2个；</w:t>
      </w:r>
      <w:r/>
    </w:p>
    <w:p>
      <w:pPr>
        <w:ind w:firstLine="480"/>
        <w:jc w:val="both"/>
        <w:spacing w:line="360" w:lineRule="auto"/>
        <w:widowControl w:val="off"/>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联合体牵头人须具有公路交通工程专业承包（公路机电工程分项）二级及以上施工资质的独立法人，并取得有效的安全生产许可证。</w:t>
      </w:r>
      <w:r/>
    </w:p>
    <w:p>
      <w:pPr>
        <w:ind w:firstLine="480"/>
        <w:jc w:val="both"/>
        <w:spacing w:line="360" w:lineRule="auto"/>
        <w:widowControl w:val="off"/>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组成联合体投标的，须提供联合体协议书，并明确牵头人，明确各方的权利和义务。</w:t>
      </w:r>
      <w:r/>
    </w:p>
    <w:p>
      <w:pPr>
        <w:ind w:firstLine="482"/>
        <w:spacing w:line="360" w:lineRule="auto"/>
        <w:widowControl w:val="off"/>
        <w:rPr>
          <w:rFonts w:cs="宋体" w:asciiTheme="minorEastAsia" w:hAnsiTheme="minorEastAsia" w:eastAsiaTheme="minorEastAsia"/>
          <w:b/>
          <w:bCs/>
          <w:color w:val="000000" w:themeColor="text1"/>
          <w:sz w:val="24"/>
          <w:szCs w:val="24"/>
        </w:rPr>
        <w:outlineLvl w:val="1"/>
      </w:pPr>
      <w:r>
        <w:rPr>
          <w:rFonts w:hint="eastAsia" w:cs="宋体" w:asciiTheme="minorEastAsia" w:hAnsiTheme="minorEastAsia" w:eastAsiaTheme="minorEastAsia"/>
          <w:b/>
          <w:bCs/>
          <w:color w:val="000000" w:themeColor="text1"/>
          <w:sz w:val="24"/>
          <w:szCs w:val="24"/>
        </w:rPr>
        <w:t xml:space="preserve">三、获取</w:t>
      </w:r>
      <w:r>
        <w:rPr>
          <w:rFonts w:hint="eastAsia" w:cs="宋体" w:asciiTheme="minorEastAsia" w:hAnsiTheme="minorEastAsia" w:eastAsiaTheme="minorEastAsia"/>
          <w:b/>
          <w:bCs/>
          <w:color w:val="000000" w:themeColor="text1"/>
          <w:sz w:val="24"/>
          <w:szCs w:val="24"/>
        </w:rPr>
        <w:t xml:space="preserve">磋商</w:t>
      </w:r>
      <w:r>
        <w:rPr>
          <w:rFonts w:hint="eastAsia" w:cs="宋体" w:asciiTheme="minorEastAsia" w:hAnsiTheme="minorEastAsia" w:eastAsiaTheme="minorEastAsia"/>
          <w:b/>
          <w:bCs/>
          <w:color w:val="000000" w:themeColor="text1"/>
          <w:sz w:val="24"/>
          <w:szCs w:val="24"/>
        </w:rPr>
        <w:t xml:space="preserve">文件</w:t>
      </w:r>
      <w:bookmarkEnd w:id="31"/>
      <w:r/>
      <w:bookmarkEnd w:id="32"/>
      <w:r/>
      <w:bookmarkEnd w:id="33"/>
      <w:r/>
      <w:bookmarkEnd w:id="34"/>
      <w:r/>
      <w:r/>
    </w:p>
    <w:p>
      <w:pPr>
        <w:ind w:firstLine="480"/>
        <w:spacing w:line="360" w:lineRule="auto"/>
        <w:widowControl w:val="off"/>
        <w:rPr>
          <w:rFonts w:cs="宋体" w:asciiTheme="minorEastAsia" w:hAnsiTheme="minorEastAsia" w:eastAsiaTheme="minorEastAsia"/>
          <w:color w:val="000000" w:themeColor="text1"/>
          <w:sz w:val="24"/>
          <w:szCs w:val="24"/>
        </w:rPr>
      </w:pPr>
      <w:r/>
      <w:bookmarkStart w:id="53" w:name="_Toc28359092"/>
      <w:r/>
      <w:bookmarkStart w:id="54" w:name="_Toc35393801"/>
      <w:r/>
      <w:bookmarkStart w:id="55" w:name="_Toc35393632"/>
      <w:r/>
      <w:bookmarkStart w:id="56" w:name="_Toc28359015"/>
      <w:r>
        <w:rPr>
          <w:rFonts w:hint="eastAsia" w:cs="宋体" w:asciiTheme="minorEastAsia" w:hAnsiTheme="minorEastAsia" w:eastAsiaTheme="minorEastAsia"/>
          <w:color w:val="000000" w:themeColor="text1"/>
          <w:sz w:val="24"/>
          <w:szCs w:val="24"/>
        </w:rPr>
        <w:t xml:space="preserve">1.时间：自磋商文件公告发布之日起5个工作日。</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2.地点：“苏采云”系统内免费下载（投标人必须在苏采云系统中获取磋商文件，方能参与政府采购项目）；</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3.方式：本项目采用网上注册登记方式。</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售价：</w:t>
      </w:r>
      <w:r>
        <w:rPr>
          <w:rFonts w:hint="eastAsia" w:cs="宋体" w:asciiTheme="minorEastAsia" w:hAnsiTheme="minorEastAsia" w:eastAsiaTheme="minorEastAsia"/>
          <w:color w:val="000000" w:themeColor="text1"/>
          <w:sz w:val="24"/>
          <w:szCs w:val="24"/>
        </w:rPr>
        <w:t xml:space="preserve">0</w:t>
      </w:r>
      <w:r>
        <w:rPr>
          <w:rFonts w:hint="eastAsia" w:cs="宋体" w:asciiTheme="minorEastAsia" w:hAnsiTheme="minorEastAsia" w:eastAsiaTheme="minorEastAsia"/>
          <w:color w:val="000000" w:themeColor="text1"/>
          <w:sz w:val="24"/>
          <w:szCs w:val="24"/>
        </w:rPr>
        <w:t xml:space="preserve">元</w:t>
      </w:r>
      <w:r>
        <w:rPr>
          <w:rFonts w:hint="eastAsia" w:cs="宋体" w:asciiTheme="minorEastAsia" w:hAnsiTheme="minorEastAsia" w:eastAsiaTheme="minorEastAsia"/>
          <w:color w:val="000000" w:themeColor="text1"/>
          <w:sz w:val="24"/>
          <w:szCs w:val="24"/>
        </w:rPr>
        <w:t xml:space="preserve">。</w:t>
      </w:r>
      <w:r/>
    </w:p>
    <w:p>
      <w:pPr>
        <w:ind w:firstLine="482"/>
        <w:spacing w:line="360" w:lineRule="auto"/>
        <w:widowControl w:val="off"/>
        <w:rPr>
          <w:rFonts w:cs="宋体" w:asciiTheme="minorEastAsia" w:hAnsiTheme="minorEastAsia" w:eastAsiaTheme="minorEastAsia"/>
          <w:b/>
          <w:bCs/>
          <w:color w:val="000000" w:themeColor="text1"/>
          <w:sz w:val="24"/>
          <w:szCs w:val="24"/>
        </w:rPr>
        <w:outlineLvl w:val="1"/>
      </w:pPr>
      <w:r/>
      <w:bookmarkStart w:id="57" w:name="_Toc35393636"/>
      <w:r/>
      <w:bookmarkStart w:id="58" w:name="_Toc28359095"/>
      <w:r/>
      <w:bookmarkStart w:id="59" w:name="_Toc35393805"/>
      <w:r/>
      <w:bookmarkStart w:id="60" w:name="_Toc28359018"/>
      <w:r/>
      <w:bookmarkEnd w:id="53"/>
      <w:r/>
      <w:bookmarkEnd w:id="54"/>
      <w:r/>
      <w:bookmarkEnd w:id="55"/>
      <w:r/>
      <w:bookmarkEnd w:id="56"/>
      <w:r>
        <w:rPr>
          <w:rFonts w:cs="宋体" w:asciiTheme="minorEastAsia" w:hAnsiTheme="minorEastAsia" w:eastAsiaTheme="minorEastAsia"/>
          <w:b/>
          <w:bCs/>
          <w:color w:val="000000" w:themeColor="text1"/>
          <w:sz w:val="24"/>
          <w:szCs w:val="24"/>
        </w:rPr>
        <w:t xml:space="preserve">四、响应文件提交</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截止时间：</w:t>
      </w:r>
      <w:r>
        <w:rPr>
          <w:rFonts w:hint="eastAsia" w:asciiTheme="minorEastAsia" w:hAnsiTheme="minorEastAsia" w:eastAsiaTheme="minorEastAsia"/>
          <w:b/>
          <w:bCs/>
          <w:color w:val="000000" w:themeColor="text1"/>
          <w:sz w:val="24"/>
        </w:rPr>
        <w:t xml:space="preserve">2026</w:t>
      </w:r>
      <w:r>
        <w:rPr>
          <w:rFonts w:hint="eastAsia" w:asciiTheme="minorEastAsia" w:hAnsiTheme="minorEastAsia" w:eastAsiaTheme="minorEastAsia"/>
          <w:b/>
          <w:bCs/>
          <w:color w:val="000000" w:themeColor="text1"/>
          <w:sz w:val="24"/>
        </w:rPr>
        <w:t xml:space="preserve">年</w:t>
      </w:r>
      <w:r>
        <w:rPr>
          <w:rFonts w:hint="eastAsia" w:asciiTheme="minorEastAsia" w:hAnsiTheme="minorEastAsia" w:eastAsiaTheme="minorEastAsia"/>
          <w:b/>
          <w:bCs/>
          <w:color w:val="000000" w:themeColor="text1"/>
          <w:sz w:val="24"/>
        </w:rPr>
        <w:t xml:space="preserve">6</w:t>
      </w:r>
      <w:r>
        <w:rPr>
          <w:rFonts w:hint="eastAsia" w:asciiTheme="minorEastAsia" w:hAnsiTheme="minorEastAsia" w:eastAsiaTheme="minorEastAsia"/>
          <w:b/>
          <w:bCs/>
          <w:color w:val="000000" w:themeColor="text1"/>
          <w:sz w:val="24"/>
        </w:rPr>
        <w:t xml:space="preserve">月29</w:t>
      </w:r>
      <w:r>
        <w:rPr>
          <w:rFonts w:hint="eastAsia" w:asciiTheme="minorEastAsia" w:hAnsiTheme="minorEastAsia" w:eastAsiaTheme="minorEastAsia"/>
          <w:b/>
          <w:bCs/>
          <w:color w:val="000000" w:themeColor="text1"/>
          <w:sz w:val="24"/>
        </w:rPr>
        <w:t xml:space="preserve">日09：00时</w:t>
      </w:r>
      <w:r>
        <w:rPr>
          <w:rFonts w:hint="eastAsia" w:asciiTheme="minorEastAsia" w:hAnsiTheme="minorEastAsia" w:eastAsiaTheme="minorEastAsia"/>
          <w:b/>
          <w:bCs/>
          <w:color w:val="000000" w:themeColor="text1"/>
          <w:sz w:val="24"/>
        </w:rPr>
        <w:t xml:space="preserve">（北京时间）</w:t>
      </w:r>
      <w:r/>
    </w:p>
    <w:p>
      <w:pPr>
        <w:ind w:firstLine="480"/>
        <w:spacing w:line="360" w:lineRule="auto"/>
        <w:widowControl w:val="off"/>
        <w:rPr>
          <w:rFonts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地点：</w:t>
      </w:r>
      <w:r>
        <w:rPr>
          <w:rFonts w:hint="eastAsia" w:asciiTheme="minorEastAsia" w:hAnsiTheme="minorEastAsia" w:eastAsiaTheme="minorEastAsia"/>
          <w:color w:val="000000" w:themeColor="text1"/>
          <w:sz w:val="24"/>
        </w:rPr>
        <w:t xml:space="preserve">苏采云“不见面”开标大厅 。</w:t>
      </w:r>
      <w:r/>
    </w:p>
    <w:p>
      <w:pPr>
        <w:ind w:firstLine="482"/>
        <w:spacing w:line="360" w:lineRule="auto"/>
        <w:widowControl w:val="off"/>
        <w:rPr>
          <w:rFonts w:cs="宋体" w:asciiTheme="minorEastAsia" w:hAnsiTheme="minorEastAsia" w:eastAsiaTheme="minorEastAsia"/>
          <w:b/>
          <w:bCs/>
          <w:color w:val="000000" w:themeColor="text1"/>
          <w:sz w:val="24"/>
          <w:szCs w:val="24"/>
        </w:rPr>
        <w:outlineLvl w:val="1"/>
      </w:pPr>
      <w:r/>
      <w:bookmarkStart w:id="61" w:name="_Toc35393634"/>
      <w:r/>
      <w:bookmarkStart w:id="62" w:name="_Toc28359094"/>
      <w:r/>
      <w:bookmarkStart w:id="63" w:name="_Toc28359017"/>
      <w:r/>
      <w:bookmarkStart w:id="64" w:name="_Toc35393803"/>
      <w:r>
        <w:rPr>
          <w:rFonts w:hint="eastAsia" w:cs="宋体" w:asciiTheme="minorEastAsia" w:hAnsiTheme="minorEastAsia" w:eastAsiaTheme="minorEastAsia"/>
          <w:b/>
          <w:bCs/>
          <w:color w:val="000000" w:themeColor="text1"/>
          <w:sz w:val="24"/>
          <w:szCs w:val="24"/>
        </w:rPr>
        <w:t xml:space="preserve">五、</w:t>
      </w:r>
      <w:r>
        <w:rPr>
          <w:rFonts w:hint="eastAsia" w:cs="宋体" w:asciiTheme="minorEastAsia" w:hAnsiTheme="minorEastAsia" w:eastAsiaTheme="minorEastAsia"/>
          <w:b/>
          <w:bCs/>
          <w:color w:val="000000" w:themeColor="text1"/>
          <w:sz w:val="24"/>
          <w:szCs w:val="24"/>
        </w:rPr>
        <w:t xml:space="preserve">开启</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时间：</w:t>
      </w:r>
      <w:r>
        <w:rPr>
          <w:rFonts w:hint="eastAsia" w:asciiTheme="minorEastAsia" w:hAnsiTheme="minorEastAsia" w:eastAsiaTheme="minorEastAsia"/>
          <w:b/>
          <w:bCs/>
          <w:color w:val="000000" w:themeColor="text1"/>
          <w:sz w:val="24"/>
        </w:rPr>
        <w:t xml:space="preserve">2026</w:t>
      </w:r>
      <w:r>
        <w:rPr>
          <w:rFonts w:hint="eastAsia" w:asciiTheme="minorEastAsia" w:hAnsiTheme="minorEastAsia" w:eastAsiaTheme="minorEastAsia"/>
          <w:b/>
          <w:bCs/>
          <w:color w:val="000000" w:themeColor="text1"/>
          <w:sz w:val="24"/>
        </w:rPr>
        <w:t xml:space="preserve">年</w:t>
      </w:r>
      <w:r>
        <w:rPr>
          <w:rFonts w:hint="eastAsia" w:asciiTheme="minorEastAsia" w:hAnsiTheme="minorEastAsia" w:eastAsiaTheme="minorEastAsia"/>
          <w:b/>
          <w:bCs/>
          <w:color w:val="000000" w:themeColor="text1"/>
          <w:sz w:val="24"/>
        </w:rPr>
        <w:t xml:space="preserve"> 6 </w:t>
      </w:r>
      <w:r>
        <w:rPr>
          <w:rFonts w:hint="eastAsia" w:asciiTheme="minorEastAsia" w:hAnsiTheme="minorEastAsia" w:eastAsiaTheme="minorEastAsia"/>
          <w:b/>
          <w:bCs/>
          <w:color w:val="000000" w:themeColor="text1"/>
          <w:sz w:val="24"/>
        </w:rPr>
        <w:t xml:space="preserve">月</w:t>
      </w:r>
      <w:r>
        <w:rPr>
          <w:rFonts w:hint="eastAsia" w:asciiTheme="minorEastAsia" w:hAnsiTheme="minorEastAsia" w:eastAsiaTheme="minorEastAsia"/>
          <w:b/>
          <w:bCs/>
          <w:color w:val="000000" w:themeColor="text1"/>
          <w:sz w:val="24"/>
        </w:rPr>
        <w:t xml:space="preserve"> 29 </w:t>
      </w:r>
      <w:r>
        <w:rPr>
          <w:rFonts w:hint="eastAsia" w:asciiTheme="minorEastAsia" w:hAnsiTheme="minorEastAsia" w:eastAsiaTheme="minorEastAsia"/>
          <w:b/>
          <w:bCs/>
          <w:color w:val="000000" w:themeColor="text1"/>
          <w:sz w:val="24"/>
        </w:rPr>
        <w:t xml:space="preserve">日09：00时</w:t>
      </w:r>
      <w:r>
        <w:rPr>
          <w:rFonts w:hint="eastAsia" w:asciiTheme="minorEastAsia" w:hAnsiTheme="minorEastAsia" w:eastAsiaTheme="minorEastAsia"/>
          <w:b/>
          <w:bCs/>
          <w:color w:val="000000" w:themeColor="text1"/>
          <w:sz w:val="24"/>
        </w:rPr>
        <w:t xml:space="preserve">（北京时间）</w:t>
      </w:r>
      <w:r/>
    </w:p>
    <w:p>
      <w:pPr>
        <w:ind w:firstLine="480"/>
        <w:spacing w:line="360" w:lineRule="auto"/>
        <w:widowControl w:val="off"/>
        <w:rPr>
          <w:rFonts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2.地点：</w:t>
      </w:r>
      <w:r>
        <w:rPr>
          <w:rFonts w:hint="eastAsia" w:asciiTheme="minorEastAsia" w:hAnsiTheme="minorEastAsia" w:eastAsiaTheme="minorEastAsia"/>
          <w:color w:val="000000" w:themeColor="text1"/>
          <w:sz w:val="24"/>
        </w:rPr>
        <w:t xml:space="preserve">苏采云“不见面”开标大厅 。</w:t>
      </w:r>
      <w:r/>
    </w:p>
    <w:p>
      <w:pPr>
        <w:ind w:firstLine="482"/>
        <w:spacing w:line="360" w:lineRule="auto"/>
        <w:widowControl w:val="off"/>
        <w:rPr>
          <w:rFonts w:cs="宋体" w:asciiTheme="minorEastAsia" w:hAnsiTheme="minorEastAsia" w:eastAsiaTheme="minorEastAsia"/>
          <w:b/>
          <w:bCs/>
          <w:color w:val="000000" w:themeColor="text1"/>
          <w:sz w:val="24"/>
          <w:szCs w:val="24"/>
        </w:rPr>
        <w:outlineLvl w:val="1"/>
      </w:pPr>
      <w:r>
        <w:rPr>
          <w:rFonts w:hint="eastAsia" w:cs="宋体" w:asciiTheme="minorEastAsia" w:hAnsiTheme="minorEastAsia" w:eastAsiaTheme="minorEastAsia"/>
          <w:b/>
          <w:bCs/>
          <w:color w:val="000000" w:themeColor="text1"/>
          <w:sz w:val="24"/>
          <w:szCs w:val="24"/>
        </w:rPr>
        <w:t xml:space="preserve">六、</w:t>
      </w:r>
      <w:r>
        <w:rPr>
          <w:rFonts w:hint="eastAsia" w:cs="宋体" w:asciiTheme="minorEastAsia" w:hAnsiTheme="minorEastAsia" w:eastAsiaTheme="minorEastAsia"/>
          <w:b/>
          <w:bCs/>
          <w:color w:val="000000" w:themeColor="text1"/>
          <w:sz w:val="24"/>
          <w:szCs w:val="24"/>
        </w:rPr>
        <w:t xml:space="preserve">公告期限</w:t>
      </w:r>
      <w:bookmarkEnd w:id="61"/>
      <w:r/>
      <w:bookmarkEnd w:id="62"/>
      <w:r/>
      <w:bookmarkEnd w:id="63"/>
      <w:r/>
      <w:bookmarkEnd w:id="64"/>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自本公告发布之日起</w:t>
      </w:r>
      <w:r>
        <w:rPr>
          <w:rFonts w:hint="eastAsia"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个工作日。</w:t>
      </w:r>
      <w:r/>
    </w:p>
    <w:p>
      <w:pPr>
        <w:ind w:firstLine="482"/>
        <w:spacing w:line="360" w:lineRule="auto"/>
        <w:widowControl w:val="off"/>
        <w:rPr>
          <w:rFonts w:cs="宋体" w:asciiTheme="minorEastAsia" w:hAnsiTheme="minorEastAsia" w:eastAsiaTheme="minorEastAsia"/>
          <w:b/>
          <w:bCs/>
          <w:color w:val="000000" w:themeColor="text1"/>
          <w:sz w:val="24"/>
          <w:szCs w:val="24"/>
        </w:rPr>
        <w:outlineLvl w:val="1"/>
      </w:pPr>
      <w:r/>
      <w:bookmarkStart w:id="65" w:name="_Toc35393804"/>
      <w:r/>
      <w:bookmarkStart w:id="66" w:name="_Toc35393635"/>
      <w:r>
        <w:rPr>
          <w:rFonts w:hint="eastAsia" w:cs="宋体" w:asciiTheme="minorEastAsia" w:hAnsiTheme="minorEastAsia" w:eastAsiaTheme="minorEastAsia"/>
          <w:b/>
          <w:bCs/>
          <w:color w:val="000000" w:themeColor="text1"/>
          <w:sz w:val="24"/>
          <w:szCs w:val="24"/>
        </w:rPr>
        <w:t xml:space="preserve">七</w:t>
      </w:r>
      <w:r>
        <w:rPr>
          <w:rFonts w:hint="eastAsia" w:cs="宋体" w:asciiTheme="minorEastAsia" w:hAnsiTheme="minorEastAsia" w:eastAsiaTheme="minorEastAsia"/>
          <w:b/>
          <w:bCs/>
          <w:color w:val="000000" w:themeColor="text1"/>
          <w:sz w:val="24"/>
          <w:szCs w:val="24"/>
        </w:rPr>
        <w:t xml:space="preserve">、其他补充事宜</w:t>
      </w:r>
      <w:bookmarkEnd w:id="65"/>
      <w:r/>
      <w:bookmarkEnd w:id="66"/>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cs="宋体"/>
          <w:sz w:val="24"/>
        </w:rPr>
      </w:pPr>
      <w:r>
        <w:rPr>
          <w:rFonts w:hint="eastAsia" w:ascii="宋体" w:hAnsi="宋体" w:cs="宋体"/>
          <w:sz w:val="24"/>
        </w:rPr>
        <w:t xml:space="preserve">领取CA和办理电子签章（请至</w:t>
      </w:r>
      <w:r>
        <w:rPr>
          <w:rFonts w:hint="eastAsia" w:ascii="宋体" w:hAnsi="宋体" w:cs="宋体"/>
          <w:b/>
          <w:sz w:val="24"/>
        </w:rPr>
        <w:t xml:space="preserve">盐城市盐都区府西路1号盐城市政务服务中心4楼盐城市公共资源交易中心10号、11号窗口办理</w:t>
      </w:r>
      <w:r>
        <w:rPr>
          <w:rFonts w:hint="eastAsia" w:ascii="宋体" w:hAnsi="宋体" w:cs="宋体"/>
          <w:sz w:val="24"/>
        </w:rPr>
        <w:t xml:space="preserve">，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2.潜在供应商访问电子招标响应交易平台的网络地址和方法： </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2.2 潜在投标人访问“苏采云”系统方法：江苏省政府采购网首页-“苏采云”链接。 </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2.3 磋商文件（后缀名为“.kedt”）、供应商操作手册及政府采购客户端 工具可通过“苏采云”系统相应链接进行下载。 </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2.4 采购代理机构将数据电文形式的磋商文件加载至“苏采云”系统，供潜在供应商下载或者查阅。 </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2.5 请潜在投标单位提前安装相应的控件（详见《“苏采云”系统供应商操作手册》）并使用谷歌浏览器登录“苏采云”系统参与不见面开评标。 </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如潜在投标人未按上述要求操作，将自行承担所产生的风险。</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 有关本次磋商的事项若存在变动或修改，敬请及时关注在“中国政府采购网”、“江苏政府采购网”、“盐城市政府采购网”发布的更正公告。</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 本次磋商不收取磋商保证金，不收取质量保证金。</w:t>
      </w:r>
      <w:r/>
    </w:p>
    <w:p>
      <w:pPr>
        <w:ind w:firstLine="480"/>
        <w:spacing w:line="360" w:lineRule="auto"/>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5.电子响应文件一份(通过系统提交)；纸质响应文件正本一份，副本三份（评审结束后由中标人邮寄至采购代理机构，未中标单位不需要提供）。</w:t>
      </w:r>
      <w:r/>
    </w:p>
    <w:p>
      <w:pPr>
        <w:ind w:firstLine="482"/>
        <w:spacing w:line="360" w:lineRule="auto"/>
        <w:widowControl w:val="off"/>
        <w:rPr>
          <w:rFonts w:cs="宋体" w:asciiTheme="minorEastAsia" w:hAnsiTheme="minorEastAsia" w:eastAsiaTheme="minorEastAsia"/>
          <w:b/>
          <w:bCs/>
          <w:color w:val="000000" w:themeColor="text1"/>
          <w:sz w:val="24"/>
          <w:szCs w:val="24"/>
        </w:rPr>
        <w:outlineLvl w:val="1"/>
      </w:pPr>
      <w:r>
        <w:rPr>
          <w:rFonts w:hint="eastAsia" w:cs="宋体" w:asciiTheme="minorEastAsia" w:hAnsiTheme="minorEastAsia" w:eastAsiaTheme="minorEastAsia"/>
          <w:b/>
          <w:bCs/>
          <w:color w:val="000000" w:themeColor="text1"/>
          <w:sz w:val="24"/>
          <w:szCs w:val="24"/>
        </w:rPr>
        <w:t xml:space="preserve">八</w:t>
      </w:r>
      <w:r>
        <w:rPr>
          <w:rFonts w:hint="eastAsia" w:cs="宋体" w:asciiTheme="minorEastAsia" w:hAnsiTheme="minorEastAsia" w:eastAsiaTheme="minorEastAsia"/>
          <w:b/>
          <w:bCs/>
          <w:color w:val="000000" w:themeColor="text1"/>
          <w:sz w:val="24"/>
          <w:szCs w:val="24"/>
        </w:rPr>
        <w:t xml:space="preserve">、凡对本次采购提出询问，请按以下方式联系。</w:t>
      </w:r>
      <w:bookmarkEnd w:id="57"/>
      <w:r/>
      <w:bookmarkEnd w:id="58"/>
      <w:r/>
      <w:bookmarkEnd w:id="59"/>
      <w:r/>
      <w:bookmarkEnd w:id="60"/>
      <w:r/>
      <w:r/>
    </w:p>
    <w:p>
      <w:pPr>
        <w:ind w:firstLine="480"/>
        <w:spacing w:line="360" w:lineRule="auto"/>
        <w:widowControl w:val="off"/>
        <w:rPr>
          <w:rFonts w:cs="宋体" w:asciiTheme="minorEastAsia" w:hAnsiTheme="minorEastAsia" w:eastAsiaTheme="minorEastAsia"/>
          <w:color w:val="000000" w:themeColor="text1"/>
          <w:sz w:val="24"/>
          <w:szCs w:val="24"/>
        </w:rPr>
      </w:pPr>
      <w:r/>
      <w:bookmarkStart w:id="67" w:name="_Toc35393806"/>
      <w:r/>
      <w:bookmarkStart w:id="68" w:name="_Toc28359019"/>
      <w:r/>
      <w:bookmarkStart w:id="69" w:name="_Toc35393637"/>
      <w:r/>
      <w:bookmarkStart w:id="70" w:name="_Toc28359096"/>
      <w:r>
        <w:rPr>
          <w:rFonts w:hint="eastAsia" w:cs="宋体" w:asciiTheme="minorEastAsia" w:hAnsiTheme="minorEastAsia" w:eastAsiaTheme="minorEastAsia"/>
          <w:color w:val="000000" w:themeColor="text1"/>
          <w:sz w:val="24"/>
          <w:szCs w:val="24"/>
        </w:rPr>
        <w:t xml:space="preserve">1.采购人信息</w:t>
      </w:r>
      <w:bookmarkEnd w:id="67"/>
      <w:r/>
      <w:bookmarkEnd w:id="68"/>
      <w:r/>
      <w:bookmarkEnd w:id="69"/>
      <w:r/>
      <w:bookmarkEnd w:id="70"/>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名    称：</w:t>
      </w:r>
      <w:r>
        <w:rPr>
          <w:rFonts w:hint="eastAsia" w:cs="宋体" w:asciiTheme="minorEastAsia" w:hAnsiTheme="minorEastAsia" w:eastAsiaTheme="minorEastAsia"/>
          <w:color w:val="000000" w:themeColor="text1"/>
          <w:sz w:val="24"/>
          <w:szCs w:val="24"/>
        </w:rPr>
        <w:t xml:space="preserve">盐城市亭湖区住房和城乡建设局</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地    址：</w:t>
      </w:r>
      <w:r>
        <w:rPr>
          <w:rFonts w:hint="eastAsia" w:cs="宋体" w:asciiTheme="minorEastAsia" w:hAnsiTheme="minorEastAsia" w:eastAsiaTheme="minorEastAsia"/>
          <w:color w:val="000000" w:themeColor="text1"/>
          <w:sz w:val="24"/>
          <w:szCs w:val="24"/>
        </w:rPr>
        <w:t xml:space="preserve">江</w:t>
      </w:r>
      <w:r>
        <w:rPr>
          <w:rFonts w:hint="eastAsia" w:cs="宋体" w:asciiTheme="minorEastAsia" w:hAnsiTheme="minorEastAsia" w:eastAsiaTheme="minorEastAsia"/>
          <w:color w:val="000000" w:themeColor="text1"/>
          <w:sz w:val="24"/>
          <w:szCs w:val="24"/>
        </w:rPr>
        <w:t xml:space="preserve">苏省盐城市中亭路与小新河路交界处</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联 系 人：</w:t>
      </w:r>
      <w:r>
        <w:rPr>
          <w:rFonts w:hint="eastAsia" w:cs="宋体" w:asciiTheme="minorEastAsia" w:hAnsiTheme="minorEastAsia" w:eastAsiaTheme="minorEastAsia"/>
          <w:color w:val="000000" w:themeColor="text1"/>
          <w:sz w:val="24"/>
          <w:szCs w:val="24"/>
        </w:rPr>
        <w:t xml:space="preserve">王女士</w:t>
      </w:r>
      <w:r>
        <w:rPr>
          <w:rFonts w:hint="eastAsia"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联系电话：</w:t>
      </w:r>
      <w:bookmarkStart w:id="71" w:name="OLE_LINK27"/>
      <w:r/>
      <w:bookmarkStart w:id="72" w:name="OLE_LINK28"/>
      <w:r>
        <w:rPr>
          <w:rFonts w:cs="宋体" w:asciiTheme="minorEastAsia" w:hAnsiTheme="minorEastAsia" w:eastAsiaTheme="minorEastAsia"/>
          <w:color w:val="000000" w:themeColor="text1"/>
          <w:sz w:val="24"/>
          <w:szCs w:val="24"/>
        </w:rPr>
        <w:t xml:space="preserve">13626206300</w:t>
      </w:r>
      <w:r/>
    </w:p>
    <w:p>
      <w:pPr>
        <w:ind w:firstLine="480"/>
        <w:spacing w:line="360" w:lineRule="auto"/>
        <w:widowControl w:val="off"/>
        <w:rPr>
          <w:rFonts w:cs="宋体" w:asciiTheme="minorEastAsia" w:hAnsiTheme="minorEastAsia" w:eastAsiaTheme="minorEastAsia"/>
          <w:color w:val="000000" w:themeColor="text1"/>
          <w:sz w:val="24"/>
          <w:szCs w:val="24"/>
        </w:rPr>
      </w:pPr>
      <w:r/>
      <w:bookmarkStart w:id="73" w:name="_Toc35393808"/>
      <w:r/>
      <w:bookmarkStart w:id="74" w:name="_Toc28359021"/>
      <w:r/>
      <w:bookmarkStart w:id="75" w:name="_Toc28359098"/>
      <w:r/>
      <w:bookmarkStart w:id="76" w:name="_Toc35393639"/>
      <w:r/>
      <w:bookmarkEnd w:id="71"/>
      <w:r/>
      <w:bookmarkEnd w:id="72"/>
      <w:r>
        <w:rPr>
          <w:rFonts w:cs="宋体" w:asciiTheme="minorEastAsia" w:hAnsiTheme="minorEastAsia" w:eastAsiaTheme="minorEastAsia"/>
          <w:color w:val="000000" w:themeColor="text1"/>
          <w:sz w:val="24"/>
          <w:szCs w:val="24"/>
        </w:rPr>
        <w:t xml:space="preserve">2.采购代理机构信息</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名称：</w:t>
      </w:r>
      <w:r>
        <w:rPr>
          <w:rFonts w:hint="eastAsia" w:cs="宋体" w:asciiTheme="minorEastAsia" w:hAnsiTheme="minorEastAsia" w:eastAsiaTheme="minorEastAsia"/>
          <w:color w:val="000000" w:themeColor="text1"/>
          <w:sz w:val="24"/>
          <w:szCs w:val="24"/>
        </w:rPr>
        <w:t xml:space="preserve">江苏宏天工程管理有限公司</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地　址：</w:t>
      </w:r>
      <w:bookmarkStart w:id="77" w:name="OLE_LINK9"/>
      <w:r/>
      <w:bookmarkStart w:id="78" w:name="OLE_LINK10"/>
      <w:r/>
      <w:bookmarkStart w:id="79" w:name="OLE_LINK23"/>
      <w:r/>
      <w:bookmarkStart w:id="80" w:name="OLE_LINK24"/>
      <w:r>
        <w:rPr>
          <w:rFonts w:hint="eastAsia" w:cs="宋体" w:asciiTheme="minorEastAsia" w:hAnsiTheme="minorEastAsia" w:eastAsiaTheme="minorEastAsia"/>
          <w:color w:val="000000" w:themeColor="text1"/>
          <w:sz w:val="24"/>
          <w:szCs w:val="24"/>
        </w:rPr>
        <w:t xml:space="preserve">盐城市鹿鸣路988号金航财富大厦17楼</w:t>
      </w:r>
      <w:bookmarkEnd w:id="77"/>
      <w:r/>
      <w:bookmarkEnd w:id="78"/>
      <w:r/>
      <w:r/>
    </w:p>
    <w:p>
      <w:pPr>
        <w:ind w:firstLine="480"/>
        <w:spacing w:line="360" w:lineRule="auto"/>
        <w:widowControl w:val="off"/>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联系人：</w:t>
      </w:r>
      <w:bookmarkStart w:id="81" w:name="OLE_LINK11"/>
      <w:r>
        <w:rPr>
          <w:rFonts w:hint="eastAsia" w:cs="宋体" w:asciiTheme="minorEastAsia" w:hAnsiTheme="minorEastAsia" w:eastAsiaTheme="minorEastAsia"/>
          <w:color w:val="000000" w:themeColor="text1"/>
          <w:sz w:val="24"/>
          <w:szCs w:val="24"/>
        </w:rPr>
        <w:t xml:space="preserve">蔡女士</w:t>
      </w:r>
      <w:bookmarkEnd w:id="79"/>
      <w:r/>
      <w:bookmarkEnd w:id="80"/>
      <w:r/>
      <w:bookmarkEnd w:id="81"/>
      <w:r>
        <w:rPr>
          <w:rFonts w:hint="eastAsia" w:cs="宋体" w:asciiTheme="minorEastAsia" w:hAnsiTheme="minorEastAsia" w:eastAsiaTheme="minorEastAsia"/>
          <w:color w:val="000000" w:themeColor="text1"/>
          <w:sz w:val="24"/>
          <w:szCs w:val="24"/>
        </w:rPr>
        <w:t xml:space="preserve">       </w:t>
      </w:r>
      <w:r>
        <w:rPr>
          <w:rFonts w:cs="宋体" w:asciiTheme="minorEastAsia" w:hAnsiTheme="minorEastAsia" w:eastAsiaTheme="minorEastAsia"/>
          <w:color w:val="000000" w:themeColor="text1"/>
          <w:sz w:val="24"/>
          <w:szCs w:val="24"/>
        </w:rPr>
        <w:t xml:space="preserve">联系电话：</w:t>
      </w:r>
      <w:r>
        <w:rPr>
          <w:rFonts w:hint="eastAsia" w:cs="宋体" w:asciiTheme="minorEastAsia" w:hAnsiTheme="minorEastAsia" w:eastAsiaTheme="minorEastAsia"/>
          <w:color w:val="000000" w:themeColor="text1"/>
          <w:sz w:val="24"/>
          <w:szCs w:val="24"/>
        </w:rPr>
        <w:t xml:space="preserve">18005108380</w:t>
      </w:r>
      <w:r/>
    </w:p>
    <w:p>
      <w:pPr>
        <w:ind w:firstLine="480"/>
        <w:spacing w:line="360" w:lineRule="auto"/>
        <w:widowControl w:val="off"/>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w:t>
      </w:r>
      <w:r>
        <w:rPr>
          <w:rFonts w:cs="宋体" w:asciiTheme="minorEastAsia" w:hAnsiTheme="minorEastAsia" w:eastAsiaTheme="minorEastAsia"/>
          <w:color w:val="000000" w:themeColor="text1"/>
          <w:sz w:val="24"/>
          <w:szCs w:val="24"/>
        </w:rPr>
        <w:t xml:space="preserve">项目联系方式</w:t>
      </w:r>
      <w:r/>
    </w:p>
    <w:p>
      <w:pPr>
        <w:ind w:firstLine="480"/>
        <w:spacing w:line="360" w:lineRule="auto"/>
        <w:widowControl w:val="off"/>
        <w:rPr>
          <w:rFonts w:cs="宋体" w:asciiTheme="minorEastAsia" w:hAnsiTheme="minorEastAsia" w:eastAsiaTheme="minorEastAsia"/>
          <w:color w:val="000000" w:themeColor="text1"/>
          <w:sz w:val="24"/>
          <w:szCs w:val="24"/>
        </w:rPr>
      </w:pPr>
      <w:r/>
      <w:bookmarkStart w:id="82" w:name="_Toc513029237"/>
      <w:r/>
      <w:bookmarkStart w:id="83" w:name="_Toc16938553"/>
      <w:r/>
      <w:bookmarkStart w:id="84" w:name="_Toc20823309"/>
      <w:r/>
      <w:bookmarkEnd w:id="10"/>
      <w:r/>
      <w:bookmarkEnd w:id="11"/>
      <w:r/>
      <w:bookmarkEnd w:id="12"/>
      <w:r/>
      <w:bookmarkEnd w:id="73"/>
      <w:r/>
      <w:bookmarkEnd w:id="74"/>
      <w:r/>
      <w:bookmarkEnd w:id="75"/>
      <w:r/>
      <w:bookmarkEnd w:id="76"/>
      <w:r>
        <w:rPr>
          <w:rFonts w:cs="宋体" w:asciiTheme="minorEastAsia" w:hAnsiTheme="minorEastAsia" w:eastAsiaTheme="minorEastAsia"/>
          <w:color w:val="000000" w:themeColor="text1"/>
          <w:sz w:val="24"/>
          <w:szCs w:val="24"/>
        </w:rPr>
        <w:t xml:space="preserve">联系人：</w:t>
      </w:r>
      <w:r>
        <w:rPr>
          <w:rFonts w:hint="eastAsia" w:cs="宋体" w:asciiTheme="minorEastAsia" w:hAnsiTheme="minorEastAsia" w:eastAsiaTheme="minorEastAsia"/>
          <w:color w:val="000000" w:themeColor="text1"/>
          <w:sz w:val="24"/>
          <w:szCs w:val="24"/>
        </w:rPr>
        <w:t xml:space="preserve">蔡女士</w:t>
      </w:r>
      <w:r>
        <w:rPr>
          <w:rFonts w:hint="eastAsia" w:cs="宋体" w:asciiTheme="minorEastAsia" w:hAnsiTheme="minorEastAsia" w:eastAsiaTheme="minorEastAsia"/>
          <w:color w:val="000000" w:themeColor="text1"/>
          <w:sz w:val="24"/>
          <w:szCs w:val="24"/>
        </w:rPr>
        <w:t xml:space="preserve">        </w:t>
      </w:r>
      <w:r>
        <w:rPr>
          <w:rFonts w:cs="宋体" w:asciiTheme="minorEastAsia" w:hAnsiTheme="minorEastAsia" w:eastAsiaTheme="minorEastAsia"/>
          <w:color w:val="000000" w:themeColor="text1"/>
          <w:sz w:val="24"/>
          <w:szCs w:val="24"/>
        </w:rPr>
        <w:t xml:space="preserve">联系电话：</w:t>
      </w:r>
      <w:bookmarkStart w:id="85" w:name="OLE_LINK12"/>
      <w:r>
        <w:rPr>
          <w:rFonts w:hint="eastAsia" w:cs="宋体" w:asciiTheme="minorEastAsia" w:hAnsiTheme="minorEastAsia" w:eastAsiaTheme="minorEastAsia"/>
          <w:color w:val="000000" w:themeColor="text1"/>
          <w:sz w:val="24"/>
          <w:szCs w:val="24"/>
        </w:rPr>
        <w:t xml:space="preserve">18005108380</w:t>
      </w:r>
      <w:bookmarkEnd w:id="85"/>
      <w:r/>
      <w:r/>
    </w:p>
    <w:p>
      <w:pPr>
        <w:jc w:val="center"/>
        <w:spacing w:after="100" w:afterAutospacing="1" w:line="360" w:lineRule="auto"/>
        <w:rPr>
          <w:rFonts w:cs="宋体" w:asciiTheme="minorEastAsia" w:hAnsiTheme="minorEastAsia" w:eastAsiaTheme="minorEastAsia"/>
          <w:b/>
          <w:color w:val="000000" w:themeColor="text1"/>
          <w:sz w:val="36"/>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000000" w:themeColor="text1"/>
          <w:sz w:val="36"/>
        </w:rPr>
        <w:br w:type="page" w:clear="all"/>
      </w:r>
      <w:bookmarkStart w:id="86" w:name="_Toc196490882"/>
      <w:r>
        <w:rPr>
          <w:rFonts w:cs="宋体" w:asciiTheme="minorEastAsia" w:hAnsiTheme="minorEastAsia" w:eastAsiaTheme="minorEastAsia"/>
          <w:b/>
          <w:color w:val="000000" w:themeColor="text1"/>
          <w:sz w:val="36"/>
        </w:rPr>
        <w:t xml:space="preserve">第二章</w:t>
      </w:r>
      <w:r>
        <w:rPr>
          <w:rFonts w:cs="宋体" w:asciiTheme="minorEastAsia" w:hAnsiTheme="minorEastAsia" w:eastAsiaTheme="minorEastAsia"/>
          <w:b/>
          <w:color w:val="000000" w:themeColor="text1"/>
          <w:sz w:val="36"/>
        </w:rPr>
        <w:t xml:space="preserve">供应商须知</w:t>
      </w:r>
      <w:bookmarkEnd w:id="86"/>
      <w:r/>
      <w:r/>
    </w:p>
    <w:p>
      <w:pPr>
        <w:ind w:firstLine="482"/>
        <w:spacing w:line="440" w:lineRule="exact"/>
        <w:tabs>
          <w:tab w:val="left" w:pos="900" w:leader="none"/>
        </w:tabs>
        <w:rPr>
          <w:rFonts w:asciiTheme="minorEastAsia" w:hAnsiTheme="minorEastAsia" w:eastAsiaTheme="minorEastAsia"/>
          <w:color w:val="000000" w:themeColor="text1"/>
          <w:sz w:val="24"/>
        </w:rPr>
        <w:outlineLvl w:val="1"/>
      </w:pPr>
      <w:r>
        <w:rPr>
          <w:rFonts w:hint="eastAsia" w:asciiTheme="minorEastAsia" w:hAnsiTheme="minorEastAsia" w:eastAsiaTheme="minorEastAsia"/>
          <w:b/>
          <w:color w:val="000000" w:themeColor="text1"/>
          <w:sz w:val="24"/>
        </w:rPr>
        <w:t xml:space="preserve">一、总则</w:t>
      </w:r>
      <w:r/>
    </w:p>
    <w:p>
      <w:pPr>
        <w:ind w:firstLine="480"/>
        <w:spacing w:line="440" w:lineRule="exact"/>
        <w:rPr>
          <w:rFonts w:asciiTheme="minorEastAsia" w:hAnsiTheme="minorEastAsia" w:eastAsiaTheme="minorEastAsia"/>
          <w:color w:val="000000" w:themeColor="text1"/>
          <w:sz w:val="24"/>
        </w:rPr>
      </w:pPr>
      <w:r/>
      <w:bookmarkStart w:id="87" w:name="_Hlt26668969"/>
      <w:r/>
      <w:bookmarkStart w:id="88" w:name="_Hlt26670354"/>
      <w:r/>
      <w:bookmarkStart w:id="89" w:name="_Hlt26670345"/>
      <w:r/>
      <w:bookmarkStart w:id="90" w:name="_Hlt26954828"/>
      <w:r/>
      <w:bookmarkStart w:id="91" w:name="_Hlt26954830"/>
      <w:r/>
      <w:bookmarkStart w:id="92" w:name="_Hlt26954832"/>
      <w:r/>
      <w:bookmarkStart w:id="93" w:name="_Hlt26670348"/>
      <w:r/>
      <w:bookmarkStart w:id="94" w:name="_Toc513029213"/>
      <w:r/>
      <w:bookmarkStart w:id="95" w:name="_Toc61149553"/>
      <w:r/>
      <w:bookmarkStart w:id="96" w:name="_Toc14577351"/>
      <w:r/>
      <w:bookmarkStart w:id="97" w:name="_Toc462564072"/>
      <w:r/>
      <w:bookmarkEnd w:id="87"/>
      <w:r/>
      <w:bookmarkEnd w:id="88"/>
      <w:r/>
      <w:bookmarkEnd w:id="89"/>
      <w:r/>
      <w:bookmarkEnd w:id="90"/>
      <w:r/>
      <w:bookmarkEnd w:id="91"/>
      <w:r/>
      <w:bookmarkEnd w:id="92"/>
      <w:r/>
      <w:bookmarkEnd w:id="93"/>
      <w:r>
        <w:rPr>
          <w:rFonts w:hint="eastAsia" w:asciiTheme="minorEastAsia" w:hAnsiTheme="minorEastAsia" w:eastAsiaTheme="minorEastAsia"/>
          <w:color w:val="000000" w:themeColor="text1"/>
          <w:sz w:val="24"/>
        </w:rPr>
        <w:t xml:space="preserve">1.采购方式</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w:t>
      </w:r>
      <w:r>
        <w:rPr>
          <w:rFonts w:hint="eastAsia" w:asciiTheme="minorEastAsia" w:hAnsiTheme="minorEastAsia" w:eastAsiaTheme="minorEastAsia"/>
          <w:color w:val="000000" w:themeColor="text1"/>
          <w:sz w:val="24"/>
        </w:rPr>
        <w:t xml:space="preserve">本次政府采购活动采取竞争性磋商(以下简称磋商)方式，本磋商文件仅适用于磋商公告中所述项目。</w:t>
      </w:r>
      <w:r/>
    </w:p>
    <w:p>
      <w:pPr>
        <w:ind w:firstLine="480"/>
        <w:spacing w:line="440" w:lineRule="exact"/>
        <w:rPr>
          <w:rFonts w:asciiTheme="minorEastAsia" w:hAnsiTheme="minorEastAsia" w:eastAsiaTheme="minorEastAsia"/>
          <w:color w:val="000000" w:themeColor="text1"/>
          <w:sz w:val="24"/>
        </w:rPr>
      </w:pPr>
      <w:r/>
      <w:bookmarkStart w:id="98" w:name="_Toc20823277"/>
      <w:r/>
      <w:bookmarkStart w:id="99" w:name="_Toc513029205"/>
      <w:r/>
      <w:bookmarkStart w:id="100" w:name="_Toc16938521"/>
      <w:r>
        <w:rPr>
          <w:rFonts w:hint="eastAsia" w:asciiTheme="minorEastAsia" w:hAnsiTheme="minorEastAsia" w:eastAsiaTheme="minorEastAsia"/>
          <w:color w:val="000000" w:themeColor="text1"/>
          <w:sz w:val="24"/>
        </w:rPr>
        <w:t xml:space="preserve">2.合格的</w:t>
      </w:r>
      <w:bookmarkEnd w:id="98"/>
      <w:r/>
      <w:bookmarkEnd w:id="99"/>
      <w:r/>
      <w:bookmarkEnd w:id="100"/>
      <w:r>
        <w:rPr>
          <w:rFonts w:hint="eastAsia" w:asciiTheme="minorEastAsia" w:hAnsiTheme="minorEastAsia" w:eastAsiaTheme="minorEastAsia"/>
          <w:color w:val="000000" w:themeColor="text1"/>
          <w:sz w:val="24"/>
        </w:rPr>
        <w:t xml:space="preserve">供应商</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2.1满足磋商公告中供应商资格要求的规定。</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 满足本磋商文件实质性要求和条件的规定。</w:t>
      </w:r>
      <w:r/>
    </w:p>
    <w:p>
      <w:pPr>
        <w:ind w:firstLine="480"/>
        <w:spacing w:line="440" w:lineRule="exact"/>
        <w:rPr>
          <w:rFonts w:asciiTheme="minorEastAsia" w:hAnsiTheme="minorEastAsia" w:eastAsiaTheme="minorEastAsia"/>
          <w:color w:val="000000" w:themeColor="text1"/>
          <w:sz w:val="24"/>
        </w:rPr>
      </w:pPr>
      <w:r/>
      <w:bookmarkStart w:id="101" w:name="_Toc16938522"/>
      <w:r/>
      <w:bookmarkStart w:id="102" w:name="_Toc20823278"/>
      <w:r/>
      <w:bookmarkStart w:id="103" w:name="_Toc513029206"/>
      <w:r>
        <w:rPr>
          <w:rFonts w:hint="eastAsia" w:asciiTheme="minorEastAsia" w:hAnsiTheme="minorEastAsia" w:eastAsiaTheme="minorEastAsia"/>
          <w:color w:val="000000" w:themeColor="text1"/>
          <w:sz w:val="24"/>
        </w:rPr>
        <w:t xml:space="preserve">3.适用法律</w:t>
      </w:r>
      <w:bookmarkEnd w:id="101"/>
      <w:r/>
      <w:bookmarkEnd w:id="102"/>
      <w:r/>
      <w:bookmarkEnd w:id="103"/>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 本次磋商及由此产生的合同受中华人民共和国有关的法律法规制约和保护。</w:t>
      </w:r>
      <w:r/>
    </w:p>
    <w:p>
      <w:pPr>
        <w:ind w:firstLine="480"/>
        <w:spacing w:line="440" w:lineRule="exact"/>
        <w:rPr>
          <w:rFonts w:asciiTheme="minorEastAsia" w:hAnsiTheme="minorEastAsia" w:eastAsiaTheme="minorEastAsia"/>
          <w:color w:val="000000" w:themeColor="text1"/>
          <w:sz w:val="24"/>
        </w:rPr>
      </w:pPr>
      <w:r/>
      <w:bookmarkStart w:id="104" w:name="_Toc20823279"/>
      <w:r/>
      <w:bookmarkStart w:id="105" w:name="_Toc513029207"/>
      <w:r/>
      <w:bookmarkStart w:id="106" w:name="_Toc16938523"/>
      <w:r/>
      <w:bookmarkStart w:id="107" w:name="_Toc462564067"/>
      <w:r>
        <w:rPr>
          <w:rFonts w:hint="eastAsia" w:asciiTheme="minorEastAsia" w:hAnsiTheme="minorEastAsia" w:eastAsiaTheme="minorEastAsia"/>
          <w:color w:val="000000" w:themeColor="text1"/>
          <w:sz w:val="24"/>
        </w:rPr>
        <w:t xml:space="preserve">3.2在本项目政府采购活动过程中，如果所执行的标准有更新的，按照最新标准执行。</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4.磋商费用</w:t>
      </w:r>
      <w:bookmarkEnd w:id="104"/>
      <w:r/>
      <w:bookmarkEnd w:id="105"/>
      <w:r/>
      <w:bookmarkEnd w:id="106"/>
      <w:r/>
      <w:bookmarkEnd w:id="107"/>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5.磋商文件的约束力</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5.1供应商一旦参加本项目采购活动，即被认为接受了本磋商文件的规定和约束。</w:t>
      </w:r>
      <w:r/>
    </w:p>
    <w:p>
      <w:pPr>
        <w:ind w:firstLine="482"/>
        <w:spacing w:line="440" w:lineRule="exact"/>
        <w:tabs>
          <w:tab w:val="left" w:pos="900" w:leader="none"/>
        </w:tabs>
        <w:rPr>
          <w:rFonts w:asciiTheme="minorEastAsia" w:hAnsiTheme="minorEastAsia" w:eastAsiaTheme="minorEastAsia"/>
          <w:b/>
          <w:color w:val="000000" w:themeColor="text1"/>
          <w:sz w:val="24"/>
        </w:rPr>
        <w:outlineLvl w:val="1"/>
      </w:pPr>
      <w:r>
        <w:rPr>
          <w:rFonts w:hint="eastAsia" w:asciiTheme="minorEastAsia" w:hAnsiTheme="minorEastAsia" w:eastAsiaTheme="minorEastAsia"/>
          <w:b/>
          <w:color w:val="000000" w:themeColor="text1"/>
          <w:sz w:val="24"/>
        </w:rPr>
        <w:t xml:space="preserve">二、磋商文件</w:t>
      </w:r>
      <w:bookmarkStart w:id="108" w:name="_Toc61149561"/>
      <w:r/>
      <w:bookmarkStart w:id="109" w:name="_Toc14577361"/>
      <w:r/>
      <w:bookmarkStart w:id="110" w:name="_Toc513029223"/>
      <w:r/>
      <w:bookmarkEnd w:id="94"/>
      <w:r/>
      <w:bookmarkEnd w:id="95"/>
      <w:r/>
      <w:bookmarkEnd w:id="96"/>
      <w:r/>
      <w:bookmarkEnd w:id="97"/>
      <w:r/>
      <w:r/>
    </w:p>
    <w:p>
      <w:pPr>
        <w:ind w:firstLine="480"/>
        <w:spacing w:line="440" w:lineRule="exact"/>
        <w:rPr>
          <w:rFonts w:asciiTheme="minorEastAsia" w:hAnsiTheme="minorEastAsia" w:eastAsiaTheme="minorEastAsia"/>
          <w:color w:val="000000" w:themeColor="text1"/>
          <w:sz w:val="24"/>
        </w:rPr>
      </w:pPr>
      <w:r/>
      <w:bookmarkStart w:id="111" w:name="_Toc20823282"/>
      <w:r/>
      <w:bookmarkStart w:id="112" w:name="_Toc513029210"/>
      <w:r/>
      <w:bookmarkStart w:id="113" w:name="_Toc16938526"/>
      <w:r/>
      <w:bookmarkStart w:id="114" w:name="_Toc61149554"/>
      <w:r/>
      <w:bookmarkStart w:id="115" w:name="_Toc14577353"/>
      <w:r/>
      <w:bookmarkStart w:id="116" w:name="_Toc61149555"/>
      <w:r/>
      <w:bookmarkStart w:id="117" w:name="_Toc513029215"/>
      <w:r/>
      <w:bookmarkStart w:id="118" w:name="_Toc14577352"/>
      <w:r/>
      <w:bookmarkStart w:id="119" w:name="_Toc513029214"/>
      <w:r/>
      <w:bookmarkStart w:id="120" w:name="_Toc462564073"/>
      <w:r/>
      <w:bookmarkStart w:id="121" w:name="_Toc462564074"/>
      <w:r/>
      <w:bookmarkEnd w:id="108"/>
      <w:r/>
      <w:bookmarkEnd w:id="109"/>
      <w:r/>
      <w:bookmarkEnd w:id="110"/>
      <w:r>
        <w:rPr>
          <w:rFonts w:hint="eastAsia" w:asciiTheme="minorEastAsia" w:hAnsiTheme="minorEastAsia" w:eastAsiaTheme="minorEastAsia"/>
          <w:color w:val="000000" w:themeColor="text1"/>
          <w:sz w:val="24"/>
        </w:rPr>
        <w:t xml:space="preserve">6.磋商文件构成</w:t>
      </w:r>
      <w:bookmarkEnd w:id="111"/>
      <w:r/>
      <w:bookmarkEnd w:id="112"/>
      <w:r/>
      <w:bookmarkEnd w:id="113"/>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6.1磋商文件由以下部分组成：</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（1）磋商公告</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（2）供应商须知</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（3）合同文本</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（4）采购需求</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（5）评审方法与评审标准</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（6）响应文件格式</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请仔细检查磋商文件是否齐全，如有缺漏请立即与代理公司联系解决。</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Theme="minorEastAsia" w:hAnsiTheme="minorEastAsia" w:eastAsiaTheme="minorEastAsia"/>
          <w:color w:val="000000" w:themeColor="text1"/>
          <w:sz w:val="24"/>
        </w:rPr>
      </w:pPr>
      <w:r/>
      <w:bookmarkStart w:id="122" w:name="_Toc513029211"/>
      <w:r/>
      <w:bookmarkStart w:id="123" w:name="_Toc462564070"/>
      <w:r/>
      <w:bookmarkStart w:id="124" w:name="_Toc16938527"/>
      <w:r/>
      <w:bookmarkStart w:id="125" w:name="_Toc20823283"/>
      <w:r>
        <w:rPr>
          <w:rFonts w:hint="eastAsia" w:asciiTheme="minorEastAsia" w:hAnsiTheme="minorEastAsia" w:eastAsiaTheme="minorEastAsia"/>
          <w:color w:val="000000" w:themeColor="text1"/>
          <w:sz w:val="24"/>
        </w:rPr>
        <w:t xml:space="preserve">7.磋商文件的澄清</w:t>
      </w:r>
      <w:bookmarkEnd w:id="122"/>
      <w:r/>
      <w:bookmarkEnd w:id="123"/>
      <w:r/>
      <w:bookmarkEnd w:id="124"/>
      <w:r/>
      <w:bookmarkEnd w:id="125"/>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7.1任何要求对磋商文件进行澄清的供应商，应在磋商截止期5日前按磋商公告中的通讯地址，以书面形式通知代理公司。</w:t>
      </w:r>
      <w:r/>
    </w:p>
    <w:p>
      <w:pPr>
        <w:ind w:firstLine="480"/>
        <w:spacing w:line="440" w:lineRule="exact"/>
        <w:rPr>
          <w:rFonts w:asciiTheme="minorEastAsia" w:hAnsiTheme="minorEastAsia" w:eastAsiaTheme="minorEastAsia"/>
          <w:color w:val="000000" w:themeColor="text1"/>
          <w:sz w:val="24"/>
        </w:rPr>
      </w:pPr>
      <w:r/>
      <w:bookmarkStart w:id="126" w:name="_Toc16938528"/>
      <w:r/>
      <w:bookmarkStart w:id="127" w:name="_Toc513029212"/>
      <w:r/>
      <w:bookmarkStart w:id="128" w:name="_Toc462564071"/>
      <w:r/>
      <w:bookmarkStart w:id="129" w:name="_Toc20823284"/>
      <w:r>
        <w:rPr>
          <w:rFonts w:hint="eastAsia" w:asciiTheme="minorEastAsia" w:hAnsiTheme="minorEastAsia" w:eastAsiaTheme="minorEastAsia"/>
          <w:color w:val="000000" w:themeColor="text1"/>
          <w:sz w:val="24"/>
        </w:rPr>
        <w:t xml:space="preserve">8.磋商文件的澄清和修改</w:t>
      </w:r>
      <w:bookmarkEnd w:id="126"/>
      <w:r/>
      <w:bookmarkEnd w:id="127"/>
      <w:r/>
      <w:bookmarkEnd w:id="128"/>
      <w:r/>
      <w:bookmarkEnd w:id="129"/>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w:t>
      </w:r>
      <w:r>
        <w:rPr>
          <w:rFonts w:hint="eastAsia" w:asciiTheme="minorEastAsia" w:hAnsiTheme="minorEastAsia" w:eastAsiaTheme="minorEastAsia"/>
          <w:color w:val="000000" w:themeColor="text1"/>
          <w:sz w:val="24"/>
        </w:rPr>
        <w:t xml:space="preserve">中国政府采购网、</w:t>
      </w:r>
      <w:r>
        <w:rPr>
          <w:rFonts w:hint="eastAsia" w:asciiTheme="minorEastAsia" w:hAnsiTheme="minorEastAsia" w:eastAsiaTheme="minorEastAsia"/>
          <w:color w:val="000000" w:themeColor="text1"/>
          <w:sz w:val="24"/>
        </w:rPr>
        <w:t xml:space="preserve">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8.2代理公司可以视采购项目的具体情况，组织供应商进行现场考察或召开磋商前答疑会，但不单独或分别组织只有一个供应商参加的现场考察和答疑会。</w:t>
      </w:r>
      <w:r/>
    </w:p>
    <w:p>
      <w:pPr>
        <w:ind w:firstLine="482"/>
        <w:spacing w:line="440" w:lineRule="exact"/>
        <w:tabs>
          <w:tab w:val="left" w:pos="900" w:leader="none"/>
        </w:tabs>
        <w:rPr>
          <w:rFonts w:asciiTheme="minorEastAsia" w:hAnsiTheme="minorEastAsia" w:eastAsiaTheme="minorEastAsia"/>
          <w:b/>
          <w:color w:val="000000" w:themeColor="text1"/>
          <w:sz w:val="24"/>
        </w:rPr>
        <w:outlineLvl w:val="1"/>
      </w:pPr>
      <w:r/>
      <w:bookmarkStart w:id="130" w:name="_Toc16938529"/>
      <w:r/>
      <w:bookmarkStart w:id="131" w:name="_Toc20823285"/>
      <w:r/>
      <w:bookmarkStart w:id="132" w:name="_Toc120614216"/>
      <w:r/>
      <w:bookmarkEnd w:id="114"/>
      <w:r/>
      <w:bookmarkEnd w:id="115"/>
      <w:r/>
      <w:bookmarkEnd w:id="116"/>
      <w:r/>
      <w:bookmarkEnd w:id="117"/>
      <w:r/>
      <w:bookmarkEnd w:id="118"/>
      <w:r/>
      <w:bookmarkEnd w:id="119"/>
      <w:r/>
      <w:bookmarkEnd w:id="120"/>
      <w:r/>
      <w:bookmarkEnd w:id="121"/>
      <w:r>
        <w:rPr>
          <w:rFonts w:hint="eastAsia" w:asciiTheme="minorEastAsia" w:hAnsiTheme="minorEastAsia" w:eastAsiaTheme="minorEastAsia"/>
          <w:b/>
          <w:color w:val="000000" w:themeColor="text1"/>
          <w:sz w:val="24"/>
        </w:rPr>
        <w:t xml:space="preserve">三、响应文件的编制</w:t>
      </w:r>
      <w:bookmarkEnd w:id="130"/>
      <w:r/>
      <w:bookmarkEnd w:id="131"/>
      <w:r/>
      <w:bookmarkEnd w:id="132"/>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33" w:name="_Toc16938530"/>
      <w:r/>
      <w:bookmarkStart w:id="134" w:name="_Toc20823286"/>
      <w:r>
        <w:rPr>
          <w:rFonts w:hint="eastAsia" w:cs="宋体" w:asciiTheme="minorEastAsia" w:hAnsiTheme="minorEastAsia" w:eastAsiaTheme="minorEastAsia"/>
          <w:color w:val="000000" w:themeColor="text1"/>
          <w:sz w:val="24"/>
          <w:szCs w:val="24"/>
        </w:rPr>
        <w:t xml:space="preserve">9.响应文件的语言及度量衡单位</w:t>
      </w:r>
      <w:bookmarkEnd w:id="133"/>
      <w:r/>
      <w:bookmarkEnd w:id="134"/>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9.1供应商提交的响应文件以及供应商与代理公司就有关磋商的所有来往通知、函件和文件均应使用简体中文。</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9.2 除技术性能另有规定外，响应文件所使用的度量衡单位，均须采用国家法定计量单位。</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35" w:name="_Toc20823287"/>
      <w:r/>
      <w:bookmarkStart w:id="136" w:name="_Toc16938531"/>
      <w:r>
        <w:rPr>
          <w:rFonts w:hint="eastAsia" w:cs="宋体" w:asciiTheme="minorEastAsia" w:hAnsiTheme="minorEastAsia" w:eastAsiaTheme="minorEastAsia"/>
          <w:color w:val="000000" w:themeColor="text1"/>
          <w:sz w:val="24"/>
          <w:szCs w:val="24"/>
        </w:rPr>
        <w:t xml:space="preserve">10.响应文件构成</w:t>
      </w:r>
      <w:bookmarkEnd w:id="135"/>
      <w:r/>
      <w:bookmarkEnd w:id="136"/>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10.2 如标书制作工具中格式和内容与“江苏政府采购网”、“盐城市政府采购网”发布的磋商文件不一致，请以“江苏政府采购网”、“盐城市政府采购网”发布的磋商文件为准。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37" w:name="_Toc14577354"/>
      <w:r/>
      <w:bookmarkStart w:id="138" w:name="_Toc513029216"/>
      <w:r/>
      <w:bookmarkStart w:id="139" w:name="_Toc49090509"/>
      <w:r/>
      <w:bookmarkStart w:id="140" w:name="_Toc14577355"/>
      <w:r/>
      <w:bookmarkStart w:id="141" w:name="_Toc14577357"/>
      <w:r/>
      <w:bookmarkStart w:id="142" w:name="_Toc49090507"/>
      <w:r/>
      <w:bookmarkStart w:id="143" w:name="_Toc49090508"/>
      <w:r/>
      <w:bookmarkStart w:id="144" w:name="_Toc513029219"/>
      <w:r>
        <w:rPr>
          <w:rFonts w:hint="eastAsia" w:cs="宋体" w:asciiTheme="minorEastAsia" w:hAnsiTheme="minorEastAsia" w:eastAsiaTheme="minorEastAsia"/>
          <w:color w:val="000000" w:themeColor="text1"/>
          <w:sz w:val="24"/>
          <w:szCs w:val="24"/>
        </w:rPr>
        <w:t xml:space="preserve">11.证明磋商响应标的符合磋商文件规定的文件</w:t>
      </w:r>
      <w:bookmarkEnd w:id="137"/>
      <w:r/>
      <w:bookmarkEnd w:id="138"/>
      <w:r/>
      <w:bookmarkEnd w:id="139"/>
      <w:r/>
      <w:bookmarkEnd w:id="140"/>
      <w:r/>
      <w:bookmarkEnd w:id="141"/>
      <w:r/>
      <w:bookmarkEnd w:id="142"/>
      <w:r/>
      <w:bookmarkEnd w:id="143"/>
      <w:r/>
      <w:bookmarkEnd w:id="144"/>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11.1供应商应按照磋商文件要求提交证明文件，证明其及磋商响应标的符合磋商文件规定。</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11.2磋商文件对证明文件无明确形式要求的，证明文件可以以文字资料、图纸和数据等形式提交。</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12.分项报价表</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12.1供应商应按照磋商文件规定格式填报分项报价表。</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12.2磋商货币。响应文件中的单价和总价无特殊规定的采用人民币报价，以元为单位标注。磋商文件中另有规定的按规定执行。</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12.3其他费用处理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本次采购磋商供应商的总报价应包括磋商供应商为完成竞争性磋商文件所确定的招标范围内的全部服务工作内容所发生的一切费用。</w:t>
      </w:r>
      <w:r/>
    </w:p>
    <w:p>
      <w:pPr>
        <w:ind w:firstLine="480"/>
        <w:jc w:val="both"/>
        <w:spacing w:line="440" w:lineRule="exact"/>
        <w:widowControl w:val="off"/>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themeColor="text1"/>
          <w:sz w:val="24"/>
          <w:szCs w:val="24"/>
        </w:rPr>
        <w:t xml:space="preserve">磋商文件未列明，而磋商供应商认为必需的费用也需列入报价，</w:t>
      </w:r>
      <w:r>
        <w:rPr>
          <w:rFonts w:hint="eastAsia" w:cs="宋体" w:asciiTheme="minorEastAsia" w:hAnsiTheme="minorEastAsia" w:eastAsiaTheme="minorEastAsia"/>
          <w:b/>
          <w:color w:val="000000" w:themeColor="text1"/>
          <w:sz w:val="24"/>
          <w:szCs w:val="24"/>
        </w:rPr>
        <w:t xml:space="preserve">本工程招标代理费</w:t>
      </w:r>
      <w:r>
        <w:rPr>
          <w:rFonts w:hint="eastAsia" w:cs="宋体" w:asciiTheme="minorEastAsia" w:hAnsiTheme="minorEastAsia" w:eastAsiaTheme="minorEastAsia"/>
          <w:b/>
          <w:color w:val="000000" w:themeColor="text1"/>
          <w:sz w:val="24"/>
          <w:szCs w:val="24"/>
        </w:rPr>
        <w:t xml:space="preserve">：</w:t>
      </w:r>
      <w:r>
        <w:rPr>
          <w:rFonts w:hint="eastAsia" w:cs="宋体" w:asciiTheme="minorEastAsia" w:hAnsiTheme="minorEastAsia" w:eastAsiaTheme="minorEastAsia"/>
          <w:b/>
          <w:color w:val="000000" w:themeColor="text1"/>
          <w:sz w:val="24"/>
          <w:szCs w:val="24"/>
        </w:rPr>
        <w:t xml:space="preserve">按照苏招协（2022）002号文件规定标准</w:t>
      </w:r>
      <w:r>
        <w:rPr>
          <w:rFonts w:hint="eastAsia" w:cs="宋体" w:asciiTheme="minorEastAsia" w:hAnsiTheme="minorEastAsia" w:eastAsiaTheme="minorEastAsia"/>
          <w:b/>
          <w:color w:val="000000" w:themeColor="text1"/>
          <w:sz w:val="24"/>
          <w:szCs w:val="24"/>
        </w:rPr>
        <w:t xml:space="preserve">*</w:t>
      </w:r>
      <w:r>
        <w:rPr>
          <w:rFonts w:hint="eastAsia" w:cs="宋体" w:asciiTheme="minorEastAsia" w:hAnsiTheme="minorEastAsia" w:eastAsiaTheme="minorEastAsia"/>
          <w:b/>
          <w:color w:val="000000" w:themeColor="text1"/>
          <w:sz w:val="24"/>
          <w:szCs w:val="24"/>
        </w:rPr>
        <w:t xml:space="preserve">42%</w:t>
      </w:r>
      <w:r>
        <w:rPr>
          <w:rFonts w:hint="eastAsia" w:cs="宋体" w:asciiTheme="minorEastAsia" w:hAnsiTheme="minorEastAsia" w:eastAsiaTheme="minorEastAsia"/>
          <w:b/>
          <w:color w:val="000000" w:themeColor="text1"/>
          <w:sz w:val="24"/>
          <w:szCs w:val="24"/>
        </w:rPr>
        <w:t xml:space="preserve">计取</w:t>
      </w:r>
      <w:r>
        <w:rPr>
          <w:rFonts w:hint="eastAsia" w:cs="宋体" w:asciiTheme="minorEastAsia" w:hAnsiTheme="minorEastAsia" w:eastAsiaTheme="minorEastAsia"/>
          <w:b/>
          <w:color w:val="000000" w:themeColor="text1"/>
          <w:sz w:val="24"/>
          <w:szCs w:val="24"/>
        </w:rPr>
        <w:t xml:space="preserve">，</w:t>
      </w:r>
      <w:r>
        <w:rPr>
          <w:rFonts w:hint="eastAsia" w:cs="宋体" w:asciiTheme="minorEastAsia" w:hAnsiTheme="minorEastAsia" w:eastAsiaTheme="minorEastAsia"/>
          <w:b/>
          <w:color w:val="000000" w:themeColor="text1"/>
          <w:sz w:val="24"/>
          <w:szCs w:val="24"/>
        </w:rPr>
        <w:t xml:space="preserve">低于3000元按3000元收取</w:t>
      </w:r>
      <w:r>
        <w:rPr>
          <w:rFonts w:hint="eastAsia" w:cs="宋体" w:asciiTheme="minorEastAsia" w:hAnsiTheme="minorEastAsia" w:eastAsiaTheme="minorEastAsia"/>
          <w:b/>
          <w:color w:val="000000" w:themeColor="text1"/>
          <w:sz w:val="24"/>
          <w:szCs w:val="24"/>
        </w:rPr>
        <w:t xml:space="preserve">，</w:t>
      </w:r>
      <w:r>
        <w:rPr>
          <w:rFonts w:hint="eastAsia" w:cs="宋体" w:asciiTheme="minorEastAsia" w:hAnsiTheme="minorEastAsia" w:eastAsiaTheme="minorEastAsia"/>
          <w:b/>
          <w:color w:val="000000" w:themeColor="text1"/>
          <w:sz w:val="24"/>
          <w:szCs w:val="24"/>
        </w:rPr>
        <w:t xml:space="preserve">由中标单位直接支付给代理机构。该费用由中标单位在领取中标通知书时一次性支付，此项费用含在投标报价中，不单独列项，由投标单位在报价时综合考虑。</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13、技术要求响应及偏离表、商务要求响应及偏离表</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13.1供应商需对磋商文件中的技术要求与商务要求逐项作出响应或偏离，并说明原因。</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13.2供应商可在响应文件中提供认为需要的其他技术文件或说明。</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14.服务承诺、培训计划、人员安排及其他</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14.1供应商需根据磋商文件要求提供有关售后服务的管理制度，售后服务机构的分布情况，售后服务人员的数量、素质、技术水平及售后服务的反应能力等。</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14.2供应商需根据磋商文件要求提供培训计划。</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14.3供应商需根据磋商文件要求提供磋商响应标的的主要组成部分、功能设计、实现思路及关键技术等。</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45" w:name="_Toc14577359"/>
      <w:r/>
      <w:bookmarkStart w:id="146" w:name="_Toc49090510"/>
      <w:r>
        <w:rPr>
          <w:rFonts w:hint="eastAsia" w:cs="宋体" w:asciiTheme="minorEastAsia" w:hAnsiTheme="minorEastAsia" w:eastAsiaTheme="minorEastAsia"/>
          <w:color w:val="000000" w:themeColor="text1"/>
          <w:sz w:val="24"/>
          <w:szCs w:val="24"/>
        </w:rPr>
        <w:t xml:space="preserve">15.磋商响应函</w:t>
      </w:r>
      <w:bookmarkEnd w:id="145"/>
      <w:r/>
      <w:bookmarkEnd w:id="146"/>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15.1供应商应按照磋商文件中提供的格式完整、正确填写磋商响应函。</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47" w:name="_Toc49090511"/>
      <w:r/>
      <w:bookmarkStart w:id="148" w:name="_Toc14577360"/>
      <w:r>
        <w:rPr>
          <w:rFonts w:hint="eastAsia" w:cs="宋体" w:asciiTheme="minorEastAsia" w:hAnsiTheme="minorEastAsia" w:eastAsiaTheme="minorEastAsia"/>
          <w:color w:val="000000" w:themeColor="text1"/>
          <w:sz w:val="24"/>
          <w:szCs w:val="24"/>
        </w:rPr>
        <w:t xml:space="preserve">16.磋商有效期</w:t>
      </w:r>
      <w:bookmarkEnd w:id="147"/>
      <w:r/>
      <w:bookmarkEnd w:id="148"/>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16.1磋商有效期为代理公司规定的提交响应文件截止之日后</w:t>
      </w:r>
      <w:r>
        <w:rPr>
          <w:rFonts w:hint="eastAsia" w:cs="宋体" w:asciiTheme="minorEastAsia" w:hAnsiTheme="minorEastAsia" w:eastAsiaTheme="minorEastAsia"/>
          <w:color w:val="000000" w:themeColor="text1"/>
          <w:sz w:val="24"/>
          <w:szCs w:val="24"/>
        </w:rPr>
        <w:t xml:space="preserve">九</w:t>
      </w:r>
      <w:r>
        <w:rPr>
          <w:rFonts w:hint="eastAsia" w:cs="宋体" w:asciiTheme="minorEastAsia" w:hAnsiTheme="minorEastAsia" w:eastAsiaTheme="minorEastAsia"/>
          <w:color w:val="000000" w:themeColor="text1"/>
          <w:sz w:val="24"/>
          <w:szCs w:val="24"/>
        </w:rPr>
        <w:t xml:space="preserve">十（</w:t>
      </w:r>
      <w:r>
        <w:rPr>
          <w:rFonts w:hint="eastAsia" w:cs="宋体" w:asciiTheme="minorEastAsia" w:hAnsiTheme="minorEastAsia" w:eastAsiaTheme="minorEastAsia"/>
          <w:color w:val="000000" w:themeColor="text1"/>
          <w:sz w:val="24"/>
          <w:szCs w:val="24"/>
        </w:rPr>
        <w:t xml:space="preserve">90</w:t>
      </w:r>
      <w:r>
        <w:rPr>
          <w:rFonts w:hint="eastAsia" w:cs="宋体" w:asciiTheme="minorEastAsia" w:hAnsiTheme="minorEastAsia" w:eastAsiaTheme="minorEastAsia"/>
          <w:color w:val="000000" w:themeColor="text1"/>
          <w:sz w:val="24"/>
          <w:szCs w:val="24"/>
        </w:rPr>
        <w:t xml:space="preserve">）天。磋商有效期比规定短的将被视为非实质性响应磋商文件而予以拒绝。</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17.磋商有效期的延长</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Theme="minorEastAsia" w:hAnsiTheme="minorEastAsia" w:eastAsiaTheme="minorEastAsia"/>
          <w:b/>
          <w:color w:val="000000" w:themeColor="text1"/>
          <w:sz w:val="24"/>
        </w:rPr>
        <w:outlineLvl w:val="1"/>
      </w:pPr>
      <w:r/>
      <w:bookmarkStart w:id="149" w:name="_Toc120614217"/>
      <w:r/>
      <w:bookmarkStart w:id="150" w:name="_Toc20823296"/>
      <w:r/>
      <w:bookmarkStart w:id="151" w:name="_Toc513029224"/>
      <w:r/>
      <w:bookmarkStart w:id="152" w:name="_Toc16938540"/>
      <w:r>
        <w:rPr>
          <w:rFonts w:hint="eastAsia" w:asciiTheme="minorEastAsia" w:hAnsiTheme="minorEastAsia" w:eastAsiaTheme="minorEastAsia"/>
          <w:b/>
          <w:color w:val="000000" w:themeColor="text1"/>
          <w:sz w:val="24"/>
        </w:rPr>
        <w:t xml:space="preserve">四、响应文件的递交</w:t>
      </w:r>
      <w:bookmarkEnd w:id="149"/>
      <w:r/>
      <w:bookmarkEnd w:id="150"/>
      <w:r/>
      <w:bookmarkEnd w:id="151"/>
      <w:r/>
      <w:bookmarkEnd w:id="152"/>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53" w:name="_Toc20823297"/>
      <w:r/>
      <w:bookmarkStart w:id="154" w:name="_Toc513029225"/>
      <w:r/>
      <w:bookmarkStart w:id="155" w:name="_Toc462564084"/>
      <w:r/>
      <w:bookmarkStart w:id="156" w:name="_Toc16938541"/>
      <w:r>
        <w:rPr>
          <w:rFonts w:hint="eastAsia" w:cs="宋体" w:asciiTheme="minorEastAsia" w:hAnsiTheme="minorEastAsia" w:eastAsiaTheme="minorEastAsia"/>
          <w:color w:val="000000" w:themeColor="text1"/>
          <w:sz w:val="24"/>
          <w:szCs w:val="24"/>
        </w:rPr>
        <w:t xml:space="preserve">18.电子磋商</w:t>
      </w:r>
      <w:bookmarkEnd w:id="153"/>
      <w:r/>
      <w:bookmarkEnd w:id="154"/>
      <w:r/>
      <w:bookmarkEnd w:id="155"/>
      <w:r/>
      <w:bookmarkEnd w:id="156"/>
      <w:r>
        <w:rPr>
          <w:rFonts w:hint="eastAsia" w:cs="宋体" w:asciiTheme="minorEastAsia" w:hAnsiTheme="minorEastAsia" w:eastAsiaTheme="minorEastAsia"/>
          <w:color w:val="000000" w:themeColor="text1"/>
          <w:sz w:val="24"/>
          <w:szCs w:val="24"/>
        </w:rPr>
        <w:t xml:space="preserve">响应文件的递交</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18.1供应商应当按照《操作手册》规定，在提交响应文件截止时间前制作并上传电子响应文件。</w:t>
      </w:r>
      <w:bookmarkStart w:id="157" w:name="_Toc20823298"/>
      <w:r/>
      <w:bookmarkStart w:id="158" w:name="_Toc16938542"/>
      <w:r/>
      <w:bookmarkEnd w:id="157"/>
      <w:r/>
      <w:bookmarkEnd w:id="158"/>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19、提交响应文件截止时间</w:t>
      </w:r>
      <w:r/>
    </w:p>
    <w:p>
      <w:pPr>
        <w:ind w:firstLine="480"/>
        <w:jc w:val="both"/>
        <w:spacing w:line="440" w:lineRule="exact"/>
        <w:widowControl w:val="off"/>
        <w:rPr>
          <w:rFonts w:cs="宋体" w:asciiTheme="minorEastAsia" w:hAnsiTheme="minorEastAsia" w:eastAsiaTheme="minorEastAsia"/>
          <w:i/>
          <w:color w:val="000000" w:themeColor="text1"/>
          <w:sz w:val="24"/>
          <w:szCs w:val="24"/>
        </w:rPr>
      </w:pPr>
      <w:r>
        <w:rPr>
          <w:rFonts w:hint="eastAsia" w:cs="宋体" w:asciiTheme="minorEastAsia" w:hAnsiTheme="minorEastAsia" w:eastAsiaTheme="minorEastAsia"/>
          <w:color w:val="000000" w:themeColor="text1"/>
          <w:sz w:val="24"/>
          <w:szCs w:val="24"/>
        </w:rPr>
        <w:t xml:space="preserve">19.1</w:t>
      </w:r>
      <w:r>
        <w:rPr>
          <w:rFonts w:hint="eastAsia" w:cs="宋体" w:asciiTheme="minorEastAsia" w:hAnsiTheme="minorEastAsia" w:eastAsiaTheme="minorEastAsia"/>
          <w:i/>
          <w:color w:val="000000" w:themeColor="text1"/>
          <w:sz w:val="24"/>
          <w:szCs w:val="24"/>
        </w:rPr>
        <w:t xml:space="preserve">供应商上传电子响应文件的时间不得迟于磋商公告中规定的提交响应文件截止时间。</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供应商应充分考虑到网络环境、网络带宽等风险因素，如因供应商自身原因造成的电</w:t>
      </w:r>
      <w:r>
        <w:rPr>
          <w:rFonts w:hint="eastAsia" w:cs="宋体" w:asciiTheme="minorEastAsia" w:hAnsiTheme="minorEastAsia" w:eastAsiaTheme="minorEastAsia"/>
          <w:color w:val="000000" w:themeColor="text1"/>
          <w:sz w:val="24"/>
          <w:szCs w:val="24"/>
        </w:rPr>
        <w:t xml:space="preserve">子响应文件上传不成功的按照本磋商文件第二章第26.3.2条规定做无效响应处理。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19.2 代理公司可以按照规定，通过修改磋商文件酌情延长提交响应文件截止日期，在此情况下，供应商的所有权利和义务以及供应商受制的截止日期均应以延长后新的截止日期为准。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59" w:name="_Toc16938543"/>
      <w:r/>
      <w:bookmarkStart w:id="160" w:name="_Toc20823299"/>
      <w:r/>
      <w:bookmarkStart w:id="161" w:name="_Toc513029227"/>
      <w:r>
        <w:rPr>
          <w:rFonts w:hint="eastAsia" w:cs="宋体" w:asciiTheme="minorEastAsia" w:hAnsiTheme="minorEastAsia" w:eastAsiaTheme="minorEastAsia"/>
          <w:color w:val="000000" w:themeColor="text1"/>
          <w:sz w:val="24"/>
          <w:szCs w:val="24"/>
        </w:rPr>
        <w:t xml:space="preserve">20.响应文件</w:t>
      </w:r>
      <w:bookmarkEnd w:id="159"/>
      <w:r/>
      <w:bookmarkEnd w:id="160"/>
      <w:r/>
      <w:bookmarkEnd w:id="161"/>
      <w:r>
        <w:rPr>
          <w:rFonts w:hint="eastAsia" w:cs="宋体" w:asciiTheme="minorEastAsia" w:hAnsiTheme="minorEastAsia" w:eastAsiaTheme="minorEastAsia"/>
          <w:color w:val="000000" w:themeColor="text1"/>
          <w:sz w:val="24"/>
          <w:szCs w:val="24"/>
        </w:rPr>
        <w:t xml:space="preserve">的拒收</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20.1 代理公司拒绝接收在其规定的提交响应文件截止时间后上传的任何电子响应文件。</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62" w:name="_Toc20823300"/>
      <w:r/>
      <w:bookmarkStart w:id="163" w:name="_Toc513029228"/>
      <w:r/>
      <w:bookmarkStart w:id="164" w:name="_Toc16938544"/>
      <w:r>
        <w:rPr>
          <w:rFonts w:hint="eastAsia" w:cs="宋体" w:asciiTheme="minorEastAsia" w:hAnsiTheme="minorEastAsia" w:eastAsiaTheme="minorEastAsia"/>
          <w:color w:val="000000" w:themeColor="text1"/>
          <w:sz w:val="24"/>
          <w:szCs w:val="24"/>
        </w:rPr>
        <w:t xml:space="preserve">21.响应文件的撤回和修改</w:t>
      </w:r>
      <w:bookmarkEnd w:id="162"/>
      <w:r/>
      <w:bookmarkEnd w:id="163"/>
      <w:r/>
      <w:bookmarkEnd w:id="164"/>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21.1响应文件的撤回</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21.1.1 电子响应文件的撤回</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供应商可在提交响应文件截止时间前，撤回其电子响应文件，具体操作方法见《操作手册》。</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21.1.2供应商撤回电子响应文件，则认为其不再参与本项目磋商活动。</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21.2响应文件的修改</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供应商可在提交响应文件截止时间前，对其电子响应文件进行修改，具体操作方法见《操作手册》。</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21.3 在提交响应文件截止时间之后，供应商不得对其电子响应文件作任何修改。</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asciiTheme="minorEastAsia" w:hAnsiTheme="minorEastAsia" w:eastAsiaTheme="minorEastAsia"/>
          <w:b/>
          <w:color w:val="000000" w:themeColor="text1"/>
          <w:sz w:val="24"/>
        </w:rPr>
        <w:outlineLvl w:val="1"/>
      </w:pPr>
      <w:r/>
      <w:bookmarkStart w:id="165" w:name="_Toc16938545"/>
      <w:r/>
      <w:bookmarkStart w:id="166" w:name="_Toc20823301"/>
      <w:r/>
      <w:bookmarkStart w:id="167" w:name="_Toc120614218"/>
      <w:r/>
      <w:bookmarkStart w:id="168" w:name="_Toc513029229"/>
      <w:r>
        <w:rPr>
          <w:rFonts w:hint="eastAsia" w:asciiTheme="minorEastAsia" w:hAnsiTheme="minorEastAsia" w:eastAsiaTheme="minorEastAsia"/>
          <w:b/>
          <w:color w:val="000000" w:themeColor="text1"/>
          <w:sz w:val="24"/>
        </w:rPr>
        <w:t xml:space="preserve">五、响应文件的解密与评审</w:t>
      </w:r>
      <w:bookmarkEnd w:id="165"/>
      <w:r/>
      <w:bookmarkEnd w:id="166"/>
      <w:r/>
      <w:bookmarkEnd w:id="167"/>
      <w:r/>
      <w:bookmarkEnd w:id="168"/>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69" w:name="_Toc20823302"/>
      <w:r/>
      <w:bookmarkStart w:id="170" w:name="_Toc513029230"/>
      <w:r/>
      <w:bookmarkStart w:id="171" w:name="_Toc16938546"/>
      <w:r>
        <w:rPr>
          <w:rFonts w:hint="eastAsia" w:cs="宋体" w:asciiTheme="minorEastAsia" w:hAnsiTheme="minorEastAsia" w:eastAsiaTheme="minorEastAsia"/>
          <w:color w:val="000000" w:themeColor="text1"/>
          <w:sz w:val="24"/>
          <w:szCs w:val="24"/>
        </w:rPr>
        <w:t xml:space="preserve">22</w:t>
      </w:r>
      <w:bookmarkEnd w:id="169"/>
      <w:r/>
      <w:bookmarkEnd w:id="170"/>
      <w:r/>
      <w:bookmarkEnd w:id="171"/>
      <w:r>
        <w:rPr>
          <w:rFonts w:hint="eastAsia" w:cs="宋体" w:asciiTheme="minorEastAsia" w:hAnsiTheme="minorEastAsia" w:eastAsiaTheme="minorEastAsia"/>
          <w:color w:val="000000" w:themeColor="text1"/>
          <w:sz w:val="24"/>
          <w:szCs w:val="24"/>
        </w:rPr>
        <w:t xml:space="preserve">.响应文件解密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22.1供应商应当按照《操作手册》规定，在苏采云系统规定的时间内对磋商响应文件进行解密。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72" w:name="_Toc513029231"/>
      <w:r/>
      <w:bookmarkStart w:id="173" w:name="_Toc16938547"/>
      <w:r/>
      <w:bookmarkStart w:id="174" w:name="_Toc20823303"/>
      <w:r>
        <w:rPr>
          <w:rFonts w:hint="eastAsia" w:cs="宋体" w:asciiTheme="minorEastAsia" w:hAnsiTheme="minorEastAsia" w:eastAsiaTheme="minorEastAsia"/>
          <w:color w:val="000000" w:themeColor="text1"/>
          <w:sz w:val="24"/>
          <w:szCs w:val="24"/>
        </w:rPr>
        <w:t xml:space="preserve">23.磋商小组</w:t>
      </w:r>
      <w:bookmarkEnd w:id="172"/>
      <w:r/>
      <w:bookmarkEnd w:id="173"/>
      <w:r/>
      <w:bookmarkEnd w:id="174"/>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23.1</w:t>
      </w:r>
      <w:r>
        <w:rPr>
          <w:rFonts w:hint="eastAsia" w:cs="宋体" w:asciiTheme="minorEastAsia" w:hAnsiTheme="minorEastAsia" w:eastAsiaTheme="minorEastAsia"/>
          <w:color w:val="000000" w:themeColor="text1"/>
          <w:sz w:val="24"/>
          <w:szCs w:val="24"/>
        </w:rPr>
        <w:t xml:space="preserve">采购人</w:t>
      </w:r>
      <w:r>
        <w:rPr>
          <w:rFonts w:hint="eastAsia" w:cs="宋体" w:asciiTheme="minorEastAsia" w:hAnsiTheme="minorEastAsia" w:eastAsiaTheme="minorEastAsia"/>
          <w:color w:val="000000" w:themeColor="text1"/>
          <w:sz w:val="24"/>
          <w:szCs w:val="24"/>
        </w:rPr>
        <w:t xml:space="preserve">将组织磋商小组对响应文件进行评审。磋商小组由采购人代表和有关技术、经济等方面的专家组成，且人员构成符合政府采购有关规定。</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23.2磋商小组独立工作，负责评审所有响应文件并确定成交</w:t>
      </w:r>
      <w:r>
        <w:rPr>
          <w:rFonts w:hint="eastAsia" w:cs="宋体" w:asciiTheme="minorEastAsia" w:hAnsiTheme="minorEastAsia" w:eastAsiaTheme="minorEastAsia"/>
          <w:color w:val="000000" w:themeColor="text1"/>
          <w:sz w:val="24"/>
          <w:szCs w:val="24"/>
        </w:rPr>
        <w:t xml:space="preserve">候</w:t>
      </w:r>
      <w:r>
        <w:rPr>
          <w:rFonts w:hint="eastAsia" w:cs="宋体" w:asciiTheme="minorEastAsia" w:hAnsiTheme="minorEastAsia" w:eastAsiaTheme="minorEastAsia"/>
          <w:color w:val="000000" w:themeColor="text1"/>
          <w:sz w:val="24"/>
          <w:szCs w:val="24"/>
        </w:rPr>
        <w:t xml:space="preserve">选人。</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24.评审过程的保密与公正</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24.1磋商小组、采购人和代理公司工作人员、相关监督人员等与评审工作有关的人员，对评审情况以及在评审过程中获悉的国家秘密、商业秘密负有保密责任。</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24.2在评审过程中，供应商不得以任何行为影响磋商评审过程，否则其响应文件将被作为无效响应文件。</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24.3在项目评审期间，代理公司将设专门人员与供应商联系。</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24.4 代理公司和磋商小组不向未成交的供应商解释未成交原因，也不公布评审过程中的相关细节。</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75" w:name="_Toc513029232"/>
      <w:r/>
      <w:bookmarkStart w:id="176" w:name="_Toc16938548"/>
      <w:r/>
      <w:bookmarkStart w:id="177" w:name="_Toc20823304"/>
      <w:r>
        <w:rPr>
          <w:rFonts w:hint="eastAsia" w:cs="宋体" w:asciiTheme="minorEastAsia" w:hAnsiTheme="minorEastAsia" w:eastAsiaTheme="minorEastAsia"/>
          <w:color w:val="000000" w:themeColor="text1"/>
          <w:sz w:val="24"/>
          <w:szCs w:val="24"/>
        </w:rPr>
        <w:t xml:space="preserve">25.评审过程中的的澄清</w:t>
      </w:r>
      <w:bookmarkEnd w:id="175"/>
      <w:r/>
      <w:bookmarkEnd w:id="176"/>
      <w:r/>
      <w:bookmarkEnd w:id="177"/>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磋商小组并非对每个供应商都作澄清要求。</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25.3接到磋商小组澄清、说明和更正要求的供应商如未按规定做出澄清、说明和更正，其风险由供应商自行承担。</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78" w:name="_Toc20823305"/>
      <w:r/>
      <w:bookmarkStart w:id="179" w:name="_Toc513029233"/>
      <w:r/>
      <w:bookmarkStart w:id="180" w:name="_Toc16938549"/>
      <w:r>
        <w:rPr>
          <w:rFonts w:hint="eastAsia" w:cs="宋体" w:asciiTheme="minorEastAsia" w:hAnsiTheme="minorEastAsia" w:eastAsiaTheme="minorEastAsia"/>
          <w:color w:val="000000" w:themeColor="text1"/>
          <w:sz w:val="24"/>
          <w:szCs w:val="24"/>
        </w:rPr>
        <w:t xml:space="preserve">26.对响应文件的审</w:t>
      </w:r>
      <w:bookmarkEnd w:id="178"/>
      <w:r/>
      <w:bookmarkEnd w:id="179"/>
      <w:r/>
      <w:bookmarkEnd w:id="180"/>
      <w:r>
        <w:rPr>
          <w:rFonts w:hint="eastAsia" w:cs="宋体" w:asciiTheme="minorEastAsia" w:hAnsiTheme="minorEastAsia" w:eastAsiaTheme="minorEastAsia"/>
          <w:color w:val="000000" w:themeColor="text1"/>
          <w:sz w:val="24"/>
          <w:szCs w:val="24"/>
        </w:rPr>
        <w:t xml:space="preserve">查</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26.1响应文件审查分为资格审查和符合性审查。</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26.1.1 资格审查：由磋商小组依据法律法规和磋商文件的规定，对响应文件中的资格证明文件进行审查，以确定供应商是否具备参加磋商的资格。</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磋商小组在进行资格审查的同时，将在“信用中国”网站（www.creditchina.gov.cn）查询供应商的信用记录，以确定供应商是否具备磋商资格,查询结果留存并归档。</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w:t>
      </w:r>
      <w:r>
        <w:rPr>
          <w:rFonts w:hint="eastAsia" w:cs="宋体" w:asciiTheme="minorEastAsia" w:hAnsiTheme="minorEastAsia" w:eastAsiaTheme="minorEastAsia"/>
          <w:color w:val="000000" w:themeColor="text1"/>
          <w:sz w:val="24"/>
          <w:szCs w:val="24"/>
        </w:rPr>
        <w:t xml:space="preserve">磋商小组按照少数服从多数的原则认定。磋商小组决定响应文件的响应性只根据响应文件本身的内容，而不寻求外部的证据。</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26.3未实质性响应磋商文件的情形</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26.3.1供应商在苏采云系统规定的时间内未成功解密电子响应文件的。</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26.3.2供应商未按照磋商文件要求上传电子响应文件的。</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26.3.3同一供应商提交两个（含两个）以上不同的响应文件或者最后报价的。</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26.3.4供应商不具备磋商文件中规定资格要求的。</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26.3.5供应商的最后报价超过了采购</w:t>
      </w:r>
      <w:r>
        <w:rPr>
          <w:rFonts w:hint="eastAsia" w:cs="宋体" w:asciiTheme="minorEastAsia" w:hAnsiTheme="minorEastAsia" w:eastAsiaTheme="minorEastAsia"/>
          <w:color w:val="000000" w:themeColor="text1"/>
          <w:sz w:val="24"/>
          <w:szCs w:val="24"/>
        </w:rPr>
        <w:t xml:space="preserve">最高限价</w:t>
      </w:r>
      <w:r>
        <w:rPr>
          <w:rFonts w:hint="eastAsia" w:cs="宋体" w:asciiTheme="minorEastAsia" w:hAnsiTheme="minorEastAsia" w:eastAsiaTheme="minorEastAsia"/>
          <w:color w:val="000000" w:themeColor="text1"/>
          <w:sz w:val="24"/>
          <w:szCs w:val="24"/>
        </w:rPr>
        <w:t xml:space="preserve">。</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26.3.6不符合磋商文件中规定的实质性要求和条件的</w:t>
      </w:r>
      <w:r>
        <w:rPr>
          <w:rFonts w:hint="eastAsia" w:cs="宋体" w:asciiTheme="minorEastAsia" w:hAnsiTheme="minorEastAsia" w:eastAsiaTheme="minorEastAsia"/>
          <w:i/>
          <w:color w:val="000000" w:themeColor="text1"/>
          <w:sz w:val="24"/>
          <w:szCs w:val="24"/>
        </w:rPr>
        <w:t xml:space="preserve">（本磋商文件中斜体且有下划线部分为实质性要求和条件）。</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26.3.8响应文件含有采购人不能接受的附加条件的。</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71"/>
        <w:ind w:firstLine="480"/>
        <w:jc w:val="both"/>
        <w:spacing w:line="500" w:lineRule="exact"/>
        <w:widowControl w:val="off"/>
        <w:rPr>
          <w:rFonts w:cs="宋体"/>
          <w:b/>
          <w:bCs/>
          <w:color w:val="ff0000"/>
        </w:rPr>
      </w:pPr>
      <w:r>
        <w:rPr>
          <w:rFonts w:hint="eastAsia" w:cs="宋体"/>
          <w:b/>
          <w:bCs/>
          <w:color w:val="ff0000"/>
        </w:rPr>
        <w:t xml:space="preserve">26.3.10</w:t>
      </w:r>
      <w:r>
        <w:rPr>
          <w:rFonts w:hint="eastAsia" w:cs="宋体"/>
          <w:b/>
          <w:bCs/>
          <w:color w:val="ff0000"/>
        </w:rPr>
        <w:t xml:space="preserve">供应商不能证明其报价合理性的，磋商小组应当将其作为无效响应处理。</w:t>
      </w:r>
      <w:r/>
    </w:p>
    <w:p>
      <w:pPr>
        <w:pStyle w:val="971"/>
        <w:ind w:firstLine="480"/>
        <w:jc w:val="both"/>
        <w:spacing w:line="500" w:lineRule="exact"/>
        <w:widowControl w:val="off"/>
        <w:rPr>
          <w:rFonts w:cs="宋体"/>
          <w:b/>
          <w:bCs/>
          <w:color w:val="ff0000"/>
        </w:rPr>
      </w:pPr>
      <w:r>
        <w:rPr>
          <w:rFonts w:hint="eastAsia" w:cs="宋体"/>
          <w:b/>
          <w:bCs/>
          <w:color w:val="ff0000"/>
        </w:rPr>
        <w:t xml:space="preserve">（一）评审过程中出现下列情形之一的，磋商小组应当启动异常低价响应审查程序：</w:t>
      </w:r>
      <w:r/>
    </w:p>
    <w:p>
      <w:pPr>
        <w:pStyle w:val="971"/>
        <w:ind w:firstLine="480"/>
        <w:jc w:val="both"/>
        <w:spacing w:line="500" w:lineRule="exact"/>
        <w:widowControl w:val="off"/>
        <w:rPr>
          <w:rFonts w:cs="宋体"/>
          <w:b/>
          <w:bCs/>
          <w:color w:val="ff0000"/>
        </w:rPr>
      </w:pPr>
      <w:r>
        <w:rPr>
          <w:rFonts w:hint="eastAsia" w:cs="宋体"/>
          <w:b/>
          <w:bCs/>
          <w:color w:val="ff0000"/>
        </w:rPr>
        <w:t xml:space="preserve">1.</w:t>
      </w:r>
      <w:r>
        <w:rPr>
          <w:rFonts w:hint="eastAsia" w:cs="宋体"/>
          <w:b/>
          <w:bCs/>
          <w:color w:val="ff0000"/>
        </w:rPr>
        <w:t xml:space="preserve">投标（响应）报价低于全部通过符合性审查供应商投标（响应）报</w:t>
      </w:r>
      <w:bookmarkStart w:id="181" w:name="OLE_LINK13"/>
      <w:r>
        <w:rPr>
          <w:rFonts w:hint="eastAsia" w:cs="宋体"/>
          <w:b/>
          <w:bCs/>
          <w:color w:val="ff0000"/>
        </w:rPr>
        <w:t xml:space="preserve">价平均值</w:t>
      </w:r>
      <w:r>
        <w:rPr>
          <w:rFonts w:hint="eastAsia" w:cs="宋体"/>
          <w:b/>
          <w:bCs/>
          <w:color w:val="ff0000"/>
        </w:rPr>
        <w:t xml:space="preserve">50</w:t>
      </w:r>
      <w:r>
        <w:rPr>
          <w:rFonts w:hint="eastAsia" w:cs="宋体"/>
          <w:b/>
          <w:bCs/>
          <w:color w:val="ff0000"/>
        </w:rPr>
        <w:t xml:space="preserve">%</w:t>
      </w:r>
      <w:r>
        <w:rPr>
          <w:rFonts w:hint="eastAsia" w:cs="宋体"/>
          <w:b/>
          <w:bCs/>
          <w:color w:val="ff0000"/>
        </w:rPr>
        <w:t xml:space="preserve">的</w:t>
      </w:r>
      <w:bookmarkEnd w:id="181"/>
      <w:r>
        <w:rPr>
          <w:rFonts w:hint="eastAsia" w:cs="宋体"/>
          <w:b/>
          <w:bCs/>
          <w:color w:val="ff0000"/>
        </w:rPr>
        <w:t xml:space="preserve">，即投标（响应）报价</w:t>
      </w:r>
      <w:r>
        <w:rPr>
          <w:rFonts w:hint="eastAsia" w:cs="宋体"/>
          <w:b/>
          <w:bCs/>
          <w:color w:val="ff0000"/>
        </w:rPr>
        <w:t xml:space="preserve">&lt;</w:t>
      </w:r>
      <w:r>
        <w:rPr>
          <w:rFonts w:hint="eastAsia" w:cs="宋体"/>
          <w:b/>
          <w:bCs/>
          <w:color w:val="ff0000"/>
        </w:rPr>
        <w:t xml:space="preserve">全部通过符合性审查供应商投标（响应）报价平均值×</w:t>
      </w:r>
      <w:r>
        <w:rPr>
          <w:rFonts w:hint="eastAsia" w:cs="宋体"/>
          <w:b/>
          <w:bCs/>
          <w:color w:val="ff0000"/>
        </w:rPr>
        <w:t xml:space="preserve">50</w:t>
      </w:r>
      <w:r>
        <w:rPr>
          <w:rFonts w:hint="eastAsia" w:cs="宋体"/>
          <w:b/>
          <w:bCs/>
          <w:color w:val="ff0000"/>
        </w:rPr>
        <w:t xml:space="preserve">%</w:t>
      </w:r>
      <w:r>
        <w:rPr>
          <w:rFonts w:hint="eastAsia" w:cs="宋体"/>
          <w:b/>
          <w:bCs/>
          <w:color w:val="ff0000"/>
        </w:rPr>
        <w:t xml:space="preserve">；</w:t>
      </w:r>
      <w:r/>
    </w:p>
    <w:p>
      <w:pPr>
        <w:pStyle w:val="971"/>
        <w:ind w:firstLine="480"/>
        <w:jc w:val="both"/>
        <w:spacing w:line="500" w:lineRule="exact"/>
        <w:widowControl w:val="off"/>
        <w:rPr>
          <w:rFonts w:cs="宋体"/>
          <w:b/>
          <w:bCs/>
          <w:color w:val="ff0000"/>
        </w:rPr>
      </w:pPr>
      <w:r>
        <w:rPr>
          <w:rFonts w:hint="eastAsia" w:cs="宋体"/>
          <w:b/>
          <w:bCs/>
          <w:color w:val="ff0000"/>
        </w:rPr>
        <w:t xml:space="preserve">2.</w:t>
      </w:r>
      <w:r>
        <w:rPr>
          <w:rFonts w:hint="eastAsia" w:cs="宋体"/>
          <w:b/>
          <w:bCs/>
          <w:color w:val="ff0000"/>
        </w:rPr>
        <w:t xml:space="preserve">投标（响应）报价低于通过符合性审查的次低报价供应商投标（响应）报价</w:t>
      </w:r>
      <w:r>
        <w:rPr>
          <w:rFonts w:hint="eastAsia" w:cs="宋体"/>
          <w:b/>
          <w:bCs/>
          <w:color w:val="ff0000"/>
        </w:rPr>
        <w:t xml:space="preserve">50</w:t>
      </w:r>
      <w:r>
        <w:rPr>
          <w:rFonts w:hint="eastAsia" w:cs="宋体"/>
          <w:b/>
          <w:bCs/>
          <w:color w:val="ff0000"/>
        </w:rPr>
        <w:t xml:space="preserve">%</w:t>
      </w:r>
      <w:r>
        <w:rPr>
          <w:rFonts w:hint="eastAsia" w:cs="宋体"/>
          <w:b/>
          <w:bCs/>
          <w:color w:val="ff0000"/>
        </w:rPr>
        <w:t xml:space="preserve">的，即投标（响应）报价</w:t>
      </w:r>
      <w:r>
        <w:rPr>
          <w:rFonts w:hint="eastAsia" w:cs="宋体"/>
          <w:b/>
          <w:bCs/>
          <w:color w:val="ff0000"/>
        </w:rPr>
        <w:t xml:space="preserve">&lt;</w:t>
      </w:r>
      <w:r>
        <w:rPr>
          <w:rFonts w:hint="eastAsia" w:cs="宋体"/>
          <w:b/>
          <w:bCs/>
          <w:color w:val="ff0000"/>
        </w:rPr>
        <w:t xml:space="preserve">通过符合性审查的次低报价供应商投标（响应）报价×</w:t>
      </w:r>
      <w:r>
        <w:rPr>
          <w:rFonts w:hint="eastAsia" w:cs="宋体"/>
          <w:b/>
          <w:bCs/>
          <w:color w:val="ff0000"/>
        </w:rPr>
        <w:t xml:space="preserve">50</w:t>
      </w:r>
      <w:r>
        <w:rPr>
          <w:rFonts w:hint="eastAsia" w:cs="宋体"/>
          <w:b/>
          <w:bCs/>
          <w:color w:val="ff0000"/>
        </w:rPr>
        <w:t xml:space="preserve">%</w:t>
      </w:r>
      <w:r>
        <w:rPr>
          <w:rFonts w:hint="eastAsia" w:cs="宋体"/>
          <w:b/>
          <w:bCs/>
          <w:color w:val="ff0000"/>
        </w:rPr>
        <w:t xml:space="preserve">；</w:t>
      </w:r>
      <w:r/>
    </w:p>
    <w:p>
      <w:pPr>
        <w:pStyle w:val="971"/>
        <w:ind w:firstLine="480"/>
        <w:jc w:val="both"/>
        <w:spacing w:line="500" w:lineRule="exact"/>
        <w:widowControl w:val="off"/>
        <w:rPr>
          <w:rFonts w:cs="宋体"/>
          <w:b/>
          <w:bCs/>
          <w:color w:val="ff0000"/>
        </w:rPr>
      </w:pPr>
      <w:r>
        <w:rPr>
          <w:rFonts w:hint="eastAsia" w:cs="宋体"/>
          <w:b/>
          <w:bCs/>
          <w:color w:val="ff0000"/>
        </w:rPr>
        <w:t xml:space="preserve">3.</w:t>
      </w:r>
      <w:r>
        <w:rPr>
          <w:rFonts w:hint="eastAsia" w:cs="宋体"/>
          <w:b/>
          <w:bCs/>
          <w:color w:val="ff0000"/>
        </w:rPr>
        <w:t xml:space="preserve">投标（响应）报价低于采购项目最高限价</w:t>
      </w:r>
      <w:r>
        <w:rPr>
          <w:rFonts w:hint="eastAsia" w:cs="宋体"/>
          <w:b/>
          <w:bCs/>
          <w:color w:val="ff0000"/>
        </w:rPr>
        <w:t xml:space="preserve">4</w:t>
      </w:r>
      <w:r>
        <w:rPr>
          <w:rFonts w:hint="eastAsia" w:cs="宋体"/>
          <w:b/>
          <w:bCs/>
          <w:color w:val="ff0000"/>
        </w:rPr>
        <w:t xml:space="preserve">5%</w:t>
      </w:r>
      <w:r>
        <w:rPr>
          <w:rFonts w:hint="eastAsia" w:cs="宋体"/>
          <w:b/>
          <w:bCs/>
          <w:color w:val="ff0000"/>
        </w:rPr>
        <w:t xml:space="preserve">的，即投标（响应）报价</w:t>
      </w:r>
      <w:r>
        <w:rPr>
          <w:rFonts w:hint="eastAsia" w:cs="宋体"/>
          <w:b/>
          <w:bCs/>
          <w:color w:val="ff0000"/>
        </w:rPr>
        <w:t xml:space="preserve">&lt;</w:t>
      </w:r>
      <w:r>
        <w:rPr>
          <w:rFonts w:hint="eastAsia" w:cs="宋体"/>
          <w:b/>
          <w:bCs/>
          <w:color w:val="ff0000"/>
        </w:rPr>
        <w:t xml:space="preserve">采购项目最高限价×</w:t>
      </w:r>
      <w:r>
        <w:rPr>
          <w:rFonts w:hint="eastAsia" w:cs="宋体"/>
          <w:b/>
          <w:bCs/>
          <w:color w:val="ff0000"/>
        </w:rPr>
        <w:t xml:space="preserve">4</w:t>
      </w:r>
      <w:r>
        <w:rPr>
          <w:rFonts w:hint="eastAsia" w:cs="宋体"/>
          <w:b/>
          <w:bCs/>
          <w:color w:val="ff0000"/>
        </w:rPr>
        <w:t xml:space="preserve">5%</w:t>
      </w:r>
      <w:r>
        <w:rPr>
          <w:rFonts w:hint="eastAsia" w:cs="宋体"/>
          <w:b/>
          <w:bCs/>
          <w:color w:val="ff0000"/>
        </w:rPr>
        <w:t xml:space="preserve">；</w:t>
      </w:r>
      <w:r/>
    </w:p>
    <w:p>
      <w:pPr>
        <w:pStyle w:val="971"/>
        <w:ind w:firstLine="480"/>
        <w:jc w:val="both"/>
        <w:spacing w:line="500" w:lineRule="exact"/>
        <w:widowControl w:val="off"/>
        <w:rPr>
          <w:rFonts w:cs="宋体"/>
          <w:b/>
          <w:bCs/>
          <w:color w:val="ff0000"/>
        </w:rPr>
      </w:pPr>
      <w:r>
        <w:rPr>
          <w:rFonts w:hint="eastAsia" w:cs="宋体"/>
          <w:b/>
          <w:bCs/>
          <w:color w:val="ff0000"/>
        </w:rPr>
        <w:t xml:space="preserve">4.</w:t>
      </w:r>
      <w:r>
        <w:rPr>
          <w:rFonts w:hint="eastAsia" w:cs="宋体"/>
          <w:b/>
          <w:bCs/>
          <w:color w:val="ff0000"/>
        </w:rPr>
        <w:t xml:space="preserve">评审委员会基于专业判断，认为供应商报价过低，有可能影响产品质量或者不能诚信履约的其他情形。</w:t>
      </w:r>
      <w:r/>
    </w:p>
    <w:p>
      <w:pPr>
        <w:pStyle w:val="971"/>
        <w:ind w:firstLine="480"/>
        <w:jc w:val="both"/>
        <w:spacing w:line="500" w:lineRule="exact"/>
        <w:widowControl w:val="off"/>
        <w:rPr>
          <w:rFonts w:cs="宋体"/>
          <w:b/>
          <w:bCs/>
          <w:color w:val="ff0000"/>
        </w:rPr>
      </w:pPr>
      <w:r>
        <w:rPr>
          <w:rFonts w:hint="eastAsia" w:cs="宋体"/>
          <w:b/>
          <w:bCs/>
          <w:color w:val="ff0000"/>
        </w:rPr>
        <w:t xml:space="preserve">相关法律法规对供应商报价有规定的，从其规定。</w:t>
      </w:r>
      <w:r/>
    </w:p>
    <w:p>
      <w:pPr>
        <w:pStyle w:val="971"/>
        <w:ind w:firstLine="480"/>
        <w:jc w:val="both"/>
        <w:spacing w:line="500" w:lineRule="exact"/>
        <w:widowControl w:val="off"/>
        <w:rPr>
          <w:rFonts w:cs="宋体"/>
          <w:b/>
          <w:bCs/>
          <w:color w:val="ff0000"/>
        </w:rPr>
      </w:pPr>
      <w:r>
        <w:rPr>
          <w:rFonts w:hint="eastAsia" w:cs="宋体"/>
          <w:b/>
          <w:bCs/>
          <w:color w:val="ff0000"/>
        </w:rPr>
        <w:t xml:space="preserve">（二）评审委员会启动异常低价投标（响应）审查后，属于前述第</w:t>
      </w:r>
      <w:r>
        <w:rPr>
          <w:rFonts w:hint="eastAsia" w:cs="宋体"/>
          <w:b/>
          <w:bCs/>
          <w:color w:val="ff0000"/>
        </w:rPr>
        <w:t xml:space="preserve">1</w:t>
      </w:r>
      <w:r>
        <w:rPr>
          <w:rFonts w:hint="eastAsia" w:cs="宋体"/>
          <w:b/>
          <w:bCs/>
          <w:color w:val="ff0000"/>
        </w:rPr>
        <w:t xml:space="preserve">项至第</w:t>
      </w:r>
      <w:r>
        <w:rPr>
          <w:rFonts w:hint="eastAsia" w:cs="宋体"/>
          <w:b/>
          <w:bCs/>
          <w:color w:val="ff0000"/>
        </w:rPr>
        <w:t xml:space="preserve">4</w:t>
      </w:r>
      <w:r>
        <w:rPr>
          <w:rFonts w:hint="eastAsia" w:cs="宋体"/>
          <w:b/>
          <w:bCs/>
          <w:color w:val="ff0000"/>
        </w:rPr>
        <w:t xml:space="preserve">项情形</w:t>
      </w:r>
      <w:r>
        <w:rPr>
          <w:rFonts w:hint="eastAsia" w:cs="宋体"/>
          <w:b/>
          <w:bCs/>
          <w:color w:val="ff0000"/>
        </w:rPr>
        <w:t xml:space="preserve">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b/>
          <w:bCs/>
          <w:color w:val="ff0000"/>
        </w:rPr>
        <w:t xml:space="preserve">30</w:t>
      </w:r>
      <w:r>
        <w:rPr>
          <w:rFonts w:hint="eastAsia" w:cs="宋体"/>
          <w:b/>
          <w:bCs/>
          <w:color w:val="ff0000"/>
        </w:rPr>
        <w:t xml:space="preserve">分钟。其中，属于第</w:t>
      </w:r>
      <w:r>
        <w:rPr>
          <w:rFonts w:hint="eastAsia" w:cs="宋体"/>
          <w:b/>
          <w:bCs/>
          <w:color w:val="ff0000"/>
        </w:rPr>
        <w:t xml:space="preserve">3</w:t>
      </w:r>
      <w:r>
        <w:rPr>
          <w:rFonts w:hint="eastAsia" w:cs="宋体"/>
          <w:b/>
          <w:bCs/>
          <w:color w:val="ff0000"/>
        </w:rPr>
        <w:t xml:space="preserve">项情形，供应商已随投标（响应）文件一并提交相关书面说明及必要的证明材料的，在评审现场可不再重复提交。</w:t>
      </w:r>
      <w:r/>
    </w:p>
    <w:p>
      <w:pPr>
        <w:pStyle w:val="971"/>
        <w:ind w:firstLine="480"/>
        <w:jc w:val="both"/>
        <w:spacing w:line="500" w:lineRule="exact"/>
        <w:widowControl w:val="off"/>
        <w:rPr>
          <w:rFonts w:cs="宋体"/>
          <w:b/>
          <w:bCs/>
          <w:color w:val="ff0000"/>
        </w:rPr>
      </w:pPr>
      <w:r>
        <w:rPr>
          <w:rFonts w:hint="eastAsia"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1"/>
        <w:ind w:firstLine="480"/>
        <w:jc w:val="both"/>
        <w:spacing w:line="500" w:lineRule="exact"/>
        <w:widowControl w:val="off"/>
        <w:rPr>
          <w:rFonts w:cs="宋体"/>
          <w:b/>
          <w:bCs/>
          <w:color w:val="ff0000"/>
        </w:rPr>
      </w:pPr>
      <w:r>
        <w:rPr>
          <w:rFonts w:hint="eastAsia" w:cs="宋体"/>
          <w:b/>
          <w:bCs/>
          <w:color w:val="ff0000"/>
        </w:rPr>
        <w:t xml:space="preserve">  </w:t>
      </w:r>
      <w:r>
        <w:rPr>
          <w:rFonts w:hint="eastAsia" w:cs="宋体"/>
          <w:b/>
          <w:bCs/>
          <w:color w:val="ff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71"/>
        <w:ind w:firstLine="480"/>
        <w:jc w:val="both"/>
        <w:spacing w:line="500" w:lineRule="exact"/>
        <w:widowControl w:val="off"/>
        <w:rPr>
          <w:rFonts w:cs="宋体"/>
        </w:rPr>
      </w:pPr>
      <w:r>
        <w:rPr>
          <w:rFonts w:hint="eastAsia"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26.3.1</w:t>
      </w: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响应文件未按照磋商文件要求加盖CA电子公章的。</w:t>
      </w:r>
      <w:r/>
    </w:p>
    <w:p>
      <w:pPr>
        <w:pStyle w:val="971"/>
        <w:ind w:firstLine="480"/>
        <w:jc w:val="both"/>
        <w:spacing w:line="500" w:lineRule="exact"/>
        <w:widowControl w:val="off"/>
        <w:rPr>
          <w:rFonts w:cs="宋体" w:asciiTheme="minorEastAsia" w:hAnsiTheme="minorEastAsia" w:eastAsiaTheme="minorEastAsia"/>
          <w:color w:val="000000" w:themeColor="text1"/>
          <w:szCs w:val="24"/>
        </w:rPr>
      </w:pPr>
      <w:r>
        <w:rPr>
          <w:rFonts w:hint="eastAsia" w:cs="宋体" w:asciiTheme="minorEastAsia" w:hAnsiTheme="minorEastAsia" w:eastAsiaTheme="minorEastAsia"/>
          <w:color w:val="000000" w:themeColor="text1"/>
          <w:szCs w:val="24"/>
        </w:rPr>
        <w:t xml:space="preserve">26.3.12与磋商文件明确列出的不可竞争费用项目或费率不一致的。</w:t>
      </w:r>
      <w:r/>
    </w:p>
    <w:p>
      <w:pPr>
        <w:pStyle w:val="971"/>
        <w:ind w:firstLine="480"/>
        <w:jc w:val="both"/>
        <w:spacing w:line="500" w:lineRule="exact"/>
        <w:widowControl w:val="off"/>
        <w:rPr>
          <w:rFonts w:cs="宋体" w:asciiTheme="minorEastAsia" w:hAnsiTheme="minorEastAsia" w:eastAsiaTheme="minorEastAsia"/>
          <w:color w:val="000000" w:themeColor="text1"/>
          <w:szCs w:val="24"/>
        </w:rPr>
      </w:pPr>
      <w:r>
        <w:rPr>
          <w:rFonts w:hint="eastAsia" w:cs="宋体" w:asciiTheme="minorEastAsia" w:hAnsiTheme="minorEastAsia" w:eastAsiaTheme="minorEastAsia"/>
          <w:color w:val="000000" w:themeColor="text1"/>
          <w:szCs w:val="24"/>
        </w:rPr>
        <w:t xml:space="preserve">26.3.13与磋商文件提供的工程量清单中的项目编码、项目名称、项目特征、计量单位、工程量不一致的。</w:t>
      </w:r>
      <w:r/>
    </w:p>
    <w:p>
      <w:pPr>
        <w:pStyle w:val="971"/>
        <w:ind w:firstLine="480"/>
        <w:jc w:val="both"/>
        <w:spacing w:line="500" w:lineRule="exact"/>
        <w:widowControl w:val="off"/>
        <w:rPr>
          <w:rFonts w:cs="宋体" w:asciiTheme="minorEastAsia" w:hAnsiTheme="minorEastAsia" w:eastAsiaTheme="minorEastAsia"/>
          <w:color w:val="000000" w:themeColor="text1"/>
          <w:szCs w:val="24"/>
        </w:rPr>
      </w:pPr>
      <w:r>
        <w:rPr>
          <w:rFonts w:hint="eastAsia" w:cs="宋体" w:asciiTheme="minorEastAsia" w:hAnsiTheme="minorEastAsia" w:eastAsiaTheme="minorEastAsia"/>
          <w:color w:val="000000" w:themeColor="text1"/>
          <w:szCs w:val="24"/>
        </w:rPr>
        <w:t xml:space="preserve">26.3.14响应文件提出了不能满足磋商文件要求或采购人不能接受的工程验收、计量、价款结算和支付办法的。</w:t>
      </w:r>
      <w:r/>
    </w:p>
    <w:p>
      <w:pPr>
        <w:pStyle w:val="971"/>
        <w:ind w:firstLine="480"/>
        <w:jc w:val="both"/>
        <w:spacing w:line="500" w:lineRule="exact"/>
        <w:widowControl w:val="off"/>
        <w:rPr>
          <w:rFonts w:cs="宋体" w:asciiTheme="minorEastAsia" w:hAnsiTheme="minorEastAsia" w:eastAsiaTheme="minorEastAsia"/>
          <w:color w:val="000000" w:themeColor="text1"/>
          <w:szCs w:val="24"/>
        </w:rPr>
      </w:pPr>
      <w:r>
        <w:rPr>
          <w:rFonts w:hint="eastAsia" w:cs="宋体" w:asciiTheme="minorEastAsia" w:hAnsiTheme="minorEastAsia" w:eastAsiaTheme="minorEastAsia"/>
          <w:color w:val="000000" w:themeColor="text1"/>
          <w:szCs w:val="24"/>
        </w:rPr>
        <w:t xml:space="preserve">26.3.15未按磋商文件规定的格式填写，未按响应文件编制要求编写，内容不全或关键字迹模糊、无法辨认的。</w:t>
      </w:r>
      <w:r/>
    </w:p>
    <w:p>
      <w:pPr>
        <w:pStyle w:val="971"/>
        <w:ind w:firstLine="480"/>
        <w:jc w:val="both"/>
        <w:spacing w:line="500" w:lineRule="exact"/>
        <w:widowControl w:val="off"/>
        <w:rPr>
          <w:rFonts w:cs="宋体" w:asciiTheme="minorEastAsia" w:hAnsiTheme="minorEastAsia" w:eastAsiaTheme="minorEastAsia"/>
          <w:color w:val="000000" w:themeColor="text1"/>
          <w:szCs w:val="24"/>
        </w:rPr>
      </w:pPr>
      <w:r>
        <w:rPr>
          <w:rFonts w:hint="eastAsia" w:cs="宋体" w:asciiTheme="minorEastAsia" w:hAnsiTheme="minorEastAsia" w:eastAsiaTheme="minorEastAsia"/>
          <w:color w:val="000000" w:themeColor="text1"/>
          <w:szCs w:val="24"/>
        </w:rPr>
        <w:t xml:space="preserve">26.3.16未对磋商文件中有关工期、投标有效期、质量要求、技术标准和要求、招标范围等实质性内容作出响应的。</w:t>
      </w:r>
      <w:r/>
    </w:p>
    <w:p>
      <w:pPr>
        <w:pStyle w:val="971"/>
        <w:ind w:firstLine="480"/>
        <w:jc w:val="both"/>
        <w:spacing w:line="500" w:lineRule="exact"/>
        <w:widowControl w:val="off"/>
        <w:rPr>
          <w:rFonts w:cs="宋体" w:asciiTheme="minorEastAsia" w:hAnsiTheme="minorEastAsia" w:eastAsiaTheme="minorEastAsia"/>
          <w:color w:val="000000" w:themeColor="text1"/>
          <w:szCs w:val="24"/>
        </w:rPr>
      </w:pPr>
      <w:r>
        <w:rPr>
          <w:rFonts w:hint="eastAsia" w:cs="宋体" w:asciiTheme="minorEastAsia" w:hAnsiTheme="minorEastAsia" w:eastAsiaTheme="minorEastAsia"/>
          <w:color w:val="000000" w:themeColor="text1"/>
          <w:szCs w:val="24"/>
        </w:rPr>
        <w:t xml:space="preserve">26.3.17不同投标人从同一个投标单位或者同一个自然人的互联网协议地址下载招标文件、上传投标文件（IP、MAC地址一致的）。</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26.4未实质性响应磋商文件的响应文件按无效响应处理。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bookmarkStart w:id="182" w:name="_Toc16938550"/>
      <w:r/>
      <w:bookmarkStart w:id="183" w:name="_Toc513029234"/>
      <w:r/>
      <w:bookmarkStart w:id="184" w:name="_Toc20823306"/>
      <w:r>
        <w:rPr>
          <w:rFonts w:hint="eastAsia" w:cs="宋体" w:asciiTheme="minorEastAsia" w:hAnsiTheme="minorEastAsia" w:eastAsiaTheme="minorEastAsia"/>
          <w:color w:val="000000" w:themeColor="text1"/>
          <w:sz w:val="24"/>
          <w:szCs w:val="24"/>
        </w:rPr>
        <w:t xml:space="preserve">26.6供应商在项目评审全过程中应保持通讯畅通，并安排专人与代理公司及磋商小组联系。</w:t>
      </w:r>
      <w:bookmarkEnd w:id="182"/>
      <w:r/>
      <w:bookmarkEnd w:id="183"/>
      <w:r/>
      <w:bookmarkEnd w:id="184"/>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27.磋商程序及评审方法和评审标准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27.1磋商程序</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注：结算时，按最后报价（即成交价）与第一轮初步报价单中总价比例倒推出各项目清单单价（单价同比例下浮）。</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27.2 评审方法和评审标准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27.2.2评审标准</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见本磋商文件第五章规定。</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27.3采购活动终止的情况</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出现下列情形之一的，本次竞争性磋商采购活动将被终止：</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27.3.1因情况变化，不再符合规定的竞争性磋商采购方式适用情形的。</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27.3.2出现影响采购公正的违法、违规行为的。</w:t>
      </w:r>
      <w:r/>
    </w:p>
    <w:p>
      <w:pPr>
        <w:ind w:firstLine="480"/>
        <w:jc w:val="both"/>
        <w:spacing w:line="440" w:lineRule="exact"/>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27.3.3除本磋商文件第二章第27.1.2条第三款规定的情形外，在采购过程中符合要求的供应商或者最后报价未超过采购预算的供应商不足3家的。</w:t>
      </w:r>
      <w:r/>
    </w:p>
    <w:p>
      <w:pPr>
        <w:ind w:firstLine="480"/>
        <w:jc w:val="both"/>
        <w:spacing w:line="440" w:lineRule="exact"/>
        <w:rPr>
          <w:rFonts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rPr>
        <w:t xml:space="preserve">27.3.4在苏采云系统规定时间内成功解密电子响应文件的供应商不足3家的。</w:t>
      </w:r>
      <w:r/>
    </w:p>
    <w:p>
      <w:pPr>
        <w:ind w:firstLine="482"/>
        <w:spacing w:line="440" w:lineRule="exact"/>
        <w:tabs>
          <w:tab w:val="left" w:pos="900" w:leader="none"/>
        </w:tabs>
        <w:rPr>
          <w:rFonts w:asciiTheme="minorEastAsia" w:hAnsiTheme="minorEastAsia" w:eastAsiaTheme="minorEastAsia"/>
          <w:b/>
          <w:color w:val="000000" w:themeColor="text1"/>
          <w:sz w:val="24"/>
        </w:rPr>
        <w:outlineLvl w:val="1"/>
      </w:pPr>
      <w:r>
        <w:rPr>
          <w:rFonts w:hint="eastAsia" w:asciiTheme="minorEastAsia" w:hAnsiTheme="minorEastAsia" w:eastAsiaTheme="minorEastAsia"/>
          <w:b/>
          <w:color w:val="000000" w:themeColor="text1"/>
          <w:sz w:val="24"/>
        </w:rPr>
        <w:t xml:space="preserve">六</w:t>
      </w:r>
      <w:r>
        <w:rPr>
          <w:rFonts w:asciiTheme="minorEastAsia" w:hAnsiTheme="minorEastAsia" w:eastAsiaTheme="minorEastAsia"/>
          <w:b/>
          <w:color w:val="000000" w:themeColor="text1"/>
          <w:sz w:val="24"/>
        </w:rPr>
        <w:t xml:space="preserve">、成交</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28.确定成交单位</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28.2采购人从评审报告提出的成交候选供应商中，按照排序由高到低的原则确定成交供应商。采购人确定成交供应商后，代理公司将在“</w:t>
      </w:r>
      <w:r>
        <w:rPr>
          <w:rFonts w:hint="eastAsia" w:cs="宋体" w:asciiTheme="minorEastAsia" w:hAnsiTheme="minorEastAsia" w:eastAsiaTheme="minorEastAsia"/>
          <w:color w:val="000000" w:themeColor="text1"/>
          <w:sz w:val="24"/>
        </w:rPr>
        <w:t xml:space="preserve">中国政府采购网、</w:t>
      </w:r>
      <w:r>
        <w:rPr>
          <w:rFonts w:hint="eastAsia" w:cs="宋体" w:asciiTheme="minorEastAsia" w:hAnsiTheme="minorEastAsia" w:eastAsiaTheme="minorEastAsia"/>
          <w:color w:val="000000" w:themeColor="text1"/>
          <w:sz w:val="24"/>
        </w:rPr>
        <w:t xml:space="preserve">江苏政府采购网”、“盐城市政府采购网”发布成交结果公告，公告期限为1个工作日。</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28.3若有充分证据证明，成交供应商出现下列情况之一的，一经查实，将被取消成交资格：</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28.3.1提供虚假材料谋取成交的。</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28.3.2与评审专家、采购人、其他供应商或者代理公司工作人员恶意串通的。</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28.3.3向评审专家、采购人或代理公司工作人员行贿或者提供其他不正当利益的。</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28.3.4恶意竞争，最后报价明显低于其自身合理成本且又无法提供证明的。</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28.3.5不满足本磋商文件规定的实质性要求，但在评审过程中又未被磋商小组发现的。</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28.3.6成交后无正当理由拒不与采购人签订政府采购合同或者未按照磋商文件确定的事项签订政府采购合同的。</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28.3.7将政府采购合同转包的。</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29.质疑处理</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29.1 提出质疑的供应商应当是参与所质疑项目采购活动的供应商。潜在供应商依法获取其可质疑的采购文件的，可以对采购文件提出质疑。</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29.2供应商认为采购文件、采购过程和采购结果使自己的权益受到损害的，可以在知道或应知其权益受到损害之日起七个工作日内，以书面形式根据下述29.4条款的规定向代理公司或采购人提出质疑。上述应知其权益受到损害之日，是指：</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29.2.1对可以质疑的采购文件提出质疑的，为收到采购文件之日或者采购文件公告期限届满之日。</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29.2.2对采购过程提出质疑的，为各采购程序环节结束之日。</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29.2.3对成交结果提出质疑的，为成交结果公告期限届满之日。</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采购人及代理公司只接收以纸质原件形式送达的质疑,建议供应商尽量通过邮寄方式提交质疑。</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29.5 以下情形的质疑不予受理</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29.5.1 内容不符合《政府采购质疑和投诉办法》第十二条规定的质疑。</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29.5.2 超出政府采购法定期限的质疑。</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29.5.3 未参加磋商活动的供应商或在磋商活动中自身权益未受到损害的供应商所提出的质疑。</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29.5.4供应商组成联合体参加磋商，联合体中任何一方或多方未按要求签字、盖章、加盖公章的质疑。</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29.6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80"/>
        <w:spacing w:line="440" w:lineRule="exact"/>
        <w:tabs>
          <w:tab w:val="left" w:pos="900" w:leader="none"/>
        </w:tabs>
        <w:rPr>
          <w:rFonts w:cs="宋体" w:asciiTheme="minorEastAsia" w:hAnsiTheme="minorEastAsia" w:eastAsiaTheme="minorEastAsia"/>
          <w:color w:val="000000" w:themeColor="text1"/>
          <w:sz w:val="24"/>
        </w:rPr>
        <w:outlineLvl w:val="1"/>
      </w:pPr>
      <w:r>
        <w:rPr>
          <w:rFonts w:hint="eastAsia" w:cs="宋体" w:asciiTheme="minorEastAsia" w:hAnsiTheme="minorEastAsia" w:eastAsiaTheme="minorEastAsia"/>
          <w:color w:val="000000" w:themeColor="text1"/>
          <w:sz w:val="24"/>
        </w:rPr>
        <w:t xml:space="preserve">30.成交通知书</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30.2成交通知书将是合同的一个组成部分。对采购人和成交供应商均具有法律效力。成交通知书发出后，成交供应商放弃成交项目的，应当依法承担法律责任。</w:t>
      </w:r>
      <w:r/>
    </w:p>
    <w:p>
      <w:pPr>
        <w:ind w:firstLine="482"/>
        <w:spacing w:line="440" w:lineRule="exact"/>
        <w:tabs>
          <w:tab w:val="left" w:pos="900" w:leader="none"/>
        </w:tabs>
        <w:rPr>
          <w:rFonts w:asciiTheme="minorEastAsia" w:hAnsiTheme="minorEastAsia" w:eastAsiaTheme="minorEastAsia"/>
          <w:b/>
          <w:color w:val="000000" w:themeColor="text1"/>
          <w:sz w:val="24"/>
        </w:rPr>
        <w:outlineLvl w:val="1"/>
      </w:pPr>
      <w:r/>
      <w:bookmarkStart w:id="185" w:name="_Toc16938552"/>
      <w:r/>
      <w:bookmarkStart w:id="186" w:name="_Toc120614220"/>
      <w:r/>
      <w:bookmarkStart w:id="187" w:name="_Toc513029236"/>
      <w:r/>
      <w:bookmarkStart w:id="188" w:name="_Toc20823308"/>
      <w:r>
        <w:rPr>
          <w:rFonts w:hint="eastAsia" w:asciiTheme="minorEastAsia" w:hAnsiTheme="minorEastAsia" w:eastAsiaTheme="minorEastAsia"/>
          <w:b/>
          <w:color w:val="000000" w:themeColor="text1"/>
          <w:sz w:val="24"/>
        </w:rPr>
        <w:t xml:space="preserve">七、授予合同</w:t>
      </w:r>
      <w:bookmarkEnd w:id="185"/>
      <w:r/>
      <w:bookmarkEnd w:id="186"/>
      <w:r/>
      <w:bookmarkEnd w:id="187"/>
      <w:r/>
      <w:bookmarkEnd w:id="188"/>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31.签订合同</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31.l成交供应商应当在成交通知书发出之日起三十日内，按照磋商文件确定的事项与采购人签订政府采购合同。</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31.2磋商文件、成交供应商的响应文件及磋商过程中有关澄清、承诺文件均应作为合同附件。</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31.3 签订合同后，</w:t>
      </w:r>
      <w:r>
        <w:rPr>
          <w:rFonts w:hint="eastAsia" w:cs="宋体" w:asciiTheme="minorEastAsia" w:hAnsiTheme="minorEastAsia" w:eastAsiaTheme="minorEastAsia"/>
          <w:b/>
          <w:color w:val="000000" w:themeColor="text1"/>
          <w:sz w:val="24"/>
        </w:rPr>
        <w:t xml:space="preserve">成交供应商不得将合同标的进行转包。</w:t>
      </w:r>
      <w:r>
        <w:rPr>
          <w:rFonts w:hint="eastAsia" w:cs="宋体" w:asciiTheme="minorEastAsia" w:hAnsiTheme="minorEastAsia" w:eastAsiaTheme="minorEastAsia"/>
          <w:color w:val="000000" w:themeColor="text1"/>
          <w:sz w:val="24"/>
        </w:rPr>
        <w:t xml:space="preserve">未经采购人同意，成交供应商也不得采用分包形式履行合同,否则采购人有权终止合同。转包或分包造成采购人损失的，成交供应商应承担相应赔偿责任。</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32.标的物的追加</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33.政府采购政策功能落实</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33.1政府采购线上合同信用融资政策</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33.2进口产品</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w:t>
      </w:r>
      <w:r>
        <w:rPr>
          <w:rFonts w:hint="eastAsia" w:cs="宋体" w:asciiTheme="minorEastAsia" w:hAnsiTheme="minorEastAsia" w:eastAsiaTheme="minorEastAsia"/>
          <w:color w:val="000000" w:themeColor="text1"/>
          <w:sz w:val="24"/>
        </w:rPr>
        <w:t xml:space="preserve">库〔2007〕119号文）、《关于政府采购进口产品管理有关问题的通知》（财办库〔2008〕248号文）。</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33.3中小企业、监狱企业及残疾人福利性单位</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33.3.1中小企业定义：</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中小企业是</w:t>
      </w:r>
      <w:r>
        <w:rPr>
          <w:rFonts w:hint="eastAsia" w:cs="宋体" w:asciiTheme="minorEastAsia" w:hAnsiTheme="minorEastAsia" w:eastAsiaTheme="minorEastAsia"/>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33.3.2供应商提供的货物、工程或者服务符合下列情形的，享受中小企业扶持政策：</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33.3.2.1在货物采购项目中，货物由中小企业制造，即货物由中小企业生产且使用该中小企业商号或者注册商标；</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33.3.2.2在工程采购项目中，工程由中小企业承建，即工程施工单位为中小企业；</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33.3.2.3在服务采购项目中，服务由中小企业承接，即提供服务的人员为中小企业依照《中华人民共和国劳动合同法》订立劳动合同的从业人员。</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33.3.3在货物采购项目中，供应商提供的货物既有中小企业制造货物，也有大型企业制造货物的，不享受中小企业扶持政策。</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33.3.4以联合体形式参加政府采购活动，联合体各方均为中小企业的，联合体视同中小企业。其中，联合体各方均为小微企业的，联合体视同小微企业。</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33.3.6残疾人福利单位定义：享受政府采购支持政策的残疾人福利性单位应当同时满足以下条件：</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33.3.6.1安置的残疾人占本单位在职职工人数的比例不低于25%（含25%），并且安置的残疾人人数不少于10 人（含10 人）；</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33.3.6.2依法与安置的每位残疾人签订了一年以上（含一年）的劳动合同或服务协议；</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33.3.6.3为安置的每位残疾人按月足额缴纳了基本养老保险、基本医疗保险、失业保险、工伤保险和生育保险等社会保险费；</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33.3.6.4通过银行等金融机构向安置的每位残疾人，按月支付了不低于单位所在区县适用的经省级人民政府批准的月最低工资标准的工资；</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33.3.6.5提供本单位制造的货物、承担的工程或者服务（以下简称产品），或者提供其他残疾人福利性单位制造的货物（不包括使用非残疾人福利性单位注册商标的货物）；</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33.3.6.6前款所称残疾人是指法定劳动年龄内，持有《中华人民共和国残疾人证》或者《中华人民共和国残疾军人证》</w:t>
      </w:r>
      <w:r>
        <w:rPr>
          <w:rFonts w:hint="eastAsia" w:cs="宋体" w:asciiTheme="minorEastAsia" w:hAnsiTheme="minorEastAsia" w:eastAsiaTheme="minorEastAsia"/>
          <w:color w:val="000000" w:themeColor="text1"/>
          <w:sz w:val="24"/>
        </w:rPr>
        <w:t xml:space="preserve">（1 至8 级）</w:t>
      </w:r>
      <w:r>
        <w:rPr>
          <w:rFonts w:hint="eastAsia" w:cs="宋体" w:asciiTheme="minorEastAsia" w:hAnsiTheme="minorEastAsia" w:eastAsiaTheme="minorEastAsia"/>
          <w:color w:val="000000" w:themeColor="text1"/>
          <w:sz w:val="24"/>
        </w:rPr>
        <w:t xml:space="preserve">的自然人，包括具有劳动条件和劳动意愿的精神残疾人。在职职工人数是指与残疾人福利性单位建立劳动关系并依法签订劳动合同或服务协议的雇员人数。</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33.3.7本项目是否专门面向中小企业预留采购份额见第一章《竞争性磋商公告》。</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33.3.8采购标的对应的中小企业划分标准所属行业见第四章《采购需求》。</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33.3.9小微企业价格评审优惠的政策：见第五章《评标方法和评标标准》。</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33.4政府采购节能产品、环境标志产品</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eastAsiaTheme="minorEastAsia"/>
          <w:i/>
          <w:color w:val="000000" w:themeColor="text1"/>
          <w:sz w:val="24"/>
        </w:rPr>
        <w:t xml:space="preserve">如属政府强制采购产品未提供认证证书的或认证证书提供不全的将视为未实质性响应采购要求。</w:t>
      </w:r>
      <w:r>
        <w:rPr>
          <w:rFonts w:hint="eastAsia" w:cs="宋体" w:asciiTheme="minorEastAsia" w:hAnsiTheme="minorEastAsia" w:eastAsiaTheme="minorEastAsia"/>
          <w:color w:val="000000" w:themeColor="text1"/>
          <w:sz w:val="24"/>
        </w:rPr>
        <w:t xml:space="preserve">其他条件相同情况下，应当优先采购节能产品、环境标志产品。</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33.5绿色包装</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33.6政府采购创新产品</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采购人优先采购各级政府部门公开发布的有效期内的创新产品、创新服务、首台套、首购首用等《目录》的创新产品。</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33.7绿色数据中心政策 </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w:t>
      </w:r>
      <w:r>
        <w:rPr>
          <w:rFonts w:hint="eastAsia" w:cs="宋体" w:asciiTheme="minorEastAsia" w:hAnsiTheme="minorEastAsia" w:eastAsiaTheme="minorEastAsia"/>
          <w:color w:val="000000" w:themeColor="text1"/>
          <w:sz w:val="24"/>
        </w:rPr>
        <w:t xml:space="preserve">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80" w:lineRule="exact"/>
        <w:rPr>
          <w:rFonts w:ascii="宋体" w:hAnsi="宋体" w:cs="宋体"/>
          <w:color w:val="000000"/>
          <w:sz w:val="24"/>
        </w:rPr>
      </w:pPr>
      <w:r>
        <w:rPr>
          <w:rFonts w:hint="eastAsia" w:ascii="宋体" w:hAnsi="宋体" w:cs="宋体"/>
          <w:color w:val="000000"/>
          <w:sz w:val="24"/>
        </w:rPr>
        <w:t xml:space="preserve">3</w:t>
      </w:r>
      <w:r>
        <w:rPr>
          <w:rFonts w:hint="eastAsia" w:cs="宋体" w:asciiTheme="minorEastAsia" w:hAnsiTheme="minorEastAsia" w:eastAsiaTheme="minorEastAsia"/>
          <w:color w:val="000000" w:themeColor="text1"/>
          <w:sz w:val="24"/>
        </w:rPr>
        <w:t xml:space="preserve">3</w:t>
      </w:r>
      <w:r>
        <w:rPr>
          <w:rFonts w:hint="eastAsia" w:ascii="宋体" w:hAnsi="宋体" w:cs="宋体"/>
          <w:color w:val="000000"/>
          <w:sz w:val="24"/>
        </w:rPr>
        <w:t xml:space="preserve">.8实施本国产品标准及相关政策</w:t>
      </w:r>
      <w:r/>
    </w:p>
    <w:p>
      <w:pPr>
        <w:ind w:firstLine="422"/>
        <w:spacing w:line="480" w:lineRule="exact"/>
        <w:rPr>
          <w:rFonts w:ascii="宋体" w:hAnsi="宋体" w:cs="宋体"/>
          <w:color w:val="000000"/>
          <w:sz w:val="24"/>
        </w:rPr>
      </w:pPr>
      <w:r>
        <w:rPr>
          <w:rFonts w:hint="eastAsia" w:ascii="宋体" w:hAnsi="宋体" w:cs="宋体"/>
          <w:color w:val="000000"/>
          <w:sz w:val="24"/>
        </w:rPr>
        <w:t xml:space="preserve">1.本项目对采购本国产品给予政策支持，具体内容见招标文件“第五章 评标方法与评标标准”。</w:t>
      </w:r>
      <w:r/>
    </w:p>
    <w:p>
      <w:pPr>
        <w:ind w:firstLine="422"/>
        <w:spacing w:line="480" w:lineRule="exact"/>
        <w:rPr>
          <w:rFonts w:ascii="宋体" w:hAnsi="宋体" w:cs="宋体"/>
          <w:color w:val="000000"/>
          <w:sz w:val="24"/>
        </w:rPr>
      </w:pPr>
      <w:r>
        <w:rPr>
          <w:rFonts w:hint="eastAsia" w:ascii="宋体" w:hAnsi="宋体" w:cs="宋体"/>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80" w:lineRule="exact"/>
        <w:rPr>
          <w:rFonts w:ascii="宋体" w:hAnsi="宋体" w:cs="宋体"/>
          <w:color w:val="000000"/>
          <w:sz w:val="24"/>
        </w:rPr>
      </w:pPr>
      <w:r>
        <w:rPr>
          <w:rFonts w:hint="eastAsia" w:ascii="宋体" w:hAnsi="宋体" w:cs="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80" w:lineRule="exact"/>
        <w:rPr>
          <w:rFonts w:ascii="宋体" w:hAnsi="宋体" w:cs="宋体"/>
          <w:color w:val="000000"/>
          <w:sz w:val="24"/>
        </w:rPr>
      </w:pPr>
      <w:r>
        <w:rPr>
          <w:rFonts w:hint="eastAsia" w:ascii="宋体" w:hAnsi="宋体" w:cs="宋体"/>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33.</w:t>
      </w:r>
      <w:r>
        <w:rPr>
          <w:rFonts w:hint="eastAsia" w:cs="宋体" w:asciiTheme="minorEastAsia" w:hAnsiTheme="minorEastAsia" w:eastAsiaTheme="minorEastAsia"/>
          <w:color w:val="000000" w:themeColor="text1"/>
          <w:sz w:val="24"/>
        </w:rPr>
        <w:t xml:space="preserve">9</w:t>
      </w:r>
      <w:r>
        <w:rPr>
          <w:rFonts w:hint="eastAsia" w:cs="宋体" w:asciiTheme="minorEastAsia" w:hAnsiTheme="minorEastAsia" w:eastAsiaTheme="minorEastAsia"/>
          <w:color w:val="000000" w:themeColor="text1"/>
          <w:sz w:val="24"/>
        </w:rPr>
        <w:t xml:space="preserve">履约保证金政策</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确需收取履约保证金的，履约保证金的缴纳形式：</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 如以履约保函（保险）形式缴纳履约保证金，供应商可通过政府采购电子履约保函（保险）平台（www.jsdzbh.com）在线申请履约保函（保险）。</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bookmarkStart w:id="189" w:name="OLE_LINK31"/>
      <w:r/>
      <w:bookmarkStart w:id="190" w:name="OLE_LINK41"/>
      <w:r>
        <w:rPr>
          <w:rFonts w:hint="eastAsia" w:cs="宋体" w:asciiTheme="minorEastAsia" w:hAnsiTheme="minorEastAsia" w:eastAsiaTheme="minorEastAsia"/>
          <w:color w:val="000000" w:themeColor="text1"/>
          <w:sz w:val="24"/>
        </w:rPr>
        <w:t xml:space="preserve">履约保证金金额不得超过合同金额的10%，</w:t>
      </w:r>
      <w:bookmarkEnd w:id="189"/>
      <w:r/>
      <w:bookmarkEnd w:id="190"/>
      <w:r>
        <w:rPr>
          <w:rFonts w:hint="eastAsia" w:cs="宋体" w:asciiTheme="minorEastAsia" w:hAnsiTheme="minorEastAsia" w:eastAsiaTheme="minorEastAsia"/>
          <w:color w:val="000000" w:themeColor="text1"/>
          <w:sz w:val="24"/>
        </w:rPr>
        <w:t xml:space="preserve">采购人对第三方信用服务机构依据标准规范评定为 AA 级及以上的政府采购供应商（需在签订采购合同前提供信用管理部门备案的</w:t>
      </w:r>
      <w:r>
        <w:rPr>
          <w:rFonts w:hint="eastAsia" w:cs="宋体" w:asciiTheme="minorEastAsia" w:hAnsiTheme="minorEastAsia" w:eastAsiaTheme="minorEastAsia"/>
          <w:color w:val="000000" w:themeColor="text1"/>
          <w:sz w:val="24"/>
        </w:rPr>
        <w:t xml:space="preserve">第三方信用报告，且信用报告通过“信用盐城网”可查实），免收履约保证金或降低履约保证金缴纳比例。</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34. 预付款制度</w:t>
      </w:r>
      <w:r/>
    </w:p>
    <w:p>
      <w:pPr>
        <w:ind w:firstLine="480"/>
        <w:jc w:val="both"/>
        <w:spacing w:line="44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本项目落实预付款制度，预付款比例为_</w:t>
      </w:r>
      <w:r>
        <w:rPr>
          <w:rFonts w:hint="eastAsia" w:cs="宋体" w:asciiTheme="minorEastAsia" w:hAnsiTheme="minorEastAsia" w:eastAsiaTheme="minorEastAsia"/>
          <w:color w:val="000000" w:themeColor="text1"/>
          <w:sz w:val="24"/>
          <w:u w:val="single"/>
        </w:rPr>
        <w:t xml:space="preserve">10_</w:t>
      </w:r>
      <w:r>
        <w:rPr>
          <w:rFonts w:hint="eastAsia" w:cs="宋体" w:asciiTheme="minorEastAsia" w:hAnsiTheme="minorEastAsia" w:eastAsiaTheme="minorEastAsia"/>
          <w:color w:val="000000" w:themeColor="text1"/>
          <w:sz w:val="24"/>
        </w:rPr>
        <w:t xml:space="preserve">_%。在签订合同时，中标、成交供应商明确书面表示无需预付款或者主动要求降低预付款比例的，采购人可就预付款比例作相应调整。</w:t>
      </w:r>
      <w:bookmarkEnd w:id="82"/>
      <w:r/>
      <w:bookmarkEnd w:id="83"/>
      <w:r/>
      <w:bookmarkEnd w:id="84"/>
      <w:r/>
      <w:r/>
    </w:p>
    <w:p>
      <w:pPr>
        <w:jc w:val="center"/>
        <w:spacing w:after="100" w:afterAutospacing="1" w:line="439" w:lineRule="atLeast"/>
        <w:rPr>
          <w:rFonts w:cs="宋体" w:asciiTheme="minorEastAsia" w:hAnsiTheme="minorEastAsia" w:eastAsiaTheme="minorEastAsia"/>
          <w:b/>
          <w:color w:val="000000" w:themeColor="text1"/>
          <w:sz w:val="36"/>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color w:val="000000" w:themeColor="text1"/>
          <w:sz w:val="24"/>
          <w:szCs w:val="24"/>
        </w:rPr>
        <w:br w:type="page" w:clear="all"/>
      </w:r>
      <w:bookmarkStart w:id="191" w:name="_Toc196490883"/>
      <w:r>
        <w:rPr>
          <w:rFonts w:hint="eastAsia" w:cs="宋体" w:asciiTheme="minorEastAsia" w:hAnsiTheme="minorEastAsia" w:eastAsiaTheme="minorEastAsia"/>
          <w:b/>
          <w:color w:val="000000" w:themeColor="text1"/>
          <w:sz w:val="36"/>
        </w:rPr>
        <w:t xml:space="preserve">第三章 </w:t>
      </w:r>
      <w:r>
        <w:rPr>
          <w:rFonts w:hint="eastAsia" w:cs="宋体" w:asciiTheme="minorEastAsia" w:hAnsiTheme="minorEastAsia" w:eastAsiaTheme="minorEastAsia"/>
          <w:b/>
          <w:color w:val="000000" w:themeColor="text1"/>
          <w:sz w:val="36"/>
        </w:rPr>
        <w:t xml:space="preserve">合同文本</w:t>
      </w:r>
      <w:bookmarkEnd w:id="191"/>
      <w:r/>
      <w:r/>
    </w:p>
    <w:p>
      <w:pPr>
        <w:ind w:firstLine="480"/>
        <w:spacing w:line="500" w:lineRule="exact"/>
        <w:rPr>
          <w:rFonts w:cs="宋体" w:asciiTheme="minorEastAsia" w:hAnsiTheme="minorEastAsia" w:eastAsiaTheme="minorEastAsia"/>
          <w:bCs/>
          <w:color w:val="000000" w:themeColor="text1"/>
          <w:sz w:val="24"/>
        </w:rPr>
      </w:pPr>
      <w:r/>
      <w:bookmarkStart w:id="192" w:name="_Toc513029243"/>
      <w:r/>
      <w:bookmarkStart w:id="193" w:name="_Toc16938559"/>
      <w:r/>
      <w:bookmarkStart w:id="194" w:name="_Toc20823315"/>
      <w:r>
        <w:rPr>
          <w:rFonts w:hint="eastAsia" w:cs="宋体" w:asciiTheme="minorEastAsia" w:hAnsiTheme="minorEastAsia" w:eastAsiaTheme="minorEastAsia"/>
          <w:bCs/>
          <w:color w:val="000000" w:themeColor="text1"/>
          <w:sz w:val="24"/>
        </w:rPr>
        <w:t xml:space="preserve">以下为中标后签</w:t>
      </w:r>
      <w:r>
        <w:rPr>
          <w:rFonts w:hint="eastAsia" w:cs="宋体" w:asciiTheme="minorEastAsia" w:hAnsiTheme="minorEastAsia" w:eastAsiaTheme="minorEastAsia"/>
          <w:bCs/>
          <w:color w:val="000000" w:themeColor="text1"/>
          <w:sz w:val="24"/>
        </w:rPr>
        <w:t xml:space="preserve">订</w:t>
      </w:r>
      <w:r>
        <w:rPr>
          <w:rFonts w:hint="eastAsia" w:cs="宋体" w:asciiTheme="minorEastAsia" w:hAnsiTheme="minorEastAsia" w:eastAsiaTheme="minorEastAsia"/>
          <w:bCs/>
          <w:color w:val="000000" w:themeColor="text1"/>
          <w:sz w:val="24"/>
        </w:rPr>
        <w:t xml:space="preserve">本项目合同的通用条款，中标供应商不得提出实质性的修改，关于专用条款将由</w:t>
      </w:r>
      <w:r>
        <w:rPr>
          <w:rFonts w:hint="eastAsia" w:cs="宋体" w:asciiTheme="minorEastAsia" w:hAnsiTheme="minorEastAsia" w:eastAsiaTheme="minorEastAsia"/>
          <w:bCs/>
          <w:color w:val="000000" w:themeColor="text1"/>
          <w:sz w:val="24"/>
        </w:rPr>
        <w:t xml:space="preserve">采购人</w:t>
      </w:r>
      <w:r>
        <w:rPr>
          <w:rFonts w:hint="eastAsia" w:cs="宋体" w:asciiTheme="minorEastAsia" w:hAnsiTheme="minorEastAsia" w:eastAsiaTheme="minorEastAsia"/>
          <w:bCs/>
          <w:color w:val="000000" w:themeColor="text1"/>
          <w:sz w:val="24"/>
        </w:rPr>
        <w:t xml:space="preserve">与中标供应商结合本项目具体情况协商后签订。</w:t>
      </w:r>
      <w:r/>
    </w:p>
    <w:p>
      <w:pPr>
        <w:jc w:val="center"/>
        <w:spacing w:before="100" w:beforeAutospacing="1" w:after="100" w:afterAutospacing="1" w:line="500" w:lineRule="exact"/>
        <w:widowControl w:val="off"/>
        <w:rPr>
          <w:rFonts w:cs="宋体" w:asciiTheme="minorEastAsia" w:hAnsiTheme="minorEastAsia" w:eastAsiaTheme="minorEastAsia"/>
          <w:b/>
          <w:color w:val="000000" w:themeColor="text1"/>
          <w:sz w:val="32"/>
          <w:szCs w:val="32"/>
        </w:rPr>
        <w:outlineLvl w:val="1"/>
      </w:pPr>
      <w:r/>
      <w:bookmarkStart w:id="195" w:name="_Toc362270259"/>
      <w:r/>
      <w:bookmarkStart w:id="196" w:name="_Toc296890982"/>
      <w:r/>
      <w:bookmarkStart w:id="197" w:name="_Toc296503025"/>
      <w:r>
        <w:rPr>
          <w:rFonts w:hint="eastAsia" w:cs="宋体" w:asciiTheme="minorEastAsia" w:hAnsiTheme="minorEastAsia" w:eastAsiaTheme="minorEastAsia"/>
          <w:b/>
          <w:color w:val="000000" w:themeColor="text1"/>
          <w:sz w:val="32"/>
          <w:szCs w:val="32"/>
        </w:rPr>
        <w:t xml:space="preserve">第一部分</w:t>
      </w:r>
      <w:r>
        <w:rPr>
          <w:rFonts w:hint="eastAsia" w:cs="宋体" w:asciiTheme="minorEastAsia" w:hAnsiTheme="minorEastAsia" w:eastAsiaTheme="minorEastAsia"/>
          <w:b/>
          <w:color w:val="000000" w:themeColor="text1"/>
          <w:sz w:val="32"/>
          <w:szCs w:val="32"/>
        </w:rPr>
        <w:t xml:space="preserve">合同协议书</w:t>
      </w:r>
      <w:bookmarkEnd w:id="195"/>
      <w:r/>
      <w:bookmarkEnd w:id="196"/>
      <w:r/>
      <w:bookmarkEnd w:id="197"/>
      <w:r/>
      <w:r/>
    </w:p>
    <w:p>
      <w:pPr>
        <w:spacing w:line="440" w:lineRule="exact"/>
        <w:widowControl w:val="off"/>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rPr>
        <w:t xml:space="preserve">采购人</w:t>
      </w:r>
      <w:r>
        <w:rPr>
          <w:rFonts w:asciiTheme="minorEastAsia" w:hAnsiTheme="minorEastAsia" w:eastAsiaTheme="minorEastAsia"/>
          <w:b/>
          <w:color w:val="000000" w:themeColor="text1"/>
          <w:sz w:val="24"/>
        </w:rPr>
        <w:t xml:space="preserve">：</w:t>
      </w:r>
      <w:r>
        <w:rPr>
          <w:rFonts w:hint="eastAsia" w:cs="宋体" w:asciiTheme="minorEastAsia" w:hAnsiTheme="minorEastAsia" w:eastAsiaTheme="minorEastAsia"/>
          <w:color w:val="000000" w:themeColor="text1"/>
          <w:sz w:val="24"/>
          <w:u w:val="single"/>
        </w:rPr>
        <w:t xml:space="preserve">盐城市亭湖区住房和城乡建设局</w:t>
      </w:r>
      <w:r/>
    </w:p>
    <w:p>
      <w:pPr>
        <w:spacing w:line="440" w:lineRule="exact"/>
        <w:widowControl w:val="off"/>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rPr>
        <w:t xml:space="preserve">供应商</w:t>
      </w:r>
      <w:r>
        <w:rPr>
          <w:rFonts w:asciiTheme="minorEastAsia" w:hAnsiTheme="minorEastAsia" w:eastAsiaTheme="minorEastAsia"/>
          <w:b/>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根据</w:t>
      </w:r>
      <w:r>
        <w:rPr>
          <w:rFonts w:cs="宋体" w:asciiTheme="minorEastAsia" w:hAnsiTheme="minorEastAsia" w:eastAsiaTheme="minorEastAsia"/>
          <w:color w:val="000000" w:themeColor="text1"/>
          <w:sz w:val="24"/>
        </w:rPr>
        <w:t xml:space="preserve">《中华人民共和国</w:t>
      </w:r>
      <w:r>
        <w:rPr>
          <w:rFonts w:hint="eastAsia" w:cs="宋体" w:asciiTheme="minorEastAsia" w:hAnsiTheme="minorEastAsia" w:eastAsiaTheme="minorEastAsia"/>
          <w:color w:val="000000" w:themeColor="text1"/>
          <w:sz w:val="24"/>
        </w:rPr>
        <w:t xml:space="preserve">民法典</w:t>
      </w:r>
      <w:r>
        <w:rPr>
          <w:rFonts w:cs="宋体" w:asciiTheme="minorEastAsia" w:hAnsiTheme="minorEastAsia" w:eastAsiaTheme="minorEastAsia"/>
          <w:color w:val="000000" w:themeColor="text1"/>
          <w:sz w:val="24"/>
        </w:rPr>
        <w:t xml:space="preserve">》</w:t>
      </w:r>
      <w:r>
        <w:rPr>
          <w:rFonts w:hint="eastAsia" w:cs="宋体" w:asciiTheme="minorEastAsia" w:hAnsiTheme="minorEastAsia" w:eastAsiaTheme="minorEastAsia"/>
          <w:color w:val="000000" w:themeColor="text1"/>
          <w:sz w:val="24"/>
        </w:rPr>
        <w:t xml:space="preserve">（第三编合同）、《中华人民共和国建筑法》及有关法律规定，遵循平等、自愿、公平和诚实信用的原则，双方就</w:t>
      </w:r>
      <w:r>
        <w:rPr>
          <w:rFonts w:hint="eastAsia" w:cs="宋体" w:asciiTheme="minorEastAsia" w:hAnsiTheme="minorEastAsia" w:eastAsiaTheme="minorEastAsia"/>
          <w:color w:val="000000" w:themeColor="text1"/>
          <w:sz w:val="24"/>
          <w:u w:val="single"/>
        </w:rPr>
        <w:t xml:space="preserve">亭湖区交通拥堵路口(段)改造工程</w:t>
      </w:r>
      <w:r>
        <w:rPr>
          <w:rFonts w:hint="eastAsia" w:cs="宋体" w:asciiTheme="minorEastAsia" w:hAnsiTheme="minorEastAsia" w:eastAsiaTheme="minorEastAsia"/>
          <w:color w:val="000000" w:themeColor="text1"/>
          <w:sz w:val="24"/>
        </w:rPr>
        <w:t xml:space="preserve">施工及有关事项协商一致，共同达成如下协议：</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198" w:name="_Toc351203481"/>
      <w:r>
        <w:rPr>
          <w:rFonts w:hint="eastAsia" w:cs="宋体" w:asciiTheme="minorEastAsia" w:hAnsiTheme="minorEastAsia" w:eastAsiaTheme="minorEastAsia"/>
          <w:color w:val="000000" w:themeColor="text1"/>
          <w:sz w:val="24"/>
          <w:szCs w:val="21"/>
        </w:rPr>
        <w:t xml:space="preserve">一、工程概况</w:t>
      </w:r>
      <w:bookmarkEnd w:id="198"/>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bCs/>
          <w:color w:val="000000" w:themeColor="text1"/>
          <w:sz w:val="24"/>
        </w:rPr>
        <w:t xml:space="preserve">1.工程名称</w:t>
      </w:r>
      <w:r>
        <w:rPr>
          <w:rFonts w:hint="eastAsia" w:cs="宋体" w:asciiTheme="minorEastAsia" w:hAnsiTheme="minorEastAsia" w:eastAsiaTheme="minorEastAsia"/>
          <w:color w:val="000000" w:themeColor="text1"/>
          <w:sz w:val="24"/>
        </w:rPr>
        <w:t xml:space="preserve">：</w:t>
      </w:r>
      <w:r>
        <w:rPr>
          <w:rFonts w:hint="eastAsia" w:cs="宋体" w:asciiTheme="minorEastAsia" w:hAnsiTheme="minorEastAsia" w:eastAsiaTheme="minorEastAsia"/>
          <w:color w:val="000000" w:themeColor="text1"/>
          <w:sz w:val="24"/>
          <w:u w:val="single"/>
        </w:rPr>
        <w:t xml:space="preserve">亭湖区交通拥堵路口(段)改造工程</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2.工程地点： </w:t>
      </w:r>
      <w:r>
        <w:rPr>
          <w:rFonts w:hint="eastAsia" w:cs="宋体" w:asciiTheme="minorEastAsia" w:hAnsiTheme="minorEastAsia" w:eastAsiaTheme="minorEastAsia"/>
          <w:bCs/>
          <w:color w:val="000000" w:themeColor="text1"/>
          <w:sz w:val="24"/>
          <w:u w:val="single"/>
        </w:rPr>
        <w:t xml:space="preserve">亭湖区</w:t>
      </w:r>
      <w:r>
        <w:rPr>
          <w:rFonts w:hint="eastAsia" w:cs="宋体" w:asciiTheme="minorEastAsia" w:hAnsiTheme="minorEastAsia" w:eastAsiaTheme="minorEastAsia"/>
          <w:bCs/>
          <w:color w:val="000000" w:themeColor="text1"/>
          <w:sz w:val="24"/>
          <w:u w:val="single"/>
        </w:rPr>
        <w:t xml:space="preserve">境内</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3.工程立项批准文号：</w:t>
      </w:r>
      <w:r>
        <w:rPr>
          <w:rFonts w:hint="eastAsia" w:cs="MingLiU_HKSCS"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bCs/>
          <w:color w:val="000000" w:themeColor="text1"/>
          <w:sz w:val="24"/>
        </w:rPr>
        <w:t xml:space="preserve">。</w:t>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4.资金来源：</w:t>
      </w:r>
      <w:r>
        <w:rPr>
          <w:rFonts w:hint="eastAsia" w:cs="MingLiU_HKSCS" w:asciiTheme="minorEastAsia" w:hAnsiTheme="minorEastAsia" w:eastAsiaTheme="minorEastAsia"/>
          <w:color w:val="000000" w:themeColor="text1"/>
          <w:sz w:val="24"/>
          <w:u w:val="single"/>
        </w:rPr>
        <w:t xml:space="preserve"> 财政资金</w:t>
      </w:r>
      <w:r>
        <w:rPr>
          <w:rFonts w:hint="eastAsia" w:cs="宋体" w:asciiTheme="minorEastAsia" w:hAnsiTheme="minorEastAsia" w:eastAsiaTheme="minorEastAsia"/>
          <w:bCs/>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bCs/>
          <w:color w:val="000000" w:themeColor="text1"/>
          <w:sz w:val="24"/>
        </w:rPr>
        <w:t xml:space="preserve">5.工程内容：</w:t>
      </w:r>
      <w:r>
        <w:rPr>
          <w:rFonts w:hint="eastAsia" w:cs="宋体" w:asciiTheme="minorEastAsia" w:hAnsiTheme="minorEastAsia" w:eastAsiaTheme="minorEastAsia"/>
          <w:color w:val="000000" w:themeColor="text1"/>
          <w:sz w:val="24"/>
          <w:u w:val="single"/>
        </w:rPr>
        <w:t xml:space="preserve">亭湖区交通拥堵路口(段)改造工程</w:t>
      </w:r>
      <w:r>
        <w:rPr>
          <w:rFonts w:hint="eastAsia" w:cs="宋体" w:asciiTheme="minorEastAsia" w:hAnsiTheme="minorEastAsia" w:eastAsiaTheme="minorEastAsia"/>
          <w:color w:val="000000" w:themeColor="text1"/>
          <w:sz w:val="24"/>
          <w:u w:val="single"/>
        </w:rPr>
        <w:t xml:space="preserve">的施工，具体详见</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提供的图纸和工程量清单，</w:t>
      </w:r>
      <w:r>
        <w:rPr>
          <w:rFonts w:hint="eastAsia" w:cs="宋体"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shd w:val="clear" w:color="auto" w:fill="ffffff"/>
        </w:rPr>
        <w:t xml:space="preserve">保留对工作量进行变更或增减的权利。</w:t>
      </w:r>
      <w:r/>
    </w:p>
    <w:p>
      <w:pPr>
        <w:ind w:firstLine="480"/>
        <w:spacing w:line="440" w:lineRule="exact"/>
        <w:widowControl w:val="off"/>
        <w:rPr>
          <w:rFonts w:cs="宋体" w:asciiTheme="minorEastAsia" w:hAnsiTheme="minorEastAsia" w:eastAsiaTheme="minorEastAsia"/>
          <w:color w:val="000000" w:themeColor="text1"/>
          <w:sz w:val="24"/>
        </w:rPr>
      </w:pPr>
      <w:r/>
      <w:bookmarkStart w:id="199" w:name="_Toc351203482"/>
      <w:r>
        <w:rPr>
          <w:rFonts w:hint="eastAsia" w:cs="宋体" w:asciiTheme="minorEastAsia" w:hAnsiTheme="minorEastAsia" w:eastAsiaTheme="minorEastAsia"/>
          <w:color w:val="000000" w:themeColor="text1"/>
          <w:sz w:val="24"/>
          <w:szCs w:val="21"/>
        </w:rPr>
        <w:t xml:space="preserve">二、合同工期</w:t>
      </w:r>
      <w:bookmarkEnd w:id="199"/>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工期总日历天数：</w:t>
      </w:r>
      <w:r>
        <w:rPr>
          <w:rFonts w:hint="eastAsia" w:cs="MingLiU_HKSCS" w:asciiTheme="minorEastAsia" w:hAnsiTheme="minorEastAsia" w:eastAsiaTheme="minorEastAsia"/>
          <w:color w:val="000000" w:themeColor="text1"/>
          <w:sz w:val="24"/>
          <w:u w:val="single"/>
        </w:rPr>
        <w:t xml:space="preserve"> 60日历</w:t>
      </w:r>
      <w:r>
        <w:rPr>
          <w:rFonts w:hint="eastAsia" w:cs="宋体" w:asciiTheme="minorEastAsia" w:hAnsiTheme="minorEastAsia" w:eastAsiaTheme="minorEastAsia"/>
          <w:color w:val="000000" w:themeColor="text1"/>
          <w:sz w:val="24"/>
        </w:rPr>
        <w:t xml:space="preserve">天。具体进场时间以</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书面通知为准。</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00" w:name="_Toc351203483"/>
      <w:r>
        <w:rPr>
          <w:rFonts w:hint="eastAsia" w:cs="宋体" w:asciiTheme="minorEastAsia" w:hAnsiTheme="minorEastAsia" w:eastAsiaTheme="minorEastAsia"/>
          <w:color w:val="000000" w:themeColor="text1"/>
          <w:sz w:val="24"/>
          <w:szCs w:val="21"/>
        </w:rPr>
        <w:t xml:space="preserve">三、质量标准</w:t>
      </w:r>
      <w:bookmarkEnd w:id="200"/>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工程质量符合</w:t>
      </w:r>
      <w:r>
        <w:rPr>
          <w:rFonts w:hint="eastAsia" w:cs="宋体" w:asciiTheme="minorEastAsia" w:hAnsiTheme="minorEastAsia" w:eastAsiaTheme="minorEastAsia"/>
          <w:color w:val="000000" w:themeColor="text1"/>
          <w:sz w:val="24"/>
          <w:u w:val="single"/>
        </w:rPr>
        <w:t xml:space="preserve">合格</w:t>
      </w:r>
      <w:r>
        <w:rPr>
          <w:rFonts w:hint="eastAsia" w:cs="宋体" w:asciiTheme="minorEastAsia" w:hAnsiTheme="minorEastAsia" w:eastAsiaTheme="minorEastAsia"/>
          <w:color w:val="000000" w:themeColor="text1"/>
          <w:sz w:val="24"/>
        </w:rPr>
        <w:t xml:space="preserve">标准。</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01" w:name="_Toc351203484"/>
      <w:r>
        <w:rPr>
          <w:rFonts w:hint="eastAsia" w:cs="宋体" w:asciiTheme="minorEastAsia" w:hAnsiTheme="minorEastAsia" w:eastAsiaTheme="minorEastAsia"/>
          <w:color w:val="000000" w:themeColor="text1"/>
          <w:sz w:val="24"/>
          <w:szCs w:val="21"/>
        </w:rPr>
        <w:t xml:space="preserve">四、签约合同价与合同价格形式</w:t>
      </w:r>
      <w:bookmarkEnd w:id="201"/>
      <w:r>
        <w:rPr>
          <w:rFonts w:hint="eastAsia" w:cs="宋体" w:asciiTheme="minorEastAsia" w:hAnsiTheme="minorEastAsia" w:eastAsiaTheme="minorEastAsia"/>
          <w:color w:val="000000" w:themeColor="text1"/>
          <w:sz w:val="24"/>
          <w:szCs w:val="21"/>
        </w:rPr>
        <w:tab/>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1.签约合同价为：</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人民币（大写）</w:t>
      </w:r>
      <w:bookmarkStart w:id="202" w:name="OLE_LINK14"/>
      <w:r>
        <w:rPr>
          <w:rFonts w:hint="eastAsia" w:cs="宋体" w:asciiTheme="minorEastAsia" w:hAnsiTheme="minorEastAsia" w:eastAsiaTheme="minorEastAsia"/>
          <w:color w:val="000000" w:themeColor="text1"/>
          <w:sz w:val="24"/>
          <w:u w:val="single"/>
        </w:rPr>
        <w:t xml:space="preserve">             </w:t>
      </w:r>
      <w:bookmarkEnd w:id="202"/>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元)；</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其中：</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（1）安全文明施工费：</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人民币（大写）</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元)；</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（2）材料和工程设备暂估价金额：</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人民币（大写）</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元)；</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（3）专业工程暂估价金额：</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人民币（大写）</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元)；</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（4）暂列金额：</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人民币（大写）</w:t>
      </w:r>
      <w:r>
        <w:rPr>
          <w:rFonts w:hint="eastAsia" w:cs="宋体" w:asciiTheme="minorEastAsia" w:hAnsiTheme="minorEastAsia" w:eastAsiaTheme="minorEastAsia"/>
          <w:color w:val="000000" w:themeColor="text1"/>
          <w:sz w:val="24"/>
          <w:u w:val="single"/>
        </w:rPr>
        <w:t xml:space="preserve">  </w:t>
      </w:r>
      <w:bookmarkStart w:id="203" w:name="OLE_LINK44"/>
      <w:r>
        <w:rPr>
          <w:rFonts w:hint="eastAsia" w:cs="宋体" w:asciiTheme="minorEastAsia" w:hAnsiTheme="minorEastAsia" w:eastAsiaTheme="minorEastAsia"/>
          <w:color w:val="000000" w:themeColor="text1"/>
          <w:sz w:val="24"/>
          <w:u w:val="single"/>
        </w:rPr>
        <w:t xml:space="preserve">        </w:t>
      </w:r>
      <w:bookmarkEnd w:id="203"/>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元)。</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2.合同价格形式：</w:t>
      </w:r>
      <w:r>
        <w:rPr>
          <w:rFonts w:hint="eastAsia" w:cs="宋体" w:asciiTheme="minorEastAsia" w:hAnsiTheme="minorEastAsia" w:eastAsiaTheme="minorEastAsia"/>
          <w:color w:val="000000" w:themeColor="text1"/>
          <w:sz w:val="24"/>
          <w:u w:val="single"/>
        </w:rPr>
        <w:t xml:space="preserve">单价合同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04" w:name="_Toc351203485"/>
      <w:r>
        <w:rPr>
          <w:rFonts w:hint="eastAsia" w:cs="宋体" w:asciiTheme="minorEastAsia" w:hAnsiTheme="minorEastAsia" w:eastAsiaTheme="minorEastAsia"/>
          <w:color w:val="000000" w:themeColor="text1"/>
          <w:sz w:val="24"/>
          <w:szCs w:val="21"/>
        </w:rPr>
        <w:t xml:space="preserve">五、</w:t>
      </w:r>
      <w:bookmarkEnd w:id="204"/>
      <w:r>
        <w:rPr>
          <w:rFonts w:hint="eastAsia" w:cs="宋体" w:asciiTheme="minorEastAsia" w:hAnsiTheme="minorEastAsia" w:eastAsiaTheme="minorEastAsia"/>
          <w:color w:val="000000" w:themeColor="text1"/>
          <w:sz w:val="24"/>
          <w:szCs w:val="21"/>
        </w:rPr>
        <w:t xml:space="preserve">项目经理</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项目经理：</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05" w:name="_Toc351203486"/>
      <w:r>
        <w:rPr>
          <w:rFonts w:hint="eastAsia" w:cs="宋体" w:asciiTheme="minorEastAsia" w:hAnsiTheme="minorEastAsia" w:eastAsiaTheme="minorEastAsia"/>
          <w:color w:val="000000" w:themeColor="text1"/>
          <w:sz w:val="24"/>
          <w:szCs w:val="21"/>
        </w:rPr>
        <w:t xml:space="preserve">六、合同文件构成</w:t>
      </w:r>
      <w:bookmarkEnd w:id="205"/>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本协议书与下列文件一起构成合同文件：</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（1）中标通知书；</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（2）投标函及其附录； </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（3）专用合同条款及其附件；</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（4）通用合同条款；</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（5）技术标准和要求；</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（6）图纸；</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（7）已标价工程量清单；</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（8）其他合同文件。</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在合同订立及履行过程中形成的与合同有关的文件均构成合同文件组成部分。</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06" w:name="_Toc351203487"/>
      <w:r>
        <w:rPr>
          <w:rFonts w:hint="eastAsia" w:cs="宋体" w:asciiTheme="minorEastAsia" w:hAnsiTheme="minorEastAsia" w:eastAsiaTheme="minorEastAsia"/>
          <w:color w:val="000000" w:themeColor="text1"/>
          <w:sz w:val="24"/>
          <w:szCs w:val="21"/>
        </w:rPr>
        <w:t xml:space="preserve">七、承诺</w:t>
      </w:r>
      <w:bookmarkEnd w:id="206"/>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1.</w:t>
      </w:r>
      <w:r>
        <w:rPr>
          <w:rFonts w:hint="eastAsia" w:cs="宋体" w:asciiTheme="minorEastAsia" w:hAnsiTheme="minorEastAsia" w:eastAsiaTheme="minorEastAsia"/>
          <w:bCs/>
          <w:color w:val="000000" w:themeColor="text1"/>
          <w:sz w:val="24"/>
        </w:rPr>
        <w:t xml:space="preserve">采购人</w:t>
      </w:r>
      <w:r>
        <w:rPr>
          <w:rFonts w:hint="eastAsia" w:cs="宋体" w:asciiTheme="minorEastAsia" w:hAnsiTheme="minorEastAsia" w:eastAsiaTheme="minorEastAsia"/>
          <w:bCs/>
          <w:color w:val="000000" w:themeColor="text1"/>
          <w:sz w:val="24"/>
        </w:rPr>
        <w:t xml:space="preserve">承诺按照法律规定履行项目审批手续、筹集工程建设资金并按照合同约定的期限和方式支付合同价款。</w:t>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2.供应商承诺按照法律规定及合同约定组织完成工程施工，确保工程质量和安全，不进行转包及违法分包，并在缺陷责任期及保修期内承担相应的工程维修责任。</w:t>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3.</w:t>
      </w:r>
      <w:r>
        <w:rPr>
          <w:rFonts w:hint="eastAsia" w:cs="宋体" w:asciiTheme="minorEastAsia" w:hAnsiTheme="minorEastAsia" w:eastAsiaTheme="minorEastAsia"/>
          <w:bCs/>
          <w:color w:val="000000" w:themeColor="text1"/>
          <w:sz w:val="24"/>
        </w:rPr>
        <w:t xml:space="preserve">采购人</w:t>
      </w:r>
      <w:r>
        <w:rPr>
          <w:rFonts w:hint="eastAsia" w:cs="宋体" w:asciiTheme="minorEastAsia" w:hAnsiTheme="minorEastAsia" w:eastAsiaTheme="minorEastAsia"/>
          <w:bCs/>
          <w:color w:val="000000" w:themeColor="text1"/>
          <w:sz w:val="24"/>
        </w:rPr>
        <w:t xml:space="preserve">和供应商通过招投标形式签订合同的，双方理解并承诺不再就同一工程另行签订与合同实质性内容相背离的协议。</w:t>
      </w:r>
      <w:r/>
    </w:p>
    <w:p>
      <w:pPr>
        <w:ind w:firstLine="480"/>
        <w:spacing w:line="440" w:lineRule="exact"/>
        <w:widowControl w:val="off"/>
        <w:rPr>
          <w:rFonts w:cs="宋体" w:asciiTheme="minorEastAsia" w:hAnsiTheme="minorEastAsia" w:eastAsiaTheme="minorEastAsia"/>
          <w:bCs/>
          <w:color w:val="000000" w:themeColor="text1"/>
          <w:sz w:val="24"/>
        </w:rPr>
      </w:pPr>
      <w:r/>
      <w:bookmarkStart w:id="207" w:name="_Toc351203488"/>
      <w:r>
        <w:rPr>
          <w:rFonts w:hint="eastAsia" w:cs="宋体" w:asciiTheme="minorEastAsia" w:hAnsiTheme="minorEastAsia" w:eastAsiaTheme="minorEastAsia"/>
          <w:color w:val="000000" w:themeColor="text1"/>
          <w:sz w:val="24"/>
        </w:rPr>
        <w:t xml:space="preserve">八、词语含义</w:t>
      </w:r>
      <w:bookmarkEnd w:id="207"/>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本协议书中词语含义与第二部分通用合同条款中赋予的含义相同。</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08" w:name="_Toc351203489"/>
      <w:r>
        <w:rPr>
          <w:rFonts w:hint="eastAsia" w:cs="宋体" w:asciiTheme="minorEastAsia" w:hAnsiTheme="minorEastAsia" w:eastAsiaTheme="minorEastAsia"/>
          <w:color w:val="000000" w:themeColor="text1"/>
          <w:sz w:val="24"/>
          <w:szCs w:val="21"/>
        </w:rPr>
        <w:t xml:space="preserve">九、签订时间</w:t>
      </w:r>
      <w:bookmarkEnd w:id="208"/>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本合同于年月日签订。</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09" w:name="_Toc351203490"/>
      <w:r>
        <w:rPr>
          <w:rFonts w:hint="eastAsia" w:cs="宋体" w:asciiTheme="minorEastAsia" w:hAnsiTheme="minorEastAsia" w:eastAsiaTheme="minorEastAsia"/>
          <w:color w:val="000000" w:themeColor="text1"/>
          <w:sz w:val="24"/>
          <w:szCs w:val="21"/>
        </w:rPr>
        <w:t xml:space="preserve">十、签订地点</w:t>
      </w:r>
      <w:bookmarkEnd w:id="209"/>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本合同在</w:t>
      </w:r>
      <w:r>
        <w:rPr>
          <w:rFonts w:hint="eastAsia" w:cs="宋体" w:asciiTheme="minorEastAsia" w:hAnsiTheme="minorEastAsia" w:eastAsiaTheme="minorEastAsia"/>
          <w:color w:val="000000" w:themeColor="text1"/>
          <w:sz w:val="24"/>
          <w:u w:val="single"/>
        </w:rPr>
        <w:t xml:space="preserve">盐城市亭湖区住房和城乡建设局</w:t>
      </w:r>
      <w:r>
        <w:rPr>
          <w:rFonts w:hint="eastAsia" w:cs="宋体" w:asciiTheme="minorEastAsia" w:hAnsiTheme="minorEastAsia" w:eastAsiaTheme="minorEastAsia"/>
          <w:bCs/>
          <w:color w:val="000000" w:themeColor="text1"/>
          <w:sz w:val="24"/>
        </w:rPr>
        <w:t xml:space="preserve">签订。</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10" w:name="_Toc351203491"/>
      <w:r>
        <w:rPr>
          <w:rFonts w:hint="eastAsia" w:cs="宋体" w:asciiTheme="minorEastAsia" w:hAnsiTheme="minorEastAsia" w:eastAsiaTheme="minorEastAsia"/>
          <w:color w:val="000000" w:themeColor="text1"/>
          <w:sz w:val="24"/>
          <w:szCs w:val="21"/>
        </w:rPr>
        <w:t xml:space="preserve">十一、补充协议</w:t>
      </w:r>
      <w:bookmarkEnd w:id="210"/>
      <w:r/>
      <w:r/>
    </w:p>
    <w:p>
      <w:pPr>
        <w:ind w:firstLine="480"/>
        <w:spacing w:line="440" w:lineRule="exact"/>
        <w:widowControl w:val="off"/>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Cs/>
          <w:color w:val="000000" w:themeColor="text1"/>
          <w:sz w:val="24"/>
        </w:rPr>
        <w:t xml:space="preserve">合同未尽事宜，合同当事人另行签订补充协议，补充协议是合同的组成部分。</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11" w:name="_Toc351203492"/>
      <w:r>
        <w:rPr>
          <w:rFonts w:hint="eastAsia" w:cs="宋体" w:asciiTheme="minorEastAsia" w:hAnsiTheme="minorEastAsia" w:eastAsiaTheme="minorEastAsia"/>
          <w:color w:val="000000" w:themeColor="text1"/>
          <w:sz w:val="24"/>
          <w:szCs w:val="21"/>
        </w:rPr>
        <w:t xml:space="preserve">十二、合同生效</w:t>
      </w:r>
      <w:bookmarkEnd w:id="211"/>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本合同自</w:t>
      </w:r>
      <w:r>
        <w:rPr>
          <w:rFonts w:hint="eastAsia" w:cs="宋体" w:asciiTheme="minorEastAsia" w:hAnsiTheme="minorEastAsia" w:eastAsiaTheme="minorEastAsia"/>
          <w:bCs/>
          <w:color w:val="000000" w:themeColor="text1"/>
          <w:sz w:val="24"/>
          <w:u w:val="single"/>
        </w:rPr>
        <w:t xml:space="preserve">    自双方签字盖章后        </w:t>
      </w:r>
      <w:r>
        <w:rPr>
          <w:rFonts w:hint="eastAsia" w:cs="宋体" w:asciiTheme="minorEastAsia" w:hAnsiTheme="minorEastAsia" w:eastAsiaTheme="minorEastAsia"/>
          <w:bCs/>
          <w:color w:val="000000" w:themeColor="text1"/>
          <w:sz w:val="24"/>
        </w:rPr>
        <w:t xml:space="preserve">生效。</w:t>
      </w:r>
      <w:r/>
    </w:p>
    <w:p>
      <w:pPr>
        <w:ind w:firstLine="480"/>
        <w:spacing w:line="440" w:lineRule="exact"/>
        <w:widowControl w:val="off"/>
        <w:rPr>
          <w:rFonts w:cs="宋体" w:asciiTheme="minorEastAsia" w:hAnsiTheme="minorEastAsia" w:eastAsiaTheme="minorEastAsia"/>
          <w:color w:val="000000" w:themeColor="text1"/>
          <w:sz w:val="24"/>
          <w:szCs w:val="21"/>
        </w:rPr>
      </w:pPr>
      <w:r/>
      <w:bookmarkStart w:id="212" w:name="_Toc351203493"/>
      <w:r>
        <w:rPr>
          <w:rFonts w:hint="eastAsia" w:cs="宋体" w:asciiTheme="minorEastAsia" w:hAnsiTheme="minorEastAsia" w:eastAsiaTheme="minorEastAsia"/>
          <w:color w:val="000000" w:themeColor="text1"/>
          <w:sz w:val="24"/>
          <w:szCs w:val="21"/>
        </w:rPr>
        <w:t xml:space="preserve">十三、合同份数</w:t>
      </w:r>
      <w:bookmarkEnd w:id="212"/>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bCs/>
          <w:color w:val="000000" w:themeColor="text1"/>
          <w:sz w:val="24"/>
        </w:rPr>
        <w:t xml:space="preserve">本合同一式</w:t>
      </w:r>
      <w:r>
        <w:rPr>
          <w:rFonts w:hint="eastAsia" w:cs="宋体" w:asciiTheme="minorEastAsia" w:hAnsiTheme="minorEastAsia" w:eastAsiaTheme="minorEastAsia"/>
          <w:bCs/>
          <w:color w:val="000000" w:themeColor="text1"/>
          <w:sz w:val="24"/>
          <w:u w:val="single"/>
        </w:rPr>
        <w:t xml:space="preserve"> 陆 </w:t>
      </w:r>
      <w:r>
        <w:rPr>
          <w:rFonts w:hint="eastAsia" w:cs="宋体" w:asciiTheme="minorEastAsia" w:hAnsiTheme="minorEastAsia" w:eastAsiaTheme="minorEastAsia"/>
          <w:bCs/>
          <w:color w:val="000000" w:themeColor="text1"/>
          <w:sz w:val="24"/>
        </w:rPr>
        <w:t xml:space="preserve">份，均具有同等法律效力，</w:t>
      </w:r>
      <w:r>
        <w:rPr>
          <w:rFonts w:hint="eastAsia" w:cs="宋体" w:asciiTheme="minorEastAsia" w:hAnsiTheme="minorEastAsia" w:eastAsiaTheme="minorEastAsia"/>
          <w:bCs/>
          <w:color w:val="000000" w:themeColor="text1"/>
          <w:sz w:val="24"/>
        </w:rPr>
        <w:t xml:space="preserve">采购人</w:t>
      </w:r>
      <w:r>
        <w:rPr>
          <w:rFonts w:hint="eastAsia" w:cs="宋体" w:asciiTheme="minorEastAsia" w:hAnsiTheme="minorEastAsia" w:eastAsiaTheme="minorEastAsia"/>
          <w:bCs/>
          <w:color w:val="000000" w:themeColor="text1"/>
          <w:sz w:val="24"/>
        </w:rPr>
        <w:t xml:space="preserve">执</w:t>
      </w:r>
      <w:r>
        <w:rPr>
          <w:rFonts w:hint="eastAsia" w:cs="宋体" w:asciiTheme="minorEastAsia" w:hAnsiTheme="minorEastAsia" w:eastAsiaTheme="minorEastAsia"/>
          <w:bCs/>
          <w:color w:val="000000" w:themeColor="text1"/>
          <w:sz w:val="24"/>
          <w:u w:val="single"/>
        </w:rPr>
        <w:t xml:space="preserve"> 叁 </w:t>
      </w:r>
      <w:r>
        <w:rPr>
          <w:rFonts w:hint="eastAsia" w:cs="宋体" w:asciiTheme="minorEastAsia" w:hAnsiTheme="minorEastAsia" w:eastAsiaTheme="minorEastAsia"/>
          <w:bCs/>
          <w:color w:val="000000" w:themeColor="text1"/>
          <w:sz w:val="24"/>
        </w:rPr>
        <w:t xml:space="preserve">份，供应商执</w:t>
      </w:r>
      <w:r>
        <w:rPr>
          <w:rFonts w:hint="eastAsia" w:cs="宋体" w:asciiTheme="minorEastAsia" w:hAnsiTheme="minorEastAsia" w:eastAsiaTheme="minorEastAsia"/>
          <w:bCs/>
          <w:color w:val="000000" w:themeColor="text1"/>
          <w:sz w:val="24"/>
          <w:u w:val="single"/>
        </w:rPr>
        <w:t xml:space="preserve"> 叁 </w:t>
      </w:r>
      <w:r>
        <w:rPr>
          <w:rFonts w:hint="eastAsia" w:cs="宋体" w:asciiTheme="minorEastAsia" w:hAnsiTheme="minorEastAsia" w:eastAsiaTheme="minorEastAsia"/>
          <w:bCs/>
          <w:color w:val="000000" w:themeColor="text1"/>
          <w:sz w:val="24"/>
        </w:rPr>
        <w:t xml:space="preserve">份。</w:t>
      </w:r>
      <w:r/>
    </w:p>
    <w:p>
      <w:pPr>
        <w:spacing w:line="440" w:lineRule="exact"/>
        <w:widowControl w:val="off"/>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  (公章)                    供应商：  (公章)</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法定代表人或其委托代理人：          法定代表人或其委托代理人：</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（签</w:t>
      </w:r>
      <w:r>
        <w:rPr>
          <w:rFonts w:hint="eastAsia" w:cs="宋体" w:asciiTheme="minorEastAsia" w:hAnsiTheme="minorEastAsia" w:eastAsiaTheme="minorEastAsia"/>
          <w:color w:val="000000" w:themeColor="text1"/>
          <w:sz w:val="24"/>
        </w:rPr>
        <w:t xml:space="preserve">名</w:t>
      </w:r>
      <w:r>
        <w:rPr>
          <w:rFonts w:hint="eastAsia" w:cs="宋体" w:asciiTheme="minorEastAsia" w:hAnsiTheme="minorEastAsia" w:eastAsiaTheme="minorEastAsia"/>
          <w:color w:val="000000" w:themeColor="text1"/>
          <w:sz w:val="24"/>
        </w:rPr>
        <w:t xml:space="preserve">）                           （签</w:t>
      </w:r>
      <w:r>
        <w:rPr>
          <w:rFonts w:hint="eastAsia" w:cs="宋体" w:asciiTheme="minorEastAsia" w:hAnsiTheme="minorEastAsia" w:eastAsiaTheme="minorEastAsia"/>
          <w:color w:val="000000" w:themeColor="text1"/>
          <w:sz w:val="24"/>
        </w:rPr>
        <w:t xml:space="preserve">名</w:t>
      </w:r>
      <w:r>
        <w:rPr>
          <w:rFonts w:hint="eastAsia" w:cs="宋体" w:asciiTheme="minorEastAsia" w:hAnsiTheme="minorEastAsia" w:eastAsiaTheme="minorEastAsia"/>
          <w:color w:val="000000" w:themeColor="text1"/>
          <w:sz w:val="24"/>
        </w:rPr>
        <w:t xml:space="preserve">）</w:t>
      </w:r>
      <w:r/>
    </w:p>
    <w:p>
      <w:pPr>
        <w:ind w:firstLine="720"/>
        <w:spacing w:line="440" w:lineRule="exact"/>
        <w:widowControl w:val="off"/>
        <w:tabs>
          <w:tab w:val="left" w:pos="4410" w:leader="none"/>
        </w:tabs>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组织机构代码：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组织机构代码：</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地  址：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地        址：</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邮政编码：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邮 政 编 码：</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法定代表人：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法定代表人：</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委托代理人：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委托代理人：</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电  话：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电      话：</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传  真：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传      真：</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电子信箱：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电 子 信 箱：</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开户银行：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开 户 银 行：</w:t>
      </w:r>
      <w:r/>
    </w:p>
    <w:p>
      <w:pPr>
        <w:ind w:firstLine="72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账  号：</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 </w:t>
      </w:r>
      <w:r>
        <w:rPr>
          <w:rFonts w:hint="eastAsia" w:cs="宋体" w:asciiTheme="minorEastAsia" w:hAnsiTheme="minorEastAsia" w:eastAsiaTheme="minorEastAsia"/>
          <w:color w:val="000000" w:themeColor="text1"/>
          <w:sz w:val="24"/>
        </w:rPr>
        <w:t xml:space="preserve">账    号：</w:t>
      </w:r>
      <w:r/>
    </w:p>
    <w:p>
      <w:pPr>
        <w:jc w:val="center"/>
        <w:spacing w:before="146" w:after="146" w:line="500" w:lineRule="exact"/>
        <w:widowControl w:val="off"/>
        <w:rPr>
          <w:rFonts w:cs="宋体" w:asciiTheme="minorEastAsia" w:hAnsiTheme="minorEastAsia" w:eastAsiaTheme="minorEastAsia"/>
          <w:color w:val="000000" w:themeColor="text1"/>
          <w:lang w:val="zh-CN"/>
        </w:rPr>
      </w:pPr>
      <w:r>
        <w:rPr>
          <w:rFonts w:cs="宋体" w:asciiTheme="minorEastAsia" w:hAnsiTheme="minorEastAsia" w:eastAsiaTheme="minorEastAsia"/>
          <w:color w:val="000000" w:themeColor="text1"/>
          <w:lang w:val="zh-CN"/>
        </w:rPr>
      </w:r>
      <w:r/>
    </w:p>
    <w:p>
      <w:pPr>
        <w:jc w:val="center"/>
        <w:spacing w:before="146" w:after="146" w:line="500" w:lineRule="exact"/>
        <w:widowControl w:val="off"/>
        <w:rPr>
          <w:rFonts w:cs="宋体" w:asciiTheme="minorEastAsia" w:hAnsiTheme="minorEastAsia" w:eastAsiaTheme="minorEastAsia"/>
          <w:color w:val="000000" w:themeColor="text1"/>
          <w:lang w:val="zh-CN"/>
        </w:rPr>
      </w:pPr>
      <w:r>
        <w:rPr>
          <w:rFonts w:cs="宋体" w:asciiTheme="minorEastAsia" w:hAnsiTheme="minorEastAsia" w:eastAsiaTheme="minorEastAsia"/>
          <w:color w:val="000000" w:themeColor="text1"/>
          <w:lang w:val="zh-CN"/>
        </w:rPr>
      </w:r>
      <w:r/>
    </w:p>
    <w:p>
      <w:pPr>
        <w:jc w:val="center"/>
        <w:spacing w:before="146" w:after="146" w:line="500" w:lineRule="exact"/>
        <w:widowControl w:val="off"/>
        <w:rPr>
          <w:rFonts w:cs="宋体" w:asciiTheme="minorEastAsia" w:hAnsiTheme="minorEastAsia" w:eastAsiaTheme="minorEastAsia"/>
          <w:color w:val="000000" w:themeColor="text1"/>
          <w:lang w:val="zh-CN"/>
        </w:rPr>
      </w:pPr>
      <w:r>
        <w:rPr>
          <w:rFonts w:cs="宋体" w:asciiTheme="minorEastAsia" w:hAnsiTheme="minorEastAsia" w:eastAsiaTheme="minorEastAsia"/>
          <w:color w:val="000000" w:themeColor="text1"/>
          <w:lang w:val="zh-CN"/>
        </w:rPr>
      </w:r>
      <w:r/>
    </w:p>
    <w:p>
      <w:pPr>
        <w:jc w:val="both"/>
        <w:spacing w:before="146" w:after="146" w:line="500" w:lineRule="exact"/>
        <w:widowControl w:val="off"/>
        <w:rPr>
          <w:rFonts w:cs="宋体" w:asciiTheme="minorEastAsia" w:hAnsiTheme="minorEastAsia" w:eastAsiaTheme="minorEastAsia"/>
          <w:color w:val="000000" w:themeColor="text1"/>
          <w:lang w:val="zh-CN"/>
        </w:rPr>
      </w:pPr>
      <w:r>
        <w:rPr>
          <w:rFonts w:cs="宋体" w:asciiTheme="minorEastAsia" w:hAnsiTheme="minorEastAsia" w:eastAsiaTheme="minorEastAsia"/>
          <w:color w:val="000000" w:themeColor="text1"/>
          <w:lang w:val="zh-CN"/>
        </w:rPr>
      </w:r>
      <w:r/>
    </w:p>
    <w:p>
      <w:pPr>
        <w:rPr>
          <w:rFonts w:cs="宋体" w:asciiTheme="minorEastAsia" w:hAnsiTheme="minorEastAsia" w:eastAsiaTheme="minorEastAsia"/>
          <w:color w:val="000000" w:themeColor="text1"/>
          <w:lang w:val="zh-CN"/>
        </w:rPr>
      </w:pPr>
      <w:r>
        <w:rPr>
          <w:rFonts w:cs="宋体" w:asciiTheme="minorEastAsia" w:hAnsiTheme="minorEastAsia" w:eastAsiaTheme="minorEastAsia"/>
          <w:color w:val="000000" w:themeColor="text1"/>
          <w:lang w:val="zh-CN"/>
        </w:rPr>
        <w:br w:type="page" w:clear="all"/>
      </w:r>
      <w:r/>
    </w:p>
    <w:p>
      <w:pPr>
        <w:jc w:val="center"/>
        <w:spacing w:before="100" w:beforeAutospacing="1" w:after="100" w:afterAutospacing="1" w:line="500" w:lineRule="exact"/>
        <w:widowControl w:val="off"/>
        <w:rPr>
          <w:rFonts w:cs="宋体" w:asciiTheme="minorEastAsia" w:hAnsiTheme="minorEastAsia" w:eastAsiaTheme="minorEastAsia"/>
          <w:b/>
          <w:color w:val="000000" w:themeColor="text1"/>
          <w:sz w:val="32"/>
          <w:szCs w:val="32"/>
        </w:rPr>
        <w:outlineLvl w:val="1"/>
      </w:pPr>
      <w:r>
        <w:rPr>
          <w:rFonts w:hint="eastAsia" w:cs="宋体" w:asciiTheme="minorEastAsia" w:hAnsiTheme="minorEastAsia" w:eastAsiaTheme="minorEastAsia"/>
          <w:b/>
          <w:color w:val="000000" w:themeColor="text1"/>
          <w:sz w:val="32"/>
          <w:szCs w:val="32"/>
        </w:rPr>
        <w:t xml:space="preserve">第二部分 通用合同条款</w:t>
      </w:r>
      <w:r/>
    </w:p>
    <w:p>
      <w:pPr>
        <w:ind w:firstLine="472"/>
        <w:jc w:val="center"/>
        <w:spacing w:line="500" w:lineRule="exact"/>
        <w:widowControl w:val="off"/>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同（GF—2017—0201）</w:t>
      </w:r>
      <w:r>
        <w:rPr>
          <w:rFonts w:hint="eastAsia" w:cs="宋体" w:asciiTheme="minorEastAsia" w:hAnsiTheme="minorEastAsia" w:eastAsiaTheme="minorEastAsia"/>
          <w:b/>
          <w:bCs/>
          <w:color w:val="000000" w:themeColor="text1"/>
          <w:sz w:val="24"/>
        </w:rPr>
        <w:t xml:space="preserve">内的通用合同条款</w:t>
      </w:r>
      <w:r/>
    </w:p>
    <w:p>
      <w:pPr>
        <w:rPr>
          <w:rFonts w:cs="宋体" w:asciiTheme="minorEastAsia" w:hAnsiTheme="minorEastAsia" w:eastAsiaTheme="minorEastAsia"/>
          <w:b/>
          <w:color w:val="000000" w:themeColor="text1"/>
          <w:sz w:val="32"/>
          <w:szCs w:val="32"/>
        </w:rPr>
      </w:pPr>
      <w:r>
        <w:rPr>
          <w:rFonts w:cs="宋体" w:asciiTheme="minorEastAsia" w:hAnsiTheme="minorEastAsia" w:eastAsiaTheme="minorEastAsia"/>
          <w:b/>
          <w:color w:val="000000" w:themeColor="text1"/>
          <w:sz w:val="32"/>
          <w:szCs w:val="32"/>
        </w:rPr>
        <w:br w:type="page" w:clear="all"/>
      </w:r>
      <w:r/>
    </w:p>
    <w:p>
      <w:pPr>
        <w:jc w:val="center"/>
        <w:spacing w:before="100" w:beforeAutospacing="1" w:after="100" w:afterAutospacing="1" w:line="500" w:lineRule="exact"/>
        <w:widowControl w:val="off"/>
        <w:rPr>
          <w:rFonts w:cs="宋体" w:asciiTheme="minorEastAsia" w:hAnsiTheme="minorEastAsia" w:eastAsiaTheme="minorEastAsia"/>
          <w:b/>
          <w:color w:val="000000" w:themeColor="text1"/>
          <w:sz w:val="32"/>
          <w:szCs w:val="32"/>
        </w:rPr>
        <w:outlineLvl w:val="1"/>
      </w:pPr>
      <w:r>
        <w:rPr>
          <w:rFonts w:hint="eastAsia" w:cs="宋体" w:asciiTheme="minorEastAsia" w:hAnsiTheme="minorEastAsia" w:eastAsiaTheme="minorEastAsia"/>
          <w:b/>
          <w:color w:val="000000" w:themeColor="text1"/>
          <w:sz w:val="32"/>
          <w:szCs w:val="32"/>
        </w:rPr>
        <w:t xml:space="preserve">第三部分 专用合同条款</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 一般约定</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1.1 词语定义</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1.1.1合同</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1.1.1.1其他合同文件包括：</w:t>
      </w:r>
      <w:r>
        <w:rPr>
          <w:rFonts w:hint="eastAsia" w:ascii="宋体" w:hAnsi="宋体" w:cs="宋体"/>
          <w:sz w:val="24"/>
          <w:u w:val="single"/>
        </w:rPr>
        <w:t xml:space="preserve">工程竞争性磋商文件、合同履行过程中双方确认的对合同有影响的会议纪要、签证、施工方案、设计变更等相关材料</w:t>
      </w:r>
      <w:r>
        <w:rPr>
          <w:rFonts w:hint="eastAsia" w:asciiTheme="minorEastAsia" w:hAnsiTheme="minorEastAsia" w:eastAsiaTheme="minorEastAsia"/>
          <w:color w:val="000000" w:themeColor="text1"/>
          <w:sz w:val="24"/>
          <w:u w:val="single"/>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1.1.2 合同当事人及其他相关方</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1.1.2.1监理人：</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名    称：</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资质类别和等级：</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联系电话：</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电子信箱：</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通信地址：</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1.1.2.2 设计人：</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名    称：</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资质类别和等级：</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联系电话：</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电子信箱：</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通信地址：</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1.1.3 工程和设备</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1.1.3.1 作为施工现场组成部分的其他场所包括：</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1.1.3.2 永久占地包括：</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1.1.3.3 临时占地包括：</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1.3法律 </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适用于合同的其他规范性文件：</w:t>
      </w:r>
      <w:r>
        <w:rPr>
          <w:rFonts w:hint="eastAsia" w:asciiTheme="minorEastAsia" w:hAnsiTheme="minorEastAsia" w:eastAsiaTheme="minorEastAsia"/>
          <w:color w:val="000000" w:themeColor="text1"/>
          <w:sz w:val="24"/>
          <w:u w:val="single"/>
        </w:rPr>
        <w:t xml:space="preserve">      /      。</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1.4 标准和规范</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1.4.1适用于工程的标准规范包括：</w:t>
      </w:r>
      <w:r>
        <w:rPr>
          <w:rFonts w:hint="eastAsia" w:asciiTheme="minorEastAsia" w:hAnsiTheme="minorEastAsia" w:eastAsiaTheme="minorEastAsia"/>
          <w:color w:val="000000" w:themeColor="text1"/>
          <w:sz w:val="24"/>
          <w:u w:val="single"/>
        </w:rPr>
        <w:t xml:space="preserve">国家标准、行业标准、项目所在地的地方标准以及相应的规范、规程等。</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1.4.2 </w:t>
      </w: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提供国外标准、规范的名称：</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提供国外标准、规范的份数：</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提供国外标准、规范的名称：</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1.4.3</w:t>
      </w: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对工程的技术标准和功能要求的特殊要求：</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1.5 合同文件的优先顺序</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合同文件组成及优先顺序为：</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（1）合同协议书；</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（2）中标通知书（如果有）；</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（3）招标文件、投标函及其附录（如果有）； </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（4）专用合同条款及其附件；</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（5）通用合同条款；</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（6）技术标准和要求；</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（7）图纸；</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（8）已标价工程量清单或预算书；</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（9）其他合同文件。</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1.6 图纸和供应商文件</w:t>
      </w:r>
      <w:r>
        <w:rPr>
          <w:rFonts w:hint="eastAsia" w:cs="宋体" w:asciiTheme="minorEastAsia" w:hAnsiTheme="minorEastAsia" w:eastAsiaTheme="minorEastAsia"/>
          <w:color w:val="000000" w:themeColor="text1"/>
          <w:sz w:val="24"/>
          <w:szCs w:val="21"/>
        </w:rPr>
        <w:tab/>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1.6.1 图纸的提供</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向供应商提供图纸的期限：</w:t>
      </w:r>
      <w:r>
        <w:rPr>
          <w:rFonts w:hint="eastAsia" w:asciiTheme="minorEastAsia" w:hAnsiTheme="minorEastAsia" w:eastAsiaTheme="minorEastAsia"/>
          <w:color w:val="000000" w:themeColor="text1"/>
          <w:sz w:val="24"/>
          <w:u w:val="single"/>
        </w:rPr>
        <w:t xml:space="preserve">签订服务合同后3天内</w:t>
      </w:r>
      <w:r>
        <w:rPr>
          <w:rFonts w:hint="eastAsia" w:asciiTheme="minorEastAsia" w:hAnsiTheme="minorEastAsia" w:eastAsiaTheme="minorEastAsia"/>
          <w:color w:val="000000" w:themeColor="text1"/>
          <w:sz w:val="24"/>
        </w:rPr>
        <w:t xml:space="preserve">；</w:t>
      </w:r>
      <w:r/>
    </w:p>
    <w:p>
      <w:pPr>
        <w:spacing w:line="44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向供应商提供图纸的数量：</w:t>
      </w:r>
      <w:r>
        <w:rPr>
          <w:rFonts w:hint="eastAsia"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rPr>
        <w:t xml:space="preserve">向供应商提供施工图纸电子档，未经</w:t>
      </w:r>
      <w:r>
        <w:rPr>
          <w:rFonts w:hint="eastAsia"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rPr>
        <w:t xml:space="preserve">同意不得复制。不得向供应商以外的人员泄露图纸的有关内容；</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向供应商提供图纸的内容：</w:t>
      </w:r>
      <w:r>
        <w:rPr>
          <w:rFonts w:hint="eastAsia" w:cs="宋体" w:asciiTheme="minorEastAsia" w:hAnsiTheme="minorEastAsia" w:eastAsiaTheme="minorEastAsia"/>
          <w:color w:val="000000" w:themeColor="text1"/>
          <w:sz w:val="24"/>
          <w:u w:val="single"/>
        </w:rPr>
        <w:t xml:space="preserve">全套完整的施工图</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1.6.2 供应商文件</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需要由供应商提供的文件，包括：</w:t>
      </w:r>
      <w:r>
        <w:rPr>
          <w:rFonts w:hint="eastAsia" w:asciiTheme="minorEastAsia" w:hAnsiTheme="minorEastAsia" w:eastAsiaTheme="minorEastAsia"/>
          <w:color w:val="000000" w:themeColor="text1"/>
          <w:sz w:val="24"/>
          <w:u w:val="single"/>
        </w:rPr>
        <w:t xml:space="preserve">施工组织设计、专项方案、深化设计等，以及</w:t>
      </w:r>
      <w:r>
        <w:rPr>
          <w:rFonts w:hint="eastAsia"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rPr>
        <w:t xml:space="preserve">、监理要求提供的其他资料</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供应商提供的文件的期限为：</w:t>
      </w:r>
      <w:r>
        <w:rPr>
          <w:rFonts w:hint="eastAsia" w:cs="宋体" w:asciiTheme="minorEastAsia" w:hAnsiTheme="minorEastAsia" w:eastAsiaTheme="minorEastAsia"/>
          <w:color w:val="000000" w:themeColor="text1"/>
          <w:sz w:val="24"/>
          <w:u w:val="single"/>
        </w:rPr>
        <w:t xml:space="preserve">根据</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要求</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供应商提供的文件的数量为：</w:t>
      </w:r>
      <w:r>
        <w:rPr>
          <w:rFonts w:hint="eastAsia" w:cs="宋体" w:asciiTheme="minorEastAsia" w:hAnsiTheme="minorEastAsia" w:eastAsiaTheme="minorEastAsia"/>
          <w:color w:val="000000" w:themeColor="text1"/>
          <w:sz w:val="24"/>
          <w:u w:val="single"/>
        </w:rPr>
        <w:t xml:space="preserve">根据</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要求</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供应商提供的文件的形式为：</w:t>
      </w:r>
      <w:r>
        <w:rPr>
          <w:rFonts w:hint="eastAsia" w:cs="宋体" w:asciiTheme="minorEastAsia" w:hAnsiTheme="minorEastAsia" w:eastAsiaTheme="minorEastAsia"/>
          <w:color w:val="000000" w:themeColor="text1"/>
          <w:sz w:val="24"/>
          <w:u w:val="single"/>
        </w:rPr>
        <w:t xml:space="preserve">书面及电子版</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审批供应商文件的期限：</w:t>
      </w:r>
      <w:r>
        <w:rPr>
          <w:rFonts w:hint="eastAsia" w:cs="宋体" w:asciiTheme="minorEastAsia" w:hAnsiTheme="minorEastAsia" w:eastAsiaTheme="minorEastAsia"/>
          <w:color w:val="000000" w:themeColor="text1"/>
          <w:sz w:val="24"/>
          <w:u w:val="single"/>
        </w:rPr>
        <w:t xml:space="preserve">提交后3天内</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1.6.3 现场图纸准备</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关于现场图纸准备的约定：</w:t>
      </w:r>
      <w:r>
        <w:rPr>
          <w:rFonts w:hint="eastAsia" w:asciiTheme="minorEastAsia" w:hAnsiTheme="minorEastAsia" w:eastAsiaTheme="minorEastAsia"/>
          <w:color w:val="000000" w:themeColor="text1"/>
          <w:sz w:val="24"/>
          <w:u w:val="single"/>
        </w:rPr>
        <w:t xml:space="preserve">所有施工必须以</w:t>
      </w:r>
      <w:r>
        <w:rPr>
          <w:rFonts w:hint="eastAsia"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rPr>
        <w:t xml:space="preserve">提供的图纸为准，</w:t>
      </w:r>
      <w:r>
        <w:rPr>
          <w:rFonts w:hint="eastAsia"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rPr>
        <w:t xml:space="preserve">须向供应商提供有效图纸 </w:t>
      </w:r>
      <w:r>
        <w:rPr>
          <w:rFonts w:hint="eastAsia"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1.7 联络</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1.7.1</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和供应商应当在</w:t>
      </w:r>
      <w:r>
        <w:rPr>
          <w:rFonts w:hint="eastAsia" w:cs="宋体" w:asciiTheme="minorEastAsia" w:hAnsiTheme="minorEastAsia" w:eastAsiaTheme="minorEastAsia"/>
          <w:color w:val="000000" w:themeColor="text1"/>
          <w:sz w:val="24"/>
          <w:u w:val="single"/>
        </w:rPr>
        <w:t xml:space="preserve">  7  </w:t>
      </w:r>
      <w:r>
        <w:rPr>
          <w:rFonts w:hint="eastAsia" w:cs="宋体" w:asciiTheme="minorEastAsia" w:hAnsiTheme="minorEastAsia" w:eastAsiaTheme="minorEastAsia"/>
          <w:color w:val="000000" w:themeColor="text1"/>
          <w:sz w:val="24"/>
        </w:rPr>
        <w:t xml:space="preserve">天内将与合同有关的通知、批准、证明、证书、指示、指令、要求、请求、同意、意见、确定和决定等书面函件送达对方当事人。</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1.7.2 </w:t>
      </w: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接收文件的地点：</w:t>
      </w:r>
      <w:r>
        <w:rPr>
          <w:rFonts w:hint="eastAsia" w:cs="宋体" w:asciiTheme="minorEastAsia" w:hAnsiTheme="minorEastAsia" w:eastAsiaTheme="minorEastAsia"/>
          <w:color w:val="000000" w:themeColor="text1"/>
          <w:sz w:val="24"/>
          <w:u w:val="single"/>
        </w:rPr>
        <w:t xml:space="preserve">项目现场</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指定的接收人为：</w:t>
      </w:r>
      <w:r>
        <w:rPr>
          <w:rFonts w:hint="eastAsia" w:cs="宋体" w:asciiTheme="minorEastAsia" w:hAnsiTheme="minorEastAsia" w:eastAsiaTheme="minorEastAsia"/>
          <w:color w:val="000000" w:themeColor="text1"/>
          <w:sz w:val="24"/>
          <w:u w:val="single"/>
        </w:rPr>
        <w:t xml:space="preserve">  现场代表</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供应商接收文件的地点：</w:t>
      </w:r>
      <w:r>
        <w:rPr>
          <w:rFonts w:hint="eastAsia" w:cs="宋体" w:asciiTheme="minorEastAsia" w:hAnsiTheme="minorEastAsia" w:eastAsiaTheme="minorEastAsia"/>
          <w:color w:val="000000" w:themeColor="text1"/>
          <w:sz w:val="24"/>
          <w:u w:val="single"/>
        </w:rPr>
        <w:t xml:space="preserve">项目现场</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供应商指定的接收人为：</w:t>
      </w:r>
      <w:r>
        <w:rPr>
          <w:rFonts w:hint="eastAsia" w:cs="宋体" w:asciiTheme="minorEastAsia" w:hAnsiTheme="minorEastAsia" w:eastAsiaTheme="minorEastAsia"/>
          <w:color w:val="000000" w:themeColor="text1"/>
          <w:sz w:val="24"/>
          <w:u w:val="single"/>
        </w:rPr>
        <w:t xml:space="preserve">项目负责人</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监理人接收文件的地点：</w:t>
      </w:r>
      <w:r>
        <w:rPr>
          <w:rFonts w:hint="eastAsia" w:cs="宋体" w:asciiTheme="minorEastAsia" w:hAnsiTheme="minorEastAsia" w:eastAsiaTheme="minorEastAsia"/>
          <w:color w:val="000000" w:themeColor="text1"/>
          <w:sz w:val="24"/>
          <w:u w:val="single"/>
        </w:rPr>
        <w:t xml:space="preserve">项目现场</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监理人指定的接收人为：</w:t>
      </w:r>
      <w:r>
        <w:rPr>
          <w:rFonts w:hint="eastAsia" w:cs="宋体" w:asciiTheme="minorEastAsia" w:hAnsiTheme="minorEastAsia" w:eastAsiaTheme="minorEastAsia"/>
          <w:color w:val="000000" w:themeColor="text1"/>
          <w:sz w:val="24"/>
          <w:u w:val="single"/>
        </w:rPr>
        <w:t xml:space="preserve"> 总监理工程师</w:t>
      </w:r>
      <w:r>
        <w:rPr>
          <w:rFonts w:hint="eastAsia"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1.8 交通运输</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1.8.1 出入现场的权利</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关于出入现场的权利的约定：</w:t>
      </w:r>
      <w:r>
        <w:rPr>
          <w:rFonts w:hint="eastAsia" w:asciiTheme="minorEastAsia" w:hAnsiTheme="minorEastAsia" w:eastAsiaTheme="minorEastAsia"/>
          <w:color w:val="000000" w:themeColor="text1"/>
          <w:sz w:val="24"/>
          <w:u w:val="single"/>
        </w:rPr>
        <w:t xml:space="preserve">根据施工需要，供应商负责取得出入施工现场所需的批准手续和全部权利，并承担相关手续费用和建设费用。使用周边道路，但负责保护并修复，同时做好现场环境保护和安全文明，在影响主要道路交通时及时向</w:t>
      </w:r>
      <w:r>
        <w:rPr>
          <w:rFonts w:hint="eastAsia"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rPr>
        <w:t xml:space="preserve">汇报并听从</w:t>
      </w:r>
      <w:r>
        <w:rPr>
          <w:rFonts w:hint="eastAsia"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rPr>
        <w:t xml:space="preserve">安排 。</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1.8.2 场内交通</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关于场外交通和场内交通的边界的约定：</w:t>
      </w:r>
      <w:r>
        <w:rPr>
          <w:rFonts w:hint="eastAsia" w:asciiTheme="minorEastAsia" w:hAnsiTheme="minorEastAsia" w:eastAsiaTheme="minorEastAsia"/>
          <w:color w:val="000000" w:themeColor="text1"/>
          <w:sz w:val="24"/>
          <w:u w:val="single"/>
        </w:rPr>
        <w:t xml:space="preserve"> 场内、外交通均由供应商自行负责解决并承担费用,供应商应遵守有关交通法规，严格按照道路和桥梁的限制荷载行驶，执行有关道路限速、限行、禁止超载的规定，并配合交通管理部门的监督和检查。场内、外交通无法满足工程施工需要时,由供应商负责完善并承担相关费用。供应商负责修建、维修、养护和管理施工所需的其他场内临时道路和交通设施。</w:t>
      </w:r>
      <w:r>
        <w:rPr>
          <w:rFonts w:hint="eastAsia" w:asciiTheme="minorEastAsia" w:hAnsiTheme="minorEastAsia" w:eastAsiaTheme="minorEastAsia"/>
          <w:color w:val="000000" w:themeColor="text1"/>
          <w:sz w:val="24"/>
          <w:u w:val="single"/>
        </w:rPr>
        <w:t xml:space="preserve">采购人</w:t>
      </w:r>
      <w:r>
        <w:rPr>
          <w:rFonts w:hint="eastAsia" w:asciiTheme="minorEastAsia" w:hAnsiTheme="minorEastAsia" w:eastAsiaTheme="minorEastAsia"/>
          <w:color w:val="000000" w:themeColor="text1"/>
          <w:sz w:val="24"/>
          <w:u w:val="single"/>
        </w:rPr>
        <w:t xml:space="preserve">和监理人可以为实现合同目的使用供应商修建的场内临时道路和交通设施。因供应商原因造成上述道路或交通设施损坏的，供应商负责修复并承担由此增加的费用。</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关于</w:t>
      </w:r>
      <w:r>
        <w:rPr>
          <w:rFonts w:hint="eastAsia" w:asciiTheme="minorEastAsia" w:hAnsiTheme="minorEastAsia" w:eastAsiaTheme="minorEastAsia"/>
          <w:color w:val="000000" w:themeColor="text1"/>
          <w:sz w:val="24"/>
        </w:rPr>
        <w:t xml:space="preserve">采购人</w:t>
      </w:r>
      <w:r>
        <w:rPr>
          <w:rFonts w:hint="eastAsia" w:asciiTheme="minorEastAsia" w:hAnsiTheme="minorEastAsia" w:eastAsiaTheme="minorEastAsia"/>
          <w:color w:val="000000" w:themeColor="text1"/>
          <w:sz w:val="24"/>
        </w:rPr>
        <w:t xml:space="preserve">向供应商免费提供满足工程施工需要的场内道路和交通设施的约定：</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按现状交给供应商，其他由供应商自行办理，费用由供应商承担 </w:t>
      </w:r>
      <w:r>
        <w:rPr>
          <w:rFonts w:hint="eastAsia" w:asciiTheme="minorEastAsia" w:hAnsiTheme="minorEastAsia" w:eastAsiaTheme="minorEastAsia"/>
          <w:color w:val="000000" w:themeColor="text1"/>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1.8.3超大件和超重件的运输</w:t>
      </w:r>
      <w:r/>
    </w:p>
    <w:p>
      <w:pPr>
        <w:ind w:left="105" w:firstLine="36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运输超大件或超重件所需的道路和桥梁临时加固改造费用和其他有关费用由</w:t>
      </w:r>
      <w:r>
        <w:rPr>
          <w:rFonts w:hint="eastAsia" w:cs="宋体" w:asciiTheme="minorEastAsia" w:hAnsiTheme="minorEastAsia" w:eastAsiaTheme="minorEastAsia"/>
          <w:color w:val="000000" w:themeColor="text1"/>
          <w:sz w:val="24"/>
          <w:u w:val="single"/>
        </w:rPr>
        <w:t xml:space="preserve"> 供应商</w:t>
      </w:r>
      <w:r>
        <w:rPr>
          <w:rFonts w:hint="eastAsia" w:cs="宋体" w:asciiTheme="minorEastAsia" w:hAnsiTheme="minorEastAsia" w:eastAsiaTheme="minorEastAsia"/>
          <w:color w:val="000000" w:themeColor="text1"/>
          <w:sz w:val="24"/>
        </w:rPr>
        <w:t xml:space="preserve">承担。</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1.9知识产权</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1.9.1关于</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提供给供应商的图纸、</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为实施工程自行编制或委托编制的技术规范以及反映</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关于合同要求或其他类似性质的文件的著作权的归属：</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提供文件的著作权的归</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提供的上述文件的使用限制的要求：</w:t>
      </w:r>
      <w:r>
        <w:rPr>
          <w:rFonts w:hint="eastAsia" w:cs="宋体" w:asciiTheme="minorEastAsia" w:hAnsiTheme="minorEastAsia" w:eastAsiaTheme="minorEastAsia"/>
          <w:color w:val="000000" w:themeColor="text1"/>
          <w:sz w:val="24"/>
          <w:u w:val="single"/>
        </w:rPr>
        <w:t xml:space="preserve"> </w:t>
      </w:r>
      <w:bookmarkStart w:id="213" w:name="OLE_LINK46"/>
      <w:r/>
      <w:bookmarkStart w:id="214" w:name="OLE_LINK47"/>
      <w:r>
        <w:rPr>
          <w:rFonts w:hint="eastAsia" w:cs="宋体" w:asciiTheme="minorEastAsia" w:hAnsiTheme="minorEastAsia" w:eastAsiaTheme="minorEastAsia"/>
          <w:color w:val="000000" w:themeColor="text1"/>
          <w:sz w:val="24"/>
          <w:u w:val="single"/>
        </w:rPr>
        <w:t xml:space="preserve">  </w:t>
      </w:r>
      <w:bookmarkEnd w:id="213"/>
      <w:r/>
      <w:bookmarkEnd w:id="214"/>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1.9.2 关于供应商为实施工程所编制文件的著作权的归属：</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rPr>
        <w:t xml:space="preserve">。</w:t>
      </w:r>
      <w:r/>
    </w:p>
    <w:p>
      <w:pPr>
        <w:ind w:left="105" w:firstLine="36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关于供应商提供的上述文件的使用限制的要求：</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 。</w:t>
      </w:r>
      <w:r/>
    </w:p>
    <w:p>
      <w:pPr>
        <w:ind w:left="105" w:firstLine="36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1.9.3 供应商在施工过程中所采用的专利、专有技术、技术秘密的使用费的承担方式： </w:t>
      </w:r>
      <w:r>
        <w:rPr>
          <w:rFonts w:hint="eastAsia" w:cs="宋体" w:asciiTheme="minorEastAsia" w:hAnsiTheme="minorEastAsia" w:eastAsiaTheme="minorEastAsia"/>
          <w:color w:val="000000" w:themeColor="text1"/>
          <w:sz w:val="24"/>
          <w:u w:val="single"/>
        </w:rPr>
        <w:t xml:space="preserve">供应商 </w:t>
      </w:r>
      <w:r>
        <w:rPr>
          <w:rFonts w:hint="eastAsia" w:cs="宋体" w:asciiTheme="minorEastAsia" w:hAnsiTheme="minorEastAsia" w:eastAsiaTheme="minorEastAsia"/>
          <w:color w:val="000000" w:themeColor="text1"/>
          <w:sz w:val="24"/>
        </w:rPr>
        <w:t xml:space="preserve">。 </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1.10工程量清单错误的修正</w:t>
      </w:r>
      <w:r/>
    </w:p>
    <w:p>
      <w:pPr>
        <w:ind w:left="105" w:firstLine="36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1.10.1出现工程量清单错误时，是否调整合同价格：</w:t>
      </w:r>
      <w:r>
        <w:rPr>
          <w:rFonts w:hint="eastAsia" w:cs="宋体" w:asciiTheme="minorEastAsia" w:hAnsiTheme="minorEastAsia" w:eastAsiaTheme="minorEastAsia"/>
          <w:color w:val="000000" w:themeColor="text1"/>
          <w:sz w:val="24"/>
          <w:u w:val="single"/>
        </w:rPr>
        <w:t xml:space="preserve">  调整  </w:t>
      </w:r>
      <w:r/>
    </w:p>
    <w:p>
      <w:pPr>
        <w:ind w:firstLine="480"/>
        <w:spacing w:line="440" w:lineRule="exact"/>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1.10.2允许调整合同价格的工程量偏差范围：</w:t>
      </w:r>
      <w:r>
        <w:rPr>
          <w:rFonts w:hint="eastAsia" w:cs="宋体" w:asciiTheme="minorEastAsia" w:hAnsiTheme="minorEastAsia" w:eastAsiaTheme="minorEastAsia"/>
          <w:color w:val="000000" w:themeColor="text1"/>
          <w:sz w:val="24"/>
          <w:szCs w:val="21"/>
          <w:u w:val="single"/>
        </w:rPr>
        <w:t xml:space="preserve">合同履行期间，当应予计算的实际工程量与招标工程量清单出现偏差，且符合建设工程工程量清单计价规GB50500-2013第9.6.2条、第9.6.3条规定时，发承包双方应调整合同价款。</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2. </w:t>
      </w:r>
      <w:r>
        <w:rPr>
          <w:rFonts w:hint="eastAsia" w:cs="宋体" w:asciiTheme="minorEastAsia" w:hAnsiTheme="minorEastAsia" w:eastAsiaTheme="minorEastAsia"/>
          <w:b/>
          <w:color w:val="000000" w:themeColor="text1"/>
          <w:sz w:val="24"/>
          <w:szCs w:val="21"/>
        </w:rPr>
        <w:t xml:space="preserve">采购人</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2.1 </w:t>
      </w:r>
      <w:r>
        <w:rPr>
          <w:rFonts w:hint="eastAsia" w:cs="宋体" w:asciiTheme="minorEastAsia" w:hAnsiTheme="minorEastAsia" w:eastAsiaTheme="minorEastAsia"/>
          <w:color w:val="000000" w:themeColor="text1"/>
          <w:sz w:val="24"/>
          <w:szCs w:val="21"/>
        </w:rPr>
        <w:t xml:space="preserve">采购人</w:t>
      </w:r>
      <w:r>
        <w:rPr>
          <w:rFonts w:hint="eastAsia" w:cs="宋体" w:asciiTheme="minorEastAsia" w:hAnsiTheme="minorEastAsia" w:eastAsiaTheme="minorEastAsia"/>
          <w:color w:val="000000" w:themeColor="text1"/>
          <w:sz w:val="24"/>
          <w:szCs w:val="21"/>
        </w:rPr>
        <w:t xml:space="preserve">代表 </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代表：</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姓    名：</w:t>
      </w:r>
      <w:bookmarkStart w:id="215" w:name="OLE_LINK48"/>
      <w:r/>
      <w:bookmarkStart w:id="216" w:name="OLE_LINK49"/>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bookmarkEnd w:id="215"/>
      <w:r/>
      <w:bookmarkEnd w:id="216"/>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身份证号：</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职    务：</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联系电话：</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b/>
          <w:color w:val="000000" w:themeColor="text1"/>
          <w:sz w:val="24"/>
        </w:rPr>
      </w:pP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对</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代表的授权范围如下：</w:t>
      </w:r>
      <w:r>
        <w:rPr>
          <w:rFonts w:hint="eastAsia" w:cs="宋体" w:asciiTheme="minorEastAsia" w:hAnsiTheme="minorEastAsia" w:eastAsiaTheme="minorEastAsia"/>
          <w:color w:val="000000" w:themeColor="text1"/>
          <w:sz w:val="24"/>
          <w:u w:val="single"/>
        </w:rPr>
        <w:t xml:space="preserve">代表</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负责整体工程协调管理、批准所有签证及变更方案实施</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2.2 施工现场、施工条件和基础资料的提供</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2.2.1 提供施工现场</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移交施工现场的期限要求：</w:t>
      </w:r>
      <w:r>
        <w:rPr>
          <w:rFonts w:hint="eastAsia" w:cs="宋体" w:asciiTheme="minorEastAsia" w:hAnsiTheme="minorEastAsia" w:eastAsiaTheme="minorEastAsia"/>
          <w:color w:val="000000" w:themeColor="text1"/>
          <w:sz w:val="24"/>
          <w:u w:val="single"/>
        </w:rPr>
        <w:t xml:space="preserve"> 开工前3天 。</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2.2.2 提供施工条件</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w:t>
      </w: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应负责提供施工所需要的条件，包括：</w:t>
      </w:r>
      <w:r>
        <w:rPr>
          <w:rFonts w:hint="eastAsia" w:cs="宋体" w:asciiTheme="minorEastAsia" w:hAnsiTheme="minorEastAsia" w:eastAsiaTheme="minorEastAsia"/>
          <w:b/>
          <w:bCs/>
          <w:color w:val="000000" w:themeColor="text1"/>
          <w:sz w:val="24"/>
          <w:u w:val="single"/>
        </w:rPr>
        <w:t xml:space="preserve">采购人</w:t>
      </w:r>
      <w:r>
        <w:rPr>
          <w:rFonts w:hint="eastAsia" w:cs="宋体" w:asciiTheme="minorEastAsia" w:hAnsiTheme="minorEastAsia" w:eastAsiaTheme="minorEastAsia"/>
          <w:b/>
          <w:bCs/>
          <w:color w:val="000000" w:themeColor="text1"/>
          <w:sz w:val="24"/>
          <w:u w:val="single"/>
        </w:rPr>
        <w:t xml:space="preserve">不负责提供施工所需要的用水、用电等事宜，供应商自行采取相应的措施；</w:t>
      </w:r>
      <w:r>
        <w:rPr>
          <w:rFonts w:hint="eastAsia" w:asciiTheme="minorEastAsia" w:hAnsiTheme="minorEastAsia" w:eastAsiaTheme="minorEastAsia"/>
          <w:b/>
          <w:color w:val="000000" w:themeColor="text1"/>
          <w:sz w:val="24"/>
          <w:u w:val="single"/>
        </w:rPr>
        <w:t xml:space="preserve">施工场地与公共道路的通道开通，开工前由</w:t>
      </w:r>
      <w:r>
        <w:rPr>
          <w:rFonts w:hint="eastAsia" w:asciiTheme="minorEastAsia" w:hAnsiTheme="minorEastAsia" w:eastAsiaTheme="minorEastAsia"/>
          <w:b/>
          <w:color w:val="000000" w:themeColor="text1"/>
          <w:sz w:val="24"/>
          <w:u w:val="single"/>
        </w:rPr>
        <w:t xml:space="preserve">采购人</w:t>
      </w:r>
      <w:r>
        <w:rPr>
          <w:rFonts w:hint="eastAsia" w:asciiTheme="minorEastAsia" w:hAnsiTheme="minorEastAsia" w:eastAsiaTheme="minorEastAsia"/>
          <w:b/>
          <w:color w:val="000000" w:themeColor="text1"/>
          <w:sz w:val="24"/>
          <w:u w:val="single"/>
        </w:rPr>
        <w:t xml:space="preserve">配合供应商进行，费用由供应商负责；开工前5天内协调处理施工场地周围地下管线和邻近建筑物、构筑（含文物保护建筑）、古树名木的保护工作，费用由供应商负责。供应商自行勘探现场，并自行承担相关费用。主动向</w:t>
      </w:r>
      <w:r>
        <w:rPr>
          <w:rFonts w:hint="eastAsia" w:asciiTheme="minorEastAsia" w:hAnsiTheme="minorEastAsia" w:eastAsiaTheme="minorEastAsia"/>
          <w:b/>
          <w:color w:val="000000" w:themeColor="text1"/>
          <w:sz w:val="24"/>
          <w:u w:val="single"/>
        </w:rPr>
        <w:t xml:space="preserve">采购人</w:t>
      </w:r>
      <w:r>
        <w:rPr>
          <w:rFonts w:hint="eastAsia" w:asciiTheme="minorEastAsia" w:hAnsiTheme="minorEastAsia" w:eastAsiaTheme="minorEastAsia"/>
          <w:b/>
          <w:color w:val="000000" w:themeColor="text1"/>
          <w:sz w:val="24"/>
          <w:u w:val="single"/>
        </w:rPr>
        <w:t xml:space="preserve">了解地形情况，索取地质勘探资料，了解施工现场区域划分位置。充分了解工地位置、地形地藐情况（工地现场的地形对施工可能造成的影响）、道路、储存空间、装卸限制及任何其它足以影响承包价的情况。投标报价时供应商需考虑各种地方矛盾协调费；施工现场场内交通条件，如不具备，则由供应商实施，并承担费用；所有现场的成品保护由供应商负责，损坏的无条件恢复至原状，所发生的一切费用由供应商承担。任何因忽视或误解工地情况而导致的索赔或工期延长申请将不被批准</w:t>
      </w:r>
      <w:r>
        <w:rPr>
          <w:rFonts w:hint="eastAsia" w:asciiTheme="minorEastAsia" w:hAnsiTheme="minorEastAsia" w:eastAsiaTheme="minorEastAsia"/>
          <w:color w:val="000000" w:themeColor="text1"/>
          <w:sz w:val="24"/>
          <w:u w:val="single"/>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2.3资金来源证明及支付担保</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提供资金来源证明的期限要求：</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是否提供支付担保：</w:t>
      </w:r>
      <w:r>
        <w:rPr>
          <w:rFonts w:hint="eastAsia" w:cs="宋体" w:asciiTheme="minorEastAsia" w:hAnsiTheme="minorEastAsia" w:eastAsiaTheme="minorEastAsia"/>
          <w:color w:val="000000" w:themeColor="text1"/>
          <w:sz w:val="24"/>
          <w:u w:val="single"/>
        </w:rPr>
        <w:t xml:space="preserve">       不提供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采购人</w:t>
      </w:r>
      <w:r>
        <w:rPr>
          <w:rFonts w:hint="eastAsia" w:cs="宋体" w:asciiTheme="minorEastAsia" w:hAnsiTheme="minorEastAsia" w:eastAsiaTheme="minorEastAsia"/>
          <w:color w:val="000000" w:themeColor="text1"/>
          <w:sz w:val="24"/>
        </w:rPr>
        <w:t xml:space="preserve">提供支付担保的形式：</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3. 供应商</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3.1 供应商的一般义务</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（5）供应商提交的竣工资料的内容：</w:t>
      </w:r>
      <w:r>
        <w:rPr>
          <w:rFonts w:hint="eastAsia" w:cs="宋体" w:asciiTheme="minorEastAsia" w:hAnsiTheme="minorEastAsia" w:eastAsiaTheme="minorEastAsia"/>
          <w:color w:val="000000" w:themeColor="text1"/>
          <w:sz w:val="24"/>
          <w:u w:val="single"/>
        </w:rPr>
        <w:t xml:space="preserve"> 按</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要求提交全套施工资料及竣工图</w:t>
      </w:r>
      <w:r>
        <w:rPr>
          <w:rFonts w:hint="eastAsia" w:cs="宋体" w:asciiTheme="minorEastAsia" w:hAnsiTheme="minorEastAsia" w:eastAsiaTheme="minorEastAsia"/>
          <w:color w:val="000000" w:themeColor="text1"/>
          <w:sz w:val="24"/>
        </w:rPr>
        <w:t xml:space="preserve">。</w:t>
      </w:r>
      <w:r/>
    </w:p>
    <w:p>
      <w:pPr>
        <w:ind w:firstLine="60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供应商需要提交的竣工资料套数：</w:t>
      </w:r>
      <w:r>
        <w:rPr>
          <w:rFonts w:hint="eastAsia" w:cs="宋体" w:asciiTheme="minorEastAsia" w:hAnsiTheme="minorEastAsia" w:eastAsiaTheme="minorEastAsia"/>
          <w:color w:val="000000" w:themeColor="text1"/>
          <w:sz w:val="24"/>
          <w:u w:val="single"/>
        </w:rPr>
        <w:t xml:space="preserve">按</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要求提供  </w:t>
      </w:r>
      <w:r>
        <w:rPr>
          <w:rFonts w:hint="eastAsia" w:cs="宋体" w:asciiTheme="minorEastAsia" w:hAnsiTheme="minorEastAsia" w:eastAsiaTheme="minorEastAsia"/>
          <w:color w:val="000000" w:themeColor="text1"/>
          <w:sz w:val="24"/>
        </w:rPr>
        <w:t xml:space="preserve">。</w:t>
      </w:r>
      <w:r/>
    </w:p>
    <w:p>
      <w:pPr>
        <w:ind w:firstLine="60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供应商提交的竣工资料的费用承担：</w:t>
      </w:r>
      <w:r>
        <w:rPr>
          <w:rFonts w:hint="eastAsia" w:cs="宋体" w:asciiTheme="minorEastAsia" w:hAnsiTheme="minorEastAsia" w:eastAsiaTheme="minorEastAsia"/>
          <w:color w:val="000000" w:themeColor="text1"/>
          <w:sz w:val="24"/>
          <w:u w:val="single"/>
        </w:rPr>
        <w:t xml:space="preserve">     由供应商负责        </w:t>
      </w:r>
      <w:r>
        <w:rPr>
          <w:rFonts w:hint="eastAsia" w:cs="宋体" w:asciiTheme="minorEastAsia" w:hAnsiTheme="minorEastAsia" w:eastAsiaTheme="minorEastAsia"/>
          <w:color w:val="000000" w:themeColor="text1"/>
          <w:sz w:val="24"/>
        </w:rPr>
        <w:t xml:space="preserve">。</w:t>
      </w:r>
      <w:r/>
    </w:p>
    <w:p>
      <w:pPr>
        <w:ind w:firstLine="60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供应商提交的竣工资料移交时间：</w:t>
      </w:r>
      <w:r>
        <w:rPr>
          <w:rFonts w:hint="eastAsia" w:cs="宋体" w:asciiTheme="minorEastAsia" w:hAnsiTheme="minorEastAsia" w:eastAsiaTheme="minorEastAsia"/>
          <w:color w:val="000000" w:themeColor="text1"/>
          <w:sz w:val="24"/>
          <w:u w:val="single"/>
        </w:rPr>
        <w:t xml:space="preserve">  竣工验收后7天内  </w:t>
      </w:r>
      <w:r>
        <w:rPr>
          <w:rFonts w:hint="eastAsia" w:cs="宋体" w:asciiTheme="minorEastAsia" w:hAnsiTheme="minorEastAsia" w:eastAsiaTheme="minorEastAsia"/>
          <w:color w:val="000000" w:themeColor="text1"/>
          <w:sz w:val="24"/>
        </w:rPr>
        <w:t xml:space="preserve">。</w:t>
      </w:r>
      <w:r/>
    </w:p>
    <w:p>
      <w:pPr>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供应商提交的竣工资料形式要求：</w:t>
      </w:r>
      <w:r>
        <w:rPr>
          <w:rFonts w:hint="eastAsia" w:cs="宋体" w:asciiTheme="minorEastAsia" w:hAnsiTheme="minorEastAsia" w:eastAsiaTheme="minorEastAsia"/>
          <w:color w:val="000000" w:themeColor="text1"/>
          <w:sz w:val="24"/>
          <w:u w:val="single"/>
        </w:rPr>
        <w:t xml:space="preserve">   书面资料及电子档资料均须提供       </w:t>
      </w:r>
      <w:r>
        <w:rPr>
          <w:rFonts w:hint="eastAsia" w:cs="宋体" w:asciiTheme="minorEastAsia" w:hAnsiTheme="minorEastAsia" w:eastAsiaTheme="minorEastAsia"/>
          <w:color w:val="000000" w:themeColor="text1"/>
          <w:sz w:val="24"/>
        </w:rPr>
        <w:t xml:space="preserve">。</w:t>
      </w:r>
      <w:r/>
    </w:p>
    <w:p>
      <w:pPr>
        <w:numPr>
          <w:ilvl w:val="0"/>
          <w:numId w:val="3"/>
        </w:numPr>
        <w:ind w:right="-153" w:firstLine="480"/>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供应商应履行的其他义务：</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1、做好现场安全、文明施工措施要求，供应商须按以下要求执行：</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①安排专人2 4小时负责安全保卫工作，非夜间施工照明应注意安全要求，费用由供应商承担；</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②供应商必须按规定对施工现场成品进行保护，专业施工项目验收合格之日起交付给</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止，专业工程施工现场成品保护由专业工程施工单位负责；</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③供应商必须对施工场地周围地下管线和构筑（含文物保护建筑）、古树名木进行保护，费用由供应商负责；如因供应商没有及时报告和保护而造成的一切经济损失和法律责任由供应商承担；</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④供应商必须按文明施工要求组织施工，保持场地整洁卫生，费用由供应商负责；</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⑤供应商在本工程竣工验收后七日内拆除所有临时设施，并清运出现场，费用由供应商负责。否则，如发生相关费用由</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在工程竣工结算价款中扣除；</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⑥如</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代扣代缴本工程应由供应商缴纳的各种费用，供应商必须履行</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要求的各项手续，费用由供应商负责；</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⑦本工程向建设主管部门办理的工程施工许可手续，由供应商代为办理，</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协助，费用按规定承担；</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⑧本工程施工过程中遇到的地方矛盾及由此发生的费用由供应商自行负责。</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⑨为了配合</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做好建设局要求的相关备案手续，供应商保证在</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要求时间内及时向</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出具无拖欠工程款证明，确保</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备案手续的顺利及时的完成。如供应商拒绝提供无拖欠工程款证明材料造成</w:t>
      </w:r>
      <w:r>
        <w:rPr>
          <w:rFonts w:hint="eastAsia" w:cs="宋体" w:asciiTheme="minorEastAsia" w:hAnsiTheme="minorEastAsia" w:eastAsiaTheme="minorEastAsia"/>
          <w:b/>
          <w:bCs/>
          <w:color w:val="000000" w:themeColor="text1"/>
          <w:sz w:val="24"/>
          <w:szCs w:val="24"/>
        </w:rPr>
        <w:t xml:space="preserve">采购人</w:t>
      </w:r>
      <w:r>
        <w:rPr>
          <w:rFonts w:hint="eastAsia" w:cs="宋体" w:asciiTheme="minorEastAsia" w:hAnsiTheme="minorEastAsia" w:eastAsiaTheme="minorEastAsia"/>
          <w:b/>
          <w:bCs/>
          <w:color w:val="000000" w:themeColor="text1"/>
          <w:sz w:val="24"/>
          <w:szCs w:val="24"/>
        </w:rPr>
        <w:t xml:space="preserve">备案延误，供应商应承担由此造成的损失，并按规定承担违约责任。</w:t>
      </w:r>
      <w:r/>
    </w:p>
    <w:p>
      <w:pPr>
        <w:ind w:right="-153" w:firstLine="482"/>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color w:val="000000" w:themeColor="text1"/>
          <w:sz w:val="24"/>
          <w:szCs w:val="21"/>
          <w:u w:val="single"/>
        </w:rPr>
      </w:pPr>
      <w:r>
        <w:rPr>
          <w:rFonts w:hint="eastAsia" w:cs="宋体" w:asciiTheme="minorEastAsia" w:hAnsiTheme="minorEastAsia" w:eastAsiaTheme="minorEastAsia"/>
          <w:b/>
          <w:bCs/>
          <w:color w:val="000000" w:themeColor="text1"/>
          <w:sz w:val="24"/>
          <w:szCs w:val="24"/>
        </w:rPr>
        <w:t xml:space="preserve">2、</w:t>
      </w:r>
      <w:r>
        <w:rPr>
          <w:rFonts w:hint="eastAsia" w:cs="宋体" w:asciiTheme="minorEastAsia" w:hAnsiTheme="minorEastAsia" w:eastAsiaTheme="minorEastAsia"/>
          <w:b/>
          <w:bCs/>
          <w:color w:val="000000" w:themeColor="text1"/>
          <w:sz w:val="24"/>
          <w:szCs w:val="21"/>
          <w:u w:val="single"/>
        </w:rPr>
        <w:t xml:space="preserve">采购人</w:t>
      </w:r>
      <w:r>
        <w:rPr>
          <w:rFonts w:hint="eastAsia" w:cs="宋体" w:asciiTheme="minorEastAsia" w:hAnsiTheme="minorEastAsia" w:eastAsiaTheme="minorEastAsia"/>
          <w:b/>
          <w:bCs/>
          <w:color w:val="000000" w:themeColor="text1"/>
          <w:sz w:val="24"/>
          <w:szCs w:val="21"/>
          <w:u w:val="single"/>
        </w:rPr>
        <w:t xml:space="preserve">不负责提供施工所需要的用水、用电等事宜，供应商自行采取相应的措施。</w:t>
      </w:r>
      <w:r/>
    </w:p>
    <w:p>
      <w:pPr>
        <w:ind w:right="-153" w:firstLine="480"/>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color w:val="000000" w:themeColor="text1"/>
          <w:sz w:val="24"/>
          <w:szCs w:val="21"/>
          <w:u w:val="single"/>
        </w:rPr>
      </w:pPr>
      <w:r>
        <w:rPr>
          <w:rFonts w:hint="eastAsia" w:cs="宋体" w:asciiTheme="minorEastAsia" w:hAnsiTheme="minorEastAsia" w:eastAsiaTheme="minorEastAsia"/>
          <w:color w:val="000000" w:themeColor="text1"/>
          <w:sz w:val="24"/>
          <w:szCs w:val="21"/>
          <w:u w:val="single"/>
        </w:rPr>
        <w:t xml:space="preserve">3、其他在项目实施过程中按</w:t>
      </w:r>
      <w:r>
        <w:rPr>
          <w:rFonts w:hint="eastAsia" w:cs="宋体" w:asciiTheme="minorEastAsia" w:hAnsiTheme="minorEastAsia" w:eastAsiaTheme="minorEastAsia"/>
          <w:color w:val="000000" w:themeColor="text1"/>
          <w:sz w:val="24"/>
          <w:szCs w:val="21"/>
          <w:u w:val="single"/>
        </w:rPr>
        <w:t xml:space="preserve">采购人</w:t>
      </w:r>
      <w:r>
        <w:rPr>
          <w:rFonts w:hint="eastAsia" w:cs="宋体" w:asciiTheme="minorEastAsia" w:hAnsiTheme="minorEastAsia" w:eastAsiaTheme="minorEastAsia"/>
          <w:color w:val="000000" w:themeColor="text1"/>
          <w:sz w:val="24"/>
          <w:szCs w:val="21"/>
          <w:u w:val="single"/>
        </w:rPr>
        <w:t xml:space="preserve">具体要求执行。</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3.2 项目经理</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3.2.1 项目经理</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姓    名：</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身份证号：</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建造师执业资格等级：</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建造师注册证书号：</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建造师执业印章号：</w:t>
      </w:r>
      <w:r>
        <w:rPr>
          <w:rFonts w:hint="eastAsia" w:cs="MingLiU_HKSCS"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安全生产考核合格证书号：；</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联系电话：</w:t>
      </w:r>
      <w:r>
        <w:rPr>
          <w:rFonts w:hint="eastAsia" w:cs="MingLiU_HKSCS"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电子信箱：</w:t>
      </w:r>
      <w:r>
        <w:rPr>
          <w:rFonts w:hint="eastAsia" w:cs="MingLiU_HKSCS"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通信地址：</w:t>
      </w:r>
      <w:r>
        <w:rPr>
          <w:rFonts w:hint="eastAsia" w:cs="MingLiU_HKSCS"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供应商对项目经理的授权范围如下：</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关于项目经理每月在施工现场的时间要求：</w:t>
      </w:r>
      <w:r>
        <w:rPr>
          <w:rFonts w:hint="eastAsia" w:cs="宋体" w:asciiTheme="minorEastAsia" w:hAnsiTheme="minorEastAsia" w:eastAsiaTheme="minorEastAsia"/>
          <w:color w:val="000000" w:themeColor="text1"/>
          <w:sz w:val="24"/>
          <w:u w:val="single"/>
        </w:rPr>
        <w:t xml:space="preserve">该项目施工过程中项目经理必须常驻现场实施施工管理，出勤率不少于80%。</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供应商未提交劳动合同，以及没有为项目经理缴纳社会保险证明的违约责任：</w:t>
      </w:r>
      <w:r>
        <w:rPr>
          <w:rFonts w:hint="eastAsia" w:cs="宋体" w:asciiTheme="minorEastAsia" w:hAnsiTheme="minorEastAsia" w:eastAsiaTheme="minorEastAsia"/>
          <w:color w:val="000000" w:themeColor="text1"/>
          <w:sz w:val="24"/>
          <w:u w:val="single"/>
        </w:rPr>
        <w:t xml:space="preserve">经</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提出后，供应商未整改的，</w:t>
      </w:r>
      <w:r>
        <w:rPr>
          <w:rFonts w:hint="eastAsia" w:cs="宋体" w:asciiTheme="minorEastAsia" w:hAnsiTheme="minorEastAsia" w:eastAsiaTheme="minorEastAsia"/>
          <w:color w:val="000000" w:themeColor="text1"/>
          <w:sz w:val="24"/>
          <w:u w:val="single"/>
        </w:rPr>
        <w:t xml:space="preserve">采购人</w:t>
      </w:r>
      <w:r>
        <w:rPr>
          <w:rFonts w:hint="eastAsia" w:cs="宋体" w:asciiTheme="minorEastAsia" w:hAnsiTheme="minorEastAsia" w:eastAsiaTheme="minorEastAsia"/>
          <w:color w:val="000000" w:themeColor="text1"/>
          <w:sz w:val="24"/>
          <w:u w:val="single"/>
        </w:rPr>
        <w:t xml:space="preserve">有权终止合同。</w:t>
      </w:r>
      <w:r/>
    </w:p>
    <w:p>
      <w:pPr>
        <w:ind w:firstLine="480"/>
        <w:spacing w:line="440" w:lineRule="exact"/>
        <w:widowControl w:val="off"/>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rPr>
        <w:t xml:space="preserve">项目经理未经批准，擅自离开施工现场的违约责任：</w:t>
      </w:r>
      <w:r>
        <w:rPr>
          <w:rFonts w:hint="eastAsia" w:asciiTheme="minorEastAsia" w:hAnsiTheme="minorEastAsia" w:eastAsiaTheme="minorEastAsia"/>
          <w:color w:val="000000" w:themeColor="text1"/>
          <w:sz w:val="24"/>
          <w:szCs w:val="24"/>
        </w:rPr>
        <w:t xml:space="preserve">中途项目经理需离岗必须履行书面请假手续并经</w:t>
      </w:r>
      <w:r>
        <w:rPr>
          <w:rFonts w:hint="eastAsia" w:asciiTheme="minorEastAsia" w:hAnsiTheme="minorEastAsia" w:eastAsiaTheme="minorEastAsia"/>
          <w:color w:val="000000" w:themeColor="text1"/>
          <w:sz w:val="24"/>
          <w:szCs w:val="24"/>
        </w:rPr>
        <w:t xml:space="preserve">采购人</w:t>
      </w:r>
      <w:r>
        <w:rPr>
          <w:rFonts w:hint="eastAsia" w:asciiTheme="minorEastAsia" w:hAnsiTheme="minorEastAsia" w:eastAsiaTheme="minorEastAsia"/>
          <w:color w:val="000000" w:themeColor="text1"/>
          <w:sz w:val="24"/>
          <w:szCs w:val="24"/>
        </w:rPr>
        <w:t xml:space="preserve">同意。若未经</w:t>
      </w:r>
      <w:r>
        <w:rPr>
          <w:rFonts w:hint="eastAsia" w:asciiTheme="minorEastAsia" w:hAnsiTheme="minorEastAsia" w:eastAsiaTheme="minorEastAsia"/>
          <w:color w:val="000000" w:themeColor="text1"/>
          <w:sz w:val="24"/>
          <w:szCs w:val="24"/>
        </w:rPr>
        <w:t xml:space="preserve">采购人</w:t>
      </w:r>
      <w:r>
        <w:rPr>
          <w:rFonts w:hint="eastAsia" w:asciiTheme="minorEastAsia" w:hAnsiTheme="minorEastAsia" w:eastAsiaTheme="minorEastAsia"/>
          <w:color w:val="000000" w:themeColor="text1"/>
          <w:sz w:val="24"/>
          <w:szCs w:val="24"/>
        </w:rPr>
        <w:t xml:space="preserve">同意而擅自离岗的，将处以每天3000元的违约金，在支付工程款时从应付的工程款中扣除。若擅自离岗连续达2天以上的，经</w:t>
      </w:r>
      <w:r>
        <w:rPr>
          <w:rFonts w:hint="eastAsia" w:asciiTheme="minorEastAsia" w:hAnsiTheme="minorEastAsia" w:eastAsiaTheme="minorEastAsia"/>
          <w:color w:val="000000" w:themeColor="text1"/>
          <w:sz w:val="24"/>
          <w:szCs w:val="24"/>
        </w:rPr>
        <w:t xml:space="preserve">采购人</w:t>
      </w:r>
      <w:r>
        <w:rPr>
          <w:rFonts w:hint="eastAsia" w:asciiTheme="minorEastAsia" w:hAnsiTheme="minorEastAsia" w:eastAsiaTheme="minorEastAsia"/>
          <w:color w:val="000000" w:themeColor="text1"/>
          <w:sz w:val="24"/>
          <w:szCs w:val="24"/>
        </w:rPr>
        <w:t xml:space="preserve">提出仍未改正的，</w:t>
      </w:r>
      <w:r>
        <w:rPr>
          <w:rFonts w:hint="eastAsia" w:asciiTheme="minorEastAsia" w:hAnsiTheme="minorEastAsia" w:eastAsiaTheme="minorEastAsia"/>
          <w:color w:val="000000" w:themeColor="text1"/>
          <w:sz w:val="24"/>
          <w:szCs w:val="24"/>
        </w:rPr>
        <w:t xml:space="preserve">采购人</w:t>
      </w:r>
      <w:r>
        <w:rPr>
          <w:rFonts w:hint="eastAsia" w:asciiTheme="minorEastAsia" w:hAnsiTheme="minorEastAsia" w:eastAsiaTheme="minorEastAsia"/>
          <w:color w:val="000000" w:themeColor="text1"/>
          <w:sz w:val="24"/>
          <w:szCs w:val="24"/>
        </w:rPr>
        <w:t xml:space="preserve">有权终止合同，因此给</w:t>
      </w:r>
      <w:r>
        <w:rPr>
          <w:rFonts w:hint="eastAsia" w:asciiTheme="minorEastAsia" w:hAnsiTheme="minorEastAsia" w:eastAsiaTheme="minorEastAsia"/>
          <w:color w:val="000000" w:themeColor="text1"/>
          <w:sz w:val="24"/>
          <w:szCs w:val="24"/>
        </w:rPr>
        <w:t xml:space="preserve">采购人</w:t>
      </w:r>
      <w:r>
        <w:rPr>
          <w:rFonts w:hint="eastAsia" w:asciiTheme="minorEastAsia" w:hAnsiTheme="minorEastAsia" w:eastAsiaTheme="minorEastAsia"/>
          <w:color w:val="000000" w:themeColor="text1"/>
          <w:sz w:val="24"/>
          <w:szCs w:val="24"/>
        </w:rPr>
        <w:t xml:space="preserve">造成损失的，采购人将依法追偿。</w:t>
      </w:r>
      <w:r/>
    </w:p>
    <w:p>
      <w:pPr>
        <w:ind w:firstLine="480"/>
        <w:spacing w:line="440" w:lineRule="exact"/>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3.2.3 供应商擅自更换项目经理的违约责任：</w:t>
      </w:r>
      <w:r>
        <w:rPr>
          <w:rFonts w:asciiTheme="minorEastAsia" w:hAnsiTheme="minorEastAsia" w:eastAsiaTheme="minorEastAsia"/>
          <w:color w:val="000000" w:themeColor="text1"/>
          <w:sz w:val="24"/>
          <w:szCs w:val="24"/>
          <w:u w:val="single"/>
        </w:rPr>
        <w:t xml:space="preserve">经</w:t>
      </w:r>
      <w:r>
        <w:rPr>
          <w:rFonts w:hint="eastAsia" w:asciiTheme="minorEastAsia" w:hAnsiTheme="minorEastAsia" w:eastAsiaTheme="minorEastAsia"/>
          <w:color w:val="000000" w:themeColor="text1"/>
          <w:sz w:val="24"/>
          <w:szCs w:val="24"/>
          <w:u w:val="single"/>
        </w:rPr>
        <w:t xml:space="preserve">采购</w:t>
      </w:r>
      <w:r>
        <w:rPr>
          <w:rFonts w:asciiTheme="minorEastAsia" w:hAnsiTheme="minorEastAsia" w:eastAsiaTheme="minorEastAsia"/>
          <w:color w:val="000000" w:themeColor="text1"/>
          <w:sz w:val="24"/>
          <w:szCs w:val="24"/>
          <w:u w:val="single"/>
        </w:rPr>
        <w:t xml:space="preserve">人提出后，</w:t>
      </w:r>
      <w:r>
        <w:rPr>
          <w:rFonts w:hint="eastAsia" w:asciiTheme="minorEastAsia" w:hAnsiTheme="minorEastAsia" w:eastAsiaTheme="minorEastAsia"/>
          <w:color w:val="000000" w:themeColor="text1"/>
          <w:sz w:val="24"/>
          <w:szCs w:val="24"/>
          <w:u w:val="single"/>
        </w:rPr>
        <w:t xml:space="preserve">供应商</w:t>
      </w:r>
      <w:r>
        <w:rPr>
          <w:rFonts w:asciiTheme="minorEastAsia" w:hAnsiTheme="minorEastAsia" w:eastAsiaTheme="minorEastAsia"/>
          <w:color w:val="000000" w:themeColor="text1"/>
          <w:sz w:val="24"/>
          <w:szCs w:val="24"/>
          <w:u w:val="single"/>
        </w:rPr>
        <w:t xml:space="preserve">未整改的，</w:t>
      </w:r>
      <w:r>
        <w:rPr>
          <w:rFonts w:hint="eastAsia" w:asciiTheme="minorEastAsia" w:hAnsiTheme="minorEastAsia" w:eastAsiaTheme="minorEastAsia"/>
          <w:color w:val="000000" w:themeColor="text1"/>
          <w:sz w:val="24"/>
          <w:szCs w:val="24"/>
          <w:u w:val="single"/>
        </w:rPr>
        <w:t xml:space="preserve">采购</w:t>
      </w:r>
      <w:r>
        <w:rPr>
          <w:rFonts w:asciiTheme="minorEastAsia" w:hAnsiTheme="minorEastAsia" w:eastAsiaTheme="minorEastAsia"/>
          <w:color w:val="000000" w:themeColor="text1"/>
          <w:sz w:val="24"/>
          <w:szCs w:val="24"/>
          <w:u w:val="single"/>
        </w:rPr>
        <w:t xml:space="preserve">人有权终止合同</w:t>
      </w:r>
      <w:r>
        <w:rPr>
          <w:rFonts w:hint="eastAsia" w:asciiTheme="minorEastAsia" w:hAnsiTheme="minorEastAsia" w:eastAsiaTheme="minorEastAsia"/>
          <w:color w:val="000000" w:themeColor="text1"/>
          <w:sz w:val="24"/>
          <w:szCs w:val="24"/>
          <w:u w:val="single"/>
        </w:rPr>
        <w:t xml:space="preserve">。</w:t>
      </w:r>
      <w:r/>
    </w:p>
    <w:p>
      <w:pPr>
        <w:ind w:firstLine="480"/>
        <w:spacing w:line="4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3.2.4 供应商无正当理由拒绝更换项目经理的违约责任：</w:t>
      </w:r>
      <w:r>
        <w:rPr>
          <w:rFonts w:asciiTheme="minorEastAsia" w:hAnsiTheme="minorEastAsia" w:eastAsiaTheme="minorEastAsia"/>
          <w:color w:val="000000" w:themeColor="text1"/>
          <w:sz w:val="24"/>
          <w:szCs w:val="24"/>
          <w:u w:val="single"/>
        </w:rPr>
        <w:t xml:space="preserve">经</w:t>
      </w:r>
      <w:r>
        <w:rPr>
          <w:rFonts w:hint="eastAsia" w:asciiTheme="minorEastAsia" w:hAnsiTheme="minorEastAsia" w:eastAsiaTheme="minorEastAsia"/>
          <w:color w:val="000000" w:themeColor="text1"/>
          <w:sz w:val="24"/>
          <w:szCs w:val="24"/>
          <w:u w:val="single"/>
        </w:rPr>
        <w:t xml:space="preserve">采购</w:t>
      </w:r>
      <w:r>
        <w:rPr>
          <w:rFonts w:asciiTheme="minorEastAsia" w:hAnsiTheme="minorEastAsia" w:eastAsiaTheme="minorEastAsia"/>
          <w:color w:val="000000" w:themeColor="text1"/>
          <w:sz w:val="24"/>
          <w:szCs w:val="24"/>
          <w:u w:val="single"/>
        </w:rPr>
        <w:t xml:space="preserve">人提出后，</w:t>
      </w:r>
      <w:r>
        <w:rPr>
          <w:rFonts w:hint="eastAsia" w:asciiTheme="minorEastAsia" w:hAnsiTheme="minorEastAsia" w:eastAsiaTheme="minorEastAsia"/>
          <w:color w:val="000000" w:themeColor="text1"/>
          <w:sz w:val="24"/>
          <w:szCs w:val="24"/>
          <w:u w:val="single"/>
        </w:rPr>
        <w:t xml:space="preserve">供应商</w:t>
      </w:r>
      <w:r>
        <w:rPr>
          <w:rFonts w:asciiTheme="minorEastAsia" w:hAnsiTheme="minorEastAsia" w:eastAsiaTheme="minorEastAsia"/>
          <w:color w:val="000000" w:themeColor="text1"/>
          <w:sz w:val="24"/>
          <w:szCs w:val="24"/>
          <w:u w:val="single"/>
        </w:rPr>
        <w:t xml:space="preserve">未整改的，</w:t>
      </w:r>
      <w:r>
        <w:rPr>
          <w:rFonts w:hint="eastAsia" w:asciiTheme="minorEastAsia" w:hAnsiTheme="minorEastAsia" w:eastAsiaTheme="minorEastAsia"/>
          <w:color w:val="000000" w:themeColor="text1"/>
          <w:sz w:val="24"/>
          <w:szCs w:val="24"/>
          <w:u w:val="single"/>
        </w:rPr>
        <w:t xml:space="preserve">采购</w:t>
      </w:r>
      <w:r>
        <w:rPr>
          <w:rFonts w:asciiTheme="minorEastAsia" w:hAnsiTheme="minorEastAsia" w:eastAsiaTheme="minorEastAsia"/>
          <w:color w:val="000000" w:themeColor="text1"/>
          <w:sz w:val="24"/>
          <w:szCs w:val="24"/>
          <w:u w:val="single"/>
        </w:rPr>
        <w:t xml:space="preserve">人有权终止合同</w:t>
      </w:r>
      <w:r>
        <w:rPr>
          <w:rFonts w:hint="eastAsia" w:asciiTheme="minorEastAsia" w:hAnsiTheme="minorEastAsia" w:eastAsiaTheme="minorEastAsia"/>
          <w:color w:val="000000" w:themeColor="text1"/>
          <w:sz w:val="24"/>
          <w:szCs w:val="24"/>
          <w:u w:val="single"/>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3.3 供应商人员</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3.3.1 供应商提交项目管理机构及施工现场管理人员安排报告的期限：</w:t>
      </w:r>
      <w:r>
        <w:rPr>
          <w:rFonts w:hint="eastAsia" w:cs="宋体" w:asciiTheme="minorEastAsia" w:hAnsiTheme="minorEastAsia" w:eastAsiaTheme="minorEastAsia"/>
          <w:color w:val="000000" w:themeColor="text1"/>
          <w:sz w:val="24"/>
          <w:u w:val="single"/>
        </w:rPr>
        <w:t xml:space="preserve">进场 3 日内</w:t>
      </w:r>
      <w:r>
        <w:rPr>
          <w:rFonts w:hint="eastAsia" w:cs="宋体" w:asciiTheme="minorEastAsia" w:hAnsiTheme="minorEastAsia" w:eastAsiaTheme="minorEastAsia"/>
          <w:color w:val="000000" w:themeColor="text1"/>
          <w:sz w:val="24"/>
        </w:rPr>
        <w:t xml:space="preserve">。</w:t>
      </w:r>
      <w:r/>
    </w:p>
    <w:p>
      <w:pPr>
        <w:ind w:firstLine="480"/>
        <w:spacing w:line="4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3.3.2 供应商无正当理由拒绝撤换主要施工管理人员的违约责任：</w:t>
      </w:r>
      <w:r>
        <w:rPr>
          <w:rFonts w:asciiTheme="minorEastAsia" w:hAnsiTheme="minorEastAsia" w:eastAsiaTheme="minorEastAsia"/>
          <w:color w:val="000000" w:themeColor="text1"/>
          <w:sz w:val="24"/>
          <w:szCs w:val="24"/>
          <w:u w:val="single"/>
        </w:rPr>
        <w:t xml:space="preserve">经</w:t>
      </w:r>
      <w:r>
        <w:rPr>
          <w:rFonts w:hint="eastAsia" w:asciiTheme="minorEastAsia" w:hAnsiTheme="minorEastAsia" w:eastAsiaTheme="minorEastAsia"/>
          <w:color w:val="000000" w:themeColor="text1"/>
          <w:sz w:val="24"/>
          <w:szCs w:val="24"/>
          <w:u w:val="single"/>
        </w:rPr>
        <w:t xml:space="preserve">采购</w:t>
      </w:r>
      <w:r>
        <w:rPr>
          <w:rFonts w:asciiTheme="minorEastAsia" w:hAnsiTheme="minorEastAsia" w:eastAsiaTheme="minorEastAsia"/>
          <w:color w:val="000000" w:themeColor="text1"/>
          <w:sz w:val="24"/>
          <w:szCs w:val="24"/>
          <w:u w:val="single"/>
        </w:rPr>
        <w:t xml:space="preserve">人提出后，</w:t>
      </w:r>
      <w:r>
        <w:rPr>
          <w:rFonts w:hint="eastAsia" w:asciiTheme="minorEastAsia" w:hAnsiTheme="minorEastAsia" w:eastAsiaTheme="minorEastAsia"/>
          <w:color w:val="000000" w:themeColor="text1"/>
          <w:sz w:val="24"/>
          <w:szCs w:val="24"/>
          <w:u w:val="single"/>
        </w:rPr>
        <w:t xml:space="preserve">供应商</w:t>
      </w:r>
      <w:r>
        <w:rPr>
          <w:rFonts w:asciiTheme="minorEastAsia" w:hAnsiTheme="minorEastAsia" w:eastAsiaTheme="minorEastAsia"/>
          <w:color w:val="000000" w:themeColor="text1"/>
          <w:sz w:val="24"/>
          <w:szCs w:val="24"/>
          <w:u w:val="single"/>
        </w:rPr>
        <w:t xml:space="preserve">未整改的，</w:t>
      </w:r>
      <w:r>
        <w:rPr>
          <w:rFonts w:hint="eastAsia" w:asciiTheme="minorEastAsia" w:hAnsiTheme="minorEastAsia" w:eastAsiaTheme="minorEastAsia"/>
          <w:color w:val="000000" w:themeColor="text1"/>
          <w:sz w:val="24"/>
          <w:szCs w:val="24"/>
          <w:u w:val="single"/>
        </w:rPr>
        <w:t xml:space="preserve">采购</w:t>
      </w:r>
      <w:r>
        <w:rPr>
          <w:rFonts w:asciiTheme="minorEastAsia" w:hAnsiTheme="minorEastAsia" w:eastAsiaTheme="minorEastAsia"/>
          <w:color w:val="000000" w:themeColor="text1"/>
          <w:sz w:val="24"/>
          <w:szCs w:val="24"/>
          <w:u w:val="single"/>
        </w:rPr>
        <w:t xml:space="preserve">人有权终止合同</w:t>
      </w:r>
      <w:r>
        <w:rPr>
          <w:rFonts w:hint="eastAsia" w:asciiTheme="minorEastAsia" w:hAnsiTheme="minorEastAsia" w:eastAsiaTheme="minorEastAsia"/>
          <w:color w:val="000000" w:themeColor="text1"/>
          <w:sz w:val="24"/>
          <w:szCs w:val="24"/>
          <w:u w:val="single"/>
        </w:rPr>
        <w:t xml:space="preserve">。</w:t>
      </w:r>
      <w:r/>
    </w:p>
    <w:p>
      <w:pPr>
        <w:ind w:firstLine="36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3.3.3 供应商主要施工管理人员离开施工现场的批准要求：</w:t>
      </w:r>
      <w:r>
        <w:rPr>
          <w:rFonts w:hint="eastAsia" w:cs="宋体" w:asciiTheme="minorEastAsia" w:hAnsiTheme="minorEastAsia" w:eastAsiaTheme="minorEastAsia"/>
          <w:color w:val="000000" w:themeColor="text1"/>
          <w:sz w:val="24"/>
          <w:u w:val="single"/>
        </w:rPr>
        <w:t xml:space="preserve">离岗必须履行书面请假手续并经采购人同意。</w:t>
      </w:r>
      <w:r/>
    </w:p>
    <w:p>
      <w:pPr>
        <w:ind w:firstLine="480"/>
        <w:spacing w:line="440" w:lineRule="exact"/>
        <w:rPr>
          <w:rFonts w:asciiTheme="minorEastAsia" w:hAnsiTheme="minorEastAsia" w:eastAsiaTheme="minorEastAsia"/>
          <w:color w:val="000000" w:themeColor="text1"/>
          <w:sz w:val="24"/>
          <w:szCs w:val="24"/>
          <w:u w:val="single"/>
        </w:rPr>
      </w:pPr>
      <w:r>
        <w:rPr>
          <w:rFonts w:hint="eastAsia" w:cs="宋体" w:asciiTheme="minorEastAsia" w:hAnsiTheme="minorEastAsia" w:eastAsiaTheme="minorEastAsia"/>
          <w:color w:val="000000" w:themeColor="text1"/>
          <w:sz w:val="24"/>
        </w:rPr>
        <w:t xml:space="preserve">3.3.4供应商擅自更换主要施工管理人员的违约责任：</w:t>
      </w:r>
      <w:r>
        <w:rPr>
          <w:rFonts w:hint="eastAsia" w:asciiTheme="minorEastAsia" w:hAnsiTheme="minorEastAsia" w:eastAsiaTheme="minorEastAsia"/>
          <w:color w:val="000000" w:themeColor="text1"/>
          <w:sz w:val="24"/>
          <w:szCs w:val="24"/>
          <w:u w:val="single"/>
        </w:rPr>
        <w:t xml:space="preserve">若未经采购人同意，采购人可终止合同</w:t>
      </w:r>
      <w:r>
        <w:rPr>
          <w:rFonts w:hint="eastAsia"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u w:val="single"/>
        </w:rPr>
      </w:pPr>
      <w:r>
        <w:rPr>
          <w:rFonts w:hint="eastAsia" w:cs="宋体" w:asciiTheme="minorEastAsia" w:hAnsiTheme="minorEastAsia" w:eastAsiaTheme="minorEastAsia"/>
          <w:color w:val="000000" w:themeColor="text1"/>
          <w:sz w:val="24"/>
        </w:rPr>
        <w:t xml:space="preserve">3.3.5供应商主要施工管理人员擅自离开施工现场的违约责任：</w:t>
      </w:r>
      <w:r>
        <w:rPr>
          <w:rFonts w:hint="eastAsia" w:asciiTheme="minorEastAsia" w:hAnsiTheme="minorEastAsia" w:eastAsiaTheme="minorEastAsia"/>
          <w:color w:val="000000" w:themeColor="text1"/>
          <w:sz w:val="24"/>
          <w:szCs w:val="24"/>
          <w:u w:val="single"/>
        </w:rPr>
        <w:t xml:space="preserve">若未经采购人同意而擅自离岗的，除项目经理外，将处以每人每天 </w:t>
      </w:r>
      <w:r>
        <w:rPr>
          <w:rFonts w:asciiTheme="minorEastAsia" w:hAnsiTheme="minorEastAsia" w:eastAsiaTheme="minorEastAsia"/>
          <w:color w:val="000000" w:themeColor="text1"/>
          <w:sz w:val="24"/>
          <w:szCs w:val="24"/>
          <w:u w:val="single"/>
        </w:rPr>
        <w:t xml:space="preserve">2000</w:t>
      </w:r>
      <w:r>
        <w:rPr>
          <w:rFonts w:hint="eastAsia" w:asciiTheme="minorEastAsia" w:hAnsiTheme="minorEastAsia" w:eastAsiaTheme="minorEastAsia"/>
          <w:color w:val="000000" w:themeColor="text1"/>
          <w:sz w:val="24"/>
          <w:szCs w:val="24"/>
          <w:u w:val="single"/>
        </w:rPr>
        <w:t xml:space="preserve">元的违约金，在支付工程款时从应付的工程款中扣除。若擅自离岗连续达2天以上的，经采购人提出仍未改正的，采购人有权终止合同，因此给采购人造成损失的，采购人将依法追偿。</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注：工程项目部管理人</w:t>
      </w:r>
      <w:r>
        <w:rPr>
          <w:rFonts w:hint="eastAsia" w:cs="宋体" w:asciiTheme="minorEastAsia" w:hAnsiTheme="minorEastAsia" w:eastAsiaTheme="minorEastAsia"/>
          <w:bCs/>
          <w:color w:val="000000" w:themeColor="text1"/>
          <w:sz w:val="24"/>
        </w:rPr>
        <w:t xml:space="preserve">员必须</w:t>
      </w:r>
      <w:r>
        <w:rPr>
          <w:rFonts w:hint="eastAsia" w:cs="宋体" w:asciiTheme="minorEastAsia" w:hAnsiTheme="minorEastAsia" w:eastAsiaTheme="minorEastAsia"/>
          <w:color w:val="000000" w:themeColor="text1"/>
          <w:sz w:val="24"/>
        </w:rPr>
        <w:t xml:space="preserve">严格按苏建建管〔2017〕236号文要求及时配备到位。所有人员有持证要求的必须持证上岗，在项目经理的统一领导下，尽心尽职地做好本职工</w:t>
      </w:r>
      <w:r>
        <w:rPr>
          <w:rFonts w:hint="eastAsia" w:cs="宋体" w:asciiTheme="minorEastAsia" w:hAnsiTheme="minorEastAsia" w:eastAsiaTheme="minorEastAsia"/>
          <w:color w:val="000000" w:themeColor="text1"/>
          <w:sz w:val="24"/>
        </w:rPr>
        <w:t xml:space="preserve">作。如不能胜任工作的，采购人将有权建议更换，直到更换至能胜任现场管理工作为止。</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3.4 分包</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3.4.1 分包的一般约定</w:t>
      </w:r>
      <w:r/>
    </w:p>
    <w:p>
      <w:pPr>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禁止分包的工程包括：</w:t>
      </w:r>
      <w:r>
        <w:rPr>
          <w:rFonts w:hint="eastAsia" w:asciiTheme="minorEastAsia" w:hAnsiTheme="minorEastAsia" w:eastAsiaTheme="minorEastAsia"/>
          <w:color w:val="000000" w:themeColor="text1"/>
          <w:sz w:val="24"/>
          <w:szCs w:val="24"/>
        </w:rPr>
        <w:t xml:space="preserve">主体结构、关键性工作。</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主体结构、关键性工作的范围：</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3.4.2分包的确定</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允许分包的专业工程包括：</w:t>
      </w:r>
      <w:r>
        <w:rPr>
          <w:rFonts w:hint="eastAsia" w:cs="宋体" w:asciiTheme="minorEastAsia" w:hAnsiTheme="minorEastAsia" w:eastAsiaTheme="minorEastAsia"/>
          <w:color w:val="000000" w:themeColor="text1"/>
          <w:sz w:val="24"/>
          <w:u w:val="single"/>
        </w:rPr>
        <w:t xml:space="preserve"> /。</w:t>
      </w:r>
      <w:r/>
    </w:p>
    <w:p>
      <w:pPr>
        <w:ind w:firstLine="420"/>
        <w:spacing w:line="440" w:lineRule="exact"/>
        <w:widowControl w:val="off"/>
        <w:tabs>
          <w:tab w:val="left" w:pos="3200" w:leader="none"/>
          <w:tab w:val="left" w:pos="5860" w:leader="none"/>
          <w:tab w:val="left" w:pos="6060" w:leader="none"/>
          <w:tab w:val="left" w:pos="9000" w:leader="none"/>
          <w:tab w:val="left" w:pos="9960" w:leader="none"/>
          <w:tab w:val="left" w:pos="10180" w:leader="none"/>
        </w:tabs>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其他关于分包的约定：</w:t>
      </w:r>
      <w:r>
        <w:rPr>
          <w:rFonts w:hint="eastAsia" w:cs="宋体" w:asciiTheme="minorEastAsia" w:hAnsiTheme="minorEastAsia" w:eastAsiaTheme="minorEastAsia"/>
          <w:color w:val="000000" w:themeColor="text1"/>
          <w:sz w:val="24"/>
          <w:u w:val="single"/>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3.4.4 分包合同价款</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关于分包合同价款支付的约定：</w:t>
      </w:r>
      <w:r>
        <w:rPr>
          <w:rFonts w:hint="eastAsia" w:cs="宋体" w:asciiTheme="minorEastAsia" w:hAnsiTheme="minorEastAsia" w:eastAsiaTheme="minorEastAsia"/>
          <w:color w:val="000000" w:themeColor="text1"/>
          <w:sz w:val="24"/>
          <w:u w:val="single"/>
        </w:rPr>
        <w:t xml:space="preserve">/</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3.5工程照管与成品、半成品保护</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供应商负责照管工程及工程相关的材料、工程设备的起始时间：从</w:t>
      </w:r>
      <w:r>
        <w:rPr>
          <w:rFonts w:hint="eastAsia" w:cs="宋体" w:asciiTheme="minorEastAsia" w:hAnsiTheme="minorEastAsia" w:eastAsiaTheme="minorEastAsia"/>
          <w:color w:val="000000" w:themeColor="text1"/>
          <w:sz w:val="24"/>
          <w:u w:val="single"/>
        </w:rPr>
        <w:t xml:space="preserve">进场直至施工完成交付使用，费用由供应商承担。成品保护按相关要求执行，工程施工不得随意破坏已完工的项目，如破坏需及时按原状修复，否则由采购人另行安排施工队伍修复，费用由采购人安排的施工单位报价，在供应商结算总价中按二倍的价格扣减。</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3.6 履约担保</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供应商是否提供履约担保：</w:t>
      </w:r>
      <w:r>
        <w:rPr>
          <w:rFonts w:hint="eastAsia" w:cs="宋体" w:asciiTheme="minorEastAsia" w:hAnsiTheme="minorEastAsia" w:eastAsiaTheme="minorEastAsia"/>
          <w:color w:val="000000" w:themeColor="text1"/>
          <w:sz w:val="24"/>
          <w:u w:val="single"/>
        </w:rPr>
        <w:t xml:space="preserve">    是  </w:t>
      </w:r>
      <w:r>
        <w:rPr>
          <w:rFonts w:hint="eastAsia" w:cs="宋体" w:asciiTheme="minorEastAsia" w:hAnsiTheme="minorEastAsia" w:eastAsiaTheme="minorEastAsia"/>
          <w:color w:val="000000" w:themeColor="text1"/>
          <w:sz w:val="24"/>
        </w:rPr>
        <w:t xml:space="preserve">。</w:t>
      </w:r>
      <w:r/>
    </w:p>
    <w:p>
      <w:pPr>
        <w:ind w:firstLine="422"/>
        <w:spacing w:line="400" w:lineRule="exact"/>
        <w:rPr>
          <w:rFonts w:asciiTheme="minorEastAsia" w:hAnsiTheme="minorEastAsia" w:eastAsiaTheme="minorEastAsia"/>
          <w:b/>
          <w:color w:val="000000" w:themeColor="text1"/>
          <w:sz w:val="24"/>
          <w:u w:val="single"/>
        </w:rPr>
      </w:pPr>
      <w:r>
        <w:rPr>
          <w:rFonts w:hint="eastAsia" w:cs="宋体" w:asciiTheme="minorEastAsia" w:hAnsiTheme="minorEastAsia" w:eastAsiaTheme="minorEastAsia"/>
          <w:color w:val="000000" w:themeColor="text1"/>
          <w:sz w:val="24"/>
        </w:rPr>
        <w:t xml:space="preserve">供应商提供履约担保的形式、金额及期限的：</w:t>
      </w:r>
      <w:r>
        <w:rPr>
          <w:rFonts w:hint="eastAsia" w:asciiTheme="minorEastAsia" w:hAnsiTheme="minorEastAsia" w:eastAsiaTheme="minorEastAsia"/>
          <w:b/>
          <w:color w:val="000000" w:themeColor="text1"/>
          <w:sz w:val="24"/>
          <w:u w:val="single"/>
        </w:rPr>
        <w:t xml:space="preserve">履约保证金金额</w:t>
      </w:r>
      <w:r>
        <w:rPr>
          <w:rFonts w:hint="eastAsia" w:asciiTheme="minorEastAsia" w:hAnsiTheme="minorEastAsia" w:eastAsiaTheme="minorEastAsia"/>
          <w:b/>
          <w:color w:val="000000" w:themeColor="text1"/>
          <w:sz w:val="24"/>
          <w:u w:val="single"/>
        </w:rPr>
        <w:t xml:space="preserve">为</w:t>
      </w:r>
      <w:r>
        <w:rPr>
          <w:rFonts w:hint="eastAsia" w:asciiTheme="minorEastAsia" w:hAnsiTheme="minorEastAsia" w:eastAsiaTheme="minorEastAsia"/>
          <w:b/>
          <w:color w:val="000000" w:themeColor="text1"/>
          <w:sz w:val="24"/>
          <w:u w:val="single"/>
        </w:rPr>
        <w:t xml:space="preserve">合同金额的10%，</w:t>
      </w:r>
      <w:r>
        <w:rPr>
          <w:rFonts w:hint="eastAsia" w:asciiTheme="minorEastAsia" w:hAnsiTheme="minorEastAsia" w:eastAsiaTheme="minorEastAsia"/>
          <w:b/>
          <w:color w:val="000000" w:themeColor="text1"/>
          <w:sz w:val="24"/>
          <w:u w:val="single"/>
        </w:rPr>
        <w:t xml:space="preserve">供应商应当以支票、汇票、本票或者金融机构、担保机构出具的保函等非现金形式提交履约保证金。依据《关于在全省政府采购领域推行电子履约保函（保险）的通知》，鼓励供应商自愿使</w:t>
      </w:r>
      <w:bookmarkStart w:id="217" w:name="OLE_LINK38"/>
      <w:r/>
      <w:bookmarkStart w:id="218" w:name="OLE_LINK39"/>
      <w:r>
        <w:rPr>
          <w:rFonts w:hint="eastAsia" w:asciiTheme="minorEastAsia" w:hAnsiTheme="minorEastAsia" w:eastAsiaTheme="minorEastAsia"/>
          <w:b/>
          <w:color w:val="000000" w:themeColor="text1"/>
          <w:sz w:val="24"/>
          <w:u w:val="single"/>
        </w:rPr>
        <w:t xml:space="preserve">用电子履约保函（保险）</w:t>
      </w:r>
      <w:bookmarkEnd w:id="217"/>
      <w:r/>
      <w:bookmarkEnd w:id="218"/>
      <w:r>
        <w:rPr>
          <w:rFonts w:hint="eastAsia" w:asciiTheme="minorEastAsia" w:hAnsiTheme="minorEastAsia" w:eastAsiaTheme="minorEastAsia"/>
          <w:b/>
          <w:color w:val="000000" w:themeColor="text1"/>
          <w:sz w:val="24"/>
          <w:u w:val="single"/>
        </w:rPr>
        <w:t xml:space="preserve">代替缴纳履约保证金。</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如以履约保函（保险）形式缴纳履约保证金，供应商可通过政府采购电子履约保函（保险）平台（www.jsdzbh.com）在线申请履约保函（保险）。</w:t>
      </w:r>
      <w:r/>
    </w:p>
    <w:p>
      <w:pPr>
        <w:ind w:firstLine="480"/>
        <w:spacing w:line="44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用盐城信用办推行</w:t>
      </w:r>
      <w:bookmarkStart w:id="219" w:name="OLE_LINK32"/>
      <w:r>
        <w:rPr>
          <w:rFonts w:hint="eastAsia" w:asciiTheme="minorEastAsia" w:hAnsiTheme="minorEastAsia" w:eastAsiaTheme="minorEastAsia"/>
          <w:b/>
          <w:color w:val="000000" w:themeColor="text1"/>
          <w:sz w:val="24"/>
          <w:u w:val="single"/>
        </w:rPr>
        <w:t xml:space="preserve">的第三方信用报告</w:t>
      </w:r>
      <w:bookmarkEnd w:id="219"/>
      <w:r>
        <w:rPr>
          <w:rFonts w:hint="eastAsia" w:asciiTheme="minorEastAsia" w:hAnsiTheme="minorEastAsia" w:eastAsiaTheme="minorEastAsia"/>
          <w:b/>
          <w:color w:val="000000" w:themeColor="text1"/>
          <w:sz w:val="24"/>
          <w:u w:val="single"/>
        </w:rPr>
        <w:t xml:space="preserve">，3A的供应商免交履约保证金，2A的供应商按一半金额缴纳（需提供信用管理部门备案的第三方信用报告，且信用报告通过“信用盐城网”可查实</w:t>
      </w:r>
      <w:r>
        <w:rPr>
          <w:rFonts w:hint="eastAsia" w:asciiTheme="minorEastAsia" w:hAnsiTheme="minorEastAsia" w:eastAsiaTheme="minorEastAsia"/>
          <w:b/>
          <w:color w:val="000000" w:themeColor="text1"/>
          <w:sz w:val="24"/>
          <w:u w:val="single"/>
        </w:rPr>
        <w:t xml:space="preserve">，如联合体，则各方均为2A评级及以上</w:t>
      </w:r>
      <w:r>
        <w:rPr>
          <w:rFonts w:hint="eastAsia" w:asciiTheme="minorEastAsia" w:hAnsiTheme="minorEastAsia" w:eastAsiaTheme="minorEastAsia"/>
          <w:b/>
          <w:color w:val="000000" w:themeColor="text1"/>
          <w:sz w:val="24"/>
          <w:u w:val="single"/>
        </w:rPr>
        <w:t xml:space="preserve">）。</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3.7.2.2履约保证金的退还：</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方式：无息退还至投标人缴纳履约保证金的账户。如为保函，在到期时自行失效。</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时间：验收合格且采购人收到发票后10日内。</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条件：按合同要求全部履约完成并经采购人验收合格，且采购人收到中标人出具的发票。</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不予退还情形：</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除不可抗力情况外，投标人出现下列情形之一的，其履约保证金，招标人将视情节决定不予退还或部分不予退还。</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（1）中标人无正当理由拒绝签订合同的，或者在签订合同时向采购人提出附加条件或者更改合同实质性内容要求的；</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（2）中标人不履行与采购人订立的合同的；</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（3）中标人所供货物或服务不符合招标文件规定要求的；</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（4）中标人采取欺骗、弄虚作假方式投标的或与其它投标人串通投标的；</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（5）中标人将合同内容转包、违法分包的；</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（6）中标人故意捏造事实或伪造证明材料，进行虚假恶意投诉或反映的。</w:t>
      </w:r>
      <w:r/>
    </w:p>
    <w:p>
      <w:pPr>
        <w:ind w:firstLine="422"/>
        <w:spacing w:line="400" w:lineRule="exact"/>
        <w:rPr>
          <w:rFonts w:asciiTheme="minorEastAsia" w:hAnsiTheme="minorEastAsia" w:eastAsiaTheme="minorEastAsia"/>
          <w:b/>
          <w:color w:val="000000" w:themeColor="text1"/>
          <w:sz w:val="24"/>
          <w:u w:val="single"/>
        </w:rPr>
      </w:pPr>
      <w:r>
        <w:rPr>
          <w:rFonts w:hint="eastAsia" w:asciiTheme="minorEastAsia" w:hAnsiTheme="minorEastAsia" w:eastAsiaTheme="minorEastAsia"/>
          <w:b/>
          <w:color w:val="000000" w:themeColor="text1"/>
          <w:sz w:val="24"/>
          <w:u w:val="single"/>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4. 监理人</w:t>
      </w:r>
      <w:r/>
    </w:p>
    <w:p>
      <w:pPr>
        <w:ind w:firstLine="482"/>
        <w:spacing w:line="440" w:lineRule="exact"/>
        <w:widowControl w:val="off"/>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4.1监理人的一般规定</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关于监理人的监理内容：</w:t>
      </w:r>
      <w:r>
        <w:rPr>
          <w:rFonts w:hint="eastAsia" w:cs="宋体" w:asciiTheme="minorEastAsia" w:hAnsiTheme="minorEastAsia" w:eastAsiaTheme="minorEastAsia"/>
          <w:color w:val="000000" w:themeColor="text1"/>
          <w:sz w:val="24"/>
          <w:u w:val="single"/>
        </w:rPr>
        <w:t xml:space="preserve">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关于监理人的监理权限：</w:t>
      </w:r>
      <w:r>
        <w:rPr>
          <w:rFonts w:asciiTheme="minorEastAsia" w:hAnsiTheme="minorEastAsia" w:eastAsiaTheme="minorEastAsia"/>
          <w:color w:val="000000" w:themeColor="text1"/>
          <w:sz w:val="24"/>
          <w:szCs w:val="24"/>
          <w:u w:val="single"/>
        </w:rPr>
        <w:t xml:space="preserve">按</w:t>
      </w:r>
      <w:r>
        <w:rPr>
          <w:rFonts w:hint="eastAsia" w:asciiTheme="minorEastAsia" w:hAnsiTheme="minorEastAsia" w:eastAsiaTheme="minorEastAsia"/>
          <w:color w:val="000000" w:themeColor="text1"/>
          <w:sz w:val="24"/>
          <w:szCs w:val="24"/>
          <w:u w:val="single"/>
        </w:rPr>
        <w:t xml:space="preserve">采购</w:t>
      </w:r>
      <w:r>
        <w:rPr>
          <w:rFonts w:asciiTheme="minorEastAsia" w:hAnsiTheme="minorEastAsia" w:eastAsiaTheme="minorEastAsia"/>
          <w:color w:val="000000" w:themeColor="text1"/>
          <w:sz w:val="24"/>
          <w:szCs w:val="24"/>
          <w:u w:val="single"/>
        </w:rPr>
        <w:t xml:space="preserve">人与监理公司所签定的《建设工程监理合同》内容规定权限为准，监理合同内容以外的权限须经</w:t>
      </w:r>
      <w:r>
        <w:rPr>
          <w:rFonts w:hint="eastAsia" w:asciiTheme="minorEastAsia" w:hAnsiTheme="minorEastAsia" w:eastAsiaTheme="minorEastAsia"/>
          <w:color w:val="000000" w:themeColor="text1"/>
          <w:sz w:val="24"/>
          <w:szCs w:val="24"/>
          <w:u w:val="single"/>
        </w:rPr>
        <w:t xml:space="preserve">采购</w:t>
      </w:r>
      <w:r>
        <w:rPr>
          <w:rFonts w:asciiTheme="minorEastAsia" w:hAnsiTheme="minorEastAsia" w:eastAsiaTheme="minorEastAsia"/>
          <w:color w:val="000000" w:themeColor="text1"/>
          <w:sz w:val="24"/>
          <w:szCs w:val="24"/>
          <w:u w:val="single"/>
        </w:rPr>
        <w:t xml:space="preserve">人授权后方可行使</w:t>
      </w:r>
      <w:r>
        <w:rPr>
          <w:rFonts w:hint="eastAsia" w:asciiTheme="minorEastAsia" w:hAnsiTheme="minorEastAsia" w:eastAsiaTheme="minorEastAsia"/>
          <w:color w:val="000000" w:themeColor="text1"/>
          <w:sz w:val="24"/>
          <w:szCs w:val="24"/>
          <w:u w:val="single"/>
        </w:rPr>
        <w:t xml:space="preserve">。</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关于监理人在施工现场的办公场所、生活场所的提供和费用承担的约定：</w:t>
      </w:r>
      <w:r>
        <w:rPr>
          <w:rFonts w:hint="eastAsia" w:cs="宋体" w:asciiTheme="minorEastAsia" w:hAnsiTheme="minorEastAsia" w:eastAsiaTheme="minorEastAsia"/>
          <w:color w:val="000000" w:themeColor="text1"/>
          <w:sz w:val="24"/>
          <w:u w:val="single"/>
        </w:rPr>
        <w:t xml:space="preserve"> 由供应商提供，相关费用包含在签约合同价中</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4.2 监理人员</w:t>
      </w:r>
      <w:r/>
    </w:p>
    <w:p>
      <w:pPr>
        <w:ind w:firstLine="480"/>
        <w:spacing w:line="360" w:lineRule="auto"/>
        <w:rPr>
          <w:rFonts w:ascii="宋体" w:hAnsi="宋体" w:cs="宋体"/>
          <w:sz w:val="24"/>
        </w:rPr>
      </w:pPr>
      <w:r>
        <w:rPr>
          <w:rFonts w:hint="eastAsia" w:ascii="宋体" w:hAnsi="宋体" w:cs="宋体"/>
          <w:sz w:val="24"/>
        </w:rPr>
        <w:t xml:space="preserve">总监理工程师：</w:t>
      </w:r>
      <w:r/>
    </w:p>
    <w:p>
      <w:pPr>
        <w:ind w:firstLine="480"/>
        <w:spacing w:line="360"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见监理合同</w:t>
      </w:r>
      <w:r>
        <w:rPr>
          <w:rFonts w:hint="eastAsia" w:ascii="宋体" w:hAnsi="宋体" w:cs="宋体"/>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4.3 商定或确定</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在采购人和供应商不能通过协商达成一致意见时，采购人授权监理人对以下事项进行确定：</w:t>
      </w:r>
      <w:r>
        <w:rPr>
          <w:rFonts w:hint="eastAsia" w:ascii="宋体" w:hAnsi="宋体" w:cs="宋体"/>
          <w:sz w:val="24"/>
          <w:u w:val="single"/>
        </w:rPr>
        <w:t xml:space="preserve">根据监理合同约定 </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5. 工程质量</w:t>
      </w:r>
      <w:r/>
    </w:p>
    <w:p>
      <w:pPr>
        <w:ind w:firstLine="480"/>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5.1 质量要求</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5.1.1 特殊质量标准和要求：</w:t>
      </w:r>
      <w:r>
        <w:rPr>
          <w:rFonts w:hint="eastAsia" w:cs="宋体" w:asciiTheme="minorEastAsia" w:hAnsiTheme="minorEastAsia" w:eastAsiaTheme="minorEastAsia"/>
          <w:color w:val="000000" w:themeColor="text1"/>
          <w:sz w:val="24"/>
          <w:u w:val="single"/>
        </w:rPr>
        <w:t xml:space="preserve">  /     。</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关于工程奖项的约定：</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5.2 隐蔽工程检查</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5.2.1供应商提前通知监理人隐蔽工程检查的期限的约定：</w:t>
      </w:r>
      <w:r>
        <w:rPr>
          <w:rFonts w:hint="eastAsia" w:cs="宋体" w:asciiTheme="minorEastAsia" w:hAnsiTheme="minorEastAsia" w:eastAsiaTheme="minorEastAsia"/>
          <w:color w:val="000000" w:themeColor="text1"/>
          <w:sz w:val="24"/>
          <w:u w:val="single"/>
        </w:rPr>
        <w:t xml:space="preserve"> 按监理交底执行</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监理人不能按时进行检查时，应提前</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小时提交书面延期要求。</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关于延期最长不得超过：</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小时。</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6. 安全文明施工与环境保护</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6.1安全文明施工</w:t>
      </w:r>
      <w:r/>
    </w:p>
    <w:p>
      <w:pPr>
        <w:ind w:firstLine="480"/>
        <w:spacing w:line="440" w:lineRule="exact"/>
        <w:widowControl w:val="off"/>
        <w:rPr>
          <w:rFonts w:cs="宋体" w:asciiTheme="minorEastAsia" w:hAnsiTheme="minorEastAsia" w:eastAsiaTheme="minorEastAsia"/>
          <w:bCs/>
          <w:color w:val="000000" w:themeColor="text1"/>
          <w:sz w:val="24"/>
        </w:rPr>
      </w:pPr>
      <w:r>
        <w:rPr>
          <w:rFonts w:hint="eastAsia" w:cs="宋体" w:asciiTheme="minorEastAsia" w:hAnsiTheme="minorEastAsia" w:eastAsiaTheme="minorEastAsia"/>
          <w:color w:val="000000" w:themeColor="text1"/>
          <w:sz w:val="24"/>
        </w:rPr>
        <w:t xml:space="preserve">6.1.1</w:t>
      </w:r>
      <w:r>
        <w:rPr>
          <w:rFonts w:hint="eastAsia" w:cs="宋体" w:asciiTheme="minorEastAsia" w:hAnsiTheme="minorEastAsia" w:eastAsiaTheme="minorEastAsia"/>
          <w:bCs/>
          <w:color w:val="000000" w:themeColor="text1"/>
          <w:sz w:val="24"/>
        </w:rPr>
        <w:t xml:space="preserve">项目安全生产的达标目标及相应事项的约定：</w:t>
      </w:r>
      <w:r/>
    </w:p>
    <w:p>
      <w:pPr>
        <w:ind w:firstLine="480"/>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工程必须确保安全，供应商自行承担工程施工过程中的工程质量、任何状况下的安全责任。非采购人原因，发生的一切问题和责任与采购人无关，相关一切费用或民事、刑事责任均由供应商自理。若供应商不能及时处理所发生的问题和责任，并且影响到工程进度时，采购人有权处理相关事务，所发生的费用在支付工程款时扣除。</w:t>
      </w:r>
      <w:r/>
    </w:p>
    <w:p>
      <w:pPr>
        <w:ind w:firstLine="480"/>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法定代表人和实际控制人是安全生产第一责任人，对合同履行期间的安全生产工作全面负责，应带头执行安全生产法律法规和规章标准，加强全员、全过程、全方位安全生产管理，做到安全责任、安全管理、安全投入、安全培训、应急救援“五到位”。</w:t>
      </w:r>
      <w:r/>
    </w:p>
    <w:p>
      <w:pPr>
        <w:ind w:firstLine="480"/>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1. 企业主要负责人和安全生产管理人员必须具备与本企业生产经营活动相应的安全生产管理能力，特种作业人员取得特种作业资格证书，从业人员具备本岗位安全生产和应急处置的基本知识和安全操作技能。</w:t>
      </w:r>
      <w:r/>
    </w:p>
    <w:p>
      <w:pPr>
        <w:ind w:firstLine="480"/>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2.要为从业人员提供符合国家标准或行业标准的劳动防护用品，并监督教育从业人员按照规定佩戴、使用。依法为从业人员缴纳工伤保险费，按规定足额缴纳安全生产风险抵押金或参加安全生产责任保险。</w:t>
      </w:r>
      <w:r/>
    </w:p>
    <w:p>
      <w:pPr>
        <w:ind w:firstLine="480"/>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3.要组织对危险作业事项进行排查和风险分析，并进行技术交底、人员培训，作业时要安排专门人员进行现场安全管理，监督作业人员严格按照操作规程进行操作，及时采取措施排除事故隐患、纠正违规行为。</w:t>
      </w:r>
      <w:r/>
    </w:p>
    <w:p>
      <w:pPr>
        <w:ind w:firstLine="480"/>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4.应针对施工作业期间可能发生的生产安全事故特点及危害，制定相应的应急救援预案。企业自行承担任何状况下的安全责任，若有违规行为，依法承担一切后果。</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cs="宋体" w:asciiTheme="minorEastAsia" w:hAnsiTheme="minorEastAsia" w:eastAsiaTheme="minorEastAsia"/>
          <w:color w:val="000000" w:themeColor="text1"/>
          <w:sz w:val="24"/>
        </w:rPr>
        <w:t xml:space="preserve">6.1.4关于治安保卫的特别约定：</w:t>
      </w:r>
      <w:r>
        <w:rPr>
          <w:rFonts w:hint="eastAsia" w:asciiTheme="minorEastAsia" w:hAnsiTheme="minorEastAsia" w:eastAsiaTheme="minorEastAsia"/>
          <w:color w:val="000000" w:themeColor="text1"/>
          <w:sz w:val="24"/>
          <w:szCs w:val="24"/>
          <w:u w:val="single"/>
        </w:rPr>
        <w:t xml:space="preserve">本工程施工过程中遇到的地方矛盾及由此发生的费用由供应商自行负责。供应商在组织施工时需及时清运施工废弃物，材料堆放整齐有序，保持施工场地整洁、交通畅通。服从采购人及相关主管部门的管理</w:t>
      </w:r>
      <w:r>
        <w:rPr>
          <w:rFonts w:asciiTheme="minorEastAsia" w:hAnsiTheme="minorEastAsia" w:eastAsiaTheme="minorEastAsia"/>
          <w:color w:val="000000" w:themeColor="text1"/>
          <w:sz w:val="24"/>
          <w:szCs w:val="24"/>
          <w:u w:val="single"/>
        </w:rPr>
        <w:t xml:space="preserve">要求</w:t>
      </w:r>
      <w:r>
        <w:rPr>
          <w:rFonts w:asciiTheme="minorEastAsia" w:hAnsiTheme="minorEastAsia" w:eastAsiaTheme="minorEastAsia"/>
          <w:color w:val="000000" w:themeColor="text1"/>
          <w:spacing w:val="-5"/>
          <w:sz w:val="24"/>
          <w:szCs w:val="24"/>
          <w:u w:val="single"/>
        </w:rPr>
        <w:t xml:space="preserve">，</w:t>
      </w:r>
      <w:r>
        <w:rPr>
          <w:rFonts w:asciiTheme="minorEastAsia" w:hAnsiTheme="minorEastAsia" w:eastAsiaTheme="minorEastAsia"/>
          <w:color w:val="000000" w:themeColor="text1"/>
          <w:sz w:val="24"/>
          <w:szCs w:val="24"/>
          <w:u w:val="single"/>
        </w:rPr>
        <w:t xml:space="preserve">主动协</w:t>
      </w:r>
      <w:r>
        <w:rPr>
          <w:rFonts w:asciiTheme="minorEastAsia" w:hAnsiTheme="minorEastAsia" w:eastAsiaTheme="minorEastAsia"/>
          <w:color w:val="000000" w:themeColor="text1"/>
          <w:spacing w:val="-5"/>
          <w:sz w:val="24"/>
          <w:szCs w:val="24"/>
          <w:u w:val="single"/>
        </w:rPr>
        <w:t xml:space="preserve">调</w:t>
      </w:r>
      <w:r>
        <w:rPr>
          <w:rFonts w:asciiTheme="minorEastAsia" w:hAnsiTheme="minorEastAsia" w:eastAsiaTheme="minorEastAsia"/>
          <w:color w:val="000000" w:themeColor="text1"/>
          <w:sz w:val="24"/>
          <w:szCs w:val="24"/>
          <w:u w:val="single"/>
        </w:rPr>
        <w:t xml:space="preserve">、解决</w:t>
      </w:r>
      <w:r>
        <w:rPr>
          <w:rFonts w:asciiTheme="minorEastAsia" w:hAnsiTheme="minorEastAsia" w:eastAsiaTheme="minorEastAsia"/>
          <w:color w:val="000000" w:themeColor="text1"/>
          <w:spacing w:val="-5"/>
          <w:sz w:val="24"/>
          <w:szCs w:val="24"/>
          <w:u w:val="single"/>
        </w:rPr>
        <w:t xml:space="preserve">问</w:t>
      </w:r>
      <w:r>
        <w:rPr>
          <w:rFonts w:asciiTheme="minorEastAsia" w:hAnsiTheme="minorEastAsia" w:eastAsiaTheme="minorEastAsia"/>
          <w:color w:val="000000" w:themeColor="text1"/>
          <w:sz w:val="24"/>
          <w:szCs w:val="24"/>
          <w:u w:val="single"/>
        </w:rPr>
        <w:t xml:space="preserve">题，若</w:t>
      </w:r>
      <w:r>
        <w:rPr>
          <w:rFonts w:asciiTheme="minorEastAsia" w:hAnsiTheme="minorEastAsia" w:eastAsiaTheme="minorEastAsia"/>
          <w:color w:val="000000" w:themeColor="text1"/>
          <w:spacing w:val="-5"/>
          <w:sz w:val="24"/>
          <w:szCs w:val="24"/>
          <w:u w:val="single"/>
        </w:rPr>
        <w:t xml:space="preserve">在</w:t>
      </w:r>
      <w:r>
        <w:rPr>
          <w:rFonts w:asciiTheme="minorEastAsia" w:hAnsiTheme="minorEastAsia" w:eastAsiaTheme="minorEastAsia"/>
          <w:color w:val="000000" w:themeColor="text1"/>
          <w:sz w:val="24"/>
          <w:szCs w:val="24"/>
          <w:u w:val="single"/>
        </w:rPr>
        <w:t xml:space="preserve">施工期</w:t>
      </w:r>
      <w:r>
        <w:rPr>
          <w:rFonts w:asciiTheme="minorEastAsia" w:hAnsiTheme="minorEastAsia" w:eastAsiaTheme="minorEastAsia"/>
          <w:color w:val="000000" w:themeColor="text1"/>
          <w:spacing w:val="-5"/>
          <w:sz w:val="24"/>
          <w:szCs w:val="24"/>
          <w:u w:val="single"/>
        </w:rPr>
        <w:t xml:space="preserve">间</w:t>
      </w:r>
      <w:r>
        <w:rPr>
          <w:rFonts w:asciiTheme="minorEastAsia" w:hAnsiTheme="minorEastAsia" w:eastAsiaTheme="minorEastAsia"/>
          <w:color w:val="000000" w:themeColor="text1"/>
          <w:sz w:val="24"/>
          <w:szCs w:val="24"/>
          <w:u w:val="single"/>
        </w:rPr>
        <w:t xml:space="preserve">出现因场地清洁、交通不畅等违反文明施工管理规定的情况，所发生的一切费用均由</w:t>
      </w:r>
      <w:r>
        <w:rPr>
          <w:rFonts w:hint="eastAsia" w:asciiTheme="minorEastAsia" w:hAnsiTheme="minorEastAsia" w:eastAsiaTheme="minorEastAsia"/>
          <w:color w:val="000000" w:themeColor="text1"/>
          <w:sz w:val="24"/>
          <w:szCs w:val="24"/>
          <w:u w:val="single"/>
        </w:rPr>
        <w:t xml:space="preserve">供应商</w:t>
      </w:r>
      <w:r>
        <w:rPr>
          <w:rFonts w:asciiTheme="minorEastAsia" w:hAnsiTheme="minorEastAsia" w:eastAsiaTheme="minorEastAsia"/>
          <w:color w:val="000000" w:themeColor="text1"/>
          <w:sz w:val="24"/>
          <w:szCs w:val="24"/>
          <w:u w:val="single"/>
        </w:rPr>
        <w:t xml:space="preserve">承担，同时还需接受</w:t>
      </w:r>
      <w:r>
        <w:rPr>
          <w:rFonts w:hint="eastAsia" w:asciiTheme="minorEastAsia" w:hAnsiTheme="minorEastAsia" w:eastAsiaTheme="minorEastAsia"/>
          <w:color w:val="000000" w:themeColor="text1"/>
          <w:sz w:val="24"/>
          <w:szCs w:val="24"/>
          <w:u w:val="single"/>
        </w:rPr>
        <w:t xml:space="preserve">采购人</w:t>
      </w:r>
      <w:r>
        <w:rPr>
          <w:rFonts w:asciiTheme="minorEastAsia" w:hAnsiTheme="minorEastAsia" w:eastAsiaTheme="minorEastAsia"/>
          <w:color w:val="000000" w:themeColor="text1"/>
          <w:sz w:val="24"/>
          <w:szCs w:val="24"/>
          <w:u w:val="single"/>
        </w:rPr>
        <w:t xml:space="preserve">每次3000元的违约金。本工程所有施</w:t>
      </w:r>
      <w:r>
        <w:rPr>
          <w:rFonts w:asciiTheme="minorEastAsia" w:hAnsiTheme="minorEastAsia" w:eastAsiaTheme="minorEastAsia"/>
          <w:color w:val="000000" w:themeColor="text1"/>
          <w:sz w:val="24"/>
          <w:szCs w:val="24"/>
          <w:u w:val="single"/>
        </w:rPr>
        <w:t xml:space="preserve">工筑</w:t>
      </w:r>
      <w:r>
        <w:rPr>
          <w:rFonts w:asciiTheme="minorEastAsia" w:hAnsiTheme="minorEastAsia" w:eastAsiaTheme="minorEastAsia"/>
          <w:color w:val="000000" w:themeColor="text1"/>
          <w:spacing w:val="-5"/>
          <w:sz w:val="24"/>
          <w:szCs w:val="24"/>
          <w:u w:val="single"/>
        </w:rPr>
        <w:t xml:space="preserve">垃</w:t>
      </w:r>
      <w:r>
        <w:rPr>
          <w:rFonts w:asciiTheme="minorEastAsia" w:hAnsiTheme="minorEastAsia" w:eastAsiaTheme="minorEastAsia"/>
          <w:color w:val="000000" w:themeColor="text1"/>
          <w:sz w:val="24"/>
          <w:szCs w:val="24"/>
          <w:u w:val="single"/>
        </w:rPr>
        <w:t xml:space="preserve">圾均应全</w:t>
      </w:r>
      <w:r>
        <w:rPr>
          <w:rFonts w:asciiTheme="minorEastAsia" w:hAnsiTheme="minorEastAsia" w:eastAsiaTheme="minorEastAsia"/>
          <w:color w:val="000000" w:themeColor="text1"/>
          <w:spacing w:val="-5"/>
          <w:sz w:val="24"/>
          <w:szCs w:val="24"/>
          <w:u w:val="single"/>
        </w:rPr>
        <w:t xml:space="preserve">部</w:t>
      </w:r>
      <w:r>
        <w:rPr>
          <w:rFonts w:asciiTheme="minorEastAsia" w:hAnsiTheme="minorEastAsia" w:eastAsiaTheme="minorEastAsia"/>
          <w:color w:val="000000" w:themeColor="text1"/>
          <w:sz w:val="24"/>
          <w:szCs w:val="24"/>
          <w:u w:val="single"/>
        </w:rPr>
        <w:t xml:space="preserve">清运出</w:t>
      </w:r>
      <w:r>
        <w:rPr>
          <w:rFonts w:asciiTheme="minorEastAsia" w:hAnsiTheme="minorEastAsia" w:eastAsiaTheme="minorEastAsia"/>
          <w:color w:val="000000" w:themeColor="text1"/>
          <w:spacing w:val="-5"/>
          <w:sz w:val="24"/>
          <w:szCs w:val="24"/>
          <w:u w:val="single"/>
        </w:rPr>
        <w:t xml:space="preserve">现</w:t>
      </w:r>
      <w:r>
        <w:rPr>
          <w:rFonts w:asciiTheme="minorEastAsia" w:hAnsiTheme="minorEastAsia" w:eastAsiaTheme="minorEastAsia"/>
          <w:color w:val="000000" w:themeColor="text1"/>
          <w:sz w:val="24"/>
          <w:szCs w:val="24"/>
          <w:u w:val="single"/>
        </w:rPr>
        <w:t xml:space="preserve">场。</w:t>
      </w:r>
      <w:r>
        <w:rPr>
          <w:rFonts w:hint="eastAsia" w:asciiTheme="minorEastAsia" w:hAnsiTheme="minorEastAsia" w:eastAsiaTheme="minorEastAsia"/>
          <w:color w:val="000000" w:themeColor="text1"/>
          <w:sz w:val="24"/>
          <w:szCs w:val="24"/>
          <w:u w:val="single"/>
        </w:rPr>
        <w:t xml:space="preserve">若未按照采购人要求及时整改到位的，采购人有权委托第三方代为实施，所发生的费用由供应商承担。拒不整改的，采购人有权终止施工合同，已经完成的工作量按照70%结算。</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关于编制施工场地治安管理计划的约定：</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6.1.5 文明施工</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合同当事人对文明施工的要求：</w:t>
      </w:r>
      <w:r/>
    </w:p>
    <w:p>
      <w:pPr>
        <w:ind w:firstLine="480"/>
        <w:spacing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u w:val="single"/>
        </w:rPr>
        <w:t xml:space="preserve">供应商必须遵守江苏省建设厅及盐城市建设主管部门颁布的《建设工程施工安全管理规定》和《建设工程文明施工管理规定》。</w:t>
      </w:r>
      <w:r/>
    </w:p>
    <w:p>
      <w:pPr>
        <w:ind w:firstLine="480"/>
        <w:spacing w:line="440" w:lineRule="exact"/>
        <w:rPr>
          <w:rFonts w:cs="宋体" w:asciiTheme="minorEastAsia" w:hAnsiTheme="minorEastAsia" w:eastAsiaTheme="minorEastAsia"/>
          <w:color w:val="000000" w:themeColor="text1"/>
          <w:sz w:val="24"/>
          <w:szCs w:val="24"/>
          <w:u w:val="single"/>
        </w:rPr>
      </w:pPr>
      <w:r>
        <w:rPr>
          <w:rFonts w:hint="eastAsia" w:cs="宋体" w:asciiTheme="minorEastAsia" w:hAnsiTheme="minorEastAsia" w:eastAsiaTheme="minorEastAsia"/>
          <w:color w:val="000000" w:themeColor="text1"/>
          <w:sz w:val="24"/>
          <w:szCs w:val="24"/>
          <w:u w:val="single"/>
        </w:rPr>
        <w:t xml:space="preserve">供应商进场后，必须服从采购人和监理单位对施工场地总平面的规划，服从采购人和监理单位的统一调度和指挥。如出现不服从管理和下列现象的，采购人将视情节轻重认定供应商是否违约，并根据情况要求供应商承担违约责任，支付违约金，不少于3000元/次。 </w:t>
      </w:r>
      <w:r/>
    </w:p>
    <w:p>
      <w:pPr>
        <w:ind w:firstLine="480"/>
        <w:spacing w:line="440" w:lineRule="exact"/>
        <w:rPr>
          <w:rFonts w:asciiTheme="minorEastAsia" w:hAnsiTheme="minorEastAsia" w:eastAsiaTheme="minorEastAsia"/>
          <w:color w:val="000000" w:themeColor="text1"/>
          <w:u w:val="single"/>
        </w:rPr>
      </w:pPr>
      <w:r>
        <w:rPr>
          <w:rFonts w:hint="eastAsia" w:cs="宋体" w:asciiTheme="minorEastAsia" w:hAnsiTheme="minorEastAsia" w:eastAsiaTheme="minorEastAsia"/>
          <w:color w:val="000000" w:themeColor="text1"/>
          <w:sz w:val="24"/>
          <w:szCs w:val="24"/>
          <w:u w:val="single"/>
        </w:rPr>
        <w:t xml:space="preserve">施工场地周围地下管线和邻近建筑物、构筑物、绿化的保护要求及费用承担：因本项目施工地点的特殊性，地下管线复杂，对一个有经验的供应商能预见到的项目，其费用由供应商负责。在开挖过程中，预见有重要地下管线的须采用人工开挖的方式进行挖掘，确保地下管线安全无损。如对地下管线及或其他公共设施的构筑物造成损坏，均由投标单位自行实施修复，费用同时含在工程投标报价内；但如发现有地下管线或其他公共设施的构筑物需要迁移或保护的，供应商应及时联系采购人及监理，其处理费用另行按照相关规定另行结算，不在投标报价中。</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6.1.6关于安全文明施工费支付比例和支付期限的约定：</w:t>
      </w:r>
      <w:r>
        <w:rPr>
          <w:rFonts w:hint="eastAsia" w:cs="宋体" w:asciiTheme="minorEastAsia" w:hAnsiTheme="minorEastAsia" w:eastAsiaTheme="minorEastAsia"/>
          <w:color w:val="000000" w:themeColor="text1"/>
          <w:sz w:val="24"/>
          <w:u w:val="single"/>
        </w:rPr>
        <w:t xml:space="preserve">本工程安全文明施工费不单独支付，包含在工程款中支付，详见12.4.1约定</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7. 工期和进度</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7.1 施工组织设计</w:t>
      </w:r>
      <w:r/>
    </w:p>
    <w:p>
      <w:pPr>
        <w:ind w:firstLine="480"/>
        <w:spacing w:line="440" w:lineRule="exact"/>
        <w:widowControl w:val="off"/>
        <w:rPr>
          <w:rFonts w:cs="宋体" w:asciiTheme="minorEastAsia" w:hAnsiTheme="minorEastAsia" w:eastAsiaTheme="minorEastAsia"/>
          <w:b/>
          <w:color w:val="000000" w:themeColor="text1"/>
          <w:sz w:val="24"/>
        </w:rPr>
      </w:pPr>
      <w:r>
        <w:rPr>
          <w:rFonts w:hint="eastAsia" w:cs="宋体" w:asciiTheme="minorEastAsia" w:hAnsiTheme="minorEastAsia" w:eastAsiaTheme="minorEastAsia"/>
          <w:color w:val="000000" w:themeColor="text1"/>
          <w:sz w:val="24"/>
        </w:rPr>
        <w:t xml:space="preserve">7.1.1 合同当事人约定的施工组织设计应包括的其他内容：</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7.1.2 施工组织设计的提交和修改</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供应商提交详细施工组织设计的期限的约定：</w:t>
      </w:r>
      <w:r>
        <w:rPr>
          <w:rFonts w:hint="eastAsia" w:cs="宋体" w:asciiTheme="minorEastAsia" w:hAnsiTheme="minorEastAsia" w:eastAsiaTheme="minorEastAsia"/>
          <w:color w:val="000000" w:themeColor="text1"/>
          <w:sz w:val="24"/>
          <w:u w:val="single"/>
        </w:rPr>
        <w:t xml:space="preserve"> 在合同签订后3日内。  </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采购人和监理人在收到详细的施工组织设计后确认或提出修改意见的期限：</w:t>
      </w:r>
      <w:r>
        <w:rPr>
          <w:rFonts w:hint="eastAsia" w:cs="宋体" w:asciiTheme="minorEastAsia" w:hAnsiTheme="minorEastAsia" w:eastAsiaTheme="minorEastAsia"/>
          <w:color w:val="000000" w:themeColor="text1"/>
          <w:sz w:val="24"/>
          <w:u w:val="single"/>
        </w:rPr>
        <w:t xml:space="preserve">3天</w:t>
      </w:r>
      <w:r>
        <w:rPr>
          <w:rFonts w:hint="eastAsia" w:cs="宋体" w:asciiTheme="minorEastAsia" w:hAnsiTheme="minorEastAsia" w:eastAsiaTheme="minorEastAsia"/>
          <w:color w:val="000000" w:themeColor="text1"/>
          <w:sz w:val="24"/>
        </w:rPr>
        <w:t xml:space="preserve"> 。</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7.2 施工进度计划</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7.2.1 施工进度计划的修订</w:t>
      </w:r>
      <w:r/>
    </w:p>
    <w:p>
      <w:pPr>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采购人和监理人在收到修订的施工进度计划后确认或提出修改意见的期限：</w:t>
      </w:r>
      <w:r>
        <w:rPr>
          <w:rFonts w:hint="eastAsia" w:cs="宋体" w:asciiTheme="minorEastAsia" w:hAnsiTheme="minorEastAsia" w:eastAsiaTheme="minorEastAsia"/>
          <w:color w:val="000000" w:themeColor="text1"/>
          <w:sz w:val="24"/>
          <w:u w:val="single"/>
        </w:rPr>
        <w:t xml:space="preserve">3天</w:t>
      </w:r>
      <w:r>
        <w:rPr>
          <w:rFonts w:hint="eastAsia" w:cs="宋体" w:asciiTheme="minorEastAsia" w:hAnsiTheme="minorEastAsia" w:eastAsiaTheme="minorEastAsia"/>
          <w:color w:val="000000" w:themeColor="text1"/>
          <w:sz w:val="24"/>
        </w:rPr>
        <w:t xml:space="preserve"> 。</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7.3 开工</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7.3.1 开工准备</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关于供应商提交工程开工报审表的期限：</w:t>
      </w:r>
      <w:r>
        <w:rPr>
          <w:rFonts w:hint="eastAsia" w:cs="宋体" w:asciiTheme="minorEastAsia" w:hAnsiTheme="minorEastAsia" w:eastAsiaTheme="minorEastAsia"/>
          <w:color w:val="000000" w:themeColor="text1"/>
          <w:sz w:val="24"/>
          <w:u w:val="single"/>
          <w:shd w:val="clear" w:color="auto" w:fill="ffffff"/>
        </w:rPr>
        <w:t xml:space="preserve">计划开工日期前7天提交开工报审表或开工报告</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关于采购人应完成的其他开工准备工作及期限：</w:t>
      </w:r>
      <w:r>
        <w:rPr>
          <w:rFonts w:hint="eastAsia" w:cs="宋体" w:asciiTheme="minorEastAsia" w:hAnsiTheme="minorEastAsia" w:eastAsiaTheme="minorEastAsia"/>
          <w:color w:val="000000" w:themeColor="text1"/>
          <w:sz w:val="24"/>
          <w:u w:val="single"/>
        </w:rPr>
        <w:t xml:space="preserve">/</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关于供应商应完成的其他开工准备工作及期限：</w:t>
      </w:r>
      <w:r>
        <w:rPr>
          <w:rFonts w:hint="eastAsia" w:cs="宋体" w:asciiTheme="minorEastAsia" w:hAnsiTheme="minorEastAsia" w:eastAsiaTheme="minorEastAsia"/>
          <w:color w:val="000000" w:themeColor="text1"/>
          <w:sz w:val="24"/>
          <w:u w:val="single"/>
        </w:rPr>
        <w:t xml:space="preserve">开工前必须向采购人提供施工进度计划、材料清单、材料进场计划、劳动力计划</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7.3.2开工通知</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因采购人原因造成监理人未能在计划开工日期之日起</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天内发出开工通知的，供应商有权提出价格调整要求，或者解除合同。</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7.4 测量放线</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7.4.1采购人通过监理人向供应商提供测量基准点、基准线和水准点及其书面资料的期限：</w:t>
      </w:r>
      <w:r>
        <w:rPr>
          <w:rFonts w:hint="eastAsia" w:cs="宋体" w:asciiTheme="minorEastAsia" w:hAnsiTheme="minorEastAsia" w:eastAsiaTheme="minorEastAsia"/>
          <w:color w:val="000000" w:themeColor="text1"/>
          <w:sz w:val="24"/>
          <w:u w:val="single"/>
        </w:rPr>
        <w:t xml:space="preserve">  开工前现场交验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7.5 工期延误</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7.5.1 因采购人原因导致工期延误</w:t>
      </w:r>
      <w:r/>
    </w:p>
    <w:p>
      <w:pPr>
        <w:ind w:right="-153" w:firstLine="480"/>
        <w:spacing w:line="440" w:lineRule="exact"/>
        <w:widowControl w:val="off"/>
        <w:tabs>
          <w:tab w:val="left" w:pos="0" w:leader="none"/>
          <w:tab w:val="left" w:pos="540" w:leader="none"/>
          <w:tab w:val="left" w:pos="720" w:leader="none"/>
          <w:tab w:val="left" w:pos="4140" w:leader="none"/>
          <w:tab w:val="left" w:pos="5400" w:leader="none"/>
          <w:tab w:val="left" w:pos="8460" w:leader="none"/>
        </w:tabs>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因采购人原因导致工期延误的其他情形：</w:t>
      </w:r>
      <w:r>
        <w:rPr>
          <w:rFonts w:hint="eastAsia" w:cs="宋体" w:asciiTheme="minorEastAsia" w:hAnsiTheme="minorEastAsia" w:eastAsiaTheme="minorEastAsia"/>
          <w:color w:val="000000" w:themeColor="text1"/>
          <w:spacing w:val="-2"/>
          <w:sz w:val="24"/>
          <w:szCs w:val="21"/>
          <w:u w:val="single"/>
        </w:rPr>
        <w:t xml:space="preserve">/</w:t>
      </w:r>
      <w:r>
        <w:rPr>
          <w:rFonts w:hint="eastAsia" w:cs="宋体" w:asciiTheme="minorEastAsia" w:hAnsiTheme="minorEastAsia" w:eastAsiaTheme="minorEastAsia"/>
          <w:color w:val="000000" w:themeColor="text1"/>
          <w:sz w:val="24"/>
          <w:szCs w:val="21"/>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7.5.2 因供应商原因导致工期延误</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因供应商原因造成工期延误，逾期竣工违约金的计算方法为：</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（1）本工程合同工期以供应商投标时承诺工期为准。供应商应按照投标文件承诺的工期确保工程验收，不得以任何借口停工怠工，采购人将按</w:t>
      </w:r>
      <w:r>
        <w:rPr>
          <w:rFonts w:hint="eastAsia" w:asciiTheme="minorEastAsia" w:hAnsiTheme="minorEastAsia" w:eastAsiaTheme="minorEastAsia"/>
          <w:color w:val="000000" w:themeColor="text1"/>
          <w:sz w:val="24"/>
          <w:szCs w:val="24"/>
          <w:u w:val="single"/>
        </w:rPr>
        <w:t xml:space="preserve">供应商</w:t>
      </w:r>
      <w:r>
        <w:rPr>
          <w:rFonts w:hint="eastAsia" w:asciiTheme="minorEastAsia" w:hAnsiTheme="minorEastAsia" w:eastAsiaTheme="minorEastAsia"/>
          <w:color w:val="000000" w:themeColor="text1"/>
          <w:sz w:val="24"/>
          <w:szCs w:val="24"/>
          <w:u w:val="single"/>
        </w:rPr>
        <w:t xml:space="preserve">在施工进度计划中的节点工期进行验收，如因供应商原因延误工期的，第一次予以警告，第二、第三次按规定进行处罚,连续第四次节点工期不满足要求的，采购人有权另行组织施工力量进场进行抢工，所发生的实际费用由供应商承担，并按第（2条）进行处理。</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（2）经监理、采购人审核认可的进度计划表，作为合同</w:t>
      </w:r>
      <w:r>
        <w:rPr>
          <w:rFonts w:hint="eastAsia" w:asciiTheme="minorEastAsia" w:hAnsiTheme="minorEastAsia" w:eastAsiaTheme="minorEastAsia"/>
          <w:color w:val="000000" w:themeColor="text1"/>
          <w:sz w:val="24"/>
          <w:szCs w:val="24"/>
          <w:u w:val="single"/>
        </w:rPr>
        <w:t xml:space="preserve">工期履约条款的依据，采购人将严格对照进度计划表的工期安排督促工程建设，并明确：①供应商将严格按照进度计划组织施工，若发生未能按照进度计划表约定的节点工期建设，将在限期内整改，赶工到位，同时供应商向采购人支付3000元/日的违约金，相关费用直接从工程款项中扣除。②在限期未完成的采购人将直接委托第三方代为赶工，所发生的实际费用由供应商承担，同时第次供应商向采购人支付1000元的违约金，相关费用直接从应付工程款项中扣除。③拒绝执行上述条款的，采购人有权清退供应商，同时由此造成的损失均由供应商承担，并承担违约责任。</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因供应商原因造成工期延误，逾期竣工违约金的上限：</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7.6 不利物质条件</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不利物质条件的其他情形和有关约定：</w:t>
      </w:r>
      <w:r>
        <w:rPr>
          <w:rFonts w:hint="eastAsia" w:cs="宋体" w:asciiTheme="minorEastAsia" w:hAnsiTheme="minorEastAsia" w:eastAsiaTheme="minorEastAsia"/>
          <w:color w:val="000000" w:themeColor="text1"/>
          <w:sz w:val="24"/>
          <w:u w:val="single"/>
        </w:rPr>
        <w:t xml:space="preserve">见通用条款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7.7异常恶劣的气候条件</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采购人和供应商同意以下情形视为异常恶劣的气候条件：</w:t>
      </w:r>
      <w:r/>
    </w:p>
    <w:p>
      <w:pPr>
        <w:ind w:firstLine="480"/>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（1）</w:t>
      </w:r>
      <w:r>
        <w:rPr>
          <w:rFonts w:hint="eastAsia" w:asciiTheme="minorEastAsia" w:hAnsiTheme="minorEastAsia" w:eastAsiaTheme="minorEastAsia"/>
          <w:color w:val="000000" w:themeColor="text1"/>
          <w:sz w:val="24"/>
          <w:szCs w:val="24"/>
          <w:u w:val="single"/>
        </w:rPr>
        <w:t xml:space="preserve"> 由采购人、供应商双方商定  ；</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7.9 提前竣工的奖励</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7.9.2提前竣工的奖励：</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8.</w:t>
      </w:r>
      <w:r>
        <w:rPr>
          <w:rFonts w:hint="eastAsia" w:cs="宋体" w:asciiTheme="minorEastAsia" w:hAnsiTheme="minorEastAsia" w:eastAsiaTheme="minorEastAsia"/>
          <w:b/>
          <w:color w:val="000000" w:themeColor="text1"/>
          <w:sz w:val="24"/>
          <w:szCs w:val="21"/>
        </w:rPr>
        <w:t xml:space="preserve">材料与设备</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8.4材料与工程设备的保管与使用</w:t>
      </w:r>
      <w:r/>
    </w:p>
    <w:p>
      <w:pPr>
        <w:ind w:firstLine="482"/>
        <w:spacing w:line="440" w:lineRule="exact"/>
        <w:widowControl w:val="off"/>
        <w:rPr>
          <w:rFonts w:asciiTheme="minorEastAsia" w:hAnsiTheme="minorEastAsia" w:eastAsiaTheme="minorEastAsia"/>
          <w:color w:val="000000" w:themeColor="text1"/>
          <w:sz w:val="24"/>
          <w:szCs w:val="24"/>
          <w:u w:val="single"/>
        </w:rPr>
      </w:pPr>
      <w:r>
        <w:rPr>
          <w:rFonts w:asciiTheme="minorEastAsia" w:hAnsiTheme="minorEastAsia" w:eastAsiaTheme="minorEastAsia"/>
          <w:color w:val="000000" w:themeColor="text1"/>
          <w:sz w:val="24"/>
          <w:szCs w:val="24"/>
        </w:rPr>
        <w:t xml:space="preserve">8.4.1</w:t>
      </w:r>
      <w:r>
        <w:rPr>
          <w:rFonts w:hint="eastAsia" w:asciiTheme="minorEastAsia" w:hAnsiTheme="minorEastAsia" w:eastAsiaTheme="minorEastAsia"/>
          <w:color w:val="000000" w:themeColor="text1"/>
          <w:sz w:val="24"/>
          <w:szCs w:val="24"/>
        </w:rPr>
        <w:t xml:space="preserve">采购人</w:t>
      </w:r>
      <w:r>
        <w:rPr>
          <w:rFonts w:asciiTheme="minorEastAsia" w:hAnsiTheme="minorEastAsia" w:eastAsiaTheme="minorEastAsia"/>
          <w:color w:val="000000" w:themeColor="text1"/>
          <w:sz w:val="24"/>
          <w:szCs w:val="24"/>
        </w:rPr>
        <w:t xml:space="preserve">供应的材料设备的保管费用的承担：</w:t>
      </w:r>
      <w:r>
        <w:rPr>
          <w:rFonts w:hint="eastAsia" w:asciiTheme="minorEastAsia" w:hAnsiTheme="minorEastAsia" w:eastAsiaTheme="minorEastAsia"/>
          <w:color w:val="000000" w:themeColor="text1"/>
          <w:sz w:val="24"/>
          <w:szCs w:val="24"/>
          <w:u w:val="single"/>
        </w:rPr>
        <w:t xml:space="preserve">  /。</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8.6 样品</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8.6.1</w:t>
      </w:r>
      <w:r>
        <w:rPr>
          <w:rFonts w:hint="eastAsia" w:cs="宋体" w:asciiTheme="minorEastAsia" w:hAnsiTheme="minorEastAsia" w:eastAsiaTheme="minorEastAsia"/>
          <w:color w:val="000000" w:themeColor="text1"/>
          <w:sz w:val="24"/>
        </w:rPr>
        <w:tab/>
        <w:t xml:space="preserve">样品的报送与封存</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需要供应商报送样品的材料或工程设备，样品的种类、名称、规格、数量要求：</w:t>
      </w:r>
      <w:r>
        <w:rPr>
          <w:rFonts w:hint="eastAsia" w:cs="宋体" w:asciiTheme="minorEastAsia" w:hAnsiTheme="minorEastAsia" w:eastAsiaTheme="minorEastAsia"/>
          <w:color w:val="000000" w:themeColor="text1"/>
          <w:sz w:val="24"/>
          <w:u w:val="single"/>
        </w:rPr>
        <w:t xml:space="preserve">按招标文件执行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8.8 施工设备和临时设施</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8.8.1 供应商提供的施工设备和临时设施</w:t>
      </w:r>
      <w:r/>
    </w:p>
    <w:p>
      <w:pPr>
        <w:ind w:firstLine="480"/>
        <w:spacing w:line="4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关于修建临时设施费用承担的约定：</w:t>
      </w:r>
      <w:r>
        <w:rPr>
          <w:rFonts w:hint="eastAsia" w:cs="宋体" w:asciiTheme="minorEastAsia" w:hAnsiTheme="minorEastAsia" w:eastAsiaTheme="minorEastAsia"/>
          <w:color w:val="000000" w:themeColor="text1"/>
          <w:sz w:val="24"/>
          <w:szCs w:val="24"/>
          <w:u w:val="single"/>
        </w:rPr>
        <w:t xml:space="preserve">如需要临时占地，或城管、公安、交通行政许可，则由供应商办理申请手续，并承担费用，采购人可协助</w:t>
      </w:r>
      <w:r>
        <w:rPr>
          <w:rFonts w:hint="eastAsia" w:cs="宋体" w:asciiTheme="minorEastAsia" w:hAnsiTheme="minorEastAsia" w:eastAsiaTheme="minorEastAsia"/>
          <w:color w:val="000000" w:themeColor="text1"/>
          <w:sz w:val="24"/>
          <w:szCs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9. 试验与检验</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9.1试验设备与试验人员</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9.1.1试验设备</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施工现场需要配置的试验场所：</w:t>
      </w:r>
      <w:r>
        <w:rPr>
          <w:rFonts w:hint="eastAsia" w:cs="宋体" w:asciiTheme="minorEastAsia" w:hAnsiTheme="minorEastAsia" w:eastAsiaTheme="minorEastAsia"/>
          <w:color w:val="000000" w:themeColor="text1"/>
          <w:sz w:val="24"/>
          <w:u w:val="single"/>
        </w:rPr>
        <w:t xml:space="preserve"> / 。</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施工现场需要配备的试验设备：</w:t>
      </w:r>
      <w:r>
        <w:rPr>
          <w:rFonts w:hint="eastAsia" w:cs="宋体" w:asciiTheme="minorEastAsia" w:hAnsiTheme="minorEastAsia" w:eastAsiaTheme="minorEastAsia"/>
          <w:color w:val="000000" w:themeColor="text1"/>
          <w:sz w:val="24"/>
          <w:u w:val="single"/>
        </w:rPr>
        <w:t xml:space="preserve">   / 。</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施工现场需要具备的其他试验条件：</w:t>
      </w:r>
      <w:r>
        <w:rPr>
          <w:rFonts w:hint="eastAsia" w:cs="宋体" w:asciiTheme="minorEastAsia" w:hAnsiTheme="minorEastAsia" w:eastAsiaTheme="minorEastAsia"/>
          <w:color w:val="000000" w:themeColor="text1"/>
          <w:sz w:val="24"/>
          <w:u w:val="single"/>
        </w:rPr>
        <w:t xml:space="preserve"> /  。</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9.2 现场工艺试验 </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现场工艺试验的有关约定：</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10. 变更</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10.1变更的范围</w:t>
      </w:r>
      <w:r/>
    </w:p>
    <w:p>
      <w:pPr>
        <w:ind w:firstLine="60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关于变更的范围的约定：</w:t>
      </w:r>
      <w:r>
        <w:rPr>
          <w:rFonts w:hint="eastAsia" w:cs="宋体" w:asciiTheme="minorEastAsia" w:hAnsiTheme="minorEastAsia" w:eastAsiaTheme="minorEastAsia"/>
          <w:color w:val="000000" w:themeColor="text1"/>
          <w:sz w:val="24"/>
          <w:u w:val="single"/>
        </w:rPr>
        <w:t xml:space="preserve">/</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10.4变更估价</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10.4.1 变更估价原则</w:t>
      </w:r>
      <w:r/>
    </w:p>
    <w:p>
      <w:pPr>
        <w:numPr>
          <w:ilvl w:val="0"/>
          <w:numId w:val="5"/>
        </w:num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工程变更签证的资料要求。属于工程变更（含设计变更和合同外增加工程等）的签证工程，必须同时提供程序完善的工程业务联系单、签证单（有需要须附上竣工图及验收单），如供应商原因造成资料不全，工程结算时不得补充资料，则工程造价增加的视为供应商放弃此项权利，工程造价减少的按实结算扣除。</w:t>
      </w:r>
      <w:r/>
    </w:p>
    <w:p>
      <w:pPr>
        <w:numPr>
          <w:ilvl w:val="0"/>
          <w:numId w:val="5"/>
        </w:num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签证的时限要求。施工中发生的应由采购人承担责任的设计变更及其他变更，供应商应在发生后3天内办理好签证手续报监理单位和采购人签证认可,否则视为供应商放弃签证。</w:t>
      </w:r>
      <w:r/>
    </w:p>
    <w:p>
      <w:pPr>
        <w:numPr>
          <w:ilvl w:val="0"/>
          <w:numId w:val="5"/>
        </w:num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由于供应商原因导致的工程变更，供应商无权要求签证赔偿。</w:t>
      </w:r>
      <w:r/>
    </w:p>
    <w:p>
      <w:pPr>
        <w:numPr>
          <w:ilvl w:val="0"/>
          <w:numId w:val="5"/>
        </w:num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签证单的签证程序必须严格按照采购人规定执行，否则，视为无效签证单。无效签证单采购人不予承认，责任由供应商自负。</w:t>
      </w:r>
      <w:r/>
    </w:p>
    <w:p>
      <w:pPr>
        <w:numPr>
          <w:ilvl w:val="0"/>
          <w:numId w:val="5"/>
        </w:numPr>
        <w:ind w:firstLine="480"/>
        <w:spacing w:line="440" w:lineRule="exact"/>
        <w:widowControl w:val="off"/>
        <w:rPr>
          <w:rFonts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szCs w:val="24"/>
          <w:u w:val="single"/>
        </w:rPr>
        <w:t xml:space="preserve">若采购人有明确的工作指令，供应商不应以工程签证未办理完成为借口，延误工作进展。</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关于变更估价的约定:</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1）供应商必须无条件服从采购人对工程的设计变更，不得以因采购人设计变更减少了工程利润为由要挟采购人追加其它费用。设计变更按采购人书面签证确认为准。合同中已有适用的综合单价，按合同中已有的综合单价确定；合同中有类似的综合单价，参照类似的综合单价确定；合同中没有适用或类似的综合单价，由供应商依据市场行情提出建议价，经采购人确认后，作为结算依据。如合同中没有适用或类似的综合单价，其相应综合单价由供应商依据采购文件约定的计价方式及标准提出，并根据中标的下浮率下浮后，经采购人确认后作为结算依据。</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中标下浮率计算公式如下：</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asciiTheme="minorEastAsia" w:hAnsiTheme="minorEastAsia" w:eastAsiaTheme="minorEastAsia"/>
          <w:color w:val="000000" w:themeColor="text1"/>
          <w:sz w:val="24"/>
          <w:szCs w:val="24"/>
          <w:u w:val="single"/>
        </w:rPr>
      </w:r>
      <w:r/>
    </w:p>
    <w:p>
      <w:pPr>
        <w:ind w:left="3510" w:hanging="3150"/>
        <w:spacing w:before="100" w:beforeAutospacing="1"/>
        <w:widowControl w:val="off"/>
        <w:tabs>
          <w:tab w:val="left" w:pos="734" w:leader="none"/>
        </w:tabs>
        <w:rPr>
          <w:rFonts w:ascii="宋体" w:hAnsi="宋体" w:cs="宋体"/>
          <w:color w:val="000000" w:themeColor="text1"/>
          <w:sz w:val="21"/>
          <w:szCs w:val="21"/>
        </w:rPr>
      </w:pPr>
      <w:r>
        <w:rPr>
          <w:rFonts w:hint="eastAsia" w:ascii="宋体" w:hAnsi="宋体" w:cs="宋体"/>
          <w:color w:val="000000" w:themeColor="text1"/>
          <w:sz w:val="21"/>
          <w:szCs w:val="21"/>
        </w:rPr>
        <w:t xml:space="preserve">                       中标价（扣除预算价中暂列金额、专业工程暂估价、暂估材料总价及上述三项的规费和税金） </w:t>
      </w:r>
      <w:r/>
    </w:p>
    <w:p>
      <w:pPr>
        <w:ind w:left="420"/>
        <w:jc w:val="both"/>
        <w:spacing w:line="480" w:lineRule="exact"/>
        <w:widowControl w:val="off"/>
        <w:tabs>
          <w:tab w:val="left" w:pos="734" w:leader="none"/>
        </w:tabs>
        <w:rPr>
          <w:rFonts w:ascii="宋体" w:hAnsi="宋体" w:cs="宋体"/>
          <w:color w:val="000000" w:themeColor="text1"/>
          <w:sz w:val="21"/>
          <w:szCs w:val="21"/>
        </w:rPr>
      </w:pPr>
      <w:r>
        <w:rPr>
          <w:rFonts w:hint="eastAsia" w:ascii="宋体" w:hAnsi="宋体" w:cs="宋体"/>
          <w:color w:val="000000" w:themeColor="text1"/>
          <w:sz w:val="21"/>
          <w:szCs w:val="21"/>
        </w:rPr>
        <w:t xml:space="preserve">中标下浮率 ＝</w:t>
      </w:r>
      <w:r>
        <w:rPr>
          <w:rFonts w:hint="eastAsia" w:ascii="宋体" w:hAnsi="宋体"/>
          <w:color w:val="000000" w:themeColor="text1"/>
          <w:sz w:val="24"/>
          <w:szCs w:val="24"/>
        </w:rPr>
        <w:t xml:space="preserve">1－  </w:t>
      </w:r>
      <w:r>
        <w:rPr>
          <w:rFonts w:hint="eastAsia" w:ascii="宋体" w:hAnsi="宋体" w:cs="宋体"/>
          <w:color w:val="000000" w:themeColor="text1"/>
          <w:sz w:val="21"/>
          <w:szCs w:val="21"/>
        </w:rPr>
        <w:t xml:space="preserve">----------------------------------------------------------×100% </w:t>
      </w:r>
      <w:r/>
    </w:p>
    <w:p>
      <w:pPr>
        <w:ind w:firstLine="2730"/>
        <w:widowControl w:val="off"/>
        <w:tabs>
          <w:tab w:val="left" w:pos="734" w:leader="none"/>
        </w:tabs>
        <w:rPr>
          <w:rFonts w:ascii="宋体" w:hAnsi="宋体" w:cs="宋体"/>
          <w:color w:val="000000" w:themeColor="text1"/>
          <w:sz w:val="21"/>
          <w:szCs w:val="21"/>
        </w:rPr>
      </w:pPr>
      <w:r>
        <w:rPr>
          <w:rFonts w:hint="eastAsia" w:ascii="宋体" w:hAnsi="宋体" w:cs="宋体"/>
          <w:color w:val="000000" w:themeColor="text1"/>
          <w:sz w:val="21"/>
          <w:szCs w:val="21"/>
        </w:rPr>
        <w:t xml:space="preserve">预算价（扣除预算价中暂列金额、专业工程暂估价、暂估材料</w:t>
      </w:r>
      <w:r/>
    </w:p>
    <w:p>
      <w:pPr>
        <w:ind w:firstLine="2940"/>
        <w:widowControl w:val="off"/>
        <w:tabs>
          <w:tab w:val="left" w:pos="734" w:leader="none"/>
        </w:tabs>
        <w:rPr>
          <w:rFonts w:ascii="宋体" w:hAnsi="宋体" w:cs="宋体"/>
          <w:color w:val="000000" w:themeColor="text1"/>
          <w:sz w:val="21"/>
          <w:szCs w:val="21"/>
        </w:rPr>
      </w:pPr>
      <w:r>
        <w:rPr>
          <w:rFonts w:hint="eastAsia" w:ascii="宋体" w:hAnsi="宋体" w:cs="宋体"/>
          <w:color w:val="000000" w:themeColor="text1"/>
          <w:sz w:val="21"/>
          <w:szCs w:val="21"/>
        </w:rPr>
        <w:t xml:space="preserve">总价及上述三项的规费和税金</w:t>
      </w:r>
      <w:r/>
    </w:p>
    <w:p>
      <w:pPr>
        <w:ind w:firstLine="480"/>
        <w:spacing w:line="440" w:lineRule="exact"/>
        <w:widowControl w:val="off"/>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注：上述公式中的预算价是指采购人委托编制的工程预算价</w:t>
      </w:r>
      <w:r>
        <w:rPr>
          <w:rFonts w:hint="eastAsia" w:asciiTheme="minorEastAsia" w:hAnsiTheme="minorEastAsia" w:eastAsiaTheme="minorEastAsia"/>
          <w:color w:val="000000" w:themeColor="text1"/>
          <w:sz w:val="24"/>
          <w:szCs w:val="24"/>
          <w:u w:val="single"/>
        </w:rPr>
        <w:t xml:space="preserve">（即最高限价）</w:t>
      </w:r>
      <w:r>
        <w:rPr>
          <w:rFonts w:hint="eastAsia" w:asciiTheme="minorEastAsia" w:hAnsiTheme="minorEastAsia" w:eastAsiaTheme="minorEastAsia"/>
          <w:color w:val="000000" w:themeColor="text1"/>
          <w:sz w:val="24"/>
          <w:szCs w:val="24"/>
          <w:u w:val="single"/>
        </w:rPr>
        <w:t xml:space="preserve">。</w:t>
      </w:r>
      <w:r/>
    </w:p>
    <w:p>
      <w:pPr>
        <w:ind w:firstLine="480"/>
        <w:spacing w:line="440" w:lineRule="exact"/>
        <w:widowControl w:val="off"/>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u w:val="single"/>
        </w:rPr>
        <w:t xml:space="preserve">（2）由于分部分项工程量清单漏项或非供应商原因的工程变更引起的措施项目变化不调整。</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10.5供应商的合理化建议</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监理人审查供应商合理化建议的期限：</w:t>
      </w:r>
      <w:r>
        <w:rPr>
          <w:rFonts w:hint="eastAsia" w:cs="宋体" w:asciiTheme="minorEastAsia" w:hAnsiTheme="minorEastAsia" w:eastAsiaTheme="minorEastAsia"/>
          <w:color w:val="000000" w:themeColor="text1"/>
          <w:sz w:val="24"/>
          <w:u w:val="single"/>
        </w:rPr>
        <w:t xml:space="preserve">      3天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采购人审批供应商合理化建议的期限：</w:t>
      </w:r>
      <w:r>
        <w:rPr>
          <w:rFonts w:hint="eastAsia" w:cs="宋体" w:asciiTheme="minorEastAsia" w:hAnsiTheme="minorEastAsia" w:eastAsiaTheme="minorEastAsia"/>
          <w:color w:val="000000" w:themeColor="text1"/>
          <w:sz w:val="24"/>
          <w:u w:val="single"/>
        </w:rPr>
        <w:t xml:space="preserve">      3天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供应商提出的合理化建议降低了合同价格或者提高了工程经济效益的奖励的方法和金额为：</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10.7暂估价</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暂估价材料和工程设备的明细详见附件11：《暂估价一览表》。</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10.7.1 依法必须招标的暂估价项目</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对于依法必须招标的暂估价项目的确认和批准采取第</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种方式确定。</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10.7.2 不属于依法必须招标的暂估价项目</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对于不属于依法必须招标的暂估价项目的确认和批准采取第</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 种方式确定。</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第3种方式：供应商直接实施的暂估价项目</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供应商直接实施的暂估价项目的约定：与本工程合同条件一致。</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10.8 暂列金额</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合同当事人关于暂列金额使用的约定：</w:t>
      </w:r>
      <w:r>
        <w:rPr>
          <w:rFonts w:hint="eastAsia" w:cs="宋体" w:asciiTheme="minorEastAsia" w:hAnsiTheme="minorEastAsia" w:eastAsiaTheme="minorEastAsia"/>
          <w:color w:val="000000" w:themeColor="text1"/>
          <w:sz w:val="24"/>
          <w:u w:val="single"/>
        </w:rPr>
        <w:t xml:space="preserve">暂列金额，不作为供应商费用；当实际发生价格调整后，发生的费用纳入合同价格中，扣除实际发生额后余额仍归采购人所有</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11. 价格调整</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11.1 市场价格波动引起的调整</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市场价格波动是否调整合同价格的约定：</w:t>
      </w:r>
      <w:r>
        <w:rPr>
          <w:rFonts w:hint="eastAsia" w:cs="宋体" w:asciiTheme="minorEastAsia" w:hAnsiTheme="minorEastAsia" w:eastAsiaTheme="minorEastAsia"/>
          <w:color w:val="000000" w:themeColor="text1"/>
          <w:sz w:val="24"/>
          <w:u w:val="single"/>
        </w:rPr>
        <w:t xml:space="preserve">否</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12. 合同价格、计量与支付</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12.1 合同价格形式</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12.1.1本项目采用单价合同（结算时单价根据中标下浮率同比下浮），合同实施过程中除采购文件和合同约定允许调整外，其余的综合单价不作调整。</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12.1.2工程结算方式为：</w:t>
      </w:r>
      <w:r/>
    </w:p>
    <w:p>
      <w:pPr>
        <w:ind w:firstLine="480"/>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工程竣工结算价=分部分项工程费用+措施项目费用+其他项目费用+规费+税金。采购人要求供应商的投标报价应为完成施工图纸的全部内容，若无相关设计变更，除本采购文件及施工合同约定允许调整外中标的综合单价不予调整，工程量按采购人确认的工程量进行结算。最终以审计部门审查确认后的工程竣工结算价为准。</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单价措施项目：执行投标时的综合单价。</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总价措施项目：</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采用费率报价的按原组价方式执行投标时的费率。</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未按费率报价的，按《计价定额》规定组价的措施项目按原组价方法调整，未按《计价定额》规定组价的措施项目按投标时价格折算成费率调整。</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人工工资不因政策性文件而调整。</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本项目施工过程中遇到的地方矛盾及由此发生的费用由供应商自行负责。</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工程所发生施工、生活、消防等用水和用电由供应商自行解决并承担相关费用。</w:t>
      </w:r>
      <w:r/>
    </w:p>
    <w:p>
      <w:pPr>
        <w:ind w:firstLine="480"/>
        <w:spacing w:line="440" w:lineRule="exact"/>
        <w:widowControl w:val="off"/>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u w:val="single"/>
        </w:rPr>
        <w:t xml:space="preserve">中标</w:t>
      </w:r>
      <w:r>
        <w:rPr>
          <w:rFonts w:hint="eastAsia" w:asciiTheme="minorEastAsia" w:hAnsiTheme="minorEastAsia" w:eastAsiaTheme="minorEastAsia"/>
          <w:color w:val="000000" w:themeColor="text1"/>
          <w:sz w:val="24"/>
          <w:szCs w:val="24"/>
          <w:u w:val="single"/>
        </w:rPr>
        <w:t xml:space="preserve">供应商</w:t>
      </w:r>
      <w:r>
        <w:rPr>
          <w:rFonts w:hint="eastAsia" w:asciiTheme="minorEastAsia" w:hAnsiTheme="minorEastAsia" w:eastAsiaTheme="minorEastAsia"/>
          <w:color w:val="000000" w:themeColor="text1"/>
          <w:sz w:val="24"/>
          <w:szCs w:val="24"/>
          <w:u w:val="single"/>
        </w:rPr>
        <w:t xml:space="preserve">结算报审时，如核减率在5%以内，则由采购人支付审核费用；如核减率在5%-10%，则其超出5%部分的审核费由供应商支付;如核减率超出10%，则本工程的审核费</w:t>
      </w:r>
      <w:r>
        <w:rPr>
          <w:rFonts w:hint="eastAsia" w:asciiTheme="minorEastAsia" w:hAnsiTheme="minorEastAsia" w:eastAsiaTheme="minorEastAsia"/>
          <w:color w:val="000000" w:themeColor="text1"/>
          <w:sz w:val="24"/>
          <w:szCs w:val="24"/>
          <w:u w:val="single"/>
        </w:rPr>
        <w:t xml:space="preserve">全部由供应商支付。</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2、总价合同。</w:t>
      </w:r>
      <w:r/>
    </w:p>
    <w:p>
      <w:pPr>
        <w:ind w:firstLine="36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总价包含的风险范围：</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36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风险费用的计算方法：</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36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风险范围以外合同价格的调整方法：</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3、其他价格方式：</w:t>
      </w:r>
      <w:r>
        <w:rPr>
          <w:rFonts w:hint="eastAsia" w:asciiTheme="minorEastAsia" w:hAnsiTheme="minorEastAsia" w:eastAsiaTheme="minorEastAsia"/>
          <w:color w:val="000000" w:themeColor="text1"/>
          <w:sz w:val="24"/>
          <w:szCs w:val="24"/>
          <w:u w:val="single"/>
        </w:rPr>
        <w:t xml:space="preserve">  /  </w:t>
      </w:r>
      <w:r>
        <w:rPr>
          <w:rFonts w:hint="eastAsia"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12.2 预付款</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12.2.1 预付款的支付</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预付款支付比例或金额：</w:t>
      </w:r>
      <w:r>
        <w:rPr>
          <w:rFonts w:hint="eastAsia" w:asciiTheme="minorEastAsia" w:hAnsiTheme="minorEastAsia" w:eastAsiaTheme="minorEastAsia"/>
          <w:color w:val="000000" w:themeColor="text1"/>
          <w:sz w:val="24"/>
          <w:szCs w:val="24"/>
          <w:u w:val="single"/>
        </w:rPr>
        <w:t xml:space="preserve">合同价（扣除暂列金额及专业工程暂估价）的</w:t>
      </w:r>
      <w:r>
        <w:rPr>
          <w:rFonts w:hint="eastAsia" w:asciiTheme="minorEastAsia" w:hAnsiTheme="minorEastAsia" w:eastAsiaTheme="minorEastAsia"/>
          <w:color w:val="000000" w:themeColor="text1"/>
          <w:sz w:val="24"/>
          <w:szCs w:val="24"/>
          <w:u w:val="single"/>
        </w:rPr>
        <w:t xml:space="preserve">1</w:t>
      </w:r>
      <w:r>
        <w:rPr>
          <w:rFonts w:hint="eastAsia" w:asciiTheme="minorEastAsia" w:hAnsiTheme="minorEastAsia" w:eastAsiaTheme="minorEastAsia"/>
          <w:color w:val="000000" w:themeColor="text1"/>
          <w:sz w:val="24"/>
          <w:szCs w:val="24"/>
          <w:u w:val="single"/>
        </w:rPr>
        <w:t xml:space="preserve">0%</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预付款支付期限：</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预付款扣回的方式：</w:t>
      </w:r>
      <w:r>
        <w:rPr>
          <w:rFonts w:hint="eastAsia" w:asciiTheme="minorEastAsia" w:hAnsiTheme="minorEastAsia" w:eastAsiaTheme="minorEastAsia"/>
          <w:color w:val="000000" w:themeColor="text1"/>
          <w:sz w:val="24"/>
          <w:szCs w:val="24"/>
          <w:u w:val="single"/>
        </w:rPr>
        <w:t xml:space="preserve">详见12.4.1条款</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12.2.2 预付款担保</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供应商</w:t>
      </w:r>
      <w:r>
        <w:rPr>
          <w:rFonts w:asciiTheme="minorEastAsia" w:hAnsiTheme="minorEastAsia" w:eastAsiaTheme="minorEastAsia"/>
          <w:color w:val="000000" w:themeColor="text1"/>
          <w:sz w:val="24"/>
          <w:szCs w:val="24"/>
        </w:rPr>
        <w:t xml:space="preserve">提交预付款担保的期限：</w:t>
      </w:r>
      <w:r>
        <w:rPr>
          <w:rFonts w:hint="eastAsia" w:asciiTheme="minorEastAsia" w:hAnsiTheme="minorEastAsia" w:eastAsiaTheme="minorEastAsia"/>
          <w:color w:val="000000" w:themeColor="text1"/>
          <w:sz w:val="24"/>
          <w:szCs w:val="24"/>
          <w:u w:val="single"/>
        </w:rPr>
        <w:t xml:space="preserve">工程预付款支付前 </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预付款担保的形式为：</w:t>
      </w:r>
      <w:r>
        <w:rPr>
          <w:rFonts w:hint="eastAsia" w:asciiTheme="minorEastAsia" w:hAnsiTheme="minorEastAsia" w:eastAsiaTheme="minorEastAsia"/>
          <w:color w:val="000000" w:themeColor="text1"/>
          <w:sz w:val="24"/>
          <w:szCs w:val="24"/>
          <w:u w:val="single"/>
        </w:rPr>
        <w:t xml:space="preserve">现金或</w:t>
      </w:r>
      <w:r>
        <w:rPr>
          <w:rFonts w:hint="eastAsia" w:asciiTheme="minorEastAsia" w:hAnsiTheme="minorEastAsia" w:eastAsiaTheme="minorEastAsia"/>
          <w:color w:val="000000" w:themeColor="text1"/>
          <w:sz w:val="24"/>
          <w:szCs w:val="24"/>
          <w:u w:val="single"/>
        </w:rPr>
        <w:t xml:space="preserve">供应商</w:t>
      </w:r>
      <w:r>
        <w:rPr>
          <w:rFonts w:hint="eastAsia" w:asciiTheme="minorEastAsia" w:hAnsiTheme="minorEastAsia" w:eastAsiaTheme="minorEastAsia"/>
          <w:color w:val="000000" w:themeColor="text1"/>
          <w:sz w:val="24"/>
          <w:szCs w:val="24"/>
          <w:u w:val="single"/>
        </w:rPr>
        <w:t xml:space="preserve">基本账户开户行出具的与工程预付款等额的保函</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12.3 计量</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12.3.1 计量原则</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工程量计算规则：</w:t>
      </w:r>
      <w:r>
        <w:rPr>
          <w:rFonts w:hint="eastAsia" w:asciiTheme="minorEastAsia" w:hAnsiTheme="minorEastAsia" w:eastAsiaTheme="minorEastAsia"/>
          <w:color w:val="000000" w:themeColor="text1"/>
          <w:sz w:val="24"/>
          <w:szCs w:val="24"/>
          <w:u w:val="single"/>
        </w:rPr>
        <w:t xml:space="preserve">以相关的国家标准、行业标准为依据</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12.3.2 计量周期</w:t>
      </w:r>
      <w:r/>
    </w:p>
    <w:p>
      <w:pPr>
        <w:ind w:firstLine="480"/>
        <w:spacing w:line="440" w:lineRule="exact"/>
        <w:rPr>
          <w:rFonts w:asciiTheme="minorEastAsia" w:hAnsiTheme="minorEastAsia" w:eastAsiaTheme="minorEastAsia"/>
          <w:color w:val="000000" w:themeColor="text1"/>
          <w:sz w:val="24"/>
          <w:szCs w:val="24"/>
          <w:u w:val="single"/>
        </w:rPr>
      </w:pPr>
      <w:r>
        <w:rPr>
          <w:rFonts w:asciiTheme="minorEastAsia" w:hAnsiTheme="minorEastAsia" w:eastAsiaTheme="minorEastAsia"/>
          <w:color w:val="000000" w:themeColor="text1"/>
          <w:sz w:val="24"/>
          <w:szCs w:val="24"/>
        </w:rPr>
        <w:t xml:space="preserve">关于计量周期的约定：</w:t>
      </w:r>
      <w:r>
        <w:rPr>
          <w:rFonts w:hint="eastAsia" w:asciiTheme="minorEastAsia" w:hAnsiTheme="minorEastAsia" w:eastAsiaTheme="minorEastAsia"/>
          <w:color w:val="000000" w:themeColor="text1"/>
          <w:sz w:val="24"/>
          <w:szCs w:val="24"/>
          <w:u w:val="single"/>
        </w:rPr>
        <w:t xml:space="preserve"> / </w:t>
      </w:r>
      <w:r>
        <w:rPr>
          <w:rFonts w:hint="eastAsia"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12.3.3 单价合同的计量</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关于单价合同计量的约定：</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12.3.4 总价合同的计量</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关于总价合同计量的约定：</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12.3.5总价合同采用支付分解表计量支付的，是否适用第12.3.4 项</w:t>
      </w: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总价合同的计量</w:t>
      </w: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约定</w:t>
      </w:r>
      <w:r>
        <w:rPr>
          <w:rFonts w:hint="eastAsia" w:asciiTheme="minorEastAsia" w:hAnsiTheme="minorEastAsia" w:eastAsiaTheme="minorEastAsia"/>
          <w:color w:val="000000" w:themeColor="text1"/>
          <w:sz w:val="24"/>
          <w:szCs w:val="24"/>
        </w:rPr>
        <w:t xml:space="preserve">进行计量：</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12.3.6 其他价格形式合同的计量</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其他价格形式的计量方式和程序：</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12.4 工程进度款支付</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12.4.1 付款周期</w:t>
      </w:r>
      <w:r/>
    </w:p>
    <w:p>
      <w:pPr>
        <w:ind w:firstLine="482"/>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(1)合同签订后，开工前付签约合同价（扣除暂列金额及专业工程暂估价</w:t>
      </w:r>
      <w:r>
        <w:rPr>
          <w:rFonts w:hint="eastAsia" w:asciiTheme="minorEastAsia" w:hAnsiTheme="minorEastAsia" w:eastAsiaTheme="minorEastAsia"/>
          <w:b/>
          <w:color w:val="000000" w:themeColor="text1"/>
          <w:sz w:val="24"/>
        </w:rPr>
        <w:t xml:space="preserve">及其规费、税</w:t>
      </w:r>
      <w:r>
        <w:rPr>
          <w:rFonts w:hint="eastAsia" w:asciiTheme="minorEastAsia" w:hAnsiTheme="minorEastAsia" w:eastAsiaTheme="minorEastAsia"/>
          <w:b/>
          <w:color w:val="000000" w:themeColor="text1"/>
          <w:sz w:val="24"/>
        </w:rPr>
        <w:t xml:space="preserve">金</w:t>
      </w:r>
      <w:r>
        <w:rPr>
          <w:rFonts w:hint="eastAsia" w:asciiTheme="minorEastAsia" w:hAnsiTheme="minorEastAsia" w:eastAsiaTheme="minorEastAsia"/>
          <w:b/>
          <w:color w:val="000000" w:themeColor="text1"/>
          <w:sz w:val="24"/>
        </w:rPr>
        <w:t xml:space="preserve">）的</w:t>
      </w:r>
      <w:r>
        <w:rPr>
          <w:rFonts w:hint="eastAsia" w:asciiTheme="minorEastAsia" w:hAnsiTheme="minorEastAsia" w:eastAsiaTheme="minorEastAsia"/>
          <w:b/>
          <w:color w:val="000000" w:themeColor="text1"/>
          <w:sz w:val="24"/>
        </w:rPr>
        <w:t xml:space="preserve">10</w:t>
      </w:r>
      <w:r>
        <w:rPr>
          <w:rFonts w:hint="eastAsia" w:asciiTheme="minorEastAsia" w:hAnsiTheme="minorEastAsia" w:eastAsiaTheme="minorEastAsia"/>
          <w:b/>
          <w:color w:val="000000" w:themeColor="text1"/>
          <w:sz w:val="24"/>
        </w:rPr>
        <w:t xml:space="preserve">%的预付款；</w:t>
      </w:r>
      <w:r>
        <w:rPr>
          <w:color w:val="000000" w:themeColor="text1"/>
        </w:rPr>
      </w:r>
      <w:r/>
    </w:p>
    <w:p>
      <w:pPr>
        <w:ind w:firstLine="482"/>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(2)工程竣工验收合格后，付至签约合同价</w:t>
      </w:r>
      <w:r>
        <w:rPr>
          <w:rFonts w:hint="eastAsia" w:asciiTheme="minorEastAsia" w:hAnsiTheme="minorEastAsia" w:eastAsiaTheme="minorEastAsia"/>
          <w:b/>
          <w:color w:val="000000" w:themeColor="text1"/>
          <w:sz w:val="24"/>
        </w:rPr>
        <w:t xml:space="preserve">（扣除暂列金额及专业工程暂估价</w:t>
      </w:r>
      <w:r>
        <w:rPr>
          <w:rFonts w:hint="eastAsia" w:asciiTheme="minorEastAsia" w:hAnsiTheme="minorEastAsia" w:eastAsiaTheme="minorEastAsia"/>
          <w:b/>
          <w:color w:val="000000" w:themeColor="text1"/>
          <w:sz w:val="24"/>
        </w:rPr>
        <w:t xml:space="preserve">及其规费、税金</w:t>
      </w:r>
      <w:r>
        <w:rPr>
          <w:rFonts w:hint="eastAsia" w:asciiTheme="minorEastAsia" w:hAnsiTheme="minorEastAsia" w:eastAsiaTheme="minorEastAsia"/>
          <w:b/>
          <w:color w:val="000000" w:themeColor="text1"/>
          <w:sz w:val="24"/>
        </w:rPr>
        <w:t xml:space="preserve">）</w:t>
      </w:r>
      <w:r>
        <w:rPr>
          <w:rFonts w:hint="eastAsia" w:asciiTheme="minorEastAsia" w:hAnsiTheme="minorEastAsia" w:eastAsiaTheme="minorEastAsia"/>
          <w:b/>
          <w:color w:val="000000" w:themeColor="text1"/>
          <w:sz w:val="24"/>
        </w:rPr>
        <w:t xml:space="preserve">的</w:t>
      </w:r>
      <w:r>
        <w:rPr>
          <w:rFonts w:hint="eastAsia" w:asciiTheme="minorEastAsia" w:hAnsiTheme="minorEastAsia" w:eastAsiaTheme="minorEastAsia"/>
          <w:b/>
          <w:color w:val="000000" w:themeColor="text1"/>
          <w:sz w:val="24"/>
        </w:rPr>
        <w:t xml:space="preserve">8</w:t>
      </w:r>
      <w:r>
        <w:rPr>
          <w:rFonts w:hint="eastAsia" w:asciiTheme="minorEastAsia" w:hAnsiTheme="minorEastAsia" w:eastAsiaTheme="minorEastAsia"/>
          <w:b/>
          <w:color w:val="000000" w:themeColor="text1"/>
          <w:sz w:val="24"/>
        </w:rPr>
        <w:t xml:space="preserve">0%；</w:t>
      </w:r>
      <w:r/>
    </w:p>
    <w:p>
      <w:pPr>
        <w:ind w:firstLine="482"/>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(3)工程竣工验收合格且完成一审结算审核工作后付至一审结算价的8</w:t>
      </w:r>
      <w:r>
        <w:rPr>
          <w:rFonts w:hint="eastAsia" w:asciiTheme="minorEastAsia" w:hAnsiTheme="minorEastAsia" w:eastAsiaTheme="minorEastAsia"/>
          <w:b/>
          <w:color w:val="000000" w:themeColor="text1"/>
          <w:sz w:val="24"/>
        </w:rPr>
        <w:t xml:space="preserve">5</w:t>
      </w:r>
      <w:r>
        <w:rPr>
          <w:rFonts w:hint="eastAsia" w:asciiTheme="minorEastAsia" w:hAnsiTheme="minorEastAsia" w:eastAsiaTheme="minorEastAsia"/>
          <w:b/>
          <w:color w:val="000000" w:themeColor="text1"/>
          <w:sz w:val="24"/>
        </w:rPr>
        <w:t xml:space="preserve">%；</w:t>
      </w:r>
      <w:r/>
    </w:p>
    <w:p>
      <w:pPr>
        <w:ind w:firstLine="482"/>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(4)工程竣工验收合格且完成终审结算审核工作后付至终审结算价的</w:t>
      </w:r>
      <w:r>
        <w:rPr>
          <w:rFonts w:hint="eastAsia" w:asciiTheme="minorEastAsia" w:hAnsiTheme="minorEastAsia" w:eastAsiaTheme="minorEastAsia"/>
          <w:b/>
          <w:color w:val="000000" w:themeColor="text1"/>
          <w:sz w:val="24"/>
        </w:rPr>
        <w:t xml:space="preserve">97</w:t>
      </w:r>
      <w:r>
        <w:rPr>
          <w:rFonts w:hint="eastAsia" w:asciiTheme="minorEastAsia" w:hAnsiTheme="minorEastAsia" w:eastAsiaTheme="minorEastAsia"/>
          <w:b/>
          <w:color w:val="000000" w:themeColor="text1"/>
          <w:sz w:val="24"/>
        </w:rPr>
        <w:t xml:space="preserve">%</w:t>
      </w:r>
      <w:r>
        <w:rPr>
          <w:rFonts w:hint="eastAsia" w:asciiTheme="minorEastAsia" w:hAnsiTheme="minorEastAsia" w:eastAsiaTheme="minorEastAsia"/>
          <w:b/>
          <w:color w:val="000000" w:themeColor="text1"/>
          <w:sz w:val="24"/>
        </w:rPr>
        <w:t xml:space="preserve">；</w:t>
      </w:r>
      <w:r/>
    </w:p>
    <w:p>
      <w:pPr>
        <w:ind w:firstLine="480"/>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(5)工程竣工验收合格两年后</w:t>
      </w:r>
      <w:r>
        <w:rPr>
          <w:rFonts w:hint="eastAsia" w:asciiTheme="minorEastAsia" w:hAnsiTheme="minorEastAsia" w:eastAsiaTheme="minorEastAsia"/>
          <w:b/>
          <w:color w:val="000000" w:themeColor="text1"/>
          <w:sz w:val="24"/>
        </w:rPr>
        <w:t xml:space="preserve">无质量问题，采购人按审定价结清余款。</w:t>
      </w:r>
      <w:r/>
    </w:p>
    <w:p>
      <w:pPr>
        <w:ind w:firstLine="482"/>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上述款项均不计任何银行利息和财务费用，</w:t>
      </w:r>
      <w:r>
        <w:rPr>
          <w:rFonts w:hint="eastAsia" w:asciiTheme="minorEastAsia" w:hAnsiTheme="minorEastAsia" w:eastAsiaTheme="minorEastAsia"/>
          <w:b/>
          <w:color w:val="000000" w:themeColor="text1"/>
          <w:sz w:val="24"/>
        </w:rPr>
        <w:t xml:space="preserve">采购人</w:t>
      </w:r>
      <w:r>
        <w:rPr>
          <w:rFonts w:hint="eastAsia" w:asciiTheme="minorEastAsia" w:hAnsiTheme="minorEastAsia" w:eastAsiaTheme="minorEastAsia"/>
          <w:b/>
          <w:color w:val="000000" w:themeColor="text1"/>
          <w:sz w:val="24"/>
        </w:rPr>
        <w:t xml:space="preserve">付款前，</w:t>
      </w:r>
      <w:r>
        <w:rPr>
          <w:rFonts w:hint="eastAsia" w:asciiTheme="minorEastAsia" w:hAnsiTheme="minorEastAsia" w:eastAsiaTheme="minorEastAsia"/>
          <w:b/>
          <w:color w:val="000000" w:themeColor="text1"/>
          <w:sz w:val="24"/>
        </w:rPr>
        <w:t xml:space="preserve">供应商</w:t>
      </w:r>
      <w:r>
        <w:rPr>
          <w:rFonts w:hint="eastAsia" w:asciiTheme="minorEastAsia" w:hAnsiTheme="minorEastAsia" w:eastAsiaTheme="minorEastAsia"/>
          <w:b/>
          <w:color w:val="000000" w:themeColor="text1"/>
          <w:sz w:val="24"/>
        </w:rPr>
        <w:t xml:space="preserve">应提供相应金额的增值税发票。</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12</w:t>
      </w:r>
      <w:r>
        <w:rPr>
          <w:rFonts w:asciiTheme="minorEastAsia" w:hAnsiTheme="minorEastAsia" w:eastAsiaTheme="minorEastAsia"/>
          <w:color w:val="000000" w:themeColor="text1"/>
          <w:sz w:val="24"/>
          <w:szCs w:val="24"/>
        </w:rPr>
        <w:t xml:space="preserve">.4.2 进度付款申请单的编制</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关于进度付款申请单编制的约定：</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12.4.3 进度付款申请单的提交</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（1）单价合同进度付款申请单提交的约定</w:t>
      </w:r>
      <w:r>
        <w:rPr>
          <w:rFonts w:hint="eastAsia"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u w:val="single"/>
        </w:rPr>
        <w:t xml:space="preserve"> 在相应付款节点工作量完成后七日内。</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（2）总价合同进度付款申请单提交的约定</w:t>
      </w:r>
      <w:r>
        <w:rPr>
          <w:rFonts w:hint="eastAsia"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（3）其他价格形式合同进度付款申请单提交的约定：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12.4.4 进度款审核和支付</w:t>
      </w:r>
      <w:r/>
    </w:p>
    <w:p>
      <w:pPr>
        <w:ind w:firstLine="480"/>
        <w:spacing w:line="440" w:lineRule="exact"/>
        <w:rPr>
          <w:rFonts w:asciiTheme="minorEastAsia" w:hAnsiTheme="minorEastAsia" w:eastAsiaTheme="minorEastAsia"/>
          <w:color w:val="000000" w:themeColor="text1"/>
          <w:sz w:val="24"/>
          <w:szCs w:val="24"/>
          <w:u w:val="single"/>
        </w:rPr>
      </w:pPr>
      <w:r>
        <w:rPr>
          <w:rFonts w:asciiTheme="minorEastAsia" w:hAnsiTheme="minorEastAsia" w:eastAsiaTheme="minorEastAsia"/>
          <w:color w:val="000000" w:themeColor="text1"/>
          <w:sz w:val="24"/>
          <w:szCs w:val="24"/>
        </w:rPr>
        <w:t xml:space="preserve">（1）监理人审查并报送</w:t>
      </w:r>
      <w:r>
        <w:rPr>
          <w:rFonts w:hint="eastAsia" w:asciiTheme="minorEastAsia" w:hAnsiTheme="minorEastAsia" w:eastAsiaTheme="minorEastAsia"/>
          <w:color w:val="000000" w:themeColor="text1"/>
          <w:sz w:val="24"/>
          <w:szCs w:val="24"/>
        </w:rPr>
        <w:t xml:space="preserve">采购人</w:t>
      </w:r>
      <w:r>
        <w:rPr>
          <w:rFonts w:asciiTheme="minorEastAsia" w:hAnsiTheme="minorEastAsia" w:eastAsiaTheme="minorEastAsia"/>
          <w:color w:val="000000" w:themeColor="text1"/>
          <w:sz w:val="24"/>
          <w:szCs w:val="24"/>
        </w:rPr>
        <w:t xml:space="preserve">的期限：</w:t>
      </w:r>
      <w:r>
        <w:rPr>
          <w:rFonts w:hint="eastAsia" w:asciiTheme="minorEastAsia" w:hAnsiTheme="minorEastAsia" w:eastAsiaTheme="minorEastAsia"/>
          <w:color w:val="000000" w:themeColor="text1"/>
          <w:sz w:val="24"/>
          <w:szCs w:val="24"/>
          <w:u w:val="single"/>
        </w:rPr>
        <w:t xml:space="preserve">3天 </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采购人</w:t>
      </w:r>
      <w:r>
        <w:rPr>
          <w:rFonts w:asciiTheme="minorEastAsia" w:hAnsiTheme="minorEastAsia" w:eastAsiaTheme="minorEastAsia"/>
          <w:color w:val="000000" w:themeColor="text1"/>
          <w:sz w:val="24"/>
          <w:szCs w:val="24"/>
        </w:rPr>
        <w:t xml:space="preserve">完成审批并签发进度款支付证书的期限：</w:t>
      </w:r>
      <w:r>
        <w:rPr>
          <w:rFonts w:hint="eastAsia" w:asciiTheme="minorEastAsia" w:hAnsiTheme="minorEastAsia" w:eastAsiaTheme="minorEastAsia"/>
          <w:color w:val="000000" w:themeColor="text1"/>
          <w:sz w:val="24"/>
          <w:szCs w:val="24"/>
          <w:u w:val="single"/>
        </w:rPr>
        <w:t xml:space="preserve">15天 </w:t>
      </w:r>
      <w:r>
        <w:rPr>
          <w:rFonts w:asciiTheme="minorEastAsia" w:hAnsiTheme="minorEastAsia" w:eastAsiaTheme="minorEastAsia"/>
          <w:color w:val="000000" w:themeColor="text1"/>
          <w:sz w:val="24"/>
          <w:szCs w:val="24"/>
        </w:rPr>
        <w:t xml:space="preserve">。</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hint="eastAsia" w:asciiTheme="minorEastAsia" w:hAnsiTheme="minorEastAsia" w:eastAsiaTheme="minorEastAsia"/>
          <w:color w:val="000000" w:themeColor="text1"/>
          <w:sz w:val="24"/>
          <w:szCs w:val="24"/>
        </w:rPr>
        <w:t xml:space="preserve">采购人</w:t>
      </w:r>
      <w:r>
        <w:rPr>
          <w:rFonts w:asciiTheme="minorEastAsia" w:hAnsiTheme="minorEastAsia" w:eastAsiaTheme="minorEastAsia"/>
          <w:color w:val="000000" w:themeColor="text1"/>
          <w:sz w:val="24"/>
          <w:szCs w:val="24"/>
        </w:rPr>
        <w:t xml:space="preserve">支付进度款的期限：</w:t>
      </w:r>
      <w:r>
        <w:rPr>
          <w:rFonts w:hint="eastAsia" w:asciiTheme="minorEastAsia" w:hAnsiTheme="minorEastAsia" w:eastAsiaTheme="minorEastAsia"/>
          <w:color w:val="000000" w:themeColor="text1"/>
          <w:sz w:val="24"/>
          <w:szCs w:val="24"/>
          <w:u w:val="single"/>
        </w:rPr>
        <w:t xml:space="preserve">见12.4.1</w:t>
      </w:r>
      <w:r>
        <w:rPr>
          <w:rFonts w:asciiTheme="minorEastAsia" w:hAnsiTheme="minorEastAsia" w:eastAsiaTheme="minorEastAsia"/>
          <w:color w:val="000000" w:themeColor="text1"/>
          <w:sz w:val="24"/>
          <w:szCs w:val="24"/>
        </w:rPr>
        <w:t xml:space="preserve">。</w:t>
      </w:r>
      <w:r/>
    </w:p>
    <w:p>
      <w:pPr>
        <w:spacing w:line="44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采购人</w:t>
      </w:r>
      <w:r>
        <w:rPr>
          <w:rFonts w:asciiTheme="minorEastAsia" w:hAnsiTheme="minorEastAsia" w:eastAsiaTheme="minorEastAsia"/>
          <w:color w:val="000000" w:themeColor="text1"/>
          <w:sz w:val="24"/>
          <w:szCs w:val="24"/>
        </w:rPr>
        <w:t xml:space="preserve">逾期支付进度款的违约金的计算方式：</w:t>
      </w:r>
      <w:r>
        <w:rPr>
          <w:rFonts w:hint="eastAsia"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rPr>
        <w:t xml:space="preserve">。</w:t>
      </w:r>
      <w:r/>
    </w:p>
    <w:p>
      <w:pPr>
        <w:ind w:firstLine="60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12.4.6 支付分解表的编制</w:t>
      </w:r>
      <w:r/>
    </w:p>
    <w:p>
      <w:pPr>
        <w:ind w:left="4799" w:hanging="432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2、总价合同支付分解表的编制与审批：</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480"/>
        <w:spacing w:line="440" w:lineRule="exact"/>
        <w:rPr>
          <w:rFonts w:cs="宋体"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z w:val="24"/>
          <w:szCs w:val="24"/>
        </w:rPr>
        <w:t xml:space="preserve">3、单价合同的总价项目支付分解表的编制与审批：</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13. 验收和工程试车</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13.1 分部分项工程验收</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13.1.2监理人不能按时进行验收时，应提前</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小时提交书面延期要求。 </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关于延期最长不得超过：</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小时。</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13.2 竣工验收</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13.2.2竣工验收程序</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关于竣工验收程序的约定：</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 </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采购人不按照本项约定组织竣工验收、颁发工程接收证书的违约金</w:t>
      </w:r>
      <w:r>
        <w:rPr>
          <w:rFonts w:hint="eastAsia" w:asciiTheme="minorEastAsia" w:hAnsiTheme="minorEastAsia" w:eastAsiaTheme="minorEastAsia"/>
          <w:color w:val="000000" w:themeColor="text1"/>
          <w:sz w:val="24"/>
        </w:rPr>
        <w:t xml:space="preserve">的计算方法：</w:t>
      </w:r>
      <w:r>
        <w:rPr>
          <w:rFonts w:hint="eastAsia" w:asciiTheme="minorEastAsia" w:hAnsiTheme="minorEastAsia" w:eastAsiaTheme="minorEastAsia"/>
          <w:color w:val="000000" w:themeColor="text1"/>
          <w:sz w:val="24"/>
          <w:u w:val="single"/>
        </w:rPr>
        <w:t xml:space="preserve"> / .</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13.2.5移交、接收全部与部分工程</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供应商向采购人移交工程的期限：</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 </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采购人未按本合同约定接收全部或部分工程的，违约金的计算方法为：</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供应商未按时移交工程的，违约金的计算方法为：</w:t>
      </w:r>
      <w:r>
        <w:rPr>
          <w:rFonts w:hint="eastAsia"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13.3 工程试车</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13.3.1 试车程序</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工程试车内容：</w:t>
      </w:r>
      <w:r>
        <w:rPr>
          <w:rFonts w:hint="eastAsia" w:asciiTheme="minorEastAsia" w:hAnsiTheme="minorEastAsia" w:eastAsiaTheme="minorEastAsia"/>
          <w:color w:val="000000" w:themeColor="text1"/>
          <w:sz w:val="24"/>
          <w:u w:val="single"/>
        </w:rPr>
        <w:t xml:space="preserve">   不涉及  </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（1）单机无负荷试车费用由</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承担；</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（2）无负荷联动试车费用由</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承担。</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13.3.3投料试车</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关于投料试车相关事项的约定：</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13.6 竣工退场</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13.6.1 竣工退场</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供应商完成竣工退场的期限：</w:t>
      </w:r>
      <w:r>
        <w:rPr>
          <w:rFonts w:hint="eastAsia" w:asciiTheme="minorEastAsia" w:hAnsiTheme="minorEastAsia" w:eastAsiaTheme="minorEastAsia"/>
          <w:color w:val="000000" w:themeColor="text1"/>
          <w:sz w:val="24"/>
          <w:szCs w:val="24"/>
          <w:u w:val="single"/>
        </w:rPr>
        <w:t xml:space="preserve">供应商竣工验收合格后10天内退场</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14. 竣工结算</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14.1 竣工结算申请</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供应商提交竣工付款申请单的期限：</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竣工付款申请单应包括的内容：</w:t>
      </w:r>
      <w:r>
        <w:rPr>
          <w:rFonts w:hint="eastAsia" w:asciiTheme="minorEastAsia" w:hAnsiTheme="minorEastAsia" w:eastAsiaTheme="minorEastAsia"/>
          <w:color w:val="000000" w:themeColor="text1"/>
          <w:sz w:val="24"/>
          <w:u w:val="single"/>
        </w:rPr>
        <w:t xml:space="preserve"> 除通用条款约定外，还包括施工图、竣工资料等原件，要求随竣工结算申请单一同提交采购人</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14.2 竣工结算审核</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采购人审批竣工付款申请单的期限：</w:t>
      </w:r>
      <w:r>
        <w:rPr>
          <w:rFonts w:hint="eastAsia" w:asciiTheme="minorEastAsia" w:hAnsiTheme="minorEastAsia" w:eastAsiaTheme="minorEastAsia"/>
          <w:color w:val="000000" w:themeColor="text1"/>
          <w:sz w:val="24"/>
          <w:szCs w:val="24"/>
          <w:u w:val="single"/>
        </w:rPr>
        <w:t xml:space="preserve">按招标文件约定的工程款支付条款约定付款</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采购人完成竣工付款的期限：</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采购人完成竣工付款的期限：</w:t>
      </w:r>
      <w:r>
        <w:rPr>
          <w:rFonts w:hint="eastAsia" w:asciiTheme="minorEastAsia" w:hAnsiTheme="minorEastAsia" w:eastAsiaTheme="minorEastAsia"/>
          <w:color w:val="000000" w:themeColor="text1"/>
          <w:sz w:val="24"/>
          <w:u w:val="single"/>
        </w:rPr>
        <w:t xml:space="preserve">    按付款约定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关于竣工付款证书异议部分复核的方式和程序：</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14.4最终结清</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14.4.1 最终结清申请单</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供应商提交最终结清申请单的份数：</w:t>
      </w:r>
      <w:r>
        <w:rPr>
          <w:rFonts w:hint="eastAsia"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供应商提交最终结算申请单的期限：</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14.4.2 最终结清证书和支付</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（1）采购人完成最终结清申请单的审批并颁发最终结清证书的期限：</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（2）采购人完成支付的期限：</w:t>
      </w:r>
      <w:r>
        <w:rPr>
          <w:rFonts w:hint="eastAsia" w:cs="宋体"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15. 缺陷责任期与保修</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15.1缺陷责任期</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缺陷责任期的具体期限：</w:t>
      </w:r>
      <w:r>
        <w:rPr>
          <w:rFonts w:hint="eastAsia" w:cs="宋体" w:asciiTheme="minorEastAsia" w:hAnsiTheme="minorEastAsia" w:eastAsiaTheme="minorEastAsia"/>
          <w:color w:val="000000" w:themeColor="text1"/>
          <w:sz w:val="24"/>
          <w:u w:val="single"/>
        </w:rPr>
        <w:t xml:space="preserve">   24个月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15.2 质量保证金</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关于是否扣留质量保证金的约定：</w:t>
      </w:r>
      <w:r>
        <w:rPr>
          <w:rFonts w:hint="eastAsia" w:asciiTheme="minorEastAsia" w:hAnsiTheme="minorEastAsia" w:eastAsiaTheme="minorEastAsia"/>
          <w:color w:val="000000" w:themeColor="text1"/>
          <w:sz w:val="24"/>
          <w:u w:val="single"/>
        </w:rPr>
        <w:t xml:space="preserve"> 详见付款方式</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15.2.1 供应商提供质量保证金的方式</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质量保证金采用以下第</w:t>
      </w:r>
      <w:r>
        <w:rPr>
          <w:rFonts w:hint="eastAsia" w:cs="宋体" w:asciiTheme="minorEastAsia" w:hAnsiTheme="minorEastAsia" w:eastAsiaTheme="minorEastAsia"/>
          <w:color w:val="000000" w:themeColor="text1"/>
          <w:sz w:val="24"/>
          <w:u w:val="single"/>
        </w:rPr>
        <w:t xml:space="preserve">  3  </w:t>
      </w:r>
      <w:r>
        <w:rPr>
          <w:rFonts w:hint="eastAsia" w:cs="宋体" w:asciiTheme="minorEastAsia" w:hAnsiTheme="minorEastAsia" w:eastAsiaTheme="minorEastAsia"/>
          <w:color w:val="000000" w:themeColor="text1"/>
          <w:sz w:val="24"/>
        </w:rPr>
        <w:t xml:space="preserve">种方式：</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（1）质量保证金保函，保证金额为：； </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rPr>
          <w:rFonts w:hint="eastAsia" w:cs="宋体" w:asciiTheme="minorEastAsia" w:hAnsiTheme="minorEastAsia" w:eastAsiaTheme="minorEastAsia"/>
          <w:color w:val="000000" w:themeColor="text1"/>
          <w:sz w:val="24"/>
          <w:u w:val="single"/>
        </w:rPr>
        <w:t xml:space="preserve"> 5 </w:t>
      </w:r>
      <w:r>
        <w:rPr>
          <w:rFonts w:hint="eastAsia" w:cs="宋体" w:asciiTheme="minorEastAsia" w:hAnsiTheme="minorEastAsia" w:eastAsiaTheme="minorEastAsia"/>
          <w:color w:val="000000" w:themeColor="text1"/>
          <w:sz w:val="24"/>
        </w:rPr>
        <w:t xml:space="preserve">%的工程款；</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（3）其他方式:</w:t>
      </w:r>
      <w:r>
        <w:rPr>
          <w:rFonts w:hint="eastAsia" w:cs="宋体" w:asciiTheme="minorEastAsia" w:hAnsiTheme="minorEastAsia" w:eastAsiaTheme="minorEastAsia"/>
          <w:color w:val="000000" w:themeColor="text1"/>
          <w:sz w:val="24"/>
          <w:u w:val="single"/>
        </w:rPr>
        <w:t xml:space="preserve">详见12.4.1条款</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15.2.2 质量保证金的扣留 </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质量保证金的扣留采取以下第</w:t>
      </w:r>
      <w:r>
        <w:rPr>
          <w:rFonts w:hint="eastAsia" w:cs="宋体" w:asciiTheme="minorEastAsia" w:hAnsiTheme="minorEastAsia" w:eastAsiaTheme="minorEastAsia"/>
          <w:color w:val="000000" w:themeColor="text1"/>
          <w:sz w:val="24"/>
          <w:u w:val="single"/>
        </w:rPr>
        <w:t xml:space="preserve">  3  </w:t>
      </w:r>
      <w:r>
        <w:rPr>
          <w:rFonts w:hint="eastAsia" w:cs="宋体" w:asciiTheme="minorEastAsia" w:hAnsiTheme="minorEastAsia" w:eastAsiaTheme="minorEastAsia"/>
          <w:color w:val="000000" w:themeColor="text1"/>
          <w:sz w:val="24"/>
        </w:rPr>
        <w:t xml:space="preserve">种方式：</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（1）在支付工程进度款时逐次扣留，在此情形下，质量保证金的计算基数不包括预付款的支付、扣回以及价格调整的金额；</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（2）工程竣工结算时一次性扣留质量保证金；</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（3）其他扣留方式: </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关于质量保证金的补充约定：</w:t>
      </w:r>
      <w:r>
        <w:rPr>
          <w:rFonts w:hint="eastAsia" w:asciiTheme="minorEastAsia" w:hAnsiTheme="minorEastAsia" w:eastAsiaTheme="minorEastAsia"/>
          <w:color w:val="000000" w:themeColor="text1"/>
          <w:sz w:val="24"/>
          <w:u w:val="single"/>
        </w:rPr>
        <w:t xml:space="preserve">在工程保修期内，因供应商原因造成工程缺陷、损坏的，供应商未能及时修复的，采购人可直接委托第三方修复，所需费用由供应商承担。</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15.3保修</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15.3.1 保修责任</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工程保修期为：</w:t>
      </w:r>
      <w:r>
        <w:rPr>
          <w:rFonts w:hint="eastAsia" w:asciiTheme="minorEastAsia" w:hAnsiTheme="minorEastAsia" w:eastAsiaTheme="minorEastAsia"/>
          <w:color w:val="000000" w:themeColor="text1"/>
          <w:sz w:val="24"/>
          <w:u w:val="single"/>
        </w:rPr>
        <w:t xml:space="preserve"> 按国家相关规定    </w:t>
      </w:r>
      <w:r>
        <w:rPr>
          <w:rFonts w:hint="eastAsia" w:cs="宋体" w:asciiTheme="minorEastAsia" w:hAnsiTheme="minorEastAsia" w:eastAsiaTheme="minorEastAsia"/>
          <w:color w:val="000000" w:themeColor="text1"/>
          <w:sz w:val="24"/>
        </w:rPr>
        <w:t xml:space="preserve">。</w:t>
      </w:r>
      <w:r/>
    </w:p>
    <w:p>
      <w:pPr>
        <w:ind w:firstLine="468"/>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15.3.2 修复通知</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供应商收到保修通知并到达工程现场的合理时间：</w:t>
      </w:r>
      <w:r>
        <w:rPr>
          <w:rFonts w:hint="eastAsia" w:asciiTheme="minorEastAsia" w:hAnsiTheme="minorEastAsia" w:eastAsiaTheme="minorEastAsia"/>
          <w:color w:val="000000" w:themeColor="text1"/>
          <w:sz w:val="24"/>
          <w:u w:val="single"/>
        </w:rPr>
        <w:t xml:space="preserve">24小时内</w:t>
      </w:r>
      <w:r>
        <w:rPr>
          <w:rFonts w:hint="eastAsia"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16. 违约</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16.1 采购人违约</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16.1.1采购人违约的情形</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采购人违约的其他情形：</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left="1200" w:hanging="120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16.1.2 采购人违约的责任</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采购人违约责任的承担方式和计算方法：</w:t>
      </w:r>
      <w:r>
        <w:rPr>
          <w:rFonts w:hint="eastAsia" w:asciiTheme="minorEastAsia" w:hAnsiTheme="minorEastAsia" w:eastAsiaTheme="minorEastAsia"/>
          <w:color w:val="000000" w:themeColor="text1"/>
          <w:sz w:val="24"/>
          <w:u w:val="single"/>
        </w:rPr>
        <w:t xml:space="preserve">按通用条款</w:t>
      </w:r>
      <w:r>
        <w:rPr>
          <w:rFonts w:hint="eastAsia" w:asciiTheme="minorEastAsia" w:hAnsiTheme="minorEastAsia" w:eastAsiaTheme="minorEastAsia"/>
          <w:color w:val="000000" w:themeColor="text1"/>
          <w:sz w:val="24"/>
        </w:rPr>
        <w:t xml:space="preserve">。</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szCs w:val="24"/>
        </w:rPr>
        <w:t xml:space="preserve">（1）因采购人原因未能在计划开工日期前7天内下达开工通知的违约责任：</w:t>
      </w:r>
      <w:r>
        <w:rPr>
          <w:rFonts w:hint="eastAsia" w:asciiTheme="minorEastAsia" w:hAnsiTheme="minorEastAsia" w:eastAsiaTheme="minorEastAsia"/>
          <w:color w:val="000000" w:themeColor="text1"/>
          <w:sz w:val="24"/>
          <w:szCs w:val="24"/>
          <w:u w:val="single"/>
        </w:rPr>
        <w:t xml:space="preserve"> 工期作适当顺延 </w:t>
      </w:r>
      <w:r>
        <w:rPr>
          <w:rFonts w:asciiTheme="minorEastAsia" w:hAnsiTheme="minorEastAsia" w:eastAsiaTheme="minorEastAsia"/>
          <w:color w:val="000000" w:themeColor="text1"/>
          <w:sz w:val="24"/>
          <w:szCs w:val="24"/>
          <w:u w:val="single"/>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（2）因采购人原因未能按合同约定支付合同价款的违约责任：</w:t>
      </w:r>
      <w:r>
        <w:rPr>
          <w:rFonts w:hint="eastAsia" w:asciiTheme="minorEastAsia" w:hAnsiTheme="minorEastAsia" w:eastAsiaTheme="minorEastAsia"/>
          <w:color w:val="000000" w:themeColor="text1"/>
          <w:sz w:val="24"/>
          <w:u w:val="single"/>
        </w:rPr>
        <w:t xml:space="preserve">由双方商定</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（3）采购人违反第10.1款〔变更的范围〕第（2）项约定，自行实施被取消的工作或转由他人实施的违约责任：</w:t>
      </w:r>
      <w:r>
        <w:rPr>
          <w:rFonts w:hint="eastAsia" w:asciiTheme="minorEastAsia" w:hAnsiTheme="minorEastAsia" w:eastAsiaTheme="minorEastAsia"/>
          <w:color w:val="000000" w:themeColor="text1"/>
          <w:sz w:val="24"/>
          <w:u w:val="single"/>
        </w:rPr>
        <w:t xml:space="preserve">按通用条款 </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（4）采购人提供的材料、工程设备的规格、数量或质量不符合合同约定，或因采购人原因导致交货日期延误或交货地点变更等情况的违约责任：</w:t>
      </w:r>
      <w:r>
        <w:rPr>
          <w:rFonts w:hint="eastAsia" w:asciiTheme="minorEastAsia" w:hAnsiTheme="minorEastAsia" w:eastAsiaTheme="minorEastAsia"/>
          <w:color w:val="000000" w:themeColor="text1"/>
          <w:sz w:val="24"/>
          <w:u w:val="single"/>
        </w:rPr>
        <w:t xml:space="preserve">由双方商定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（5）因采购人违反合同约定造成暂停施工的违约责任：</w:t>
      </w:r>
      <w:r>
        <w:rPr>
          <w:rFonts w:hint="eastAsia" w:asciiTheme="minorEastAsia" w:hAnsiTheme="minorEastAsia" w:eastAsiaTheme="minorEastAsia"/>
          <w:color w:val="000000" w:themeColor="text1"/>
          <w:sz w:val="24"/>
          <w:u w:val="single"/>
        </w:rPr>
        <w:t xml:space="preserve">由双方商定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（6）采购人无正当理由没有在约定期限内发出复工指示，导致供应商无法复工的违约责任：</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（7）其他：</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16.1.3 因采购人违约解除合同</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供应商按16.1.1项〔采购人违约的情形〕约定暂停施工满</w:t>
      </w:r>
      <w:r>
        <w:rPr>
          <w:rFonts w:hint="eastAsia"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天后采购人仍不纠正其违约行为并致使合同目的不能实现的，供应商有权解除合同。</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16.2 供应商违约</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16.2.1 供应商违约的情形</w:t>
      </w:r>
      <w:r/>
    </w:p>
    <w:p>
      <w:pPr>
        <w:ind w:firstLine="480"/>
        <w:spacing w:line="440" w:lineRule="exact"/>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供应商违约的其他情形：</w:t>
      </w:r>
      <w:r>
        <w:rPr>
          <w:rFonts w:hint="eastAsia" w:asciiTheme="minorEastAsia" w:hAnsiTheme="minorEastAsia" w:eastAsiaTheme="minorEastAsia"/>
          <w:color w:val="000000" w:themeColor="text1"/>
          <w:sz w:val="24"/>
          <w:u w:val="single"/>
        </w:rPr>
        <w:t xml:space="preserve">供应商必须保证农民工工资发放到位，若发生拖欠农民工工资，视其违约处理，每发生一次拖欠工资纠纷，按拖欠工资总额的2倍承担违约金，并从应付款中扣除。</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16.2.2供应商违约的责任</w:t>
      </w:r>
      <w:r/>
    </w:p>
    <w:p>
      <w:pPr>
        <w:ind w:firstLine="480"/>
        <w:spacing w:line="440" w:lineRule="exact"/>
        <w:rPr>
          <w:rFonts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 w:val="24"/>
        </w:rPr>
        <w:t xml:space="preserve">供应商违约责任的承担方式和计算方法：</w:t>
      </w:r>
      <w:r>
        <w:rPr>
          <w:rFonts w:hint="eastAsia" w:cs="宋体" w:asciiTheme="minorEastAsia" w:hAnsiTheme="minorEastAsia" w:eastAsiaTheme="minorEastAsia"/>
          <w:color w:val="000000" w:themeColor="text1"/>
          <w:sz w:val="24"/>
          <w:u w:val="single"/>
        </w:rPr>
        <w:t xml:space="preserve">①因</w:t>
      </w:r>
      <w:r>
        <w:rPr>
          <w:rFonts w:hint="eastAsia" w:asciiTheme="minorEastAsia" w:hAnsiTheme="minorEastAsia" w:eastAsiaTheme="minorEastAsia"/>
          <w:color w:val="000000" w:themeColor="text1"/>
          <w:sz w:val="24"/>
          <w:szCs w:val="24"/>
          <w:u w:val="single"/>
        </w:rPr>
        <w:t xml:space="preserve">供应商原因造成工期延误，每延误一天向采购人支付3000元的违约金，其费用直接从应付工程款项中扣除。②供应商在质量保修期内要安排专门人员定期巡查维检，发现质量问题及时修复。如未能及时发现并修复，采购人发现一处扣100元，上级交办的扣200，热线反映的扣200，未按照采购人要求及时整改到位一处扣500，不及时维修扣500。</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16.2.3 因供应商违约解除合同</w:t>
      </w:r>
      <w:r/>
    </w:p>
    <w:p>
      <w:pPr>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rPr>
        <w:t xml:space="preserve">在本合同履行过程中，如供应商发生如下情形之一，采购人将视供应商严重违约，立即解除合同，冻结专户资金，供应商承担违约责任并承担由此造成的一切损失，供应商在现场的人员无条件退场，供应商在现场的设备和材料无条件供采购人使用，</w:t>
      </w:r>
      <w:r>
        <w:rPr>
          <w:rFonts w:hint="eastAsia" w:asciiTheme="minorEastAsia" w:hAnsiTheme="minorEastAsia" w:eastAsiaTheme="minorEastAsia"/>
          <w:color w:val="000000" w:themeColor="text1"/>
          <w:sz w:val="24"/>
          <w:szCs w:val="24"/>
        </w:rPr>
        <w:t xml:space="preserve">其设备租金和材料价值待仲裁机构裁定后，如有剩余，在仲裁生效后7天内支付。</w:t>
      </w:r>
      <w:r/>
    </w:p>
    <w:p>
      <w:pPr>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    ①不同意本工程合同条件；</w:t>
      </w:r>
      <w:r/>
    </w:p>
    <w:p>
      <w:pPr>
        <w:ind w:firstLine="36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 ②停工或拖延施工进度或影响施工质量；</w:t>
      </w:r>
      <w:r/>
    </w:p>
    <w:p>
      <w:pPr>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    ③无正当理由，单方面要挟采购人提高合同价款；</w:t>
      </w:r>
      <w:r/>
    </w:p>
    <w:p>
      <w:pPr>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    ④无正当理由，单方面要挟采购人给予某种补偿。</w:t>
      </w:r>
      <w:r/>
    </w:p>
    <w:p>
      <w:pPr>
        <w:spacing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rPr>
        <w:t xml:space="preserve">采购人继续使用供应商在施工现场的材料、设备、临时工程、供应商文件和由供应商或以其名义编制的其他文件的费用承担方式：</w:t>
      </w:r>
      <w:r>
        <w:rPr>
          <w:rFonts w:asciiTheme="minorEastAsia" w:hAnsiTheme="minorEastAsia" w:eastAsiaTheme="minorEastAsia"/>
          <w:color w:val="000000" w:themeColor="text1"/>
          <w:sz w:val="24"/>
          <w:szCs w:val="24"/>
          <w:u w:val="single"/>
        </w:rPr>
        <w:t xml:space="preserve">材料、设备、临时工程按实结算，并支付给</w:t>
      </w:r>
      <w:r>
        <w:rPr>
          <w:rFonts w:hint="eastAsia" w:asciiTheme="minorEastAsia" w:hAnsiTheme="minorEastAsia" w:eastAsiaTheme="minorEastAsia"/>
          <w:color w:val="000000" w:themeColor="text1"/>
          <w:sz w:val="24"/>
          <w:szCs w:val="24"/>
          <w:u w:val="single"/>
        </w:rPr>
        <w:t xml:space="preserve">供应商</w:t>
      </w:r>
      <w:r>
        <w:rPr>
          <w:rFonts w:asciiTheme="minorEastAsia" w:hAnsiTheme="minorEastAsia" w:eastAsiaTheme="minorEastAsia"/>
          <w:color w:val="000000" w:themeColor="text1"/>
          <w:sz w:val="24"/>
          <w:szCs w:val="24"/>
          <w:u w:val="single"/>
        </w:rPr>
        <w:t xml:space="preserve">，其它资料免费提供</w:t>
      </w:r>
      <w:r>
        <w:rPr>
          <w:rFonts w:hint="eastAsia" w:cs="宋体" w:asciiTheme="minorEastAsia" w:hAnsiTheme="minorEastAsia" w:eastAsiaTheme="minorEastAsia"/>
          <w:color w:val="000000" w:themeColor="text1"/>
          <w:sz w:val="24"/>
          <w:szCs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17. 不可抗力 </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17.1 不可抗力的确认</w:t>
      </w:r>
      <w:r/>
    </w:p>
    <w:p>
      <w:pPr>
        <w:ind w:firstLine="480"/>
        <w:spacing w:line="440" w:lineRule="exact"/>
        <w:widowControl w:val="off"/>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color w:val="000000" w:themeColor="text1"/>
          <w:sz w:val="24"/>
        </w:rPr>
        <w:t xml:space="preserve">除通用合同条款约定的不可抗力事件之外，视为不可抗力的其他情形： </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17.4 因不可抗力解除合同</w:t>
      </w:r>
      <w:r/>
    </w:p>
    <w:p>
      <w:pPr>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合同解除后，采购人应在商定或确定采购人应支付款项后</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天内完成款项的支付。</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18. 保险</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18.1 工程保险</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关于工程保险的特别约定：</w:t>
      </w:r>
      <w:r>
        <w:rPr>
          <w:rFonts w:asciiTheme="minorEastAsia" w:hAnsiTheme="minorEastAsia" w:eastAsiaTheme="minorEastAsia"/>
          <w:color w:val="000000" w:themeColor="text1"/>
          <w:sz w:val="24"/>
          <w:szCs w:val="24"/>
          <w:u w:val="single"/>
        </w:rPr>
        <w:t xml:space="preserve">由</w:t>
      </w:r>
      <w:r>
        <w:rPr>
          <w:rFonts w:hint="eastAsia" w:asciiTheme="minorEastAsia" w:hAnsiTheme="minorEastAsia" w:eastAsiaTheme="minorEastAsia"/>
          <w:color w:val="000000" w:themeColor="text1"/>
          <w:sz w:val="24"/>
          <w:szCs w:val="24"/>
          <w:u w:val="single"/>
        </w:rPr>
        <w:t xml:space="preserve">供应商</w:t>
      </w:r>
      <w:r>
        <w:rPr>
          <w:rFonts w:asciiTheme="minorEastAsia" w:hAnsiTheme="minorEastAsia" w:eastAsiaTheme="minorEastAsia"/>
          <w:color w:val="000000" w:themeColor="text1"/>
          <w:sz w:val="24"/>
          <w:szCs w:val="24"/>
          <w:u w:val="single"/>
        </w:rPr>
        <w:t xml:space="preserve">负责，并承担相应费用</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18.2 其他保险</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关于其他保险的约定：</w:t>
      </w:r>
      <w:r>
        <w:rPr>
          <w:rFonts w:asciiTheme="minorEastAsia" w:hAnsiTheme="minorEastAsia" w:eastAsiaTheme="minorEastAsia"/>
          <w:color w:val="000000" w:themeColor="text1"/>
          <w:sz w:val="24"/>
          <w:szCs w:val="24"/>
          <w:u w:val="single"/>
        </w:rPr>
        <w:t xml:space="preserve">由</w:t>
      </w:r>
      <w:r>
        <w:rPr>
          <w:rFonts w:hint="eastAsia" w:asciiTheme="minorEastAsia" w:hAnsiTheme="minorEastAsia" w:eastAsiaTheme="minorEastAsia"/>
          <w:color w:val="000000" w:themeColor="text1"/>
          <w:sz w:val="24"/>
          <w:szCs w:val="24"/>
          <w:u w:val="single"/>
        </w:rPr>
        <w:t xml:space="preserve">供应商</w:t>
      </w:r>
      <w:r>
        <w:rPr>
          <w:rFonts w:asciiTheme="minorEastAsia" w:hAnsiTheme="minorEastAsia" w:eastAsiaTheme="minorEastAsia"/>
          <w:color w:val="000000" w:themeColor="text1"/>
          <w:sz w:val="24"/>
          <w:szCs w:val="24"/>
          <w:u w:val="single"/>
        </w:rPr>
        <w:t xml:space="preserve">负责，并承担相应费用</w:t>
      </w:r>
      <w:r>
        <w:rPr>
          <w:rFonts w:hint="eastAsia" w:asciiTheme="minorEastAsia" w:hAnsiTheme="minorEastAsia" w:eastAsiaTheme="minorEastAsia"/>
          <w:color w:val="000000" w:themeColor="text1"/>
          <w:sz w:val="24"/>
          <w:szCs w:val="24"/>
          <w:u w:val="single"/>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供应商是否应为其施工设备等办理财产保险：</w:t>
      </w:r>
      <w:r>
        <w:rPr>
          <w:rFonts w:hint="eastAsia"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18.3 通知义务</w:t>
      </w:r>
      <w:r/>
    </w:p>
    <w:p>
      <w:pPr>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关于变更保险合同时的通知义务的约定：</w:t>
      </w:r>
      <w:r>
        <w:rPr>
          <w:rFonts w:hint="eastAsia"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b/>
          <w:color w:val="000000" w:themeColor="text1"/>
          <w:sz w:val="24"/>
          <w:szCs w:val="21"/>
        </w:rPr>
        <w:outlineLvl w:val="2"/>
      </w:pPr>
      <w:r>
        <w:rPr>
          <w:rFonts w:hint="eastAsia" w:cs="宋体" w:asciiTheme="minorEastAsia" w:hAnsiTheme="minorEastAsia" w:eastAsiaTheme="minorEastAsia"/>
          <w:b/>
          <w:color w:val="000000" w:themeColor="text1"/>
          <w:sz w:val="24"/>
          <w:szCs w:val="21"/>
        </w:rPr>
        <w:t xml:space="preserve">19. 争议解决</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19.1 争议评审</w:t>
      </w:r>
      <w:r/>
    </w:p>
    <w:p>
      <w:pPr>
        <w:ind w:left="149" w:firstLine="36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合同当事人是否同意将工程争议提交争议评审小组决定：</w:t>
      </w:r>
      <w:r>
        <w:rPr>
          <w:rFonts w:hint="eastAsia" w:cs="宋体"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  </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19.1.1 争议评审小组的确定</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争议评审小组成员的确定：</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选定争议评审员的期限：</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争议评审小组成员的报酬承担方式：</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其他事项的约定：</w:t>
      </w:r>
      <w:r>
        <w:rPr>
          <w:rFonts w:hint="eastAsia" w:asciiTheme="minorEastAsia" w:hAnsiTheme="minorEastAsia" w:eastAsiaTheme="minorEastAsia"/>
          <w:color w:val="000000" w:themeColor="text1"/>
          <w:sz w:val="24"/>
          <w:u w:val="single"/>
        </w:rPr>
        <w:t xml:space="preserve">      /           </w:t>
      </w:r>
      <w:r>
        <w:rPr>
          <w:rFonts w:hint="eastAsia" w:asciiTheme="minorEastAsia" w:hAnsiTheme="minorEastAsia" w:eastAsiaTheme="minorEastAsia"/>
          <w:color w:val="000000" w:themeColor="text1"/>
          <w:sz w:val="24"/>
        </w:rPr>
        <w:t xml:space="preserve">。</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19.1.2</w:t>
      </w:r>
      <w:r>
        <w:rPr>
          <w:rFonts w:hint="eastAsia" w:cs="宋体" w:asciiTheme="minorEastAsia" w:hAnsiTheme="minorEastAsia" w:eastAsiaTheme="minorEastAsia"/>
          <w:color w:val="000000" w:themeColor="text1"/>
          <w:sz w:val="24"/>
        </w:rPr>
        <w:t xml:space="preserve"> 争议评审小组的决定</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合同当事人关于本项的约定：</w:t>
      </w:r>
      <w:r>
        <w:rPr>
          <w:rFonts w:hint="eastAsia" w:asciiTheme="minorEastAsia" w:hAnsiTheme="minorEastAsia" w:eastAsiaTheme="minorEastAsia"/>
          <w:color w:val="000000" w:themeColor="text1"/>
          <w:sz w:val="24"/>
          <w:u w:val="single"/>
        </w:rPr>
        <w:t xml:space="preserve">   /  </w:t>
      </w:r>
      <w:r>
        <w:rPr>
          <w:rFonts w:hint="eastAsia" w:cs="宋体" w:asciiTheme="minorEastAsia" w:hAnsiTheme="minorEastAsia" w:eastAsiaTheme="minorEastAsia"/>
          <w:color w:val="000000" w:themeColor="text1"/>
          <w:sz w:val="24"/>
        </w:rPr>
        <w:t xml:space="preserve">。</w:t>
      </w:r>
      <w:r/>
    </w:p>
    <w:p>
      <w:pPr>
        <w:ind w:firstLine="482"/>
        <w:spacing w:line="440" w:lineRule="exact"/>
        <w:widowControl w:val="off"/>
        <w:rPr>
          <w:rFonts w:cs="宋体" w:asciiTheme="minorEastAsia" w:hAnsiTheme="minorEastAsia" w:eastAsiaTheme="minorEastAsia"/>
          <w:color w:val="000000" w:themeColor="text1"/>
          <w:sz w:val="24"/>
          <w:szCs w:val="21"/>
        </w:rPr>
      </w:pPr>
      <w:r>
        <w:rPr>
          <w:rFonts w:hint="eastAsia" w:cs="宋体" w:asciiTheme="minorEastAsia" w:hAnsiTheme="minorEastAsia" w:eastAsiaTheme="minorEastAsia"/>
          <w:color w:val="000000" w:themeColor="text1"/>
          <w:sz w:val="24"/>
          <w:szCs w:val="21"/>
        </w:rPr>
        <w:t xml:space="preserve">19.2仲裁或诉讼</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因合同及合同有关事项发生的争议，按下列第</w:t>
      </w:r>
      <w:r>
        <w:rPr>
          <w:rFonts w:hint="eastAsia" w:cs="宋体" w:asciiTheme="minorEastAsia" w:hAnsiTheme="minorEastAsia" w:eastAsiaTheme="minorEastAsia"/>
          <w:color w:val="000000" w:themeColor="text1"/>
          <w:sz w:val="24"/>
          <w:u w:val="single"/>
        </w:rPr>
        <w:t xml:space="preserve">  2   </w:t>
      </w:r>
      <w:r>
        <w:rPr>
          <w:rFonts w:hint="eastAsia" w:cs="宋体" w:asciiTheme="minorEastAsia" w:hAnsiTheme="minorEastAsia" w:eastAsiaTheme="minorEastAsia"/>
          <w:color w:val="000000" w:themeColor="text1"/>
          <w:sz w:val="24"/>
        </w:rPr>
        <w:t xml:space="preserve">种方式解决：</w:t>
      </w:r>
      <w:r/>
    </w:p>
    <w:p>
      <w:pPr>
        <w:ind w:firstLine="480"/>
        <w:spacing w:line="440" w:lineRule="exact"/>
        <w:widowControl w:val="off"/>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（1）向</w:t>
      </w:r>
      <w:r>
        <w:rPr>
          <w:rFonts w:hint="eastAsia" w:cs="宋体" w:asciiTheme="minorEastAsia" w:hAnsiTheme="minorEastAsia" w:eastAsiaTheme="minorEastAsia"/>
          <w:color w:val="000000" w:themeColor="text1"/>
          <w:sz w:val="24"/>
          <w:u w:val="single"/>
        </w:rPr>
        <w:t xml:space="preserve">/ </w:t>
      </w:r>
      <w:r>
        <w:rPr>
          <w:rFonts w:hint="eastAsia" w:cs="宋体" w:asciiTheme="minorEastAsia" w:hAnsiTheme="minorEastAsia" w:eastAsiaTheme="minorEastAsia"/>
          <w:color w:val="000000" w:themeColor="text1"/>
          <w:sz w:val="24"/>
        </w:rPr>
        <w:t xml:space="preserve">仲裁委员会申请仲裁；</w:t>
      </w:r>
      <w:r/>
    </w:p>
    <w:p>
      <w:pPr>
        <w:ind w:firstLine="480"/>
        <w:jc w:val="both"/>
        <w:spacing w:before="120" w:after="120" w:line="44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（2）向 </w:t>
      </w:r>
      <w:r>
        <w:rPr>
          <w:rFonts w:hint="eastAsia" w:cs="宋体" w:asciiTheme="minorEastAsia" w:hAnsiTheme="minorEastAsia" w:eastAsiaTheme="minorEastAsia"/>
          <w:color w:val="000000" w:themeColor="text1"/>
          <w:sz w:val="24"/>
          <w:u w:val="single"/>
        </w:rPr>
        <w:t xml:space="preserve"> 工程所在地 </w:t>
      </w:r>
      <w:r>
        <w:rPr>
          <w:rFonts w:hint="eastAsia" w:cs="宋体" w:asciiTheme="minorEastAsia" w:hAnsiTheme="minorEastAsia" w:eastAsiaTheme="minorEastAsia"/>
          <w:color w:val="000000" w:themeColor="text1"/>
          <w:sz w:val="24"/>
        </w:rPr>
        <w:t xml:space="preserve">人民法院起诉。</w:t>
      </w:r>
      <w:r/>
    </w:p>
    <w:p>
      <w:pPr>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br w:type="page" w:clear="all"/>
      </w:r>
      <w:r/>
    </w:p>
    <w:p>
      <w:pPr>
        <w:jc w:val="center"/>
        <w:spacing w:line="440" w:lineRule="exact"/>
        <w:rPr>
          <w:rFonts w:asciiTheme="minorEastAsia" w:hAnsiTheme="minorEastAsia" w:eastAsiaTheme="minorEastAsia"/>
          <w:b/>
          <w:color w:val="000000" w:themeColor="text1"/>
          <w:sz w:val="32"/>
          <w:szCs w:val="32"/>
        </w:rPr>
        <w:outlineLvl w:val="1"/>
      </w:pPr>
      <w:r>
        <w:rPr>
          <w:rFonts w:asciiTheme="minorEastAsia" w:hAnsiTheme="minorEastAsia" w:eastAsiaTheme="minorEastAsia"/>
          <w:b/>
          <w:color w:val="000000" w:themeColor="text1"/>
          <w:sz w:val="32"/>
          <w:szCs w:val="32"/>
        </w:rPr>
        <w:t xml:space="preserve">工程质量保修书</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（全称）：</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（全称）：</w:t>
      </w:r>
      <w:r/>
    </w:p>
    <w:p>
      <w:pPr>
        <w:ind w:firstLine="480"/>
        <w:spacing w:line="44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和</w:t>
      </w: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根据《中华人民共和国建筑法》和《建设工程质量管理条例》，经协商一致就签订工程质量保修书。</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一、工程质量保修范围和内容</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在质量保修期内，按照有关法律规定和合同约定，承担工程质量保修责任。</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质量保修范围包括</w:t>
      </w:r>
      <w:r>
        <w:rPr>
          <w:rFonts w:hint="eastAsia" w:asciiTheme="minorEastAsia" w:hAnsiTheme="minorEastAsia" w:eastAsiaTheme="minorEastAsia"/>
          <w:color w:val="000000" w:themeColor="text1"/>
          <w:sz w:val="24"/>
        </w:rPr>
        <w:t xml:space="preserve">本次招标范围内工作内容</w:t>
      </w:r>
      <w:r>
        <w:rPr>
          <w:rFonts w:asciiTheme="minorEastAsia" w:hAnsiTheme="minorEastAsia" w:eastAsiaTheme="minorEastAsia"/>
          <w:color w:val="000000" w:themeColor="text1"/>
          <w:sz w:val="24"/>
        </w:rPr>
        <w:t xml:space="preserve">。具体保修的内容，双方约定如下：</w:t>
      </w:r>
      <w:r/>
    </w:p>
    <w:p>
      <w:pPr>
        <w:ind w:firstLine="482"/>
        <w:spacing w:line="440" w:lineRule="exact"/>
        <w:widowControl w:val="off"/>
        <w:rPr>
          <w:rFonts w:asciiTheme="minorEastAsia" w:hAnsiTheme="minorEastAsia" w:eastAsiaTheme="minorEastAsia"/>
          <w:b/>
          <w:bCs/>
          <w:color w:val="000000" w:themeColor="text1"/>
          <w:sz w:val="24"/>
          <w:u w:val="single"/>
        </w:rPr>
      </w:pPr>
      <w:r>
        <w:rPr>
          <w:rFonts w:hint="eastAsia" w:asciiTheme="minorEastAsia" w:hAnsiTheme="minorEastAsia" w:eastAsiaTheme="minorEastAsia"/>
          <w:b/>
          <w:bCs/>
          <w:color w:val="000000" w:themeColor="text1"/>
          <w:sz w:val="24"/>
          <w:u w:val="single"/>
        </w:rPr>
        <w:t xml:space="preserve">供应商收到保修通知并到达工程现场的合理时间：1、属于保修范围、内容的项目，供应商应当在接到保修通知之日起2 天内派人保修。供应商不在约定期限内派人保修的，采购人可以委托他人修理。2、发生紧急抢修事故的，供应商在接到事故通知后，应当立即到达事故现场抢修；供应商不按时派人保修的，采购人可以委托他人修理，所发生的费用由供应商承担。</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二、质量保修期</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根据《建设工程质量管理条例》及有关规定，工程的质量保修期如下：</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1．地基基础工程和主体结构工程为设计文件规定的工程合理使用年限；</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屋面防水工程、有防水要求的卫生间、房间和外墙面的防渗</w:t>
      </w:r>
      <w:r>
        <w:rPr>
          <w:rFonts w:hint="eastAsia" w:asciiTheme="minorEastAsia" w:hAnsiTheme="minorEastAsia" w:eastAsiaTheme="minorEastAsia"/>
          <w:color w:val="000000" w:themeColor="text1"/>
          <w:sz w:val="24"/>
        </w:rPr>
        <w:t xml:space="preserve">为</w:t>
      </w:r>
      <w:r>
        <w:rPr>
          <w:rFonts w:hint="eastAsia" w:asciiTheme="minorEastAsia" w:hAnsiTheme="minorEastAsia" w:eastAsiaTheme="minorEastAsia"/>
          <w:color w:val="000000" w:themeColor="text1"/>
          <w:sz w:val="24"/>
          <w:u w:val="single"/>
        </w:rPr>
        <w:t xml:space="preserve"> 5 </w:t>
      </w:r>
      <w:r>
        <w:rPr>
          <w:rFonts w:asciiTheme="minorEastAsia" w:hAnsiTheme="minorEastAsia" w:eastAsiaTheme="minorEastAsia"/>
          <w:color w:val="000000" w:themeColor="text1"/>
          <w:sz w:val="24"/>
        </w:rPr>
        <w:t xml:space="preserve">年；</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装修工程为</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年；</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电气管线、给排水管道、设备安装工程为</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年；</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供热与供冷系统为</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个采暖期、供冷期；</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w:t>
      </w:r>
      <w:r>
        <w:rPr>
          <w:rFonts w:asciiTheme="minorEastAsia" w:hAnsiTheme="minorEastAsia" w:eastAsiaTheme="minorEastAsia"/>
          <w:color w:val="000000" w:themeColor="text1"/>
          <w:sz w:val="24"/>
        </w:rPr>
        <w:t xml:space="preserve">住宅小区内的给排水设施、道路等配套工程为</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年；</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其他项目保修期限约定如下</w:t>
      </w:r>
      <w:r>
        <w:rPr>
          <w:rFonts w:hint="eastAsia" w:asciiTheme="minorEastAsia" w:hAnsiTheme="minorEastAsia" w:eastAsiaTheme="minorEastAsia"/>
          <w:color w:val="000000" w:themeColor="text1"/>
          <w:sz w:val="24"/>
        </w:rPr>
        <w:t xml:space="preserve">：本工程质保期不低于贰年，质量保修期约定的未尽事宜，按中华人民共和国国务院令第279号《建设工程质量管理条例》及招标文件中的约定执行</w:t>
      </w:r>
      <w:r>
        <w:rPr>
          <w:rFonts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质量保修期自工程竣工验收合格之日起计算。</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三、缺陷责任期</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工程缺陷责任期为</w:t>
      </w:r>
      <w:r>
        <w:rPr>
          <w:rFonts w:hint="eastAsia" w:asciiTheme="minorEastAsia" w:hAnsiTheme="minorEastAsia" w:eastAsiaTheme="minorEastAsia"/>
          <w:color w:val="000000" w:themeColor="text1"/>
          <w:sz w:val="24"/>
          <w:u w:val="single"/>
        </w:rPr>
        <w:t xml:space="preserve">24</w:t>
      </w:r>
      <w:r>
        <w:rPr>
          <w:rFonts w:asciiTheme="minorEastAsia" w:hAnsiTheme="minorEastAsia" w:eastAsiaTheme="minorEastAsia"/>
          <w:color w:val="000000" w:themeColor="text1"/>
          <w:sz w:val="24"/>
        </w:rPr>
        <w:t xml:space="preserve">个月，缺陷责任期自工程</w:t>
      </w:r>
      <w:r>
        <w:rPr>
          <w:rFonts w:hint="eastAsia" w:asciiTheme="minorEastAsia" w:hAnsiTheme="minorEastAsia" w:eastAsiaTheme="minorEastAsia"/>
          <w:color w:val="000000" w:themeColor="text1"/>
          <w:sz w:val="24"/>
        </w:rPr>
        <w:t xml:space="preserve">通过竣工验收</w:t>
      </w:r>
      <w:r>
        <w:rPr>
          <w:rFonts w:asciiTheme="minorEastAsia" w:hAnsiTheme="minorEastAsia" w:eastAsiaTheme="minorEastAsia"/>
          <w:color w:val="000000" w:themeColor="text1"/>
          <w:sz w:val="24"/>
        </w:rPr>
        <w:t xml:space="preserve">之日起计算。单位工程先于全部工程进行验收，单位工程缺陷责任期自单位工程验收合格之日起算。</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缺陷责任期终止后，</w:t>
      </w:r>
      <w:r>
        <w:rPr>
          <w:rFonts w:hint="eastAsia"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应退还剩余的质量保证金。</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四、质量保修责任</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属于保修范围、内容的项目，</w:t>
      </w: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应当在接到保修通知之日起7天内派人保修。</w:t>
      </w: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不在约定期限内派人保修的，</w:t>
      </w:r>
      <w:r>
        <w:rPr>
          <w:rFonts w:hint="eastAsia"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可以委托他人修理。</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发生紧急事故需抢修的，</w:t>
      </w: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在接到事故通知后，应当立即到达事故现场抢修。</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实施保修。</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质量保修完成后，由</w:t>
      </w:r>
      <w:r>
        <w:rPr>
          <w:rFonts w:hint="eastAsia"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组织验收。</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五、保修费用</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保修费用由造成质量缺陷的责任方承担。</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六、双方约定的其他工程质量保修事项： </w:t>
      </w:r>
      <w:r>
        <w:rPr>
          <w:rFonts w:hint="eastAsia" w:asciiTheme="minorEastAsia" w:hAnsiTheme="minorEastAsia" w:eastAsiaTheme="minorEastAsia"/>
          <w:color w:val="000000" w:themeColor="text1"/>
          <w:sz w:val="24"/>
          <w:u w:val="single"/>
        </w:rPr>
        <w:t xml:space="preserve">无</w:t>
      </w:r>
      <w:r>
        <w:rPr>
          <w:rFonts w:asciiTheme="minorEastAsia" w:hAnsiTheme="minorEastAsia" w:eastAsiaTheme="minorEastAsia"/>
          <w:color w:val="000000" w:themeColor="text1"/>
          <w:sz w:val="24"/>
        </w:rPr>
        <w:t xml:space="preserve">。</w:t>
      </w:r>
      <w:r/>
    </w:p>
    <w:p>
      <w:pPr>
        <w:ind w:firstLine="480"/>
        <w:spacing w:line="44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工程质量保修书由</w:t>
      </w:r>
      <w:r>
        <w:rPr>
          <w:rFonts w:hint="eastAsia"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在工程竣工验收前共同签署，作为施工合同附件，其有效期限至保修期满。</w:t>
      </w:r>
      <w:r/>
    </w:p>
    <w:p>
      <w:pPr>
        <w:ind w:firstLine="420"/>
        <w:spacing w:line="500" w:lineRule="exact"/>
        <w:widowControl w:val="o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480"/>
        <w:spacing w:line="500" w:lineRule="exact"/>
        <w:widowControl w:val="off"/>
        <w:rPr>
          <w:rFonts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(公章)：</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(公章)：</w:t>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法定代表人：</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法定代表人</w:t>
      </w:r>
      <w:r>
        <w:rPr>
          <w:rFonts w:asciiTheme="minorEastAsia" w:hAnsiTheme="minorEastAsia" w:eastAsiaTheme="minorEastAsia"/>
          <w:color w:val="000000" w:themeColor="text1"/>
          <w:sz w:val="24"/>
        </w:rPr>
        <w:t xml:space="preserve">：</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或授权</w:t>
      </w:r>
      <w:r>
        <w:rPr>
          <w:rFonts w:asciiTheme="minorEastAsia" w:hAnsiTheme="minorEastAsia" w:eastAsiaTheme="minorEastAsia"/>
          <w:color w:val="000000" w:themeColor="text1"/>
          <w:sz w:val="24"/>
        </w:rPr>
        <w:t xml:space="preserve">委托代理人(签字</w:t>
      </w:r>
      <w:r>
        <w:rPr>
          <w:rFonts w:hint="eastAsia" w:asciiTheme="minorEastAsia" w:hAnsiTheme="minorEastAsia" w:eastAsiaTheme="minorEastAsia"/>
          <w:color w:val="000000" w:themeColor="text1"/>
          <w:sz w:val="24"/>
        </w:rPr>
        <w:t xml:space="preserve">或盖章</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或授权</w:t>
      </w:r>
      <w:r>
        <w:rPr>
          <w:rFonts w:asciiTheme="minorEastAsia" w:hAnsiTheme="minorEastAsia" w:eastAsiaTheme="minorEastAsia"/>
          <w:color w:val="000000" w:themeColor="text1"/>
          <w:sz w:val="24"/>
        </w:rPr>
        <w:t xml:space="preserve">委托代理人(签字</w:t>
      </w:r>
      <w:r>
        <w:rPr>
          <w:rFonts w:hint="eastAsia" w:asciiTheme="minorEastAsia" w:hAnsiTheme="minorEastAsia" w:eastAsiaTheme="minorEastAsia"/>
          <w:color w:val="000000" w:themeColor="text1"/>
          <w:sz w:val="24"/>
        </w:rPr>
        <w:t xml:space="preserve">或盖章</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w:t>
      </w:r>
      <w:r/>
    </w:p>
    <w:p>
      <w:pPr>
        <w:jc w:val="both"/>
        <w:spacing w:before="120" w:after="120" w:line="360" w:lineRule="auto"/>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both"/>
        <w:spacing w:before="120" w:after="120" w:line="360" w:lineRule="auto"/>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both"/>
        <w:spacing w:before="120" w:after="120" w:line="360" w:lineRule="auto"/>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both"/>
        <w:spacing w:before="120" w:after="120" w:line="360" w:lineRule="auto"/>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both"/>
        <w:spacing w:before="120" w:after="120" w:line="360" w:lineRule="auto"/>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both"/>
        <w:spacing w:before="120" w:after="120" w:line="360" w:lineRule="auto"/>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jc w:val="both"/>
        <w:spacing w:before="120" w:after="120" w:line="360" w:lineRule="auto"/>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rPr>
          <w:rFonts w:asciiTheme="minorEastAsia" w:hAnsiTheme="minorEastAsia" w:eastAsiaTheme="minorEastAsia"/>
          <w:color w:val="000000" w:themeColor="text1"/>
        </w:rPr>
      </w:pPr>
      <w:r>
        <w:rPr>
          <w:rFonts w:asciiTheme="minorEastAsia" w:hAnsiTheme="minorEastAsia" w:eastAsiaTheme="minorEastAsia"/>
          <w:b/>
          <w:color w:val="000000" w:themeColor="text1"/>
          <w:sz w:val="32"/>
          <w:szCs w:val="32"/>
        </w:rPr>
        <w:br w:type="page" w:clear="all"/>
      </w:r>
      <w:r/>
    </w:p>
    <w:p>
      <w:pPr>
        <w:jc w:val="center"/>
        <w:spacing w:line="440" w:lineRule="exact"/>
        <w:rPr>
          <w:rFonts w:asciiTheme="minorEastAsia" w:hAnsiTheme="minorEastAsia" w:eastAsiaTheme="minorEastAsia"/>
          <w:b/>
          <w:bCs/>
          <w:color w:val="000000" w:themeColor="text1"/>
          <w:sz w:val="32"/>
          <w:szCs w:val="32"/>
        </w:rPr>
        <w:outlineLvl w:val="1"/>
      </w:pPr>
      <w:r>
        <w:rPr>
          <w:rFonts w:asciiTheme="minorEastAsia" w:hAnsiTheme="minorEastAsia" w:eastAsiaTheme="minorEastAsia"/>
          <w:b/>
          <w:color w:val="000000" w:themeColor="text1"/>
          <w:sz w:val="32"/>
          <w:szCs w:val="32"/>
        </w:rPr>
        <w:t xml:space="preserve">安全责任书</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（全称）：</w:t>
      </w:r>
      <w:r/>
    </w:p>
    <w:p>
      <w:pPr>
        <w:ind w:firstLine="480"/>
        <w:spacing w:line="440" w:lineRule="exact"/>
        <w:widowControl w:val="o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w:t>
      </w:r>
      <w:r>
        <w:rPr>
          <w:rFonts w:asciiTheme="minorEastAsia" w:hAnsiTheme="minorEastAsia" w:eastAsiaTheme="minorEastAsia"/>
          <w:color w:val="000000" w:themeColor="text1"/>
          <w:sz w:val="24"/>
        </w:rPr>
        <w:t xml:space="preserve">（全称）：</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为保证安全，保障</w:t>
      </w:r>
      <w:r>
        <w:rPr>
          <w:rFonts w:hint="eastAsia" w:asciiTheme="minorEastAsia" w:hAnsiTheme="minorEastAsia" w:eastAsiaTheme="minorEastAsia"/>
          <w:color w:val="000000" w:themeColor="text1"/>
          <w:sz w:val="24"/>
        </w:rPr>
        <w:t xml:space="preserve">镇</w:t>
      </w:r>
      <w:r>
        <w:rPr>
          <w:rFonts w:asciiTheme="minorEastAsia" w:hAnsiTheme="minorEastAsia" w:eastAsiaTheme="minorEastAsia"/>
          <w:color w:val="000000" w:themeColor="text1"/>
          <w:sz w:val="24"/>
        </w:rPr>
        <w:t xml:space="preserve">区良好秩序，规范施工，凡在</w:t>
      </w:r>
      <w:r>
        <w:rPr>
          <w:rFonts w:hint="eastAsia" w:asciiTheme="minorEastAsia" w:hAnsiTheme="minorEastAsia" w:eastAsiaTheme="minorEastAsia"/>
          <w:color w:val="000000" w:themeColor="text1"/>
          <w:sz w:val="24"/>
        </w:rPr>
        <w:t xml:space="preserve">镇</w:t>
      </w:r>
      <w:r>
        <w:rPr>
          <w:rFonts w:asciiTheme="minorEastAsia" w:hAnsiTheme="minorEastAsia" w:eastAsiaTheme="minorEastAsia"/>
          <w:color w:val="000000" w:themeColor="text1"/>
          <w:sz w:val="24"/>
        </w:rPr>
        <w:t xml:space="preserve">区进行拆除、装修、维修工程，施工单位须在合同签署前与</w:t>
      </w:r>
      <w:r>
        <w:rPr>
          <w:rFonts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签订本责任书。</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一、建立以项目经理为首的安全保证体系</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本着管生产必须管安全的原则组建项目安全保证体系，项目第一管理者首先是安全管理的第一责任者，各工种施工员是各工种安全管理的第一责任者。做到安全责任落实到人，形成人人讲安全，人人管安全的良好风气。</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1、建立健全各项安全管理制度</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明确各级管理人员的安全岗位责任制，包括项目经理、施工单位现场负责、技术人员、施工员、班组长、专职安全员等的安全岗位责任制。负责对项目的安全检查，明确其应承担的安全责任与工作职责。</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2、建立安全教育制度</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项目部应对所有进场的施工人员进行入场安全教育及针对本工种安全操作规程的教育，需持证上岗的特殊工种工人都必须经过培训考试，并取得有关部门颁发的合格证并经</w:t>
      </w:r>
      <w:r>
        <w:rPr>
          <w:rFonts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工地代表审核确认后方可持证上岗。各工种每天上班前，由工种班长做班前安全教育。</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3、坚持安全检查制度</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由项目部（现场负责人）组织每天一次的安全、消防、文明施工大检查，对工地安全状况进行监督。专职安全员必须在施工期间坚持现场巡查。对检查发现的问题、隐患要做好文字记录，并落实到人，限期整改完毕，对危及人身安全的险情，必须立即整改。对每项要整改的问题整改完毕后都要由安全员进行验证。</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4、坚持安全交底制度</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承包方</w:t>
      </w:r>
      <w:r>
        <w:rPr>
          <w:rFonts w:asciiTheme="minorEastAsia" w:hAnsiTheme="minorEastAsia" w:eastAsiaTheme="minorEastAsia"/>
          <w:color w:val="000000" w:themeColor="text1"/>
          <w:sz w:val="24"/>
        </w:rPr>
        <w:t xml:space="preserve">技术人员在编制施工方案、技术措施前，必须严格按照招投标文件、合同等约定，详细、深入地了解施工内容、工作量、技术要求等，必须主动联系</w:t>
      </w:r>
      <w:r>
        <w:rPr>
          <w:rFonts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工地代表现场了解施工区域可能存在的水电气线路及其走向，必须编制详细的、有针对性的安全措施，并在施工前向操作人员进行安全交底，告知在施工中应采取的必要的安全防护措施，保障作工地代表现场了解施工区域可能存在的水电气线路及其走向，必须编制详细的、有针对性的安全措施，并在施工前向操作人员进行安全交底，告知在施工中应采取的必要的安全防护措施，保障作等约定，详细、深入地了解施工内容、工作量、技术要求等，必须主动联系</w:t>
      </w:r>
      <w:r>
        <w:rPr>
          <w:rFonts w:hint="eastAsia" w:asciiTheme="minorEastAsia" w:hAnsiTheme="minorEastAsia" w:eastAsiaTheme="minorEastAsia"/>
          <w:color w:val="000000" w:themeColor="text1"/>
          <w:sz w:val="24"/>
        </w:rPr>
        <w:t xml:space="preserve">发包方</w:t>
      </w:r>
      <w:r>
        <w:rPr>
          <w:rFonts w:asciiTheme="minorEastAsia" w:hAnsiTheme="minorEastAsia" w:eastAsiaTheme="minorEastAsia"/>
          <w:color w:val="000000" w:themeColor="text1"/>
          <w:sz w:val="24"/>
        </w:rPr>
        <w:t xml:space="preserve">工地代表现场了解施工区域可能存在的水电气线路及其走向，必须编制详细的、有针对性的安全措施，并在施工前向操作人员进行安全交底，告知在施工中应采取的必要</w:t>
      </w:r>
      <w:r>
        <w:rPr>
          <w:rFonts w:asciiTheme="minorEastAsia" w:hAnsiTheme="minorEastAsia" w:eastAsiaTheme="minorEastAsia"/>
          <w:color w:val="000000" w:themeColor="text1"/>
          <w:sz w:val="24"/>
        </w:rPr>
        <w:t xml:space="preserve">的安全防护措施，保障作业人员及相邻区域的安全，防止相邻区域的管道堵塞、渗漏水、停电、物品毁坏等事故发生，做好文字记录备查、归档。</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5、规范安全事故处理制度</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现场发生的安全事故，查明原因，教育大家，并落实整改措施。重大事故必须及时向</w:t>
      </w:r>
      <w:r>
        <w:rPr>
          <w:rFonts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及地方有关部门汇报，积极配合和接受有关部门的调查处理。</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6、坚持特殊工种持证上岗制度</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强电施工、大型机械操作施工等根据国家规定要求持证上岗的或</w:t>
      </w:r>
      <w:r>
        <w:rPr>
          <w:rFonts w:hint="eastAsia" w:asciiTheme="minorEastAsia" w:hAnsiTheme="minorEastAsia" w:eastAsiaTheme="minorEastAsia"/>
          <w:color w:val="000000" w:themeColor="text1"/>
          <w:sz w:val="24"/>
        </w:rPr>
        <w:t xml:space="preserve">发包方</w:t>
      </w:r>
      <w:r>
        <w:rPr>
          <w:rFonts w:asciiTheme="minorEastAsia" w:hAnsiTheme="minorEastAsia" w:eastAsiaTheme="minorEastAsia"/>
          <w:color w:val="000000" w:themeColor="text1"/>
          <w:sz w:val="24"/>
        </w:rPr>
        <w:t xml:space="preserve">认为有必要的工种，必须坚持持证上岗制度。</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方应在签署本协议前将所有特殊工种人员基本信息签章后（携相关有效证件原件、复印件）上报</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方工地代表逐一审核认可后方可允许上述人员进场施工。</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二、安全施工措施</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1、强电施工安全管理</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所有电力线路和用电设备，必须由持合格电工证的人员安装，并负责日常检查和维修保养，其他人员不得私拉乱接电线。现场临时接电须事先与</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方工地代表联系；不得影响卫生院正常用电安全、秩序；使用的用电设施设备必须符合国家规范标准；线路施工必须符合国家行业规范要求；必须悬挂经</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方工地代表认可的合格计量设备。凡架空电缆、光缆凡是与电力线交越、跨越的，其安全交越距离要符合国家相关标准，同时必须加装安全保护设施。</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强电施工人员要认真进行现场施工工作，确保设备和人员的安全；强电现场领班监督指导并检查施工规范及安全防护情况；施工期间必须严格执行电工"四措八制",严禁违章作业（"四措": ⑴停电 ⑵验电 ⑶挂地线 ⑷设临时遮拦、悬挂标示牌 ；"八制": ⑴工作票制度 ⑵操作票制度 ⑶查话及交底制度 ⑷工作许可制度 ⑸工作</w:t>
      </w:r>
      <w:r>
        <w:rPr>
          <w:rFonts w:asciiTheme="minorEastAsia" w:hAnsiTheme="minorEastAsia" w:eastAsiaTheme="minorEastAsia"/>
          <w:color w:val="000000" w:themeColor="text1"/>
          <w:sz w:val="24"/>
        </w:rPr>
        <w:t xml:space="preserve">监护制度 ⑹工作间断及工作转移制度 ⑺工作终结及送电制度 ⑻调度管理制度 ）；强电施工人员施工时必须穿长袖衫、长裤、绝缘鞋，使用绝缘工具，严禁穿背心、短裤及不符合电气操作人员的服装，如金属丝钉的钮扣等；带电维修时，必须两人以上进行，一人监护一人操作，防止触电、短路等事故的发生，严禁一人独立带电操作；严禁带电挂拆地线，严禁带负荷拉合隔离开关；设备停电检修时，严格执行安全技术措施，停电、验电时须悬挂临时接地线，设临时遮拦，悬挂标示牌；在配电室维修时必须遵守配电室的有关规定；电气设备所有金属外壳要有可靠接地装置。</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2、施工用水安全管理</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所有用水线路和用水设备现场临时接水须事先与</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方工地代表联系；不得影响卫生院正常用水安全、秩序；使用的用水设施设备必须符合国家规范标准；线路施工必须符合国家行业规范要求；必须悬挂经</w:t>
      </w:r>
      <w:r>
        <w:rPr>
          <w:rFonts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工地代表认可的合格计量设备。</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3、用气用火安全管理</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使用的用火用气设施设备必须符合国家规范标准；施工必须符合国家行业规范要求；对易引起火花的用火用气操作应有相应的控制措施，</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方进入</w:t>
      </w: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方管理辖区内进行焊、割作业时必须对焊渣、火花采取防护措施，并自行配备灭火器和现场监护人员；在用火用气操作结束离开现场前，须对作业面进行安全检查，熄火，清除火源溶渣，消除隐患。</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三、文明施工要求</w:t>
      </w:r>
      <w:r/>
    </w:p>
    <w:p>
      <w:pPr>
        <w:ind w:firstLine="480"/>
        <w:spacing w:line="440" w:lineRule="exact"/>
        <w:shd w:val="clear" w:color="auto" w:fill="ffff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遵守国家或地方政府有关部门对施工现场管理的规定，管理好施工队伍，妥善保护好施工现场周围建筑物、设备管线不受损坏，做好施工现场保卫和垃圾处理等工作，处理好由于施工带来的扰民问题及周围单位（住户）的关系。 </w:t>
      </w:r>
      <w:r/>
    </w:p>
    <w:p>
      <w:pPr>
        <w:ind w:firstLine="480"/>
        <w:spacing w:line="440" w:lineRule="exact"/>
        <w:shd w:val="clear" w:color="auto" w:fill="ffff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严禁酒后作业，进入现场不准穿拖鞋、高跟鞋、裙子，不得赤膊作业。进入施工现场特别是高空作业等区域必须佩戴安全帽，系好安全带，穿防滑鞋。施工时不得嬉戏、打闹。不讲粗话、脏话，注意在师生面前树立公司和个人的良好形象。</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3、施工队伍须响应卫生院管理，车辆进出院门须遵守门卫有关规定。</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4、建筑材料须有序堆放，不得堆放在道路上，不得影响出行，不得在道路上搅拌砂浆、砼。</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5、施工中未经</w:t>
      </w: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方同意或有关部门批准，不得随意拆改原建筑物结构及各种设备管线。</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6、工程竣工未移交</w:t>
      </w: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方之前，</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方负责对现场的一切设施和工程成品进行保护。</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四、安全责任</w:t>
      </w:r>
      <w:r/>
    </w:p>
    <w:p>
      <w:pPr>
        <w:ind w:firstLine="480"/>
        <w:spacing w:line="440" w:lineRule="exact"/>
        <w:shd w:val="clear" w:color="auto" w:fill="ffff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方必须按江苏省建设厅和盐城市建设行政主管部门颁布的《建设工程施工安全管理规定》施工。</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方须按国家、地方相关法律、法规及相关管理规定要求，完成各项安全文明施工管理工作。</w:t>
      </w:r>
      <w:r/>
    </w:p>
    <w:p>
      <w:pPr>
        <w:ind w:firstLine="480"/>
        <w:spacing w:line="440" w:lineRule="exact"/>
        <w:shd w:val="clear" w:color="auto" w:fill="ffff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方必须确保此工程安全（施工场地内及施工运输过程中），若发生不安全问题，自行负责处理并承担一切责任，并同时向</w:t>
      </w: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方承担中标价的3%违约金。</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方在组织施工时需及时清运施工废弃物，材料堆放整齐有序，保持施工场地整洁、交通畅通。服从</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方及相关主管部门的管理要求，主动协调、解决问题，若在施工期间出现因场地清洁、交通不畅等违反安全文明施工管理规定的情况，所发生的一切费用均由乙方承担，同时还需接受</w:t>
      </w:r>
      <w:r>
        <w:rPr>
          <w:rFonts w:asciiTheme="minorEastAsia" w:hAnsiTheme="minorEastAsia" w:eastAsiaTheme="minorEastAsia"/>
          <w:color w:val="000000" w:themeColor="text1"/>
          <w:sz w:val="24"/>
        </w:rPr>
        <w:t xml:space="preserve">采购人</w:t>
      </w:r>
      <w:r>
        <w:rPr>
          <w:rFonts w:asciiTheme="minorEastAsia" w:hAnsiTheme="minorEastAsia" w:eastAsiaTheme="minorEastAsia"/>
          <w:color w:val="000000" w:themeColor="text1"/>
          <w:sz w:val="24"/>
        </w:rPr>
        <w:t xml:space="preserve">每次2000元的罚金。</w:t>
      </w:r>
      <w:r/>
    </w:p>
    <w:p>
      <w:pPr>
        <w:ind w:firstLine="480"/>
        <w:spacing w:line="440" w:lineRule="exact"/>
        <w:shd w:val="clear" w:color="auto" w:fill="ffff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方未按国家及地方相关规定要求完成安全文明管理工作的，须限期改正到位。</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方拒不整改或整改后仍达不到要求的，</w:t>
      </w: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方有权委托第三方按国家及地方相关规定进行代为整改，所发生的费用由</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方承担，</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方可在应付的当期工程款中扣除。</w:t>
      </w:r>
      <w:r/>
    </w:p>
    <w:p>
      <w:pPr>
        <w:ind w:firstLine="480"/>
        <w:spacing w:line="440" w:lineRule="exact"/>
        <w:shd w:val="clear" w:color="auto" w:fill="ffff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4、合同当事人对文明施工的要求：施工现场应在适当位置悬挂施工标志和文明施工标语，危险区域应当设置危险警示标牌和警示灯。现场围护要求坚固、稳定、整洁、美观，</w:t>
      </w:r>
      <w:r>
        <w:rPr>
          <w:rFonts w:asciiTheme="minorEastAsia" w:hAnsiTheme="minorEastAsia" w:eastAsiaTheme="minorEastAsia"/>
          <w:color w:val="000000" w:themeColor="text1"/>
          <w:sz w:val="24"/>
        </w:rPr>
        <w:t xml:space="preserve">施工现场车辆应当采取有效措施，确保不污染道路和环境。</w:t>
      </w: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方和监理单位有权监督</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方的文明施工措施按照相关管理规定实施到位。由于</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方疏于采取文明施工措施所造成的必要费用的支出，应由</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方自行承担。</w:t>
      </w:r>
      <w:r/>
    </w:p>
    <w:p>
      <w:pPr>
        <w:ind w:firstLine="480"/>
        <w:spacing w:line="440" w:lineRule="exact"/>
        <w:shd w:val="clear" w:color="auto" w:fill="ffffff"/>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方在施工中污染周围环境、施工噪音干扰他人等所引起的政府职能部门罚款或停工整改或引起周围居民纠纷和索赔时，其所有发生的费用与损失将全部由</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方自行承担。</w:t>
      </w:r>
      <w:r/>
    </w:p>
    <w:p>
      <w:pPr>
        <w:ind w:firstLine="480"/>
        <w:spacing w:line="440" w:lineRule="exact"/>
        <w:shd w:val="clear" w:color="auto" w:fill="ffffff"/>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应严格按照采购文件、合同、本责任书等安全约定，严格按照国家相关安全施工规范要求，落实安全措施，遵守安全施工规定，确保安全、文明施工；否则，项目施工期间或在工期范围内发生安全事故或损害及其引发的一切损失，均由</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方承担全部责任，与</w:t>
      </w: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方无关。</w:t>
      </w:r>
      <w:r/>
    </w:p>
    <w:p>
      <w:pPr>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ind w:firstLine="96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w:t>
      </w:r>
      <w:r>
        <w:rPr>
          <w:rFonts w:hint="eastAsia" w:asciiTheme="minorEastAsia" w:hAnsiTheme="minorEastAsia" w:eastAsiaTheme="minorEastAsia"/>
          <w:color w:val="000000" w:themeColor="text1"/>
          <w:sz w:val="24"/>
        </w:rPr>
        <w:t xml:space="preserve">（公章）</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w:t>
      </w:r>
      <w:r>
        <w:rPr>
          <w:rFonts w:hint="eastAsia" w:asciiTheme="minorEastAsia" w:hAnsiTheme="minorEastAsia" w:eastAsiaTheme="minorEastAsia"/>
          <w:color w:val="000000" w:themeColor="text1"/>
          <w:sz w:val="24"/>
        </w:rPr>
        <w:t xml:space="preserve">（公章）</w:t>
      </w:r>
      <w:r>
        <w:rPr>
          <w:rFonts w:asciiTheme="minorEastAsia" w:hAnsiTheme="minorEastAsia" w:eastAsiaTheme="minorEastAsia"/>
          <w:color w:val="000000" w:themeColor="text1"/>
          <w:sz w:val="24"/>
        </w:rPr>
        <w:t xml:space="preserve">：</w:t>
      </w:r>
      <w:r/>
    </w:p>
    <w:p>
      <w:pPr>
        <w:ind w:firstLine="600"/>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840"/>
        <w:spacing w:before="120" w:after="120"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发包</w:t>
      </w:r>
      <w:r>
        <w:rPr>
          <w:rFonts w:asciiTheme="minorEastAsia" w:hAnsiTheme="minorEastAsia" w:eastAsiaTheme="minorEastAsia"/>
          <w:color w:val="000000" w:themeColor="text1"/>
          <w:sz w:val="24"/>
        </w:rPr>
        <w:t xml:space="preserve">方委托代表签字：</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承包</w:t>
      </w:r>
      <w:r>
        <w:rPr>
          <w:rFonts w:asciiTheme="minorEastAsia" w:hAnsiTheme="minorEastAsia" w:eastAsiaTheme="minorEastAsia"/>
          <w:color w:val="000000" w:themeColor="text1"/>
          <w:sz w:val="24"/>
        </w:rPr>
        <w:t xml:space="preserve">方委托代表签字：</w:t>
      </w:r>
      <w:bookmarkEnd w:id="192"/>
      <w:r/>
      <w:bookmarkEnd w:id="193"/>
      <w:r/>
      <w:bookmarkEnd w:id="194"/>
      <w:r/>
      <w:r/>
    </w:p>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br w:type="page" w:clear="all"/>
      </w:r>
      <w:r/>
    </w:p>
    <w:p>
      <w:pPr>
        <w:ind w:firstLine="482"/>
        <w:jc w:val="center"/>
        <w:spacing w:before="120" w:after="120" w:line="360" w:lineRule="auto"/>
        <w:rPr>
          <w:rFonts w:cs="宋体" w:asciiTheme="minorEastAsia" w:hAnsiTheme="minorEastAsia" w:eastAsiaTheme="minorEastAsia"/>
          <w:b/>
          <w:color w:val="000000" w:themeColor="text1"/>
          <w:sz w:val="36"/>
        </w:rPr>
        <w:outlineLvl w:val="0"/>
      </w:pPr>
      <w:r/>
      <w:bookmarkStart w:id="220" w:name="_Toc196490884"/>
      <w:r>
        <w:rPr>
          <w:rFonts w:hint="eastAsia" w:cs="宋体" w:asciiTheme="minorEastAsia" w:hAnsiTheme="minorEastAsia" w:eastAsiaTheme="minorEastAsia"/>
          <w:b/>
          <w:color w:val="000000" w:themeColor="text1"/>
          <w:sz w:val="36"/>
        </w:rPr>
        <w:t xml:space="preserve">第四章</w:t>
      </w:r>
      <w:bookmarkStart w:id="221" w:name="OLE_LINK29"/>
      <w:r/>
      <w:bookmarkStart w:id="222" w:name="OLE_LINK30"/>
      <w:r>
        <w:rPr>
          <w:rFonts w:hint="eastAsia" w:cs="宋体" w:asciiTheme="minorEastAsia" w:hAnsiTheme="minorEastAsia" w:eastAsiaTheme="minorEastAsia"/>
          <w:b/>
          <w:color w:val="000000" w:themeColor="text1"/>
          <w:sz w:val="36"/>
        </w:rPr>
        <w:t xml:space="preserve"> </w:t>
      </w:r>
      <w:r>
        <w:rPr>
          <w:rFonts w:hint="eastAsia" w:cs="宋体" w:asciiTheme="minorEastAsia" w:hAnsiTheme="minorEastAsia" w:eastAsiaTheme="minorEastAsia"/>
          <w:b/>
          <w:color w:val="000000" w:themeColor="text1"/>
          <w:sz w:val="36"/>
        </w:rPr>
        <w:t xml:space="preserve">采购</w:t>
      </w:r>
      <w:r>
        <w:rPr>
          <w:rFonts w:hint="eastAsia" w:cs="宋体" w:asciiTheme="minorEastAsia" w:hAnsiTheme="minorEastAsia" w:eastAsiaTheme="minorEastAsia"/>
          <w:b/>
          <w:color w:val="000000" w:themeColor="text1"/>
          <w:sz w:val="36"/>
        </w:rPr>
        <w:t xml:space="preserve">需求</w:t>
      </w:r>
      <w:bookmarkEnd w:id="220"/>
      <w:r/>
      <w:r/>
    </w:p>
    <w:p>
      <w:pPr>
        <w:ind w:left="482"/>
        <w:spacing w:line="440" w:lineRule="exact"/>
        <w:shd w:val="clear" w:color="auto" w:fill="ffffff"/>
        <w:rPr>
          <w:rFonts w:asciiTheme="minorEastAsia" w:hAnsiTheme="minorEastAsia" w:eastAsiaTheme="minorEastAsia"/>
          <w:b/>
          <w:color w:val="000000" w:themeColor="text1"/>
          <w:sz w:val="24"/>
        </w:rPr>
        <w:outlineLvl w:val="1"/>
      </w:pPr>
      <w:r/>
      <w:bookmarkStart w:id="223" w:name="_Toc26554097"/>
      <w:r/>
      <w:bookmarkStart w:id="224" w:name="_Toc23828480"/>
      <w:r/>
      <w:bookmarkStart w:id="225" w:name="_Toc61149622"/>
      <w:r>
        <w:rPr>
          <w:rFonts w:asciiTheme="minorEastAsia" w:hAnsiTheme="minorEastAsia" w:eastAsiaTheme="minorEastAsia"/>
          <w:b/>
          <w:color w:val="000000" w:themeColor="text1"/>
          <w:sz w:val="24"/>
        </w:rPr>
        <w:t xml:space="preserve">一、项目内容</w:t>
      </w:r>
      <w:r/>
    </w:p>
    <w:p>
      <w:pPr>
        <w:ind w:firstLine="480"/>
        <w:spacing w:line="440" w:lineRule="exact"/>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 xml:space="preserve">亭湖区交通拥堵路口(段)改造工程</w:t>
      </w:r>
      <w:r>
        <w:rPr>
          <w:rFonts w:asciiTheme="minorEastAsia" w:hAnsiTheme="minorEastAsia" w:eastAsiaTheme="minorEastAsia"/>
          <w:color w:val="000000" w:themeColor="text1"/>
          <w:sz w:val="24"/>
        </w:rPr>
        <w:t xml:space="preserve">，</w:t>
      </w:r>
      <w:r>
        <w:rPr>
          <w:rFonts w:asciiTheme="minorEastAsia" w:hAnsiTheme="minorEastAsia" w:eastAsiaTheme="minorEastAsia"/>
          <w:bCs/>
          <w:color w:val="000000" w:themeColor="text1"/>
          <w:sz w:val="24"/>
        </w:rPr>
        <w:t xml:space="preserve">具体以采购人提供的工程量清单、施工图纸</w:t>
      </w:r>
      <w:r>
        <w:rPr>
          <w:rFonts w:hint="eastAsia" w:asciiTheme="minorEastAsia" w:hAnsiTheme="minorEastAsia" w:eastAsiaTheme="minorEastAsia"/>
          <w:bCs/>
          <w:color w:val="000000" w:themeColor="text1"/>
          <w:sz w:val="24"/>
        </w:rPr>
        <w:t xml:space="preserve">及采购人现场要求</w:t>
      </w:r>
      <w:r>
        <w:rPr>
          <w:rFonts w:asciiTheme="minorEastAsia" w:hAnsiTheme="minorEastAsia" w:eastAsiaTheme="minorEastAsia"/>
          <w:bCs/>
          <w:color w:val="000000" w:themeColor="text1"/>
          <w:sz w:val="24"/>
        </w:rPr>
        <w:t xml:space="preserve">为准，</w:t>
      </w:r>
      <w:r>
        <w:rPr>
          <w:rFonts w:hint="eastAsia" w:asciiTheme="minorEastAsia" w:hAnsiTheme="minorEastAsia" w:eastAsiaTheme="minorEastAsia"/>
          <w:bCs/>
          <w:color w:val="000000" w:themeColor="text1"/>
          <w:sz w:val="24"/>
        </w:rPr>
        <w:t xml:space="preserve">服从采购人管理，</w:t>
      </w:r>
      <w:r>
        <w:rPr>
          <w:rFonts w:asciiTheme="minorEastAsia" w:hAnsiTheme="minorEastAsia" w:eastAsiaTheme="minorEastAsia"/>
          <w:bCs/>
          <w:color w:val="000000" w:themeColor="text1"/>
          <w:sz w:val="24"/>
        </w:rPr>
        <w:t xml:space="preserve">采购人保留对上述工程量及范围适当调整的权利。</w:t>
      </w:r>
      <w:r/>
    </w:p>
    <w:p>
      <w:pPr>
        <w:ind w:firstLine="482"/>
        <w:spacing w:line="440" w:lineRule="exact"/>
        <w:shd w:val="clear" w:color="auto" w:fill="ffffff"/>
        <w:rPr>
          <w:rFonts w:asciiTheme="minorEastAsia" w:hAnsiTheme="minorEastAsia" w:eastAsiaTheme="minorEastAsia"/>
          <w:b/>
          <w:color w:val="000000" w:themeColor="text1"/>
          <w:sz w:val="24"/>
        </w:rPr>
        <w:outlineLvl w:val="1"/>
      </w:pPr>
      <w:r>
        <w:rPr>
          <w:rFonts w:asciiTheme="minorEastAsia" w:hAnsiTheme="minorEastAsia" w:eastAsiaTheme="minorEastAsia"/>
          <w:b/>
          <w:color w:val="000000" w:themeColor="text1"/>
          <w:sz w:val="24"/>
        </w:rPr>
        <w:t xml:space="preserve">二、最高限价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本项目最高限价为</w:t>
      </w:r>
      <w:r>
        <w:rPr>
          <w:rFonts w:hint="eastAsia" w:asciiTheme="minorEastAsia" w:hAnsiTheme="minorEastAsia" w:eastAsiaTheme="minorEastAsia"/>
          <w:color w:val="000000" w:themeColor="text1"/>
          <w:sz w:val="24"/>
          <w:highlight w:val="yellow"/>
          <w:u w:val="single"/>
        </w:rPr>
        <w:t xml:space="preserve">121.89</w:t>
      </w:r>
      <w:r>
        <w:rPr>
          <w:rFonts w:hint="eastAsia" w:asciiTheme="minorEastAsia" w:hAnsiTheme="minorEastAsia" w:eastAsiaTheme="minorEastAsia"/>
          <w:color w:val="000000" w:themeColor="text1"/>
          <w:sz w:val="24"/>
        </w:rPr>
        <w:t xml:space="preserve">万</w:t>
      </w:r>
      <w:r>
        <w:rPr>
          <w:rFonts w:asciiTheme="minorEastAsia" w:hAnsiTheme="minorEastAsia" w:eastAsiaTheme="minorEastAsia"/>
          <w:color w:val="000000" w:themeColor="text1"/>
          <w:sz w:val="24"/>
        </w:rPr>
        <w:t xml:space="preserve">元</w:t>
      </w:r>
      <w:r>
        <w:rPr>
          <w:rFonts w:asciiTheme="minorEastAsia" w:hAnsiTheme="minorEastAsia" w:eastAsiaTheme="minorEastAsia"/>
          <w:color w:val="000000" w:themeColor="text1"/>
          <w:sz w:val="24"/>
        </w:rPr>
        <w:t xml:space="preserve">，投标报价高于最高限价的作无效标处理。</w:t>
      </w:r>
      <w:r/>
    </w:p>
    <w:p>
      <w:pPr>
        <w:ind w:firstLine="482"/>
        <w:spacing w:line="440" w:lineRule="exact"/>
        <w:shd w:val="clear" w:color="auto" w:fill="ffffff"/>
        <w:rPr>
          <w:rFonts w:asciiTheme="minorEastAsia" w:hAnsiTheme="minorEastAsia" w:eastAsiaTheme="minorEastAsia"/>
          <w:b/>
          <w:color w:val="000000" w:themeColor="text1"/>
          <w:sz w:val="24"/>
        </w:rPr>
        <w:outlineLvl w:val="1"/>
      </w:pPr>
      <w:r>
        <w:rPr>
          <w:rFonts w:asciiTheme="minorEastAsia" w:hAnsiTheme="minorEastAsia" w:eastAsiaTheme="minorEastAsia"/>
          <w:b/>
          <w:color w:val="000000" w:themeColor="text1"/>
          <w:sz w:val="24"/>
        </w:rPr>
        <w:t xml:space="preserve">三、最高限价确定的依据</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本项目按照施工图纸、招标文件（含工程量清单）、《建设工程工程量清单计价规范》（GB50500-2013</w:t>
      </w:r>
      <w:r>
        <w:rPr>
          <w:rFonts w:asciiTheme="minorEastAsia" w:hAnsiTheme="minorEastAsia" w:eastAsiaTheme="minorEastAsia"/>
          <w:bCs/>
          <w:color w:val="000000" w:themeColor="text1"/>
          <w:sz w:val="24"/>
        </w:rPr>
        <w:t xml:space="preserve">）、《房屋建筑与装饰工程工程量计算规范》（GB50854-2013）</w:t>
      </w:r>
      <w:r>
        <w:rPr>
          <w:rFonts w:asciiTheme="minorEastAsia" w:hAnsiTheme="minorEastAsia" w:eastAsiaTheme="minorEastAsia"/>
          <w:bCs/>
          <w:color w:val="000000" w:themeColor="text1"/>
          <w:sz w:val="24"/>
        </w:rPr>
        <w:t xml:space="preserve">、</w:t>
      </w:r>
      <w:r>
        <w:rPr>
          <w:rFonts w:hint="eastAsia" w:ascii="宋体" w:hAnsi="宋体"/>
          <w:bCs/>
          <w:color w:val="000000"/>
          <w:sz w:val="24"/>
        </w:rPr>
        <w:t xml:space="preserve">《通用安装工程工程量计算规范》（</w:t>
      </w:r>
      <w:r>
        <w:rPr>
          <w:rFonts w:ascii="宋体" w:hAnsi="宋体"/>
          <w:bCs/>
          <w:color w:val="000000"/>
          <w:sz w:val="24"/>
        </w:rPr>
        <w:t xml:space="preserve">GB50856-2013</w:t>
      </w:r>
      <w:r>
        <w:rPr>
          <w:rFonts w:hint="eastAsia" w:ascii="宋体" w:hAnsi="宋体"/>
          <w:bCs/>
          <w:color w:val="000000"/>
          <w:sz w:val="24"/>
        </w:rPr>
        <w:t xml:space="preserve">）</w:t>
      </w:r>
      <w:r>
        <w:rPr>
          <w:rFonts w:asciiTheme="minorEastAsia" w:hAnsiTheme="minorEastAsia" w:eastAsiaTheme="minorEastAsia"/>
          <w:bCs/>
          <w:color w:val="000000" w:themeColor="text1"/>
          <w:sz w:val="24"/>
        </w:rPr>
        <w:t xml:space="preserve">……（以下简称《工程量计算规范》）、</w:t>
      </w:r>
      <w:r>
        <w:rPr>
          <w:rFonts w:hint="eastAsia" w:ascii="宋体" w:hAnsi="宋体"/>
          <w:bCs/>
          <w:color w:val="000000"/>
          <w:sz w:val="24"/>
        </w:rPr>
        <w:t xml:space="preserve">《江苏省建筑与装饰工程计价定额》（</w:t>
      </w:r>
      <w:r>
        <w:rPr>
          <w:rFonts w:ascii="宋体" w:hAnsi="宋体"/>
          <w:bCs/>
          <w:color w:val="000000"/>
          <w:sz w:val="24"/>
        </w:rPr>
        <w:t xml:space="preserve">2014</w:t>
      </w:r>
      <w:r>
        <w:rPr>
          <w:rFonts w:hint="eastAsia" w:ascii="宋体" w:hAnsi="宋体"/>
          <w:bCs/>
          <w:color w:val="000000"/>
          <w:sz w:val="24"/>
        </w:rPr>
        <w:t xml:space="preserve">版）、《江苏省安装工程计价定额》（</w:t>
      </w:r>
      <w:r>
        <w:rPr>
          <w:rFonts w:ascii="宋体" w:hAnsi="宋体"/>
          <w:bCs/>
          <w:color w:val="000000"/>
          <w:sz w:val="24"/>
        </w:rPr>
        <w:t xml:space="preserve">2014</w:t>
      </w:r>
      <w:r>
        <w:rPr>
          <w:rFonts w:hint="eastAsia" w:ascii="宋体" w:hAnsi="宋体"/>
          <w:bCs/>
          <w:color w:val="000000"/>
          <w:sz w:val="24"/>
        </w:rPr>
        <w:t xml:space="preserve">版）、《江苏省市政工程计价定额》（</w:t>
      </w:r>
      <w:r>
        <w:rPr>
          <w:rFonts w:ascii="宋体" w:hAnsi="宋体"/>
          <w:bCs/>
          <w:color w:val="000000"/>
          <w:sz w:val="24"/>
        </w:rPr>
        <w:t xml:space="preserve">2014</w:t>
      </w:r>
      <w:r>
        <w:rPr>
          <w:rFonts w:hint="eastAsia" w:ascii="宋体" w:hAnsi="宋体"/>
          <w:bCs/>
          <w:color w:val="000000"/>
          <w:sz w:val="24"/>
        </w:rPr>
        <w:t xml:space="preserve">版）</w:t>
      </w:r>
      <w:r>
        <w:rPr>
          <w:rFonts w:asciiTheme="minorEastAsia" w:hAnsiTheme="minorEastAsia" w:eastAsiaTheme="minorEastAsia"/>
          <w:bCs/>
          <w:color w:val="000000" w:themeColor="text1"/>
          <w:sz w:val="24"/>
        </w:rPr>
        <w:t xml:space="preserve">……（以下简称《计价定额》）、</w:t>
      </w:r>
      <w:r>
        <w:rPr>
          <w:rFonts w:asciiTheme="minorEastAsia" w:hAnsiTheme="minorEastAsia" w:eastAsiaTheme="minorEastAsia"/>
          <w:bCs/>
          <w:color w:val="000000" w:themeColor="text1"/>
          <w:sz w:val="24"/>
        </w:rPr>
        <w:t xml:space="preserve">《江苏省建设工程费用定额》（2014年）及营改增后调整内容（以下简称《费用定额》）、 </w:t>
      </w:r>
      <w:r>
        <w:rPr>
          <w:rFonts w:asciiTheme="minorEastAsia" w:hAnsiTheme="minorEastAsia" w:eastAsiaTheme="minorEastAsia"/>
          <w:bCs/>
          <w:color w:val="000000" w:themeColor="text1"/>
          <w:sz w:val="24"/>
        </w:rPr>
        <w:t xml:space="preserve">2026</w:t>
      </w:r>
      <w:r>
        <w:rPr>
          <w:rFonts w:asciiTheme="minorEastAsia" w:hAnsiTheme="minorEastAsia" w:eastAsiaTheme="minorEastAsia"/>
          <w:bCs/>
          <w:color w:val="000000" w:themeColor="text1"/>
          <w:sz w:val="24"/>
        </w:rPr>
        <w:t xml:space="preserve">年第</w:t>
      </w:r>
      <w:r>
        <w:rPr>
          <w:rFonts w:hint="eastAsia" w:asciiTheme="minorEastAsia" w:hAnsiTheme="minorEastAsia" w:eastAsiaTheme="minorEastAsia"/>
          <w:bCs/>
          <w:color w:val="000000" w:themeColor="text1"/>
          <w:sz w:val="24"/>
          <w:u w:val="single"/>
        </w:rPr>
        <w:t xml:space="preserve">2</w:t>
      </w:r>
      <w:r>
        <w:rPr>
          <w:rFonts w:asciiTheme="minorEastAsia" w:hAnsiTheme="minorEastAsia" w:eastAsiaTheme="minorEastAsia"/>
          <w:bCs/>
          <w:color w:val="000000" w:themeColor="text1"/>
          <w:sz w:val="24"/>
        </w:rPr>
        <w:t xml:space="preserve">期</w:t>
      </w:r>
      <w:r>
        <w:rPr>
          <w:rFonts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2026.2-3</w:t>
      </w:r>
      <w:r>
        <w:rPr>
          <w:rFonts w:asciiTheme="minorEastAsia" w:hAnsiTheme="minorEastAsia" w:eastAsiaTheme="minorEastAsia"/>
          <w:bCs/>
          <w:color w:val="000000" w:themeColor="text1"/>
          <w:sz w:val="24"/>
        </w:rPr>
        <w:t xml:space="preserve">）</w:t>
      </w:r>
      <w:r>
        <w:rPr>
          <w:rFonts w:asciiTheme="minorEastAsia" w:hAnsiTheme="minorEastAsia" w:eastAsiaTheme="minorEastAsia"/>
          <w:bCs/>
          <w:color w:val="000000" w:themeColor="text1"/>
          <w:sz w:val="24"/>
        </w:rPr>
        <w:t xml:space="preserve">《</w:t>
      </w:r>
      <w:bookmarkStart w:id="226" w:name="OLE_LINK15"/>
      <w:r>
        <w:rPr>
          <w:rFonts w:asciiTheme="minorEastAsia" w:hAnsiTheme="minorEastAsia" w:eastAsiaTheme="minorEastAsia"/>
          <w:bCs/>
          <w:color w:val="000000" w:themeColor="text1"/>
          <w:sz w:val="24"/>
        </w:rPr>
        <w:t xml:space="preserve">盐城工程造价</w:t>
      </w:r>
      <w:bookmarkEnd w:id="226"/>
      <w:r>
        <w:rPr>
          <w:rFonts w:asciiTheme="minorEastAsia" w:hAnsiTheme="minorEastAsia" w:eastAsiaTheme="minorEastAsia"/>
          <w:bCs/>
          <w:color w:val="000000" w:themeColor="text1"/>
          <w:sz w:val="24"/>
        </w:rPr>
        <w:t xml:space="preserve">》、相关计价文件的规定，计算出分部分项工程费、措施项目费、其他项目费、规费、税金等确定工程预算价。</w:t>
      </w:r>
      <w:r/>
    </w:p>
    <w:p>
      <w:pPr>
        <w:ind w:firstLine="480"/>
        <w:spacing w:line="440" w:lineRule="exact"/>
        <w:tabs>
          <w:tab w:val="left" w:pos="790"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一般计税方法单位工程费用计费程序如下：</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1、分部分项工程费       人工费+材料费+施工机具使用费+管理费+利润；</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其  中：</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人工费                  人工消耗量×人工单价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材料费                  材料消耗量×除税材料单价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施工机具使用费          机械消耗量×除税机械单价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管理费                  按《费用定额》及苏建价[2016]154号计取</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利  润                  按《费用定额》及苏建价[2016]154号计取</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2、措施项目费              单价措施费+总价措施费</w:t>
      </w:r>
      <w:r/>
    </w:p>
    <w:p>
      <w:pPr>
        <w:ind w:firstLine="96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单价措施项目费            清单工程量×除税综合单价</w:t>
      </w:r>
      <w:r/>
    </w:p>
    <w:p>
      <w:pPr>
        <w:ind w:firstLine="72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总价措施项目费        （分部分项工程费+单价措施项目费-除税工程设备费）</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×费率或以项计</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3、其他项目费               详见工程量清单</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4、规   费      （分部分项工程费+措施项目费+其他项目费-除税工程设备费）</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×费率</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其中：</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1）环境保护税      （暂按0.1%标准计取，工程竣工结算时按税务部门规定的</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缴纳标准，按实计取列入工程造价）。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2）社会保险费        （ 执行《费用定额》及苏建价[2016]154号规定的费率 ）。</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3）住房公积金        （ 执行《费用定额》及苏建价[2016]154号规定的费率 ）。</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5、税    金        [分部分项工程费+措施项目费+其他项目费+规费-（除税</w:t>
      </w:r>
      <w:r/>
    </w:p>
    <w:p>
      <w:pPr>
        <w:ind w:firstLine="480"/>
        <w:spacing w:line="440" w:lineRule="exact"/>
        <w:rPr>
          <w:rFonts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z w:val="24"/>
        </w:rPr>
        <w:t xml:space="preserve">甲供材料费+除税甲供设备费）/1.01]×</w:t>
      </w:r>
      <w:r>
        <w:rPr>
          <w:rFonts w:asciiTheme="minorEastAsia" w:hAnsiTheme="minorEastAsia" w:eastAsiaTheme="minorEastAsia"/>
          <w:color w:val="000000" w:themeColor="text1"/>
          <w:sz w:val="24"/>
          <w:u w:val="single"/>
        </w:rPr>
        <w:t xml:space="preserve">费率</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6、工程造价      分部分项工程费+措施项目费+其他项目费+规费-（除税甲供</w:t>
      </w:r>
      <w:r/>
    </w:p>
    <w:p>
      <w:pPr>
        <w:ind w:left="480"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材料费+ 除税甲供设备费）/1.01+税金</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说明：</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一、分部分项工程费部分</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1、工程类别：按《费用定额》中的“工程类别划分”执行。</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2、工程量按GB50500-2013《建设工程工程量清单计价规范》、《工程量计算规范》、《费用定额》、《计价定额》等计算。</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3、人工工资单价参照</w:t>
      </w:r>
      <w:bookmarkStart w:id="227" w:name="OLE_LINK55"/>
      <w:r/>
      <w:bookmarkStart w:id="228" w:name="OLE_LINK56"/>
      <w:r>
        <w:rPr>
          <w:rFonts w:asciiTheme="minorEastAsia" w:hAnsiTheme="minorEastAsia" w:eastAsiaTheme="minorEastAsia"/>
          <w:color w:val="000000" w:themeColor="text1"/>
          <w:sz w:val="24"/>
        </w:rPr>
        <w:t xml:space="preserve">苏</w:t>
      </w:r>
      <w:r>
        <w:rPr>
          <w:rFonts w:asciiTheme="minorEastAsia" w:hAnsiTheme="minorEastAsia" w:eastAsiaTheme="minorEastAsia"/>
          <w:color w:val="000000" w:themeColor="text1"/>
          <w:sz w:val="24"/>
        </w:rPr>
        <w:t xml:space="preserve">建函价[</w:t>
      </w:r>
      <w:r>
        <w:rPr>
          <w:rFonts w:asciiTheme="minorEastAsia" w:hAnsiTheme="minorEastAsia" w:eastAsiaTheme="minorEastAsia"/>
          <w:color w:val="000000" w:themeColor="text1"/>
          <w:sz w:val="24"/>
        </w:rPr>
        <w:t xml:space="preserve">2026</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27</w:t>
      </w:r>
      <w:r>
        <w:rPr>
          <w:rFonts w:asciiTheme="minorEastAsia" w:hAnsiTheme="minorEastAsia" w:eastAsiaTheme="minorEastAsia"/>
          <w:color w:val="000000" w:themeColor="text1"/>
          <w:sz w:val="24"/>
        </w:rPr>
        <w:t xml:space="preserve">号</w:t>
      </w:r>
      <w:bookmarkEnd w:id="227"/>
      <w:r/>
      <w:bookmarkEnd w:id="228"/>
      <w:r>
        <w:rPr>
          <w:rFonts w:asciiTheme="minorEastAsia" w:hAnsiTheme="minorEastAsia" w:eastAsiaTheme="minorEastAsia"/>
          <w:color w:val="000000" w:themeColor="text1"/>
          <w:sz w:val="24"/>
        </w:rPr>
        <w:t xml:space="preserve">文。</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4、材料和工程设备单价执行</w:t>
      </w:r>
      <w:bookmarkStart w:id="229" w:name="OLE_LINK16"/>
      <w:r>
        <w:rPr>
          <w:rFonts w:asciiTheme="minorEastAsia" w:hAnsiTheme="minorEastAsia" w:eastAsiaTheme="minorEastAsia"/>
          <w:color w:val="000000" w:themeColor="text1"/>
          <w:sz w:val="24"/>
          <w:u w:val="single"/>
        </w:rPr>
        <w:t xml:space="preserve">2026</w:t>
      </w:r>
      <w:r>
        <w:rPr>
          <w:rFonts w:asciiTheme="minorEastAsia" w:hAnsiTheme="minorEastAsia" w:eastAsiaTheme="minorEastAsia"/>
          <w:color w:val="000000" w:themeColor="text1"/>
          <w:sz w:val="24"/>
          <w:u w:val="single"/>
        </w:rPr>
        <w:t xml:space="preserve">年第</w:t>
      </w:r>
      <w:r>
        <w:rPr>
          <w:rFonts w:hint="eastAsia" w:asciiTheme="minorEastAsia" w:hAnsiTheme="minorEastAsia" w:eastAsiaTheme="minorEastAsia"/>
          <w:color w:val="000000" w:themeColor="text1"/>
          <w:sz w:val="24"/>
          <w:u w:val="single"/>
        </w:rPr>
        <w:t xml:space="preserve">2</w:t>
      </w:r>
      <w:r>
        <w:rPr>
          <w:rFonts w:asciiTheme="minorEastAsia" w:hAnsiTheme="minorEastAsia" w:eastAsiaTheme="minorEastAsia"/>
          <w:color w:val="000000" w:themeColor="text1"/>
          <w:sz w:val="24"/>
          <w:u w:val="single"/>
        </w:rPr>
        <w:t xml:space="preserve">期</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2026.2-3）</w:t>
      </w:r>
      <w:bookmarkEnd w:id="229"/>
      <w:r>
        <w:rPr>
          <w:rFonts w:asciiTheme="minorEastAsia" w:hAnsiTheme="minorEastAsia" w:eastAsiaTheme="minorEastAsia"/>
          <w:color w:val="000000" w:themeColor="text1"/>
          <w:sz w:val="24"/>
        </w:rPr>
        <w:t xml:space="preserve">《盐城工程造价》建材信息价和</w:t>
      </w:r>
      <w:r>
        <w:rPr>
          <w:rFonts w:hint="eastAsia" w:asciiTheme="minorEastAsia" w:hAnsiTheme="minorEastAsia" w:eastAsiaTheme="minorEastAsia"/>
          <w:color w:val="000000" w:themeColor="text1"/>
          <w:sz w:val="24"/>
        </w:rPr>
        <w:t xml:space="preserve">采购</w:t>
      </w:r>
      <w:r>
        <w:rPr>
          <w:rFonts w:asciiTheme="minorEastAsia" w:hAnsiTheme="minorEastAsia" w:eastAsiaTheme="minorEastAsia"/>
          <w:color w:val="000000" w:themeColor="text1"/>
          <w:sz w:val="24"/>
        </w:rPr>
        <w:t xml:space="preserve">人提供的《材料（工程设备）暂估单价及调整表》中的暂定价格，无建材信息价和暂定价格的，参照《盐城工程造价》建材市场参考价和材料当前市场价格。</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5、机械单价中燃料费执行</w:t>
      </w:r>
      <w:r>
        <w:rPr>
          <w:rFonts w:asciiTheme="minorEastAsia" w:hAnsiTheme="minorEastAsia" w:eastAsiaTheme="minorEastAsia"/>
          <w:color w:val="000000" w:themeColor="text1"/>
          <w:sz w:val="24"/>
          <w:u w:val="single"/>
        </w:rPr>
        <w:t xml:space="preserve">2026</w:t>
      </w:r>
      <w:r>
        <w:rPr>
          <w:rFonts w:asciiTheme="minorEastAsia" w:hAnsiTheme="minorEastAsia" w:eastAsiaTheme="minorEastAsia"/>
          <w:color w:val="000000" w:themeColor="text1"/>
          <w:sz w:val="24"/>
          <w:u w:val="single"/>
        </w:rPr>
        <w:t xml:space="preserve">年第</w:t>
      </w:r>
      <w:r>
        <w:rPr>
          <w:rFonts w:hint="eastAsia" w:asciiTheme="minorEastAsia" w:hAnsiTheme="minorEastAsia" w:eastAsiaTheme="minorEastAsia"/>
          <w:color w:val="000000" w:themeColor="text1"/>
          <w:sz w:val="24"/>
          <w:u w:val="single"/>
        </w:rPr>
        <w:t xml:space="preserve">2</w:t>
      </w:r>
      <w:r>
        <w:rPr>
          <w:rFonts w:asciiTheme="minorEastAsia" w:hAnsiTheme="minorEastAsia" w:eastAsiaTheme="minorEastAsia"/>
          <w:color w:val="000000" w:themeColor="text1"/>
          <w:sz w:val="24"/>
          <w:u w:val="single"/>
        </w:rPr>
        <w:t xml:space="preserve">期</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2026.2-3）</w:t>
      </w:r>
      <w:r>
        <w:rPr>
          <w:rFonts w:asciiTheme="minorEastAsia" w:hAnsiTheme="minorEastAsia" w:eastAsiaTheme="minorEastAsia"/>
          <w:color w:val="000000" w:themeColor="text1"/>
          <w:sz w:val="24"/>
        </w:rPr>
        <w:t xml:space="preserve">《盐城工程造价》建材信息价。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6、企业管理费按《费用定额》及苏建价[2016]154号中的“企业管理费和利润取费标准表”中相应单位工程的标准计取。</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7、利润率：按《费用定额》及苏建价[2016]154号的“企业管理费和利润取费标准表”计取。</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8、风险费率：采购人编制招标控制价时不予考虑，供应商可结合自身实力将风险费自行考虑进入报价。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二、措施项目部分：</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（一）单价措施项目：</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（二）总价措施项目</w:t>
      </w:r>
      <w:r/>
    </w:p>
    <w:p>
      <w:pPr>
        <w:ind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一）通用的总价措施项目费：</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1、安全文明施工措施费：该费用为不可竞争费，在投标报价中应对照采购人提供的工程量清单足额计取。</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根据《费用定额》、苏建价[2016]154号文及盐市建价字[2018]29号的规定，本招标工程的现场安全文明施工措施费标准如下表：</w:t>
      </w:r>
      <w:r/>
    </w:p>
    <w:tbl>
      <w:tblPr>
        <w:tblW w:w="9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9"/>
        <w:gridCol w:w="1276"/>
        <w:gridCol w:w="2835"/>
        <w:gridCol w:w="992"/>
        <w:gridCol w:w="1418"/>
        <w:gridCol w:w="1984"/>
      </w:tblGrid>
      <w:tr>
        <w:trPr>
          <w:trHeight w:val="673"/>
        </w:trPr>
        <w:tc>
          <w:tcPr>
            <w:tcW w:w="709" w:type="dxa"/>
            <w:vAlign w:val="center"/>
            <w:textDirection w:val="lrTb"/>
            <w:noWrap w:val="false"/>
          </w:tcPr>
          <w:p>
            <w:pPr>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序号</w:t>
            </w:r>
            <w:r/>
          </w:p>
        </w:tc>
        <w:tc>
          <w:tcPr>
            <w:tcW w:w="1276" w:type="dxa"/>
            <w:vAlign w:val="center"/>
            <w:textDirection w:val="lrTb"/>
            <w:noWrap w:val="false"/>
          </w:tcPr>
          <w:p>
            <w:pPr>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项目名称</w:t>
            </w:r>
            <w:r/>
          </w:p>
        </w:tc>
        <w:tc>
          <w:tcPr>
            <w:tcW w:w="2835" w:type="dxa"/>
            <w:vAlign w:val="center"/>
            <w:textDirection w:val="lrTb"/>
            <w:noWrap w:val="false"/>
          </w:tcPr>
          <w:p>
            <w:pPr>
              <w:ind w:firstLine="480"/>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计算基础</w:t>
            </w:r>
            <w:r/>
          </w:p>
        </w:tc>
        <w:tc>
          <w:tcPr>
            <w:tcW w:w="992" w:type="dxa"/>
            <w:vAlign w:val="center"/>
            <w:textDirection w:val="lrTb"/>
            <w:noWrap w:val="false"/>
          </w:tcPr>
          <w:p>
            <w:pPr>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基本费率（%）</w:t>
            </w:r>
            <w:r/>
          </w:p>
        </w:tc>
        <w:tc>
          <w:tcPr>
            <w:tcW w:w="1418" w:type="dxa"/>
            <w:vAlign w:val="center"/>
            <w:textDirection w:val="lrTb"/>
            <w:noWrap w:val="false"/>
          </w:tcPr>
          <w:p>
            <w:pPr>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省（市）级标化增加费（%）</w:t>
            </w:r>
            <w:r/>
          </w:p>
        </w:tc>
        <w:tc>
          <w:tcPr>
            <w:tcW w:w="1984" w:type="dxa"/>
            <w:vAlign w:val="center"/>
            <w:textDirection w:val="lrTb"/>
            <w:noWrap w:val="false"/>
          </w:tcPr>
          <w:p>
            <w:pPr>
              <w:jc w:val="cente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扬尘污染防治增加费（%）</w:t>
            </w:r>
            <w:r/>
          </w:p>
        </w:tc>
      </w:tr>
      <w:tr>
        <w:trPr>
          <w:trHeight w:val="757"/>
        </w:trPr>
        <w:tc>
          <w:tcPr>
            <w:tcW w:w="709" w:type="dxa"/>
            <w:vAlign w:val="center"/>
            <w:textDirection w:val="lrTb"/>
            <w:noWrap w:val="false"/>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tcW w:w="1276" w:type="dxa"/>
            <w:vAlign w:val="center"/>
            <w:textDirection w:val="lrTb"/>
            <w:noWrap w:val="false"/>
          </w:tcPr>
          <w:p>
            <w:pPr>
              <w:spacing w:line="360" w:lineRule="auto"/>
              <w:widowControl w:val="off"/>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交通拥堵路口(段)改造工程</w:t>
            </w:r>
            <w:r/>
          </w:p>
        </w:tc>
        <w:tc>
          <w:tcPr>
            <w:tcW w:w="2835" w:type="dxa"/>
            <w:vAlign w:val="center"/>
            <w:textDirection w:val="lrTb"/>
            <w:noWrap w:val="false"/>
          </w:tcPr>
          <w:p>
            <w:pPr>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分部分项工程费+单价措施项目费-除税工程设备费</w:t>
            </w:r>
            <w:r>
              <w:rPr>
                <w:color w:val="000000" w:themeColor="text1"/>
              </w:rPr>
            </w:r>
            <w:r/>
          </w:p>
        </w:tc>
        <w:tc>
          <w:tcPr>
            <w:tcW w:w="992" w:type="dxa"/>
            <w:vAlign w:val="center"/>
            <w:textDirection w:val="lrTb"/>
            <w:noWrap w:val="false"/>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w:t>
            </w:r>
            <w:r>
              <w:rPr>
                <w:color w:val="000000" w:themeColor="text1"/>
              </w:rPr>
            </w:r>
            <w:r/>
          </w:p>
        </w:tc>
        <w:tc>
          <w:tcPr>
            <w:tcW w:w="1418" w:type="dxa"/>
            <w:vAlign w:val="center"/>
            <w:textDirection w:val="lrTb"/>
            <w:noWrap w:val="false"/>
          </w:tcPr>
          <w:p>
            <w:pPr>
              <w:ind w:firstLine="480"/>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color w:val="000000" w:themeColor="text1"/>
              </w:rPr>
            </w:r>
            <w:r/>
          </w:p>
        </w:tc>
        <w:tc>
          <w:tcPr>
            <w:tcW w:w="1984" w:type="dxa"/>
            <w:vAlign w:val="center"/>
            <w:textDirection w:val="lrTb"/>
            <w:noWrap w:val="false"/>
          </w:tcPr>
          <w:p>
            <w:pPr>
              <w:ind w:firstLine="480"/>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0.1</w:t>
            </w:r>
            <w:r>
              <w:rPr>
                <w:color w:val="000000" w:themeColor="text1"/>
              </w:rPr>
            </w:r>
            <w:r/>
          </w:p>
        </w:tc>
      </w:tr>
    </w:tbl>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2、夜间施工费：采购</w:t>
      </w:r>
      <w:r>
        <w:rPr>
          <w:rFonts w:hint="eastAsia" w:asciiTheme="minorEastAsia" w:hAnsiTheme="minorEastAsia" w:eastAsiaTheme="minorEastAsia"/>
          <w:color w:val="000000" w:themeColor="text1"/>
          <w:sz w:val="24"/>
        </w:rPr>
        <w:t xml:space="preserve">人在编制最高投标限价时不计取，供应商可根据采购人的工期要求及施工组织设计自行考虑。</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3、二次搬运费：采购</w:t>
      </w:r>
      <w:r>
        <w:rPr>
          <w:rFonts w:hint="eastAsia" w:asciiTheme="minorEastAsia" w:hAnsiTheme="minorEastAsia" w:eastAsiaTheme="minorEastAsia"/>
          <w:color w:val="000000" w:themeColor="text1"/>
          <w:sz w:val="24"/>
        </w:rPr>
        <w:t xml:space="preserve">人在编制最高投标限价时不计取，供应商可根据采购人的工期要求及施工组织设计自行考虑。</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4、冬雨季施工增加费：采购</w:t>
      </w:r>
      <w:r>
        <w:rPr>
          <w:rFonts w:hint="eastAsia" w:asciiTheme="minorEastAsia" w:hAnsiTheme="minorEastAsia" w:eastAsiaTheme="minorEastAsia"/>
          <w:color w:val="000000" w:themeColor="text1"/>
          <w:sz w:val="24"/>
        </w:rPr>
        <w:t xml:space="preserve">人在编制最高投标限价时不计取，供应商可根据采购人的工期要求及施工组织设计自行考虑。</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5、地上地下设施、建筑物的临时保护设施费：采购</w:t>
      </w:r>
      <w:r>
        <w:rPr>
          <w:rFonts w:hint="eastAsia" w:asciiTheme="minorEastAsia" w:hAnsiTheme="minorEastAsia" w:eastAsiaTheme="minorEastAsia"/>
          <w:color w:val="000000" w:themeColor="text1"/>
          <w:sz w:val="24"/>
        </w:rPr>
        <w:t xml:space="preserve">人在编制最高投标限价时不计取，供应商可根据采购人的工期要求及施工组织设计自行考虑。</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6、已完工程及设备保护费：采购</w:t>
      </w:r>
      <w:r>
        <w:rPr>
          <w:rFonts w:hint="eastAsia" w:asciiTheme="minorEastAsia" w:hAnsiTheme="minorEastAsia" w:eastAsiaTheme="minorEastAsia"/>
          <w:color w:val="000000" w:themeColor="text1"/>
          <w:sz w:val="24"/>
        </w:rPr>
        <w:t xml:space="preserve">人在编制最高投标限价时不计取，供应商可根据采购人的工期要求及施工组织设计自行考虑。</w:t>
      </w:r>
      <w:r/>
    </w:p>
    <w:p>
      <w:pPr>
        <w:ind w:firstLine="480"/>
        <w:spacing w:line="440" w:lineRule="exact"/>
        <w:rPr>
          <w:rFonts w:asciiTheme="minorEastAsia" w:hAnsiTheme="minorEastAsia" w:eastAsiaTheme="minorEastAsia"/>
          <w:sz w:val="24"/>
        </w:rPr>
      </w:pPr>
      <w:r>
        <w:rPr>
          <w:rFonts w:asciiTheme="minorEastAsia" w:hAnsiTheme="minorEastAsia" w:eastAsiaTheme="minorEastAsia"/>
          <w:color w:val="000000" w:themeColor="text1"/>
          <w:sz w:val="24"/>
        </w:rPr>
        <w:t xml:space="preserve">7、临时设施费：</w:t>
      </w:r>
      <w:bookmarkStart w:id="230" w:name="OLE_LINK36"/>
      <w:r>
        <w:rPr>
          <w:rFonts w:hint="eastAsia" w:asciiTheme="minorEastAsia" w:hAnsiTheme="minorEastAsia" w:eastAsiaTheme="minorEastAsia"/>
          <w:color w:val="000000" w:themeColor="text1"/>
          <w:sz w:val="24"/>
        </w:rPr>
        <w:t xml:space="preserve">按分部分项工程费+单价措施项目费-除税工</w:t>
      </w:r>
      <w:r>
        <w:rPr>
          <w:rFonts w:hint="eastAsia" w:asciiTheme="minorEastAsia" w:hAnsiTheme="minorEastAsia" w:eastAsiaTheme="minorEastAsia"/>
          <w:sz w:val="24"/>
        </w:rPr>
        <w:t xml:space="preserve">程设备费</w:t>
      </w:r>
      <w:bookmarkStart w:id="231" w:name="OLE_LINK34"/>
      <w:r/>
      <w:bookmarkStart w:id="232" w:name="OLE_LINK35"/>
      <w:r>
        <w:rPr>
          <w:rFonts w:hint="eastAsia" w:asciiTheme="minorEastAsia" w:hAnsiTheme="minorEastAsia" w:eastAsiaTheme="minorEastAsia"/>
          <w:sz w:val="24"/>
        </w:rPr>
        <w:t xml:space="preserve">（工程费率为为1.65%）</w:t>
      </w:r>
      <w:bookmarkEnd w:id="230"/>
      <w:r/>
      <w:bookmarkEnd w:id="231"/>
      <w:r/>
      <w:bookmarkEnd w:id="232"/>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t xml:space="preserve">8、赶工措施费：采购</w:t>
      </w:r>
      <w:r>
        <w:rPr>
          <w:rFonts w:hint="eastAsia" w:asciiTheme="minorEastAsia" w:hAnsiTheme="minorEastAsia" w:eastAsiaTheme="minorEastAsia"/>
          <w:sz w:val="24"/>
        </w:rPr>
        <w:t xml:space="preserve">人在编制最高投标限价时不计取，供应商可根据采购人的工期要求及施工组织设计自行考虑。</w:t>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t xml:space="preserve">9、工程按质论价费：采购</w:t>
      </w:r>
      <w:r>
        <w:rPr>
          <w:rFonts w:hint="eastAsia" w:asciiTheme="minorEastAsia" w:hAnsiTheme="minorEastAsia" w:eastAsiaTheme="minorEastAsia"/>
          <w:sz w:val="24"/>
        </w:rPr>
        <w:t xml:space="preserve">人在编制最高投标限价时不计取，供应商可根据采购人的工期要求及施工组织设计自行考虑。</w:t>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t xml:space="preserve">10、建筑工人实名制费用：</w:t>
      </w:r>
      <w:r>
        <w:rPr>
          <w:rFonts w:hint="eastAsia" w:asciiTheme="minorEastAsia" w:hAnsiTheme="minorEastAsia" w:eastAsiaTheme="minorEastAsia"/>
          <w:sz w:val="24"/>
        </w:rPr>
        <w:t xml:space="preserve">按分部分项工程费+单价措施项目费-除税工程设备费（工程费率为为0.03%）</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sz w:val="24"/>
        </w:rPr>
        <w:t xml:space="preserve">11、非夜间施工照明</w:t>
      </w:r>
      <w:r>
        <w:rPr>
          <w:rFonts w:asciiTheme="minorEastAsia" w:hAnsiTheme="minorEastAsia" w:eastAsiaTheme="minorEastAsia"/>
          <w:sz w:val="24"/>
        </w:rPr>
        <w:t xml:space="preserve">：采购</w:t>
      </w:r>
      <w:r>
        <w:rPr>
          <w:rFonts w:hint="eastAsia" w:asciiTheme="minorEastAsia" w:hAnsiTheme="minorEastAsia" w:eastAsiaTheme="minorEastAsia"/>
          <w:sz w:val="24"/>
        </w:rPr>
        <w:t xml:space="preserve">人在编制最高投标限价时不计取，供应商可</w:t>
      </w:r>
      <w:r>
        <w:rPr>
          <w:rFonts w:hint="eastAsia" w:asciiTheme="minorEastAsia" w:hAnsiTheme="minorEastAsia" w:eastAsiaTheme="minorEastAsia"/>
          <w:color w:val="000000" w:themeColor="text1"/>
          <w:sz w:val="24"/>
        </w:rPr>
        <w:t xml:space="preserve">根据采购人的工期要求及施工组织设计自行考虑。</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、特殊条件下施工增加费：采购</w:t>
      </w:r>
      <w:r>
        <w:rPr>
          <w:rFonts w:hint="eastAsia" w:asciiTheme="minorEastAsia" w:hAnsiTheme="minorEastAsia" w:eastAsiaTheme="minorEastAsia"/>
          <w:color w:val="000000" w:themeColor="text1"/>
          <w:sz w:val="24"/>
        </w:rPr>
        <w:t xml:space="preserve">人在编制最高投标限价时不计取，供应商可根据采购人的工期要求及施工组织设计自行考虑。</w:t>
      </w:r>
      <w:r/>
    </w:p>
    <w:p>
      <w:pPr>
        <w:ind w:left="420" w:firstLine="482"/>
        <w:spacing w:line="440" w:lineRule="exact"/>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二）专业措施项目</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u w:val="single"/>
        </w:rPr>
        <w:t xml:space="preserve">   /    </w:t>
      </w:r>
      <w:r>
        <w:rPr>
          <w:rFonts w:asciiTheme="minorEastAsia" w:hAnsiTheme="minorEastAsia" w:eastAsiaTheme="minorEastAsia"/>
          <w:color w:val="000000" w:themeColor="text1"/>
          <w:sz w:val="24"/>
        </w:rPr>
        <w:t xml:space="preserve">。</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上述各项措施项目费用，采购人在确定招标控制价时按计价文件的有关规定予以适当考虑或计取，同时要求各供应商须根据本企业自身实力和工程的实际情况，在投标报价的措施项目费中自行考虑上述所有列出及未列出但实施过程中有可能发生的各项措施项目费用，结算时，承包人不得以招标工程措施项目清单缺项为由要求新增措施项目。中标后所有措施项目费结算调整方法详见合同专用条款中的相关约定。</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三、其他项目费用：</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1、暂列金额、暂估价：按采购人《其他项目清单与计价汇总表》执行。</w:t>
      </w:r>
      <w:r/>
    </w:p>
    <w:p>
      <w:pPr>
        <w:ind w:firstLine="482"/>
        <w:spacing w:line="440" w:lineRule="exact"/>
        <w:rPr>
          <w:rFonts w:asciiTheme="minorEastAsia" w:hAnsiTheme="minorEastAsia" w:eastAsiaTheme="minorEastAsia"/>
          <w:color w:val="000000" w:themeColor="text1"/>
          <w:sz w:val="24"/>
        </w:rPr>
      </w:pPr>
      <w:r>
        <w:rPr>
          <w:rFonts w:asciiTheme="minorEastAsia" w:hAnsiTheme="minorEastAsia" w:eastAsiaTheme="minorEastAsia"/>
          <w:b/>
          <w:color w:val="000000" w:themeColor="text1"/>
          <w:sz w:val="24"/>
        </w:rPr>
        <w:t xml:space="preserve">暂列金额</w:t>
      </w:r>
      <w:r>
        <w:rPr>
          <w:rFonts w:asciiTheme="minorEastAsia" w:hAnsiTheme="minorEastAsia" w:eastAsiaTheme="minorEastAsia"/>
          <w:color w:val="000000" w:themeColor="text1"/>
          <w:sz w:val="24"/>
        </w:rPr>
        <w:t xml:space="preserve">是采购人在工程量清单中暂定并包括在合同价款中的一笔款项。用于施工合同签订时尚未确定或者不可预见的所需材料、工程设备、服务的采购，施工中可能发生的工程变更、合同约定调整因素出现时的工程价款调整以及发生的索赔、现场签证确认等的费用。</w:t>
      </w:r>
      <w:r/>
    </w:p>
    <w:p>
      <w:pPr>
        <w:ind w:firstLine="482"/>
        <w:spacing w:line="440" w:lineRule="exact"/>
        <w:rPr>
          <w:rFonts w:asciiTheme="minorEastAsia" w:hAnsiTheme="minorEastAsia" w:eastAsiaTheme="minorEastAsia"/>
          <w:color w:val="000000" w:themeColor="text1"/>
          <w:sz w:val="24"/>
        </w:rPr>
      </w:pPr>
      <w:r>
        <w:rPr>
          <w:rFonts w:asciiTheme="minorEastAsia" w:hAnsiTheme="minorEastAsia" w:eastAsiaTheme="minorEastAsia"/>
          <w:b/>
          <w:color w:val="000000" w:themeColor="text1"/>
          <w:sz w:val="24"/>
        </w:rPr>
        <w:t xml:space="preserve">暂估价</w:t>
      </w:r>
      <w:r>
        <w:rPr>
          <w:rFonts w:asciiTheme="minorEastAsia" w:hAnsiTheme="minorEastAsia" w:eastAsiaTheme="minorEastAsia"/>
          <w:color w:val="000000" w:themeColor="text1"/>
          <w:sz w:val="24"/>
        </w:rPr>
        <w:t xml:space="preserve">是采购人在工程量清单中提供的用于支付必然发生但暂时不能确定价格的材料的单价以及专业工程的金额。包括材料暂估价和专业工程暂估价。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2、计日工：由承发包双方在施工合同中约定，招标时暂不考虑此项费用。</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计日工是在施工过程中，完成采购人提出的施工图纸以外的零星项目或工作，按合同中约定的综合单价计价。</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3、总承包服务费：          </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总承包服务费是总承包人为配合、协调采购人进行的专业工程发包，对采购人自行采购的材料、工程设备等进行保管以及施工现场管理、竣工资料汇总整理等服务所需的费用。本工程不计总承包服务费。</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其余详见《其他项目清单与计价汇总表》。</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四、规 费：</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环境保护税：按盐市建价字[2018]29号文。</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社会保险费和住房公积金：《费用定额》及苏建价[2016]154号中的标准执行。</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五、税 金：</w:t>
      </w:r>
      <w:r/>
    </w:p>
    <w:p>
      <w:pPr>
        <w:ind w:firstLine="480"/>
        <w:spacing w:line="44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本工程按增值税一般方式计税，费率为9%。</w:t>
      </w:r>
      <w:r/>
    </w:p>
    <w:p>
      <w:pPr>
        <w:ind w:firstLine="482"/>
        <w:spacing w:line="440" w:lineRule="exact"/>
        <w:shd w:val="clear" w:color="auto" w:fill="ffffff"/>
        <w:rPr>
          <w:rFonts w:asciiTheme="minorEastAsia" w:hAnsiTheme="minorEastAsia" w:eastAsiaTheme="minorEastAsia"/>
          <w:b/>
          <w:color w:val="000000" w:themeColor="text1"/>
          <w:sz w:val="24"/>
        </w:rPr>
        <w:outlineLvl w:val="1"/>
      </w:pPr>
      <w:r>
        <w:rPr>
          <w:rFonts w:asciiTheme="minorEastAsia" w:hAnsiTheme="minorEastAsia" w:eastAsiaTheme="minorEastAsia"/>
          <w:b/>
          <w:color w:val="000000" w:themeColor="text1"/>
          <w:sz w:val="24"/>
        </w:rPr>
        <w:t xml:space="preserve">四、报价、计价说明</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1.投标报价应包含完成本招标文件中的全部内容所需的所有费用。</w:t>
      </w:r>
      <w:r/>
    </w:p>
    <w:p>
      <w:pPr>
        <w:ind w:firstLine="482"/>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b/>
          <w:bCs/>
          <w:color w:val="000000" w:themeColor="text1"/>
          <w:sz w:val="24"/>
        </w:rPr>
        <w:t xml:space="preserve">2.</w:t>
      </w:r>
      <w:r>
        <w:rPr>
          <w:rFonts w:asciiTheme="minorEastAsia" w:hAnsiTheme="minorEastAsia" w:eastAsiaTheme="minorEastAsia"/>
          <w:color w:val="000000" w:themeColor="text1"/>
          <w:sz w:val="24"/>
          <w:szCs w:val="24"/>
        </w:rPr>
        <w:t xml:space="preserve">供应商应充分了解施工场地的位置、周边环境、道路、装卸、保管、安装限制以及影响投标报价的其他要素，结合市场情况进行投标报价。</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.投标报价方式：本项目投标报价采用“工程量清单计价法”（工程量计算规则依据《建设工程工程</w:t>
      </w:r>
      <w:r>
        <w:rPr>
          <w:rFonts w:asciiTheme="minorEastAsia" w:hAnsiTheme="minorEastAsia" w:eastAsiaTheme="minorEastAsia"/>
          <w:color w:val="000000" w:themeColor="text1"/>
          <w:sz w:val="24"/>
        </w:rPr>
        <w:t xml:space="preserve">量清单计价规范》（GB50500-2013））。供应商应根据采购人提供的工程量清单和施工图纸（如有）计算工程项目的除税综合单价和合价。工程量清单中每一个子目的单项均需计算并填写除税综合单价、合价。供应商对采购人提供的工程量清单如有异议（包括对工程量清单中漏项的疑问），应在提交首次投标文件截止时间2个工作日前向采购人提出。各供应商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.合同定价方式</w:t>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本工程采用固定单价合同。本工程实行《建设工程工程量清单计价规范》（GB50500-2013）招标，建设工程合同采用固定单价合同，以体现风险共担的原则。由采购人提供工程量清单，供应商以工程量清单为基础填报相应的单价并计算合价。采购人要求供应商承担本招标文件合同专用条款中约定的风险内容及其范围（幅度）产生的风险费用，在施工过程中，当出现的风险内容及其范围（幅度）在合同约定的范围内，工程价款不作调整。</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.投标报价的要求</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.1采购人提供工程量清单应与招标文件一起参照阅读；</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2采购人提供的工程量清单中的项目编码、项目名称、项目特征、计量单位、工程数量（供应商自行补充的措施项目除外）以及暂列金额、暂估价内容，供应商在投标报价时不得作任何更改变动，如果供应商认为清单内容有误或遗漏，只能通过答疑的方式由采购人统一修改更正；</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.3 除不可竞争费用（现场安全文明施工措施费、规费项目费、税金项目费）、暂列金额、暂估价不得调整外，供应商可根据自己的施工方案及企业自身经营管理水平情况不低于成本报价；</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4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供应商在投标报价时应充分考虑本工程项目合同的风险；</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.5 如供应商在投标时承诺质量标准达到合格以上等级的，应在投标报价时足额考虑创优所增加的施工成本，相关费用采购人不再另行支付；</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.6 综合单价的组成：完成一个规定清单项目所需的人工费、材料费和工程设备费、施工机具使用费和企业管理费与利润，以及一定范围内的风险费用；</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7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.8规费和税金应按招标工程量清单中的规定标准执行；</w:t>
      </w:r>
      <w:r/>
    </w:p>
    <w:p>
      <w:pPr>
        <w:ind w:firstLine="480"/>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.9分部分项工程和单价措施项目清单与计价表中列明的所有需要填写的单价和合价，谈判供应商均应填写，未填写单价和合价，视为此项费用已包含在工程量清单的其他单价和合价中。当竣</w:t>
      </w:r>
      <w:r>
        <w:rPr>
          <w:rFonts w:hint="eastAsia" w:asciiTheme="minorEastAsia" w:hAnsiTheme="minorEastAsia" w:eastAsiaTheme="minorEastAsia"/>
          <w:color w:val="000000" w:themeColor="text1"/>
          <w:sz w:val="24"/>
          <w:szCs w:val="24"/>
        </w:rPr>
        <w:t xml:space="preserve">工</w:t>
      </w:r>
      <w:r>
        <w:rPr>
          <w:rFonts w:asciiTheme="minorEastAsia" w:hAnsiTheme="minorEastAsia" w:eastAsiaTheme="minorEastAsia"/>
          <w:color w:val="000000" w:themeColor="text1"/>
          <w:sz w:val="24"/>
          <w:szCs w:val="24"/>
        </w:rPr>
        <w:t xml:space="preserve">结算时，此项目不得重新组价予以调整。</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.10投标总价应当与分部分项工程费、措施项目费、其他项目费和规费、税金的合计金额一致。</w:t>
      </w:r>
      <w:r/>
    </w:p>
    <w:p>
      <w:pPr>
        <w:ind w:firstLine="480"/>
        <w:spacing w:line="44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11无论招标时工程量清单中项目特征描述是否全面，采购人要求供应商的投标报价为完成该清单的全部内容，若无相关设计变更，除本招标文件及施工合同约定允许调整外中标的综合单价不予调整，工程量按实际完成工程量结算。</w:t>
      </w:r>
      <w:r/>
    </w:p>
    <w:p>
      <w:pPr>
        <w:ind w:firstLine="482"/>
        <w:spacing w:line="440" w:lineRule="exact"/>
        <w:shd w:val="clear" w:color="auto" w:fill="ffffff"/>
        <w:rPr>
          <w:rFonts w:asciiTheme="minorEastAsia" w:hAnsiTheme="minorEastAsia" w:eastAsiaTheme="minorEastAsia"/>
          <w:b/>
          <w:color w:val="000000" w:themeColor="text1"/>
          <w:sz w:val="24"/>
        </w:rPr>
        <w:outlineLvl w:val="1"/>
      </w:pPr>
      <w:r>
        <w:rPr>
          <w:rFonts w:asciiTheme="minorEastAsia" w:hAnsiTheme="minorEastAsia" w:eastAsiaTheme="minorEastAsia"/>
          <w:b/>
          <w:color w:val="000000" w:themeColor="text1"/>
          <w:sz w:val="24"/>
        </w:rPr>
        <w:t xml:space="preserve">五、现场踏勘：</w:t>
      </w:r>
      <w:r/>
    </w:p>
    <w:p>
      <w:pPr>
        <w:ind w:firstLine="480"/>
        <w:spacing w:line="440" w:lineRule="exact"/>
        <w:widowControl w:val="off"/>
        <w:rPr>
          <w:rFonts w:asciiTheme="minorEastAsia" w:hAnsiTheme="minorEastAsia" w:eastAsiaTheme="minorEastAsia"/>
          <w:color w:val="000000" w:themeColor="text1"/>
        </w:rPr>
      </w:pPr>
      <w:r>
        <w:rPr>
          <w:rFonts w:asciiTheme="minorEastAsia" w:hAnsiTheme="minorEastAsia" w:eastAsiaTheme="minorEastAsia"/>
          <w:bCs/>
          <w:color w:val="000000" w:themeColor="text1"/>
          <w:sz w:val="24"/>
        </w:rPr>
        <w:t xml:space="preserve">供应商须在投标前自行组织现场踏勘，也可以联系采购人现场踏勘。如因未踏勘现场引起的一切后果自负。供应商踏勘现场发生的费用自理</w:t>
      </w:r>
      <w:r>
        <w:rPr>
          <w:rFonts w:asciiTheme="minorEastAsia" w:hAnsiTheme="minorEastAsia" w:eastAsiaTheme="minorEastAsia"/>
          <w:bCs/>
          <w:color w:val="000000" w:themeColor="text1"/>
          <w:sz w:val="24"/>
        </w:rPr>
        <w:t xml:space="preserve">，自行负责在踏勘现场中所发生的人员伤亡和财产损失。供应商到项目实施现场进行踏勘时，应当充分了解现场位置、情况、道路、储存空间、装卸限制、流动人员数量、水电使用情况及任何其它足以影响报价的情况，并根据现场的实际情况将本项目可预见的相关费用（包括地方矛盾）自行考虑到投标报价中，中标后可预见的相关费用包干使用。采购人向供应商提供的有关现场的数据和资料，是采购人现有的能够被供应商利用的资料，供应商对该数据和资料做出的任何推论、理解和结论采购人均不负责任，任何因忽视或误解现场情况而导致的索赔或工期延长申请将不被批准。</w:t>
      </w:r>
      <w:r/>
    </w:p>
    <w:p>
      <w:pPr>
        <w:ind w:left="482"/>
        <w:spacing w:line="440" w:lineRule="exact"/>
        <w:shd w:val="clear" w:color="auto" w:fill="ffffff"/>
        <w:rPr>
          <w:rFonts w:asciiTheme="minorEastAsia" w:hAnsiTheme="minorEastAsia" w:eastAsiaTheme="minorEastAsia"/>
          <w:b/>
          <w:color w:val="000000" w:themeColor="text1"/>
          <w:sz w:val="24"/>
        </w:rPr>
        <w:outlineLvl w:val="1"/>
      </w:pPr>
      <w:r>
        <w:rPr>
          <w:rFonts w:hint="eastAsia" w:asciiTheme="minorEastAsia" w:hAnsiTheme="minorEastAsia" w:eastAsiaTheme="minorEastAsia"/>
          <w:b/>
          <w:color w:val="000000" w:themeColor="text1"/>
          <w:sz w:val="24"/>
        </w:rPr>
        <w:t xml:space="preserve">六</w:t>
      </w:r>
      <w:r>
        <w:rPr>
          <w:rFonts w:hint="eastAsia" w:asciiTheme="minorEastAsia" w:hAnsiTheme="minorEastAsia" w:eastAsiaTheme="minorEastAsia"/>
          <w:b/>
          <w:color w:val="000000" w:themeColor="text1"/>
          <w:sz w:val="24"/>
        </w:rPr>
        <w:t xml:space="preserve">、招标清单及图纸</w:t>
      </w:r>
      <w:r/>
    </w:p>
    <w:p>
      <w:pPr>
        <w:ind w:left="482"/>
        <w:spacing w:line="440" w:lineRule="exact"/>
        <w:shd w:val="clear" w:color="auto" w:fill="ffffff"/>
        <w:rPr>
          <w:rFonts w:asciiTheme="minorEastAsia" w:hAnsiTheme="minorEastAsia" w:eastAsiaTheme="minorEastAsia"/>
          <w:b/>
          <w:color w:val="000000" w:themeColor="text1"/>
          <w:sz w:val="24"/>
          <w:highlight w:val="yellow"/>
        </w:rPr>
        <w:outlineLvl w:val="1"/>
      </w:pPr>
      <w:r>
        <w:rPr>
          <w:rFonts w:hint="eastAsia" w:asciiTheme="minorEastAsia" w:hAnsiTheme="minorEastAsia" w:eastAsiaTheme="minorEastAsia"/>
          <w:b/>
          <w:color w:val="000000" w:themeColor="text1"/>
          <w:sz w:val="24"/>
          <w:highlight w:val="yellow"/>
        </w:rPr>
        <w:t xml:space="preserve">招标清单及图纸下载链接：</w:t>
      </w:r>
      <w:r/>
    </w:p>
    <w:p>
      <w:pPr>
        <w:ind w:left="482"/>
        <w:spacing w:line="440" w:lineRule="exact"/>
        <w:shd w:val="clear" w:color="auto" w:fill="ffffff"/>
        <w:rPr>
          <w:rFonts w:asciiTheme="minorEastAsia" w:hAnsiTheme="minorEastAsia" w:eastAsiaTheme="minorEastAsia"/>
          <w:b/>
          <w:color w:val="000000" w:themeColor="text1"/>
          <w:sz w:val="24"/>
        </w:rPr>
        <w:outlineLvl w:val="1"/>
      </w:pPr>
      <w:r/>
      <w:bookmarkStart w:id="233" w:name="OLE_LINK75"/>
      <w:r>
        <w:rPr>
          <w:rFonts w:hint="eastAsia" w:asciiTheme="minorEastAsia" w:hAnsiTheme="minorEastAsia" w:eastAsiaTheme="minorEastAsia"/>
          <w:b/>
          <w:color w:val="000000" w:themeColor="text1"/>
          <w:sz w:val="24"/>
        </w:rPr>
        <w:t xml:space="preserve">链接: https://pan.baidu.com/s/12kGYHSTuVs_z3uQwACNZcA?pwd=97xm </w:t>
      </w:r>
      <w:r/>
    </w:p>
    <w:p>
      <w:pPr>
        <w:ind w:left="482"/>
        <w:spacing w:line="440" w:lineRule="exact"/>
        <w:shd w:val="clear" w:color="auto" w:fill="ffffff"/>
        <w:rPr>
          <w:rFonts w:asciiTheme="minorEastAsia" w:hAnsiTheme="minorEastAsia" w:eastAsiaTheme="minorEastAsia"/>
          <w:b/>
          <w:color w:val="000000" w:themeColor="text1"/>
          <w:sz w:val="24"/>
        </w:rPr>
        <w:outlineLvl w:val="1"/>
      </w:pPr>
      <w:r>
        <w:rPr>
          <w:rFonts w:hint="eastAsia" w:asciiTheme="minorEastAsia" w:hAnsiTheme="minorEastAsia" w:eastAsiaTheme="minorEastAsia"/>
          <w:b/>
          <w:color w:val="000000" w:themeColor="text1"/>
          <w:sz w:val="24"/>
        </w:rPr>
        <w:t xml:space="preserve">提取码: 97xm</w:t>
      </w:r>
      <w:bookmarkEnd w:id="233"/>
      <w:r/>
      <w:r/>
    </w:p>
    <w:p>
      <w:pPr>
        <w:pStyle w:val="977"/>
        <w:ind w:left="480" w:firstLine="0"/>
        <w:spacing w:line="520" w:lineRule="exact"/>
        <w:rPr>
          <w:rFonts w:ascii="宋体" w:eastAsia="宋体" w:cs="宋体"/>
          <w:b/>
          <w:bCs/>
        </w:rPr>
      </w:pPr>
      <w:r>
        <w:rPr>
          <w:rFonts w:hint="eastAsia" w:ascii="宋体" w:eastAsia="宋体" w:cs="宋体"/>
          <w:b/>
          <w:bCs/>
        </w:rPr>
        <w:t xml:space="preserve">七、施工组织设计</w:t>
      </w:r>
      <w:r/>
    </w:p>
    <w:p>
      <w:pPr>
        <w:pStyle w:val="977"/>
        <w:numPr>
          <w:ilvl w:val="0"/>
          <w:numId w:val="16"/>
        </w:numPr>
        <w:ind w:firstLine="482"/>
        <w:spacing w:line="520" w:lineRule="exact"/>
        <w:rPr>
          <w:rFonts w:ascii="宋体" w:eastAsia="宋体" w:cs="宋体"/>
          <w:b/>
          <w:bCs/>
        </w:rPr>
      </w:pPr>
      <w:r>
        <w:rPr>
          <w:rFonts w:hint="eastAsia" w:ascii="宋体" w:eastAsia="宋体" w:cs="宋体"/>
          <w:b/>
          <w:bCs/>
        </w:rPr>
        <w:t xml:space="preserve">施工方案与技术措施</w:t>
      </w:r>
      <w:r/>
    </w:p>
    <w:p>
      <w:pPr>
        <w:pStyle w:val="977"/>
        <w:ind w:firstLine="480"/>
        <w:spacing w:line="520" w:lineRule="exact"/>
        <w:rPr>
          <w:rFonts w:ascii="宋体" w:eastAsia="宋体" w:cs="宋体"/>
        </w:rPr>
      </w:pPr>
      <w:r>
        <w:rPr>
          <w:rFonts w:hint="eastAsia" w:ascii="宋体" w:eastAsia="宋体" w:cs="宋体"/>
        </w:rPr>
        <w:t xml:space="preserve">施工方案与技术措施至少包含①施工部署、②关键工序施工方法等内容；</w:t>
      </w:r>
      <w:r/>
    </w:p>
    <w:p>
      <w:pPr>
        <w:pStyle w:val="977"/>
        <w:ind w:firstLine="480"/>
        <w:spacing w:line="520" w:lineRule="exact"/>
        <w:rPr>
          <w:rFonts w:ascii="宋体" w:eastAsia="宋体" w:cs="宋体"/>
        </w:rPr>
      </w:pPr>
      <w:r>
        <w:rPr>
          <w:rFonts w:hint="eastAsia" w:ascii="宋体" w:eastAsia="宋体" w:cs="宋体"/>
        </w:rPr>
        <w:t xml:space="preserve">（1）</w:t>
      </w:r>
      <w:r>
        <w:rPr>
          <w:rFonts w:ascii="宋体" w:eastAsia="宋体" w:cs="宋体"/>
        </w:rPr>
        <w:t xml:space="preserve">施工前期准备：材料设备采购及进场计划</w:t>
      </w:r>
      <w:r>
        <w:rPr>
          <w:rFonts w:hint="eastAsia" w:ascii="宋体" w:eastAsia="宋体" w:cs="宋体"/>
        </w:rPr>
        <w:t xml:space="preserve">至少包含</w:t>
      </w:r>
      <w:r>
        <w:rPr>
          <w:rFonts w:ascii="宋体" w:eastAsia="宋体" w:cs="宋体"/>
        </w:rPr>
        <w:t xml:space="preserve">采购计划</w:t>
      </w:r>
      <w:r>
        <w:rPr>
          <w:rFonts w:hint="eastAsia" w:ascii="宋体" w:eastAsia="宋体" w:cs="宋体"/>
        </w:rPr>
        <w:t xml:space="preserve">进场管控、设备进场计划</w:t>
      </w:r>
      <w:r>
        <w:rPr>
          <w:rFonts w:ascii="宋体" w:eastAsia="宋体" w:cs="宋体"/>
        </w:rPr>
        <w:t xml:space="preserve">。采购计划管控：材料设备采购清单需明确规格、数量误差范围（≤±2%），到货时间偏差不超过计划时间 24 小时；进场检验：材料进场后抽样检验比例≥3%，检验合格率100%方可入库；材料进场时间需比施工需求提前3日及以上，延误率0%。</w:t>
      </w:r>
      <w:r>
        <w:rPr>
          <w:rFonts w:hint="eastAsia" w:ascii="宋体" w:eastAsia="宋体" w:cs="宋体"/>
        </w:rPr>
        <w:t xml:space="preserve">设备进场的时间节点、设备的调试与维护计划。</w:t>
      </w:r>
      <w:r/>
    </w:p>
    <w:p>
      <w:pPr>
        <w:pStyle w:val="977"/>
        <w:ind w:firstLine="480"/>
        <w:spacing w:line="520" w:lineRule="exact"/>
        <w:rPr>
          <w:rFonts w:ascii="宋体" w:eastAsia="宋体" w:cs="宋体"/>
        </w:rPr>
      </w:pPr>
      <w:r>
        <w:rPr>
          <w:rFonts w:hint="eastAsia" w:ascii="宋体" w:eastAsia="宋体" w:cs="宋体"/>
        </w:rPr>
        <w:t xml:space="preserve">（2）施工总体部署规划</w:t>
      </w:r>
      <w:r>
        <w:rPr>
          <w:rFonts w:ascii="宋体" w:eastAsia="宋体" w:cs="宋体"/>
        </w:rPr>
        <w:t xml:space="preserve">：</w:t>
      </w:r>
      <w:r>
        <w:rPr>
          <w:rFonts w:hint="eastAsia" w:ascii="宋体" w:eastAsia="宋体" w:cs="宋体"/>
        </w:rPr>
        <w:t xml:space="preserve">至少包含</w:t>
      </w:r>
      <w:r>
        <w:rPr>
          <w:rFonts w:ascii="宋体" w:eastAsia="宋体" w:cs="宋体"/>
        </w:rPr>
        <w:t xml:space="preserve">施工组织的特点、合理安排进度的特点、施工现场管理、人员管理、安全管理的特点等。</w:t>
      </w:r>
      <w:r>
        <w:rPr>
          <w:rFonts w:hint="eastAsia" w:ascii="宋体" w:eastAsia="宋体" w:cs="宋体"/>
        </w:rPr>
        <w:t xml:space="preserve">施工场地规划与临时设施布置须符合国家及地方的法律法规、行业标准，满足施工生产的基本需求。优先考虑施工安全，设置安全防护设施，保证人员和设备安全。</w:t>
      </w:r>
      <w:r/>
    </w:p>
    <w:p>
      <w:pPr>
        <w:pStyle w:val="977"/>
        <w:ind w:firstLine="480"/>
        <w:spacing w:line="520" w:lineRule="exact"/>
        <w:rPr>
          <w:rFonts w:ascii="宋体" w:eastAsia="宋体" w:cs="宋体"/>
        </w:rPr>
      </w:pPr>
      <w:r>
        <w:rPr>
          <w:rFonts w:hint="eastAsia" w:ascii="宋体" w:eastAsia="宋体" w:cs="宋体"/>
        </w:rPr>
        <w:t xml:space="preserve">（3）</w:t>
      </w:r>
      <w:r>
        <w:rPr>
          <w:rFonts w:ascii="宋体" w:eastAsia="宋体" w:cs="宋体"/>
        </w:rPr>
        <w:t xml:space="preserve">工程项目组织机构：</w:t>
      </w:r>
      <w:r>
        <w:rPr>
          <w:rFonts w:hint="eastAsia" w:ascii="宋体" w:eastAsia="宋体" w:cs="宋体"/>
        </w:rPr>
        <w:t xml:space="preserve">至少包含</w:t>
      </w:r>
      <w:r>
        <w:rPr>
          <w:rFonts w:ascii="宋体" w:eastAsia="宋体" w:cs="宋体"/>
        </w:rPr>
        <w:t xml:space="preserve">项目经理的职责、项目施工工长的岗位职责、材</w:t>
      </w:r>
      <w:r>
        <w:rPr>
          <w:rFonts w:ascii="宋体" w:eastAsia="宋体" w:cs="宋体"/>
        </w:rPr>
        <w:t xml:space="preserve">料员的岗位职责、安全保卫部的职责等。</w:t>
      </w:r>
      <w:r>
        <w:rPr>
          <w:rFonts w:hint="eastAsia" w:ascii="宋体" w:eastAsia="宋体" w:cs="宋体"/>
        </w:rPr>
        <w:t xml:space="preserve">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p>
    <w:p>
      <w:pPr>
        <w:pStyle w:val="977"/>
        <w:ind w:firstLine="480"/>
        <w:spacing w:line="520" w:lineRule="exact"/>
        <w:rPr>
          <w:rFonts w:ascii="宋体" w:eastAsia="宋体" w:cs="宋体"/>
        </w:rPr>
      </w:pPr>
      <w:r>
        <w:rPr>
          <w:rFonts w:hint="eastAsia" w:ascii="宋体" w:eastAsia="宋体" w:cs="宋体"/>
        </w:rPr>
        <w:t xml:space="preserve">（4）</w:t>
      </w:r>
      <w:bookmarkStart w:id="234" w:name="OLE_LINK7"/>
      <w:r>
        <w:rPr>
          <w:rFonts w:hint="eastAsia" w:ascii="宋体" w:eastAsia="宋体" w:cs="宋体"/>
        </w:rPr>
        <w:t xml:space="preserve">施工部署设计</w:t>
      </w:r>
      <w:bookmarkEnd w:id="234"/>
      <w:r>
        <w:rPr>
          <w:rFonts w:hint="eastAsia" w:ascii="宋体" w:eastAsia="宋体" w:cs="宋体"/>
        </w:rPr>
        <w:t xml:space="preserve">：至少包含施工顺序的安排，各工种、各工序之间的协调。明确各工序负责人，合理调配人力，在关键工序增加施工人员，加快施工速度。。</w:t>
      </w:r>
      <w:r/>
    </w:p>
    <w:p>
      <w:pPr>
        <w:pStyle w:val="977"/>
        <w:ind w:firstLine="480"/>
        <w:spacing w:line="520" w:lineRule="exact"/>
        <w:rPr>
          <w:rFonts w:ascii="宋体" w:eastAsia="宋体" w:cs="宋体"/>
        </w:rPr>
      </w:pPr>
      <w:r>
        <w:rPr>
          <w:rFonts w:hint="eastAsia" w:ascii="宋体" w:eastAsia="宋体" w:cs="宋体"/>
        </w:rPr>
        <w:t xml:space="preserve">（5）施工要求：</w:t>
      </w:r>
      <w:r>
        <w:rPr>
          <w:rFonts w:ascii="宋体" w:eastAsia="宋体" w:cs="宋体"/>
        </w:rPr>
        <w:t xml:space="preserve">公路安全设施</w:t>
      </w:r>
      <w:r>
        <w:rPr>
          <w:rFonts w:hint="eastAsia" w:ascii="宋体" w:eastAsia="宋体" w:cs="宋体"/>
        </w:rPr>
        <w:t xml:space="preserve">：</w:t>
      </w:r>
      <w:r>
        <w:rPr>
          <w:rFonts w:ascii="宋体" w:eastAsia="宋体" w:cs="宋体"/>
        </w:rPr>
        <w:t xml:space="preserve">开工前完成图纸会审、技术交底、测量放样、场地清理；所有原材料、构配件进场必须查验合格证、检测报告，按规范抽检，检验不合格材料严禁进场使用</w:t>
      </w:r>
      <w:r>
        <w:rPr>
          <w:rFonts w:hint="eastAsia" w:ascii="宋体" w:eastAsia="宋体" w:cs="宋体"/>
        </w:rPr>
        <w:t xml:space="preserve">；</w:t>
      </w:r>
      <w:r>
        <w:rPr>
          <w:rFonts w:ascii="宋体" w:eastAsia="宋体" w:cs="宋体"/>
        </w:rPr>
        <w:t xml:space="preserve">施工环境满足规范要求：路面标线、涂料类施工环境温度不低于 10℃，路面及基材干燥、无积水、无油污、无扬尘，大风、降雨、结露天气停止施工</w:t>
      </w:r>
      <w:r>
        <w:rPr>
          <w:rFonts w:hint="eastAsia" w:ascii="宋体" w:eastAsia="宋体" w:cs="宋体"/>
        </w:rPr>
        <w:t xml:space="preserve">；</w:t>
      </w:r>
      <w:r>
        <w:rPr>
          <w:rFonts w:ascii="宋体" w:eastAsia="宋体" w:cs="宋体"/>
        </w:rPr>
        <w:t xml:space="preserve">严格按照交通组织方案布设安全作业区，落实交通管控</w:t>
      </w:r>
      <w:r>
        <w:rPr>
          <w:rFonts w:hint="eastAsia" w:ascii="宋体" w:eastAsia="宋体" w:cs="宋体"/>
        </w:rPr>
        <w:t xml:space="preserve">；</w:t>
      </w:r>
      <w:r>
        <w:rPr>
          <w:rFonts w:ascii="宋体" w:eastAsia="宋体" w:cs="宋体"/>
        </w:rPr>
        <w:t xml:space="preserve">所有金属构件防腐层（热镀锌、喷塑、浸塑等）完整均匀，无漏镀、起皮、锈蚀、划痕；构件安装线形顺直，整体外观整洁。</w:t>
      </w:r>
      <w:r/>
    </w:p>
    <w:p>
      <w:pPr>
        <w:pStyle w:val="977"/>
        <w:ind w:firstLine="480"/>
        <w:spacing w:line="520" w:lineRule="exact"/>
        <w:rPr>
          <w:rFonts w:ascii="宋体" w:eastAsia="宋体" w:cs="宋体"/>
        </w:rPr>
      </w:pPr>
      <w:r>
        <w:rPr>
          <w:rFonts w:ascii="宋体" w:eastAsia="宋体" w:cs="宋体"/>
        </w:rPr>
        <w:t xml:space="preserve">公路机电工程： 设备、线缆、管材、辅材进场核对型号、规格、参数，查验合格证、出厂检测报告、3C 认证等资料，按规范抽样检测，不合格产品严禁使用</w:t>
      </w:r>
      <w:r>
        <w:rPr>
          <w:rFonts w:hint="eastAsia" w:ascii="宋体" w:eastAsia="宋体" w:cs="宋体"/>
        </w:rPr>
        <w:t xml:space="preserve">；</w:t>
      </w:r>
      <w:r>
        <w:rPr>
          <w:rFonts w:ascii="宋体" w:eastAsia="宋体" w:cs="宋体"/>
        </w:rPr>
        <w:t xml:space="preserve">全线统一接地、防雷体系，系统联合接地电阻≤4Ω；防雷装置覆盖所有外场设备、机房设备，接地干线、支线材质、截面符合设计，接线牢固、导通良好</w:t>
      </w:r>
      <w:r>
        <w:rPr>
          <w:rFonts w:hint="eastAsia" w:ascii="宋体" w:eastAsia="宋体" w:cs="宋体"/>
        </w:rPr>
        <w:t xml:space="preserve">；</w:t>
      </w:r>
      <w:r>
        <w:rPr>
          <w:rFonts w:ascii="宋体" w:eastAsia="宋体" w:cs="宋体"/>
        </w:rPr>
        <w:t xml:space="preserve">高空、临边、带电作业严格执行安全作业规定，持证上岗，配齐安全防护用具；运营道路施工按规范布设作业区及警示标志</w:t>
      </w:r>
      <w:r>
        <w:rPr>
          <w:rFonts w:hint="eastAsia" w:ascii="宋体" w:eastAsia="宋体" w:cs="宋体"/>
        </w:rPr>
        <w:t xml:space="preserve">；</w:t>
      </w:r>
      <w:r>
        <w:rPr>
          <w:rFonts w:ascii="宋体" w:eastAsia="宋体" w:cs="宋体"/>
        </w:rPr>
        <w:t xml:space="preserve">机箱、设备做到防水、防尘、防潮、防盗；所有线缆敷设规整，标识清晰、编号统一，便于后期运维。</w:t>
      </w:r>
      <w:r/>
    </w:p>
    <w:p>
      <w:pPr>
        <w:pStyle w:val="977"/>
        <w:ind w:firstLine="480"/>
        <w:spacing w:line="520" w:lineRule="exact"/>
        <w:rPr>
          <w:rFonts w:ascii="宋体" w:eastAsia="宋体" w:cs="宋体"/>
        </w:rPr>
      </w:pPr>
      <w:r>
        <w:rPr>
          <w:rFonts w:hint="eastAsia" w:ascii="宋体" w:eastAsia="宋体" w:cs="宋体"/>
        </w:rPr>
        <w:t xml:space="preserve">（6）关键工序施工方法：至少包含施工准备与保护性修复等内容。</w:t>
      </w:r>
      <w:r/>
    </w:p>
    <w:p>
      <w:pPr>
        <w:pStyle w:val="977"/>
        <w:numPr>
          <w:ilvl w:val="0"/>
          <w:numId w:val="16"/>
        </w:numPr>
        <w:ind w:firstLine="482"/>
        <w:spacing w:line="520" w:lineRule="exact"/>
        <w:rPr>
          <w:rFonts w:ascii="宋体" w:eastAsia="宋体" w:cs="宋体"/>
          <w:b/>
          <w:bCs/>
        </w:rPr>
      </w:pPr>
      <w:r>
        <w:rPr>
          <w:rFonts w:ascii="宋体" w:eastAsia="宋体" w:cs="宋体"/>
          <w:b/>
          <w:bCs/>
        </w:rPr>
        <w:t xml:space="preserve">质量管理体系与保证措施</w:t>
      </w:r>
      <w:r/>
    </w:p>
    <w:p>
      <w:pPr>
        <w:pStyle w:val="977"/>
        <w:ind w:firstLine="480"/>
        <w:spacing w:line="520" w:lineRule="exact"/>
        <w:rPr>
          <w:rFonts w:ascii="宋体" w:eastAsia="宋体" w:cs="宋体"/>
        </w:rPr>
      </w:pPr>
      <w:r>
        <w:rPr>
          <w:rFonts w:ascii="宋体" w:eastAsia="宋体" w:cs="宋体"/>
        </w:rPr>
        <w:t xml:space="preserve">质量管理体系与保证措施至少包含详细的①质量管理制度、②质量手册、③生产管理相关程序性文件、④实施过程中质量记录等内容：</w:t>
      </w:r>
      <w:r/>
    </w:p>
    <w:p>
      <w:pPr>
        <w:pStyle w:val="977"/>
        <w:ind w:firstLine="480"/>
        <w:spacing w:line="520" w:lineRule="exact"/>
        <w:rPr>
          <w:rFonts w:ascii="宋体" w:eastAsia="宋体" w:cs="宋体"/>
        </w:rPr>
      </w:pPr>
      <w:r>
        <w:rPr>
          <w:rFonts w:ascii="宋体" w:eastAsia="宋体" w:cs="宋体"/>
        </w:rPr>
        <w:t xml:space="preserve">①质量管理制度：包括质量目标（本工程发包人要求质量确保达到国家合格标准，若验收不合格者，承包人必须无偿整改达到承诺的质量标准及目标并承担相应的费用，由此造成的工期延误将不予顺延，承包人还将承担给发包人造成的实际经济损失）、管理流程、检验标准和持续改进措施等内容；</w:t>
      </w:r>
      <w:r/>
    </w:p>
    <w:p>
      <w:pPr>
        <w:pStyle w:val="977"/>
        <w:ind w:firstLine="480"/>
        <w:spacing w:line="520" w:lineRule="exact"/>
        <w:rPr>
          <w:rFonts w:ascii="宋体" w:eastAsia="宋体" w:cs="宋体"/>
        </w:rPr>
      </w:pPr>
      <w:r>
        <w:rPr>
          <w:rFonts w:ascii="宋体" w:eastAsia="宋体" w:cs="宋体"/>
        </w:rPr>
        <w:t xml:space="preserve">②质量手册：包括质量方针、质量目标、组织结构、职责、程序文件、过程描述等内</w:t>
      </w:r>
      <w:r>
        <w:rPr>
          <w:rFonts w:ascii="宋体" w:eastAsia="宋体" w:cs="宋体"/>
        </w:rPr>
        <w:t xml:space="preserve">容；</w:t>
      </w:r>
      <w:r/>
    </w:p>
    <w:p>
      <w:pPr>
        <w:pStyle w:val="977"/>
        <w:ind w:firstLine="480"/>
        <w:spacing w:line="520" w:lineRule="exact"/>
        <w:rPr>
          <w:rFonts w:ascii="宋体" w:eastAsia="宋体" w:cs="宋体"/>
        </w:rPr>
      </w:pPr>
      <w:r>
        <w:rPr>
          <w:rFonts w:ascii="宋体" w:eastAsia="宋体" w:cs="宋体"/>
        </w:rPr>
        <w:t xml:space="preserve">③生产管理相关程序性文件：项目管理手册、程序文件、作业指导书、记录表单等内容；</w:t>
      </w:r>
      <w:r/>
    </w:p>
    <w:p>
      <w:pPr>
        <w:pStyle w:val="977"/>
        <w:ind w:firstLine="480"/>
        <w:spacing w:line="520" w:lineRule="exact"/>
        <w:rPr>
          <w:rFonts w:ascii="宋体" w:eastAsia="宋体" w:cs="宋体"/>
        </w:rPr>
      </w:pPr>
      <w:r>
        <w:rPr>
          <w:rFonts w:ascii="宋体" w:eastAsia="宋体" w:cs="宋体"/>
        </w:rPr>
        <w:t xml:space="preserve">④实施过程中质量记录：质量记录须覆盖“人、机、料、法、环、测”六大环节，并满足监理“六性”要求（完整、真实、可追溯、可验证、可检索、可归档）。</w:t>
      </w:r>
      <w:r/>
    </w:p>
    <w:p>
      <w:pPr>
        <w:pStyle w:val="977"/>
        <w:numPr>
          <w:ilvl w:val="0"/>
          <w:numId w:val="16"/>
        </w:numPr>
        <w:ind w:firstLine="482"/>
        <w:spacing w:line="520" w:lineRule="exact"/>
        <w:rPr>
          <w:rFonts w:ascii="宋体" w:eastAsia="宋体" w:cs="宋体"/>
          <w:b/>
          <w:bCs/>
        </w:rPr>
      </w:pPr>
      <w:r>
        <w:rPr>
          <w:rFonts w:hint="eastAsia" w:ascii="宋体" w:eastAsia="宋体" w:cs="宋体"/>
          <w:b/>
          <w:bCs/>
        </w:rPr>
        <w:t xml:space="preserve">安全和绿色施工保障措施</w:t>
      </w:r>
      <w:r/>
    </w:p>
    <w:p>
      <w:pPr>
        <w:pStyle w:val="977"/>
        <w:ind w:firstLine="480"/>
        <w:spacing w:line="520" w:lineRule="exact"/>
        <w:rPr>
          <w:rFonts w:ascii="宋体" w:eastAsia="宋体" w:cs="宋体"/>
        </w:rPr>
      </w:pPr>
      <w:r>
        <w:rPr>
          <w:rFonts w:hint="eastAsia" w:ascii="宋体" w:eastAsia="宋体" w:cs="宋体"/>
        </w:rPr>
        <w:t xml:space="preserve">中标人必须根据施工特点，充分考虑各种因素对施工的影响，编制规范、科学、合理的施工方案，保证施工工作安全无事故。涉及电气设施设备施工时，中标人必须在施工前充分检查、了解施工场地实际情况，严格按照国家规范做好安全防护，安排合格持证人员谨慎进行施工。施工时，中标</w:t>
      </w:r>
      <w:r>
        <w:rPr>
          <w:rFonts w:hint="eastAsia" w:ascii="宋体" w:eastAsia="宋体" w:cs="宋体"/>
        </w:rPr>
        <w:t xml:space="preserve">人必须严格按规范要求施工人员做好安全保护，特别是吊车、卡车等机械、车辆必须持证上岗，严格按照施工操作规程施工，有专职安全人员负责施工区域安全管理，做好相关防护措施，施工区域必须做好四周防护（搭建防护围栏或拉设安全警戒线），在醒目处张贴安全警示标志。中标人要特别注意采取规范的安全防范措施，负责本工程施工中遇到的一切地方矛盾协调和安全责任并承担由此引发的一切费用，所有安全责任由中标人完全负责，与采购人无关。安全和绿色施工保障措施至少包含①安全教育和培训内容、②安全管理制度、③应急预案保障措施、④绿色施工等内容：</w:t>
      </w:r>
      <w:r/>
    </w:p>
    <w:p>
      <w:pPr>
        <w:pStyle w:val="977"/>
        <w:ind w:firstLine="480"/>
        <w:spacing w:line="520" w:lineRule="exact"/>
        <w:rPr>
          <w:rFonts w:ascii="宋体" w:eastAsia="宋体" w:cs="宋体"/>
        </w:rPr>
      </w:pPr>
      <w:r>
        <w:rPr>
          <w:rFonts w:hint="eastAsia" w:ascii="宋体" w:eastAsia="宋体" w:cs="宋体"/>
        </w:rPr>
        <w:t xml:space="preserve">①安全教育和培训内容：需覆盖“法律法规 → 现场风险 → 岗位技能 → 应急处突”四个层级，并坚持“三级安全教育+专项+再教育”模式。</w:t>
      </w:r>
      <w:r/>
    </w:p>
    <w:p>
      <w:pPr>
        <w:pStyle w:val="977"/>
        <w:ind w:firstLine="480"/>
        <w:spacing w:line="520" w:lineRule="exact"/>
        <w:rPr>
          <w:rFonts w:ascii="宋体" w:eastAsia="宋体" w:cs="宋体"/>
        </w:rPr>
      </w:pPr>
      <w:r>
        <w:rPr>
          <w:rFonts w:hint="eastAsia" w:ascii="宋体" w:eastAsia="宋体" w:cs="宋体"/>
        </w:rPr>
        <w:t xml:space="preserve">②安全管理制度：需覆盖“组织－过程－应急－监督－改进”全周期，并满足《中华人民共和国安全生产法》《建设工程安全生产管理条例》等法规最低要求。</w:t>
      </w:r>
      <w:r/>
    </w:p>
    <w:p>
      <w:pPr>
        <w:pStyle w:val="977"/>
        <w:ind w:firstLine="480"/>
        <w:spacing w:line="520" w:lineRule="exact"/>
        <w:rPr>
          <w:rFonts w:ascii="宋体" w:eastAsia="宋体" w:cs="宋体"/>
        </w:rPr>
      </w:pPr>
      <w:r>
        <w:rPr>
          <w:rFonts w:hint="eastAsia" w:ascii="宋体" w:eastAsia="宋体" w:cs="宋体"/>
        </w:rPr>
        <w:t xml:space="preserve">③应急预案保障措施：做好组织保障、制度保障、通讯与信息保障、交通与场地保障等方面的保障措施。</w:t>
      </w:r>
      <w:r/>
    </w:p>
    <w:p>
      <w:pPr>
        <w:pStyle w:val="977"/>
        <w:ind w:firstLine="480"/>
        <w:spacing w:line="520" w:lineRule="exact"/>
        <w:widowControl/>
        <w:rPr>
          <w:rFonts w:ascii="宋体" w:eastAsia="宋体" w:cs="宋体"/>
          <w:b/>
          <w:bCs/>
        </w:rPr>
      </w:pPr>
      <w:r>
        <w:rPr>
          <w:rFonts w:hint="eastAsia" w:ascii="宋体" w:eastAsia="宋体" w:cs="宋体"/>
        </w:rPr>
        <w:t xml:space="preserve">④绿色施工：绿色施工保障措施包含但不限于节能、节水、节约材料与资源利用、环境保护等方面的内容。</w:t>
      </w:r>
      <w:r/>
    </w:p>
    <w:p>
      <w:pPr>
        <w:pStyle w:val="977"/>
        <w:numPr>
          <w:ilvl w:val="0"/>
          <w:numId w:val="16"/>
        </w:numPr>
        <w:ind w:firstLine="482"/>
        <w:spacing w:line="520" w:lineRule="exact"/>
        <w:rPr>
          <w:rFonts w:ascii="宋体" w:eastAsia="宋体" w:cs="宋体"/>
          <w:b/>
          <w:bCs/>
        </w:rPr>
      </w:pPr>
      <w:r>
        <w:rPr>
          <w:rFonts w:hint="eastAsia" w:ascii="宋体" w:eastAsia="宋体" w:cs="宋体"/>
          <w:b/>
          <w:bCs/>
        </w:rPr>
        <w:t xml:space="preserve">工程进度计划与保证措施</w:t>
      </w:r>
      <w:r/>
    </w:p>
    <w:p>
      <w:pPr>
        <w:pStyle w:val="977"/>
        <w:ind w:firstLine="480"/>
        <w:spacing w:line="520" w:lineRule="exact"/>
        <w:rPr>
          <w:rFonts w:ascii="宋体" w:eastAsia="宋体" w:cs="宋体"/>
        </w:rPr>
      </w:pPr>
      <w:r>
        <w:rPr>
          <w:rFonts w:hint="eastAsia" w:ascii="宋体" w:eastAsia="宋体" w:cs="宋体"/>
        </w:rPr>
        <w:t xml:space="preserve">工程进度计划与保证措施至少包含①对项目进度的整体把控、②详细合理的时间节点安排、③进度控制目标体系、④实施过程中如出现影响施工进度的保障措施等内容：</w:t>
      </w:r>
      <w:r/>
    </w:p>
    <w:p>
      <w:pPr>
        <w:pStyle w:val="977"/>
        <w:ind w:firstLine="480"/>
        <w:spacing w:line="520" w:lineRule="exact"/>
        <w:rPr>
          <w:rFonts w:ascii="宋体" w:eastAsia="宋体" w:cs="宋体"/>
        </w:rPr>
      </w:pPr>
      <w:r>
        <w:rPr>
          <w:rFonts w:hint="eastAsia" w:ascii="宋体" w:eastAsia="宋体" w:cs="宋体"/>
        </w:rPr>
        <w:t xml:space="preserve">①对项目进度的整体把控：自合同签订之日起</w:t>
      </w:r>
      <w:r>
        <w:rPr>
          <w:rFonts w:hint="eastAsia" w:ascii="宋体" w:eastAsia="宋体" w:cs="宋体"/>
        </w:rPr>
        <w:t xml:space="preserve">60</w:t>
      </w:r>
      <w:r>
        <w:rPr>
          <w:rFonts w:hint="eastAsia" w:ascii="宋体" w:eastAsia="宋体" w:cs="宋体"/>
        </w:rPr>
        <w:t xml:space="preserve">日历天内完成本项目的采购及施工</w:t>
      </w:r>
      <w:r>
        <w:rPr>
          <w:rFonts w:hint="eastAsia" w:ascii="宋体" w:eastAsia="宋体" w:cs="宋体"/>
        </w:rPr>
        <w:t xml:space="preserve">工作。施工过程中，不得以任何借口停工怠工。如因中标人原因延误工期的，按合同规定向采购人支付违约金，并从到期的工程款或履约保证金中直接扣除，由此导致工程款支付延误等责任均由中标人承担。如因采购人原因且符合工程工期顺延的情况，经由采购人代表书面签证确认后方可顺延，否则视为中标人原因延误工期。</w:t>
      </w:r>
      <w:r/>
    </w:p>
    <w:p>
      <w:pPr>
        <w:pStyle w:val="977"/>
        <w:ind w:firstLine="480"/>
        <w:spacing w:line="520" w:lineRule="exact"/>
        <w:rPr>
          <w:rFonts w:ascii="宋体" w:eastAsia="宋体" w:cs="宋体"/>
        </w:rPr>
      </w:pPr>
      <w:r>
        <w:rPr>
          <w:rFonts w:hint="eastAsia" w:ascii="宋体" w:eastAsia="宋体" w:cs="宋体"/>
        </w:rPr>
        <w:t xml:space="preserve">②详细合理的时间节点安排：详细的设计、采购、施工各自的进度计划及时间节点安排。</w:t>
      </w:r>
      <w:r/>
    </w:p>
    <w:p>
      <w:pPr>
        <w:pStyle w:val="977"/>
        <w:ind w:firstLine="480"/>
        <w:spacing w:line="520" w:lineRule="exact"/>
        <w:rPr>
          <w:rFonts w:ascii="宋体" w:eastAsia="宋体" w:cs="宋体"/>
        </w:rPr>
      </w:pPr>
      <w:r>
        <w:rPr>
          <w:rFonts w:hint="eastAsia" w:ascii="宋体" w:eastAsia="宋体" w:cs="宋体"/>
        </w:rPr>
        <w:t xml:space="preserve">③进度控制目标体系：确保项目按期完成：在保证工程质量的前提下，确保项目按合同工期竣工。资源合理配置：在进度管理中，确保资源的合理配置，以达到整体最优化。严格计划审批：根据合同要求，进行计划审批，并在实施过程中进行检查，及时进行计划和进度差分析。动态进度控制：在施工阶段采取主动的动态进度控制措施，以应对可能的偏差。</w:t>
      </w:r>
      <w:r/>
    </w:p>
    <w:p>
      <w:pPr>
        <w:pStyle w:val="977"/>
        <w:ind w:firstLine="480"/>
        <w:spacing w:line="520" w:lineRule="exact"/>
        <w:widowControl/>
        <w:rPr>
          <w:rFonts w:ascii="宋体" w:eastAsia="宋体" w:cs="宋体"/>
          <w:b/>
          <w:bCs/>
        </w:rPr>
      </w:pPr>
      <w:r>
        <w:rPr>
          <w:rFonts w:hint="eastAsia" w:ascii="宋体" w:eastAsia="宋体" w:cs="宋体"/>
        </w:rPr>
        <w:t xml:space="preserve">④实施过程中如出现影响施工进度的保障措施：完善责任分工与沟通机制、平衡技术标准化与灵活性、强化供应链管理与应急预案建设。</w:t>
      </w:r>
      <w:r/>
    </w:p>
    <w:p>
      <w:pPr>
        <w:pStyle w:val="977"/>
        <w:numPr>
          <w:ilvl w:val="0"/>
          <w:numId w:val="16"/>
        </w:numPr>
        <w:ind w:firstLine="482"/>
        <w:spacing w:line="440" w:lineRule="exact"/>
        <w:rPr>
          <w:rFonts w:ascii="宋体" w:eastAsia="宋体" w:cs="宋体"/>
          <w:b/>
          <w:bCs/>
        </w:rPr>
      </w:pPr>
      <w:r>
        <w:rPr>
          <w:rFonts w:hint="eastAsia" w:ascii="宋体" w:eastAsia="宋体" w:cs="宋体"/>
          <w:b/>
          <w:bCs/>
        </w:rPr>
        <w:t xml:space="preserve">本工程重点难点分析</w:t>
      </w:r>
      <w:r/>
    </w:p>
    <w:p>
      <w:pPr>
        <w:pStyle w:val="977"/>
        <w:ind w:firstLine="480"/>
        <w:spacing w:line="440" w:lineRule="exact"/>
        <w:rPr>
          <w:rFonts w:ascii="宋体" w:eastAsia="宋体" w:cs="宋体"/>
        </w:rPr>
      </w:pPr>
      <w:r>
        <w:rPr>
          <w:rFonts w:hint="eastAsia" w:ascii="宋体" w:eastAsia="宋体" w:cs="宋体"/>
        </w:rPr>
        <w:t xml:space="preserve">本工程重点难点分析至少包含：①技术难点、②环境制约难点、③协调管理难点、④成本控制难点等内容：</w:t>
      </w:r>
      <w:r/>
    </w:p>
    <w:p>
      <w:pPr>
        <w:pStyle w:val="977"/>
        <w:ind w:firstLine="480"/>
        <w:spacing w:line="440" w:lineRule="exact"/>
        <w:rPr>
          <w:rFonts w:ascii="宋体" w:eastAsia="宋体" w:cs="宋体"/>
        </w:rPr>
      </w:pPr>
      <w:r>
        <w:rPr>
          <w:rFonts w:hint="eastAsia" w:ascii="宋体" w:eastAsia="宋体" w:cs="宋体"/>
        </w:rPr>
        <w:t xml:space="preserve">①技术难点：包括复杂工艺实施、新材料/新工艺应用、精度控制要求等方面要求；</w:t>
      </w:r>
      <w:r/>
    </w:p>
    <w:p>
      <w:pPr>
        <w:pStyle w:val="977"/>
        <w:ind w:firstLine="480"/>
        <w:spacing w:line="440" w:lineRule="exact"/>
        <w:rPr>
          <w:rFonts w:ascii="宋体" w:eastAsia="宋体" w:cs="宋体"/>
        </w:rPr>
      </w:pPr>
      <w:r>
        <w:rPr>
          <w:rFonts w:hint="eastAsia" w:ascii="宋体" w:eastAsia="宋体" w:cs="宋体"/>
        </w:rPr>
        <w:t xml:space="preserve">②环境制约难点：包括场地限制、周边敏感环境等方面要求；</w:t>
      </w:r>
      <w:r/>
    </w:p>
    <w:p>
      <w:pPr>
        <w:pStyle w:val="977"/>
        <w:ind w:firstLine="480"/>
        <w:spacing w:line="440" w:lineRule="exact"/>
        <w:rPr>
          <w:rFonts w:ascii="宋体" w:eastAsia="宋体" w:cs="宋体"/>
        </w:rPr>
      </w:pPr>
      <w:r>
        <w:rPr>
          <w:rFonts w:hint="eastAsia" w:ascii="宋体" w:eastAsia="宋体" w:cs="宋体"/>
        </w:rPr>
        <w:t xml:space="preserve">③协调管理难点：包括多方协同复杂、外部关系协调、突发风险应对等方面要求；</w:t>
      </w:r>
      <w:r/>
    </w:p>
    <w:p>
      <w:pPr>
        <w:pStyle w:val="979"/>
        <w:ind w:firstLine="480"/>
        <w:jc w:val="left"/>
        <w:spacing w:line="440" w:lineRule="exact"/>
        <w:rPr>
          <w:rFonts w:ascii="宋体" w:hAnsi="宋体" w:cs="宋体"/>
          <w:b/>
          <w:color w:val="auto"/>
        </w:rPr>
      </w:pPr>
      <w:r>
        <w:rPr>
          <w:rFonts w:hint="eastAsia" w:ascii="宋体" w:cs="宋体"/>
          <w:color w:val="auto"/>
        </w:rPr>
        <w:t xml:space="preserve">④成本控制难点：包括不可预见费用、资源价格波动等方面要求。</w:t>
      </w:r>
      <w:r/>
    </w:p>
    <w:p>
      <w:pPr>
        <w:ind w:firstLine="482"/>
        <w:spacing w:after="100" w:afterAutospacing="1" w:line="440" w:lineRule="exact"/>
        <w:shd w:val="clear" w:color="auto" w:fill="ffffff"/>
        <w:rPr>
          <w:rFonts w:asciiTheme="minorEastAsia" w:hAnsiTheme="minorEastAsia" w:eastAsiaTheme="minorEastAsia"/>
          <w:b/>
          <w:color w:val="000000" w:themeColor="text1"/>
          <w:sz w:val="24"/>
        </w:rPr>
        <w:outlineLvl w:val="1"/>
      </w:pPr>
      <w:r>
        <w:rPr>
          <w:rFonts w:hint="eastAsia" w:asciiTheme="minorEastAsia" w:hAnsiTheme="minorEastAsia" w:eastAsiaTheme="minorEastAsia"/>
          <w:b/>
          <w:color w:val="000000" w:themeColor="text1"/>
          <w:sz w:val="24"/>
        </w:rPr>
        <w:t xml:space="preserve">八</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采购标的对应的中小企业划分标准所属行业一览表</w:t>
      </w:r>
      <w:r/>
    </w:p>
    <w:tbl>
      <w:tblPr>
        <w:tblStyle w:val="82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80"/>
        <w:gridCol w:w="3182"/>
        <w:gridCol w:w="4717"/>
      </w:tblGrid>
      <w:tr>
        <w:trPr>
          <w:jc w:val="center"/>
          <w:trHeight w:val="2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40" w:lineRule="exact"/>
              <w:rPr>
                <w:rFonts w:asciiTheme="minorEastAsia" w:hAnsiTheme="minorEastAsia" w:eastAsiaTheme="minorEastAsia"/>
                <w:bCs/>
                <w:color w:val="000000" w:themeColor="text1"/>
                <w:sz w:val="24"/>
                <w:szCs w:val="2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Cs/>
                <w:color w:val="000000" w:themeColor="text1"/>
                <w:sz w:val="24"/>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440" w:lineRule="exact"/>
              <w:rPr>
                <w:rFonts w:asciiTheme="minorEastAsia" w:hAnsiTheme="minorEastAsia" w:eastAsiaTheme="minorEastAsia"/>
                <w:bCs/>
                <w:color w:val="000000" w:themeColor="text1"/>
                <w:sz w:val="24"/>
                <w:szCs w:val="2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Cs/>
                <w:color w:val="000000" w:themeColor="text1"/>
                <w:sz w:val="24"/>
                <w:szCs w:val="22"/>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jc w:val="center"/>
              <w:spacing w:line="440" w:lineRule="exact"/>
              <w:rPr>
                <w:rFonts w:asciiTheme="minorEastAsia" w:hAnsiTheme="minorEastAsia" w:eastAsiaTheme="minorEastAsia"/>
                <w:bCs/>
                <w:color w:val="000000" w:themeColor="text1"/>
                <w:sz w:val="24"/>
                <w:szCs w:val="2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Cs/>
                <w:color w:val="000000" w:themeColor="text1"/>
                <w:sz w:val="24"/>
                <w:szCs w:val="22"/>
              </w:rPr>
              <w:t xml:space="preserve">对应中小企业划分标准所属行业</w:t>
            </w:r>
            <w:r/>
          </w:p>
        </w:tc>
      </w:tr>
      <w:tr>
        <w:trPr>
          <w:jc w:val="cente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40" w:lineRule="exact"/>
              <w:rPr>
                <w:rFonts w:asciiTheme="minorEastAsia" w:hAnsiTheme="minorEastAsia" w:eastAsiaTheme="minorEastAsia"/>
                <w:bCs/>
                <w:color w:val="000000" w:themeColor="text1"/>
                <w:sz w:val="24"/>
                <w:szCs w:val="2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Cs/>
                <w:color w:val="000000" w:themeColor="text1"/>
                <w:sz w:val="24"/>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440" w:lineRule="exact"/>
              <w:rPr>
                <w:rFonts w:asciiTheme="minorEastAsia" w:hAnsiTheme="minorEastAsia" w:eastAsiaTheme="minorEastAsia"/>
                <w:bCs/>
                <w:color w:val="000000" w:themeColor="text1"/>
                <w:sz w:val="24"/>
                <w:szCs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Cs/>
                <w:color w:val="000000" w:themeColor="text1"/>
                <w:sz w:val="24"/>
                <w:szCs w:val="22"/>
              </w:rPr>
              <w:t xml:space="preserve">亭湖区交通拥堵路口(段)改造工程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jc w:val="center"/>
              <w:spacing w:line="440" w:lineRule="exact"/>
              <w:rPr>
                <w:rFonts w:asciiTheme="minorEastAsia" w:hAnsiTheme="minorEastAsia" w:eastAsiaTheme="minorEastAsia"/>
                <w:bCs/>
                <w:color w:val="000000" w:themeColor="text1"/>
                <w:sz w:val="24"/>
                <w:szCs w:val="2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Cs/>
                <w:color w:val="000000" w:themeColor="text1"/>
                <w:sz w:val="24"/>
                <w:szCs w:val="22"/>
              </w:rPr>
              <w:t xml:space="preserve">建筑业 </w:t>
            </w:r>
            <w:bookmarkEnd w:id="221"/>
            <w:r/>
            <w:bookmarkEnd w:id="222"/>
            <w:r/>
            <w:r/>
          </w:p>
        </w:tc>
      </w:tr>
    </w:tbl>
    <w:p>
      <w:pPr>
        <w:ind w:left="482"/>
        <w:spacing w:line="440" w:lineRule="exact"/>
        <w:shd w:val="clear" w:color="auto" w:fill="ffffff"/>
        <w:rPr>
          <w:rFonts w:asciiTheme="minorEastAsia" w:hAnsiTheme="minorEastAsia" w:eastAsiaTheme="minorEastAsia"/>
          <w:b/>
          <w:color w:val="000000" w:themeColor="text1"/>
          <w:sz w:val="24"/>
        </w:rPr>
        <w:outlineLvl w:val="1"/>
      </w:pPr>
      <w:r>
        <w:rPr>
          <w:rFonts w:asciiTheme="minorEastAsia" w:hAnsiTheme="minorEastAsia" w:eastAsiaTheme="minorEastAsia"/>
          <w:b/>
          <w:color w:val="000000" w:themeColor="text1"/>
          <w:sz w:val="24"/>
        </w:rPr>
      </w:r>
      <w:r/>
    </w:p>
    <w:p>
      <w:pPr>
        <w:ind w:firstLine="360"/>
        <w:spacing w:line="440" w:lineRule="exact"/>
        <w:widowControl w:val="off"/>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rPr>
          <w:rFonts w:cs="宋体" w:asciiTheme="minorEastAsia" w:hAnsiTheme="minorEastAsia" w:eastAsiaTheme="minorEastAsia"/>
          <w:b/>
          <w:color w:val="000000" w:themeColor="text1"/>
          <w:sz w:val="36"/>
        </w:rPr>
      </w:pPr>
      <w:r>
        <w:rPr>
          <w:rFonts w:cs="宋体" w:asciiTheme="minorEastAsia" w:hAnsiTheme="minorEastAsia" w:eastAsiaTheme="minorEastAsia"/>
          <w:b/>
          <w:color w:val="000000" w:themeColor="text1"/>
          <w:sz w:val="36"/>
        </w:rPr>
        <w:br w:type="page" w:clear="all"/>
      </w:r>
      <w:r/>
    </w:p>
    <w:p>
      <w:pPr>
        <w:ind w:firstLine="482"/>
        <w:jc w:val="center"/>
        <w:spacing w:before="120" w:after="120" w:line="360" w:lineRule="auto"/>
        <w:rPr>
          <w:rFonts w:cs="宋体" w:asciiTheme="minorEastAsia" w:hAnsiTheme="minorEastAsia" w:eastAsiaTheme="minorEastAsia"/>
          <w:b/>
          <w:color w:val="000000" w:themeColor="text1"/>
          <w:sz w:val="36"/>
        </w:rPr>
        <w:outlineLvl w:val="0"/>
      </w:pPr>
      <w:r/>
      <w:bookmarkStart w:id="235" w:name="_Toc196490885"/>
      <w:r>
        <w:rPr>
          <w:rFonts w:hint="eastAsia" w:cs="宋体" w:asciiTheme="minorEastAsia" w:hAnsiTheme="minorEastAsia" w:eastAsiaTheme="minorEastAsia"/>
          <w:b/>
          <w:color w:val="000000" w:themeColor="text1"/>
          <w:sz w:val="36"/>
        </w:rPr>
        <w:t xml:space="preserve">第五章 评审方法和评审标准</w:t>
      </w:r>
      <w:bookmarkEnd w:id="235"/>
      <w:r/>
      <w:r/>
    </w:p>
    <w:p>
      <w:pPr>
        <w:ind w:firstLine="482"/>
        <w:spacing w:line="500" w:lineRule="exact"/>
        <w:rPr>
          <w:rFonts w:ascii="宋体" w:hAnsi="宋体" w:cs="宋体"/>
          <w:b/>
          <w:sz w:val="24"/>
        </w:rPr>
      </w:pPr>
      <w:r/>
      <w:bookmarkStart w:id="236" w:name="OLE_LINK19"/>
      <w:r>
        <w:rPr>
          <w:rFonts w:hint="eastAsia" w:ascii="宋体" w:hAnsi="宋体" w:cs="宋体"/>
          <w:b/>
          <w:sz w:val="24"/>
        </w:rPr>
        <w:t xml:space="preserve">一、定标原则</w:t>
      </w:r>
      <w:r/>
    </w:p>
    <w:p>
      <w:pPr>
        <w:ind w:firstLine="480"/>
        <w:spacing w:line="500" w:lineRule="exact"/>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500" w:lineRule="exact"/>
        <w:rPr>
          <w:rFonts w:ascii="宋体" w:hAnsi="宋体" w:cs="宋体"/>
          <w:sz w:val="24"/>
        </w:rPr>
      </w:pPr>
      <w:r>
        <w:rPr>
          <w:rFonts w:hint="eastAsia" w:ascii="宋体" w:hAnsi="宋体" w:cs="宋体"/>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ind w:firstLine="482"/>
        <w:spacing w:line="500" w:lineRule="exact"/>
        <w:rPr>
          <w:rFonts w:ascii="宋体" w:hAnsi="宋体" w:cs="宋体"/>
          <w:b/>
          <w:sz w:val="24"/>
        </w:rPr>
      </w:pPr>
      <w:r>
        <w:rPr>
          <w:rFonts w:hint="eastAsia" w:ascii="宋体" w:hAnsi="宋体" w:cs="宋体"/>
          <w:b/>
          <w:sz w:val="24"/>
        </w:rPr>
        <w:t xml:space="preserve">二、政府采购政策功能落实</w:t>
      </w:r>
      <w:r/>
    </w:p>
    <w:p>
      <w:pPr>
        <w:pStyle w:val="971"/>
        <w:ind w:firstLine="561"/>
        <w:spacing w:line="500" w:lineRule="exact"/>
        <w:rPr>
          <w:rFonts w:ascii="宋体" w:hAnsi="宋体" w:cs="宋体"/>
        </w:rPr>
      </w:pPr>
      <w:r>
        <w:rPr>
          <w:rFonts w:hint="eastAsia" w:cs="宋体"/>
        </w:rPr>
        <w:t xml:space="preserve">1.</w:t>
      </w:r>
      <w:r>
        <w:rPr>
          <w:rFonts w:hint="eastAsia" w:cs="宋体"/>
        </w:rPr>
        <w:t xml:space="preserve">小微型企业价格扣除</w:t>
      </w:r>
      <w:r/>
    </w:p>
    <w:p>
      <w:pPr>
        <w:pStyle w:val="975"/>
        <w:ind w:firstLine="561"/>
        <w:spacing w:line="500" w:lineRule="exact"/>
        <w:rPr>
          <w:rFonts w:ascii="宋体" w:hAnsi="宋体" w:cs="宋体"/>
        </w:rPr>
      </w:pPr>
      <w:r>
        <w:rPr>
          <w:rFonts w:hint="eastAsia" w:ascii="宋体" w:hAnsi="宋体" w:cs="宋体"/>
        </w:rPr>
        <w:t xml:space="preserve">（1）本项目专门面向中小企业采购，不再对小型和微型企业服务给予价格扣除。</w:t>
      </w:r>
      <w:r/>
    </w:p>
    <w:p>
      <w:pPr>
        <w:pStyle w:val="971"/>
        <w:ind w:firstLine="561"/>
        <w:spacing w:line="500" w:lineRule="exact"/>
        <w:rPr>
          <w:rFonts w:ascii="宋体" w:hAnsi="宋体" w:cs="宋体"/>
        </w:rPr>
      </w:pPr>
      <w:r>
        <w:rPr>
          <w:rFonts w:hint="eastAsia" w:cs="宋体"/>
        </w:rPr>
        <w:t xml:space="preserve">（</w:t>
      </w:r>
      <w:r>
        <w:rPr>
          <w:rFonts w:hint="eastAsia" w:cs="宋体"/>
        </w:rPr>
        <w:t xml:space="preserve">2</w:t>
      </w:r>
      <w:r>
        <w:rPr>
          <w:rFonts w:hint="eastAsia" w:cs="宋体"/>
        </w:rPr>
        <w:t xml:space="preserve">）供应商需按照磋商文件的要求提供相应的《中小企业声明函》。</w:t>
      </w:r>
      <w:r/>
    </w:p>
    <w:p>
      <w:pPr>
        <w:pStyle w:val="971"/>
        <w:ind w:firstLine="561"/>
        <w:spacing w:line="500" w:lineRule="exact"/>
        <w:rPr>
          <w:rFonts w:cs="宋体"/>
        </w:rPr>
      </w:pPr>
      <w:r>
        <w:rPr>
          <w:rFonts w:hint="eastAsia" w:cs="宋体"/>
        </w:rPr>
        <w:t xml:space="preserve">（</w:t>
      </w:r>
      <w:r>
        <w:rPr>
          <w:rFonts w:hint="eastAsia" w:cs="宋体"/>
        </w:rPr>
        <w:t xml:space="preserve">3</w:t>
      </w:r>
      <w:r>
        <w:rPr>
          <w:rFonts w:hint="eastAsia" w:cs="宋体"/>
        </w:rPr>
        <w:t xml:space="preserve">）企业标准请参照《关于印发中小企业划型标准规定的通知》（工信部联企业〔</w:t>
      </w:r>
      <w:r>
        <w:rPr>
          <w:rFonts w:hint="eastAsia" w:cs="宋体"/>
        </w:rPr>
        <w:t xml:space="preserve">2011</w:t>
      </w:r>
      <w:r>
        <w:rPr>
          <w:rFonts w:hint="eastAsia" w:cs="宋体"/>
        </w:rPr>
        <w:t xml:space="preserve">〕</w:t>
      </w:r>
      <w:r>
        <w:rPr>
          <w:rFonts w:hint="eastAsia" w:cs="宋体"/>
        </w:rPr>
        <w:t xml:space="preserve">300</w:t>
      </w:r>
      <w:r>
        <w:rPr>
          <w:rFonts w:hint="eastAsia" w:cs="宋体"/>
        </w:rPr>
        <w:t xml:space="preserve">号）文件规定自行填写。</w:t>
      </w:r>
      <w:r/>
    </w:p>
    <w:p>
      <w:pPr>
        <w:pStyle w:val="971"/>
        <w:ind w:firstLine="561"/>
        <w:spacing w:line="500" w:lineRule="exact"/>
        <w:rPr>
          <w:rFonts w:cs="宋体"/>
        </w:rPr>
      </w:pPr>
      <w:r>
        <w:rPr>
          <w:rFonts w:hint="eastAsia" w:cs="宋体"/>
        </w:rPr>
        <w:t xml:space="preserve">2.</w:t>
      </w:r>
      <w:r>
        <w:rPr>
          <w:rFonts w:hint="eastAsia" w:cs="宋体"/>
        </w:rPr>
        <w:t xml:space="preserve">残疾人福利单位价格扣除</w:t>
      </w:r>
      <w:r/>
    </w:p>
    <w:p>
      <w:pPr>
        <w:pStyle w:val="971"/>
        <w:ind w:firstLine="561"/>
        <w:spacing w:line="500" w:lineRule="exact"/>
        <w:rPr>
          <w:rFonts w:cs="宋体"/>
        </w:rPr>
      </w:pPr>
      <w:r>
        <w:rPr>
          <w:rFonts w:hint="eastAsia" w:cs="宋体"/>
        </w:rPr>
        <w:t xml:space="preserve">（</w:t>
      </w:r>
      <w:r>
        <w:rPr>
          <w:rFonts w:hint="eastAsia" w:cs="宋体"/>
        </w:rPr>
        <w:t xml:space="preserve">1</w:t>
      </w:r>
      <w:r>
        <w:rPr>
          <w:rFonts w:hint="eastAsia" w:cs="宋体"/>
        </w:rPr>
        <w:t xml:space="preserve">）本项目对残疾人福利性单位视同小型、微型企业。</w:t>
      </w:r>
      <w:r/>
    </w:p>
    <w:p>
      <w:pPr>
        <w:pStyle w:val="971"/>
        <w:ind w:firstLine="561"/>
        <w:spacing w:line="500" w:lineRule="exact"/>
        <w:rPr>
          <w:rFonts w:cs="宋体"/>
        </w:rPr>
      </w:pPr>
      <w:r>
        <w:rPr>
          <w:rFonts w:hint="eastAsia" w:cs="宋体"/>
        </w:rPr>
        <w:t xml:space="preserve">（</w:t>
      </w:r>
      <w:r>
        <w:rPr>
          <w:rFonts w:hint="eastAsia" w:cs="宋体"/>
        </w:rPr>
        <w:t xml:space="preserve">2</w:t>
      </w:r>
      <w:r>
        <w:rPr>
          <w:rFonts w:hint="eastAsia" w:cs="宋体"/>
        </w:rPr>
        <w:t xml:space="preserve">）残疾人福利单位需按照磋商文件的要求提供《残疾人福利性单位声明函》。</w:t>
      </w:r>
      <w:r/>
    </w:p>
    <w:p>
      <w:pPr>
        <w:pStyle w:val="971"/>
        <w:ind w:firstLine="561"/>
        <w:spacing w:line="500" w:lineRule="exact"/>
        <w:rPr>
          <w:rFonts w:cs="宋体"/>
        </w:rPr>
      </w:pPr>
      <w:r>
        <w:rPr>
          <w:rFonts w:hint="eastAsia" w:cs="宋体"/>
        </w:rPr>
        <w:t xml:space="preserve">（</w:t>
      </w:r>
      <w:r>
        <w:rPr>
          <w:rFonts w:hint="eastAsia" w:cs="宋体"/>
        </w:rPr>
        <w:t xml:space="preserve">3</w:t>
      </w:r>
      <w:r>
        <w:rPr>
          <w:rFonts w:hint="eastAsia" w:cs="宋体"/>
        </w:rPr>
        <w:t xml:space="preserve">）残疾人福利单位标准请参照《关于促进残疾人就业政府采购政策的通知》（财库〔</w:t>
      </w:r>
      <w:r>
        <w:rPr>
          <w:rFonts w:hint="eastAsia" w:cs="宋体"/>
        </w:rPr>
        <w:t xml:space="preserve">2017</w:t>
      </w:r>
      <w:r>
        <w:rPr>
          <w:rFonts w:hint="eastAsia" w:cs="宋体"/>
        </w:rPr>
        <w:t xml:space="preserve">〕</w:t>
      </w:r>
      <w:r>
        <w:rPr>
          <w:rFonts w:hint="eastAsia" w:cs="宋体"/>
        </w:rPr>
        <w:t xml:space="preserve">141</w:t>
      </w:r>
      <w:r>
        <w:rPr>
          <w:rFonts w:hint="eastAsia" w:cs="宋体"/>
        </w:rPr>
        <w:t xml:space="preserve">号）。</w:t>
      </w:r>
      <w:r/>
    </w:p>
    <w:p>
      <w:pPr>
        <w:pStyle w:val="971"/>
        <w:ind w:firstLine="561"/>
        <w:spacing w:line="500" w:lineRule="exact"/>
        <w:rPr>
          <w:rFonts w:cs="宋体"/>
        </w:rPr>
      </w:pPr>
      <w:r>
        <w:rPr>
          <w:rFonts w:hint="eastAsia" w:cs="宋体"/>
        </w:rPr>
        <w:t xml:space="preserve">3.</w:t>
      </w:r>
      <w:r>
        <w:rPr>
          <w:rFonts w:hint="eastAsia" w:cs="宋体"/>
        </w:rPr>
        <w:t xml:space="preserve">监狱和戒毒企业价格扣除</w:t>
      </w:r>
      <w:r/>
    </w:p>
    <w:p>
      <w:pPr>
        <w:pStyle w:val="971"/>
        <w:ind w:firstLine="561"/>
        <w:spacing w:line="500" w:lineRule="exact"/>
        <w:rPr>
          <w:rFonts w:cs="宋体"/>
        </w:rPr>
      </w:pPr>
      <w:r>
        <w:rPr>
          <w:rFonts w:hint="eastAsia" w:cs="宋体"/>
        </w:rPr>
        <w:t xml:space="preserve">（</w:t>
      </w:r>
      <w:r>
        <w:rPr>
          <w:rFonts w:hint="eastAsia" w:cs="宋体"/>
        </w:rPr>
        <w:t xml:space="preserve">1</w:t>
      </w:r>
      <w:r>
        <w:rPr>
          <w:rFonts w:hint="eastAsia" w:cs="宋体"/>
        </w:rPr>
        <w:t xml:space="preserve">）本项目对监狱和戒毒企业（简称监狱企业）视同小型、微型企业。</w:t>
      </w:r>
      <w:r/>
    </w:p>
    <w:p>
      <w:pPr>
        <w:pStyle w:val="971"/>
        <w:ind w:firstLine="561"/>
        <w:spacing w:line="500" w:lineRule="exact"/>
        <w:rPr>
          <w:rFonts w:cs="宋体"/>
        </w:rPr>
      </w:pPr>
      <w:r>
        <w:rPr>
          <w:rFonts w:hint="eastAsia" w:cs="宋体"/>
        </w:rPr>
        <w:t xml:space="preserve">（</w:t>
      </w:r>
      <w:r>
        <w:rPr>
          <w:rFonts w:hint="eastAsia" w:cs="宋体"/>
        </w:rPr>
        <w:t xml:space="preserve">2</w:t>
      </w:r>
      <w:r>
        <w:rPr>
          <w:rFonts w:hint="eastAsia" w:cs="宋体"/>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971"/>
        <w:ind w:firstLine="561"/>
        <w:spacing w:line="500" w:lineRule="exact"/>
        <w:rPr>
          <w:rFonts w:cs="宋体"/>
        </w:rPr>
      </w:pPr>
      <w:r>
        <w:rPr>
          <w:rFonts w:hint="eastAsia" w:cs="宋体"/>
        </w:rPr>
        <w:t xml:space="preserve">（</w:t>
      </w:r>
      <w:r>
        <w:rPr>
          <w:rFonts w:hint="eastAsia" w:cs="宋体"/>
        </w:rPr>
        <w:t xml:space="preserve">3</w:t>
      </w:r>
      <w:r>
        <w:rPr>
          <w:rFonts w:hint="eastAsia" w:cs="宋体"/>
        </w:rPr>
        <w:t xml:space="preserve">）监狱企业标准请参照《关于政府采购支持监狱企业发展有关问题的通知》（财库〔</w:t>
      </w:r>
      <w:r>
        <w:rPr>
          <w:rFonts w:hint="eastAsia" w:cs="宋体"/>
        </w:rPr>
        <w:t xml:space="preserve">2014</w:t>
      </w:r>
      <w:r>
        <w:rPr>
          <w:rFonts w:hint="eastAsia" w:cs="宋体"/>
        </w:rPr>
        <w:t xml:space="preserve">〕</w:t>
      </w:r>
      <w:r>
        <w:rPr>
          <w:rFonts w:hint="eastAsia" w:cs="宋体"/>
        </w:rPr>
        <w:t xml:space="preserve">68</w:t>
      </w:r>
      <w:r>
        <w:rPr>
          <w:rFonts w:hint="eastAsia" w:cs="宋体"/>
        </w:rPr>
        <w:t xml:space="preserve">号）。</w:t>
      </w:r>
      <w:r/>
    </w:p>
    <w:p>
      <w:pPr>
        <w:pStyle w:val="971"/>
        <w:ind w:firstLine="561"/>
        <w:spacing w:line="500" w:lineRule="exact"/>
        <w:rPr>
          <w:rFonts w:cs="宋体"/>
        </w:rPr>
      </w:pPr>
      <w:r>
        <w:rPr>
          <w:rFonts w:hint="eastAsia" w:cs="宋体"/>
        </w:rPr>
        <w:t xml:space="preserve">4.</w:t>
      </w:r>
      <w:r>
        <w:rPr>
          <w:rFonts w:hint="eastAsia" w:cs="宋体"/>
        </w:rPr>
        <w:t xml:space="preserve">残疾人福利单位、监狱企业属于小型、微型企业的，不重复享受政策。</w:t>
      </w:r>
      <w:r/>
    </w:p>
    <w:p>
      <w:pPr>
        <w:pStyle w:val="971"/>
        <w:ind w:firstLine="561"/>
        <w:spacing w:line="500" w:lineRule="exact"/>
        <w:rPr>
          <w:rFonts w:cs="宋体"/>
        </w:rPr>
      </w:pPr>
      <w:r>
        <w:rPr>
          <w:rFonts w:hint="eastAsia" w:cs="宋体"/>
        </w:rPr>
        <w:t xml:space="preserve">5.</w:t>
      </w:r>
      <w:r>
        <w:rPr>
          <w:rFonts w:hint="eastAsia" w:cs="宋体"/>
        </w:rPr>
        <w:t xml:space="preserve">联合体各方均为中小企业（残疾人福利单位、监狱企业）的，则联合体属于中小企业；如联合体中有一方非中小企业（残疾人福利单位、监狱企业）的，则联合体不属于中小企业。</w:t>
      </w:r>
      <w:r/>
    </w:p>
    <w:p>
      <w:pPr>
        <w:ind w:firstLine="561"/>
        <w:spacing w:line="500" w:lineRule="exact"/>
        <w:rPr>
          <w:rFonts w:ascii="宋体" w:hAnsi="宋体" w:cs="宋体"/>
          <w:sz w:val="24"/>
        </w:rPr>
      </w:pPr>
      <w:r>
        <w:rPr>
          <w:rFonts w:hint="eastAsia" w:ascii="宋体" w:hAnsi="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bookmarkEnd w:id="236"/>
      <w:r/>
      <w:r/>
    </w:p>
    <w:p>
      <w:pPr>
        <w:ind w:firstLine="482"/>
        <w:spacing w:line="440" w:lineRule="exact"/>
        <w:tabs>
          <w:tab w:val="left" w:pos="2460" w:leader="none"/>
        </w:tabs>
        <w:rPr>
          <w:rFonts w:cs="宋体" w:asciiTheme="minorEastAsia" w:hAnsiTheme="minorEastAsia" w:eastAsiaTheme="minorEastAsia"/>
          <w:b/>
          <w:bCs/>
          <w:color w:val="000000" w:themeColor="text1"/>
          <w:sz w:val="24"/>
          <w:szCs w:val="24"/>
        </w:rPr>
        <w:outlineLvl w:val="1"/>
      </w:pPr>
      <w:r>
        <w:rPr>
          <w:rFonts w:hint="eastAsia" w:cs="宋体" w:asciiTheme="minorEastAsia" w:hAnsiTheme="minorEastAsia" w:eastAsiaTheme="minorEastAsia"/>
          <w:b/>
          <w:bCs/>
          <w:color w:val="000000" w:themeColor="text1"/>
          <w:sz w:val="24"/>
          <w:szCs w:val="24"/>
        </w:rPr>
        <w:t xml:space="preserve">二</w:t>
      </w:r>
      <w:r>
        <w:rPr>
          <w:rFonts w:hint="eastAsia" w:cs="宋体" w:asciiTheme="minorEastAsia" w:hAnsiTheme="minorEastAsia" w:eastAsiaTheme="minorEastAsia"/>
          <w:b/>
          <w:bCs/>
          <w:color w:val="000000" w:themeColor="text1"/>
          <w:sz w:val="24"/>
          <w:szCs w:val="24"/>
        </w:rPr>
        <w:t xml:space="preserve">、评分标准</w:t>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9"/>
        <w:gridCol w:w="1117"/>
        <w:gridCol w:w="6655"/>
      </w:tblGrid>
      <w:tr>
        <w:trPr>
          <w:jc w:val="center"/>
          <w:trHeight w:val="628"/>
        </w:trPr>
        <w:tc>
          <w:tcPr>
            <w:tcW w:w="1299" w:type="dxa"/>
            <w:vAlign w:val="center"/>
            <w:textDirection w:val="lrTb"/>
            <w:noWrap w:val="false"/>
          </w:tcPr>
          <w:p>
            <w:pPr>
              <w:jc w:val="center"/>
              <w:spacing w:line="40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评分要素</w:t>
            </w:r>
            <w:r/>
          </w:p>
        </w:tc>
        <w:tc>
          <w:tcPr>
            <w:tcW w:w="1117" w:type="dxa"/>
            <w:vAlign w:val="center"/>
            <w:textDirection w:val="lrTb"/>
            <w:noWrap w:val="false"/>
          </w:tcPr>
          <w:p>
            <w:pPr>
              <w:jc w:val="center"/>
              <w:spacing w:line="40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分值</w:t>
            </w:r>
            <w:r/>
          </w:p>
        </w:tc>
        <w:tc>
          <w:tcPr>
            <w:tcW w:w="6655" w:type="dxa"/>
            <w:vAlign w:val="center"/>
            <w:textDirection w:val="lrTb"/>
            <w:noWrap w:val="false"/>
          </w:tcPr>
          <w:p>
            <w:pPr>
              <w:jc w:val="center"/>
              <w:spacing w:line="40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详细评审项及评分要素</w:t>
            </w:r>
            <w:r/>
          </w:p>
        </w:tc>
      </w:tr>
      <w:tr>
        <w:trPr>
          <w:jc w:val="center"/>
          <w:trHeight w:val="1690"/>
        </w:trPr>
        <w:tc>
          <w:tcPr>
            <w:tcW w:w="1299" w:type="dxa"/>
            <w:vAlign w:val="center"/>
            <w:textDirection w:val="lrTb"/>
            <w:noWrap w:val="false"/>
          </w:tcPr>
          <w:p>
            <w:pPr>
              <w:jc w:val="center"/>
              <w:spacing w:line="36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报价</w:t>
            </w:r>
            <w:r/>
          </w:p>
        </w:tc>
        <w:tc>
          <w:tcPr>
            <w:tcW w:w="1117" w:type="dxa"/>
            <w:vAlign w:val="center"/>
            <w:textDirection w:val="lrTb"/>
            <w:noWrap w:val="false"/>
          </w:tcPr>
          <w:p>
            <w:pPr>
              <w:jc w:val="center"/>
              <w:spacing w:line="36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60分</w:t>
            </w:r>
            <w:r/>
          </w:p>
        </w:tc>
        <w:tc>
          <w:tcPr>
            <w:tcW w:w="6655" w:type="dxa"/>
            <w:vAlign w:val="center"/>
            <w:textDirection w:val="lrTb"/>
            <w:noWrap w:val="false"/>
          </w:tcPr>
          <w:p>
            <w:pPr>
              <w:ind w:firstLine="480"/>
              <w:jc w:val="both"/>
              <w:spacing w:line="360" w:lineRule="exact"/>
              <w:rPr>
                <w:rFonts w:cs="宋体" w:asciiTheme="minorEastAsia" w:hAnsiTheme="minorEastAsia" w:eastAsiaTheme="minorEastAsia"/>
                <w:color w:val="000000" w:themeColor="text1"/>
                <w:sz w:val="24"/>
                <w:szCs w:val="24"/>
              </w:rPr>
            </w:pPr>
            <w:r/>
            <w:bookmarkStart w:id="237" w:name="OLE_LINK115"/>
            <w:r>
              <w:rPr>
                <w:rFonts w:hint="eastAsia" w:cs="宋体" w:asciiTheme="minorEastAsia" w:hAnsiTheme="minorEastAsia" w:eastAsiaTheme="minorEastAsia"/>
                <w:color w:val="000000" w:themeColor="text1"/>
                <w:sz w:val="24"/>
                <w:szCs w:val="24"/>
              </w:rPr>
              <w:t xml:space="preserve">满足磋商文件要求且最低的参与评审的价格为评标基准价，其价格满分为60分。其他供应商的价格分统一按照下列公式计算：投标报价得分=(评标基准价／参与评审的价格)×60</w:t>
            </w:r>
            <w:r>
              <w:rPr>
                <w:rFonts w:hint="eastAsia" w:cs="宋体" w:asciiTheme="minorEastAsia" w:hAnsiTheme="minorEastAsia" w:eastAsiaTheme="minorEastAsia"/>
                <w:bCs/>
                <w:color w:val="000000" w:themeColor="text1"/>
                <w:sz w:val="24"/>
                <w:szCs w:val="24"/>
              </w:rPr>
              <w:t xml:space="preserve">。（得分保留两位小数）。</w:t>
            </w:r>
            <w:bookmarkEnd w:id="237"/>
            <w:r/>
            <w:r/>
          </w:p>
        </w:tc>
      </w:tr>
      <w:tr>
        <w:trPr>
          <w:jc w:val="center"/>
          <w:trHeight w:val="4329"/>
        </w:trPr>
        <w:tc>
          <w:tcPr>
            <w:tcW w:w="1299" w:type="dxa"/>
            <w:vAlign w:val="center"/>
            <w:textDirection w:val="lrTb"/>
            <w:noWrap w:val="false"/>
          </w:tcPr>
          <w:p>
            <w:pPr>
              <w:jc w:val="center"/>
              <w:spacing w:line="360" w:lineRule="exact"/>
              <w:rPr>
                <w:rFonts w:cs="宋体" w:asciiTheme="minorEastAsia" w:hAnsiTheme="minorEastAsia" w:eastAsiaTheme="minorEastAsia"/>
                <w:color w:val="000000" w:themeColor="text1"/>
                <w:sz w:val="24"/>
                <w:szCs w:val="24"/>
              </w:rPr>
            </w:pPr>
            <w:r/>
            <w:bookmarkStart w:id="238" w:name="OLE_LINK129"/>
            <w:r/>
            <w:bookmarkStart w:id="239" w:name="OLE_LINK130"/>
            <w:r>
              <w:rPr>
                <w:rFonts w:hint="eastAsia" w:cs="宋体" w:asciiTheme="minorEastAsia" w:hAnsiTheme="minorEastAsia" w:eastAsiaTheme="minorEastAsia"/>
                <w:color w:val="000000" w:themeColor="text1"/>
                <w:sz w:val="24"/>
                <w:szCs w:val="24"/>
              </w:rPr>
              <w:t xml:space="preserve">类似业绩</w:t>
            </w:r>
            <w:bookmarkEnd w:id="238"/>
            <w:r/>
            <w:bookmarkEnd w:id="239"/>
            <w:r/>
            <w:r/>
          </w:p>
        </w:tc>
        <w:tc>
          <w:tcPr>
            <w:tcW w:w="1117" w:type="dxa"/>
            <w:vAlign w:val="center"/>
            <w:textDirection w:val="lrTb"/>
            <w:noWrap w:val="false"/>
          </w:tcPr>
          <w:p>
            <w:pPr>
              <w:jc w:val="center"/>
              <w:spacing w:line="36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2分</w:t>
            </w:r>
            <w:r/>
          </w:p>
        </w:tc>
        <w:tc>
          <w:tcPr>
            <w:tcW w:w="6655" w:type="dxa"/>
            <w:vAlign w:val="center"/>
            <w:textDirection w:val="lrTb"/>
            <w:noWrap w:val="false"/>
          </w:tcPr>
          <w:p>
            <w:pPr>
              <w:ind w:firstLine="480"/>
              <w:spacing w:line="360" w:lineRule="auto"/>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供应商自2022年</w:t>
            </w:r>
            <w:r>
              <w:rPr>
                <w:rFonts w:hint="eastAsia" w:cs="宋体" w:asciiTheme="minorEastAsia" w:hAnsiTheme="minorEastAsia" w:eastAsiaTheme="minorEastAsia"/>
                <w:color w:val="000000" w:themeColor="text1"/>
                <w:sz w:val="24"/>
                <w:szCs w:val="24"/>
              </w:rPr>
              <w:t xml:space="preserve">5</w:t>
            </w:r>
            <w:r>
              <w:rPr>
                <w:rFonts w:hint="eastAsia" w:cs="宋体" w:asciiTheme="minorEastAsia" w:hAnsiTheme="minorEastAsia" w:eastAsiaTheme="minorEastAsia"/>
                <w:color w:val="000000" w:themeColor="text1"/>
                <w:sz w:val="24"/>
                <w:szCs w:val="24"/>
              </w:rPr>
              <w:t xml:space="preserve">月1日以来（以竣工验收证明时间为准）承接过类似工程的，每有一份合同加1分，最多加2分，以提供中标通知书原件彩色扫描件（非招标项目不需提供，但须提供采购人或主管部门出具的加盖单位公章的直接发包证明材料彩色扫描件）、合同原件彩色扫描件及竣工验收证明原件彩色扫描件为准。</w:t>
            </w:r>
            <w:r/>
          </w:p>
          <w:p>
            <w:pPr>
              <w:ind w:firstLine="600"/>
              <w:spacing w:line="360" w:lineRule="exact"/>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未提供上述材料或提供不全的，不予加分。如业绩材料弄虚作假，一经查实，建议政府采购部门将其列入黑名单</w:t>
            </w:r>
            <w:r>
              <w:rPr>
                <w:rFonts w:hint="eastAsia" w:cs="宋体" w:asciiTheme="minorEastAsia" w:hAnsiTheme="minorEastAsia" w:eastAsiaTheme="minorEastAsia"/>
                <w:bCs/>
                <w:color w:val="000000" w:themeColor="text1"/>
                <w:sz w:val="24"/>
                <w:szCs w:val="24"/>
              </w:rPr>
              <w:t xml:space="preserve">。</w:t>
            </w:r>
            <w:r/>
          </w:p>
        </w:tc>
      </w:tr>
      <w:tr>
        <w:trPr>
          <w:jc w:val="center"/>
          <w:trHeight w:val="1393"/>
        </w:trPr>
        <w:tc>
          <w:tcPr>
            <w:tcW w:w="1299" w:type="dxa"/>
            <w:vAlign w:val="center"/>
            <w:textDirection w:val="lrTb"/>
            <w:noWrap w:val="false"/>
          </w:tcPr>
          <w:p>
            <w:pPr>
              <w:jc w:val="center"/>
              <w:spacing w:line="36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施工方案</w:t>
            </w:r>
            <w:r/>
          </w:p>
        </w:tc>
        <w:tc>
          <w:tcPr>
            <w:tcW w:w="1117" w:type="dxa"/>
            <w:vAlign w:val="center"/>
            <w:textDirection w:val="lrTb"/>
            <w:noWrap w:val="false"/>
          </w:tcPr>
          <w:p>
            <w:pPr>
              <w:jc w:val="center"/>
              <w:spacing w:line="36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38分</w:t>
            </w:r>
            <w:r/>
          </w:p>
        </w:tc>
        <w:tc>
          <w:tcPr>
            <w:tcW w:w="6655" w:type="dxa"/>
            <w:vAlign w:val="center"/>
            <w:textDirection w:val="lrTb"/>
            <w:noWrap w:val="false"/>
          </w:tcPr>
          <w:p>
            <w:pPr>
              <w:ind w:firstLine="480"/>
              <w:spacing w:line="360" w:lineRule="exact"/>
              <w:rPr>
                <w:rFonts w:cs="宋体" w:asciiTheme="minorEastAsia" w:hAnsiTheme="minorEastAsia" w:eastAsiaTheme="minorEastAsia"/>
                <w:bCs/>
                <w:sz w:val="24"/>
              </w:rPr>
            </w:pPr>
            <w:r/>
            <w:bookmarkStart w:id="240" w:name="OLE_LINK21"/>
            <w:r/>
            <w:bookmarkStart w:id="241" w:name="OLE_LINK20"/>
            <w:r>
              <w:rPr>
                <w:rFonts w:hint="eastAsia" w:cs="宋体" w:asciiTheme="minorEastAsia" w:hAnsiTheme="minorEastAsia" w:eastAsiaTheme="minorEastAsia"/>
                <w:bCs/>
                <w:sz w:val="24"/>
              </w:rPr>
              <w:t xml:space="preserve">根据供应商的施工组织设计的完整性、准确性等方面进行综合评分。</w:t>
            </w:r>
            <w:r/>
          </w:p>
          <w:p>
            <w:pPr>
              <w:ind w:firstLine="480"/>
              <w:spacing w:line="3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bookmarkStart w:id="242" w:name="OLE_LINK108"/>
            <w:r/>
            <w:bookmarkStart w:id="243" w:name="OLE_LINK109"/>
            <w:r/>
            <w:bookmarkStart w:id="244" w:name="OLE_LINK118"/>
            <w:r>
              <w:rPr>
                <w:rFonts w:hint="eastAsia" w:cs="宋体" w:asciiTheme="minorEastAsia" w:hAnsiTheme="minorEastAsia" w:eastAsiaTheme="minorEastAsia"/>
                <w:bCs/>
                <w:sz w:val="24"/>
              </w:rPr>
              <w:t xml:space="preserve">施工方案与技术措施</w:t>
            </w:r>
            <w:bookmarkEnd w:id="242"/>
            <w:r/>
            <w:bookmarkEnd w:id="243"/>
            <w:r/>
            <w:bookmarkEnd w:id="244"/>
            <w:r>
              <w:rPr>
                <w:rFonts w:hint="eastAsia" w:cs="宋体" w:asciiTheme="minorEastAsia" w:hAnsiTheme="minorEastAsia" w:eastAsiaTheme="minorEastAsia"/>
                <w:bCs/>
                <w:sz w:val="24"/>
              </w:rPr>
              <w:t xml:space="preserve">（10分）</w:t>
            </w:r>
            <w:r/>
          </w:p>
          <w:p>
            <w:pPr>
              <w:ind w:firstLine="480"/>
              <w:spacing w:line="360" w:lineRule="exact"/>
              <w:rPr>
                <w:rFonts w:cs="宋体" w:asciiTheme="minorEastAsia" w:hAnsiTheme="minorEastAsia" w:eastAsiaTheme="minorEastAsia"/>
                <w:bCs/>
                <w:sz w:val="24"/>
              </w:rPr>
            </w:pPr>
            <w:r/>
            <w:bookmarkStart w:id="245" w:name="OLE_LINK119"/>
            <w:r/>
            <w:bookmarkStart w:id="246" w:name="OLE_LINK120"/>
            <w:r>
              <w:rPr>
                <w:rFonts w:hint="eastAsia" w:cs="宋体" w:asciiTheme="minorEastAsia" w:hAnsiTheme="minorEastAsia" w:eastAsiaTheme="minorEastAsia"/>
                <w:bCs/>
                <w:sz w:val="24"/>
              </w:rPr>
              <w:t xml:space="preserve">供应商根据本项目第四章中“五、施工组织设计”要求，提供有针对性的、科学有效的施工方案与技术措施，至少包含①施工部署、②关键工序施工方法等内容。</w:t>
            </w:r>
            <w:r/>
          </w:p>
          <w:p>
            <w:pPr>
              <w:ind w:firstLine="480"/>
              <w:spacing w:line="3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以上方案内容完整得10分，每有一内容缺失的扣5分；</w:t>
            </w:r>
            <w:r>
              <w:rPr>
                <w:rFonts w:hint="eastAsia" w:cs="宋体" w:asciiTheme="minorEastAsia" w:hAnsiTheme="minorEastAsia" w:eastAsiaTheme="minorEastAsia"/>
                <w:bCs/>
                <w:sz w:val="24"/>
              </w:rPr>
              <w:t xml:space="preserve">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p>
          <w:p>
            <w:pPr>
              <w:numPr>
                <w:ilvl w:val="0"/>
                <w:numId w:val="14"/>
              </w:numPr>
              <w:ind w:firstLine="480"/>
              <w:jc w:val="both"/>
              <w:spacing w:line="360" w:lineRule="exact"/>
              <w:widowControl w:val="off"/>
              <w:rPr>
                <w:rFonts w:cs="宋体" w:asciiTheme="minorEastAsia" w:hAnsiTheme="minorEastAsia" w:eastAsiaTheme="minorEastAsia"/>
                <w:bCs/>
                <w:sz w:val="24"/>
              </w:rPr>
            </w:pPr>
            <w:r/>
            <w:bookmarkStart w:id="247" w:name="OLE_LINK110"/>
            <w:r/>
            <w:bookmarkStart w:id="248" w:name="OLE_LINK121"/>
            <w:r/>
            <w:bookmarkEnd w:id="245"/>
            <w:r/>
            <w:bookmarkEnd w:id="246"/>
            <w:r>
              <w:rPr>
                <w:rFonts w:hint="eastAsia" w:cs="宋体" w:asciiTheme="minorEastAsia" w:hAnsiTheme="minorEastAsia" w:eastAsiaTheme="minorEastAsia"/>
                <w:bCs/>
                <w:sz w:val="24"/>
              </w:rPr>
              <w:t xml:space="preserve">质量管理体系与保证措施</w:t>
            </w:r>
            <w:bookmarkEnd w:id="247"/>
            <w:r/>
            <w:bookmarkEnd w:id="248"/>
            <w:r>
              <w:rPr>
                <w:rFonts w:hint="eastAsia" w:cs="宋体" w:asciiTheme="minorEastAsia" w:hAnsiTheme="minorEastAsia" w:eastAsiaTheme="minorEastAsia"/>
                <w:bCs/>
                <w:sz w:val="24"/>
              </w:rPr>
              <w:t xml:space="preserve">（6分）</w:t>
            </w:r>
            <w:r/>
          </w:p>
          <w:p>
            <w:pPr>
              <w:ind w:firstLine="480"/>
              <w:spacing w:line="360" w:lineRule="exact"/>
              <w:rPr>
                <w:rFonts w:cs="宋体" w:asciiTheme="minorEastAsia" w:hAnsiTheme="minorEastAsia" w:eastAsiaTheme="minorEastAsia"/>
                <w:bCs/>
                <w:sz w:val="24"/>
              </w:rPr>
            </w:pPr>
            <w:r/>
            <w:bookmarkStart w:id="249" w:name="OLE_LINK122"/>
            <w:r>
              <w:rPr>
                <w:rFonts w:hint="eastAsia" w:cs="宋体" w:asciiTheme="minorEastAsia" w:hAnsiTheme="minorEastAsia" w:eastAsiaTheme="minorEastAsia"/>
                <w:bCs/>
                <w:sz w:val="24"/>
              </w:rPr>
              <w:t xml:space="preserve">供应商根据本项目第四章中“五、施工组织设计”要求，提供有针对性的、科学有效的质量管理体系与保证措施，至少包含①详细的质量管理制度、②质量手册、</w:t>
            </w:r>
            <w:r>
              <w:rPr>
                <w:rFonts w:hint="eastAsia" w:asciiTheme="minorEastAsia" w:hAnsiTheme="minorEastAsia" w:eastAsiaTheme="minorEastAsia" w:cstheme="minorEastAsia"/>
                <w:bCs/>
              </w:rPr>
              <w:t xml:space="preserve">③</w:t>
            </w:r>
            <w:r>
              <w:rPr>
                <w:rFonts w:hint="eastAsia" w:cs="宋体" w:asciiTheme="minorEastAsia" w:hAnsiTheme="minorEastAsia" w:eastAsiaTheme="minorEastAsia"/>
                <w:bCs/>
                <w:sz w:val="24"/>
              </w:rPr>
              <w:t xml:space="preserve">生产管理相关程序性文件、</w:t>
            </w:r>
            <w:r>
              <w:rPr>
                <w:rFonts w:hint="eastAsia" w:asciiTheme="minorEastAsia" w:hAnsiTheme="minorEastAsia" w:eastAsiaTheme="minorEastAsia" w:cstheme="minorEastAsia"/>
                <w:bCs/>
              </w:rPr>
              <w:t xml:space="preserve">④</w:t>
            </w:r>
            <w:r>
              <w:rPr>
                <w:rFonts w:hint="eastAsia" w:cs="宋体" w:asciiTheme="minorEastAsia" w:hAnsiTheme="minorEastAsia" w:eastAsiaTheme="minorEastAsia"/>
                <w:bCs/>
                <w:sz w:val="24"/>
              </w:rPr>
              <w:t xml:space="preserve">实施过程中质量记录等内容。</w:t>
            </w:r>
            <w:r/>
          </w:p>
          <w:p>
            <w:pPr>
              <w:ind w:firstLine="480"/>
              <w:spacing w:line="360" w:lineRule="exact"/>
              <w:rPr>
                <w:sz w:val="21"/>
              </w:rPr>
            </w:pPr>
            <w:r>
              <w:rPr>
                <w:rFonts w:hint="eastAsia" w:cs="宋体" w:asciiTheme="minorEastAsia" w:hAnsiTheme="minorEastAsia" w:eastAsiaTheme="minorEastAsia"/>
                <w:bCs/>
                <w:sz w:val="24"/>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bookmarkEnd w:id="249"/>
            <w:r/>
            <w:r/>
          </w:p>
          <w:p>
            <w:pPr>
              <w:ind w:firstLine="480"/>
              <w:spacing w:line="3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w:t>
            </w:r>
            <w:bookmarkStart w:id="250" w:name="OLE_LINK111"/>
            <w:r/>
            <w:bookmarkStart w:id="251" w:name="OLE_LINK112"/>
            <w:r/>
            <w:bookmarkStart w:id="252" w:name="OLE_LINK123"/>
            <w:r>
              <w:rPr>
                <w:rFonts w:hint="eastAsia" w:cs="宋体" w:asciiTheme="minorEastAsia" w:hAnsiTheme="minorEastAsia" w:eastAsiaTheme="minorEastAsia"/>
                <w:bCs/>
                <w:sz w:val="24"/>
              </w:rPr>
              <w:t xml:space="preserve">安全和绿色施工保障措施</w:t>
            </w:r>
            <w:bookmarkEnd w:id="250"/>
            <w:r/>
            <w:bookmarkEnd w:id="251"/>
            <w:r/>
            <w:bookmarkEnd w:id="252"/>
            <w:r>
              <w:rPr>
                <w:rFonts w:hint="eastAsia" w:cs="宋体" w:asciiTheme="minorEastAsia" w:hAnsiTheme="minorEastAsia" w:eastAsiaTheme="minorEastAsia"/>
                <w:bCs/>
                <w:sz w:val="24"/>
              </w:rPr>
              <w:t xml:space="preserve">（6分）</w:t>
            </w:r>
            <w:r/>
          </w:p>
          <w:p>
            <w:pPr>
              <w:ind w:firstLine="480"/>
              <w:spacing w:line="360" w:lineRule="exact"/>
              <w:rPr>
                <w:rFonts w:cs="宋体" w:asciiTheme="minorEastAsia" w:hAnsiTheme="minorEastAsia" w:eastAsiaTheme="minorEastAsia"/>
                <w:bCs/>
                <w:sz w:val="24"/>
              </w:rPr>
            </w:pPr>
            <w:r/>
            <w:bookmarkStart w:id="253" w:name="OLE_LINK124"/>
            <w:r>
              <w:rPr>
                <w:rFonts w:hint="eastAsia" w:cs="宋体" w:asciiTheme="minorEastAsia" w:hAnsiTheme="minorEastAsia" w:eastAsiaTheme="minorEastAsia"/>
                <w:bCs/>
                <w:sz w:val="24"/>
              </w:rPr>
              <w:t xml:space="preserve">供应商根据本项目第四章中“五、施工组织设计”要求，提供有针对性的、科学有效的安全和绿色施工保障措施，至少包含①安全教育和培训内容、②安全管理制度、</w:t>
            </w:r>
            <w:r>
              <w:rPr>
                <w:rFonts w:hint="eastAsia" w:asciiTheme="minorEastAsia" w:hAnsiTheme="minorEastAsia" w:eastAsiaTheme="minorEastAsia" w:cstheme="minorEastAsia"/>
                <w:bCs/>
              </w:rPr>
              <w:t xml:space="preserve">③</w:t>
            </w:r>
            <w:r>
              <w:rPr>
                <w:rFonts w:hint="eastAsia" w:cs="宋体" w:asciiTheme="minorEastAsia" w:hAnsiTheme="minorEastAsia" w:eastAsiaTheme="minorEastAsia"/>
                <w:bCs/>
                <w:sz w:val="24"/>
              </w:rPr>
              <w:t xml:space="preserve">应急预案保障措施、</w:t>
            </w:r>
            <w:r>
              <w:rPr>
                <w:rFonts w:hint="eastAsia" w:asciiTheme="minorEastAsia" w:hAnsiTheme="minorEastAsia" w:eastAsiaTheme="minorEastAsia" w:cstheme="minorEastAsia"/>
                <w:bCs/>
              </w:rPr>
              <w:t xml:space="preserve">④</w:t>
            </w:r>
            <w:r>
              <w:rPr>
                <w:rFonts w:hint="eastAsia" w:cs="宋体" w:asciiTheme="minorEastAsia" w:hAnsiTheme="minorEastAsia" w:eastAsiaTheme="minorEastAsia"/>
                <w:bCs/>
                <w:sz w:val="24"/>
              </w:rPr>
              <w:t xml:space="preserve">绿色施工等内容。</w:t>
            </w:r>
            <w:r/>
          </w:p>
          <w:p>
            <w:pPr>
              <w:ind w:firstLine="480"/>
              <w:spacing w:line="360" w:lineRule="exact"/>
              <w:rPr>
                <w:sz w:val="21"/>
              </w:rPr>
            </w:pPr>
            <w:r>
              <w:rPr>
                <w:rFonts w:hint="eastAsia" w:cs="宋体" w:asciiTheme="minorEastAsia" w:hAnsiTheme="minorEastAsia" w:eastAsiaTheme="minorEastAsia"/>
                <w:bCs/>
                <w:sz w:val="24"/>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bookmarkEnd w:id="253"/>
            <w:r/>
            <w:r/>
          </w:p>
          <w:p>
            <w:pPr>
              <w:ind w:firstLine="480"/>
              <w:spacing w:line="3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w:t>
            </w:r>
            <w:bookmarkStart w:id="254" w:name="OLE_LINK37"/>
            <w:r/>
            <w:bookmarkStart w:id="255" w:name="OLE_LINK113"/>
            <w:r/>
            <w:bookmarkStart w:id="256" w:name="OLE_LINK125"/>
            <w:r>
              <w:rPr>
                <w:rFonts w:hint="eastAsia" w:cs="宋体" w:asciiTheme="minorEastAsia" w:hAnsiTheme="minorEastAsia" w:eastAsiaTheme="minorEastAsia"/>
                <w:bCs/>
                <w:sz w:val="24"/>
              </w:rPr>
              <w:t xml:space="preserve">工程进度计划与保证措施</w:t>
            </w:r>
            <w:bookmarkEnd w:id="254"/>
            <w:r/>
            <w:bookmarkEnd w:id="255"/>
            <w:r/>
            <w:bookmarkEnd w:id="256"/>
            <w:r>
              <w:rPr>
                <w:rFonts w:hint="eastAsia" w:cs="宋体" w:asciiTheme="minorEastAsia" w:hAnsiTheme="minorEastAsia" w:eastAsiaTheme="minorEastAsia"/>
                <w:bCs/>
                <w:sz w:val="24"/>
              </w:rPr>
              <w:t xml:space="preserve">（8分）</w:t>
            </w:r>
            <w:r/>
          </w:p>
          <w:p>
            <w:pPr>
              <w:ind w:firstLine="480"/>
              <w:spacing w:line="360" w:lineRule="exact"/>
              <w:rPr>
                <w:rFonts w:cs="宋体" w:asciiTheme="minorEastAsia" w:hAnsiTheme="minorEastAsia" w:eastAsiaTheme="minorEastAsia"/>
                <w:bCs/>
                <w:sz w:val="24"/>
              </w:rPr>
            </w:pPr>
            <w:r/>
            <w:bookmarkStart w:id="257" w:name="OLE_LINK126"/>
            <w:r>
              <w:rPr>
                <w:rFonts w:hint="eastAsia" w:cs="宋体" w:asciiTheme="minorEastAsia" w:hAnsiTheme="minorEastAsia" w:eastAsiaTheme="minorEastAsia"/>
                <w:bCs/>
                <w:sz w:val="24"/>
              </w:rPr>
              <w:t xml:space="preserve">供应商根据本项目第四章中“五、施工组织设计”要求，提供有针对性的、科学有效的工程进度计划与保证措施，至少包含①对项目进度的整体把控、②详细合理的时间节点安排、</w:t>
            </w:r>
            <w:r>
              <w:rPr>
                <w:rFonts w:hint="eastAsia" w:asciiTheme="minorEastAsia" w:hAnsiTheme="minorEastAsia" w:eastAsiaTheme="minorEastAsia" w:cstheme="minorEastAsia"/>
                <w:bCs/>
              </w:rPr>
              <w:t xml:space="preserve">③</w:t>
            </w:r>
            <w:r>
              <w:rPr>
                <w:rFonts w:hint="eastAsia" w:cs="宋体" w:asciiTheme="minorEastAsia" w:hAnsiTheme="minorEastAsia" w:eastAsiaTheme="minorEastAsia"/>
                <w:bCs/>
                <w:sz w:val="24"/>
              </w:rPr>
              <w:t xml:space="preserve">有进度控制目标体系、</w:t>
            </w:r>
            <w:r>
              <w:rPr>
                <w:rFonts w:hint="eastAsia" w:asciiTheme="minorEastAsia" w:hAnsiTheme="minorEastAsia" w:eastAsiaTheme="minorEastAsia" w:cstheme="minorEastAsia"/>
                <w:bCs/>
              </w:rPr>
              <w:t xml:space="preserve">④</w:t>
            </w:r>
            <w:r>
              <w:rPr>
                <w:rFonts w:hint="eastAsia" w:cs="宋体" w:asciiTheme="minorEastAsia" w:hAnsiTheme="minorEastAsia" w:eastAsiaTheme="minorEastAsia"/>
                <w:bCs/>
                <w:sz w:val="24"/>
              </w:rPr>
              <w:t xml:space="preserve">实施过程中如出现影响施工进度的保障措施等内容。</w:t>
            </w:r>
            <w:r/>
          </w:p>
          <w:p>
            <w:pPr>
              <w:ind w:firstLine="480"/>
              <w:spacing w:line="36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numPr>
                <w:ilvl w:val="0"/>
                <w:numId w:val="15"/>
              </w:numPr>
              <w:ind w:firstLine="480"/>
              <w:jc w:val="both"/>
              <w:spacing w:line="360" w:lineRule="exact"/>
              <w:widowControl w:val="off"/>
              <w:rPr>
                <w:rFonts w:cs="宋体" w:asciiTheme="minorEastAsia" w:hAnsiTheme="minorEastAsia" w:eastAsiaTheme="minorEastAsia"/>
                <w:bCs/>
                <w:sz w:val="24"/>
              </w:rPr>
            </w:pPr>
            <w:r/>
            <w:bookmarkStart w:id="258" w:name="OLE_LINK114"/>
            <w:r/>
            <w:bookmarkStart w:id="259" w:name="OLE_LINK127"/>
            <w:r/>
            <w:bookmarkEnd w:id="257"/>
            <w:r>
              <w:rPr>
                <w:rFonts w:hint="eastAsia" w:cs="宋体" w:asciiTheme="minorEastAsia" w:hAnsiTheme="minorEastAsia" w:eastAsiaTheme="minorEastAsia"/>
                <w:bCs/>
                <w:sz w:val="24"/>
              </w:rPr>
              <w:t xml:space="preserve">本工程重点难点分析</w:t>
            </w:r>
            <w:bookmarkEnd w:id="258"/>
            <w:r/>
            <w:bookmarkEnd w:id="259"/>
            <w:r>
              <w:rPr>
                <w:rFonts w:hint="eastAsia" w:cs="宋体" w:asciiTheme="minorEastAsia" w:hAnsiTheme="minorEastAsia" w:eastAsiaTheme="minorEastAsia"/>
                <w:bCs/>
                <w:sz w:val="24"/>
              </w:rPr>
              <w:t xml:space="preserve">（8分）</w:t>
            </w:r>
            <w:r/>
          </w:p>
          <w:p>
            <w:pPr>
              <w:ind w:firstLine="480"/>
              <w:spacing w:line="360" w:lineRule="exact"/>
              <w:rPr>
                <w:rFonts w:cs="宋体" w:asciiTheme="minorEastAsia" w:hAnsiTheme="minorEastAsia" w:eastAsiaTheme="minorEastAsia"/>
                <w:bCs/>
                <w:sz w:val="24"/>
              </w:rPr>
            </w:pPr>
            <w:r/>
            <w:bookmarkStart w:id="260" w:name="OLE_LINK128"/>
            <w:r>
              <w:rPr>
                <w:rFonts w:hint="eastAsia" w:cs="宋体" w:asciiTheme="minorEastAsia" w:hAnsiTheme="minorEastAsia" w:eastAsiaTheme="minorEastAsia"/>
                <w:bCs/>
                <w:sz w:val="24"/>
              </w:rPr>
              <w:t xml:space="preserve">供应商根据本项目第四章中“五、施工组织设计”要求，提供有针对性的、科学有效的本工程重点难点分析，至</w:t>
            </w:r>
            <w:r>
              <w:rPr>
                <w:rFonts w:hint="eastAsia" w:cs="宋体" w:asciiTheme="minorEastAsia" w:hAnsiTheme="minorEastAsia" w:eastAsiaTheme="minorEastAsia"/>
                <w:bCs/>
                <w:sz w:val="24"/>
              </w:rPr>
              <w:t xml:space="preserve">少包含①</w:t>
            </w:r>
            <w:r>
              <w:rPr>
                <w:rFonts w:hint="eastAsia" w:ascii="宋体" w:cs="宋体"/>
                <w:sz w:val="24"/>
              </w:rPr>
              <w:t xml:space="preserve">技术难点、</w:t>
            </w:r>
            <w:r>
              <w:rPr>
                <w:rFonts w:hint="eastAsia" w:cs="宋体" w:asciiTheme="minorEastAsia" w:hAnsiTheme="minorEastAsia" w:eastAsiaTheme="minorEastAsia"/>
                <w:bCs/>
                <w:sz w:val="24"/>
              </w:rPr>
              <w:t xml:space="preserve">②</w:t>
            </w:r>
            <w:r>
              <w:rPr>
                <w:rFonts w:hint="eastAsia" w:ascii="宋体" w:cs="宋体"/>
                <w:sz w:val="24"/>
              </w:rPr>
              <w:t xml:space="preserve">环境制约难点、</w:t>
            </w:r>
            <w:r>
              <w:rPr>
                <w:rFonts w:hint="eastAsia" w:asciiTheme="minorEastAsia" w:hAnsiTheme="minorEastAsia" w:eastAsiaTheme="minorEastAsia" w:cstheme="minorEastAsia"/>
                <w:bCs/>
              </w:rPr>
              <w:t xml:space="preserve">③</w:t>
            </w:r>
            <w:r>
              <w:rPr>
                <w:rFonts w:hint="eastAsia" w:ascii="宋体" w:cs="宋体"/>
                <w:sz w:val="24"/>
              </w:rPr>
              <w:t xml:space="preserve">协调管理难点、</w:t>
            </w:r>
            <w:r>
              <w:rPr>
                <w:rFonts w:hint="eastAsia" w:asciiTheme="minorEastAsia" w:hAnsiTheme="minorEastAsia" w:eastAsiaTheme="minorEastAsia" w:cstheme="minorEastAsia"/>
                <w:bCs/>
              </w:rPr>
              <w:t xml:space="preserve">④</w:t>
            </w:r>
            <w:r>
              <w:rPr>
                <w:rFonts w:hint="eastAsia" w:ascii="宋体" w:cs="宋体"/>
                <w:sz w:val="24"/>
              </w:rPr>
              <w:t xml:space="preserve">成本控制难点</w:t>
            </w:r>
            <w:r>
              <w:rPr>
                <w:rFonts w:hint="eastAsia" w:cs="宋体" w:asciiTheme="minorEastAsia" w:hAnsiTheme="minorEastAsia" w:eastAsiaTheme="minorEastAsia"/>
                <w:bCs/>
                <w:sz w:val="24"/>
              </w:rPr>
              <w:t xml:space="preserve">等内容。</w:t>
            </w:r>
            <w:r/>
          </w:p>
          <w:p>
            <w:pPr>
              <w:ind w:firstLine="240"/>
              <w:jc w:val="both"/>
              <w:spacing w:line="360" w:lineRule="exact"/>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sz w:val="24"/>
              </w:rPr>
              <w:t xml:space="preserve">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bookmarkEnd w:id="240"/>
            <w:r/>
            <w:bookmarkEnd w:id="241"/>
            <w:r/>
            <w:bookmarkEnd w:id="260"/>
            <w:r/>
            <w:r/>
          </w:p>
        </w:tc>
      </w:tr>
    </w:tbl>
    <w:p>
      <w:pPr>
        <w:spacing w:line="360" w:lineRule="auto"/>
        <w:rPr>
          <w:rFonts w:asciiTheme="minorEastAsia" w:hAnsiTheme="minorEastAsia" w:eastAsiaTheme="minorEastAsia"/>
          <w:b/>
          <w:color w:val="000000" w:themeColor="text1"/>
          <w:sz w:val="24"/>
          <w:szCs w:val="21"/>
        </w:rPr>
      </w:pPr>
      <w:r>
        <w:rPr>
          <w:rFonts w:asciiTheme="minorEastAsia" w:hAnsiTheme="minorEastAsia" w:eastAsiaTheme="minorEastAsia"/>
          <w:b/>
          <w:color w:val="000000" w:themeColor="text1"/>
          <w:sz w:val="24"/>
          <w:szCs w:val="21"/>
        </w:rPr>
      </w:r>
      <w:r/>
    </w:p>
    <w:p>
      <w:pPr>
        <w:ind w:firstLine="482"/>
        <w:jc w:val="center"/>
        <w:spacing w:before="120" w:after="120" w:line="360" w:lineRule="auto"/>
        <w:rPr>
          <w:rFonts w:cs="宋体" w:asciiTheme="minorEastAsia" w:hAnsiTheme="minorEastAsia" w:eastAsiaTheme="minorEastAsia"/>
          <w:b/>
          <w:color w:val="000000" w:themeColor="text1"/>
          <w:sz w:val="36"/>
        </w:rPr>
        <w:outlineLvl w:val="0"/>
      </w:pPr>
      <w:r>
        <w:rPr>
          <w:rFonts w:hint="eastAsia" w:cs="宋体" w:asciiTheme="minorEastAsia" w:hAnsiTheme="minorEastAsia" w:eastAsiaTheme="minorEastAsia"/>
          <w:color w:val="000000" w:themeColor="text1"/>
          <w:sz w:val="36"/>
          <w:szCs w:val="36"/>
        </w:rPr>
        <w:br w:type="page" w:clear="all"/>
      </w:r>
      <w:bookmarkStart w:id="261" w:name="_Toc196490886"/>
      <w:r>
        <w:rPr>
          <w:rFonts w:hint="eastAsia" w:cs="宋体" w:asciiTheme="minorEastAsia" w:hAnsiTheme="minorEastAsia" w:eastAsiaTheme="minorEastAsia"/>
          <w:b/>
          <w:color w:val="000000" w:themeColor="text1"/>
          <w:sz w:val="36"/>
        </w:rPr>
        <w:t xml:space="preserve">第六章 </w:t>
      </w:r>
      <w:r>
        <w:rPr>
          <w:rFonts w:hint="eastAsia" w:cs="宋体" w:asciiTheme="minorEastAsia" w:hAnsiTheme="minorEastAsia" w:eastAsiaTheme="minorEastAsia"/>
          <w:b/>
          <w:color w:val="000000" w:themeColor="text1"/>
          <w:sz w:val="36"/>
        </w:rPr>
        <w:t xml:space="preserve">响应文件格式</w:t>
      </w:r>
      <w:bookmarkEnd w:id="261"/>
      <w:r/>
      <w:r/>
    </w:p>
    <w:p>
      <w:pPr>
        <w:jc w:val="center"/>
        <w:rPr>
          <w:rFonts w:cs="宋体" w:asciiTheme="minorEastAsia" w:hAnsiTheme="minorEastAsia" w:eastAsiaTheme="minorEastAsia"/>
          <w:b/>
          <w:color w:val="000000" w:themeColor="text1"/>
          <w:sz w:val="72"/>
          <w:szCs w:val="21"/>
        </w:rPr>
      </w:pPr>
      <w:r>
        <w:rPr>
          <w:rFonts w:cs="宋体" w:asciiTheme="minorEastAsia" w:hAnsiTheme="minorEastAsia" w:eastAsiaTheme="minorEastAsia"/>
          <w:b/>
          <w:color w:val="000000" w:themeColor="text1"/>
          <w:sz w:val="72"/>
          <w:szCs w:val="21"/>
        </w:rPr>
      </w:r>
      <w:r/>
    </w:p>
    <w:p>
      <w:pPr>
        <w:jc w:val="center"/>
        <w:rPr>
          <w:rFonts w:cs="宋体" w:asciiTheme="minorEastAsia" w:hAnsiTheme="minorEastAsia" w:eastAsiaTheme="minorEastAsia"/>
          <w:b/>
          <w:color w:val="000000" w:themeColor="text1"/>
          <w:sz w:val="72"/>
          <w:szCs w:val="72"/>
        </w:rPr>
      </w:pPr>
      <w:r>
        <w:rPr>
          <w:rFonts w:hint="eastAsia" w:cs="宋体" w:asciiTheme="minorEastAsia" w:hAnsiTheme="minorEastAsia" w:eastAsiaTheme="minorEastAsia"/>
          <w:b/>
          <w:color w:val="000000" w:themeColor="text1"/>
          <w:sz w:val="72"/>
          <w:szCs w:val="72"/>
        </w:rPr>
        <w:t xml:space="preserve">响应文件</w:t>
      </w:r>
      <w:r/>
    </w:p>
    <w:p>
      <w:pPr>
        <w:jc w:val="center"/>
        <w:rPr>
          <w:rFonts w:cs="宋体" w:asciiTheme="minorEastAsia" w:hAnsiTheme="minorEastAsia" w:eastAsiaTheme="minorEastAsia"/>
          <w:b/>
          <w:bCs/>
          <w:color w:val="000000" w:themeColor="text1"/>
          <w:sz w:val="32"/>
        </w:rPr>
      </w:pPr>
      <w:r>
        <w:rPr>
          <w:rFonts w:cs="宋体" w:asciiTheme="minorEastAsia" w:hAnsiTheme="minorEastAsia" w:eastAsiaTheme="minorEastAsia"/>
          <w:b/>
          <w:bCs/>
          <w:color w:val="000000" w:themeColor="text1"/>
          <w:sz w:val="32"/>
        </w:rPr>
      </w:r>
      <w:r/>
    </w:p>
    <w:p>
      <w:pPr>
        <w:ind w:firstLine="1084"/>
        <w:rPr>
          <w:rFonts w:cs="宋体" w:asciiTheme="minorEastAsia" w:hAnsiTheme="minorEastAsia" w:eastAsiaTheme="minorEastAsia"/>
          <w:b/>
          <w:color w:val="000000" w:themeColor="text1"/>
          <w:sz w:val="36"/>
          <w:szCs w:val="21"/>
        </w:rPr>
      </w:pPr>
      <w:r>
        <w:rPr>
          <w:rFonts w:cs="宋体" w:asciiTheme="minorEastAsia" w:hAnsiTheme="minorEastAsia" w:eastAsiaTheme="minorEastAsia"/>
          <w:b/>
          <w:color w:val="000000" w:themeColor="text1"/>
          <w:sz w:val="36"/>
          <w:szCs w:val="21"/>
        </w:rPr>
      </w:r>
      <w:r/>
    </w:p>
    <w:p>
      <w:pPr>
        <w:ind w:firstLine="1084"/>
        <w:spacing w:line="600" w:lineRule="exact"/>
        <w:rPr>
          <w:rFonts w:cs="宋体" w:asciiTheme="minorEastAsia" w:hAnsiTheme="minorEastAsia" w:eastAsiaTheme="minorEastAsia"/>
          <w:b/>
          <w:color w:val="000000" w:themeColor="text1"/>
          <w:sz w:val="36"/>
          <w:szCs w:val="21"/>
        </w:rPr>
      </w:pPr>
      <w:r>
        <w:rPr>
          <w:rFonts w:cs="宋体" w:asciiTheme="minorEastAsia" w:hAnsiTheme="minorEastAsia" w:eastAsiaTheme="minorEastAsia"/>
          <w:b/>
          <w:color w:val="000000" w:themeColor="text1"/>
          <w:sz w:val="36"/>
          <w:szCs w:val="21"/>
        </w:rPr>
      </w:r>
      <w:r/>
    </w:p>
    <w:p>
      <w:pPr>
        <w:ind w:firstLine="1084"/>
        <w:spacing w:line="700" w:lineRule="exact"/>
        <w:rPr>
          <w:rFonts w:cs="宋体" w:asciiTheme="minorEastAsia" w:hAnsiTheme="minorEastAsia" w:eastAsiaTheme="minorEastAsia"/>
          <w:b/>
          <w:color w:val="000000" w:themeColor="text1"/>
          <w:sz w:val="36"/>
          <w:u w:val="single"/>
        </w:rPr>
      </w:pPr>
      <w:r>
        <w:rPr>
          <w:rFonts w:hint="eastAsia" w:cs="宋体" w:asciiTheme="minorEastAsia" w:hAnsiTheme="minorEastAsia" w:eastAsiaTheme="minorEastAsia"/>
          <w:b/>
          <w:color w:val="000000" w:themeColor="text1"/>
          <w:sz w:val="36"/>
        </w:rPr>
        <w:t xml:space="preserve">项 目 名 称：</w:t>
      </w:r>
      <w:r/>
    </w:p>
    <w:p>
      <w:pPr>
        <w:ind w:firstLine="1084"/>
        <w:spacing w:line="700" w:lineRule="exact"/>
        <w:rPr>
          <w:rFonts w:cs="宋体" w:asciiTheme="minorEastAsia" w:hAnsiTheme="minorEastAsia" w:eastAsiaTheme="minorEastAsia"/>
          <w:b/>
          <w:color w:val="000000" w:themeColor="text1"/>
          <w:sz w:val="36"/>
          <w:u w:val="single"/>
        </w:rPr>
      </w:pPr>
      <w:r>
        <w:rPr>
          <w:rFonts w:hint="eastAsia" w:cs="宋体" w:asciiTheme="minorEastAsia" w:hAnsiTheme="minorEastAsia" w:eastAsiaTheme="minorEastAsia"/>
          <w:b/>
          <w:color w:val="000000" w:themeColor="text1"/>
          <w:sz w:val="36"/>
        </w:rPr>
        <w:t xml:space="preserve">项 目 编 号：</w:t>
      </w:r>
      <w:r/>
    </w:p>
    <w:p>
      <w:pPr>
        <w:ind w:firstLine="1084"/>
        <w:spacing w:line="700" w:lineRule="exact"/>
        <w:rPr>
          <w:rFonts w:cs="宋体" w:asciiTheme="minorEastAsia" w:hAnsiTheme="minorEastAsia" w:eastAsiaTheme="minorEastAsia"/>
          <w:b/>
          <w:color w:val="000000" w:themeColor="text1"/>
          <w:sz w:val="36"/>
        </w:rPr>
      </w:pPr>
      <w:r>
        <w:rPr>
          <w:rFonts w:hint="eastAsia" w:cs="宋体" w:asciiTheme="minorEastAsia" w:hAnsiTheme="minorEastAsia" w:eastAsiaTheme="minorEastAsia"/>
          <w:b/>
          <w:color w:val="000000" w:themeColor="text1"/>
          <w:sz w:val="36"/>
        </w:rPr>
        <w:t xml:space="preserve">供应商名称：</w:t>
      </w:r>
      <w:r>
        <w:rPr>
          <w:rFonts w:hint="eastAsia" w:ascii="宋体" w:hAnsi="宋体" w:cs="宋体"/>
          <w:b/>
          <w:color w:val="000000" w:themeColor="text1"/>
          <w:sz w:val="36"/>
          <w:szCs w:val="36"/>
          <w:u w:val="single"/>
        </w:rPr>
        <w:t xml:space="preserve">（加盖CA电子公章）</w:t>
      </w:r>
      <w:r/>
    </w:p>
    <w:p>
      <w:pPr>
        <w:ind w:firstLine="1084"/>
        <w:spacing w:line="700" w:lineRule="exact"/>
        <w:rPr>
          <w:rFonts w:cs="宋体" w:asciiTheme="minorEastAsia" w:hAnsiTheme="minorEastAsia" w:eastAsiaTheme="minorEastAsia"/>
          <w:b/>
          <w:color w:val="000000" w:themeColor="text1"/>
          <w:sz w:val="36"/>
          <w:u w:val="single"/>
        </w:rPr>
      </w:pPr>
      <w:r>
        <w:rPr>
          <w:rFonts w:hint="eastAsia" w:cs="宋体" w:asciiTheme="minorEastAsia" w:hAnsiTheme="minorEastAsia" w:eastAsiaTheme="minorEastAsia"/>
          <w:b/>
          <w:color w:val="000000" w:themeColor="text1"/>
          <w:sz w:val="36"/>
        </w:rPr>
        <w:t xml:space="preserve">日       期：</w:t>
      </w:r>
      <w:r/>
    </w:p>
    <w:p>
      <w:pPr>
        <w:spacing w:line="700" w:lineRule="exact"/>
        <w:rPr>
          <w:rFonts w:cs="宋体" w:asciiTheme="minorEastAsia" w:hAnsiTheme="minorEastAsia" w:eastAsiaTheme="minorEastAsia"/>
          <w:b/>
          <w:color w:val="000000" w:themeColor="text1"/>
          <w:sz w:val="36"/>
        </w:rPr>
      </w:pPr>
      <w:r>
        <w:rPr>
          <w:rFonts w:cs="宋体" w:asciiTheme="minorEastAsia" w:hAnsiTheme="minorEastAsia" w:eastAsiaTheme="minorEastAsia"/>
          <w:b/>
          <w:color w:val="000000" w:themeColor="text1"/>
          <w:sz w:val="36"/>
        </w:rPr>
      </w:r>
      <w:r/>
    </w:p>
    <w:p>
      <w:pPr>
        <w:ind w:firstLine="2464"/>
        <w:rPr>
          <w:rFonts w:cs="宋体" w:asciiTheme="minorEastAsia" w:hAnsiTheme="minorEastAsia" w:eastAsiaTheme="minorEastAsia"/>
          <w:bCs/>
          <w:color w:val="000000" w:themeColor="text1"/>
          <w:sz w:val="32"/>
          <w:szCs w:val="32"/>
        </w:rPr>
      </w:pPr>
      <w:r>
        <w:rPr>
          <w:rFonts w:cs="宋体" w:asciiTheme="minorEastAsia" w:hAnsiTheme="minorEastAsia" w:eastAsiaTheme="minorEastAsia"/>
          <w:bCs/>
          <w:color w:val="000000" w:themeColor="text1"/>
          <w:sz w:val="32"/>
          <w:szCs w:val="32"/>
        </w:rPr>
      </w:r>
      <w:r/>
    </w:p>
    <w:p>
      <w:pPr>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jc w:val="center"/>
        <w:spacing w:line="360" w:lineRule="auto"/>
        <w:rPr>
          <w:rFonts w:cs="宋体" w:asciiTheme="minorEastAsia" w:hAnsiTheme="minorEastAsia" w:eastAsiaTheme="minorEastAsia"/>
          <w:color w:val="000000" w:themeColor="text1"/>
          <w:sz w:val="32"/>
        </w:rPr>
      </w:pPr>
      <w:r>
        <w:rPr>
          <w:rFonts w:cs="宋体" w:asciiTheme="minorEastAsia" w:hAnsiTheme="minorEastAsia" w:eastAsiaTheme="minorEastAsia"/>
          <w:color w:val="000000" w:themeColor="text1"/>
          <w:sz w:val="32"/>
        </w:rPr>
      </w:r>
      <w:r/>
    </w:p>
    <w:p>
      <w:pPr>
        <w:jc w:val="center"/>
        <w:rPr>
          <w:rFonts w:cs="宋体" w:asciiTheme="minorEastAsia" w:hAnsiTheme="minorEastAsia" w:eastAsiaTheme="minorEastAsia"/>
          <w:b/>
          <w:color w:val="000000" w:themeColor="text1"/>
          <w:sz w:val="32"/>
          <w:szCs w:val="32"/>
        </w:rPr>
      </w:pPr>
      <w:r>
        <w:rPr>
          <w:rFonts w:hint="eastAsia" w:cs="宋体" w:asciiTheme="minorEastAsia" w:hAnsiTheme="minorEastAsia" w:eastAsiaTheme="minorEastAsia"/>
          <w:b/>
          <w:color w:val="000000" w:themeColor="text1"/>
          <w:sz w:val="32"/>
          <w:szCs w:val="32"/>
        </w:rPr>
        <w:br w:type="page" w:clear="all"/>
      </w:r>
      <w:r/>
    </w:p>
    <w:p>
      <w:pPr>
        <w:jc w:val="center"/>
        <w:rPr>
          <w:rFonts w:cs="宋体" w:asciiTheme="minorEastAsia" w:hAnsiTheme="minorEastAsia" w:eastAsiaTheme="minorEastAsia"/>
          <w:b/>
          <w:color w:val="000000" w:themeColor="text1"/>
          <w:sz w:val="32"/>
          <w:szCs w:val="32"/>
        </w:rPr>
      </w:pPr>
      <w:r>
        <w:rPr>
          <w:rFonts w:hint="eastAsia" w:cs="宋体" w:asciiTheme="minorEastAsia" w:hAnsiTheme="minorEastAsia" w:eastAsiaTheme="minorEastAsia"/>
          <w:b/>
          <w:color w:val="000000" w:themeColor="text1"/>
          <w:sz w:val="32"/>
          <w:szCs w:val="32"/>
        </w:rPr>
        <w:t xml:space="preserve">响应文件目录</w:t>
      </w:r>
      <w:r/>
    </w:p>
    <w:p>
      <w:pPr>
        <w:jc w:val="center"/>
        <w:spacing w:line="440" w:lineRule="exact"/>
        <w:rPr>
          <w:rFonts w:cs="宋体" w:asciiTheme="minorEastAsia" w:hAnsiTheme="minorEastAsia" w:eastAsiaTheme="minorEastAsia"/>
          <w:b/>
          <w:bCs/>
          <w:color w:val="000000" w:themeColor="text1"/>
          <w:sz w:val="32"/>
          <w:szCs w:val="32"/>
        </w:rPr>
      </w:pPr>
      <w:r>
        <w:rPr>
          <w:rFonts w:cs="宋体" w:asciiTheme="minorEastAsia" w:hAnsiTheme="minorEastAsia" w:eastAsiaTheme="minorEastAsia"/>
          <w:b/>
          <w:bCs/>
          <w:color w:val="000000" w:themeColor="text1"/>
          <w:sz w:val="32"/>
          <w:szCs w:val="32"/>
        </w:rPr>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一、 法人或者其他组织的营业执照等证明文件，自然人的身份证明</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b/>
          <w:bCs/>
          <w:color w:val="000000" w:themeColor="text1"/>
          <w:sz w:val="24"/>
          <w:szCs w:val="24"/>
        </w:rPr>
        <w:t xml:space="preserve">二、</w:t>
      </w:r>
      <w:r>
        <w:rPr>
          <w:rFonts w:hint="eastAsia" w:ascii="宋体" w:hAnsi="宋体" w:cs="宋体"/>
          <w:color w:val="000000" w:themeColor="text1"/>
          <w:sz w:val="24"/>
          <w:szCs w:val="24"/>
        </w:rPr>
        <w:t xml:space="preserve"> 上一年度的财务状况报表（</w:t>
      </w:r>
      <w:r>
        <w:rPr>
          <w:rFonts w:hint="eastAsia" w:ascii="宋体" w:hAnsi="宋体" w:cs="宋体"/>
          <w:sz w:val="24"/>
        </w:rPr>
        <w:t xml:space="preserve">2025年度报表未出的，可使用2024年度报表，</w:t>
      </w:r>
      <w:r>
        <w:rPr>
          <w:rFonts w:hint="eastAsia" w:ascii="宋体" w:hAnsi="宋体" w:cs="宋体"/>
          <w:color w:val="000000" w:themeColor="text1"/>
          <w:sz w:val="24"/>
          <w:szCs w:val="24"/>
        </w:rPr>
        <w:t xml:space="preserve">至少提供资产负债表、利润表、现金流量表，磋商供应商成立不满一年无需提供）</w:t>
      </w:r>
      <w:r/>
    </w:p>
    <w:p>
      <w:pPr>
        <w:ind w:firstLine="482"/>
        <w:spacing w:line="360" w:lineRule="auto"/>
        <w:widowControl w:val="off"/>
        <w:rPr>
          <w:rFonts w:ascii="宋体" w:hAnsi="宋体" w:cs="宋体"/>
          <w:iCs/>
          <w:color w:val="000000" w:themeColor="text1"/>
          <w:sz w:val="24"/>
          <w:szCs w:val="24"/>
        </w:rPr>
      </w:pPr>
      <w:r>
        <w:rPr>
          <w:rFonts w:hint="eastAsia" w:ascii="宋体" w:hAnsi="宋体" w:cs="宋体"/>
          <w:b/>
          <w:iCs/>
          <w:color w:val="000000" w:themeColor="text1"/>
          <w:sz w:val="24"/>
          <w:szCs w:val="24"/>
        </w:rPr>
        <w:t xml:space="preserve">三、</w:t>
      </w:r>
      <w:r>
        <w:rPr>
          <w:rFonts w:hint="eastAsia" w:ascii="宋体" w:hAnsi="宋体" w:cs="宋体"/>
          <w:color w:val="000000" w:themeColor="text1"/>
          <w:sz w:val="24"/>
          <w:szCs w:val="24"/>
        </w:rPr>
        <w:t xml:space="preserve">具备履行合同所必需的设备和专业技术能力的书面声明</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四、</w:t>
      </w:r>
      <w:r>
        <w:rPr>
          <w:rFonts w:hint="eastAsia" w:ascii="宋体" w:hAnsi="宋体" w:cs="宋体"/>
          <w:color w:val="000000" w:themeColor="text1"/>
          <w:sz w:val="24"/>
          <w:szCs w:val="24"/>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五、 参加政府采购活动前 3 年内在经营活动中没有重大违法记录的书面声明</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六、特定资格要求的证明文件（如果本项目设置特定资格要求，则需要提供）</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文件1  营业执照彩色扫描件；</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文件2、施工资质证书、安全生产许可证、项目负责人建造师证书及安全生产考核合格证书（B类）（电子证件照）；</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文件3 项目负责人社保证明彩色扫描件；</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七、法人授权书</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八、</w:t>
      </w:r>
      <w:r>
        <w:rPr>
          <w:rFonts w:hint="eastAsia" w:ascii="宋体" w:hAnsi="宋体" w:cs="宋体"/>
          <w:color w:val="000000" w:themeColor="text1"/>
          <w:sz w:val="24"/>
          <w:szCs w:val="24"/>
        </w:rPr>
        <w:t xml:space="preserve">磋商响应</w:t>
      </w:r>
      <w:r>
        <w:rPr>
          <w:rFonts w:hint="eastAsia" w:ascii="宋体" w:hAnsi="宋体" w:cs="宋体"/>
          <w:color w:val="000000" w:themeColor="text1"/>
          <w:sz w:val="24"/>
          <w:szCs w:val="24"/>
        </w:rPr>
        <w:t xml:space="preserve">函</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九、中小企业声明函</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十、残疾人福利性单位声明函</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十一、</w:t>
      </w:r>
      <w:r>
        <w:rPr>
          <w:rFonts w:hint="eastAsia" w:ascii="宋体" w:hAnsi="宋体" w:cs="宋体"/>
          <w:color w:val="000000" w:themeColor="text1"/>
          <w:sz w:val="24"/>
          <w:szCs w:val="24"/>
        </w:rPr>
        <w:t xml:space="preserve">联合体协议</w:t>
      </w:r>
      <w:r>
        <w:rPr>
          <w:rFonts w:hint="eastAsia" w:ascii="宋体" w:hAnsi="宋体" w:cs="宋体"/>
          <w:color w:val="000000" w:themeColor="text1"/>
          <w:sz w:val="24"/>
          <w:szCs w:val="24"/>
        </w:rPr>
        <w:t xml:space="preserve">（如有）</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十二、</w:t>
      </w:r>
      <w:r>
        <w:rPr>
          <w:rFonts w:hint="eastAsia" w:ascii="宋体" w:hAnsi="宋体" w:cs="宋体"/>
          <w:color w:val="000000" w:themeColor="text1"/>
          <w:sz w:val="24"/>
          <w:szCs w:val="24"/>
        </w:rPr>
        <w:t xml:space="preserve">分项报价表（</w:t>
      </w:r>
      <w:r>
        <w:rPr>
          <w:rFonts w:hint="eastAsia" w:ascii="宋体" w:hAnsi="宋体" w:cs="宋体"/>
          <w:color w:val="000000" w:themeColor="text1"/>
          <w:sz w:val="24"/>
          <w:szCs w:val="24"/>
        </w:rPr>
        <w:t xml:space="preserve">已标价的工程量清单报价表</w:t>
      </w:r>
      <w:r>
        <w:rPr>
          <w:rFonts w:hint="eastAsia" w:ascii="宋体" w:hAnsi="宋体" w:cs="宋体"/>
          <w:color w:val="000000" w:themeColor="text1"/>
          <w:sz w:val="24"/>
          <w:szCs w:val="24"/>
        </w:rPr>
        <w:t xml:space="preserve">）</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十</w:t>
      </w:r>
      <w:r>
        <w:rPr>
          <w:rFonts w:hint="eastAsia" w:ascii="宋体" w:hAnsi="宋体" w:cs="宋体"/>
          <w:color w:val="000000" w:themeColor="text1"/>
          <w:sz w:val="24"/>
          <w:szCs w:val="24"/>
        </w:rPr>
        <w:t xml:space="preserve">三</w:t>
      </w:r>
      <w:r>
        <w:rPr>
          <w:rFonts w:hint="eastAsia" w:ascii="宋体" w:hAnsi="宋体" w:cs="宋体"/>
          <w:color w:val="000000" w:themeColor="text1"/>
          <w:sz w:val="24"/>
          <w:szCs w:val="24"/>
        </w:rPr>
        <w:t xml:space="preserve">、技术要求响应及偏离表</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十</w:t>
      </w:r>
      <w:r>
        <w:rPr>
          <w:rFonts w:hint="eastAsia" w:ascii="宋体" w:hAnsi="宋体" w:cs="宋体"/>
          <w:color w:val="000000" w:themeColor="text1"/>
          <w:sz w:val="24"/>
          <w:szCs w:val="24"/>
        </w:rPr>
        <w:t xml:space="preserve">四</w:t>
      </w:r>
      <w:r>
        <w:rPr>
          <w:rFonts w:hint="eastAsia" w:ascii="宋体" w:hAnsi="宋体" w:cs="宋体"/>
          <w:color w:val="000000" w:themeColor="text1"/>
          <w:sz w:val="24"/>
          <w:szCs w:val="24"/>
        </w:rPr>
        <w:t xml:space="preserve">、商务要求响应及偏离表</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十</w:t>
      </w:r>
      <w:r>
        <w:rPr>
          <w:rFonts w:hint="eastAsia" w:ascii="宋体" w:hAnsi="宋体" w:cs="宋体"/>
          <w:color w:val="000000" w:themeColor="text1"/>
          <w:sz w:val="24"/>
          <w:szCs w:val="24"/>
        </w:rPr>
        <w:t xml:space="preserve">五</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开标一览</w:t>
      </w:r>
      <w:r>
        <w:rPr>
          <w:rFonts w:hint="eastAsia" w:ascii="宋体" w:hAnsi="宋体" w:cs="宋体"/>
          <w:color w:val="000000" w:themeColor="text1"/>
          <w:sz w:val="24"/>
          <w:szCs w:val="24"/>
        </w:rPr>
        <w:t xml:space="preserve">表</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十</w:t>
      </w:r>
      <w:r>
        <w:rPr>
          <w:rFonts w:hint="eastAsia" w:ascii="宋体" w:hAnsi="宋体" w:cs="宋体"/>
          <w:color w:val="000000" w:themeColor="text1"/>
          <w:sz w:val="24"/>
          <w:szCs w:val="24"/>
        </w:rPr>
        <w:t xml:space="preserve">六</w:t>
      </w:r>
      <w:r>
        <w:rPr>
          <w:rFonts w:hint="eastAsia" w:ascii="宋体" w:hAnsi="宋体" w:cs="宋体"/>
          <w:color w:val="000000" w:themeColor="text1"/>
          <w:sz w:val="24"/>
          <w:szCs w:val="24"/>
        </w:rPr>
        <w:t xml:space="preserve">、施工方案</w:t>
      </w:r>
      <w:r/>
    </w:p>
    <w:p>
      <w:pPr>
        <w:ind w:firstLine="482"/>
        <w:jc w:val="both"/>
        <w:spacing w:line="360" w:lineRule="auto"/>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十</w:t>
      </w:r>
      <w:r>
        <w:rPr>
          <w:rFonts w:hint="eastAsia" w:ascii="宋体" w:hAnsi="宋体" w:cs="宋体"/>
          <w:color w:val="000000" w:themeColor="text1"/>
          <w:sz w:val="24"/>
          <w:szCs w:val="24"/>
        </w:rPr>
        <w:t xml:space="preserve">七</w:t>
      </w:r>
      <w:r>
        <w:rPr>
          <w:rFonts w:hint="eastAsia" w:ascii="宋体" w:hAnsi="宋体" w:cs="宋体"/>
          <w:color w:val="000000" w:themeColor="text1"/>
          <w:sz w:val="24"/>
          <w:szCs w:val="24"/>
        </w:rPr>
        <w:t xml:space="preserve">、盐城市政府采购事前信用承诺书</w:t>
      </w:r>
      <w:r/>
    </w:p>
    <w:p>
      <w:pPr>
        <w:ind w:firstLine="480"/>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ind w:firstLine="480"/>
        <w:spacing w:line="56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ind w:firstLine="480"/>
        <w:spacing w:line="4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ind w:firstLine="480"/>
        <w:spacing w:line="44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jc w:val="center"/>
        <w:spacing w:line="360" w:lineRule="auto"/>
        <w:rPr>
          <w:rFonts w:cs="宋体" w:asciiTheme="minorEastAsia" w:hAnsiTheme="minorEastAsia" w:eastAsiaTheme="minorEastAsia"/>
          <w:color w:val="000000" w:themeColor="text1"/>
          <w:sz w:val="24"/>
          <w:szCs w:val="24"/>
        </w:rPr>
        <w:outlineLvl w:val="1"/>
      </w:pPr>
      <w:r>
        <w:rPr>
          <w:rFonts w:hint="eastAsia" w:cs="宋体" w:asciiTheme="minorEastAsia" w:hAnsiTheme="minorEastAsia" w:eastAsiaTheme="minorEastAsia"/>
          <w:b/>
          <w:color w:val="000000" w:themeColor="text1"/>
          <w:sz w:val="32"/>
          <w:szCs w:val="32"/>
        </w:rPr>
        <w:br w:type="page" w:clear="all"/>
      </w:r>
      <w:bookmarkStart w:id="262" w:name="_Toc49090582"/>
      <w:r/>
      <w:bookmarkStart w:id="263" w:name="_Toc513029281"/>
      <w:r/>
      <w:bookmarkStart w:id="264" w:name="_Toc22356583"/>
      <w:r/>
      <w:bookmarkStart w:id="265" w:name="_Toc24878535"/>
      <w:r/>
      <w:bookmarkStart w:id="266" w:name="_Toc120614284"/>
      <w:r/>
      <w:bookmarkStart w:id="267" w:name="_Toc120614291"/>
      <w:r/>
      <w:bookmarkStart w:id="268" w:name="_Toc26554103"/>
      <w:r/>
      <w:bookmarkStart w:id="269" w:name="_Toc23828483"/>
      <w:r/>
      <w:r/>
    </w:p>
    <w:p>
      <w:pPr>
        <w:spacing w:line="360" w:lineRule="auto"/>
        <w:rPr>
          <w:rFonts w:ascii="宋体" w:hAnsi="宋体" w:cs="宋体"/>
          <w:b/>
          <w:bCs/>
          <w:i/>
          <w:color w:val="000000" w:themeColor="text1"/>
          <w:sz w:val="24"/>
          <w:szCs w:val="24"/>
          <w:u w:val="single"/>
        </w:rPr>
      </w:pPr>
      <w:r>
        <w:rPr>
          <w:rFonts w:hint="eastAsia" w:ascii="宋体" w:hAnsi="宋体" w:cs="宋体"/>
          <w:b/>
          <w:bCs/>
          <w:i/>
          <w:color w:val="000000" w:themeColor="text1"/>
          <w:sz w:val="24"/>
          <w:szCs w:val="24"/>
          <w:u w:val="single"/>
        </w:rPr>
        <w:t xml:space="preserve">一、法人或者其他组织的营业执照等证明文件，自然人的身份证明</w:t>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b/>
          <w:bCs/>
          <w:i/>
          <w:color w:val="000000" w:themeColor="text1"/>
          <w:sz w:val="24"/>
          <w:szCs w:val="24"/>
          <w:u w:val="single"/>
        </w:rPr>
      </w:pPr>
      <w:r>
        <w:rPr>
          <w:rFonts w:hint="eastAsia" w:ascii="宋体" w:hAnsi="宋体" w:cs="宋体"/>
          <w:b/>
          <w:bCs/>
          <w:i/>
          <w:color w:val="000000" w:themeColor="text1"/>
          <w:sz w:val="24"/>
          <w:szCs w:val="24"/>
          <w:u w:val="single"/>
        </w:rPr>
        <w:t xml:space="preserve">二、上一年度的财务状况报表</w:t>
      </w:r>
      <w:r/>
    </w:p>
    <w:p>
      <w:pPr>
        <w:pStyle w:val="971"/>
        <w:jc w:val="both"/>
      </w:pPr>
      <w:r>
        <w:rPr>
          <w:rFonts w:hint="eastAsia" w:cs="宋体"/>
        </w:rPr>
        <w:t xml:space="preserve">（</w:t>
      </w:r>
      <w:r>
        <w:rPr>
          <w:rFonts w:hint="eastAsia" w:ascii="宋体" w:hAnsi="宋体" w:cs="宋体"/>
        </w:rPr>
        <w:t xml:space="preserve">2025年度报表未出的，可使用2024年度报表</w:t>
      </w:r>
      <w:r>
        <w:rPr>
          <w:rFonts w:hint="eastAsia" w:cs="宋体"/>
        </w:rPr>
        <w:t xml:space="preserve">上一年度的财务状况报表至少包含利润表、资产负债表、现金流量表，成立不满一年无需提供）</w:t>
      </w:r>
      <w:r>
        <w:rPr>
          <w:rFonts w:hint="eastAsia"/>
        </w:rPr>
        <w:t xml:space="preserve"> </w:t>
      </w:r>
      <w:r/>
    </w:p>
    <w:p>
      <w:pP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spacing w:line="360" w:lineRule="auto"/>
        <w:rPr>
          <w:rFonts w:ascii="宋体" w:hAnsi="宋体" w:cs="宋体"/>
          <w:b/>
          <w:bCs/>
          <w:i/>
          <w:color w:val="000000" w:themeColor="text1"/>
          <w:sz w:val="24"/>
          <w:szCs w:val="24"/>
          <w:u w:val="single"/>
        </w:rPr>
      </w:pPr>
      <w:r>
        <w:rPr>
          <w:rFonts w:hint="eastAsia" w:ascii="宋体" w:hAnsi="宋体" w:cs="宋体"/>
          <w:b/>
          <w:bCs/>
          <w:i/>
          <w:color w:val="000000" w:themeColor="text1"/>
          <w:sz w:val="24"/>
          <w:szCs w:val="24"/>
          <w:u w:val="single"/>
        </w:rPr>
        <w:t xml:space="preserve">三、</w:t>
      </w:r>
      <w:r>
        <w:rPr>
          <w:rFonts w:hint="eastAsia" w:ascii="宋体" w:hAnsi="宋体" w:cs="宋体"/>
          <w:b/>
          <w:bCs/>
          <w:i/>
          <w:color w:val="000000" w:themeColor="text1"/>
          <w:sz w:val="24"/>
          <w:szCs w:val="24"/>
          <w:u w:val="single"/>
        </w:rPr>
        <w:t xml:space="preserve">具备履行合同所必需的设备和专业技术能力的书面声明</w:t>
      </w:r>
      <w:r/>
    </w:p>
    <w:p>
      <w:pPr>
        <w:ind w:firstLine="492"/>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主要设备有：。</w:t>
      </w:r>
      <w:r/>
    </w:p>
    <w:p>
      <w:pPr>
        <w:ind w:firstLine="492"/>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主要专业技术能力有：。</w:t>
      </w:r>
      <w:r/>
    </w:p>
    <w:p>
      <w:pP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spacing w:line="360" w:lineRule="auto"/>
        <w:rPr>
          <w:rFonts w:ascii="宋体" w:hAnsi="宋体" w:cs="宋体"/>
          <w:b/>
          <w:bCs/>
          <w:i/>
          <w:color w:val="000000" w:themeColor="text1"/>
          <w:sz w:val="24"/>
          <w:szCs w:val="24"/>
          <w:u w:val="single"/>
        </w:rPr>
      </w:pPr>
      <w:r>
        <w:rPr>
          <w:rFonts w:hint="eastAsia" w:ascii="宋体" w:hAnsi="宋体" w:cs="宋体"/>
          <w:b/>
          <w:bCs/>
          <w:i/>
          <w:color w:val="000000" w:themeColor="text1"/>
          <w:sz w:val="24"/>
          <w:szCs w:val="24"/>
          <w:u w:val="single"/>
        </w:rPr>
        <w:t xml:space="preserve">四、</w:t>
      </w:r>
      <w:r>
        <w:rPr>
          <w:rFonts w:hint="eastAsia" w:ascii="宋体" w:hAnsi="宋体" w:cs="宋体"/>
          <w:b/>
          <w:bCs/>
          <w:i/>
          <w:color w:val="000000" w:themeColor="text1"/>
          <w:sz w:val="24"/>
          <w:szCs w:val="24"/>
          <w:u w:val="single"/>
        </w:rPr>
        <w:t xml:space="preserve">依法缴纳税收和社会保障资金的相关材料</w:t>
      </w: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bCs/>
          <w:color w:val="000000" w:themeColor="text1"/>
          <w:sz w:val="24"/>
          <w:szCs w:val="24"/>
        </w:rPr>
      </w:pPr>
      <w:r>
        <w:rPr>
          <w:rFonts w:ascii="宋体" w:hAnsi="宋体" w:cs="宋体"/>
          <w:bCs/>
          <w:color w:val="000000" w:themeColor="text1"/>
          <w:sz w:val="24"/>
          <w:szCs w:val="24"/>
        </w:rPr>
      </w:r>
      <w:r/>
    </w:p>
    <w:p>
      <w:pPr>
        <w:spacing w:line="360" w:lineRule="auto"/>
        <w:rPr>
          <w:rFonts w:ascii="宋体" w:hAnsi="宋体" w:cs="宋体"/>
          <w:bCs/>
          <w:color w:val="000000" w:themeColor="text1"/>
          <w:sz w:val="24"/>
          <w:szCs w:val="24"/>
        </w:rPr>
      </w:pPr>
      <w:r>
        <w:rPr>
          <w:rFonts w:ascii="宋体" w:hAnsi="宋体" w:cs="宋体"/>
          <w:bCs/>
          <w:color w:val="000000" w:themeColor="text1"/>
          <w:sz w:val="24"/>
          <w:szCs w:val="24"/>
        </w:rPr>
      </w:r>
      <w:r/>
    </w:p>
    <w:p>
      <w:pPr>
        <w:pStyle w:val="973"/>
        <w:ind w:firstLine="0"/>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p>
    <w:p>
      <w:pPr>
        <w:spacing w:line="360" w:lineRule="auto"/>
        <w:rPr>
          <w:rFonts w:ascii="宋体" w:hAnsi="宋体" w:cs="宋体"/>
          <w:b/>
          <w:bCs/>
          <w:i/>
          <w:color w:val="000000" w:themeColor="text1"/>
          <w:sz w:val="24"/>
          <w:szCs w:val="24"/>
          <w:u w:val="single"/>
        </w:rPr>
      </w:pPr>
      <w:r>
        <w:rPr>
          <w:rFonts w:hint="eastAsia" w:ascii="宋体" w:hAnsi="宋体" w:cs="宋体"/>
          <w:b/>
          <w:bCs/>
          <w:i/>
          <w:color w:val="000000" w:themeColor="text1"/>
          <w:sz w:val="24"/>
          <w:szCs w:val="24"/>
          <w:u w:val="single"/>
        </w:rPr>
        <w:t xml:space="preserve">五、参加政府采购活动前 3 年内在经营活动中没有重大违法记录的书面声明</w:t>
      </w:r>
      <w:r/>
    </w:p>
    <w:p>
      <w:pPr>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声  明</w:t>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spacing w:line="360" w:lineRule="auto"/>
        <w:rPr>
          <w:rFonts w:ascii="宋体" w:hAnsi="宋体" w:cs="宋体"/>
          <w:b/>
          <w:bCs/>
          <w:i/>
          <w:color w:val="000000" w:themeColor="text1"/>
          <w:sz w:val="24"/>
          <w:szCs w:val="24"/>
          <w:u w:val="single"/>
        </w:rPr>
      </w:pPr>
      <w:r>
        <w:rPr>
          <w:rFonts w:hint="eastAsia" w:ascii="宋体" w:hAnsi="宋体" w:cs="宋体"/>
          <w:b/>
          <w:bCs/>
          <w:i/>
          <w:color w:val="000000" w:themeColor="text1"/>
          <w:sz w:val="24"/>
          <w:szCs w:val="24"/>
          <w:u w:val="single"/>
        </w:rPr>
        <w:t xml:space="preserve">六、特定资格要求的证明文件</w:t>
      </w:r>
      <w:r/>
    </w:p>
    <w:p>
      <w:pPr>
        <w:spacing w:line="360" w:lineRule="auto"/>
        <w:rPr>
          <w:rFonts w:ascii="宋体" w:hAnsi="宋体" w:cs="宋体"/>
          <w:bCs/>
          <w:color w:val="000000" w:themeColor="text1"/>
          <w:sz w:val="24"/>
          <w:szCs w:val="24"/>
        </w:rPr>
      </w:pPr>
      <w:r>
        <w:rPr>
          <w:rFonts w:hint="eastAsia" w:ascii="宋体" w:hAnsi="宋体" w:cs="宋体"/>
          <w:color w:val="000000" w:themeColor="text1"/>
          <w:sz w:val="24"/>
          <w:szCs w:val="24"/>
        </w:rPr>
        <w:t xml:space="preserve">    如果本项目申请人的特定资格要求中要求提供的，必须提供。</w:t>
      </w:r>
      <w:r/>
    </w:p>
    <w:p>
      <w:pPr>
        <w:spacing w:line="360" w:lineRule="auto"/>
        <w:rPr>
          <w:rFonts w:ascii="宋体" w:hAnsi="宋体" w:cs="宋体"/>
          <w:bCs/>
          <w:color w:val="000000" w:themeColor="text1"/>
          <w:sz w:val="24"/>
          <w:szCs w:val="24"/>
        </w:rPr>
      </w:pPr>
      <w:r>
        <w:rPr>
          <w:rFonts w:ascii="宋体" w:hAnsi="宋体" w:cs="宋体"/>
          <w:bCs/>
          <w:color w:val="000000" w:themeColor="text1"/>
          <w:sz w:val="24"/>
          <w:szCs w:val="24"/>
        </w:rPr>
      </w:r>
      <w:r/>
    </w:p>
    <w:p>
      <w:pPr>
        <w:jc w:val="cente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jc w:val="cente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jc w:val="cente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jc w:val="cente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jc w:val="cente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jc w:val="cente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jc w:val="cente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p>
    <w:p>
      <w:pPr>
        <w:jc w:val="center"/>
        <w:spacing w:line="360" w:lineRule="auto"/>
        <w:rPr>
          <w:rFonts w:ascii="宋体" w:hAnsi="宋体" w:cs="宋体"/>
          <w:b/>
          <w:bCs/>
          <w:i/>
          <w:color w:val="000000" w:themeColor="text1"/>
          <w:sz w:val="24"/>
          <w:szCs w:val="24"/>
          <w:u w:val="single"/>
        </w:rPr>
      </w:pPr>
      <w:r>
        <w:rPr>
          <w:rFonts w:hint="eastAsia" w:ascii="宋体" w:hAnsi="宋体" w:cs="宋体"/>
          <w:b/>
          <w:bCs/>
          <w:i/>
          <w:color w:val="000000" w:themeColor="text1"/>
          <w:sz w:val="24"/>
          <w:szCs w:val="24"/>
          <w:u w:val="single"/>
        </w:rPr>
        <w:t xml:space="preserve">七、</w:t>
      </w:r>
      <w:bookmarkStart w:id="270" w:name="OLE_LINK97"/>
      <w:r/>
      <w:bookmarkStart w:id="271" w:name="OLE_LINK98"/>
      <w:r>
        <w:rPr>
          <w:rFonts w:hint="eastAsia" w:ascii="宋体" w:hAnsi="宋体" w:cs="宋体"/>
          <w:b/>
          <w:bCs/>
          <w:i/>
          <w:color w:val="000000" w:themeColor="text1"/>
          <w:sz w:val="24"/>
          <w:szCs w:val="24"/>
          <w:u w:val="single"/>
        </w:rPr>
        <w:t xml:space="preserve">法人授权书</w:t>
      </w:r>
      <w:bookmarkEnd w:id="270"/>
      <w:r/>
      <w:bookmarkEnd w:id="271"/>
      <w:r/>
      <w:r/>
    </w:p>
    <w:p>
      <w:pPr>
        <w:ind w:firstLine="482"/>
        <w:spacing w:line="600" w:lineRule="exact"/>
        <w:tabs>
          <w:tab w:val="left" w:pos="360" w:leader="none"/>
        </w:tabs>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本授权书声明：____________（供应商名称）授权________________（被授权人的姓名）为我方就</w:t>
      </w:r>
      <w:r>
        <w:rPr>
          <w:rFonts w:hint="eastAsia" w:cs="宋体" w:asciiTheme="minorEastAsia" w:hAnsiTheme="minorEastAsia" w:eastAsiaTheme="minorEastAsia"/>
          <w:color w:val="000000" w:themeColor="text1"/>
          <w:sz w:val="24"/>
          <w:szCs w:val="24"/>
          <w:u w:val="single"/>
        </w:rPr>
        <w:t xml:space="preserve">JSZC-320902-HTGC-C2026-0012</w:t>
      </w:r>
      <w:r>
        <w:rPr>
          <w:rFonts w:hint="eastAsia" w:cs="宋体" w:asciiTheme="minorEastAsia" w:hAnsiTheme="minorEastAsia" w:eastAsiaTheme="minorEastAsia"/>
          <w:color w:val="000000" w:themeColor="text1"/>
          <w:sz w:val="24"/>
          <w:szCs w:val="24"/>
          <w:u w:val="single"/>
        </w:rPr>
        <w:t xml:space="preserve">号</w:t>
      </w:r>
      <w:r>
        <w:rPr>
          <w:rFonts w:hint="eastAsia" w:cs="宋体" w:asciiTheme="minorEastAsia" w:hAnsiTheme="minorEastAsia" w:eastAsiaTheme="minorEastAsia"/>
          <w:color w:val="000000" w:themeColor="text1"/>
          <w:sz w:val="24"/>
          <w:szCs w:val="24"/>
        </w:rPr>
        <w:t xml:space="preserve">项目采购活动的合法代理人，以本公司名义全权处理一切与该项目采购有关的事务。</w:t>
      </w:r>
      <w:r/>
    </w:p>
    <w:p>
      <w:pPr>
        <w:ind w:firstLine="480"/>
        <w:spacing w:line="600" w:lineRule="exact"/>
        <w:tabs>
          <w:tab w:val="left" w:pos="360" w:leader="none"/>
        </w:tabs>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本授权书于______年____月____日起生效，特此声明。</w:t>
      </w:r>
      <w:r/>
    </w:p>
    <w:p>
      <w:pPr>
        <w:pStyle w:val="974"/>
        <w:spacing w:line="600" w:lineRule="exact"/>
        <w:rPr>
          <w:rFonts w:ascii="宋体" w:hAnsi="宋体" w:cs="宋体"/>
          <w:color w:val="000000" w:themeColor="text1"/>
          <w:szCs w:val="24"/>
          <w:u w:val="single"/>
        </w:rPr>
      </w:pPr>
      <w:r>
        <w:rPr>
          <w:rFonts w:hint="eastAsia" w:ascii="宋体" w:hAnsi="宋体" w:cs="宋体"/>
          <w:color w:val="000000" w:themeColor="text1"/>
          <w:szCs w:val="24"/>
        </w:rPr>
        <w:t xml:space="preserve">被授权人身份证号码：</w:t>
      </w:r>
      <w:r/>
    </w:p>
    <w:p>
      <w:pPr>
        <w:pStyle w:val="974"/>
        <w:spacing w:line="600" w:lineRule="exact"/>
        <w:rPr>
          <w:rFonts w:ascii="宋体" w:hAnsi="宋体" w:cs="宋体"/>
          <w:color w:val="000000" w:themeColor="text1"/>
          <w:szCs w:val="24"/>
          <w:u w:val="single"/>
        </w:rPr>
      </w:pPr>
      <w:r>
        <w:rPr>
          <w:rFonts w:hint="eastAsia" w:ascii="宋体" w:hAnsi="宋体" w:cs="宋体"/>
          <w:color w:val="000000" w:themeColor="text1"/>
          <w:szCs w:val="24"/>
        </w:rPr>
        <w:t xml:space="preserve">          被授权人联系电话：（手机）</w:t>
      </w:r>
      <w:r/>
    </w:p>
    <w:p>
      <w:pPr>
        <w:pStyle w:val="974"/>
        <w:ind w:firstLine="1200"/>
        <w:spacing w:line="600" w:lineRule="exact"/>
        <w:rPr>
          <w:rFonts w:ascii="宋体" w:hAnsi="宋体" w:cs="宋体"/>
          <w:color w:val="000000" w:themeColor="text1"/>
          <w:szCs w:val="24"/>
        </w:rPr>
      </w:pPr>
      <w:r>
        <w:rPr>
          <w:rFonts w:hint="eastAsia" w:ascii="宋体" w:hAnsi="宋体" w:cs="宋体"/>
          <w:color w:val="000000" w:themeColor="text1"/>
          <w:szCs w:val="24"/>
        </w:rPr>
        <w:t xml:space="preserve">授权单位名称：</w:t>
      </w:r>
      <w:r>
        <w:rPr>
          <w:rFonts w:hint="eastAsia" w:ascii="宋体" w:hAnsi="宋体" w:cs="宋体"/>
          <w:color w:val="000000" w:themeColor="text1"/>
          <w:szCs w:val="24"/>
          <w:u w:val="single"/>
        </w:rPr>
        <w:t xml:space="preserve">（加盖CA电子公章）</w:t>
      </w:r>
      <w:r/>
    </w:p>
    <w:p>
      <w:pPr>
        <w:pStyle w:val="974"/>
        <w:ind w:firstLine="480"/>
        <w:spacing w:line="600" w:lineRule="exact"/>
        <w:rPr>
          <w:rFonts w:ascii="宋体" w:hAnsi="宋体" w:cs="宋体"/>
          <w:color w:val="000000" w:themeColor="text1"/>
          <w:szCs w:val="24"/>
          <w:u w:val="single"/>
        </w:rPr>
      </w:pPr>
      <w:r>
        <w:rPr>
          <w:rFonts w:hint="eastAsia" w:ascii="宋体" w:hAnsi="宋体" w:cs="宋体"/>
          <w:color w:val="000000" w:themeColor="text1"/>
          <w:szCs w:val="24"/>
        </w:rPr>
        <w:t xml:space="preserve">      单位地址：</w:t>
      </w:r>
      <w:r/>
    </w:p>
    <w:p>
      <w:pPr>
        <w:pStyle w:val="974"/>
        <w:ind w:firstLine="480"/>
        <w:spacing w:line="600" w:lineRule="exact"/>
        <w:rPr>
          <w:rFonts w:ascii="宋体" w:hAnsi="宋体" w:cs="宋体"/>
          <w:color w:val="000000" w:themeColor="text1"/>
          <w:szCs w:val="24"/>
        </w:rPr>
      </w:pPr>
      <w:r>
        <w:rPr>
          <w:rFonts w:hint="eastAsia" w:ascii="宋体" w:hAnsi="宋体" w:cs="宋体"/>
          <w:color w:val="000000" w:themeColor="text1"/>
          <w:szCs w:val="24"/>
        </w:rPr>
        <w:t xml:space="preserve">      日期：</w:t>
      </w:r>
      <w:r/>
    </w:p>
    <w:p>
      <w:pPr>
        <w:spacing w:line="600" w:lineRule="exact"/>
        <w:tabs>
          <w:tab w:val="left" w:pos="360" w:leader="none"/>
        </w:tabs>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spacing w:line="600" w:lineRule="exact"/>
        <w:rPr>
          <w:rFonts w:cs="宋体" w:asciiTheme="minorEastAsia" w:hAnsiTheme="minorEastAsia" w:eastAsiaTheme="minorEastAsia"/>
          <w:color w:val="000000" w:themeColor="text1"/>
        </w:rPr>
      </w:pPr>
      <w:r/>
      <w:bookmarkStart w:id="272" w:name="_Hlt26955070"/>
      <w:r/>
      <w:bookmarkStart w:id="273" w:name="_格式3__银行出具的资信证明"/>
      <w:r/>
      <w:bookmarkStart w:id="274" w:name="_Hlt26671380"/>
      <w:r/>
      <w:bookmarkEnd w:id="272"/>
      <w:r/>
      <w:bookmarkEnd w:id="273"/>
      <w:r/>
      <w:bookmarkEnd w:id="274"/>
      <w:r/>
      <w:r/>
    </w:p>
    <w:p>
      <w:pPr>
        <w:ind w:firstLine="4216"/>
        <w:tabs>
          <w:tab w:val="left" w:pos="360" w:leader="none"/>
        </w:tabs>
        <w:rPr>
          <w:rFonts w:cs="宋体" w:asciiTheme="minorEastAsia" w:hAnsiTheme="minorEastAsia" w:eastAsiaTheme="minorEastAsia"/>
          <w:b/>
          <w:bCs/>
          <w:color w:val="000000" w:themeColor="text1"/>
          <w:szCs w:val="21"/>
        </w:rPr>
      </w:pPr>
      <w:r>
        <w:rPr>
          <w:rFonts w:cs="宋体" w:asciiTheme="minorEastAsia" w:hAnsiTheme="minorEastAsia" w:eastAsiaTheme="minorEastAsia"/>
          <w:b/>
          <w:bCs/>
          <w:color w:val="000000" w:themeColor="text1"/>
          <w:szCs w:val="21"/>
        </w:rPr>
      </w:r>
      <w:r/>
    </w:p>
    <w:p>
      <w:pPr>
        <w:ind w:firstLine="4216"/>
        <w:tabs>
          <w:tab w:val="left" w:pos="360" w:leader="none"/>
        </w:tabs>
        <w:rPr>
          <w:rFonts w:cs="宋体" w:asciiTheme="minorEastAsia" w:hAnsiTheme="minorEastAsia" w:eastAsiaTheme="minorEastAsia"/>
          <w:b/>
          <w:bCs/>
          <w:color w:val="000000" w:themeColor="text1"/>
          <w:szCs w:val="21"/>
        </w:rPr>
      </w:pPr>
      <w:r>
        <w:rPr>
          <w:rFonts w:cs="宋体" w:asciiTheme="minorEastAsia" w:hAnsiTheme="minorEastAsia" w:eastAsiaTheme="minorEastAsia"/>
          <w:b/>
          <w:bCs/>
          <w:color w:val="000000" w:themeColor="text1"/>
          <w:szCs w:val="21"/>
        </w:rPr>
      </w:r>
      <w:r/>
    </w:p>
    <w:p>
      <w:pPr>
        <w:ind w:firstLine="4216"/>
        <w:tabs>
          <w:tab w:val="left" w:pos="360" w:leader="none"/>
        </w:tabs>
        <w:rPr>
          <w:rFonts w:cs="宋体" w:asciiTheme="minorEastAsia" w:hAnsiTheme="minorEastAsia" w:eastAsiaTheme="minorEastAsia"/>
          <w:b/>
          <w:bCs/>
          <w:color w:val="000000" w:themeColor="text1"/>
          <w:szCs w:val="21"/>
        </w:rPr>
      </w:pPr>
      <w:r>
        <w:rPr>
          <w:rFonts w:cs="宋体" w:asciiTheme="minorEastAsia" w:hAnsiTheme="minorEastAsia" w:eastAsiaTheme="minorEastAsia"/>
          <w:b/>
          <w:bCs/>
          <w:color w:val="000000" w:themeColor="text1"/>
          <w:szCs w:val="21"/>
        </w:rPr>
      </w:r>
      <w:r/>
    </w:p>
    <w:p>
      <w:pPr>
        <w:ind w:firstLine="4216"/>
        <w:tabs>
          <w:tab w:val="left" w:pos="360" w:leader="none"/>
        </w:tabs>
        <w:rPr>
          <w:rFonts w:cs="宋体" w:asciiTheme="minorEastAsia" w:hAnsiTheme="minorEastAsia" w:eastAsiaTheme="minorEastAsia"/>
          <w:b/>
          <w:bCs/>
          <w:color w:val="000000" w:themeColor="text1"/>
          <w:szCs w:val="21"/>
        </w:rPr>
      </w:pPr>
      <w:r>
        <w:rPr>
          <w:rFonts w:cs="宋体" w:asciiTheme="minorEastAsia" w:hAnsiTheme="minorEastAsia" w:eastAsiaTheme="minorEastAsia"/>
          <w:b/>
          <w:bCs/>
          <w:color w:val="000000" w:themeColor="text1"/>
          <w:szCs w:val="21"/>
        </w:rPr>
      </w:r>
      <w:r/>
    </w:p>
    <w:p>
      <w:pPr>
        <w:ind w:firstLine="4216"/>
        <w:tabs>
          <w:tab w:val="left" w:pos="360" w:leader="none"/>
        </w:tabs>
        <w:rPr>
          <w:rFonts w:cs="宋体" w:asciiTheme="minorEastAsia" w:hAnsiTheme="minorEastAsia" w:eastAsiaTheme="minorEastAsia"/>
          <w:b/>
          <w:bCs/>
          <w:color w:val="000000" w:themeColor="text1"/>
          <w:szCs w:val="21"/>
        </w:rPr>
      </w:pPr>
      <w:r>
        <w:rPr>
          <w:rFonts w:cs="宋体" w:asciiTheme="minorEastAsia" w:hAnsiTheme="minorEastAsia" w:eastAsiaTheme="minorEastAsia"/>
          <w:b/>
          <w:bCs/>
          <w:color w:val="000000" w:themeColor="text1"/>
          <w:szCs w:val="21"/>
        </w:rPr>
      </w:r>
      <w:r/>
    </w:p>
    <w:p>
      <w:pPr>
        <w:ind w:firstLine="4216"/>
        <w:tabs>
          <w:tab w:val="left" w:pos="360" w:leader="none"/>
        </w:tabs>
        <w:rPr>
          <w:rFonts w:cs="宋体" w:asciiTheme="minorEastAsia" w:hAnsiTheme="minorEastAsia" w:eastAsiaTheme="minorEastAsia"/>
          <w:b/>
          <w:bCs/>
          <w:color w:val="000000" w:themeColor="text1"/>
          <w:szCs w:val="21"/>
        </w:rPr>
      </w:pPr>
      <w:r>
        <w:rPr>
          <w:rFonts w:cs="宋体" w:asciiTheme="minorEastAsia" w:hAnsiTheme="minorEastAsia" w:eastAsiaTheme="minorEastAsia"/>
          <w:b/>
          <w:bCs/>
          <w:color w:val="000000" w:themeColor="text1"/>
          <w:szCs w:val="21"/>
        </w:rPr>
      </w:r>
      <w:r/>
    </w:p>
    <w:p>
      <w:pPr>
        <w:ind w:firstLine="4216"/>
        <w:tabs>
          <w:tab w:val="left" w:pos="360" w:leader="none"/>
        </w:tabs>
        <w:rPr>
          <w:rFonts w:cs="宋体" w:asciiTheme="minorEastAsia" w:hAnsiTheme="minorEastAsia" w:eastAsiaTheme="minorEastAsia"/>
          <w:b/>
          <w:bCs/>
          <w:color w:val="000000" w:themeColor="text1"/>
          <w:szCs w:val="21"/>
        </w:rPr>
      </w:pPr>
      <w:r>
        <w:rPr>
          <w:rFonts w:cs="宋体" w:asciiTheme="minorEastAsia" w:hAnsiTheme="minorEastAsia" w:eastAsiaTheme="minorEastAsia"/>
          <w:b/>
          <w:bCs/>
          <w:color w:val="000000" w:themeColor="text1"/>
          <w:szCs w:val="21"/>
        </w:rPr>
      </w:r>
      <w:r/>
    </w:p>
    <w:p>
      <w:pPr>
        <w:ind w:firstLine="4216"/>
        <w:tabs>
          <w:tab w:val="left" w:pos="360" w:leader="none"/>
        </w:tabs>
        <w:rPr>
          <w:rFonts w:cs="宋体" w:asciiTheme="minorEastAsia" w:hAnsiTheme="minorEastAsia" w:eastAsiaTheme="minorEastAsia"/>
          <w:b/>
          <w:bCs/>
          <w:color w:val="000000" w:themeColor="text1"/>
          <w:szCs w:val="21"/>
        </w:rPr>
      </w:pPr>
      <w:r>
        <w:rPr>
          <w:rFonts w:cs="宋体" w:asciiTheme="minorEastAsia" w:hAnsiTheme="minorEastAsia" w:eastAsiaTheme="minorEastAsia"/>
          <w:b/>
          <w:bCs/>
          <w:color w:val="000000" w:themeColor="text1"/>
          <w:szCs w:val="21"/>
        </w:rPr>
      </w:r>
      <w:r/>
    </w:p>
    <w:p>
      <w:pPr>
        <w:ind w:firstLine="2879"/>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center"/>
        <w:spacing w:line="560" w:lineRule="exact"/>
        <w:rPr>
          <w:rFonts w:cs="宋体" w:asciiTheme="minorEastAsia" w:hAnsiTheme="minorEastAsia" w:eastAsiaTheme="minorEastAsia"/>
          <w:b/>
          <w:bCs/>
          <w:color w:val="000000" w:themeColor="text1"/>
          <w:sz w:val="32"/>
          <w:szCs w:val="32"/>
        </w:rPr>
      </w:pPr>
      <w:r>
        <w:rPr>
          <w:rFonts w:cs="宋体" w:asciiTheme="minorEastAsia" w:hAnsiTheme="minorEastAsia" w:eastAsiaTheme="minorEastAsia"/>
          <w:b/>
          <w:bCs/>
          <w:color w:val="000000" w:themeColor="text1"/>
          <w:sz w:val="32"/>
          <w:szCs w:val="32"/>
        </w:rPr>
      </w:r>
      <w:r/>
    </w:p>
    <w:p>
      <w:pPr>
        <w:jc w:val="center"/>
        <w:spacing w:line="560" w:lineRule="exact"/>
        <w:rPr>
          <w:rFonts w:cs="宋体" w:asciiTheme="minorEastAsia" w:hAnsiTheme="minorEastAsia" w:eastAsiaTheme="minorEastAsia"/>
          <w:b/>
          <w:bCs/>
          <w:color w:val="000000" w:themeColor="text1"/>
          <w:sz w:val="32"/>
          <w:szCs w:val="32"/>
        </w:rPr>
      </w:pPr>
      <w:r>
        <w:rPr>
          <w:rFonts w:cs="宋体" w:asciiTheme="minorEastAsia" w:hAnsiTheme="minorEastAsia" w:eastAsiaTheme="minorEastAsia"/>
          <w:b/>
          <w:bCs/>
          <w:color w:val="000000" w:themeColor="text1"/>
          <w:sz w:val="32"/>
          <w:szCs w:val="32"/>
        </w:rPr>
      </w:r>
      <w:r/>
    </w:p>
    <w:p>
      <w:pPr>
        <w:rPr>
          <w:rFonts w:cs="宋体" w:asciiTheme="minorEastAsia" w:hAnsiTheme="minorEastAsia" w:eastAsiaTheme="minorEastAsia"/>
          <w:b/>
          <w:bCs/>
          <w:color w:val="000000" w:themeColor="text1"/>
          <w:sz w:val="32"/>
          <w:szCs w:val="32"/>
        </w:rPr>
      </w:pPr>
      <w:r>
        <w:rPr>
          <w:rFonts w:hint="eastAsia" w:cs="宋体" w:asciiTheme="minorEastAsia" w:hAnsiTheme="minorEastAsia" w:eastAsiaTheme="minorEastAsia"/>
          <w:b/>
          <w:bCs/>
          <w:color w:val="000000" w:themeColor="text1"/>
          <w:sz w:val="32"/>
          <w:szCs w:val="32"/>
        </w:rPr>
        <w:br w:type="page" w:clear="all"/>
      </w:r>
      <w:r/>
    </w:p>
    <w:p>
      <w:pP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spacing w:line="360" w:lineRule="auto"/>
        <w:rPr>
          <w:rFonts w:ascii="宋体" w:hAnsi="宋体" w:cs="宋体"/>
          <w:b/>
          <w:bCs/>
          <w:i/>
          <w:color w:val="000000" w:themeColor="text1"/>
          <w:sz w:val="24"/>
          <w:szCs w:val="24"/>
          <w:u w:val="single"/>
        </w:rPr>
      </w:pPr>
      <w:r>
        <w:rPr>
          <w:rFonts w:hint="eastAsia" w:ascii="宋体" w:hAnsi="宋体" w:cs="宋体"/>
          <w:b/>
          <w:bCs/>
          <w:i/>
          <w:color w:val="000000" w:themeColor="text1"/>
          <w:sz w:val="24"/>
          <w:szCs w:val="24"/>
          <w:u w:val="single"/>
        </w:rPr>
        <w:t xml:space="preserve">八、</w:t>
      </w:r>
      <w:bookmarkStart w:id="275" w:name="OLE_LINK99"/>
      <w:r/>
      <w:bookmarkStart w:id="276" w:name="OLE_LINK100"/>
      <w:r>
        <w:rPr>
          <w:rFonts w:hint="eastAsia" w:ascii="宋体" w:hAnsi="宋体" w:cs="宋体"/>
          <w:b/>
          <w:bCs/>
          <w:i/>
          <w:color w:val="000000" w:themeColor="text1"/>
          <w:sz w:val="24"/>
          <w:szCs w:val="24"/>
          <w:u w:val="single"/>
        </w:rPr>
        <w:t xml:space="preserve">磋商响应函</w:t>
      </w:r>
      <w:bookmarkEnd w:id="275"/>
      <w:r/>
      <w:bookmarkEnd w:id="276"/>
      <w:r/>
      <w:r/>
    </w:p>
    <w:p>
      <w:pPr>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致：</w:t>
      </w:r>
      <w:r>
        <w:rPr>
          <w:rFonts w:hint="eastAsia" w:cs="宋体" w:asciiTheme="minorEastAsia" w:hAnsiTheme="minorEastAsia" w:eastAsiaTheme="minorEastAsia"/>
          <w:color w:val="000000" w:themeColor="text1"/>
          <w:sz w:val="21"/>
          <w:szCs w:val="21"/>
          <w:u w:val="single"/>
        </w:rPr>
        <w:t xml:space="preserve">盐城市亭湖区住房和城乡建设局</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根据贵方的</w:t>
      </w:r>
      <w:r>
        <w:rPr>
          <w:rFonts w:cs="宋体" w:asciiTheme="minorEastAsia" w:hAnsiTheme="minorEastAsia" w:eastAsiaTheme="minorEastAsia"/>
          <w:sz w:val="21"/>
          <w:szCs w:val="21"/>
          <w:u w:val="single"/>
        </w:rPr>
        <w:t xml:space="preserve">JSZC-320902-HTGC-C2026-0012</w:t>
      </w:r>
      <w:r>
        <w:rPr>
          <w:rFonts w:hint="eastAsia" w:cs="宋体" w:asciiTheme="minorEastAsia" w:hAnsiTheme="minorEastAsia" w:eastAsiaTheme="minorEastAsia"/>
          <w:sz w:val="21"/>
          <w:szCs w:val="21"/>
          <w:u w:val="single"/>
        </w:rPr>
        <w:t xml:space="preserve">号</w:t>
      </w:r>
      <w:r>
        <w:rPr>
          <w:rFonts w:hint="eastAsia" w:cs="宋体" w:asciiTheme="minorEastAsia" w:hAnsiTheme="minorEastAsia" w:eastAsiaTheme="minorEastAsia"/>
          <w:color w:val="000000" w:themeColor="text1"/>
          <w:sz w:val="21"/>
          <w:szCs w:val="21"/>
        </w:rPr>
        <w:t xml:space="preserve">磋商文件，正式授权下述签字人_________ (姓名</w:t>
      </w:r>
      <w:r>
        <w:rPr>
          <w:rFonts w:hint="eastAsia" w:cs="宋体" w:asciiTheme="minorEastAsia" w:hAnsiTheme="minorEastAsia" w:eastAsiaTheme="minorEastAsia"/>
          <w:color w:val="000000" w:themeColor="text1"/>
          <w:sz w:val="21"/>
          <w:szCs w:val="21"/>
        </w:rPr>
        <w:t xml:space="preserve">（打字或手写）</w:t>
      </w:r>
      <w:r>
        <w:rPr>
          <w:rFonts w:hint="eastAsia" w:cs="宋体" w:asciiTheme="minorEastAsia" w:hAnsiTheme="minorEastAsia" w:eastAsiaTheme="minorEastAsia"/>
          <w:color w:val="000000" w:themeColor="text1"/>
          <w:sz w:val="21"/>
          <w:szCs w:val="21"/>
        </w:rPr>
        <w:t xml:space="preserve">)代表我方______________（供应商的名称），全权处理本次项目磋商的有关事宜。</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据此函，__________签字人</w:t>
      </w:r>
      <w:bookmarkStart w:id="277" w:name="OLE_LINK42"/>
      <w:r/>
      <w:bookmarkStart w:id="278" w:name="OLE_LINK43"/>
      <w:r>
        <w:rPr>
          <w:rFonts w:hint="eastAsia" w:cs="宋体" w:asciiTheme="minorEastAsia" w:hAnsiTheme="minorEastAsia" w:eastAsiaTheme="minorEastAsia"/>
          <w:color w:val="000000" w:themeColor="text1"/>
          <w:sz w:val="21"/>
          <w:szCs w:val="21"/>
        </w:rPr>
        <w:t xml:space="preserve">（打字</w:t>
      </w:r>
      <w:r>
        <w:rPr>
          <w:rFonts w:hint="eastAsia" w:cs="宋体" w:asciiTheme="minorEastAsia" w:hAnsiTheme="minorEastAsia" w:eastAsiaTheme="minorEastAsia"/>
          <w:color w:val="000000" w:themeColor="text1"/>
          <w:sz w:val="21"/>
          <w:szCs w:val="21"/>
        </w:rPr>
        <w:t xml:space="preserve">或手写</w:t>
      </w:r>
      <w:r>
        <w:rPr>
          <w:rFonts w:hint="eastAsia" w:cs="宋体" w:asciiTheme="minorEastAsia" w:hAnsiTheme="minorEastAsia" w:eastAsiaTheme="minorEastAsia"/>
          <w:color w:val="000000" w:themeColor="text1"/>
          <w:sz w:val="21"/>
          <w:szCs w:val="21"/>
        </w:rPr>
        <w:t xml:space="preserve">）</w:t>
      </w:r>
      <w:bookmarkEnd w:id="277"/>
      <w:r/>
      <w:bookmarkEnd w:id="278"/>
      <w:r>
        <w:rPr>
          <w:rFonts w:hint="eastAsia" w:cs="宋体" w:asciiTheme="minorEastAsia" w:hAnsiTheme="minorEastAsia" w:eastAsiaTheme="minorEastAsia"/>
          <w:color w:val="000000" w:themeColor="text1"/>
          <w:sz w:val="21"/>
          <w:szCs w:val="21"/>
        </w:rPr>
        <w:t xml:space="preserve">兹宣布同意如下：</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1.按磋商文件规定的各项要求，向买方提供所需货物、服务（包含与货物相关的服务及与服务相关的货物）。</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2.我们完全理解贵方不一定将合同授予最低报价的供应商。</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3.我们已详细审核全部磋商文件及其有效补充文件，我们知道必须放弃提出含糊不清或误解问题的权利。</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4.我们同意从规定的开标日期起遵循本响应文件，并在规定的磋商有效期期满之前均具有约束力。</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5.同意向贵方提供贵方可能另外要求的与磋商有关的任何证据或资料，并保证我方已提供和将要提供的文件是真实的、准确的。</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6.一旦我方成交,我方将根据磋商文件的规定，严格履行合同的责任和义务,并保证在磋商文件规定的时间完成项目，交付买方验收、使用。</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7.我方与本磋商有关的正式通讯地址为：</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地 址：                         邮 编：</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电 话：                         传 真：</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供应商开户行：                  账 户： </w:t>
      </w:r>
      <w:r/>
    </w:p>
    <w:p>
      <w:pPr>
        <w:ind w:firstLine="482"/>
        <w:spacing w:line="560" w:lineRule="exact"/>
        <w:tabs>
          <w:tab w:val="left" w:pos="360" w:leader="none"/>
        </w:tabs>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日 期：________年____月____日</w:t>
      </w:r>
      <w:r/>
    </w:p>
    <w:p>
      <w:pPr>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r>
      <w:r/>
    </w:p>
    <w:p>
      <w:pP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rPr>
        <w:br w:type="page" w:clear="all"/>
      </w:r>
      <w:r/>
    </w:p>
    <w:p>
      <w:pPr>
        <w:jc w:val="center"/>
        <w:spacing w:line="360" w:lineRule="auto"/>
        <w:rPr>
          <w:rFonts w:ascii="宋体" w:hAnsi="宋体" w:cs="宋体"/>
          <w:b/>
          <w:bCs/>
          <w:i/>
          <w:color w:val="000000" w:themeColor="text1"/>
          <w:sz w:val="24"/>
          <w:szCs w:val="24"/>
        </w:rPr>
      </w:pPr>
      <w:r>
        <w:rPr>
          <w:rFonts w:hint="eastAsia" w:ascii="宋体" w:hAnsi="宋体" w:cs="宋体"/>
          <w:b/>
          <w:bCs/>
          <w:i/>
          <w:color w:val="000000" w:themeColor="text1"/>
          <w:sz w:val="24"/>
          <w:szCs w:val="24"/>
        </w:rPr>
        <w:t xml:space="preserve">九、</w:t>
      </w:r>
      <w:bookmarkStart w:id="279" w:name="OLE_LINK101"/>
      <w:r>
        <w:rPr>
          <w:rFonts w:hint="eastAsia" w:ascii="宋体" w:hAnsi="宋体" w:cs="宋体"/>
          <w:b/>
          <w:bCs/>
          <w:i/>
          <w:color w:val="000000" w:themeColor="text1"/>
          <w:sz w:val="24"/>
          <w:szCs w:val="24"/>
        </w:rPr>
        <w:t xml:space="preserve">中小企业声明函（工程、服务）</w:t>
      </w:r>
      <w:bookmarkEnd w:id="279"/>
      <w:r/>
      <w:r/>
    </w:p>
    <w:p>
      <w:pPr>
        <w:ind w:firstLine="480"/>
        <w:spacing w:line="6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本公司</w:t>
      </w:r>
      <w:r>
        <w:rPr>
          <w:rFonts w:hint="eastAsia" w:cs="宋体" w:asciiTheme="minorEastAsia" w:hAnsiTheme="minorEastAsia" w:eastAsiaTheme="minorEastAsia"/>
          <w:color w:val="000000" w:themeColor="text1"/>
          <w:sz w:val="24"/>
          <w:u w:val="single"/>
        </w:rPr>
        <w:t xml:space="preserve">         （联合体）</w:t>
      </w:r>
      <w:r>
        <w:rPr>
          <w:rFonts w:hint="eastAsia" w:cs="宋体" w:asciiTheme="minorEastAsia" w:hAnsiTheme="minorEastAsia" w:eastAsiaTheme="minorEastAsia"/>
          <w:color w:val="000000" w:themeColor="text1"/>
          <w:sz w:val="24"/>
        </w:rPr>
        <w:t xml:space="preserve">郑重声明，根据《政府采购促进中小企业发展管理办法》（财库﹝2020﹞46 号）的规定，本公司（联合体）参加</w:t>
      </w:r>
      <w:r>
        <w:rPr>
          <w:rFonts w:hint="eastAsia" w:cs="宋体" w:asciiTheme="minorEastAsia" w:hAnsiTheme="minorEastAsia" w:eastAsiaTheme="minorEastAsia"/>
          <w:color w:val="000000" w:themeColor="text1"/>
          <w:sz w:val="24"/>
          <w:u w:val="single"/>
        </w:rPr>
        <w:t xml:space="preserve">（</w:t>
      </w:r>
      <w:r>
        <w:rPr>
          <w:rFonts w:hint="eastAsia" w:cs="宋体" w:asciiTheme="minorEastAsia" w:hAnsiTheme="minorEastAsia" w:eastAsiaTheme="minorEastAsia"/>
          <w:color w:val="000000" w:themeColor="text1"/>
          <w:sz w:val="24"/>
          <w:u w:val="single"/>
        </w:rPr>
        <w:t xml:space="preserve">招标人</w:t>
      </w:r>
      <w:r>
        <w:rPr>
          <w:rFonts w:hint="eastAsia" w:cs="宋体" w:asciiTheme="minorEastAsia" w:hAnsiTheme="minorEastAsia" w:eastAsiaTheme="minorEastAsia"/>
          <w:color w:val="000000" w:themeColor="text1"/>
          <w:sz w:val="24"/>
          <w:u w:val="single"/>
        </w:rPr>
        <w:t xml:space="preserve">单位名称）</w:t>
      </w:r>
      <w:r>
        <w:rPr>
          <w:rFonts w:hint="eastAsia" w:cs="宋体" w:asciiTheme="minorEastAsia" w:hAnsiTheme="minorEastAsia" w:eastAsiaTheme="minorEastAsia"/>
          <w:color w:val="000000" w:themeColor="text1"/>
          <w:sz w:val="24"/>
        </w:rPr>
        <w:t xml:space="preserve">的</w:t>
      </w:r>
      <w:r>
        <w:rPr>
          <w:rFonts w:hint="eastAsia" w:cs="宋体" w:asciiTheme="minorEastAsia" w:hAnsiTheme="minorEastAsia" w:eastAsiaTheme="minorEastAsia"/>
          <w:color w:val="000000" w:themeColor="text1"/>
          <w:sz w:val="24"/>
          <w:u w:val="single"/>
        </w:rPr>
        <w:t xml:space="preserve">（</w:t>
      </w:r>
      <w:r>
        <w:rPr>
          <w:rFonts w:hint="eastAsia" w:cs="宋体" w:asciiTheme="minorEastAsia" w:hAnsiTheme="minorEastAsia" w:eastAsiaTheme="minorEastAsia"/>
          <w:color w:val="000000" w:themeColor="text1"/>
          <w:sz w:val="24"/>
          <w:u w:val="single"/>
        </w:rPr>
        <w:t xml:space="preserve">项目编号+</w:t>
      </w:r>
      <w:r>
        <w:rPr>
          <w:rFonts w:hint="eastAsia" w:cs="宋体" w:asciiTheme="minorEastAsia" w:hAnsiTheme="minorEastAsia" w:eastAsiaTheme="minorEastAsia"/>
          <w:color w:val="000000" w:themeColor="text1"/>
          <w:sz w:val="24"/>
          <w:u w:val="single"/>
        </w:rPr>
        <w:t xml:space="preserve">项目名称）</w:t>
      </w:r>
      <w:r>
        <w:rPr>
          <w:rFonts w:hint="eastAsia" w:cs="宋体" w:asciiTheme="minorEastAsia" w:hAnsiTheme="minorEastAsia" w:eastAsiaTheme="minorEastAsia"/>
          <w:color w:val="000000" w:themeColor="text1"/>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6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rPr>
          <w:rFonts w:hint="eastAsia" w:cs="宋体" w:asciiTheme="minorEastAsia" w:hAnsiTheme="minorEastAsia" w:eastAsiaTheme="minorEastAsia"/>
          <w:i/>
          <w:iCs/>
          <w:color w:val="000000" w:themeColor="text1"/>
          <w:sz w:val="24"/>
          <w:u w:val="single"/>
        </w:rPr>
        <w:t xml:space="preserve">（标的名称） </w:t>
      </w:r>
      <w:r>
        <w:rPr>
          <w:rFonts w:hint="eastAsia" w:cs="宋体" w:asciiTheme="minorEastAsia" w:hAnsiTheme="minorEastAsia" w:eastAsiaTheme="minorEastAsia"/>
          <w:color w:val="000000" w:themeColor="text1"/>
          <w:sz w:val="24"/>
        </w:rPr>
        <w:t xml:space="preserve">，属于</w:t>
      </w:r>
      <w:r>
        <w:rPr>
          <w:rFonts w:hint="eastAsia" w:cs="宋体" w:asciiTheme="minorEastAsia" w:hAnsiTheme="minorEastAsia" w:eastAsiaTheme="minorEastAsia"/>
          <w:i/>
          <w:iCs/>
          <w:color w:val="000000" w:themeColor="text1"/>
          <w:sz w:val="24"/>
          <w:u w:val="single"/>
        </w:rPr>
        <w:t xml:space="preserve">（采购文件中明确的所属行业）</w:t>
      </w:r>
      <w:r>
        <w:rPr>
          <w:rFonts w:hint="eastAsia" w:cs="宋体" w:asciiTheme="minorEastAsia" w:hAnsiTheme="minorEastAsia" w:eastAsiaTheme="minorEastAsia"/>
          <w:color w:val="000000" w:themeColor="text1"/>
          <w:sz w:val="24"/>
        </w:rPr>
        <w:t xml:space="preserve">行业；制造商为</w:t>
      </w:r>
      <w:r>
        <w:rPr>
          <w:rFonts w:hint="eastAsia" w:cs="宋体" w:asciiTheme="minorEastAsia" w:hAnsiTheme="minorEastAsia" w:eastAsiaTheme="minorEastAsia"/>
          <w:i/>
          <w:iCs/>
          <w:color w:val="000000" w:themeColor="text1"/>
          <w:sz w:val="24"/>
          <w:u w:val="single"/>
        </w:rPr>
        <w:t xml:space="preserve">（企业名称）</w:t>
      </w:r>
      <w:r>
        <w:rPr>
          <w:rFonts w:hint="eastAsia" w:cs="宋体" w:asciiTheme="minorEastAsia" w:hAnsiTheme="minorEastAsia" w:eastAsiaTheme="minorEastAsia"/>
          <w:color w:val="000000" w:themeColor="text1"/>
          <w:sz w:val="24"/>
        </w:rPr>
        <w:t xml:space="preserve">，从业人员</w:t>
      </w:r>
      <w:bookmarkStart w:id="280" w:name="OLE_LINK62"/>
      <w:r>
        <w:rPr>
          <w:rFonts w:hint="eastAsia" w:cs="宋体"/>
          <w:u w:val="single"/>
        </w:rPr>
        <w:t xml:space="preserve">               </w:t>
      </w:r>
      <w:bookmarkEnd w:id="280"/>
      <w:r>
        <w:rPr>
          <w:rFonts w:hint="eastAsia" w:cs="宋体" w:asciiTheme="minorEastAsia" w:hAnsiTheme="minorEastAsia" w:eastAsiaTheme="minorEastAsia"/>
          <w:color w:val="000000" w:themeColor="text1"/>
          <w:sz w:val="24"/>
        </w:rPr>
        <w:t xml:space="preserve">人，营业收入为</w:t>
      </w:r>
      <w:r>
        <w:rPr>
          <w:rFonts w:hint="eastAsia" w:cs="宋体"/>
          <w:u w:val="single"/>
        </w:rPr>
        <w:t xml:space="preserve">               </w:t>
      </w:r>
      <w:r>
        <w:rPr>
          <w:rFonts w:hint="eastAsia" w:cs="宋体" w:asciiTheme="minorEastAsia" w:hAnsiTheme="minorEastAsia" w:eastAsiaTheme="minorEastAsia"/>
          <w:color w:val="000000" w:themeColor="text1"/>
          <w:sz w:val="24"/>
        </w:rPr>
        <w:t xml:space="preserve">万元，资产总额为</w:t>
      </w:r>
      <w:r>
        <w:rPr>
          <w:rFonts w:hint="eastAsia" w:cs="宋体"/>
          <w:u w:val="single"/>
        </w:rPr>
        <w:t xml:space="preserve">               </w:t>
      </w:r>
      <w:r>
        <w:rPr>
          <w:rFonts w:hint="eastAsia" w:cs="宋体" w:asciiTheme="minorEastAsia" w:hAnsiTheme="minorEastAsia" w:eastAsiaTheme="minorEastAsia"/>
          <w:color w:val="000000" w:themeColor="text1"/>
          <w:sz w:val="24"/>
        </w:rPr>
        <w:t xml:space="preserve">万元，属于</w:t>
      </w:r>
      <w:r>
        <w:rPr>
          <w:rFonts w:hint="eastAsia" w:cs="宋体" w:asciiTheme="minorEastAsia" w:hAnsiTheme="minorEastAsia" w:eastAsiaTheme="minorEastAsia"/>
          <w:i/>
          <w:iCs/>
          <w:color w:val="000000" w:themeColor="text1"/>
          <w:sz w:val="24"/>
          <w:u w:val="single"/>
        </w:rPr>
        <w:t xml:space="preserve">（中型企业、小型企业、微型企业）</w:t>
      </w:r>
      <w:r>
        <w:rPr>
          <w:rFonts w:hint="eastAsia" w:cs="宋体" w:asciiTheme="minorEastAsia" w:hAnsiTheme="minorEastAsia" w:eastAsiaTheme="minorEastAsia"/>
          <w:color w:val="000000" w:themeColor="text1"/>
          <w:sz w:val="24"/>
        </w:rPr>
        <w:t xml:space="preserve">；</w:t>
      </w:r>
      <w:r/>
    </w:p>
    <w:p>
      <w:pPr>
        <w:numPr>
          <w:ilvl w:val="0"/>
          <w:numId w:val="8"/>
        </w:numPr>
        <w:ind w:firstLine="480"/>
        <w:spacing w:line="6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i/>
          <w:iCs/>
          <w:color w:val="000000" w:themeColor="text1"/>
          <w:sz w:val="24"/>
          <w:u w:val="single"/>
        </w:rPr>
        <w:t xml:space="preserve">（标的名称） </w:t>
      </w:r>
      <w:r>
        <w:rPr>
          <w:rFonts w:hint="eastAsia" w:cs="宋体" w:asciiTheme="minorEastAsia" w:hAnsiTheme="minorEastAsia" w:eastAsiaTheme="minorEastAsia"/>
          <w:color w:val="000000" w:themeColor="text1"/>
          <w:sz w:val="24"/>
        </w:rPr>
        <w:t xml:space="preserve">，属于</w:t>
      </w:r>
      <w:r>
        <w:rPr>
          <w:rFonts w:hint="eastAsia" w:cs="宋体" w:asciiTheme="minorEastAsia" w:hAnsiTheme="minorEastAsia" w:eastAsiaTheme="minorEastAsia"/>
          <w:i/>
          <w:iCs/>
          <w:color w:val="000000" w:themeColor="text1"/>
          <w:sz w:val="24"/>
          <w:u w:val="single"/>
        </w:rPr>
        <w:t xml:space="preserve">（采购文件中明确的所属行业）</w:t>
      </w:r>
      <w:r>
        <w:rPr>
          <w:rFonts w:hint="eastAsia" w:cs="宋体" w:asciiTheme="minorEastAsia" w:hAnsiTheme="minorEastAsia" w:eastAsiaTheme="minorEastAsia"/>
          <w:color w:val="000000" w:themeColor="text1"/>
          <w:sz w:val="24"/>
        </w:rPr>
        <w:t xml:space="preserve">行业；制造商为</w:t>
      </w:r>
      <w:r>
        <w:rPr>
          <w:rFonts w:hint="eastAsia" w:cs="宋体" w:asciiTheme="minorEastAsia" w:hAnsiTheme="minorEastAsia" w:eastAsiaTheme="minorEastAsia"/>
          <w:i/>
          <w:iCs/>
          <w:color w:val="000000" w:themeColor="text1"/>
          <w:sz w:val="24"/>
          <w:u w:val="single"/>
        </w:rPr>
        <w:t xml:space="preserve">（企业名称）</w:t>
      </w:r>
      <w:r>
        <w:rPr>
          <w:rFonts w:hint="eastAsia" w:cs="宋体" w:asciiTheme="minorEastAsia" w:hAnsiTheme="minorEastAsia" w:eastAsiaTheme="minorEastAsia"/>
          <w:color w:val="000000" w:themeColor="text1"/>
          <w:sz w:val="24"/>
        </w:rPr>
        <w:t xml:space="preserve">，从业人员人，营业收入为万元，资产总额为万元，属于</w:t>
      </w:r>
      <w:r>
        <w:rPr>
          <w:rFonts w:hint="eastAsia" w:cs="宋体" w:asciiTheme="minorEastAsia" w:hAnsiTheme="minorEastAsia" w:eastAsiaTheme="minorEastAsia"/>
          <w:i/>
          <w:iCs/>
          <w:color w:val="000000" w:themeColor="text1"/>
          <w:sz w:val="24"/>
          <w:u w:val="single"/>
        </w:rPr>
        <w:t xml:space="preserve">（中型企业、小型企业、微型企业）</w:t>
      </w:r>
      <w:r>
        <w:rPr>
          <w:rFonts w:hint="eastAsia" w:cs="宋体" w:asciiTheme="minorEastAsia" w:hAnsiTheme="minorEastAsia" w:eastAsiaTheme="minorEastAsia"/>
          <w:color w:val="000000" w:themeColor="text1"/>
          <w:sz w:val="24"/>
        </w:rPr>
        <w:t xml:space="preserve">；</w:t>
      </w:r>
      <w:r/>
    </w:p>
    <w:p>
      <w:pPr>
        <w:ind w:firstLine="480"/>
        <w:spacing w:line="6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w:t>
      </w:r>
      <w:r/>
    </w:p>
    <w:p>
      <w:pPr>
        <w:ind w:firstLine="480"/>
        <w:spacing w:line="6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以上企业，不属于大企业的分支机构，不存在控股股东为大企业的情形，也不存在与大企业的负责人为同一人的情形。</w:t>
      </w:r>
      <w:r/>
    </w:p>
    <w:p>
      <w:pPr>
        <w:ind w:firstLine="480"/>
        <w:spacing w:line="6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本企业对上述声明内容的真实性负责。如有虚假，将依法承担相应责任。</w:t>
      </w:r>
      <w:r/>
    </w:p>
    <w:p>
      <w:pPr>
        <w:jc w:val="center"/>
        <w:spacing w:line="56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企业名称（加盖CA电子公章）：</w:t>
      </w:r>
      <w:r/>
    </w:p>
    <w:p>
      <w:pPr>
        <w:jc w:val="center"/>
        <w:spacing w:line="56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日  期：</w:t>
      </w:r>
      <w:r/>
    </w:p>
    <w:p>
      <w:pPr>
        <w:ind w:firstLine="482"/>
        <w:spacing w:line="480" w:lineRule="exact"/>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备注1：从业人员、营业收入、资产总额填报上一年度数据，无上一年度数据的新成立企业可不填报。</w:t>
      </w:r>
      <w:r/>
    </w:p>
    <w:p>
      <w:pPr>
        <w:ind w:firstLine="482"/>
        <w:spacing w:line="480" w:lineRule="exact"/>
        <w:rPr>
          <w:rFonts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备注2：供应商如不提供此声明函或《残疾人福利性单位声明函》或监狱和戒毒企业证明，则资格审查不通过。</w:t>
      </w:r>
      <w:r/>
    </w:p>
    <w:p>
      <w:pPr>
        <w:rPr>
          <w:rFonts w:ascii="宋体" w:hAnsi="宋体" w:cs="宋体"/>
          <w:b/>
          <w:bCs/>
          <w:color w:val="000000" w:themeColor="text1"/>
          <w:sz w:val="24"/>
          <w:szCs w:val="24"/>
        </w:rPr>
      </w:pPr>
      <w:r>
        <w:rPr>
          <w:rFonts w:ascii="宋体" w:hAnsi="宋体" w:cs="宋体"/>
          <w:b/>
          <w:bCs/>
          <w:color w:val="000000" w:themeColor="text1"/>
          <w:sz w:val="24"/>
          <w:szCs w:val="24"/>
        </w:rPr>
        <w:br w:type="page" w:clear="all"/>
      </w:r>
      <w:r/>
    </w:p>
    <w:p>
      <w:pPr>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十、残疾人福利性单位声明函</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141号）的规定，本单位为符合条件的残疾人福利性单位，且本单位参加______单位的采购文件编号为______的项目采购活动由本单位提供服务。</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本单位对上述声明的真实性负责。如有虚假，将依法承担相应责任。</w:t>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（备注：中标供应商为残疾人福利单位的，此声明函将随中标结果同时公告，接受社会监督</w:t>
      </w:r>
      <w:r>
        <w:rPr>
          <w:rFonts w:hint="eastAsia" w:ascii="宋体" w:hAnsi="宋体" w:cs="宋体"/>
          <w:color w:val="000000" w:themeColor="text1"/>
          <w:sz w:val="24"/>
          <w:szCs w:val="24"/>
        </w:rPr>
        <w:t xml:space="preserve">，</w:t>
      </w:r>
      <w:r>
        <w:rPr>
          <w:rFonts w:hint="eastAsia" w:cs="宋体" w:asciiTheme="minorEastAsia" w:hAnsiTheme="minorEastAsia" w:eastAsiaTheme="minorEastAsia"/>
          <w:b/>
          <w:bCs/>
          <w:color w:val="000000" w:themeColor="text1"/>
          <w:sz w:val="24"/>
        </w:rPr>
        <w:t xml:space="preserve">供应商如不提供此声明函或《</w:t>
      </w:r>
      <w:r>
        <w:rPr>
          <w:rFonts w:hint="eastAsia" w:ascii="宋体" w:hAnsi="宋体" w:cs="宋体"/>
          <w:b/>
          <w:bCs/>
          <w:color w:val="000000" w:themeColor="text1"/>
          <w:sz w:val="24"/>
          <w:szCs w:val="24"/>
        </w:rPr>
        <w:t xml:space="preserve">中小企业声明函</w:t>
      </w:r>
      <w:r>
        <w:rPr>
          <w:rFonts w:hint="eastAsia" w:cs="宋体" w:asciiTheme="minorEastAsia" w:hAnsiTheme="minorEastAsia" w:eastAsiaTheme="minorEastAsia"/>
          <w:b/>
          <w:bCs/>
          <w:color w:val="000000" w:themeColor="text1"/>
          <w:sz w:val="24"/>
        </w:rPr>
        <w:t xml:space="preserve">》或监狱和戒毒企业证明，则资格审查不通过。</w:t>
      </w:r>
      <w:r>
        <w:rPr>
          <w:rFonts w:hint="eastAsia" w:ascii="宋体" w:hAnsi="宋体" w:cs="宋体"/>
          <w:color w:val="000000" w:themeColor="text1"/>
          <w:sz w:val="24"/>
          <w:szCs w:val="24"/>
        </w:rPr>
        <w:t xml:space="preserve">）</w:t>
      </w:r>
      <w:r/>
    </w:p>
    <w:p>
      <w:pPr>
        <w:ind w:firstLine="624"/>
        <w:spacing w:line="360" w:lineRule="auto"/>
        <w:rPr>
          <w:rFonts w:ascii="宋体" w:hAnsi="宋体" w:cs="宋体"/>
          <w:color w:val="000000" w:themeColor="text1"/>
          <w:spacing w:val="6"/>
          <w:sz w:val="24"/>
          <w:szCs w:val="24"/>
        </w:rPr>
      </w:pPr>
      <w:r>
        <w:rPr>
          <w:rFonts w:ascii="宋体" w:hAnsi="宋体" w:cs="宋体"/>
          <w:color w:val="000000" w:themeColor="text1"/>
          <w:spacing w:val="6"/>
          <w:sz w:val="24"/>
          <w:szCs w:val="24"/>
        </w:rPr>
      </w:r>
      <w:r/>
    </w:p>
    <w:p>
      <w:pPr>
        <w:ind w:right="1560" w:firstLine="624"/>
        <w:jc w:val="center"/>
        <w:spacing w:line="360" w:lineRule="auto"/>
        <w:tabs>
          <w:tab w:val="left" w:pos="48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          供应商全称（加盖CA电子公章）：</w:t>
      </w:r>
      <w:r/>
    </w:p>
    <w:p>
      <w:pPr>
        <w:ind w:right="1560" w:firstLine="480"/>
        <w:jc w:val="center"/>
        <w:spacing w:line="360" w:lineRule="auto"/>
        <w:tabs>
          <w:tab w:val="left" w:pos="486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        日  期：</w:t>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rPr>
          <w:rFonts w:ascii="宋体" w:hAnsi="宋体" w:cs="宋体"/>
          <w:b/>
          <w:color w:val="000000" w:themeColor="text1"/>
          <w:sz w:val="24"/>
          <w:szCs w:val="24"/>
        </w:rPr>
      </w:pPr>
      <w:r>
        <w:rPr>
          <w:rFonts w:ascii="宋体" w:hAnsi="宋体" w:cs="宋体"/>
          <w:b/>
          <w:color w:val="000000" w:themeColor="text1"/>
          <w:sz w:val="24"/>
          <w:szCs w:val="24"/>
        </w:rPr>
        <w:br w:type="page" w:clear="all"/>
      </w:r>
      <w:r/>
    </w:p>
    <w:p>
      <w:pPr>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十一、</w:t>
      </w:r>
      <w:bookmarkStart w:id="281" w:name="OLE_LINK102"/>
      <w:r>
        <w:rPr>
          <w:rFonts w:hint="eastAsia" w:ascii="宋体" w:hAnsi="宋体" w:cs="宋体"/>
          <w:b/>
          <w:bCs/>
          <w:color w:val="000000" w:themeColor="text1"/>
          <w:sz w:val="24"/>
          <w:szCs w:val="24"/>
        </w:rPr>
        <w:t xml:space="preserve">联合体协议</w:t>
      </w:r>
      <w:bookmarkEnd w:id="281"/>
      <w:r>
        <w:rPr>
          <w:rFonts w:hint="eastAsia" w:ascii="宋体" w:hAnsi="宋体" w:cs="宋体"/>
          <w:b/>
          <w:bCs/>
          <w:color w:val="000000" w:themeColor="text1"/>
          <w:sz w:val="24"/>
          <w:szCs w:val="24"/>
        </w:rPr>
        <w:t xml:space="preserve">（参考格式）</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（联合体中各供应商全称）在此达成以下协议：</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1、我们</w:t>
      </w:r>
      <w:r>
        <w:rPr>
          <w:rFonts w:hint="eastAsia" w:ascii="宋体" w:hAnsi="宋体" w:cs="宋体"/>
          <w:color w:val="000000" w:themeColor="text1"/>
          <w:sz w:val="24"/>
          <w:szCs w:val="24"/>
          <w:u w:val="single"/>
        </w:rPr>
        <w:t xml:space="preserve"> （供应商1），（供应商2） ，……</w:t>
      </w:r>
      <w:r>
        <w:rPr>
          <w:rFonts w:hint="eastAsia" w:ascii="宋体" w:hAnsi="宋体" w:cs="宋体"/>
          <w:color w:val="000000" w:themeColor="text1"/>
          <w:sz w:val="24"/>
          <w:szCs w:val="24"/>
        </w:rPr>
        <w:t xml:space="preserve">自愿组成联合体，参加</w:t>
      </w:r>
      <w:r>
        <w:rPr>
          <w:rFonts w:hint="eastAsia" w:ascii="宋体" w:hAnsi="宋体" w:cs="宋体"/>
          <w:color w:val="000000" w:themeColor="text1"/>
          <w:sz w:val="24"/>
          <w:szCs w:val="24"/>
        </w:rPr>
        <w:t xml:space="preserve">盐城市亭湖区住房和城乡建设局组织</w:t>
      </w:r>
      <w:r>
        <w:rPr>
          <w:rFonts w:hint="eastAsia" w:ascii="宋体" w:hAnsi="宋体" w:cs="宋体"/>
          <w:color w:val="000000" w:themeColor="text1"/>
          <w:sz w:val="24"/>
          <w:szCs w:val="24"/>
        </w:rPr>
        <w:t xml:space="preserve">的采购编号为</w:t>
      </w:r>
      <w:r>
        <w:rPr>
          <w:rFonts w:hint="eastAsia" w:ascii="宋体" w:hAnsi="宋体" w:cs="宋体"/>
          <w:color w:val="000000" w:themeColor="text1"/>
          <w:sz w:val="24"/>
          <w:szCs w:val="24"/>
          <w:u w:val="single"/>
        </w:rPr>
        <w:t xml:space="preserve">（编号全称），（项目全称）</w:t>
      </w:r>
      <w:r>
        <w:rPr>
          <w:rFonts w:hint="eastAsia" w:ascii="宋体" w:hAnsi="宋体" w:cs="宋体"/>
          <w:color w:val="000000" w:themeColor="text1"/>
          <w:sz w:val="24"/>
          <w:szCs w:val="24"/>
        </w:rPr>
        <w:t xml:space="preserve">项目的政府采购活动，我联合体指定</w:t>
      </w:r>
      <w:r>
        <w:rPr>
          <w:rFonts w:hint="eastAsia" w:ascii="宋体" w:hAnsi="宋体" w:cs="宋体"/>
          <w:color w:val="000000" w:themeColor="text1"/>
          <w:sz w:val="24"/>
          <w:szCs w:val="24"/>
          <w:u w:val="single"/>
        </w:rPr>
        <w:t xml:space="preserve">（供应商*）</w:t>
      </w:r>
      <w:r>
        <w:rPr>
          <w:rFonts w:hint="eastAsia" w:ascii="宋体" w:hAnsi="宋体" w:cs="宋体"/>
          <w:color w:val="000000" w:themeColor="text1"/>
          <w:sz w:val="24"/>
          <w:szCs w:val="24"/>
        </w:rPr>
        <w:t xml:space="preserve">为牵头单位（牵头单位必须为联合体成员）。</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3、其中</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（小型、微型企业/残疾人福利性单位/监狱企业全称）为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（小型、微型企业/残疾人福利性单位/监狱企业）企业，且我们约定该公司/单位所承担的合同金额将占本项目合同总金额的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 </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备注：本磋商文件中要求加盖CA电子公章的地方，仅需加盖牵头单位的CA电子公章。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联合体中各供应商全称（公章）：     </w:t>
      </w:r>
      <w:r/>
    </w:p>
    <w:p>
      <w:pPr>
        <w:rPr>
          <w:rFonts w:ascii="宋体" w:hAnsi="宋体" w:cs="宋体"/>
          <w:b/>
          <w:i/>
          <w:color w:val="000000" w:themeColor="text1"/>
          <w:sz w:val="24"/>
          <w:szCs w:val="24"/>
        </w:rPr>
      </w:pPr>
      <w:r>
        <w:rPr>
          <w:rFonts w:hint="eastAsia" w:ascii="宋体" w:hAnsi="宋体" w:cs="宋体"/>
          <w:color w:val="000000" w:themeColor="text1"/>
          <w:sz w:val="21"/>
          <w:szCs w:val="24"/>
        </w:rPr>
        <w:t xml:space="preserve">  </w:t>
      </w:r>
      <w:r>
        <w:rPr>
          <w:rFonts w:hint="eastAsia" w:ascii="宋体" w:hAnsi="宋体" w:cs="宋体"/>
          <w:color w:val="000000" w:themeColor="text1"/>
          <w:sz w:val="24"/>
        </w:rPr>
        <w:t xml:space="preserve">日期：  </w:t>
      </w:r>
      <w:r>
        <w:rPr>
          <w:rFonts w:hint="eastAsia" w:ascii="宋体" w:hAnsi="宋体" w:cs="宋体"/>
          <w:color w:val="000000" w:themeColor="text1"/>
          <w:sz w:val="21"/>
          <w:szCs w:val="24"/>
        </w:rPr>
        <w:t xml:space="preserve">                                  </w:t>
      </w:r>
      <w:r>
        <w:rPr>
          <w:rFonts w:ascii="宋体" w:hAnsi="宋体" w:cs="宋体"/>
          <w:b/>
          <w:i/>
          <w:color w:val="000000" w:themeColor="text1"/>
          <w:sz w:val="24"/>
          <w:szCs w:val="24"/>
        </w:rPr>
        <w:br w:type="page" w:clear="all"/>
      </w:r>
      <w:r/>
    </w:p>
    <w:p>
      <w:pPr>
        <w:jc w:val="center"/>
        <w:spacing w:line="360" w:lineRule="auto"/>
        <w:rPr>
          <w:rFonts w:ascii="宋体" w:hAnsi="宋体" w:cs="宋体"/>
          <w:b/>
          <w:i/>
          <w:color w:val="000000" w:themeColor="text1"/>
          <w:sz w:val="24"/>
          <w:szCs w:val="24"/>
        </w:rPr>
      </w:pPr>
      <w:r>
        <w:rPr>
          <w:rFonts w:hint="eastAsia" w:ascii="宋体" w:hAnsi="宋体" w:cs="宋体"/>
          <w:b/>
          <w:i/>
          <w:color w:val="000000" w:themeColor="text1"/>
          <w:sz w:val="24"/>
          <w:szCs w:val="24"/>
        </w:rPr>
        <w:t xml:space="preserve">十</w:t>
      </w:r>
      <w:r>
        <w:rPr>
          <w:rFonts w:hint="eastAsia" w:ascii="宋体" w:hAnsi="宋体" w:cs="宋体"/>
          <w:b/>
          <w:i/>
          <w:color w:val="000000" w:themeColor="text1"/>
          <w:sz w:val="24"/>
          <w:szCs w:val="24"/>
        </w:rPr>
        <w:t xml:space="preserve">二</w:t>
      </w:r>
      <w:r>
        <w:rPr>
          <w:rFonts w:hint="eastAsia" w:ascii="宋体" w:hAnsi="宋体" w:cs="宋体"/>
          <w:b/>
          <w:i/>
          <w:color w:val="000000" w:themeColor="text1"/>
          <w:sz w:val="24"/>
          <w:szCs w:val="24"/>
        </w:rPr>
        <w:t xml:space="preserve">、</w:t>
      </w:r>
      <w:bookmarkStart w:id="282" w:name="OLE_LINK103"/>
      <w:r/>
      <w:bookmarkStart w:id="283" w:name="OLE_LINK104"/>
      <w:r>
        <w:rPr>
          <w:rFonts w:hint="eastAsia" w:ascii="宋体" w:hAnsi="宋体" w:cs="宋体"/>
          <w:b/>
          <w:bCs/>
          <w:i/>
          <w:color w:val="000000" w:themeColor="text1"/>
          <w:sz w:val="24"/>
          <w:szCs w:val="24"/>
        </w:rPr>
        <w:t xml:space="preserve">分项报价表（</w:t>
      </w:r>
      <w:r>
        <w:rPr>
          <w:rFonts w:hint="eastAsia" w:ascii="宋体" w:hAnsi="宋体" w:cs="宋体"/>
          <w:b/>
          <w:bCs/>
          <w:i/>
          <w:color w:val="000000" w:themeColor="text1"/>
          <w:sz w:val="24"/>
          <w:szCs w:val="24"/>
        </w:rPr>
        <w:t xml:space="preserve">已标价的工程量清单报价表</w:t>
      </w:r>
      <w:r>
        <w:rPr>
          <w:rFonts w:hint="eastAsia" w:ascii="宋体" w:hAnsi="宋体" w:cs="宋体"/>
          <w:b/>
          <w:bCs/>
          <w:i/>
          <w:color w:val="000000" w:themeColor="text1"/>
          <w:sz w:val="24"/>
          <w:szCs w:val="24"/>
        </w:rPr>
        <w:t xml:space="preserve">）</w:t>
      </w:r>
      <w:bookmarkEnd w:id="282"/>
      <w:r/>
      <w:bookmarkEnd w:id="283"/>
      <w:r/>
      <w:r/>
    </w:p>
    <w:p>
      <w:pPr>
        <w:pStyle w:val="980"/>
        <w:ind w:firstLine="551"/>
        <w:spacing w:line="360" w:lineRule="auto"/>
        <w:rPr>
          <w:rFonts w:ascii="宋体" w:eastAsia="宋体" w:cs="宋体"/>
          <w:b/>
          <w:color w:val="auto"/>
          <w:szCs w:val="28"/>
        </w:rPr>
      </w:pPr>
      <w:r>
        <w:rPr>
          <w:rFonts w:ascii="宋体" w:eastAsia="宋体" w:cs="宋体"/>
          <w:b/>
          <w:color w:val="auto"/>
          <w:szCs w:val="28"/>
        </w:rPr>
      </w:r>
      <w:r/>
    </w:p>
    <w:p>
      <w:pPr>
        <w:pStyle w:val="980"/>
        <w:ind w:firstLine="551"/>
        <w:spacing w:line="360" w:lineRule="auto"/>
        <w:rPr>
          <w:rFonts w:ascii="宋体" w:eastAsia="宋体" w:cs="宋体"/>
          <w:color w:val="auto"/>
          <w:sz w:val="22"/>
        </w:rPr>
      </w:pPr>
      <w:r>
        <w:rPr>
          <w:rFonts w:hint="eastAsia" w:ascii="宋体" w:eastAsia="宋体" w:cs="宋体"/>
          <w:b/>
          <w:color w:val="auto"/>
          <w:szCs w:val="28"/>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十</w:t>
      </w:r>
      <w:r>
        <w:rPr>
          <w:rFonts w:hint="eastAsia" w:ascii="宋体" w:hAnsi="宋体" w:cs="宋体"/>
          <w:b/>
          <w:color w:val="000000" w:themeColor="text1"/>
          <w:sz w:val="24"/>
          <w:szCs w:val="24"/>
        </w:rPr>
        <w:t xml:space="preserve">三</w:t>
      </w:r>
      <w:r>
        <w:rPr>
          <w:rFonts w:hint="eastAsia" w:ascii="宋体" w:hAnsi="宋体" w:cs="宋体"/>
          <w:b/>
          <w:color w:val="000000" w:themeColor="text1"/>
          <w:sz w:val="24"/>
          <w:szCs w:val="24"/>
        </w:rPr>
        <w:t xml:space="preserve">、</w:t>
      </w:r>
      <w:bookmarkStart w:id="284" w:name="OLE_LINK105"/>
      <w:r>
        <w:rPr>
          <w:rFonts w:hint="eastAsia" w:ascii="宋体" w:hAnsi="宋体" w:cs="宋体"/>
          <w:b/>
          <w:color w:val="000000" w:themeColor="text1"/>
          <w:sz w:val="24"/>
          <w:szCs w:val="24"/>
        </w:rPr>
        <w:t xml:space="preserve">技术要求响应及偏离表</w:t>
      </w:r>
      <w:bookmarkEnd w:id="284"/>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tcW w:w="3291"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磋商</w:t>
            </w:r>
            <w:r>
              <w:rPr>
                <w:rFonts w:hint="eastAsia" w:ascii="宋体" w:hAnsi="宋体" w:cs="宋体"/>
                <w:color w:val="000000" w:themeColor="text1"/>
                <w:sz w:val="24"/>
                <w:szCs w:val="24"/>
              </w:rPr>
              <w:t xml:space="preserve">文件要求</w:t>
            </w:r>
            <w:r/>
          </w:p>
        </w:tc>
        <w:tc>
          <w:tcPr>
            <w:tcW w:w="285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响应情况</w:t>
            </w:r>
            <w:r/>
          </w:p>
        </w:tc>
        <w:tc>
          <w:tcPr>
            <w:tcW w:w="130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超出、符合或偏离</w:t>
            </w:r>
            <w:r/>
          </w:p>
        </w:tc>
        <w:tc>
          <w:tcPr>
            <w:tcW w:w="117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证明</w:t>
            </w:r>
            <w:r/>
          </w:p>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材料</w:t>
            </w:r>
            <w:r/>
          </w:p>
        </w:tc>
      </w:tr>
      <w:tr>
        <w:trPr>
          <w:cantSplit/>
          <w:trHeight w:val="640"/>
        </w:trPr>
        <w:tc>
          <w:tcPr>
            <w:tcW w:w="545"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3291"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5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17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545"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3291"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5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17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545"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3291"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5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17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545"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3291"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5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17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545"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3291"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5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17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545"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3291"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5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17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545"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3291"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5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17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545"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3291" w:type="dxa"/>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p>
        </w:tc>
        <w:tc>
          <w:tcPr>
            <w:tcW w:w="285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17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bl>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注： 行数不够，可自行添加。</w:t>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jc w:val="center"/>
        <w:spacing w:line="360" w:lineRule="auto"/>
        <w:rPr>
          <w:rFonts w:ascii="宋体" w:hAnsi="宋体" w:cs="宋体"/>
          <w:b/>
          <w:color w:val="000000" w:themeColor="text1"/>
          <w:sz w:val="24"/>
          <w:szCs w:val="24"/>
        </w:rPr>
      </w:pPr>
      <w:r/>
      <w:bookmarkStart w:id="285" w:name="_Hlt26955054"/>
      <w:r/>
      <w:bookmarkEnd w:id="285"/>
      <w:r>
        <w:rPr>
          <w:rFonts w:hint="eastAsia" w:ascii="宋体" w:hAnsi="宋体" w:cs="宋体"/>
          <w:b/>
          <w:color w:val="000000" w:themeColor="text1"/>
          <w:sz w:val="24"/>
          <w:szCs w:val="24"/>
        </w:rPr>
        <w:t xml:space="preserve">十</w:t>
      </w:r>
      <w:r>
        <w:rPr>
          <w:rFonts w:hint="eastAsia" w:ascii="宋体" w:hAnsi="宋体" w:cs="宋体"/>
          <w:b/>
          <w:color w:val="000000" w:themeColor="text1"/>
          <w:sz w:val="24"/>
          <w:szCs w:val="24"/>
        </w:rPr>
        <w:t xml:space="preserve">四</w:t>
      </w:r>
      <w:r>
        <w:rPr>
          <w:rFonts w:hint="eastAsia" w:ascii="宋体" w:hAnsi="宋体" w:cs="宋体"/>
          <w:b/>
          <w:color w:val="000000" w:themeColor="text1"/>
          <w:sz w:val="24"/>
          <w:szCs w:val="24"/>
        </w:rPr>
        <w:t xml:space="preserve">、</w:t>
      </w:r>
      <w:bookmarkStart w:id="286" w:name="OLE_LINK106"/>
      <w:r>
        <w:rPr>
          <w:rFonts w:hint="eastAsia" w:ascii="宋体" w:hAnsi="宋体" w:cs="宋体"/>
          <w:b/>
          <w:color w:val="000000" w:themeColor="text1"/>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spacing w:line="360" w:lineRule="auto"/>
              <w:rPr>
                <w:rFonts w:ascii="宋体" w:hAnsi="宋体" w:cs="宋体"/>
                <w:color w:val="000000" w:themeColor="text1"/>
                <w:sz w:val="24"/>
                <w:szCs w:val="24"/>
              </w:rPr>
            </w:pPr>
            <w:r/>
            <w:bookmarkStart w:id="287" w:name="_Hlt26580838"/>
            <w:r/>
            <w:bookmarkStart w:id="288" w:name="_Hlt26782999"/>
            <w:r/>
            <w:bookmarkStart w:id="289" w:name="_Hlt26955056"/>
            <w:r/>
            <w:bookmarkStart w:id="290" w:name="_Hlt26955064"/>
            <w:r/>
            <w:bookmarkStart w:id="291" w:name="_Hlt26671343"/>
            <w:r/>
            <w:bookmarkStart w:id="292" w:name="_Hlt26671372"/>
            <w:r/>
            <w:bookmarkStart w:id="293" w:name="_Hlt24879081"/>
            <w:r/>
            <w:bookmarkStart w:id="294" w:name="_Hlt26609391"/>
            <w:r/>
            <w:bookmarkEnd w:id="286"/>
            <w:r/>
            <w:bookmarkEnd w:id="287"/>
            <w:r/>
            <w:bookmarkEnd w:id="288"/>
            <w:r/>
            <w:bookmarkEnd w:id="289"/>
            <w:r/>
            <w:bookmarkEnd w:id="290"/>
            <w:r/>
            <w:bookmarkEnd w:id="291"/>
            <w:r/>
            <w:bookmarkEnd w:id="292"/>
            <w:r/>
            <w:bookmarkEnd w:id="293"/>
            <w:r/>
            <w:bookmarkEnd w:id="294"/>
            <w:r>
              <w:rPr>
                <w:rFonts w:hint="eastAsia" w:ascii="宋体" w:hAnsi="宋体" w:cs="宋体"/>
                <w:color w:val="000000" w:themeColor="text1"/>
                <w:sz w:val="24"/>
                <w:szCs w:val="24"/>
              </w:rPr>
              <w:t xml:space="preserve">序号</w:t>
            </w:r>
            <w:r/>
          </w:p>
        </w:tc>
        <w:tc>
          <w:tcPr>
            <w:tcW w:w="2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磋商</w:t>
            </w:r>
            <w:r>
              <w:rPr>
                <w:rFonts w:hint="eastAsia" w:ascii="宋体" w:hAnsi="宋体" w:cs="宋体"/>
                <w:color w:val="000000" w:themeColor="text1"/>
                <w:sz w:val="24"/>
                <w:szCs w:val="24"/>
              </w:rPr>
              <w:t xml:space="preserve">文件要求</w:t>
            </w:r>
            <w:r/>
          </w:p>
        </w:tc>
        <w:tc>
          <w:tcPr>
            <w:tcW w:w="288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响应情况</w:t>
            </w:r>
            <w:r/>
          </w:p>
        </w:tc>
        <w:tc>
          <w:tcPr>
            <w:tcW w:w="130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超出、符合或偏离</w:t>
            </w:r>
            <w:r/>
          </w:p>
        </w:tc>
        <w:tc>
          <w:tcPr>
            <w:tcW w:w="1614"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证明</w:t>
            </w:r>
            <w:r/>
          </w:p>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材料</w:t>
            </w:r>
            <w:r/>
          </w:p>
        </w:tc>
      </w:tr>
      <w:tr>
        <w:trPr>
          <w:cantSplit/>
          <w:trHeight w:val="640"/>
        </w:trPr>
        <w:tc>
          <w:tcPr>
            <w:tcW w:w="68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68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8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614"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68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68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8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614"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68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68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8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614"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68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68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8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614"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68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68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8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614"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68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68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8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614"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68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68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8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614"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68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688"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2883"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302"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c>
          <w:tcPr>
            <w:tcW w:w="1614" w:type="dxa"/>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p>
        </w:tc>
      </w:tr>
    </w:tbl>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注： 行数不够，可自行添加。</w:t>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rPr>
          <w:rFonts w:ascii="宋体" w:hAnsi="宋体" w:cs="宋体"/>
          <w:b/>
          <w:bCs/>
          <w:color w:val="000000" w:themeColor="text1"/>
          <w:sz w:val="24"/>
          <w:szCs w:val="24"/>
        </w:rPr>
      </w:pPr>
      <w:r>
        <w:rPr>
          <w:rFonts w:ascii="宋体" w:hAnsi="宋体" w:cs="宋体"/>
          <w:b/>
          <w:bCs/>
          <w:color w:val="000000" w:themeColor="text1"/>
          <w:sz w:val="24"/>
          <w:szCs w:val="24"/>
        </w:rPr>
        <w:br w:type="page" w:clear="all"/>
      </w:r>
      <w:r/>
    </w:p>
    <w:p>
      <w:pPr>
        <w:jc w:val="center"/>
        <w:spacing w:line="360" w:lineRule="auto"/>
        <w:rPr>
          <w:rFonts w:ascii="宋体" w:hAnsi="宋体" w:cs="宋体"/>
          <w:b/>
          <w:bCs/>
          <w:i/>
          <w:color w:val="000000" w:themeColor="text1"/>
          <w:sz w:val="24"/>
          <w:szCs w:val="24"/>
        </w:rPr>
      </w:pPr>
      <w:r>
        <w:rPr>
          <w:rFonts w:hint="eastAsia" w:ascii="宋体" w:hAnsi="宋体" w:cs="宋体"/>
          <w:b/>
          <w:bCs/>
          <w:i/>
          <w:color w:val="000000" w:themeColor="text1"/>
          <w:sz w:val="24"/>
          <w:szCs w:val="24"/>
        </w:rPr>
        <w:t xml:space="preserve">十</w:t>
      </w:r>
      <w:r>
        <w:rPr>
          <w:rFonts w:hint="eastAsia" w:ascii="宋体" w:hAnsi="宋体" w:cs="宋体"/>
          <w:b/>
          <w:bCs/>
          <w:i/>
          <w:color w:val="000000" w:themeColor="text1"/>
          <w:sz w:val="24"/>
          <w:szCs w:val="24"/>
        </w:rPr>
        <w:t xml:space="preserve">五</w:t>
      </w:r>
      <w:r>
        <w:rPr>
          <w:rFonts w:hint="eastAsia" w:ascii="宋体" w:hAnsi="宋体" w:cs="宋体"/>
          <w:b/>
          <w:bCs/>
          <w:i/>
          <w:color w:val="000000" w:themeColor="text1"/>
          <w:sz w:val="24"/>
          <w:szCs w:val="24"/>
        </w:rPr>
        <w:t xml:space="preserve">、</w:t>
      </w:r>
      <w:r>
        <w:rPr>
          <w:rFonts w:hint="eastAsia" w:ascii="宋体" w:hAnsi="宋体" w:cs="宋体"/>
          <w:b/>
          <w:bCs/>
          <w:i/>
          <w:color w:val="000000" w:themeColor="text1"/>
          <w:sz w:val="24"/>
          <w:szCs w:val="24"/>
        </w:rPr>
        <w:t xml:space="preserve">磋商报价表</w:t>
      </w:r>
      <w:r/>
    </w:p>
    <w:p>
      <w:pPr>
        <w:ind w:firstLine="482"/>
        <w:jc w:val="both"/>
        <w:spacing w:line="480" w:lineRule="exact"/>
        <w:widowControl w:val="off"/>
        <w:rPr>
          <w:rFonts w:ascii="Calibri" w:hAnsi="Calibri"/>
          <w:color w:val="000000" w:themeColor="text1"/>
          <w:sz w:val="24"/>
          <w:szCs w:val="24"/>
        </w:rPr>
      </w:pPr>
      <w:r>
        <w:rPr>
          <w:rFonts w:hint="eastAsia" w:ascii="宋体" w:hAnsi="宋体" w:cs="宋体"/>
          <w:color w:val="000000" w:themeColor="text1"/>
          <w:sz w:val="24"/>
          <w:szCs w:val="24"/>
        </w:rPr>
        <w:t xml:space="preserve">货币单位</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人民币</w:t>
      </w:r>
      <w:r>
        <w:rPr>
          <w:rFonts w:hint="eastAsia" w:ascii="宋体" w:hAnsi="宋体" w:cs="宋体"/>
          <w:color w:val="000000" w:themeColor="text1"/>
          <w:sz w:val="24"/>
          <w:szCs w:val="24"/>
        </w:rPr>
        <w:t xml:space="preserve">元</w:t>
      </w:r>
      <w:r/>
    </w:p>
    <w:p>
      <w:pPr>
        <w:ind w:firstLine="482"/>
        <w:jc w:val="both"/>
        <w:spacing w:line="48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项目编号：</w:t>
      </w:r>
      <w:r/>
    </w:p>
    <w:p>
      <w:pPr>
        <w:jc w:val="both"/>
        <w:widowControl w:val="off"/>
        <w:rPr>
          <w:rFonts w:ascii="Calibri" w:hAnsi="Calibri"/>
          <w:color w:val="000000" w:themeColor="text1"/>
          <w:sz w:val="24"/>
          <w:szCs w:val="24"/>
        </w:rPr>
      </w:pPr>
      <w:r>
        <w:rPr>
          <w:rFonts w:ascii="Calibri" w:hAnsi="Calibri"/>
          <w:color w:val="000000" w:themeColor="text1"/>
          <w:sz w:val="24"/>
          <w:szCs w:val="24"/>
        </w:rPr>
      </w:r>
      <w:r/>
    </w:p>
    <w:tbl>
      <w:tblPr>
        <w:tblStyle w:val="822"/>
        <w:tblW w:w="9862" w:type="dxa"/>
        <w:tblLook w:val="04A0" w:firstRow="1" w:lastRow="0" w:firstColumn="1" w:lastColumn="0" w:noHBand="0" w:noVBand="1"/>
      </w:tblPr>
      <w:tblGrid>
        <w:gridCol w:w="3287"/>
        <w:gridCol w:w="3287"/>
        <w:gridCol w:w="3288"/>
      </w:tblGrid>
      <w:tr>
        <w:trPr>
          <w:trHeight w:val="616"/>
        </w:trPr>
        <w:tc>
          <w:tcPr>
            <w:tcW w:w="3287" w:type="dxa"/>
            <w:vAlign w:val="center"/>
            <w:textDirection w:val="lrTb"/>
            <w:noWrap w:val="false"/>
          </w:tcPr>
          <w:p>
            <w:pPr>
              <w:jc w:val="center"/>
              <w:widowControl w:val="off"/>
              <w:rPr>
                <w:rFonts w:ascii="Calibri" w:hAnsi="Calibri"/>
                <w:color w:val="000000" w:themeColor="text1"/>
                <w:sz w:val="24"/>
                <w:szCs w:val="24"/>
              </w:rPr>
            </w:pPr>
            <w:r>
              <w:rPr>
                <w:rFonts w:ascii="Calibri" w:hAnsi="Calibri"/>
                <w:color w:val="000000" w:themeColor="text1"/>
                <w:sz w:val="24"/>
                <w:szCs w:val="24"/>
              </w:rPr>
              <w:t xml:space="preserve">项目名称</w:t>
            </w:r>
            <w:r/>
          </w:p>
        </w:tc>
        <w:tc>
          <w:tcPr>
            <w:tcW w:w="3287" w:type="dxa"/>
            <w:vAlign w:val="center"/>
            <w:textDirection w:val="lrTb"/>
            <w:noWrap w:val="false"/>
          </w:tcPr>
          <w:p>
            <w:pPr>
              <w:jc w:val="center"/>
              <w:widowControl w:val="off"/>
              <w:rPr>
                <w:rFonts w:ascii="Calibri" w:hAnsi="Calibri"/>
                <w:color w:val="000000" w:themeColor="text1"/>
                <w:sz w:val="24"/>
                <w:szCs w:val="24"/>
              </w:rPr>
            </w:pPr>
            <w:r>
              <w:rPr>
                <w:rFonts w:hint="eastAsia" w:ascii="Calibri" w:hAnsi="Calibri"/>
                <w:color w:val="000000" w:themeColor="text1"/>
                <w:sz w:val="24"/>
                <w:szCs w:val="24"/>
              </w:rPr>
              <w:t xml:space="preserve">项目内容</w:t>
            </w:r>
            <w:r/>
          </w:p>
        </w:tc>
        <w:tc>
          <w:tcPr>
            <w:tcW w:w="3288" w:type="dxa"/>
            <w:vAlign w:val="center"/>
            <w:textDirection w:val="lrTb"/>
            <w:noWrap w:val="false"/>
          </w:tcPr>
          <w:p>
            <w:pPr>
              <w:jc w:val="center"/>
              <w:widowControl w:val="off"/>
              <w:rPr>
                <w:rFonts w:ascii="Calibri" w:hAnsi="Calibri"/>
                <w:color w:val="000000" w:themeColor="text1"/>
                <w:sz w:val="24"/>
                <w:szCs w:val="24"/>
              </w:rPr>
            </w:pPr>
            <w:r>
              <w:rPr>
                <w:rFonts w:ascii="Calibri" w:hAnsi="Calibri"/>
                <w:color w:val="000000" w:themeColor="text1"/>
                <w:sz w:val="24"/>
                <w:szCs w:val="24"/>
              </w:rPr>
              <w:t xml:space="preserve">总价（小写）</w:t>
            </w:r>
            <w:r/>
          </w:p>
        </w:tc>
      </w:tr>
      <w:tr>
        <w:trPr>
          <w:trHeight w:val="1203"/>
        </w:trPr>
        <w:tc>
          <w:tcPr>
            <w:tcW w:w="3287" w:type="dxa"/>
            <w:vAlign w:val="center"/>
            <w:textDirection w:val="lrTb"/>
            <w:noWrap w:val="false"/>
          </w:tcPr>
          <w:p>
            <w:pPr>
              <w:jc w:val="center"/>
              <w:widowControl w:val="off"/>
              <w:rPr>
                <w:rFonts w:ascii="Calibri" w:hAnsi="Calibri"/>
                <w:color w:val="000000" w:themeColor="text1"/>
                <w:sz w:val="24"/>
                <w:szCs w:val="24"/>
              </w:rPr>
            </w:pPr>
            <w:r>
              <w:rPr>
                <w:rFonts w:hint="eastAsia" w:ascii="Calibri" w:hAnsi="Calibri"/>
                <w:color w:val="000000" w:themeColor="text1"/>
                <w:sz w:val="24"/>
                <w:szCs w:val="24"/>
              </w:rPr>
              <w:t xml:space="preserve">亭湖区交通拥堵路口</w:t>
            </w:r>
            <w:r>
              <w:rPr>
                <w:rFonts w:hint="eastAsia" w:ascii="Calibri" w:hAnsi="Calibri"/>
                <w:color w:val="000000" w:themeColor="text1"/>
                <w:sz w:val="24"/>
                <w:szCs w:val="24"/>
              </w:rPr>
              <w:t xml:space="preserve">(</w:t>
            </w:r>
            <w:r>
              <w:rPr>
                <w:rFonts w:hint="eastAsia" w:ascii="Calibri" w:hAnsi="Calibri"/>
                <w:color w:val="000000" w:themeColor="text1"/>
                <w:sz w:val="24"/>
                <w:szCs w:val="24"/>
              </w:rPr>
              <w:t xml:space="preserve">段</w:t>
            </w:r>
            <w:r>
              <w:rPr>
                <w:rFonts w:hint="eastAsia" w:ascii="Calibri" w:hAnsi="Calibri"/>
                <w:color w:val="000000" w:themeColor="text1"/>
                <w:sz w:val="24"/>
                <w:szCs w:val="24"/>
              </w:rPr>
              <w:t xml:space="preserve">)</w:t>
            </w:r>
            <w:r>
              <w:rPr>
                <w:rFonts w:hint="eastAsia" w:ascii="Calibri" w:hAnsi="Calibri"/>
                <w:color w:val="000000" w:themeColor="text1"/>
                <w:sz w:val="24"/>
                <w:szCs w:val="24"/>
              </w:rPr>
              <w:t xml:space="preserve">改造工程</w:t>
            </w:r>
            <w:r/>
          </w:p>
        </w:tc>
        <w:tc>
          <w:tcPr>
            <w:tcW w:w="3287" w:type="dxa"/>
            <w:vAlign w:val="center"/>
            <w:textDirection w:val="lrTb"/>
            <w:noWrap w:val="false"/>
          </w:tcPr>
          <w:p>
            <w:pPr>
              <w:jc w:val="center"/>
              <w:widowControl w:val="off"/>
              <w:rPr>
                <w:rFonts w:ascii="Calibri" w:hAnsi="Calibri"/>
                <w:color w:val="000000" w:themeColor="text1"/>
                <w:sz w:val="24"/>
                <w:szCs w:val="24"/>
              </w:rPr>
            </w:pPr>
            <w:r>
              <w:rPr>
                <w:rFonts w:ascii="Calibri" w:hAnsi="Calibri"/>
                <w:color w:val="000000" w:themeColor="text1"/>
                <w:sz w:val="24"/>
                <w:szCs w:val="24"/>
              </w:rPr>
              <w:t xml:space="preserve">详见响应文件</w:t>
            </w:r>
            <w:r/>
          </w:p>
        </w:tc>
        <w:tc>
          <w:tcPr>
            <w:tcW w:w="3288" w:type="dxa"/>
            <w:vAlign w:val="center"/>
            <w:textDirection w:val="lrTb"/>
            <w:noWrap w:val="false"/>
          </w:tcPr>
          <w:p>
            <w:pPr>
              <w:jc w:val="center"/>
              <w:widowControl w:val="off"/>
              <w:rPr>
                <w:rFonts w:ascii="Calibri" w:hAnsi="Calibri"/>
                <w:color w:val="000000" w:themeColor="text1"/>
                <w:sz w:val="24"/>
                <w:szCs w:val="24"/>
              </w:rPr>
            </w:pPr>
            <w:r>
              <w:rPr>
                <w:rFonts w:ascii="Calibri" w:hAnsi="Calibri"/>
                <w:color w:val="000000" w:themeColor="text1"/>
                <w:sz w:val="24"/>
                <w:szCs w:val="24"/>
              </w:rPr>
              <w:t xml:space="preserve">元</w:t>
            </w:r>
            <w:r/>
          </w:p>
        </w:tc>
      </w:tr>
      <w:tr>
        <w:trPr>
          <w:trHeight w:val="616"/>
        </w:trPr>
        <w:tc>
          <w:tcPr>
            <w:tcW w:w="3287" w:type="dxa"/>
            <w:vAlign w:val="center"/>
            <w:textDirection w:val="lrTb"/>
            <w:noWrap w:val="false"/>
          </w:tcPr>
          <w:p>
            <w:pPr>
              <w:jc w:val="center"/>
              <w:widowControl w:val="off"/>
              <w:rPr>
                <w:rFonts w:ascii="Calibri" w:hAnsi="Calibri"/>
                <w:color w:val="000000" w:themeColor="text1"/>
                <w:sz w:val="24"/>
                <w:szCs w:val="24"/>
              </w:rPr>
            </w:pPr>
            <w:r>
              <w:rPr>
                <w:rFonts w:ascii="Calibri" w:hAnsi="Calibri"/>
                <w:color w:val="000000" w:themeColor="text1"/>
                <w:sz w:val="24"/>
                <w:szCs w:val="24"/>
              </w:rPr>
              <w:t xml:space="preserve">总价（大写）</w:t>
            </w:r>
            <w:r/>
          </w:p>
        </w:tc>
        <w:tc>
          <w:tcPr>
            <w:gridSpan w:val="2"/>
            <w:tcW w:w="6575" w:type="dxa"/>
            <w:vAlign w:val="center"/>
            <w:textDirection w:val="lrTb"/>
            <w:noWrap w:val="false"/>
          </w:tcPr>
          <w:p>
            <w:pPr>
              <w:widowControl w:val="off"/>
              <w:rPr>
                <w:rFonts w:ascii="Calibri" w:hAnsi="Calibri"/>
                <w:color w:val="000000" w:themeColor="text1"/>
                <w:sz w:val="24"/>
                <w:szCs w:val="24"/>
              </w:rPr>
            </w:pPr>
            <w:r>
              <w:rPr>
                <w:rFonts w:ascii="Calibri" w:hAnsi="Calibri"/>
                <w:color w:val="000000" w:themeColor="text1"/>
                <w:sz w:val="24"/>
                <w:szCs w:val="24"/>
              </w:rPr>
              <w:t xml:space="preserve">金额大写</w:t>
            </w:r>
            <w:r/>
          </w:p>
        </w:tc>
      </w:tr>
    </w:tbl>
    <w:p>
      <w:pPr>
        <w:jc w:val="both"/>
        <w:widowControl w:val="off"/>
        <w:rPr>
          <w:rFonts w:ascii="Calibri" w:hAnsi="Calibri"/>
          <w:color w:val="000000" w:themeColor="text1"/>
          <w:sz w:val="24"/>
          <w:szCs w:val="24"/>
        </w:rPr>
      </w:pPr>
      <w:r>
        <w:rPr>
          <w:rFonts w:ascii="Calibri" w:hAnsi="Calibri"/>
          <w:color w:val="000000" w:themeColor="text1"/>
          <w:sz w:val="24"/>
          <w:szCs w:val="24"/>
        </w:rPr>
        <w:t xml:space="preserve"> </w:t>
      </w:r>
      <w:bookmarkStart w:id="295" w:name="_GoBack"/>
      <w:r/>
      <w:bookmarkEnd w:id="295"/>
      <w:r/>
      <w:r/>
    </w:p>
    <w:p>
      <w:pPr>
        <w:ind w:firstLine="480"/>
        <w:jc w:val="both"/>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p>
      <w:pPr>
        <w:ind w:firstLine="480"/>
        <w:jc w:val="both"/>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供应商（电子签章）：</w:t>
      </w:r>
      <w:r/>
    </w:p>
    <w:p>
      <w:pPr>
        <w:ind w:firstLine="480"/>
        <w:jc w:val="both"/>
        <w:widowControl w:val="off"/>
        <w:rPr>
          <w:rFonts w:ascii="宋体" w:hAnsi="宋体" w:cs="宋体"/>
          <w:color w:val="000000" w:themeColor="text1"/>
          <w:sz w:val="24"/>
          <w:szCs w:val="24"/>
        </w:rPr>
      </w:pPr>
      <w:r>
        <w:rPr>
          <w:rFonts w:ascii="宋体" w:hAnsi="宋体" w:cs="宋体"/>
          <w:color w:val="000000" w:themeColor="text1"/>
          <w:sz w:val="24"/>
          <w:szCs w:val="24"/>
        </w:rPr>
      </w:r>
      <w:r/>
    </w:p>
    <w:p>
      <w:pPr>
        <w:ind w:firstLine="480"/>
        <w:jc w:val="both"/>
        <w:widowControl w:val="off"/>
        <w:rPr>
          <w:rFonts w:ascii="Calibri" w:hAnsi="Calibri"/>
          <w:color w:val="000000" w:themeColor="text1"/>
          <w:sz w:val="24"/>
          <w:szCs w:val="24"/>
        </w:rPr>
      </w:pPr>
      <w:r>
        <w:rPr>
          <w:rFonts w:hint="eastAsia" w:ascii="宋体" w:hAnsi="宋体" w:cs="宋体"/>
          <w:color w:val="000000" w:themeColor="text1"/>
          <w:sz w:val="24"/>
          <w:szCs w:val="24"/>
        </w:rPr>
        <w:t xml:space="preserve">日期：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p>
    <w:p>
      <w:pPr>
        <w:jc w:val="center"/>
        <w:rPr>
          <w:rFonts w:cs="宋体" w:asciiTheme="minorEastAsia" w:hAnsiTheme="minorEastAsia" w:eastAsiaTheme="minorEastAsia"/>
          <w:b/>
          <w:color w:val="000000" w:themeColor="text1"/>
          <w:sz w:val="32"/>
          <w:szCs w:val="32"/>
        </w:rPr>
      </w:pPr>
      <w:r>
        <w:rPr>
          <w:rFonts w:asciiTheme="minorEastAsia" w:hAnsiTheme="minorEastAsia" w:eastAsiaTheme="minorEastAsia"/>
          <w:color w:val="000000" w:themeColor="text1"/>
          <w:sz w:val="32"/>
          <w:szCs w:val="32"/>
        </w:rPr>
        <w:br w:type="page" w:clear="all"/>
      </w:r>
      <w:r/>
    </w:p>
    <w:p>
      <w:pPr>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w:t>
      </w:r>
      <w:r>
        <w:rPr>
          <w:rFonts w:hint="eastAsia" w:ascii="宋体" w:hAnsi="宋体" w:cs="宋体"/>
          <w:b/>
          <w:bCs/>
          <w:color w:val="000000" w:themeColor="text1"/>
          <w:sz w:val="24"/>
          <w:szCs w:val="24"/>
        </w:rPr>
        <w:t xml:space="preserve">六</w:t>
      </w:r>
      <w:r>
        <w:rPr>
          <w:rFonts w:hint="eastAsia" w:ascii="宋体" w:hAnsi="宋体" w:cs="宋体"/>
          <w:b/>
          <w:bCs/>
          <w:color w:val="000000" w:themeColor="text1"/>
          <w:sz w:val="24"/>
          <w:szCs w:val="24"/>
        </w:rPr>
        <w:t xml:space="preserve">、施工方案</w:t>
      </w:r>
      <w:bookmarkEnd w:id="223"/>
      <w:r/>
      <w:bookmarkEnd w:id="224"/>
      <w:r/>
      <w:bookmarkEnd w:id="225"/>
      <w:r/>
      <w:bookmarkEnd w:id="262"/>
      <w:r/>
      <w:bookmarkEnd w:id="263"/>
      <w:r/>
      <w:bookmarkEnd w:id="264"/>
      <w:r/>
      <w:bookmarkEnd w:id="265"/>
      <w:r/>
      <w:bookmarkEnd w:id="266"/>
      <w:r/>
      <w:bookmarkEnd w:id="267"/>
      <w:r/>
      <w:bookmarkEnd w:id="268"/>
      <w:r/>
      <w:bookmarkEnd w:id="269"/>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jc w:val="center"/>
        <w:rPr>
          <w:rFonts w:cs="宋体" w:asciiTheme="minorEastAsia" w:hAnsiTheme="minorEastAsia" w:eastAsiaTheme="minorEastAsia"/>
          <w:b/>
          <w:color w:val="000000" w:themeColor="text1"/>
          <w:sz w:val="24"/>
        </w:rPr>
      </w:pPr>
      <w:r>
        <w:rPr>
          <w:rFonts w:cs="宋体" w:asciiTheme="minorEastAsia" w:hAnsiTheme="minorEastAsia" w:eastAsiaTheme="minorEastAsia"/>
          <w:b/>
          <w:color w:val="000000" w:themeColor="text1"/>
          <w:sz w:val="24"/>
        </w:rPr>
      </w:r>
      <w:r/>
    </w:p>
    <w:p>
      <w:pPr>
        <w:rPr>
          <w:rFonts w:cs="宋体" w:asciiTheme="minorEastAsia" w:hAnsiTheme="minorEastAsia" w:eastAsiaTheme="minorEastAsia"/>
          <w:color w:val="000000" w:themeColor="text1"/>
          <w:sz w:val="32"/>
          <w:szCs w:val="32"/>
        </w:rPr>
      </w:pPr>
      <w:r>
        <w:rPr>
          <w:rFonts w:hint="eastAsia" w:cs="宋体" w:asciiTheme="minorEastAsia" w:hAnsiTheme="minorEastAsia" w:eastAsiaTheme="minorEastAsia"/>
          <w:color w:val="000000" w:themeColor="text1"/>
          <w:sz w:val="32"/>
          <w:szCs w:val="32"/>
        </w:rPr>
        <w:br w:type="page" w:clear="all"/>
      </w:r>
      <w:r/>
    </w:p>
    <w:p>
      <w:pPr>
        <w:jc w:val="center"/>
        <w:spacing w:line="360" w:lineRule="auto"/>
        <w:rPr>
          <w:rFonts w:ascii="宋体" w:hAnsi="宋体" w:cs="宋体"/>
          <w:b/>
          <w:bCs/>
          <w:i/>
          <w:color w:val="000000" w:themeColor="text1"/>
          <w:sz w:val="24"/>
          <w:szCs w:val="24"/>
        </w:rPr>
      </w:pPr>
      <w:r>
        <w:rPr>
          <w:rFonts w:hint="eastAsia" w:ascii="宋体" w:hAnsi="宋体" w:cs="宋体"/>
          <w:b/>
          <w:bCs/>
          <w:i/>
          <w:color w:val="000000" w:themeColor="text1"/>
          <w:sz w:val="24"/>
          <w:szCs w:val="24"/>
        </w:rPr>
        <w:t xml:space="preserve">十</w:t>
      </w:r>
      <w:r>
        <w:rPr>
          <w:rFonts w:hint="eastAsia" w:ascii="宋体" w:hAnsi="宋体" w:cs="宋体"/>
          <w:b/>
          <w:bCs/>
          <w:i/>
          <w:color w:val="000000" w:themeColor="text1"/>
          <w:sz w:val="24"/>
          <w:szCs w:val="24"/>
        </w:rPr>
        <w:t xml:space="preserve">七</w:t>
      </w:r>
      <w:r>
        <w:rPr>
          <w:rFonts w:hint="eastAsia" w:ascii="宋体" w:hAnsi="宋体" w:cs="宋体"/>
          <w:b/>
          <w:bCs/>
          <w:i/>
          <w:color w:val="000000" w:themeColor="text1"/>
          <w:sz w:val="24"/>
          <w:szCs w:val="24"/>
        </w:rPr>
        <w:t xml:space="preserve">、</w:t>
      </w:r>
      <w:bookmarkStart w:id="296" w:name="OLE_LINK107"/>
      <w:r>
        <w:rPr>
          <w:rFonts w:hint="eastAsia" w:ascii="宋体" w:hAnsi="宋体" w:cs="宋体"/>
          <w:b/>
          <w:bCs/>
          <w:i/>
          <w:color w:val="000000" w:themeColor="text1"/>
          <w:sz w:val="24"/>
          <w:szCs w:val="24"/>
        </w:rPr>
        <w:t xml:space="preserve">盐城市政府采购事前信用承诺书</w:t>
      </w:r>
      <w:bookmarkEnd w:id="296"/>
      <w:r/>
      <w:r/>
    </w:p>
    <w:p>
      <w:pPr>
        <w:ind w:firstLine="480"/>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为营造我市公开、公平、公正、诚实守信的政府采购交易环境，树立诚信守法的</w:t>
      </w:r>
      <w:r>
        <w:rPr>
          <w:rFonts w:hint="eastAsia" w:cs="宋体" w:asciiTheme="minorEastAsia" w:hAnsiTheme="minorEastAsia" w:eastAsiaTheme="minorEastAsia"/>
          <w:color w:val="000000" w:themeColor="text1"/>
          <w:sz w:val="24"/>
        </w:rPr>
        <w:t xml:space="preserve">供应商</w:t>
      </w:r>
      <w:r>
        <w:rPr>
          <w:rFonts w:hint="eastAsia" w:cs="宋体" w:asciiTheme="minorEastAsia" w:hAnsiTheme="minorEastAsia" w:eastAsiaTheme="minorEastAsia"/>
          <w:color w:val="000000" w:themeColor="text1"/>
          <w:sz w:val="24"/>
        </w:rPr>
        <w:t xml:space="preserve">形象，本人代表本单位作出以下承诺：</w:t>
      </w:r>
      <w:r/>
    </w:p>
    <w:p>
      <w:pP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（三）严格依照国家和省、市关于政府采购的法律、法规、规章、规范性文件，参加政府采购投标活动；积极履行社会责任，促进廉政建设； </w:t>
      </w:r>
      <w:r/>
    </w:p>
    <w:p>
      <w:pP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（四）严格遵守即时信息公示规定，及时维护和更新盐城市政府采购网中与本单位相关的信息；</w:t>
      </w:r>
      <w:r/>
    </w:p>
    <w:p>
      <w:pP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（六）自觉接受政府、行业组织、社会公众、新闻舆论的监督；</w:t>
      </w:r>
      <w:r/>
    </w:p>
    <w:p>
      <w:pPr>
        <w:ind w:firstLine="480"/>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（八）本人已认真阅读了上述承诺，并向本单位员工作了宣传教育。</w:t>
      </w:r>
      <w:r/>
    </w:p>
    <w:p>
      <w:pPr>
        <w:spacing w:line="50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p>
      <w:pPr>
        <w:jc w:val="cente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法定代表人签名：</w:t>
      </w:r>
      <w:r/>
    </w:p>
    <w:p>
      <w:pPr>
        <w:jc w:val="cente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单位名称（盖章）：</w:t>
      </w:r>
      <w:r/>
    </w:p>
    <w:p>
      <w:pPr>
        <w:jc w:val="center"/>
        <w:spacing w:line="5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                      年    月    日</w:t>
      </w:r>
      <w:r/>
    </w:p>
    <w:p>
      <w:pPr>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br w:type="page" w:clear="all"/>
      </w:r>
      <w:r/>
    </w:p>
    <w:p>
      <w:pPr>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质疑函范本</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一、质疑供应商基本信息</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质疑供应商：</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ab/>
        <w:t xml:space="preserve"> </w:t>
      </w:r>
      <w:r>
        <w:rPr>
          <w:rFonts w:hint="eastAsia" w:ascii="宋体" w:hAnsi="宋体" w:cs="宋体"/>
          <w:color w:val="000000" w:themeColor="text1"/>
          <w:sz w:val="24"/>
          <w:szCs w:val="24"/>
          <w:u w:val="single"/>
        </w:rPr>
        <w:tab/>
        <w:t xml:space="preserve">       </w:t>
      </w:r>
      <w:r/>
    </w:p>
    <w:p>
      <w:pPr>
        <w:jc w:val="both"/>
        <w:spacing w:line="500" w:lineRule="exact"/>
        <w:widowControl w:val="off"/>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邮编：</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t xml:space="preserve">        </w:t>
      </w:r>
      <w:r/>
    </w:p>
    <w:p>
      <w:pPr>
        <w:jc w:val="both"/>
        <w:spacing w:line="500" w:lineRule="exact"/>
        <w:widowControl w:val="off"/>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u w:val="single"/>
        </w:rPr>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授权代表：</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t xml:space="preserve">     </w:t>
      </w:r>
      <w:r/>
    </w:p>
    <w:p>
      <w:pPr>
        <w:jc w:val="both"/>
        <w:spacing w:line="500" w:lineRule="exact"/>
        <w:widowControl w:val="off"/>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地址：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邮编：</w:t>
      </w:r>
      <w:r>
        <w:rPr>
          <w:rFonts w:hint="eastAsia" w:ascii="宋体" w:hAnsi="宋体" w:cs="宋体"/>
          <w:color w:val="000000" w:themeColor="text1"/>
          <w:sz w:val="24"/>
          <w:szCs w:val="24"/>
          <w:u w:val="single"/>
        </w:rPr>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二、质疑项目基本情况</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质疑项目的名称：</w:t>
      </w:r>
      <w:r>
        <w:rPr>
          <w:rFonts w:hint="eastAsia" w:ascii="宋体" w:hAnsi="宋体" w:cs="宋体"/>
          <w:color w:val="000000" w:themeColor="text1"/>
          <w:sz w:val="24"/>
          <w:szCs w:val="24"/>
          <w:u w:val="single"/>
        </w:rPr>
        <w:t xml:space="preserve">                            </w:t>
      </w:r>
      <w:r/>
    </w:p>
    <w:p>
      <w:pPr>
        <w:jc w:val="both"/>
        <w:spacing w:line="500" w:lineRule="exact"/>
        <w:widowControl w:val="off"/>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质疑项目的编号：</w:t>
      </w:r>
      <w:r>
        <w:rPr>
          <w:rFonts w:hint="eastAsia" w:ascii="宋体" w:hAnsi="宋体" w:cs="宋体"/>
          <w:color w:val="000000" w:themeColor="text1"/>
          <w:sz w:val="24"/>
          <w:szCs w:val="24"/>
          <w:u w:val="single"/>
        </w:rPr>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包号：</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r>
      <w:r>
        <w:rPr>
          <w:rFonts w:hint="eastAsia" w:ascii="宋体" w:hAnsi="宋体" w:cs="宋体"/>
          <w:color w:val="000000" w:themeColor="text1"/>
          <w:sz w:val="24"/>
          <w:szCs w:val="24"/>
          <w:u w:val="single"/>
        </w:rPr>
        <w:tab/>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采购人名称：</w:t>
      </w:r>
      <w:r>
        <w:rPr>
          <w:rFonts w:hint="eastAsia" w:ascii="宋体" w:hAnsi="宋体" w:cs="宋体"/>
          <w:color w:val="000000" w:themeColor="text1"/>
          <w:sz w:val="24"/>
          <w:szCs w:val="24"/>
          <w:u w:val="single"/>
        </w:rPr>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磋商文件获取日期：</w:t>
      </w:r>
      <w:r>
        <w:rPr>
          <w:rFonts w:hint="eastAsia" w:ascii="宋体" w:hAnsi="宋体" w:cs="宋体"/>
          <w:color w:val="000000" w:themeColor="text1"/>
          <w:sz w:val="24"/>
          <w:szCs w:val="24"/>
          <w:u w:val="single"/>
        </w:rPr>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三、质疑事项具体内容</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质疑事项1：</w:t>
      </w:r>
      <w:r>
        <w:rPr>
          <w:rFonts w:hint="eastAsia" w:ascii="宋体" w:hAnsi="宋体" w:cs="宋体"/>
          <w:color w:val="000000" w:themeColor="text1"/>
          <w:sz w:val="24"/>
          <w:szCs w:val="24"/>
          <w:u w:val="single"/>
        </w:rPr>
        <w:t xml:space="preserve">                             </w:t>
      </w:r>
      <w:r/>
    </w:p>
    <w:p>
      <w:pPr>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事实依据：</w:t>
      </w:r>
      <w:r>
        <w:rPr>
          <w:rFonts w:hint="eastAsia" w:ascii="宋体" w:hAnsi="宋体" w:cs="宋体"/>
          <w:color w:val="000000" w:themeColor="text1"/>
          <w:sz w:val="24"/>
          <w:szCs w:val="24"/>
          <w:u w:val="single"/>
        </w:rPr>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法律依据：</w:t>
      </w:r>
      <w:r>
        <w:rPr>
          <w:rFonts w:hint="eastAsia" w:ascii="宋体" w:hAnsi="宋体" w:cs="宋体"/>
          <w:color w:val="000000" w:themeColor="text1"/>
          <w:sz w:val="24"/>
          <w:szCs w:val="24"/>
          <w:u w:val="single"/>
        </w:rPr>
        <w:t xml:space="preserve">                                                    </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质疑事项2</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四、与质疑事项相关的质疑请求</w:t>
      </w:r>
      <w:r/>
    </w:p>
    <w:p>
      <w:pPr>
        <w:jc w:val="both"/>
        <w:spacing w:line="50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请求：</w:t>
      </w:r>
      <w:r>
        <w:rPr>
          <w:rFonts w:hint="eastAsia" w:ascii="宋体" w:hAnsi="宋体" w:cs="宋体"/>
          <w:color w:val="000000" w:themeColor="text1"/>
          <w:sz w:val="24"/>
          <w:szCs w:val="24"/>
          <w:u w:val="single"/>
        </w:rPr>
        <w:t xml:space="preserve">                                                          </w:t>
      </w:r>
      <w:r/>
    </w:p>
    <w:p>
      <w:pPr>
        <w:jc w:val="both"/>
        <w:spacing w:line="480" w:lineRule="exact"/>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签字(签章)：                 公章：               日期：    </w:t>
      </w:r>
      <w:r/>
    </w:p>
    <w:p>
      <w:pPr>
        <w:jc w:val="both"/>
        <w:spacing w:line="0" w:lineRule="atLeast"/>
        <w:widowControl w:val="off"/>
        <w:rPr>
          <w:rFonts w:ascii="宋体" w:hAnsi="宋体" w:cs="宋体"/>
          <w:color w:val="000000" w:themeColor="text1"/>
          <w:sz w:val="24"/>
          <w:szCs w:val="24"/>
        </w:rPr>
      </w:pPr>
      <w:r>
        <w:rPr>
          <w:rFonts w:hint="eastAsia" w:ascii="宋体" w:hAnsi="宋体" w:cs="宋体"/>
          <w:b/>
          <w:color w:val="000000" w:themeColor="text1"/>
          <w:sz w:val="24"/>
          <w:szCs w:val="24"/>
        </w:rPr>
        <w:t xml:space="preserve">质疑函制作说明：</w:t>
      </w:r>
      <w:r/>
    </w:p>
    <w:p>
      <w:pPr>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1.供应商提出质疑时，应提交质疑函和必要的证明材料。</w:t>
      </w:r>
      <w:r/>
    </w:p>
    <w:p>
      <w:pPr>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3.质疑供应商若对项目的某一分包进行质疑，质疑函中应列明具体分包号。</w:t>
      </w:r>
      <w:r/>
    </w:p>
    <w:p>
      <w:pPr>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4.质疑函的质疑事项应具体、明确，并有必要的事实依据和法律依据。</w:t>
      </w:r>
      <w:r/>
    </w:p>
    <w:p>
      <w:pPr>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5.质疑函的质疑请求应与质疑事项相关。</w:t>
      </w:r>
      <w:r/>
    </w:p>
    <w:p>
      <w:pPr>
        <w:ind w:firstLine="480"/>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jc w:val="both"/>
        <w:widowControl w:val="off"/>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p>
      <w:pPr>
        <w:jc w:val="both"/>
        <w:widowControl w:val="off"/>
        <w:rPr>
          <w:rFonts w:ascii="Calibri" w:hAnsi="Calibri"/>
          <w:color w:val="000000" w:themeColor="text1"/>
          <w:sz w:val="21"/>
          <w:szCs w:val="24"/>
        </w:rPr>
      </w:pPr>
      <w:r>
        <w:rPr>
          <w:rFonts w:ascii="Calibri" w:hAnsi="Calibri"/>
          <w:color w:val="000000" w:themeColor="text1"/>
          <w:sz w:val="21"/>
          <w:szCs w:val="24"/>
        </w:rPr>
      </w:r>
      <w:r/>
    </w:p>
    <w:p>
      <w:pPr>
        <w:ind w:firstLine="420"/>
        <w:jc w:val="both"/>
        <w:widowControl w:val="off"/>
        <w:rPr>
          <w:rFonts w:ascii="Calibri" w:hAnsi="Calibri"/>
          <w:color w:val="000000" w:themeColor="text1"/>
          <w:sz w:val="24"/>
          <w:szCs w:val="24"/>
        </w:rPr>
      </w:pPr>
      <w:r>
        <w:rPr>
          <w:rFonts w:ascii="Calibri" w:hAnsi="Calibri"/>
          <w:color w:val="000000" w:themeColor="text1"/>
          <w:sz w:val="24"/>
          <w:szCs w:val="24"/>
        </w:rPr>
        <w:t xml:space="preserve"> </w:t>
      </w:r>
      <w:r/>
    </w:p>
    <w:p>
      <w:pPr>
        <w:jc w:val="center"/>
        <w:spacing w:line="50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p>
    <w:sectPr>
      <w:footerReference w:type="default" r:id="rId13"/>
      <w:footerReference w:type="first" r:id="rId14"/>
      <w:footnotePr/>
      <w:endnotePr/>
      <w:type w:val="nextPage"/>
      <w:pgSz w:w="11906" w:h="16838" w:orient="portrait"/>
      <w:pgMar w:top="1015" w:right="1196" w:bottom="868" w:left="1259"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MingLiU_HKSCS">
    <w:panose1 w:val="02020500000000000000"/>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framePr w:wrap="around" w:vAnchor="text" w:hAnchor="margin" w:xAlign="center" w:y="1"/>
    </w:pPr>
    <w:fldSimple w:instr="PAGE \* MERGEFORMAT">
      <w:r>
        <w:t xml:space="preserve">1</w:t>
      </w:r>
    </w:fldSimple>
    <w:r/>
    <w:r/>
  </w:p>
  <w:p>
    <w:pP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725"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89401696"/>
      <w:docPartObj>
        <w:docPartGallery w:val="Page Numbers (Bottom of Page)"/>
        <w:docPartUnique w:val="true"/>
      </w:docPartObj>
      <w:rPr/>
    </w:sdtPr>
    <w:sdtContent>
      <w:p>
        <w:pPr>
          <w:pStyle w:val="819"/>
          <w:jc w:val="center"/>
        </w:pPr>
        <w:fldSimple w:instr="PAGE \* MERGEFORMAT">
          <w:r>
            <w:rPr>
              <w:lang w:val="zh-CN"/>
            </w:rPr>
            <w:t xml:space="preserve">1</w:t>
          </w:r>
        </w:fldSimple>
        <w:r>
          <w:rPr>
            <w:lang w:val="zh-CN"/>
          </w:rPr>
        </w:r>
        <w:r>
          <w:rPr>
            <w:lang w:val="zh-CN"/>
          </w:rPr>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725"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fldSimple w:instr="PAGE \* MERGEFORMAT">
                            <w:r>
                              <w:t xml:space="preserve">1</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fldSimple w:instr="PAGE \* MERGEFORMAT">
                      <w:r>
                        <w:t xml:space="preserve">1</w:t>
                      </w:r>
                    </w:fldSimple>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840" w:hanging="360"/>
        <w:tabs>
          <w:tab w:val="num" w:pos="840" w:leader="none"/>
        </w:tabs>
      </w:pPr>
      <w:rPr>
        <w:rFonts w:cs="Times New Roman"/>
      </w:rPr>
    </w:lvl>
    <w:lvl w:ilvl="1">
      <w:start w:val="1"/>
      <w:numFmt w:val="lowerLetter"/>
      <w:isLgl w:val="false"/>
      <w:suff w:val="tab"/>
      <w:lvlText w:val="%2)"/>
      <w:lvlJc w:val="left"/>
      <w:pPr>
        <w:ind w:left="1320" w:hanging="420"/>
        <w:tabs>
          <w:tab w:val="num" w:pos="1320" w:leader="none"/>
        </w:tabs>
      </w:pPr>
      <w:rPr>
        <w:rFonts w:cs="Times New Roman"/>
      </w:rPr>
    </w:lvl>
    <w:lvl w:ilvl="2">
      <w:start w:val="1"/>
      <w:numFmt w:val="lowerRoman"/>
      <w:isLgl w:val="false"/>
      <w:suff w:val="tab"/>
      <w:lvlText w:val="%3."/>
      <w:lvlJc w:val="right"/>
      <w:pPr>
        <w:ind w:left="1740" w:hanging="420"/>
        <w:tabs>
          <w:tab w:val="num" w:pos="1740" w:leader="none"/>
        </w:tabs>
      </w:pPr>
      <w:rPr>
        <w:rFonts w:cs="Times New Roman"/>
      </w:rPr>
    </w:lvl>
    <w:lvl w:ilvl="3">
      <w:start w:val="1"/>
      <w:numFmt w:val="decimal"/>
      <w:isLgl w:val="false"/>
      <w:suff w:val="tab"/>
      <w:lvlText w:val="%4."/>
      <w:lvlJc w:val="left"/>
      <w:pPr>
        <w:ind w:left="2160" w:hanging="420"/>
        <w:tabs>
          <w:tab w:val="num" w:pos="2160" w:leader="none"/>
        </w:tabs>
      </w:pPr>
      <w:rPr>
        <w:rFonts w:cs="Times New Roman"/>
      </w:rPr>
    </w:lvl>
    <w:lvl w:ilvl="4">
      <w:start w:val="1"/>
      <w:numFmt w:val="lowerLetter"/>
      <w:isLgl w:val="false"/>
      <w:suff w:val="tab"/>
      <w:lvlText w:val="%5)"/>
      <w:lvlJc w:val="left"/>
      <w:pPr>
        <w:ind w:left="2580" w:hanging="420"/>
        <w:tabs>
          <w:tab w:val="num" w:pos="2580" w:leader="none"/>
        </w:tabs>
      </w:pPr>
      <w:rPr>
        <w:rFonts w:cs="Times New Roman"/>
      </w:rPr>
    </w:lvl>
    <w:lvl w:ilvl="5">
      <w:start w:val="1"/>
      <w:numFmt w:val="lowerRoman"/>
      <w:isLgl w:val="false"/>
      <w:suff w:val="tab"/>
      <w:lvlText w:val="%6."/>
      <w:lvlJc w:val="right"/>
      <w:pPr>
        <w:ind w:left="3000" w:hanging="420"/>
        <w:tabs>
          <w:tab w:val="num" w:pos="3000" w:leader="none"/>
        </w:tabs>
      </w:pPr>
      <w:rPr>
        <w:rFonts w:cs="Times New Roman"/>
      </w:rPr>
    </w:lvl>
    <w:lvl w:ilvl="6">
      <w:start w:val="1"/>
      <w:numFmt w:val="decimal"/>
      <w:isLgl w:val="false"/>
      <w:suff w:val="tab"/>
      <w:lvlText w:val="%7."/>
      <w:lvlJc w:val="left"/>
      <w:pPr>
        <w:ind w:left="3420" w:hanging="420"/>
        <w:tabs>
          <w:tab w:val="num" w:pos="3420" w:leader="none"/>
        </w:tabs>
      </w:pPr>
      <w:rPr>
        <w:rFonts w:cs="Times New Roman"/>
      </w:rPr>
    </w:lvl>
    <w:lvl w:ilvl="7">
      <w:start w:val="1"/>
      <w:numFmt w:val="lowerLetter"/>
      <w:isLgl w:val="false"/>
      <w:suff w:val="tab"/>
      <w:lvlText w:val="%8)"/>
      <w:lvlJc w:val="left"/>
      <w:pPr>
        <w:ind w:left="3840" w:hanging="420"/>
        <w:tabs>
          <w:tab w:val="num" w:pos="3840" w:leader="none"/>
        </w:tabs>
      </w:pPr>
      <w:rPr>
        <w:rFonts w:cs="Times New Roman"/>
      </w:rPr>
    </w:lvl>
    <w:lvl w:ilvl="8">
      <w:start w:val="1"/>
      <w:numFmt w:val="lowerRoman"/>
      <w:isLgl w:val="false"/>
      <w:suff w:val="tab"/>
      <w:lvlText w:val="%9."/>
      <w:lvlJc w:val="right"/>
      <w:pPr>
        <w:ind w:left="4260" w:hanging="420"/>
        <w:tabs>
          <w:tab w:val="num" w:pos="4260" w:leader="none"/>
        </w:tabs>
      </w:pPr>
      <w:rPr>
        <w:rFonts w:cs="Times New Roman"/>
      </w:rPr>
    </w:lvl>
  </w:abstractNum>
  <w:abstractNum w:abstractNumId="3">
    <w:multiLevelType w:val="hybridMultilevel"/>
    <w:lvl w:ilvl="0">
      <w:start w:val="1"/>
      <w:numFmt w:val="decimal"/>
      <w:isLgl w:val="false"/>
      <w:suff w:val="tab"/>
      <w:lvlText w:val="%1、"/>
      <w:lvlJc w:val="left"/>
      <w:pPr>
        <w:ind w:left="480" w:hanging="480"/>
        <w:tabs>
          <w:tab w:val="num" w:pos="48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80" w:hanging="360"/>
      </w:pPr>
    </w:lvl>
    <w:lvl w:ilvl="1">
      <w:start w:val="1"/>
      <w:numFmt w:val="lowerLetter"/>
      <w:isLgl w:val="false"/>
      <w:suff w:val="tab"/>
      <w:lvlText w:val="%1)"/>
      <w:lvlJc w:val="left"/>
      <w:pPr>
        <w:ind w:left="1260" w:hanging="420"/>
      </w:pPr>
    </w:lvl>
    <w:lvl w:ilvl="2">
      <w:start w:val="1"/>
      <w:numFmt w:val="lowerRoman"/>
      <w:isLgl w:val="false"/>
      <w:suff w:val="tab"/>
      <w:lvlText w:val="%1."/>
      <w:lvlJc w:val="right"/>
      <w:pPr>
        <w:ind w:left="1680" w:hanging="420"/>
      </w:pPr>
    </w:lvl>
    <w:lvl w:ilvl="3">
      <w:start w:val="1"/>
      <w:numFmt w:val="decimal"/>
      <w:isLgl w:val="false"/>
      <w:suff w:val="tab"/>
      <w:lvlText w:val="%1."/>
      <w:lvlJc w:val="left"/>
      <w:pPr>
        <w:ind w:left="2100" w:hanging="420"/>
      </w:pPr>
    </w:lvl>
    <w:lvl w:ilvl="4">
      <w:start w:val="1"/>
      <w:numFmt w:val="lowerLetter"/>
      <w:isLgl w:val="false"/>
      <w:suff w:val="tab"/>
      <w:lvlText w:val="%1)"/>
      <w:lvlJc w:val="left"/>
      <w:pPr>
        <w:ind w:left="2520" w:hanging="420"/>
      </w:pPr>
    </w:lvl>
    <w:lvl w:ilvl="5">
      <w:start w:val="1"/>
      <w:numFmt w:val="lowerRoman"/>
      <w:isLgl w:val="false"/>
      <w:suff w:val="tab"/>
      <w:lvlText w:val="%1."/>
      <w:lvlJc w:val="right"/>
      <w:pPr>
        <w:ind w:left="2940" w:hanging="420"/>
      </w:pPr>
    </w:lvl>
    <w:lvl w:ilvl="6">
      <w:start w:val="1"/>
      <w:numFmt w:val="decimal"/>
      <w:isLgl w:val="false"/>
      <w:suff w:val="tab"/>
      <w:lvlText w:val="%1."/>
      <w:lvlJc w:val="left"/>
      <w:pPr>
        <w:ind w:left="3360" w:hanging="420"/>
      </w:pPr>
    </w:lvl>
    <w:lvl w:ilvl="7">
      <w:start w:val="1"/>
      <w:numFmt w:val="lowerLetter"/>
      <w:isLgl w:val="false"/>
      <w:suff w:val="tab"/>
      <w:lvlText w:val="%1)"/>
      <w:lvlJc w:val="left"/>
      <w:pPr>
        <w:ind w:left="3780" w:hanging="420"/>
      </w:pPr>
    </w:lvl>
    <w:lvl w:ilvl="8">
      <w:start w:val="1"/>
      <w:numFmt w:val="lowerRoman"/>
      <w:isLgl w:val="false"/>
      <w:suff w:val="tab"/>
      <w:lvlText w:val="%1."/>
      <w:lvlJc w:val="right"/>
      <w:pPr>
        <w:ind w:left="4200" w:hanging="420"/>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780" w:hanging="360"/>
      </w:pPr>
    </w:lvl>
    <w:lvl w:ilvl="1">
      <w:start w:val="1"/>
      <w:numFmt w:val="lowerLetter"/>
      <w:isLgl w:val="false"/>
      <w:suff w:val="tab"/>
      <w:lvlText w:val="%1)"/>
      <w:lvlJc w:val="left"/>
      <w:pPr>
        <w:ind w:left="1260" w:hanging="420"/>
      </w:pPr>
    </w:lvl>
    <w:lvl w:ilvl="2">
      <w:start w:val="1"/>
      <w:numFmt w:val="lowerRoman"/>
      <w:isLgl w:val="false"/>
      <w:suff w:val="tab"/>
      <w:lvlText w:val="%1."/>
      <w:lvlJc w:val="right"/>
      <w:pPr>
        <w:ind w:left="1680" w:hanging="420"/>
      </w:pPr>
    </w:lvl>
    <w:lvl w:ilvl="3">
      <w:start w:val="1"/>
      <w:numFmt w:val="decimal"/>
      <w:isLgl w:val="false"/>
      <w:suff w:val="tab"/>
      <w:lvlText w:val="%1."/>
      <w:lvlJc w:val="left"/>
      <w:pPr>
        <w:ind w:left="2100" w:hanging="420"/>
      </w:pPr>
    </w:lvl>
    <w:lvl w:ilvl="4">
      <w:start w:val="1"/>
      <w:numFmt w:val="lowerLetter"/>
      <w:isLgl w:val="false"/>
      <w:suff w:val="tab"/>
      <w:lvlText w:val="%1)"/>
      <w:lvlJc w:val="left"/>
      <w:pPr>
        <w:ind w:left="2520" w:hanging="420"/>
      </w:pPr>
    </w:lvl>
    <w:lvl w:ilvl="5">
      <w:start w:val="1"/>
      <w:numFmt w:val="lowerRoman"/>
      <w:isLgl w:val="false"/>
      <w:suff w:val="tab"/>
      <w:lvlText w:val="%1."/>
      <w:lvlJc w:val="right"/>
      <w:pPr>
        <w:ind w:left="2940" w:hanging="420"/>
      </w:pPr>
    </w:lvl>
    <w:lvl w:ilvl="6">
      <w:start w:val="1"/>
      <w:numFmt w:val="decimal"/>
      <w:isLgl w:val="false"/>
      <w:suff w:val="tab"/>
      <w:lvlText w:val="%1."/>
      <w:lvlJc w:val="left"/>
      <w:pPr>
        <w:ind w:left="3360" w:hanging="420"/>
      </w:pPr>
    </w:lvl>
    <w:lvl w:ilvl="7">
      <w:start w:val="1"/>
      <w:numFmt w:val="lowerLetter"/>
      <w:isLgl w:val="false"/>
      <w:suff w:val="tab"/>
      <w:lvlText w:val="%1)"/>
      <w:lvlJc w:val="left"/>
      <w:pPr>
        <w:ind w:left="3780" w:hanging="420"/>
      </w:pPr>
    </w:lvl>
    <w:lvl w:ilvl="8">
      <w:start w:val="1"/>
      <w:numFmt w:val="lowerRoman"/>
      <w:isLgl w:val="false"/>
      <w:suff w:val="tab"/>
      <w:lvlText w:val="%1."/>
      <w:lvlJc w:val="right"/>
      <w:pPr>
        <w:ind w:left="4200" w:hanging="420"/>
      </w:pPr>
    </w:lvl>
  </w:abstractNum>
  <w:abstractNum w:abstractNumId="9">
    <w:multiLevelType w:val="hybridMultilevel"/>
    <w:lvl w:ilvl="0">
      <w:start w:val="6"/>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80" w:hanging="480"/>
        <w:tabs>
          <w:tab w:val="num"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15"/>
  </w:num>
  <w:num w:numId="4">
    <w:abstractNumId w:val="13"/>
  </w:num>
  <w:num w:numId="5">
    <w:abstractNumId w:val="11"/>
  </w:num>
  <w:num w:numId="6">
    <w:abstractNumId w:val="8"/>
  </w:num>
  <w:num w:numId="7">
    <w:abstractNumId w:val="4"/>
  </w:num>
  <w:num w:numId="8">
    <w:abstractNumId w:val="5"/>
  </w:num>
  <w:num w:numId="9">
    <w:abstractNumId w:val="3"/>
  </w:num>
  <w:num w:numId="10">
    <w:abstractNumId w:val="12"/>
  </w:num>
  <w:num w:numId="11">
    <w:abstractNumId w:val="2"/>
  </w:num>
  <w:num w:numId="12">
    <w:abstractNumId w:val="7"/>
  </w:num>
  <w:num w:numId="13">
    <w:abstractNumId w:val="1"/>
  </w:num>
  <w:num w:numId="14">
    <w:abstractNumId w:val="14"/>
    <w:lvlOverride w:ilvl="0">
      <w:startOverride w:val="2"/>
    </w:lvlOverride>
  </w:num>
  <w:num w:numId="15">
    <w:abstractNumId w:val="0"/>
    <w:lvlOverride w:ilvl="0">
      <w:startOverride w:val="5"/>
    </w:lvlOverride>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795"/>
    <w:link w:val="786"/>
    <w:uiPriority w:val="9"/>
    <w:rPr>
      <w:rFonts w:ascii="Arial" w:hAnsi="Arial" w:eastAsia="Arial" w:cs="Arial"/>
      <w:sz w:val="40"/>
      <w:szCs w:val="40"/>
    </w:rPr>
  </w:style>
  <w:style w:type="character" w:styleId="768">
    <w:name w:val="Heading 2 Char"/>
    <w:basedOn w:val="795"/>
    <w:link w:val="787"/>
    <w:uiPriority w:val="9"/>
    <w:rPr>
      <w:rFonts w:ascii="Arial" w:hAnsi="Arial" w:eastAsia="Arial" w:cs="Arial"/>
      <w:sz w:val="34"/>
    </w:rPr>
  </w:style>
  <w:style w:type="character" w:styleId="769">
    <w:name w:val="Heading 3 Char"/>
    <w:basedOn w:val="795"/>
    <w:link w:val="788"/>
    <w:uiPriority w:val="9"/>
    <w:rPr>
      <w:rFonts w:ascii="Arial" w:hAnsi="Arial" w:eastAsia="Arial" w:cs="Arial"/>
      <w:sz w:val="30"/>
      <w:szCs w:val="30"/>
    </w:rPr>
  </w:style>
  <w:style w:type="character" w:styleId="770">
    <w:name w:val="Heading 4 Char"/>
    <w:basedOn w:val="795"/>
    <w:link w:val="789"/>
    <w:uiPriority w:val="9"/>
    <w:rPr>
      <w:rFonts w:ascii="Arial" w:hAnsi="Arial" w:eastAsia="Arial" w:cs="Arial"/>
      <w:b/>
      <w:bCs/>
      <w:sz w:val="26"/>
      <w:szCs w:val="26"/>
    </w:rPr>
  </w:style>
  <w:style w:type="character" w:styleId="771">
    <w:name w:val="Heading 5 Char"/>
    <w:basedOn w:val="795"/>
    <w:link w:val="790"/>
    <w:uiPriority w:val="9"/>
    <w:rPr>
      <w:rFonts w:ascii="Arial" w:hAnsi="Arial" w:eastAsia="Arial" w:cs="Arial"/>
      <w:b/>
      <w:bCs/>
      <w:sz w:val="24"/>
      <w:szCs w:val="24"/>
    </w:rPr>
  </w:style>
  <w:style w:type="character" w:styleId="772">
    <w:name w:val="Heading 6 Char"/>
    <w:basedOn w:val="795"/>
    <w:link w:val="791"/>
    <w:uiPriority w:val="9"/>
    <w:rPr>
      <w:rFonts w:ascii="Arial" w:hAnsi="Arial" w:eastAsia="Arial" w:cs="Arial"/>
      <w:b/>
      <w:bCs/>
      <w:sz w:val="22"/>
      <w:szCs w:val="22"/>
    </w:rPr>
  </w:style>
  <w:style w:type="character" w:styleId="773">
    <w:name w:val="Heading 7 Char"/>
    <w:basedOn w:val="795"/>
    <w:link w:val="792"/>
    <w:uiPriority w:val="9"/>
    <w:rPr>
      <w:rFonts w:ascii="Arial" w:hAnsi="Arial" w:eastAsia="Arial" w:cs="Arial"/>
      <w:b/>
      <w:bCs/>
      <w:i/>
      <w:iCs/>
      <w:sz w:val="22"/>
      <w:szCs w:val="22"/>
    </w:rPr>
  </w:style>
  <w:style w:type="character" w:styleId="774">
    <w:name w:val="Heading 8 Char"/>
    <w:basedOn w:val="795"/>
    <w:link w:val="793"/>
    <w:uiPriority w:val="9"/>
    <w:rPr>
      <w:rFonts w:ascii="Arial" w:hAnsi="Arial" w:eastAsia="Arial" w:cs="Arial"/>
      <w:i/>
      <w:iCs/>
      <w:sz w:val="22"/>
      <w:szCs w:val="22"/>
    </w:rPr>
  </w:style>
  <w:style w:type="character" w:styleId="775">
    <w:name w:val="Heading 9 Char"/>
    <w:basedOn w:val="795"/>
    <w:link w:val="794"/>
    <w:uiPriority w:val="9"/>
    <w:rPr>
      <w:rFonts w:ascii="Arial" w:hAnsi="Arial" w:eastAsia="Arial" w:cs="Arial"/>
      <w:i/>
      <w:iCs/>
      <w:sz w:val="21"/>
      <w:szCs w:val="21"/>
    </w:rPr>
  </w:style>
  <w:style w:type="character" w:styleId="776">
    <w:name w:val="Title Char"/>
    <w:basedOn w:val="795"/>
    <w:link w:val="809"/>
    <w:uiPriority w:val="10"/>
    <w:rPr>
      <w:sz w:val="48"/>
      <w:szCs w:val="48"/>
    </w:rPr>
  </w:style>
  <w:style w:type="character" w:styleId="777">
    <w:name w:val="Subtitle Char"/>
    <w:basedOn w:val="795"/>
    <w:link w:val="811"/>
    <w:uiPriority w:val="11"/>
    <w:rPr>
      <w:sz w:val="24"/>
      <w:szCs w:val="24"/>
    </w:rPr>
  </w:style>
  <w:style w:type="character" w:styleId="778">
    <w:name w:val="Quote Char"/>
    <w:link w:val="813"/>
    <w:uiPriority w:val="29"/>
    <w:rPr>
      <w:i/>
    </w:rPr>
  </w:style>
  <w:style w:type="character" w:styleId="779">
    <w:name w:val="Intense Quote Char"/>
    <w:link w:val="815"/>
    <w:uiPriority w:val="30"/>
    <w:rPr>
      <w:i/>
    </w:rPr>
  </w:style>
  <w:style w:type="character" w:styleId="780">
    <w:name w:val="Header Char"/>
    <w:basedOn w:val="795"/>
    <w:link w:val="817"/>
    <w:uiPriority w:val="99"/>
  </w:style>
  <w:style w:type="paragraph" w:styleId="781">
    <w:name w:val="Caption"/>
    <w:basedOn w:val="785"/>
    <w:next w:val="785"/>
    <w:uiPriority w:val="35"/>
    <w:semiHidden/>
    <w:unhideWhenUsed/>
    <w:qFormat/>
    <w:pPr>
      <w:spacing w:line="276" w:lineRule="auto"/>
    </w:pPr>
    <w:rPr>
      <w:b/>
      <w:bCs/>
      <w:color w:val="4f81bd" w:themeColor="accent1"/>
      <w:sz w:val="18"/>
      <w:szCs w:val="18"/>
    </w:rPr>
  </w:style>
  <w:style w:type="character" w:styleId="782">
    <w:name w:val="Caption Char"/>
    <w:basedOn w:val="781"/>
    <w:link w:val="819"/>
    <w:uiPriority w:val="99"/>
  </w:style>
  <w:style w:type="character" w:styleId="783">
    <w:name w:val="Footnote Text Char"/>
    <w:link w:val="949"/>
    <w:uiPriority w:val="99"/>
    <w:rPr>
      <w:sz w:val="18"/>
    </w:rPr>
  </w:style>
  <w:style w:type="character" w:styleId="784">
    <w:name w:val="Endnote Text Char"/>
    <w:link w:val="952"/>
    <w:uiPriority w:val="99"/>
    <w:rPr>
      <w:sz w:val="20"/>
    </w:rPr>
  </w:style>
  <w:style w:type="paragraph" w:styleId="785" w:default="1">
    <w:name w:val="Normal"/>
    <w:qFormat/>
    <w:rPr>
      <w:sz w:val="18"/>
    </w:rPr>
  </w:style>
  <w:style w:type="paragraph" w:styleId="786">
    <w:name w:val="Heading 1"/>
    <w:basedOn w:val="785"/>
    <w:next w:val="785"/>
    <w:link w:val="798"/>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799"/>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00"/>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01"/>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02"/>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03"/>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05"/>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06"/>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style>
  <w:style w:type="table" w:styleId="796" w:default="1">
    <w:name w:val="Normal Table"/>
    <w:uiPriority w:val="99"/>
    <w:semiHidden/>
    <w:unhideWhenUsed/>
    <w:qFormat/>
    <w:tblPr>
      <w:tblInd w:w="0" w:type="dxa"/>
      <w:tblCellMar>
        <w:left w:w="108" w:type="dxa"/>
        <w:top w:w="0" w:type="dxa"/>
        <w:right w:w="108" w:type="dxa"/>
        <w:bottom w:w="0" w:type="dxa"/>
      </w:tblCellMar>
    </w:tblPr>
  </w:style>
  <w:style w:type="numbering" w:styleId="797" w:default="1">
    <w:name w:val="No List"/>
    <w:uiPriority w:val="99"/>
    <w:semiHidden/>
    <w:unhideWhenUsed/>
  </w:style>
  <w:style w:type="character" w:styleId="798" w:customStyle="1">
    <w:name w:val="标题 1 Char"/>
    <w:link w:val="786"/>
    <w:uiPriority w:val="9"/>
    <w:rPr>
      <w:rFonts w:ascii="Arial" w:hAnsi="Arial" w:eastAsia="Arial" w:cs="Arial"/>
      <w:sz w:val="40"/>
      <w:szCs w:val="40"/>
    </w:rPr>
  </w:style>
  <w:style w:type="character" w:styleId="799" w:customStyle="1">
    <w:name w:val="标题 2 Char"/>
    <w:link w:val="787"/>
    <w:uiPriority w:val="9"/>
    <w:rPr>
      <w:rFonts w:ascii="Arial" w:hAnsi="Arial" w:eastAsia="Arial" w:cs="Arial"/>
      <w:sz w:val="34"/>
    </w:rPr>
  </w:style>
  <w:style w:type="character" w:styleId="800" w:customStyle="1">
    <w:name w:val="标题 3 Char"/>
    <w:link w:val="788"/>
    <w:uiPriority w:val="9"/>
    <w:rPr>
      <w:rFonts w:ascii="Arial" w:hAnsi="Arial" w:eastAsia="Arial" w:cs="Arial"/>
      <w:sz w:val="30"/>
      <w:szCs w:val="30"/>
    </w:rPr>
  </w:style>
  <w:style w:type="character" w:styleId="801" w:customStyle="1">
    <w:name w:val="标题 4 Char"/>
    <w:link w:val="789"/>
    <w:uiPriority w:val="9"/>
    <w:rPr>
      <w:rFonts w:ascii="Arial" w:hAnsi="Arial" w:eastAsia="Arial" w:cs="Arial"/>
      <w:b/>
      <w:bCs/>
      <w:sz w:val="26"/>
      <w:szCs w:val="26"/>
    </w:rPr>
  </w:style>
  <w:style w:type="character" w:styleId="802" w:customStyle="1">
    <w:name w:val="标题 5 Char"/>
    <w:link w:val="790"/>
    <w:uiPriority w:val="9"/>
    <w:rPr>
      <w:rFonts w:ascii="Arial" w:hAnsi="Arial" w:eastAsia="Arial" w:cs="Arial"/>
      <w:b/>
      <w:bCs/>
      <w:sz w:val="24"/>
      <w:szCs w:val="24"/>
    </w:rPr>
  </w:style>
  <w:style w:type="character" w:styleId="803" w:customStyle="1">
    <w:name w:val="标题 6 Char"/>
    <w:link w:val="791"/>
    <w:uiPriority w:val="9"/>
    <w:rPr>
      <w:rFonts w:ascii="Arial" w:hAnsi="Arial" w:eastAsia="Arial" w:cs="Arial"/>
      <w:b/>
      <w:bCs/>
      <w:sz w:val="22"/>
      <w:szCs w:val="22"/>
    </w:rPr>
  </w:style>
  <w:style w:type="character" w:styleId="804" w:customStyle="1">
    <w:name w:val="标题 7 Char"/>
    <w:link w:val="792"/>
    <w:uiPriority w:val="9"/>
    <w:rPr>
      <w:rFonts w:ascii="Arial" w:hAnsi="Arial" w:eastAsia="Arial" w:cs="Arial"/>
      <w:b/>
      <w:bCs/>
      <w:i/>
      <w:iCs/>
      <w:sz w:val="22"/>
      <w:szCs w:val="22"/>
    </w:rPr>
  </w:style>
  <w:style w:type="character" w:styleId="805" w:customStyle="1">
    <w:name w:val="标题 8 Char"/>
    <w:link w:val="793"/>
    <w:uiPriority w:val="9"/>
    <w:rPr>
      <w:rFonts w:ascii="Arial" w:hAnsi="Arial" w:eastAsia="Arial" w:cs="Arial"/>
      <w:i/>
      <w:iCs/>
      <w:sz w:val="22"/>
      <w:szCs w:val="22"/>
    </w:rPr>
  </w:style>
  <w:style w:type="character" w:styleId="806" w:customStyle="1">
    <w:name w:val="标题 9 Char"/>
    <w:link w:val="794"/>
    <w:uiPriority w:val="9"/>
    <w:rPr>
      <w:rFonts w:ascii="Arial" w:hAnsi="Arial" w:eastAsia="Arial" w:cs="Arial"/>
      <w:i/>
      <w:iCs/>
      <w:sz w:val="21"/>
      <w:szCs w:val="21"/>
    </w:rPr>
  </w:style>
  <w:style w:type="paragraph" w:styleId="807">
    <w:name w:val="List Paragraph"/>
    <w:basedOn w:val="785"/>
    <w:uiPriority w:val="34"/>
    <w:qFormat/>
    <w:pPr>
      <w:contextualSpacing/>
      <w:ind w:left="720"/>
    </w:pPr>
  </w:style>
  <w:style w:type="paragraph" w:styleId="808">
    <w:name w:val="No Spacing"/>
    <w:basedOn w:val="785"/>
    <w:link w:val="976"/>
    <w:uiPriority w:val="1"/>
    <w:qFormat/>
  </w:style>
  <w:style w:type="paragraph" w:styleId="809">
    <w:name w:val="Title"/>
    <w:basedOn w:val="785"/>
    <w:next w:val="785"/>
    <w:link w:val="810"/>
    <w:uiPriority w:val="10"/>
    <w:qFormat/>
    <w:pPr>
      <w:contextualSpacing/>
      <w:spacing w:before="300" w:after="200"/>
    </w:pPr>
    <w:rPr>
      <w:sz w:val="48"/>
      <w:szCs w:val="48"/>
    </w:rPr>
  </w:style>
  <w:style w:type="character" w:styleId="810" w:customStyle="1">
    <w:name w:val="标题 Char"/>
    <w:link w:val="809"/>
    <w:uiPriority w:val="10"/>
    <w:rPr>
      <w:sz w:val="48"/>
      <w:szCs w:val="48"/>
    </w:rPr>
  </w:style>
  <w:style w:type="paragraph" w:styleId="811">
    <w:name w:val="Subtitle"/>
    <w:basedOn w:val="785"/>
    <w:next w:val="785"/>
    <w:link w:val="812"/>
    <w:uiPriority w:val="11"/>
    <w:qFormat/>
    <w:pPr>
      <w:spacing w:before="200" w:after="200"/>
    </w:pPr>
    <w:rPr>
      <w:sz w:val="24"/>
      <w:szCs w:val="24"/>
    </w:rPr>
  </w:style>
  <w:style w:type="character" w:styleId="812" w:customStyle="1">
    <w:name w:val="副标题 Char"/>
    <w:link w:val="811"/>
    <w:uiPriority w:val="11"/>
    <w:rPr>
      <w:sz w:val="24"/>
      <w:szCs w:val="24"/>
    </w:rPr>
  </w:style>
  <w:style w:type="paragraph" w:styleId="813">
    <w:name w:val="Quote"/>
    <w:basedOn w:val="785"/>
    <w:next w:val="785"/>
    <w:link w:val="814"/>
    <w:uiPriority w:val="29"/>
    <w:qFormat/>
    <w:pPr>
      <w:ind w:left="720" w:right="720"/>
    </w:pPr>
    <w:rPr>
      <w:i/>
    </w:rPr>
  </w:style>
  <w:style w:type="character" w:styleId="814" w:customStyle="1">
    <w:name w:val="引用 Char"/>
    <w:link w:val="813"/>
    <w:uiPriority w:val="29"/>
    <w:rPr>
      <w:i/>
    </w:rPr>
  </w:style>
  <w:style w:type="paragraph" w:styleId="815">
    <w:name w:val="Intense Quote"/>
    <w:basedOn w:val="785"/>
    <w:next w:val="785"/>
    <w:link w:val="816"/>
    <w:uiPriority w:val="30"/>
    <w:qFormat/>
    <w:pPr>
      <w:ind w:left="720" w:right="720"/>
      <w:shd w:val="clear" w:color="auto" w:fill="f2f2f2"/>
      <w:pBdr>
        <w:top w:val="single" w:color="FFFFFF" w:sz="4" w:space="3"/>
        <w:left w:val="single" w:color="FFFFFF" w:sz="4" w:space="9"/>
        <w:bottom w:val="single" w:color="FFFFFF" w:sz="4" w:space="3"/>
        <w:right w:val="single" w:color="FFFFFF" w:sz="4" w:space="9"/>
      </w:pBdr>
    </w:pPr>
    <w:rPr>
      <w:i/>
    </w:rPr>
  </w:style>
  <w:style w:type="character" w:styleId="816" w:customStyle="1">
    <w:name w:val="明显引用 Char"/>
    <w:link w:val="815"/>
    <w:uiPriority w:val="30"/>
    <w:rPr>
      <w:i/>
    </w:rPr>
  </w:style>
  <w:style w:type="paragraph" w:styleId="817">
    <w:name w:val="Header"/>
    <w:basedOn w:val="785"/>
    <w:link w:val="818"/>
    <w:uiPriority w:val="99"/>
    <w:unhideWhenUsed/>
    <w:pPr>
      <w:tabs>
        <w:tab w:val="center" w:pos="7143" w:leader="none"/>
        <w:tab w:val="right" w:pos="14287" w:leader="none"/>
      </w:tabs>
    </w:pPr>
  </w:style>
  <w:style w:type="character" w:styleId="818" w:customStyle="1">
    <w:name w:val="页眉 Char"/>
    <w:link w:val="817"/>
    <w:uiPriority w:val="99"/>
  </w:style>
  <w:style w:type="paragraph" w:styleId="819">
    <w:name w:val="Footer"/>
    <w:basedOn w:val="785"/>
    <w:link w:val="821"/>
    <w:uiPriority w:val="99"/>
    <w:unhideWhenUsed/>
  </w:style>
  <w:style w:type="character" w:styleId="820" w:customStyle="1">
    <w:name w:val="Footer Char"/>
    <w:uiPriority w:val="99"/>
  </w:style>
  <w:style w:type="character" w:styleId="821" w:customStyle="1">
    <w:name w:val="页脚 Char"/>
    <w:link w:val="819"/>
    <w:uiPriority w:val="99"/>
  </w:style>
  <w:style w:type="table" w:styleId="822">
    <w:name w:val="Table Grid"/>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4"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2"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3"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4"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5"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6"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7"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8"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9"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8"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5"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6"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7"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8"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9"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0"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6"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7"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8"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4"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5"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785"/>
    <w:link w:val="950"/>
    <w:uiPriority w:val="99"/>
    <w:semiHidden/>
    <w:unhideWhenUsed/>
    <w:pPr>
      <w:spacing w:after="40"/>
    </w:pPr>
  </w:style>
  <w:style w:type="character" w:styleId="950" w:customStyle="1">
    <w:name w:val="脚注文本 Char"/>
    <w:link w:val="949"/>
    <w:uiPriority w:val="99"/>
    <w:rPr>
      <w:sz w:val="18"/>
    </w:rPr>
  </w:style>
  <w:style w:type="character" w:styleId="951">
    <w:name w:val="footnote reference"/>
    <w:uiPriority w:val="99"/>
    <w:unhideWhenUsed/>
    <w:rPr>
      <w:vertAlign w:val="superscript"/>
    </w:rPr>
  </w:style>
  <w:style w:type="paragraph" w:styleId="952">
    <w:name w:val="endnote text"/>
    <w:basedOn w:val="785"/>
    <w:link w:val="953"/>
    <w:uiPriority w:val="99"/>
    <w:semiHidden/>
    <w:unhideWhenUsed/>
    <w:rPr>
      <w:sz w:val="20"/>
    </w:rPr>
  </w:style>
  <w:style w:type="character" w:styleId="953" w:customStyle="1">
    <w:name w:val="尾注文本 Char"/>
    <w:link w:val="952"/>
    <w:uiPriority w:val="99"/>
    <w:rPr>
      <w:sz w:val="20"/>
    </w:rPr>
  </w:style>
  <w:style w:type="character" w:styleId="954">
    <w:name w:val="endnote reference"/>
    <w:uiPriority w:val="99"/>
    <w:semiHidden/>
    <w:unhideWhenUsed/>
    <w:rPr>
      <w:vertAlign w:val="superscript"/>
    </w:rPr>
  </w:style>
  <w:style w:type="paragraph" w:styleId="955">
    <w:name w:val="toc 1"/>
    <w:basedOn w:val="785"/>
    <w:next w:val="785"/>
    <w:uiPriority w:val="39"/>
    <w:unhideWhenUsed/>
    <w:pPr>
      <w:spacing w:after="57"/>
    </w:pPr>
  </w:style>
  <w:style w:type="paragraph" w:styleId="956">
    <w:name w:val="toc 2"/>
    <w:basedOn w:val="785"/>
    <w:next w:val="785"/>
    <w:uiPriority w:val="39"/>
    <w:pPr>
      <w:ind w:left="420"/>
    </w:pPr>
    <w:rPr>
      <w:rFonts w:ascii="宋体"/>
      <w:b/>
      <w:sz w:val="28"/>
    </w:rPr>
  </w:style>
  <w:style w:type="paragraph" w:styleId="957">
    <w:name w:val="toc 3"/>
    <w:basedOn w:val="785"/>
    <w:next w:val="785"/>
    <w:uiPriority w:val="39"/>
    <w:unhideWhenUsed/>
    <w:pPr>
      <w:ind w:left="567"/>
      <w:spacing w:after="57"/>
    </w:pPr>
  </w:style>
  <w:style w:type="paragraph" w:styleId="958">
    <w:name w:val="toc 4"/>
    <w:basedOn w:val="785"/>
    <w:next w:val="785"/>
    <w:uiPriority w:val="39"/>
    <w:unhideWhenUsed/>
    <w:pPr>
      <w:ind w:left="850"/>
      <w:spacing w:after="57"/>
    </w:pPr>
  </w:style>
  <w:style w:type="paragraph" w:styleId="959">
    <w:name w:val="toc 5"/>
    <w:basedOn w:val="785"/>
    <w:next w:val="785"/>
    <w:uiPriority w:val="39"/>
    <w:unhideWhenUsed/>
    <w:pPr>
      <w:ind w:left="1134"/>
      <w:spacing w:after="57"/>
    </w:pPr>
  </w:style>
  <w:style w:type="paragraph" w:styleId="960">
    <w:name w:val="toc 6"/>
    <w:basedOn w:val="785"/>
    <w:next w:val="785"/>
    <w:uiPriority w:val="39"/>
    <w:unhideWhenUsed/>
    <w:pPr>
      <w:ind w:left="1417"/>
      <w:spacing w:after="57"/>
    </w:pPr>
  </w:style>
  <w:style w:type="paragraph" w:styleId="961">
    <w:name w:val="toc 7"/>
    <w:basedOn w:val="785"/>
    <w:next w:val="785"/>
    <w:uiPriority w:val="39"/>
    <w:unhideWhenUsed/>
    <w:pPr>
      <w:ind w:left="1701"/>
      <w:spacing w:after="57"/>
    </w:pPr>
  </w:style>
  <w:style w:type="paragraph" w:styleId="962">
    <w:name w:val="toc 8"/>
    <w:basedOn w:val="785"/>
    <w:next w:val="785"/>
    <w:uiPriority w:val="39"/>
    <w:unhideWhenUsed/>
    <w:pPr>
      <w:ind w:left="1984"/>
      <w:spacing w:after="57"/>
    </w:pPr>
  </w:style>
  <w:style w:type="paragraph" w:styleId="963">
    <w:name w:val="toc 9"/>
    <w:basedOn w:val="785"/>
    <w:next w:val="785"/>
    <w:uiPriority w:val="39"/>
    <w:unhideWhenUsed/>
    <w:pPr>
      <w:ind w:left="2268"/>
      <w:spacing w:after="57"/>
    </w:pPr>
  </w:style>
  <w:style w:type="paragraph" w:styleId="964">
    <w:name w:val="TOC Heading"/>
    <w:uiPriority w:val="39"/>
    <w:unhideWhenUsed/>
    <w:qFormat/>
  </w:style>
  <w:style w:type="paragraph" w:styleId="965">
    <w:name w:val="table of figures"/>
    <w:basedOn w:val="785"/>
    <w:next w:val="785"/>
    <w:uiPriority w:val="99"/>
    <w:unhideWhenUsed/>
  </w:style>
  <w:style w:type="paragraph" w:styleId="966">
    <w:name w:val="Balloon Text"/>
    <w:basedOn w:val="785"/>
    <w:link w:val="967"/>
    <w:uiPriority w:val="99"/>
    <w:unhideWhenUsed/>
    <w:rPr>
      <w:szCs w:val="18"/>
    </w:rPr>
  </w:style>
  <w:style w:type="character" w:styleId="967" w:customStyle="1">
    <w:name w:val="批注框文本 Char"/>
    <w:basedOn w:val="795"/>
    <w:link w:val="966"/>
    <w:uiPriority w:val="99"/>
    <w:semiHidden/>
    <w:rPr>
      <w:sz w:val="18"/>
      <w:szCs w:val="18"/>
    </w:rPr>
  </w:style>
  <w:style w:type="paragraph" w:styleId="968">
    <w:name w:val="annotation subject"/>
    <w:link w:val="969"/>
    <w:uiPriority w:val="99"/>
    <w:unhideWhenUsed/>
    <w:rPr>
      <w:b/>
      <w:bCs/>
      <w:sz w:val="21"/>
    </w:rPr>
  </w:style>
  <w:style w:type="character" w:styleId="969" w:customStyle="1">
    <w:name w:val="批注主题 Char"/>
    <w:link w:val="968"/>
    <w:uiPriority w:val="99"/>
    <w:semiHidden/>
    <w:rPr>
      <w:b/>
      <w:bCs/>
      <w:sz w:val="21"/>
    </w:rPr>
  </w:style>
  <w:style w:type="character" w:styleId="970">
    <w:name w:val="annotation reference"/>
    <w:basedOn w:val="795"/>
    <w:uiPriority w:val="99"/>
    <w:unhideWhenUsed/>
    <w:rPr>
      <w:sz w:val="21"/>
      <w:szCs w:val="21"/>
    </w:rPr>
  </w:style>
  <w:style w:type="paragraph" w:styleId="971">
    <w:name w:val="Normal (Web)"/>
    <w:basedOn w:val="785"/>
    <w:unhideWhenUsed/>
    <w:qFormat/>
    <w:rPr>
      <w:sz w:val="24"/>
    </w:rPr>
  </w:style>
  <w:style w:type="paragraph" w:styleId="972" w:customStyle="1">
    <w:name w:val="普通(网站)1"/>
    <w:basedOn w:val="785"/>
    <w:uiPriority w:val="99"/>
    <w:unhideWhenUsed/>
    <w:qFormat/>
    <w:pPr>
      <w:spacing w:before="100" w:beforeAutospacing="1" w:after="100" w:afterAutospacing="1"/>
    </w:pPr>
    <w:rPr>
      <w:rFonts w:ascii="宋体" w:hAnsi="宋体" w:cs="宋体"/>
      <w:sz w:val="24"/>
    </w:rPr>
  </w:style>
  <w:style w:type="paragraph" w:styleId="973" w:customStyle="1">
    <w:name w:val="正文缩进1"/>
    <w:basedOn w:val="785"/>
    <w:qFormat/>
    <w:pPr>
      <w:ind w:firstLine="420"/>
    </w:pPr>
  </w:style>
  <w:style w:type="paragraph" w:styleId="974" w:customStyle="1">
    <w:name w:val="Char"/>
    <w:basedOn w:val="785"/>
    <w:qFormat/>
    <w:pPr>
      <w:tabs>
        <w:tab w:val="left" w:pos="360" w:leader="none"/>
      </w:tabs>
    </w:pPr>
    <w:rPr>
      <w:sz w:val="24"/>
    </w:rPr>
  </w:style>
  <w:style w:type="paragraph" w:styleId="975" w:customStyle="1">
    <w:name w:val="普通正文"/>
    <w:basedOn w:val="785"/>
    <w:qFormat/>
    <w:pPr>
      <w:ind w:firstLine="480"/>
      <w:spacing w:before="120" w:after="120" w:line="360" w:lineRule="auto"/>
    </w:pPr>
    <w:rPr>
      <w:rFonts w:ascii="Arial" w:hAnsi="Arial"/>
      <w:sz w:val="24"/>
      <w:szCs w:val="24"/>
    </w:rPr>
  </w:style>
  <w:style w:type="character" w:styleId="976" w:customStyle="1">
    <w:name w:val="无间隔 Char"/>
    <w:basedOn w:val="795"/>
    <w:link w:val="808"/>
    <w:uiPriority w:val="1"/>
    <w:rPr>
      <w:sz w:val="18"/>
    </w:rPr>
  </w:style>
  <w:style w:type="paragraph" w:styleId="977">
    <w:name w:val="Body Text Indent 3"/>
    <w:basedOn w:val="785"/>
    <w:link w:val="978"/>
    <w:qFormat/>
    <w:pPr>
      <w:ind w:firstLine="523"/>
      <w:jc w:val="both"/>
      <w:widowControl w:val="off"/>
    </w:pPr>
    <w:rPr>
      <w:rFonts w:ascii="仿宋_GB2312" w:hAnsi="宋体" w:eastAsia="仿宋_GB2312"/>
      <w:sz w:val="24"/>
      <w:szCs w:val="24"/>
    </w:rPr>
  </w:style>
  <w:style w:type="character" w:styleId="978" w:customStyle="1">
    <w:name w:val="正文文本缩进 3 Char"/>
    <w:basedOn w:val="795"/>
    <w:link w:val="977"/>
    <w:rPr>
      <w:rFonts w:ascii="仿宋_GB2312" w:hAnsi="宋体" w:eastAsia="仿宋_GB2312"/>
      <w:sz w:val="24"/>
      <w:szCs w:val="24"/>
    </w:rPr>
  </w:style>
  <w:style w:type="paragraph" w:styleId="979" w:customStyle="1">
    <w:name w:val="4"/>
    <w:basedOn w:val="785"/>
    <w:next w:val="977"/>
    <w:qFormat/>
    <w:pPr>
      <w:ind w:firstLine="420"/>
      <w:jc w:val="both"/>
      <w:spacing w:line="360" w:lineRule="auto"/>
      <w:widowControl w:val="off"/>
    </w:pPr>
    <w:rPr>
      <w:rFonts w:ascii="Calibri" w:hAnsi="Calibri"/>
      <w:color w:val="ff0000"/>
      <w:sz w:val="24"/>
      <w:szCs w:val="24"/>
    </w:rPr>
  </w:style>
  <w:style w:type="paragraph" w:styleId="980" w:customStyle="1">
    <w:name w:val="Default"/>
    <w:basedOn w:val="785"/>
    <w:qFormat/>
    <w:pPr>
      <w:widowControl w:val="off"/>
    </w:pPr>
    <w:rPr>
      <w:rFonts w:ascii="仿宋_GB2312" w:hAnsi="宋体" w:eastAsia="仿宋_GB2312"/>
      <w:color w:val="000000"/>
      <w:sz w:val="24"/>
      <w:szCs w:val="24"/>
    </w:rPr>
  </w:style>
  <w:style w:type="character" w:styleId="981">
    <w:name w:val="Strong"/>
    <w:basedOn w:val="795"/>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F7152-9EA8-45EF-96B1-98715F560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倪士</dc:creator>
  <cp:lastModifiedBy>蔡海云</cp:lastModifiedBy>
  <cp:revision>57</cp:revision>
  <dcterms:created xsi:type="dcterms:W3CDTF">2025-04-29T02:40:00Z</dcterms:created>
  <dcterms:modified xsi:type="dcterms:W3CDTF">2026-06-17T09:10:23Z</dcterms:modified>
</cp:coreProperties>
</file>