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before="120" w:beforeAutospacing="0" w:after="120" w:afterAutospacing="0" w:line="360" w:lineRule="auto"/>
      </w:pPr>
      <w:r>
        <w:t xml:space="preserve"> </w:t>
      </w:r>
      <w:r/>
    </w:p>
    <w:p>
      <w:pPr>
        <w:pStyle w:val="862"/>
        <w:jc w:val="center"/>
        <w:spacing w:before="120" w:beforeAutospacing="0" w:after="120" w:afterAutospacing="0" w:line="360" w:lineRule="auto"/>
        <w:rPr>
          <w:rFonts w:ascii="Arial" w:hAnsi="Arial" w:cs="Arial"/>
          <w:b/>
          <w:sz w:val="84"/>
          <w:szCs w:val="84"/>
        </w:rPr>
      </w:pPr>
      <w:r>
        <w:rPr>
          <w:rFonts w:ascii="Arial" w:hAnsi="Arial" w:cs="Arial"/>
          <w:b/>
          <w:sz w:val="84"/>
          <w:szCs w:val="84"/>
        </w:rPr>
        <w:t xml:space="preserve">竞争性磋商文件</w:t>
      </w:r>
      <w:r/>
    </w:p>
    <w:p>
      <w:pPr>
        <w:pStyle w:val="862"/>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62"/>
        <w:ind w:firstLine="321"/>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项目名称：</w:t>
      </w:r>
      <w:r>
        <w:rPr>
          <w:rFonts w:hint="eastAsia" w:ascii="宋体" w:hAnsi="宋体" w:eastAsia="宋体" w:cs="宋体"/>
          <w:b/>
          <w:color w:val="000000" w:themeColor="text1"/>
          <w:sz w:val="32"/>
          <w:szCs w:val="32"/>
        </w:rPr>
        <w:t xml:space="preserve">2026年度食品安全抽检监测服务</w:t>
      </w:r>
      <w:r/>
    </w:p>
    <w:p>
      <w:pPr>
        <w:pStyle w:val="862"/>
        <w:ind w:firstLine="321"/>
        <w:spacing w:before="120" w:beforeAutospacing="0" w:after="120" w:afterAutospacing="0" w:line="360" w:lineRule="auto"/>
      </w:pPr>
      <w:r>
        <w:rPr>
          <w:rFonts w:ascii="Arial" w:hAnsi="Arial" w:cs="Arial"/>
          <w:b/>
          <w:sz w:val="32"/>
          <w:szCs w:val="32"/>
        </w:rPr>
        <w:t xml:space="preserve">项</w:t>
      </w:r>
      <w:r>
        <w:rPr>
          <w:rFonts w:hint="eastAsia" w:ascii="宋体" w:hAnsi="宋体" w:eastAsia="宋体" w:cs="宋体"/>
          <w:b/>
          <w:color w:val="000000" w:themeColor="text1"/>
          <w:sz w:val="32"/>
          <w:szCs w:val="32"/>
        </w:rPr>
        <w:t xml:space="preserve">目编号：JSZC-320900-XSYG-C2026-0006</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r/>
    </w:p>
    <w:p>
      <w:pPr>
        <w:pStyle w:val="862"/>
        <w:spacing w:beforeAutospacing="0" w:afterAutospacing="0" w:line="360" w:lineRule="auto"/>
      </w:pPr>
      <w:r/>
      <w:r/>
    </w:p>
    <w:p>
      <w:pPr>
        <w:pStyle w:val="862"/>
        <w:spacing w:beforeAutospacing="0" w:afterAutospacing="0" w:line="360" w:lineRule="auto"/>
      </w:pPr>
      <w:r/>
      <w:r/>
    </w:p>
    <w:p>
      <w:pPr>
        <w:pStyle w:val="862"/>
        <w:spacing w:beforeAutospacing="0" w:afterAutospacing="0" w:line="360" w:lineRule="auto"/>
      </w:pPr>
      <w:r/>
      <w:r/>
    </w:p>
    <w:p>
      <w:pPr>
        <w:pStyle w:val="862"/>
        <w:spacing w:beforeAutospacing="0" w:afterAutospacing="0" w:line="360" w:lineRule="auto"/>
      </w:pPr>
      <w:r/>
      <w:r/>
    </w:p>
    <w:p>
      <w:pPr>
        <w:pStyle w:val="862"/>
        <w:spacing w:beforeAutospacing="0" w:afterAutospacing="0" w:line="360" w:lineRule="auto"/>
      </w:pPr>
      <w:r/>
      <w:r/>
    </w:p>
    <w:p>
      <w:pPr>
        <w:pStyle w:val="862"/>
        <w:spacing w:beforeAutospacing="0" w:afterAutospacing="0" w:line="360" w:lineRule="auto"/>
      </w:pPr>
      <w:r>
        <w:t xml:space="preserve"> </w:t>
      </w:r>
      <w:r/>
    </w:p>
    <w:p>
      <w:pPr>
        <w:pStyle w:val="862"/>
        <w:jc w:val="center"/>
        <w:spacing w:before="120" w:beforeAutospacing="0" w:after="120" w:afterAutospacing="0" w:line="360" w:lineRule="auto"/>
        <w:rPr>
          <w:rFonts w:ascii="宋体" w:hAnsi="宋体" w:eastAsia="宋体" w:cs="宋体"/>
          <w:b/>
          <w:color w:val="000000" w:themeColor="text1"/>
          <w:sz w:val="32"/>
          <w:szCs w:val="32"/>
        </w:rPr>
      </w:pPr>
      <w:r>
        <w:rPr>
          <w:rFonts w:hint="eastAsia" w:ascii="宋体" w:hAnsi="宋体" w:eastAsia="宋体" w:cs="宋体"/>
          <w:b/>
          <w:color w:val="000000" w:themeColor="text1"/>
          <w:sz w:val="32"/>
          <w:szCs w:val="32"/>
        </w:rPr>
        <w:t xml:space="preserve">盐城市市场监督管理局</w:t>
      </w:r>
      <w:r/>
    </w:p>
    <w:p>
      <w:pPr>
        <w:pStyle w:val="862"/>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4</w:t>
      </w:r>
      <w:r>
        <w:rPr>
          <w:rFonts w:ascii="Arial" w:hAnsi="Arial" w:cs="Arial"/>
          <w:b/>
          <w:sz w:val="32"/>
          <w:szCs w:val="32"/>
        </w:rPr>
        <w:t xml:space="preserve">月</w:t>
      </w:r>
      <w:r/>
    </w:p>
    <w:p>
      <w:pPr>
        <w:pStyle w:val="862"/>
        <w:jc w:val="center"/>
        <w:spacing w:before="120" w:beforeAutospacing="0" w:after="120" w:afterAutospacing="0" w:line="360" w:lineRule="auto"/>
        <w:rPr>
          <w:rFonts w:ascii="Arial" w:hAnsi="Arial" w:cs="Arial"/>
          <w:b/>
          <w:bCs/>
          <w:sz w:val="32"/>
          <w:szCs w:val="32"/>
        </w:rPr>
      </w:pPr>
      <w:r>
        <w:rPr>
          <w:rFonts w:ascii="Arial" w:hAnsi="Arial" w:cs="Arial"/>
          <w:b/>
          <w:sz w:val="32"/>
          <w:szCs w:val="32"/>
        </w:rPr>
      </w:r>
      <w:r>
        <w:rPr>
          <w:rFonts w:ascii="Arial" w:hAnsi="Arial" w:cs="Arial"/>
          <w:b/>
          <w:sz w:val="32"/>
          <w:szCs w:val="32"/>
        </w:rPr>
      </w:r>
      <w:r/>
    </w:p>
    <w:p>
      <w:pPr>
        <w:pStyle w:val="862"/>
        <w:jc w:val="center"/>
        <w:spacing w:before="120" w:beforeAutospacing="0" w:after="120" w:afterAutospacing="0" w:line="360" w:lineRule="auto"/>
        <w:rPr>
          <w:rFonts w:ascii="Arial" w:hAnsi="Arial" w:cs="Arial"/>
          <w:b/>
          <w:bCs/>
          <w:sz w:val="32"/>
          <w:szCs w:val="32"/>
        </w:rPr>
      </w:pPr>
      <w:r>
        <w:rPr>
          <w:rFonts w:ascii="Arial" w:hAnsi="Arial" w:cs="Arial"/>
          <w:b/>
          <w:sz w:val="32"/>
          <w:szCs w:val="32"/>
        </w:rPr>
      </w:r>
      <w:r/>
    </w:p>
    <w:p>
      <w:pPr>
        <w:pStyle w:val="862"/>
        <w:jc w:val="center"/>
        <w:spacing w:before="120" w:beforeAutospacing="0" w:after="120" w:afterAutospacing="0" w:line="360" w:lineRule="auto"/>
      </w:pPr>
      <w:r/>
      <w:bookmarkStart w:id="0" w:name="_Toc479757206"/>
      <w:r/>
      <w:bookmarkStart w:id="1" w:name="_Toc20823272"/>
      <w:r/>
      <w:bookmarkStart w:id="2" w:name="_Toc16938516"/>
      <w:r/>
      <w:bookmarkStart w:id="3" w:name="_Toc120614210"/>
      <w:r/>
      <w:bookmarkStart w:id="4" w:name="_Toc513029200"/>
      <w:r/>
      <w:bookmarkStart w:id="5" w:name="_Toc523127445"/>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862"/>
        <w:jc w:val="both"/>
        <w:spacing w:beforeAutospacing="0" w:afterAutospacing="0" w:line="480" w:lineRule="auto"/>
      </w:pPr>
      <w:r>
        <w:t xml:space="preserve"> </w:t>
      </w:r>
      <w:r/>
    </w:p>
    <w:p>
      <w:pPr>
        <w:pStyle w:val="86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竞争性磋商公告……………………………3</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供应商须知…………………………………8 </w:t>
      </w:r>
      <w:r/>
    </w:p>
    <w:p>
      <w:pPr>
        <w:pStyle w:val="86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合同文本……………………………………19</w:t>
      </w:r>
      <w:r/>
    </w:p>
    <w:p>
      <w:pPr>
        <w:pStyle w:val="86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采购需求……………………………………27</w:t>
      </w:r>
      <w:r/>
    </w:p>
    <w:p>
      <w:pPr>
        <w:pStyle w:val="86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评审方法与评审标准………………………45</w:t>
      </w:r>
      <w:r/>
    </w:p>
    <w:p>
      <w:pPr>
        <w:pStyle w:val="86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响应文件格式………………………………51</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r/>
    </w:p>
    <w:p>
      <w:pPr>
        <w:pStyle w:val="862"/>
        <w:jc w:val="both"/>
        <w:spacing w:beforeAutospacing="0" w:afterAutospacing="0"/>
      </w:pPr>
      <w:r>
        <w:t xml:space="preserve"> </w:t>
      </w:r>
      <w:r/>
    </w:p>
    <w:p>
      <w:pPr>
        <w:pStyle w:val="862"/>
        <w:jc w:val="center"/>
        <w:keepNext/>
        <w:spacing w:beforeAutospacing="0" w:afterAutospacing="0"/>
        <w:rPr>
          <w:rFonts w:ascii="仿宋" w:hAnsi="仿宋" w:eastAsia="仿宋" w:cs="仿宋"/>
          <w:sz w:val="28"/>
          <w:szCs w:val="28"/>
        </w:rPr>
      </w:pPr>
      <w:r/>
      <w:bookmarkStart w:id="6" w:name="_Toc28359086"/>
      <w:r>
        <w:rPr>
          <w:rFonts w:hint="eastAsia" w:ascii="黑体" w:hAnsi="宋体" w:eastAsia="黑体" w:cs="黑体"/>
          <w:sz w:val="44"/>
          <w:szCs w:val="44"/>
        </w:rPr>
        <w:t xml:space="preserve">第一章 竞争性磋商公告</w:t>
      </w:r>
      <w:r/>
    </w:p>
    <w:p>
      <w:pPr>
        <w:pStyle w:val="862"/>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62"/>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2026年度食品安全抽检监测服务</w:t>
      </w:r>
      <w:r>
        <w:rPr>
          <w:rFonts w:hint="eastAsia" w:ascii="宋体" w:hAnsi="宋体" w:eastAsia="宋体" w:cs="宋体"/>
        </w:rPr>
        <w:t xml:space="preserve">采购项目的潜在供应商应在</w:t>
      </w:r>
      <w:r>
        <w:rPr>
          <w:rFonts w:hint="eastAsia" w:ascii="宋体" w:hAnsi="宋体" w:eastAsia="宋体" w:cs="宋体"/>
          <w:shd w:val="clear" w:color="auto" w:fill="ffffff"/>
        </w:rPr>
        <w:t xml:space="preserve">“苏采云”系统内免费下载（投标人必须在苏采云系统中获</w:t>
      </w:r>
      <w:r>
        <w:rPr>
          <w:rFonts w:hint="eastAsia" w:ascii="宋体" w:hAnsi="宋体" w:eastAsia="宋体" w:cs="宋体"/>
        </w:rPr>
        <w:t xml:space="preserve">取磋商文件，方</w:t>
      </w:r>
      <w:r>
        <w:rPr>
          <w:rFonts w:hint="eastAsia" w:ascii="宋体" w:hAnsi="宋体" w:eastAsia="宋体" w:cs="宋体"/>
          <w:shd w:val="clear" w:color="auto" w:fill="ffffff"/>
        </w:rPr>
        <w:t xml:space="preserve">能参与政府采购项目）；</w:t>
      </w:r>
      <w:r>
        <w:rPr>
          <w:rFonts w:hint="eastAsia" w:ascii="宋体" w:hAnsi="宋体" w:eastAsia="宋体" w:cs="宋体"/>
        </w:rPr>
        <w:t xml:space="preserve">并于</w:t>
      </w:r>
      <w:r>
        <w:rPr>
          <w:rFonts w:hint="eastAsia" w:ascii="宋体" w:hAnsi="宋体" w:eastAsia="宋体" w:cs="宋体"/>
          <w:u w:val="single"/>
        </w:rPr>
        <w:t xml:space="preserve">2026年</w:t>
      </w:r>
      <w:r>
        <w:rPr>
          <w:rFonts w:hint="eastAsia" w:ascii="宋体" w:hAnsi="宋体" w:eastAsia="宋体" w:cs="宋体"/>
          <w:u w:val="single"/>
          <w:lang w:val="en-US" w:eastAsia="zh-CN"/>
        </w:rPr>
        <w:t xml:space="preserve">4</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21</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09</w:t>
      </w:r>
      <w:r>
        <w:rPr>
          <w:rFonts w:hint="eastAsia" w:ascii="宋体" w:hAnsi="宋体" w:eastAsia="宋体" w:cs="宋体"/>
          <w:u w:val="single"/>
        </w:rPr>
        <w:t xml:space="preserve">点</w:t>
      </w:r>
      <w:r>
        <w:rPr>
          <w:rFonts w:hint="eastAsia" w:ascii="宋体" w:hAnsi="宋体" w:eastAsia="宋体" w:cs="宋体"/>
          <w:u w:val="single"/>
          <w:lang w:val="en-US" w:eastAsia="zh-CN"/>
        </w:rPr>
        <w:t xml:space="preserve">00</w:t>
      </w:r>
      <w:r>
        <w:rPr>
          <w:rFonts w:hint="eastAsia" w:ascii="宋体" w:hAnsi="宋体" w:eastAsia="宋体" w:cs="宋体"/>
          <w:u w:val="single"/>
        </w:rPr>
        <w:t xml:space="preserve">分（</w:t>
      </w:r>
      <w:r>
        <w:rPr>
          <w:rFonts w:hint="eastAsia" w:ascii="宋体" w:hAnsi="宋体" w:eastAsia="宋体" w:cs="宋体"/>
        </w:rPr>
        <w:t xml:space="preserve">北京时间）前递交响应文件。</w:t>
      </w:r>
      <w:r/>
    </w:p>
    <w:p>
      <w:pPr>
        <w:pStyle w:val="862"/>
        <w:ind w:firstLine="498"/>
        <w:jc w:val="both"/>
        <w:keepLines/>
        <w:keepNext/>
        <w:spacing w:before="145" w:beforeAutospacing="0" w:after="145" w:afterAutospacing="0" w:line="360" w:lineRule="auto"/>
        <w:rPr>
          <w:rFonts w:ascii="宋体" w:hAnsi="宋体" w:eastAsia="宋体" w:cs="宋体"/>
        </w:rPr>
      </w:pPr>
      <w:r/>
      <w:bookmarkStart w:id="7" w:name="_Toc38985263"/>
      <w:r/>
      <w:bookmarkStart w:id="8" w:name="_Toc28359079"/>
      <w:r/>
      <w:bookmarkStart w:id="9" w:name="_Hlk24379207"/>
      <w:r/>
      <w:bookmarkStart w:id="10" w:name="_Toc35393621"/>
      <w:r/>
      <w:bookmarkStart w:id="11" w:name="_Toc28359002"/>
      <w:r/>
      <w:bookmarkStart w:id="12" w:name="_Toc35393790"/>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1.项目编号：JSZC-320900-XSYG-C2026-0006</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2.项目名称：2026年度食品安全抽检监测服务</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3.采购方式：竞争性磋商</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4.预算金额：230万元（采购1包40万元；采购2包40万元；采购3包40万元；采购4包40万元；采购5包40万元；采购6包30万元。）</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5.最高限价：230万元（其中采购1包单批次最高限价900元，合同金额40万元；采购2包单批次最高限价900元，合同金额40万元；采购3包单批次最高限价900元，合同金额40万元；采购4包单批次最高限价900元，合同金额40万元；采购5包单批次最高限价900元，合同金额40万元；采购6包单批次最高限价900元，合同金额30万元；投标报价高于最高限价的，采购人将不予接受，视为无效标书。）</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注：所有投标单位均可报名参加上述六个采购包的投标，采购1包至采购6包兼投不兼中，本项目的评标、定标顺序按采购1包→采购2包→采购3</w:t>
      </w:r>
      <w:r>
        <w:rPr>
          <w:rFonts w:hint="eastAsia" w:ascii="宋体" w:hAnsi="宋体" w:eastAsia="宋体" w:cs="宋体"/>
          <w:color w:val="000000" w:themeColor="text1"/>
          <w:lang w:eastAsia="zh-CN"/>
        </w:rPr>
        <w:t xml:space="preserve">包</w:t>
      </w:r>
      <w:r>
        <w:rPr>
          <w:rFonts w:hint="eastAsia" w:ascii="宋体" w:hAnsi="宋体" w:eastAsia="宋体" w:cs="宋体"/>
          <w:color w:val="000000" w:themeColor="text1"/>
        </w:rPr>
        <w:t xml:space="preserve">→采购4包→采购5包→采购6包顺序进行。</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lang w:val="en-US" w:eastAsia="zh-CN"/>
        </w:rPr>
        <w:t xml:space="preserve">6.</w:t>
      </w:r>
      <w:r>
        <w:rPr>
          <w:rFonts w:hint="eastAsia" w:ascii="宋体" w:hAnsi="宋体" w:eastAsia="宋体" w:cs="宋体"/>
          <w:color w:val="000000" w:themeColor="text1"/>
        </w:rPr>
        <w:t xml:space="preserve">采购需求（简介）：盐城市市场监督管理局2026年食品安全抽检监测服务，覆盖全市11县（市、区），抽检品种及检验项目按年度计划</w:t>
      </w:r>
      <w:bookmarkStart w:id="13" w:name="OLE_LINK1"/>
      <w:r>
        <w:rPr>
          <w:rFonts w:hint="eastAsia" w:ascii="宋体" w:hAnsi="宋体" w:eastAsia="宋体" w:cs="宋体"/>
          <w:color w:val="000000" w:themeColor="text1"/>
        </w:rPr>
        <w:t xml:space="preserve">及任务需要</w:t>
      </w:r>
      <w:bookmarkEnd w:id="13"/>
      <w:r>
        <w:rPr>
          <w:rFonts w:hint="eastAsia" w:ascii="宋体" w:hAnsi="宋体" w:eastAsia="宋体" w:cs="宋体"/>
          <w:color w:val="000000" w:themeColor="text1"/>
        </w:rPr>
        <w:t xml:space="preserve">执行，本项目共分为六个包（详细内容见本磋商文件第四章）。</w:t>
      </w:r>
      <w:r/>
    </w:p>
    <w:p>
      <w:pPr>
        <w:pStyle w:val="862"/>
        <w:ind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7.服务标准：（1）承检机构应严格按照《中华人民共和国食品安全法》及其《中华人民共和国食品安全法实施条例》、《食品安全抽样检验管理办法》和总局《食品安全抽样检验工作规范》等相关规定和要求实施抽样检验工作，对检测报告承担法律责任。</w:t>
      </w:r>
      <w:r/>
    </w:p>
    <w:p>
      <w:pPr>
        <w:pStyle w:val="862"/>
        <w:ind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（2）承检机构对抽检信息、数据等负有保密义务，未经委托方授权，不得向除委托方外的任何单位与个人透露情况。</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（3）检验项目由委托方确定，承检机构应按照委托方要求，及时将抽样检验相关资料准确录入委托方指定的信息管理系统。</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（4）承检机构不得将检验任务外包或分包给其他检验机构，一经发现，立即终止承检任务。</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（5）承检机构必须保证抽检过程公平、公正，出现较严重检验事故的，立即终止承检任务。</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（6）承检机构应按照委托方要求，严格遵守抽样工作规范，保证抽样工作有效。样品抽取要由专门人员完成，样品运输要符合样品管理规定，鼓励派专人专车送达。</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（7）承检机构应在规定时间内完成委托方部署的抽样检验工作，依法出具检验报告，汇总样品抽检结果信息，提交抽检工作分析总结报告。</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（8）本项目需派驻项目组成员。</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9）为保证检验任务高效优质地完成，承检机构须接受委托方组织的各种形式的检查和考核，对于委托方在考核中提出的问题要及时进行整改，并提交整改报告。整改不到位的，委托方有权终止其任务并保留追究其经济赔偿责任和法律责任的权利。</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（10）因违反抽样、检验、信息披露等相关规定的，委托方有权取消其承检任务并追究其经济赔偿责任和法律责任。</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（11）中标承检机构不得拒绝委托方委托的抽检任务，否则视为违约。</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8.合同履行期限：自合同签订之日起至</w:t>
      </w:r>
      <w:r>
        <w:rPr>
          <w:rFonts w:hint="eastAsia" w:ascii="宋体" w:hAnsi="宋体" w:eastAsia="宋体" w:cs="宋体"/>
          <w:color w:val="000000" w:themeColor="text1"/>
          <w:lang w:val="zh-CN"/>
        </w:rPr>
        <w:t xml:space="preserve">202</w:t>
      </w:r>
      <w:r>
        <w:rPr>
          <w:rFonts w:hint="eastAsia" w:ascii="宋体" w:hAnsi="宋体" w:eastAsia="宋体" w:cs="宋体"/>
          <w:color w:val="000000" w:themeColor="text1"/>
        </w:rPr>
        <w:t xml:space="preserve">6</w:t>
      </w:r>
      <w:r>
        <w:rPr>
          <w:rFonts w:hint="eastAsia" w:ascii="宋体" w:hAnsi="宋体" w:eastAsia="宋体" w:cs="宋体"/>
          <w:color w:val="000000" w:themeColor="text1"/>
          <w:lang w:val="zh-CN"/>
        </w:rPr>
        <w:t xml:space="preserve">年1</w:t>
      </w:r>
      <w:r>
        <w:rPr>
          <w:rFonts w:hint="eastAsia" w:ascii="宋体" w:hAnsi="宋体" w:eastAsia="宋体" w:cs="宋体"/>
          <w:color w:val="000000" w:themeColor="text1"/>
        </w:rPr>
        <w:t xml:space="preserve">2</w:t>
      </w:r>
      <w:r>
        <w:rPr>
          <w:rFonts w:hint="eastAsia" w:ascii="宋体" w:hAnsi="宋体" w:eastAsia="宋体" w:cs="宋体"/>
          <w:color w:val="000000" w:themeColor="text1"/>
          <w:lang w:val="zh-CN"/>
        </w:rPr>
        <w:t xml:space="preserve">月3</w:t>
      </w:r>
      <w:r>
        <w:rPr>
          <w:rFonts w:hint="eastAsia" w:ascii="宋体" w:hAnsi="宋体" w:eastAsia="宋体" w:cs="宋体"/>
          <w:color w:val="000000" w:themeColor="text1"/>
        </w:rPr>
        <w:t xml:space="preserve">1</w:t>
      </w:r>
      <w:r>
        <w:rPr>
          <w:rFonts w:hint="eastAsia" w:ascii="宋体" w:hAnsi="宋体" w:eastAsia="宋体" w:cs="宋体"/>
          <w:color w:val="000000" w:themeColor="text1"/>
          <w:lang w:val="zh-CN"/>
        </w:rPr>
        <w:t xml:space="preserve">日前完成抽检样品的采集、检验、结果报送、数据上传等所有工作</w:t>
      </w:r>
      <w:r>
        <w:rPr>
          <w:rFonts w:hint="eastAsia" w:ascii="宋体" w:hAnsi="宋体" w:eastAsia="宋体" w:cs="宋体"/>
          <w:color w:val="000000" w:themeColor="text1"/>
        </w:rPr>
        <w:t xml:space="preserve">，具体时间根据采购人要求可做调整。</w:t>
      </w:r>
      <w:r/>
    </w:p>
    <w:p>
      <w:pPr>
        <w:pStyle w:val="862"/>
        <w:ind w:firstLine="480"/>
        <w:jc w:val="both"/>
        <w:spacing w:beforeAutospacing="0" w:afterAutospacing="0" w:line="360" w:lineRule="auto"/>
        <w:rPr>
          <w:rFonts w:hint="eastAsia" w:ascii="宋体" w:hAnsi="宋体" w:eastAsia="宋体" w:cs="宋体"/>
          <w:color w:val="000000" w:themeColor="text1"/>
          <w:lang w:val="zh-CN"/>
        </w:rPr>
      </w:pPr>
      <w:r>
        <w:rPr>
          <w:rFonts w:hint="eastAsia" w:ascii="宋体" w:hAnsi="宋体" w:eastAsia="宋体" w:cs="宋体"/>
          <w:color w:val="000000" w:themeColor="text1"/>
          <w:lang w:val="zh-CN"/>
        </w:rPr>
        <w:t xml:space="preserve">9.本项目（是/否）接受联合体：否</w:t>
      </w:r>
      <w:r/>
    </w:p>
    <w:p>
      <w:pPr>
        <w:pStyle w:val="862"/>
        <w:ind w:firstLine="498"/>
        <w:jc w:val="both"/>
        <w:keepLines/>
        <w:keepNext/>
        <w:spacing w:before="145" w:beforeAutospacing="0" w:after="145" w:afterAutospacing="0" w:line="360" w:lineRule="auto"/>
        <w:rPr>
          <w:rFonts w:ascii="宋体" w:hAnsi="宋体" w:eastAsia="宋体" w:cs="宋体"/>
          <w:color w:val="000000" w:themeColor="text1"/>
        </w:rPr>
      </w:pPr>
      <w:r/>
      <w:bookmarkStart w:id="14" w:name="_Toc28359080"/>
      <w:r/>
      <w:bookmarkStart w:id="15" w:name="_Toc38985264"/>
      <w:r/>
      <w:bookmarkStart w:id="16" w:name="_Toc28359003"/>
      <w:r/>
      <w:bookmarkStart w:id="17" w:name="_Toc35393791"/>
      <w:r/>
      <w:bookmarkStart w:id="18" w:name="_Toc35393622"/>
      <w:r>
        <w:rPr>
          <w:rFonts w:hint="eastAsia" w:ascii="宋体" w:hAnsi="宋体" w:eastAsia="宋体" w:cs="宋体"/>
          <w:b/>
          <w:color w:val="000000" w:themeColor="text1"/>
        </w:rPr>
        <w:t xml:space="preserve">二、申请人的资格要求：</w:t>
      </w:r>
      <w:bookmarkEnd w:id="14"/>
      <w:r/>
      <w:bookmarkEnd w:id="15"/>
      <w:r/>
      <w:bookmarkEnd w:id="16"/>
      <w:r/>
      <w:bookmarkEnd w:id="17"/>
      <w:r/>
      <w:bookmarkEnd w:id="18"/>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1.满足《中华人民共和国政府采购法》第二十二条规定，并提供下列材料：</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1.1 法人或者其他组织的营业执照等证明文件，自然人的身份证明；</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1.2上一年度的财务状况报</w:t>
      </w:r>
      <w:r>
        <w:rPr>
          <w:rFonts w:hint="eastAsia" w:ascii="宋体" w:hAnsi="宋体" w:eastAsia="宋体" w:cs="宋体"/>
          <w:color w:val="000000" w:themeColor="text1"/>
          <w:lang w:eastAsia="zh-CN"/>
        </w:rPr>
        <w:t xml:space="preserve">表</w:t>
      </w:r>
      <w:r>
        <w:rPr>
          <w:rFonts w:hint="eastAsia" w:ascii="宋体" w:hAnsi="宋体" w:eastAsia="宋体" w:cs="宋体"/>
          <w:color w:val="000000" w:themeColor="text1"/>
        </w:rPr>
        <w:t xml:space="preserve">（2025年财务状况表未出的，可使用2024年度报表，成立不满一年无需提供）；</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1.4具备履行合同所必需的设备和专业技术能力的书面声明；</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1.5参加政府采购活动前3年内在经营活动中没有重大违法记录的书面声明。</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1.6法律、行政法规规定的其他条件。</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1.8单位负责人为同一人或者存在直接控股、管理关系的不同供应商，不得参加同一合同项下的政府采购活动。</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2.落实政府采购政策需满足的资格要求：无。</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3.本项目的特定资格要求：无。</w:t>
      </w:r>
      <w:r/>
    </w:p>
    <w:p>
      <w:pPr>
        <w:pStyle w:val="862"/>
        <w:ind w:firstLine="498"/>
        <w:jc w:val="both"/>
        <w:keepLines/>
        <w:keepNext/>
        <w:spacing w:before="145" w:beforeAutospacing="0" w:after="145" w:afterAutospacing="0" w:line="360" w:lineRule="auto"/>
        <w:rPr>
          <w:rFonts w:ascii="宋体" w:hAnsi="宋体" w:eastAsia="宋体" w:cs="宋体"/>
          <w:color w:val="000000" w:themeColor="text1"/>
        </w:rPr>
      </w:pPr>
      <w:r>
        <w:rPr>
          <w:rFonts w:hint="eastAsia" w:ascii="宋体" w:hAnsi="宋体" w:eastAsia="宋体" w:cs="宋体"/>
          <w:b/>
          <w:color w:val="000000" w:themeColor="text1"/>
        </w:rPr>
        <w:t xml:space="preserve">三、获取磋商文件</w:t>
      </w:r>
      <w:r/>
    </w:p>
    <w:p>
      <w:pPr>
        <w:ind w:firstLine="540"/>
        <w:spacing w:line="360" w:lineRule="auto"/>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bookmarkStart w:id="19" w:name="_Toc28359082"/>
      <w:r/>
      <w:bookmarkStart w:id="20" w:name="_Toc28359005"/>
      <w:r/>
      <w:bookmarkStart w:id="21" w:name="_Toc35393624"/>
      <w:r/>
      <w:bookmarkStart w:id="22" w:name="_Toc38985266"/>
      <w:r/>
      <w:bookmarkStart w:id="23" w:name="_Toc35393793"/>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rPr>
        <w:t xml:space="preserve">自磋商文件公告发布之日起5个工作日。</w:t>
      </w:r>
      <w:bookmarkEnd w:id="19"/>
      <w:r/>
      <w:bookmarkEnd w:id="20"/>
      <w:r/>
      <w:bookmarkEnd w:id="21"/>
      <w:r/>
      <w:bookmarkEnd w:id="22"/>
      <w:r/>
      <w:bookmarkEnd w:id="23"/>
      <w:r/>
      <w:r/>
    </w:p>
    <w:p>
      <w:pPr>
        <w:ind w:firstLine="480"/>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2.地点：“苏采云”系统内免费下载（投标人必须在苏采云系统中获取磋商文件，方能参与政府采购项目）；</w:t>
      </w:r>
      <w:r/>
    </w:p>
    <w:p>
      <w:pPr>
        <w:ind w:firstLine="480"/>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3.方式：本项目采用网上注册登记方式。</w:t>
      </w:r>
      <w:r/>
    </w:p>
    <w:p>
      <w:pPr>
        <w:ind w:firstLine="480"/>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4.售价：0元</w:t>
      </w:r>
      <w:r/>
    </w:p>
    <w:p>
      <w:pPr>
        <w:pStyle w:val="862"/>
        <w:ind w:firstLine="498"/>
        <w:jc w:val="both"/>
        <w:keepLines/>
        <w:keepNext/>
        <w:spacing w:before="145" w:beforeAutospacing="0" w:after="145" w:afterAutospacing="0" w:line="360" w:lineRule="auto"/>
        <w:rPr>
          <w:rFonts w:ascii="宋体" w:hAnsi="宋体" w:eastAsia="宋体" w:cs="宋体"/>
          <w:color w:val="000000" w:themeColor="text1"/>
        </w:rPr>
      </w:pPr>
      <w:r>
        <w:rPr>
          <w:rFonts w:hint="eastAsia" w:ascii="宋体" w:hAnsi="宋体" w:eastAsia="宋体" w:cs="宋体"/>
          <w:b/>
          <w:color w:val="000000" w:themeColor="text1"/>
        </w:rPr>
        <w:t xml:space="preserve">四、响应文件提交</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1.截止时间：</w:t>
      </w:r>
      <w:r>
        <w:rPr>
          <w:rFonts w:hint="eastAsia" w:ascii="宋体" w:hAnsi="宋体" w:eastAsia="宋体" w:cs="宋体"/>
          <w:u w:val="single"/>
        </w:rPr>
        <w:t xml:space="preserve">2026年</w:t>
      </w:r>
      <w:r>
        <w:rPr>
          <w:rFonts w:hint="eastAsia" w:ascii="宋体" w:hAnsi="宋体" w:eastAsia="宋体" w:cs="宋体"/>
          <w:u w:val="single"/>
          <w:lang w:val="en-US" w:eastAsia="zh-CN"/>
        </w:rPr>
        <w:t xml:space="preserve">4</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21</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09</w:t>
      </w:r>
      <w:r>
        <w:rPr>
          <w:rFonts w:hint="eastAsia" w:ascii="宋体" w:hAnsi="宋体" w:eastAsia="宋体" w:cs="宋体"/>
          <w:u w:val="single"/>
        </w:rPr>
        <w:t xml:space="preserve">点</w:t>
      </w:r>
      <w:r>
        <w:rPr>
          <w:rFonts w:hint="eastAsia" w:ascii="宋体" w:hAnsi="宋体" w:eastAsia="宋体" w:cs="宋体"/>
          <w:u w:val="single"/>
          <w:lang w:val="en-US" w:eastAsia="zh-CN"/>
        </w:rPr>
        <w:t xml:space="preserve">00</w:t>
      </w:r>
      <w:r>
        <w:rPr>
          <w:rFonts w:hint="eastAsia" w:ascii="宋体" w:hAnsi="宋体" w:eastAsia="宋体" w:cs="宋体"/>
          <w:u w:val="single"/>
        </w:rPr>
        <w:t xml:space="preserve">分</w:t>
      </w:r>
      <w:r>
        <w:rPr>
          <w:rFonts w:hint="eastAsia" w:ascii="宋体" w:hAnsi="宋体" w:eastAsia="宋体" w:cs="宋体"/>
          <w:color w:val="000000" w:themeColor="text1"/>
        </w:rPr>
        <w:t xml:space="preserve">（北京时间）。</w:t>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2.地点：苏采云“不见面”开标大厅。</w:t>
      </w:r>
      <w:r/>
    </w:p>
    <w:p>
      <w:pPr>
        <w:pStyle w:val="862"/>
        <w:ind w:firstLine="498"/>
        <w:jc w:val="both"/>
        <w:keepLines/>
        <w:keepNext/>
        <w:spacing w:before="145" w:beforeAutospacing="0" w:after="145" w:afterAutospacing="0" w:line="360" w:lineRule="auto"/>
        <w:rPr>
          <w:rFonts w:ascii="宋体" w:hAnsi="宋体" w:eastAsia="宋体" w:cs="宋体"/>
          <w:b/>
          <w:color w:val="000000" w:themeColor="text1"/>
        </w:rPr>
      </w:pPr>
      <w:r/>
      <w:bookmarkStart w:id="24" w:name="_Toc35393626"/>
      <w:r/>
      <w:bookmarkStart w:id="25" w:name="_Toc38985268"/>
      <w:r/>
      <w:bookmarkStart w:id="26" w:name="_Toc35393795"/>
      <w:r>
        <w:rPr>
          <w:rFonts w:hint="eastAsia" w:ascii="宋体" w:hAnsi="宋体" w:eastAsia="宋体" w:cs="宋体"/>
          <w:b/>
          <w:color w:val="000000" w:themeColor="text1"/>
        </w:rPr>
        <w:t xml:space="preserve">五、开启</w:t>
      </w:r>
      <w:r/>
    </w:p>
    <w:p>
      <w:pPr>
        <w:pStyle w:val="862"/>
        <w:ind w:firstLine="480"/>
        <w:jc w:val="both"/>
        <w:spacing w:beforeAutospacing="0" w:afterAutospacing="0" w:line="360" w:lineRule="auto"/>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1.时间：</w:t>
      </w:r>
      <w:r>
        <w:rPr>
          <w:rFonts w:hint="eastAsia" w:ascii="宋体" w:hAnsi="宋体" w:eastAsia="宋体" w:cs="宋体"/>
          <w:u w:val="single"/>
        </w:rPr>
        <w:t xml:space="preserve">2026年</w:t>
      </w:r>
      <w:r>
        <w:rPr>
          <w:rFonts w:hint="eastAsia" w:ascii="宋体" w:hAnsi="宋体" w:eastAsia="宋体" w:cs="宋体"/>
          <w:u w:val="single"/>
          <w:lang w:val="en-US" w:eastAsia="zh-CN"/>
        </w:rPr>
        <w:t xml:space="preserve">4</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21</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09</w:t>
      </w:r>
      <w:r>
        <w:rPr>
          <w:rFonts w:hint="eastAsia" w:ascii="宋体" w:hAnsi="宋体" w:eastAsia="宋体" w:cs="宋体"/>
          <w:u w:val="single"/>
        </w:rPr>
        <w:t xml:space="preserve">点</w:t>
      </w:r>
      <w:r>
        <w:rPr>
          <w:rFonts w:hint="eastAsia" w:ascii="宋体" w:hAnsi="宋体" w:eastAsia="宋体" w:cs="宋体"/>
          <w:u w:val="single"/>
          <w:lang w:val="en-US" w:eastAsia="zh-CN"/>
        </w:rPr>
        <w:t xml:space="preserve">00</w:t>
      </w:r>
      <w:r>
        <w:rPr>
          <w:rFonts w:hint="eastAsia" w:ascii="宋体" w:hAnsi="宋体" w:eastAsia="宋体" w:cs="宋体"/>
          <w:u w:val="single"/>
        </w:rPr>
        <w:t xml:space="preserve">分</w:t>
      </w:r>
      <w:r>
        <w:rPr>
          <w:rFonts w:hint="eastAsia" w:ascii="宋体" w:hAnsi="宋体" w:eastAsia="宋体" w:cs="宋体"/>
          <w:color w:val="000000" w:themeColor="text1"/>
        </w:rPr>
        <w:t xml:space="preserve">（北京时间）。</w:t>
      </w:r>
      <w:bookmarkEnd w:id="24"/>
      <w:r/>
      <w:bookmarkEnd w:id="25"/>
      <w:r/>
      <w:bookmarkEnd w:id="26"/>
      <w:r/>
      <w:r/>
    </w:p>
    <w:p>
      <w:pPr>
        <w:pStyle w:val="862"/>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2.地点：苏采云“不见面”开标大厅。</w:t>
      </w:r>
      <w:r/>
    </w:p>
    <w:p>
      <w:pPr>
        <w:pStyle w:val="848"/>
        <w:ind w:firstLine="482"/>
        <w:jc w:val="both"/>
        <w:spacing w:beforeAutospacing="0" w:afterAutospacing="0" w:line="360" w:lineRule="auto"/>
        <w:shd w:val="clear" w:color="auto" w:fill="ffffff"/>
        <w:widowControl/>
        <w:rPr>
          <w:rFonts w:hint="default" w:cs="宋体"/>
          <w:bCs w:val="0"/>
          <w:color w:val="000000" w:themeColor="text1"/>
          <w:sz w:val="24"/>
          <w:szCs w:val="24"/>
        </w:rPr>
      </w:pPr>
      <w:r/>
      <w:bookmarkStart w:id="27" w:name="_Toc28359094"/>
      <w:r>
        <w:rPr>
          <w:rFonts w:cs="宋体"/>
          <w:bCs w:val="0"/>
          <w:color w:val="000000" w:themeColor="text1"/>
          <w:sz w:val="24"/>
          <w:szCs w:val="24"/>
        </w:rPr>
        <w:t xml:space="preserve">六、公告期限</w:t>
      </w:r>
      <w:bookmarkEnd w:id="27"/>
      <w:r/>
      <w:r/>
    </w:p>
    <w:p>
      <w:pPr>
        <w:pStyle w:val="862"/>
        <w:ind w:firstLine="560"/>
        <w:jc w:val="both"/>
        <w:spacing w:beforeAutospacing="0" w:afterAutospacing="0" w:line="360" w:lineRule="auto"/>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自本公告发布之日起3个工作日。</w:t>
      </w:r>
      <w:r/>
    </w:p>
    <w:p>
      <w:pPr>
        <w:pStyle w:val="862"/>
        <w:ind w:firstLine="498"/>
        <w:jc w:val="both"/>
        <w:keepLines/>
        <w:keepNext/>
        <w:spacing w:before="145" w:beforeAutospacing="0" w:after="145" w:afterAutospacing="0" w:line="360" w:lineRule="auto"/>
        <w:rPr>
          <w:rFonts w:ascii="宋体" w:hAnsi="宋体" w:eastAsia="宋体" w:cs="宋体"/>
          <w:color w:val="000000" w:themeColor="text1"/>
        </w:rPr>
      </w:pPr>
      <w:r>
        <w:rPr>
          <w:rFonts w:hint="eastAsia" w:ascii="宋体" w:hAnsi="宋体" w:eastAsia="宋体" w:cs="宋体"/>
          <w:b/>
          <w:color w:val="000000" w:themeColor="text1"/>
        </w:rPr>
        <w:t xml:space="preserve">七、其他补充事宜</w:t>
      </w:r>
      <w:r/>
    </w:p>
    <w:p>
      <w:pPr>
        <w:ind w:firstLine="480"/>
        <w:jc w:val="left"/>
        <w:spacing w:line="360" w:lineRule="auto"/>
        <w:widowControl/>
        <w:rPr>
          <w:rFonts w:hint="default" w:ascii="宋体" w:hAnsi="宋体" w:eastAsia="宋体" w:cs="宋体"/>
          <w:color w:val="000000" w:themeColor="text1"/>
          <w:sz w:val="24"/>
          <w:lang w:val="en-US"/>
        </w:rPr>
      </w:pPr>
      <w:r/>
      <w:bookmarkStart w:id="28" w:name="_Toc28359018"/>
      <w:r>
        <w:rPr>
          <w:rFonts w:hint="eastAsia" w:ascii="宋体" w:hAnsi="宋体" w:eastAsia="宋体" w:cs="宋体"/>
          <w:color w:val="000000" w:themeColor="text1"/>
          <w:sz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themeColor="text1"/>
          <w:sz w:val="24"/>
        </w:rPr>
        <w:br/>
      </w:r>
      <w:r>
        <w:rPr>
          <w:rFonts w:hint="eastAsia" w:ascii="宋体" w:hAnsi="宋体" w:eastAsia="宋体" w:cs="宋体"/>
          <w:color w:val="000000" w:themeColor="text1"/>
          <w:sz w:val="24"/>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    2. 潜在供应商访问电子招标响应交易平台的网络地址和方法： </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    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    2.2 潜在投标人访问“苏采云”系统方法：江苏省政府采购网首页-“苏采云”链接。 </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    2.3 采购文件（后缀名为“.kedt”）、供应商操作手册及政府采购客户端 工具可通过“苏采云”系统相应链接进行下载。 </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    2.4 采购代理机构将数据电文形式的采购文件加载至“苏采云”系统，供潜在供应商下载或者查阅。 </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    2.5 请潜在投标单位提前安装相应的控件（详见《“苏采云”系统供应商操作手册》）并使用谷歌浏览器登录“苏采云”系统参与不见面开评标。 </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如潜在投标人未按上述要求操作，将自行承担所产生的风险。</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    3.有关本次招标的事项若存在变动或修改，敬请及时关注采购代理机构在“中国政府采购网”“江苏政府采购网”“盐城市政府采购网”发布的更正公告。</w:t>
      </w:r>
      <w:r>
        <w:rPr>
          <w:rFonts w:hint="eastAsia" w:ascii="宋体" w:hAnsi="宋体" w:eastAsia="宋体" w:cs="宋体"/>
          <w:color w:val="000000" w:themeColor="text1"/>
          <w:sz w:val="24"/>
          <w:lang w:val="en-US" w:eastAsia="zh-CN"/>
        </w:rPr>
        <w:br/>
      </w:r>
      <w:r>
        <w:rPr>
          <w:rFonts w:hint="eastAsia" w:ascii="宋体" w:hAnsi="宋体" w:eastAsia="宋体" w:cs="宋体"/>
          <w:color w:val="000000" w:themeColor="text1"/>
          <w:sz w:val="24"/>
          <w:lang w:val="en-US" w:eastAsia="zh-CN"/>
        </w:rPr>
        <w:t xml:space="preserve">    4. 本次磋商不收取磋商保证金，不收取质量保证金。</w:t>
      </w:r>
      <w:r/>
    </w:p>
    <w:p>
      <w:pPr>
        <w:pStyle w:val="848"/>
        <w:ind w:firstLine="482"/>
        <w:jc w:val="both"/>
        <w:spacing w:beforeAutospacing="0" w:afterAutospacing="0" w:line="360" w:lineRule="auto"/>
        <w:shd w:val="clear" w:color="auto" w:fill="ffffff"/>
        <w:widowControl/>
        <w:rPr>
          <w:rFonts w:hint="default" w:cs="宋体"/>
          <w:bCs w:val="0"/>
          <w:color w:val="000000" w:themeColor="text1"/>
          <w:sz w:val="24"/>
          <w:szCs w:val="24"/>
        </w:rPr>
      </w:pPr>
      <w:r>
        <w:rPr>
          <w:rFonts w:cs="宋体"/>
          <w:bCs w:val="0"/>
          <w:color w:val="000000" w:themeColor="text1"/>
          <w:sz w:val="24"/>
          <w:szCs w:val="24"/>
        </w:rPr>
        <w:t xml:space="preserve">八、凡对本次采购提出询问，请按以下方式联系。</w:t>
      </w:r>
      <w:bookmarkEnd w:id="28"/>
      <w:r/>
      <w:r/>
    </w:p>
    <w:p>
      <w:pPr>
        <w:pStyle w:val="862"/>
        <w:ind w:firstLine="560"/>
        <w:jc w:val="both"/>
        <w:spacing w:beforeAutospacing="0" w:afterAutospacing="0" w:line="360" w:lineRule="auto"/>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1.采购人信息</w:t>
      </w:r>
      <w:r/>
    </w:p>
    <w:p>
      <w:pPr>
        <w:pStyle w:val="862"/>
        <w:ind w:firstLine="560"/>
        <w:jc w:val="both"/>
        <w:spacing w:beforeAutospacing="0" w:afterAutospacing="0" w:line="52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名称：盐城市市场监督管理局</w:t>
      </w:r>
      <w:r/>
    </w:p>
    <w:p>
      <w:pPr>
        <w:pStyle w:val="862"/>
        <w:ind w:firstLine="560"/>
        <w:jc w:val="both"/>
        <w:spacing w:beforeAutospacing="0" w:afterAutospacing="0" w:line="52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地址：盐城市解放南路138号  </w:t>
      </w:r>
      <w:r/>
    </w:p>
    <w:p>
      <w:pPr>
        <w:pStyle w:val="862"/>
        <w:ind w:firstLine="560"/>
        <w:jc w:val="both"/>
        <w:spacing w:beforeAutospacing="0" w:afterAutospacing="0" w:line="52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联系人：王女士             </w:t>
      </w:r>
      <w:r/>
    </w:p>
    <w:p>
      <w:pPr>
        <w:pStyle w:val="862"/>
        <w:ind w:firstLine="560"/>
        <w:jc w:val="both"/>
        <w:spacing w:beforeAutospacing="0" w:afterAutospacing="0" w:line="360" w:lineRule="auto"/>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shd w:val="clear" w:color="auto" w:fill="ffffff"/>
        </w:rPr>
        <w:t xml:space="preserve">联系方式：</w:t>
      </w:r>
      <w:r>
        <w:rPr>
          <w:rFonts w:hint="eastAsia" w:ascii="宋体" w:hAnsi="宋体" w:eastAsia="宋体" w:cs="宋体"/>
          <w:color w:val="000000" w:themeColor="text1"/>
        </w:rPr>
        <w:t xml:space="preserve">0515</w:t>
      </w:r>
      <w:r>
        <w:rPr>
          <w:rFonts w:hint="eastAsia" w:ascii="宋体" w:hAnsi="宋体" w:eastAsia="宋体" w:cs="宋体"/>
          <w:color w:val="000000" w:themeColor="text1"/>
          <w:lang w:val="en-US" w:eastAsia="zh-CN"/>
        </w:rPr>
        <w:t xml:space="preserve">-</w:t>
      </w:r>
      <w:r>
        <w:rPr>
          <w:rFonts w:hint="eastAsia" w:ascii="宋体" w:hAnsi="宋体" w:eastAsia="宋体" w:cs="宋体"/>
          <w:color w:val="000000" w:themeColor="text1"/>
        </w:rPr>
        <w:t xml:space="preserve">89029305     </w:t>
      </w:r>
      <w:bookmarkStart w:id="29" w:name="_Toc28359009"/>
      <w:r/>
      <w:bookmarkEnd w:id="29"/>
      <w:r/>
      <w:r/>
    </w:p>
    <w:p>
      <w:pPr>
        <w:pStyle w:val="862"/>
        <w:ind w:firstLine="560"/>
        <w:jc w:val="both"/>
        <w:spacing w:beforeAutospacing="0" w:afterAutospacing="0" w:line="360" w:lineRule="auto"/>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2.采购代理机构信息</w:t>
      </w:r>
      <w:r/>
    </w:p>
    <w:p>
      <w:pPr>
        <w:pStyle w:val="862"/>
        <w:ind w:firstLine="560"/>
        <w:jc w:val="both"/>
        <w:spacing w:beforeAutospacing="0" w:afterAutospacing="0" w:line="520" w:lineRule="exact"/>
        <w:shd w:val="clear" w:color="auto" w:fill="ffffff"/>
        <w:widowControl/>
        <w:rPr>
          <w:rFonts w:ascii="宋体" w:hAnsi="宋体" w:eastAsia="宋体" w:cs="宋体"/>
          <w:color w:val="000000" w:themeColor="text1"/>
          <w:shd w:val="clear" w:color="auto" w:fill="ffffff"/>
        </w:rPr>
      </w:pPr>
      <w:r/>
      <w:bookmarkStart w:id="30" w:name="_Toc28359087"/>
      <w:r/>
      <w:bookmarkStart w:id="31" w:name="_Toc28359010"/>
      <w:r>
        <w:rPr>
          <w:rFonts w:hint="eastAsia" w:ascii="宋体" w:hAnsi="宋体" w:eastAsia="宋体" w:cs="宋体"/>
          <w:color w:val="000000" w:themeColor="text1"/>
          <w:shd w:val="clear" w:color="auto" w:fill="ffffff"/>
        </w:rPr>
        <w:t xml:space="preserve">名称：盐城市携手阳光集中采购代理有限公司</w:t>
      </w:r>
      <w:r/>
    </w:p>
    <w:p>
      <w:pPr>
        <w:pStyle w:val="862"/>
        <w:ind w:firstLine="560"/>
        <w:jc w:val="both"/>
        <w:spacing w:beforeAutospacing="0" w:afterAutospacing="0" w:line="52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地址：盐城市府西路华邦国际西厦A302室（3楼东区)</w:t>
      </w:r>
      <w:r/>
    </w:p>
    <w:p>
      <w:pPr>
        <w:pStyle w:val="862"/>
        <w:ind w:firstLine="560"/>
        <w:jc w:val="both"/>
        <w:spacing w:beforeAutospacing="0" w:afterAutospacing="0" w:line="52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联系人：王工                     </w:t>
      </w:r>
      <w:r/>
    </w:p>
    <w:p>
      <w:pPr>
        <w:pStyle w:val="862"/>
        <w:ind w:firstLine="56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themeColor="text1"/>
          <w:shd w:val="clear" w:color="auto" w:fill="ffffff"/>
        </w:rPr>
        <w:t xml:space="preserve">联系方式：18662076009</w:t>
      </w:r>
      <w:r>
        <w:rPr>
          <w:rFonts w:hint="eastAsia" w:ascii="宋体" w:hAnsi="宋体" w:eastAsia="宋体" w:cs="宋体"/>
        </w:rPr>
        <w:t xml:space="preserve">       </w:t>
      </w:r>
      <w:bookmarkEnd w:id="30"/>
      <w:r/>
      <w:bookmarkEnd w:id="31"/>
      <w:r/>
      <w:r/>
    </w:p>
    <w:p>
      <w:pPr>
        <w:pStyle w:val="862"/>
        <w:ind w:firstLine="560"/>
        <w:jc w:val="both"/>
        <w:spacing w:beforeAutospacing="0" w:afterAutospacing="0" w:line="360" w:lineRule="auto"/>
        <w:shd w:val="clear" w:color="auto" w:fill="ffffff"/>
        <w:widowControl/>
        <w:rPr>
          <w:rFonts w:ascii="宋体" w:hAnsi="宋体" w:eastAsia="宋体" w:cs="宋体"/>
        </w:rPr>
      </w:pPr>
      <w:r/>
      <w:bookmarkStart w:id="32" w:name="_Toc28359021"/>
      <w:r>
        <w:rPr>
          <w:rFonts w:hint="eastAsia" w:ascii="宋体" w:hAnsi="宋体" w:eastAsia="宋体" w:cs="宋体"/>
        </w:rPr>
        <w:t xml:space="preserve">3.</w:t>
      </w:r>
      <w:bookmarkEnd w:id="32"/>
      <w:r>
        <w:rPr>
          <w:rFonts w:hint="eastAsia" w:ascii="宋体" w:hAnsi="宋体" w:eastAsia="宋体" w:cs="宋体"/>
        </w:rPr>
        <w:t xml:space="preserve">项目联系方式</w:t>
      </w:r>
      <w:r/>
    </w:p>
    <w:p>
      <w:pPr>
        <w:pStyle w:val="862"/>
        <w:ind w:firstLine="560"/>
        <w:jc w:val="both"/>
        <w:spacing w:beforeAutospacing="0" w:afterAutospacing="0" w:line="52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项目联系人：王工</w:t>
      </w:r>
      <w:r/>
    </w:p>
    <w:p>
      <w:pPr>
        <w:pStyle w:val="862"/>
        <w:ind w:firstLine="56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themeColor="text1"/>
          <w:shd w:val="clear" w:color="auto" w:fill="ffffff"/>
        </w:rPr>
        <w:t xml:space="preserve">电　　话：18662076009</w:t>
      </w:r>
      <w:r>
        <w:rPr>
          <w:rFonts w:hint="eastAsia" w:ascii="宋体" w:hAnsi="宋体" w:eastAsia="宋体" w:cs="宋体"/>
        </w:rPr>
        <w:t xml:space="preserve">　　　　　　　　　　　　</w:t>
      </w:r>
      <w:r/>
    </w:p>
    <w:p>
      <w:r>
        <w:rPr>
          <w:rFonts w:hint="eastAsia" w:ascii="仿宋" w:hAnsi="仿宋" w:eastAsia="仿宋" w:cs="仿宋"/>
          <w:b/>
          <w:sz w:val="28"/>
          <w:szCs w:val="28"/>
        </w:rPr>
        <w:br w:type="page" w:clear="all"/>
      </w:r>
      <w:r/>
    </w:p>
    <w:p>
      <w:pPr>
        <w:pStyle w:val="862"/>
        <w:jc w:val="center"/>
        <w:keepLines/>
        <w:keepNext/>
        <w:spacing w:before="260" w:beforeAutospacing="0" w:after="260" w:afterAutospacing="0" w:line="415" w:lineRule="auto"/>
      </w:pPr>
      <w:r/>
      <w:bookmarkStart w:id="33" w:name="_Toc120614211"/>
      <w:r>
        <w:rPr>
          <w:rFonts w:hint="eastAsia" w:ascii="黑体" w:hAnsi="宋体" w:eastAsia="黑体" w:cs="黑体"/>
          <w:b/>
          <w:sz w:val="44"/>
          <w:szCs w:val="44"/>
        </w:rPr>
        <w:t xml:space="preserve">第二章 </w:t>
      </w:r>
      <w:bookmarkEnd w:id="33"/>
      <w:r>
        <w:rPr>
          <w:rFonts w:hint="eastAsia" w:ascii="黑体" w:hAnsi="宋体" w:eastAsia="黑体" w:cs="黑体"/>
          <w:b/>
          <w:sz w:val="44"/>
          <w:szCs w:val="44"/>
        </w:rPr>
        <w:t xml:space="preserve">供应商须知</w:t>
      </w:r>
      <w:r/>
    </w:p>
    <w:p>
      <w:pPr>
        <w:pStyle w:val="862"/>
        <w:ind w:firstLine="498"/>
        <w:jc w:val="both"/>
        <w:keepLines/>
        <w:keepNext/>
        <w:spacing w:before="145" w:beforeAutospacing="0" w:after="145" w:afterAutospacing="0" w:line="360" w:lineRule="auto"/>
        <w:rPr>
          <w:rFonts w:ascii="宋体" w:hAnsi="宋体" w:eastAsia="宋体" w:cs="宋体"/>
        </w:rPr>
      </w:pPr>
      <w:r/>
      <w:bookmarkStart w:id="34" w:name="_Toc16938519"/>
      <w:r/>
      <w:bookmarkStart w:id="35" w:name="_Toc513029203"/>
      <w:r/>
      <w:bookmarkStart w:id="36" w:name="_Toc120614214"/>
      <w:r/>
      <w:bookmarkStart w:id="37" w:name="_Toc20823275"/>
      <w:r>
        <w:rPr>
          <w:rFonts w:hint="eastAsia" w:ascii="宋体" w:hAnsi="宋体" w:eastAsia="宋体" w:cs="宋体"/>
          <w:b/>
        </w:rPr>
        <w:t xml:space="preserve">一、总则</w:t>
      </w:r>
      <w:bookmarkEnd w:id="34"/>
      <w:r/>
      <w:bookmarkEnd w:id="35"/>
      <w:r/>
      <w:bookmarkEnd w:id="36"/>
      <w:r/>
      <w:bookmarkEnd w:id="37"/>
      <w:r/>
      <w:r/>
    </w:p>
    <w:p>
      <w:pPr>
        <w:pStyle w:val="862"/>
        <w:ind w:firstLine="420"/>
        <w:jc w:val="both"/>
        <w:spacing w:beforeAutospacing="0" w:afterAutospacing="0" w:line="0" w:lineRule="atLeast"/>
        <w:rPr>
          <w:rFonts w:hint="eastAsia" w:ascii="宋体" w:hAnsi="宋体" w:eastAsia="宋体" w:cs="宋体"/>
          <w:color w:val="000000" w:themeColor="text1"/>
        </w:rPr>
      </w:pPr>
      <w:r/>
      <w:bookmarkStart w:id="38" w:name="_Toc20823276"/>
      <w:r/>
      <w:bookmarkStart w:id="39" w:name="_Toc513029204"/>
      <w:r/>
      <w:bookmarkStart w:id="40" w:name="_Toc458694821"/>
      <w:r/>
      <w:bookmarkStart w:id="41" w:name="_Toc16938520"/>
      <w:r/>
      <w:bookmarkStart w:id="42" w:name="_Hlt16619475"/>
      <w:r>
        <w:rPr>
          <w:rFonts w:hint="eastAsia" w:ascii="宋体" w:hAnsi="宋体" w:eastAsia="宋体" w:cs="宋体"/>
          <w:color w:val="000000" w:themeColor="text1"/>
        </w:rPr>
        <w:t xml:space="preserve">1</w:t>
      </w:r>
      <w:bookmarkEnd w:id="38"/>
      <w:r>
        <w:rPr>
          <w:rFonts w:hint="eastAsia" w:ascii="宋体" w:hAnsi="宋体" w:eastAsia="宋体" w:cs="宋体"/>
          <w:color w:val="000000" w:themeColor="text1"/>
        </w:rPr>
        <w:t xml:space="preserve">、采购方式</w:t>
      </w:r>
      <w:bookmarkEnd w:id="39"/>
      <w:r/>
      <w:bookmarkEnd w:id="40"/>
      <w:r/>
      <w:bookmarkEnd w:id="41"/>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1.1 本次政府采购活动采取竞争性磋商(以下简称磋商)方式，本磋商文件仅适用于磋商公告中所述项目。</w:t>
      </w:r>
      <w:r/>
    </w:p>
    <w:p>
      <w:pPr>
        <w:pStyle w:val="862"/>
        <w:ind w:firstLine="420"/>
        <w:jc w:val="both"/>
        <w:spacing w:beforeAutospacing="0" w:afterAutospacing="0" w:line="0" w:lineRule="atLeast"/>
        <w:rPr>
          <w:rFonts w:hint="eastAsia" w:ascii="宋体" w:hAnsi="宋体" w:eastAsia="宋体" w:cs="宋体"/>
          <w:color w:val="000000" w:themeColor="text1"/>
        </w:rPr>
      </w:pPr>
      <w:r/>
      <w:bookmarkStart w:id="43" w:name="_Toc513029205"/>
      <w:r/>
      <w:bookmarkStart w:id="44" w:name="_Toc16938521"/>
      <w:r/>
      <w:bookmarkStart w:id="45" w:name="_Toc20823277"/>
      <w:r>
        <w:rPr>
          <w:rFonts w:hint="eastAsia" w:ascii="宋体" w:hAnsi="宋体" w:eastAsia="宋体" w:cs="宋体"/>
          <w:color w:val="000000" w:themeColor="text1"/>
        </w:rPr>
        <w:t xml:space="preserve">2、合格的</w:t>
      </w:r>
      <w:bookmarkEnd w:id="43"/>
      <w:r/>
      <w:bookmarkEnd w:id="44"/>
      <w:r/>
      <w:bookmarkEnd w:id="45"/>
      <w:r>
        <w:rPr>
          <w:rFonts w:hint="eastAsia" w:ascii="宋体" w:hAnsi="宋体" w:eastAsia="宋体" w:cs="宋体"/>
          <w:color w:val="000000" w:themeColor="text1"/>
        </w:rPr>
        <w:t xml:space="preserve">供应商</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2.1满足磋商公告中供应商资格要求的规定。</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2.2 满足本磋商文件实质性要求和条件的规定。</w:t>
      </w:r>
      <w:r/>
    </w:p>
    <w:p>
      <w:pPr>
        <w:pStyle w:val="862"/>
        <w:ind w:firstLine="420"/>
        <w:jc w:val="both"/>
        <w:spacing w:beforeAutospacing="0" w:afterAutospacing="0" w:line="0" w:lineRule="atLeast"/>
        <w:rPr>
          <w:rFonts w:hint="eastAsia" w:ascii="宋体" w:hAnsi="宋体" w:eastAsia="宋体" w:cs="宋体"/>
          <w:color w:val="000000" w:themeColor="text1"/>
        </w:rPr>
      </w:pPr>
      <w:r/>
      <w:bookmarkStart w:id="46" w:name="_Toc513029206"/>
      <w:r/>
      <w:bookmarkStart w:id="47" w:name="_Toc20823278"/>
      <w:r/>
      <w:bookmarkStart w:id="48" w:name="_Toc16938522"/>
      <w:r/>
      <w:bookmarkStart w:id="49" w:name="_Toc513029207"/>
      <w:r/>
      <w:bookmarkStart w:id="50" w:name="_Toc16938523"/>
      <w:r/>
      <w:bookmarkStart w:id="51" w:name="_Toc20823279"/>
      <w:r/>
      <w:bookmarkStart w:id="52" w:name="_Toc462564067"/>
      <w:r>
        <w:rPr>
          <w:rFonts w:hint="eastAsia" w:ascii="宋体" w:hAnsi="宋体" w:eastAsia="宋体" w:cs="宋体"/>
          <w:color w:val="000000" w:themeColor="text1"/>
        </w:rPr>
        <w:t xml:space="preserve">3、适用法律</w:t>
      </w:r>
      <w:bookmarkEnd w:id="46"/>
      <w:r/>
      <w:bookmarkEnd w:id="47"/>
      <w:r/>
      <w:bookmarkEnd w:id="48"/>
      <w:r>
        <w:rPr>
          <w:rFonts w:hint="eastAsia" w:ascii="宋体" w:hAnsi="宋体" w:eastAsia="宋体" w:cs="宋体"/>
          <w:color w:val="000000" w:themeColor="text1"/>
        </w:rPr>
        <w:t xml:space="preserve">和标准</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3.1 本次招标及由此产生的合同受中华人民共和国有关的法律法规制约和保护。</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 在本项目政府采购活动过程中，如果所执行的标准有更新的，按照最新标准执行。</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4、磋商费用</w:t>
      </w:r>
      <w:bookmarkEnd w:id="49"/>
      <w:r/>
      <w:bookmarkEnd w:id="50"/>
      <w:r/>
      <w:bookmarkEnd w:id="51"/>
      <w:r/>
      <w:bookmarkEnd w:id="52"/>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4.1供应商应自行承担所有与参加本次磋商有关的费用，无论磋商过程中的做法和结果如何，采购人在任何情况下均无义务和责任承担这些费用。</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4.2本项目招标代理服务费以中标价为计算基数（服务招标），按《江苏省招标代理服务收费的指导意见》（苏招协[2022]002号）文规定的取费标准的65%计取。上述费用由（每个采购包）成交单位在领取成交通知书前一次性向招标代理机构缴纳。此项费用投标报价时不单列，投标人综合考虑在投标报价中。</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5、磋商文件的约束力</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5.1供应商一旦参加本项目采购活动，即被认为接受了本磋商文件的规定和约束。</w:t>
      </w:r>
      <w:r/>
    </w:p>
    <w:p>
      <w:pPr>
        <w:pStyle w:val="862"/>
        <w:ind w:firstLine="321"/>
        <w:jc w:val="both"/>
        <w:keepLines/>
        <w:keepNext/>
        <w:spacing w:before="145" w:beforeAutospacing="0" w:after="145" w:afterAutospacing="0" w:line="360" w:lineRule="auto"/>
        <w:rPr>
          <w:rFonts w:ascii="宋体" w:hAnsi="宋体" w:eastAsia="宋体" w:cs="宋体"/>
        </w:rPr>
      </w:pPr>
      <w:r/>
      <w:bookmarkStart w:id="53" w:name="_Toc120614215"/>
      <w:r/>
      <w:bookmarkStart w:id="54" w:name="_Toc16938525"/>
      <w:r/>
      <w:bookmarkStart w:id="55" w:name="_Toc20823281"/>
      <w:r/>
      <w:bookmarkStart w:id="56" w:name="_Toc513029209"/>
      <w:r>
        <w:rPr>
          <w:rFonts w:hint="eastAsia" w:ascii="宋体" w:hAnsi="宋体" w:eastAsia="宋体" w:cs="宋体"/>
          <w:b/>
        </w:rPr>
        <w:t xml:space="preserve">二、</w:t>
      </w:r>
      <w:bookmarkEnd w:id="53"/>
      <w:r/>
      <w:bookmarkEnd w:id="54"/>
      <w:r/>
      <w:bookmarkEnd w:id="55"/>
      <w:r/>
      <w:bookmarkEnd w:id="56"/>
      <w:r>
        <w:rPr>
          <w:rFonts w:hint="eastAsia" w:ascii="宋体" w:hAnsi="宋体" w:eastAsia="宋体" w:cs="宋体"/>
          <w:b/>
        </w:rPr>
        <w:t xml:space="preserve">磋商文件</w:t>
      </w:r>
      <w:r/>
    </w:p>
    <w:p>
      <w:pPr>
        <w:pStyle w:val="862"/>
        <w:ind w:firstLine="420"/>
        <w:jc w:val="both"/>
        <w:spacing w:beforeAutospacing="0" w:afterAutospacing="0" w:line="0" w:lineRule="atLeast"/>
        <w:rPr>
          <w:rFonts w:hint="eastAsia" w:ascii="宋体" w:hAnsi="宋体" w:eastAsia="宋体" w:cs="宋体"/>
          <w:color w:val="000000" w:themeColor="text1"/>
        </w:rPr>
      </w:pPr>
      <w:r/>
      <w:bookmarkStart w:id="57" w:name="_Toc16938526"/>
      <w:r/>
      <w:bookmarkStart w:id="58" w:name="_Toc513029210"/>
      <w:r/>
      <w:bookmarkStart w:id="59" w:name="_Toc20823282"/>
      <w:r>
        <w:rPr>
          <w:rFonts w:hint="eastAsia" w:ascii="宋体" w:hAnsi="宋体" w:eastAsia="宋体" w:cs="宋体"/>
          <w:color w:val="000000" w:themeColor="text1"/>
        </w:rPr>
        <w:t xml:space="preserve">6、磋商文件构成</w:t>
      </w:r>
      <w:bookmarkEnd w:id="57"/>
      <w:r/>
      <w:bookmarkEnd w:id="58"/>
      <w:r/>
      <w:bookmarkEnd w:id="59"/>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6.1磋商文件由以下部分组成：</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（1）磋商公告</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（2）供应商须知</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（3）合同文本</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（4）采购需求</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（5）评审方法与评审标准</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（6）响应文件格式</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请仔细检查磋商文件是否齐全，如有缺漏请立即与采购代理机构联系解决。</w:t>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2"/>
        <w:ind w:firstLine="420"/>
        <w:jc w:val="both"/>
        <w:spacing w:beforeAutospacing="0" w:afterAutospacing="0" w:line="0" w:lineRule="atLeast"/>
        <w:rPr>
          <w:rFonts w:hint="eastAsia" w:ascii="宋体" w:hAnsi="宋体" w:eastAsia="宋体" w:cs="宋体"/>
          <w:color w:val="000000" w:themeColor="text1"/>
        </w:rPr>
      </w:pPr>
      <w:r/>
      <w:bookmarkStart w:id="60" w:name="_Toc20823283"/>
      <w:r/>
      <w:bookmarkStart w:id="61" w:name="_Toc16938527"/>
      <w:r/>
      <w:bookmarkStart w:id="62" w:name="_Toc513029211"/>
      <w:r/>
      <w:bookmarkStart w:id="63" w:name="_Toc462564070"/>
      <w:r>
        <w:rPr>
          <w:rFonts w:hint="eastAsia" w:ascii="宋体" w:hAnsi="宋体" w:eastAsia="宋体" w:cs="宋体"/>
          <w:color w:val="000000" w:themeColor="text1"/>
        </w:rPr>
        <w:t xml:space="preserve">7、磋商文件的澄清</w:t>
      </w:r>
      <w:bookmarkEnd w:id="60"/>
      <w:r/>
      <w:bookmarkEnd w:id="61"/>
      <w:r/>
      <w:bookmarkEnd w:id="62"/>
      <w:r/>
      <w:bookmarkEnd w:id="63"/>
      <w:r/>
      <w:r/>
    </w:p>
    <w:p>
      <w:pPr>
        <w:pStyle w:val="862"/>
        <w:ind w:firstLine="42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7.1 任何要求对磋商文件进行澄清的供应商，应在磋商截止期5日前按磋商公告中的通讯地址，以书面形式通知采购代理机构。</w:t>
      </w:r>
      <w:r/>
    </w:p>
    <w:p>
      <w:pPr>
        <w:pStyle w:val="862"/>
        <w:ind w:firstLine="420"/>
        <w:jc w:val="both"/>
        <w:spacing w:beforeAutospacing="0" w:afterAutospacing="0" w:line="0" w:lineRule="atLeast"/>
        <w:rPr>
          <w:rFonts w:hint="eastAsia" w:ascii="宋体" w:hAnsi="宋体" w:eastAsia="宋体" w:cs="宋体"/>
          <w:color w:val="000000" w:themeColor="text1"/>
        </w:rPr>
      </w:pPr>
      <w:r/>
      <w:bookmarkStart w:id="64" w:name="_Toc16938528"/>
      <w:r/>
      <w:bookmarkStart w:id="65" w:name="_Toc462564071"/>
      <w:r/>
      <w:bookmarkStart w:id="66" w:name="_Toc20823284"/>
      <w:r/>
      <w:bookmarkStart w:id="67" w:name="_Toc513029212"/>
      <w:r>
        <w:rPr>
          <w:rFonts w:hint="eastAsia" w:ascii="宋体" w:hAnsi="宋体" w:eastAsia="宋体" w:cs="宋体"/>
          <w:color w:val="000000" w:themeColor="text1"/>
        </w:rPr>
        <w:t xml:space="preserve">8、磋商文件的澄清和修改</w:t>
      </w:r>
      <w:bookmarkEnd w:id="64"/>
      <w:r/>
      <w:bookmarkEnd w:id="65"/>
      <w:r/>
      <w:bookmarkEnd w:id="66"/>
      <w:r/>
      <w:bookmarkEnd w:id="67"/>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更正公告内容将作为磋商文件的组成部分，并对供应商具有约束力。不足5日的，采购代理机构将顺延提交首次响应文件截止时间。</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8.2采购代理机构可以视采购项目的具体情况，组织供应商进行现场考察或召开磋商前答疑会，但不单独或分别组织只有一个供应商参加的现场考察和答疑会。</w:t>
      </w:r>
      <w:r/>
    </w:p>
    <w:p>
      <w:pPr>
        <w:pStyle w:val="862"/>
        <w:ind w:firstLine="482"/>
        <w:jc w:val="both"/>
        <w:keepLines/>
        <w:keepNext/>
        <w:spacing w:before="145" w:beforeAutospacing="0" w:after="145" w:afterAutospacing="0" w:line="360" w:lineRule="auto"/>
        <w:rPr>
          <w:rFonts w:ascii="宋体" w:hAnsi="宋体" w:eastAsia="宋体" w:cs="宋体"/>
        </w:rPr>
      </w:pPr>
      <w:r/>
      <w:bookmarkStart w:id="68" w:name="_Toc120614216"/>
      <w:r/>
      <w:bookmarkStart w:id="69" w:name="_Toc16938529"/>
      <w:r/>
      <w:bookmarkStart w:id="70" w:name="_Toc462564072"/>
      <w:r/>
      <w:bookmarkStart w:id="71" w:name="_Toc20823285"/>
      <w:r/>
      <w:bookmarkStart w:id="72" w:name="_Toc513029213"/>
      <w:r>
        <w:rPr>
          <w:rFonts w:hint="eastAsia" w:ascii="宋体" w:hAnsi="宋体" w:eastAsia="宋体" w:cs="宋体"/>
          <w:b/>
        </w:rPr>
        <w:t xml:space="preserve">三、响应文件的编制</w:t>
      </w:r>
      <w:bookmarkEnd w:id="68"/>
      <w:r/>
      <w:bookmarkEnd w:id="69"/>
      <w:r/>
      <w:bookmarkEnd w:id="70"/>
      <w:r/>
      <w:bookmarkEnd w:id="71"/>
      <w:r/>
      <w:bookmarkEnd w:id="72"/>
      <w:r/>
      <w:r/>
    </w:p>
    <w:p>
      <w:pPr>
        <w:pStyle w:val="862"/>
        <w:ind w:firstLine="560"/>
        <w:jc w:val="both"/>
        <w:keepLines/>
        <w:keepNext/>
        <w:spacing w:beforeAutospacing="0" w:afterAutospacing="0"/>
        <w:rPr>
          <w:rFonts w:ascii="宋体" w:hAnsi="宋体" w:eastAsia="宋体" w:cs="宋体"/>
        </w:rPr>
      </w:pPr>
      <w:r/>
      <w:bookmarkStart w:id="73" w:name="_Toc20823286"/>
      <w:r/>
      <w:bookmarkStart w:id="74" w:name="_Toc513029214"/>
      <w:r/>
      <w:bookmarkStart w:id="75" w:name="_Toc462564073"/>
      <w:r/>
      <w:bookmarkStart w:id="76" w:name="_Toc16938530"/>
      <w:r>
        <w:rPr>
          <w:rFonts w:hint="eastAsia" w:ascii="宋体" w:hAnsi="宋体" w:eastAsia="宋体" w:cs="宋体"/>
        </w:rPr>
        <w:t xml:space="preserve">9、响应文件的语言及度量衡单位</w:t>
      </w:r>
      <w:bookmarkEnd w:id="73"/>
      <w:r/>
      <w:bookmarkEnd w:id="74"/>
      <w:r/>
      <w:bookmarkEnd w:id="75"/>
      <w:r/>
      <w:bookmarkEnd w:id="76"/>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9.1供应商提交的响应文件以及供应商与采购代理机构就有关磋商的所有来往通知、函件和文件均应使用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862"/>
        <w:ind w:firstLine="420"/>
        <w:jc w:val="both"/>
        <w:keepLines/>
        <w:keepNext/>
        <w:spacing w:beforeAutospacing="0" w:afterAutospacing="0"/>
        <w:rPr>
          <w:rFonts w:ascii="宋体" w:hAnsi="宋体" w:eastAsia="宋体" w:cs="宋体"/>
        </w:rPr>
      </w:pPr>
      <w:r/>
      <w:bookmarkStart w:id="77" w:name="_Toc513029215"/>
      <w:r/>
      <w:bookmarkStart w:id="78" w:name="_Toc16938531"/>
      <w:r/>
      <w:bookmarkStart w:id="79" w:name="_Toc20823287"/>
      <w:r/>
      <w:bookmarkStart w:id="80" w:name="_Toc462564074"/>
      <w:r>
        <w:rPr>
          <w:rFonts w:hint="eastAsia" w:ascii="宋体" w:hAnsi="宋体" w:eastAsia="宋体" w:cs="宋体"/>
        </w:rPr>
        <w:t xml:space="preserve">10、响应文件构成</w:t>
      </w:r>
      <w:bookmarkEnd w:id="77"/>
      <w:r/>
      <w:bookmarkEnd w:id="78"/>
      <w:r/>
      <w:bookmarkEnd w:id="79"/>
      <w:r/>
      <w:bookmarkEnd w:id="80"/>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62"/>
        <w:ind w:firstLine="420"/>
        <w:jc w:val="both"/>
        <w:keepLines/>
        <w:keepNext/>
        <w:spacing w:beforeAutospacing="0" w:afterAutospacing="0"/>
        <w:rPr>
          <w:rFonts w:ascii="宋体" w:hAnsi="宋体" w:eastAsia="宋体" w:cs="宋体"/>
        </w:rPr>
      </w:pPr>
      <w:r/>
      <w:bookmarkStart w:id="81" w:name="_Toc49090507"/>
      <w:r/>
      <w:bookmarkStart w:id="82" w:name="_Toc14577354"/>
      <w:r/>
      <w:bookmarkStart w:id="83" w:name="_Toc14577357"/>
      <w:r/>
      <w:bookmarkStart w:id="84" w:name="_Toc14577355"/>
      <w:r/>
      <w:bookmarkStart w:id="85" w:name="_Toc513029219"/>
      <w:r/>
      <w:bookmarkStart w:id="86" w:name="_Toc49090509"/>
      <w:r/>
      <w:bookmarkStart w:id="87" w:name="_Toc513029216"/>
      <w:r/>
      <w:bookmarkStart w:id="88" w:name="_Toc49090508"/>
      <w:r/>
      <w:bookmarkStart w:id="89" w:name="_Hlt26954838"/>
      <w:r/>
      <w:bookmarkStart w:id="90" w:name="_Hlt26670360"/>
      <w:r/>
      <w:bookmarkStart w:id="91" w:name="_Hlt26668975"/>
      <w:r>
        <w:rPr>
          <w:rFonts w:hint="eastAsia" w:ascii="宋体" w:hAnsi="宋体" w:eastAsia="宋体" w:cs="宋体"/>
        </w:rPr>
        <w:t xml:space="preserve">11、证明磋商响应标的符合磋商文件规定的文件</w:t>
      </w:r>
      <w:bookmarkEnd w:id="81"/>
      <w:r/>
      <w:bookmarkEnd w:id="82"/>
      <w:r/>
      <w:bookmarkEnd w:id="83"/>
      <w:r/>
      <w:bookmarkEnd w:id="84"/>
      <w:r/>
      <w:bookmarkEnd w:id="85"/>
      <w:r/>
      <w:bookmarkEnd w:id="86"/>
      <w:r/>
      <w:bookmarkEnd w:id="87"/>
      <w:r/>
      <w:bookmarkEnd w:id="88"/>
      <w:r/>
      <w:r/>
    </w:p>
    <w:p>
      <w:pPr>
        <w:pStyle w:val="862"/>
        <w:jc w:val="both"/>
        <w:spacing w:beforeAutospacing="0" w:afterAutospacing="0" w:line="0" w:lineRule="atLeast"/>
        <w:rPr>
          <w:rFonts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862"/>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12、分项报价表</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12.1供应商应按照磋商文件规定格式填报分项报价表。</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862"/>
        <w:ind w:firstLine="420"/>
        <w:jc w:val="both"/>
        <w:keepLines/>
        <w:keepNext/>
        <w:spacing w:beforeAutospacing="0" w:afterAutospacing="0"/>
        <w:rPr>
          <w:rFonts w:ascii="宋体" w:hAnsi="宋体" w:eastAsia="宋体" w:cs="宋体"/>
        </w:rPr>
      </w:pPr>
      <w:r/>
      <w:bookmarkStart w:id="92" w:name="_Hlt26954848"/>
      <w:r/>
      <w:bookmarkStart w:id="93" w:name="_Hlt26670482"/>
      <w:r/>
      <w:bookmarkStart w:id="94" w:name="_Hlt26670486"/>
      <w:r/>
      <w:bookmarkStart w:id="95" w:name="_Hlt26954731"/>
      <w:r/>
      <w:bookmarkStart w:id="96" w:name="_Hlt26954846"/>
      <w:r>
        <w:rPr>
          <w:rFonts w:hint="eastAsia" w:ascii="宋体" w:hAnsi="宋体" w:eastAsia="宋体" w:cs="宋体"/>
        </w:rPr>
        <w:t xml:space="preserve">13、技术要求响应及偏离表、商务要求响应及偏离表</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862"/>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14、服务承诺、培训计划、人员安排及其他</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14.2供应商需根据磋商文件要求提供培训计划。</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862"/>
        <w:ind w:firstLine="420"/>
        <w:jc w:val="both"/>
        <w:keepLines/>
        <w:keepNext/>
        <w:spacing w:beforeAutospacing="0" w:afterAutospacing="0"/>
        <w:rPr>
          <w:rFonts w:ascii="宋体" w:hAnsi="宋体" w:eastAsia="宋体" w:cs="宋体"/>
        </w:rPr>
      </w:pPr>
      <w:r/>
      <w:bookmarkStart w:id="97" w:name="_Toc49090510"/>
      <w:r/>
      <w:bookmarkStart w:id="98" w:name="_Toc14577359"/>
      <w:r>
        <w:rPr>
          <w:rFonts w:hint="eastAsia" w:ascii="宋体" w:hAnsi="宋体" w:eastAsia="宋体" w:cs="宋体"/>
        </w:rPr>
        <w:t xml:space="preserve">15、磋商响应函</w:t>
      </w:r>
      <w:bookmarkEnd w:id="97"/>
      <w:r/>
      <w:bookmarkEnd w:id="98"/>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862"/>
        <w:ind w:firstLine="420"/>
        <w:jc w:val="both"/>
        <w:keepLines/>
        <w:keepNext/>
        <w:spacing w:beforeAutospacing="0" w:afterAutospacing="0"/>
        <w:rPr>
          <w:rFonts w:ascii="宋体" w:hAnsi="宋体" w:eastAsia="宋体" w:cs="宋体"/>
        </w:rPr>
      </w:pPr>
      <w:r/>
      <w:bookmarkStart w:id="99" w:name="_Toc14577360"/>
      <w:r/>
      <w:bookmarkStart w:id="100" w:name="_Toc49090511"/>
      <w:r>
        <w:rPr>
          <w:rFonts w:hint="eastAsia" w:ascii="宋体" w:hAnsi="宋体" w:eastAsia="宋体" w:cs="宋体"/>
        </w:rPr>
        <w:t xml:space="preserve">16、磋商有效期</w:t>
      </w:r>
      <w:bookmarkEnd w:id="99"/>
      <w:r/>
      <w:bookmarkEnd w:id="100"/>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16.1磋商有效期为采购代理机构规定的提交响应文件截止之日后</w:t>
      </w:r>
      <w:r>
        <w:rPr>
          <w:rFonts w:hint="eastAsia" w:ascii="宋体" w:hAnsi="宋体" w:eastAsia="宋体" w:cs="宋体"/>
          <w:b/>
          <w:u w:val="single"/>
        </w:rPr>
        <w:t xml:space="preserve">九十（90）天</w:t>
      </w:r>
      <w:r>
        <w:rPr>
          <w:rFonts w:hint="eastAsia" w:ascii="宋体" w:hAnsi="宋体" w:eastAsia="宋体" w:cs="宋体"/>
        </w:rPr>
        <w:t xml:space="preserve">。磋商有效期比规定短的将被视为非实质性响应磋商文件而予以拒绝。</w:t>
      </w:r>
      <w:r/>
    </w:p>
    <w:p>
      <w:pPr>
        <w:pStyle w:val="862"/>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17、磋商有效期的延长</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862"/>
        <w:ind w:firstLine="482"/>
        <w:jc w:val="both"/>
        <w:keepLines/>
        <w:keepNext/>
        <w:spacing w:before="145" w:beforeAutospacing="0" w:after="145" w:afterAutospacing="0" w:line="360" w:lineRule="auto"/>
        <w:rPr>
          <w:rFonts w:ascii="宋体" w:hAnsi="宋体" w:eastAsia="宋体" w:cs="宋体"/>
        </w:rPr>
      </w:pPr>
      <w:r/>
      <w:bookmarkStart w:id="101" w:name="_Toc16938540"/>
      <w:r/>
      <w:bookmarkStart w:id="102" w:name="_Toc120614217"/>
      <w:r/>
      <w:bookmarkStart w:id="103" w:name="_Toc513029224"/>
      <w:r/>
      <w:bookmarkStart w:id="104" w:name="_Toc20823296"/>
      <w:r/>
      <w:bookmarkStart w:id="105" w:name="_Hlt26954852"/>
      <w:r/>
      <w:bookmarkStart w:id="106" w:name="_Hlt26954739"/>
      <w:r>
        <w:rPr>
          <w:rFonts w:hint="eastAsia" w:ascii="宋体" w:hAnsi="宋体" w:eastAsia="宋体" w:cs="宋体"/>
          <w:b/>
        </w:rPr>
        <w:t xml:space="preserve">四、响应文件的递交</w:t>
      </w:r>
      <w:bookmarkEnd w:id="101"/>
      <w:r/>
      <w:bookmarkEnd w:id="102"/>
      <w:r/>
      <w:bookmarkEnd w:id="103"/>
      <w:r/>
      <w:bookmarkEnd w:id="104"/>
      <w:r/>
      <w:r/>
    </w:p>
    <w:p>
      <w:pPr>
        <w:pStyle w:val="862"/>
        <w:ind w:firstLine="560"/>
        <w:jc w:val="both"/>
        <w:keepLines/>
        <w:keepNext/>
        <w:spacing w:beforeAutospacing="0" w:afterAutospacing="0"/>
        <w:rPr>
          <w:rFonts w:ascii="宋体" w:hAnsi="宋体" w:eastAsia="宋体" w:cs="宋体"/>
        </w:rPr>
      </w:pPr>
      <w:r/>
      <w:bookmarkStart w:id="107" w:name="_Toc16938541"/>
      <w:r/>
      <w:bookmarkStart w:id="108" w:name="_Toc20823297"/>
      <w:r/>
      <w:bookmarkStart w:id="109" w:name="_Toc513029225"/>
      <w:r/>
      <w:bookmarkStart w:id="110" w:name="_Toc462564084"/>
      <w:r>
        <w:rPr>
          <w:rFonts w:hint="eastAsia" w:ascii="宋体" w:hAnsi="宋体" w:eastAsia="宋体" w:cs="宋体"/>
        </w:rPr>
        <w:t xml:space="preserve">18、电子磋商</w:t>
      </w:r>
      <w:bookmarkEnd w:id="107"/>
      <w:r/>
      <w:bookmarkEnd w:id="108"/>
      <w:r/>
      <w:bookmarkEnd w:id="109"/>
      <w:r/>
      <w:bookmarkEnd w:id="110"/>
      <w:r>
        <w:rPr>
          <w:rFonts w:hint="eastAsia" w:ascii="宋体" w:hAnsi="宋体" w:eastAsia="宋体" w:cs="宋体"/>
        </w:rPr>
        <w:t xml:space="preserve">响应文件的递交</w:t>
      </w:r>
      <w:r/>
    </w:p>
    <w:p>
      <w:pPr>
        <w:pStyle w:val="862"/>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11" w:name="_Toc16938542"/>
      <w:r/>
      <w:bookmarkEnd w:id="111"/>
      <w:r/>
      <w:bookmarkStart w:id="112" w:name="_Toc20823298"/>
      <w:r/>
      <w:bookmarkEnd w:id="112"/>
      <w:r/>
      <w:bookmarkStart w:id="113" w:name="_Toc513029226"/>
      <w:r/>
      <w:r/>
    </w:p>
    <w:p>
      <w:pPr>
        <w:pStyle w:val="862"/>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19、提交响应文件截止时间</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i/>
          <w:u w:val="single"/>
        </w:rPr>
        <w:t xml:space="preserve">19.1供应商上传电子响应文件的时间不得迟于磋商公告中规定的提交响应文件截止时间。</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19.2 采购代理机构可以按照规定，通过修改磋商文件酌情延长提交响应文件截止日期，在此情况下，供应商的所有权利和义务以及供应商受制的截止日期均应以延长后新的截止日期为准。</w:t>
      </w:r>
      <w:r/>
    </w:p>
    <w:p>
      <w:pPr>
        <w:pStyle w:val="862"/>
        <w:ind w:firstLine="420"/>
        <w:jc w:val="both"/>
        <w:keepLines/>
        <w:keepNext/>
        <w:spacing w:beforeAutospacing="0" w:afterAutospacing="0"/>
        <w:rPr>
          <w:rFonts w:ascii="宋体" w:hAnsi="宋体" w:eastAsia="宋体" w:cs="宋体"/>
        </w:rPr>
      </w:pPr>
      <w:r/>
      <w:bookmarkStart w:id="114" w:name="_Toc16938543"/>
      <w:r/>
      <w:bookmarkStart w:id="115" w:name="_Toc20823299"/>
      <w:r/>
      <w:bookmarkStart w:id="116" w:name="_Toc513029227"/>
      <w:r>
        <w:rPr>
          <w:rFonts w:hint="eastAsia" w:ascii="宋体" w:hAnsi="宋体" w:eastAsia="宋体" w:cs="宋体"/>
        </w:rPr>
        <w:t xml:space="preserve">20、响应文件</w:t>
      </w:r>
      <w:bookmarkEnd w:id="114"/>
      <w:r/>
      <w:bookmarkEnd w:id="115"/>
      <w:r/>
      <w:bookmarkEnd w:id="116"/>
      <w:r>
        <w:rPr>
          <w:rFonts w:hint="eastAsia" w:ascii="宋体" w:hAnsi="宋体" w:eastAsia="宋体" w:cs="宋体"/>
        </w:rPr>
        <w:t xml:space="preserve">的拒收</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20.1 采购代理机构拒绝接收在其规定的提交响应文件截止时间后上传的任何电子响应文件。</w:t>
      </w:r>
      <w:r/>
    </w:p>
    <w:p>
      <w:pPr>
        <w:pStyle w:val="862"/>
        <w:ind w:firstLine="420"/>
        <w:jc w:val="both"/>
        <w:keepLines/>
        <w:keepNext/>
        <w:spacing w:beforeAutospacing="0" w:afterAutospacing="0"/>
        <w:rPr>
          <w:rFonts w:ascii="宋体" w:hAnsi="宋体" w:eastAsia="宋体" w:cs="宋体"/>
        </w:rPr>
      </w:pPr>
      <w:r/>
      <w:bookmarkStart w:id="117" w:name="_Toc20823300"/>
      <w:r/>
      <w:bookmarkStart w:id="118" w:name="_Toc16938544"/>
      <w:r/>
      <w:bookmarkStart w:id="119" w:name="_Toc513029228"/>
      <w:r>
        <w:rPr>
          <w:rFonts w:hint="eastAsia" w:ascii="宋体" w:hAnsi="宋体" w:eastAsia="宋体" w:cs="宋体"/>
        </w:rPr>
        <w:t xml:space="preserve">21、响应文件的撤回和修改</w:t>
      </w:r>
      <w:bookmarkEnd w:id="117"/>
      <w:r/>
      <w:bookmarkEnd w:id="118"/>
      <w:r/>
      <w:bookmarkEnd w:id="119"/>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21.1响应文件的撤回</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21.1.1 电子响应文件的撤回</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21.2响应文件的修改</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862"/>
        <w:ind w:firstLine="482"/>
        <w:jc w:val="both"/>
        <w:keepLines/>
        <w:keepNext/>
        <w:spacing w:before="145" w:beforeAutospacing="0" w:after="145" w:afterAutospacing="0" w:line="360" w:lineRule="auto"/>
        <w:rPr>
          <w:rFonts w:ascii="宋体" w:hAnsi="宋体" w:eastAsia="宋体" w:cs="宋体"/>
        </w:rPr>
      </w:pPr>
      <w:r/>
      <w:bookmarkStart w:id="120" w:name="_Toc120614218"/>
      <w:r/>
      <w:bookmarkStart w:id="121" w:name="_Toc16938545"/>
      <w:r/>
      <w:bookmarkStart w:id="122" w:name="_Toc513029229"/>
      <w:r/>
      <w:bookmarkStart w:id="123" w:name="_Toc20823301"/>
      <w:r>
        <w:rPr>
          <w:rFonts w:hint="eastAsia" w:ascii="宋体" w:hAnsi="宋体" w:eastAsia="宋体" w:cs="宋体"/>
          <w:b/>
        </w:rPr>
        <w:t xml:space="preserve">五、响应文件的解密与评审</w:t>
      </w:r>
      <w:bookmarkEnd w:id="120"/>
      <w:r/>
      <w:bookmarkEnd w:id="121"/>
      <w:r/>
      <w:bookmarkEnd w:id="122"/>
      <w:r/>
      <w:bookmarkEnd w:id="123"/>
      <w:r/>
      <w:r/>
    </w:p>
    <w:p>
      <w:pPr>
        <w:pStyle w:val="862"/>
        <w:ind w:firstLine="420"/>
        <w:jc w:val="both"/>
        <w:keepLines/>
        <w:keepNext/>
        <w:spacing w:beforeAutospacing="0" w:afterAutospacing="0"/>
        <w:rPr>
          <w:rFonts w:ascii="宋体" w:hAnsi="宋体" w:eastAsia="宋体" w:cs="宋体"/>
        </w:rPr>
      </w:pPr>
      <w:r/>
      <w:bookmarkStart w:id="124" w:name="_Toc16938546"/>
      <w:r/>
      <w:bookmarkStart w:id="125" w:name="_Toc20823302"/>
      <w:r/>
      <w:bookmarkStart w:id="126" w:name="_Toc513029230"/>
      <w:r>
        <w:rPr>
          <w:rFonts w:hint="eastAsia" w:ascii="宋体" w:hAnsi="宋体" w:eastAsia="宋体" w:cs="宋体"/>
        </w:rPr>
        <w:t xml:space="preserve">22、</w:t>
      </w:r>
      <w:bookmarkEnd w:id="124"/>
      <w:r/>
      <w:bookmarkEnd w:id="125"/>
      <w:r/>
      <w:bookmarkEnd w:id="126"/>
      <w:r>
        <w:rPr>
          <w:rFonts w:hint="eastAsia" w:ascii="宋体" w:hAnsi="宋体" w:eastAsia="宋体" w:cs="宋体"/>
        </w:rPr>
        <w:t xml:space="preserve">响应文件解密</w:t>
      </w:r>
      <w:r/>
    </w:p>
    <w:p>
      <w:pPr>
        <w:pStyle w:val="862"/>
        <w:ind w:firstLine="360"/>
        <w:jc w:val="both"/>
        <w:spacing w:beforeAutospacing="0" w:afterAutospacing="0"/>
        <w:rPr>
          <w:rFonts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862"/>
        <w:ind w:firstLine="420"/>
        <w:jc w:val="both"/>
        <w:keepLines/>
        <w:keepNext/>
        <w:spacing w:beforeAutospacing="0" w:afterAutospacing="0"/>
        <w:rPr>
          <w:rFonts w:ascii="宋体" w:hAnsi="宋体" w:eastAsia="宋体" w:cs="宋体"/>
        </w:rPr>
      </w:pPr>
      <w:r/>
      <w:bookmarkStart w:id="127" w:name="_Toc513029231"/>
      <w:r/>
      <w:bookmarkStart w:id="128" w:name="_Toc20823303"/>
      <w:r/>
      <w:bookmarkStart w:id="129" w:name="_Toc16938547"/>
      <w:r>
        <w:rPr>
          <w:rFonts w:hint="eastAsia" w:ascii="宋体" w:hAnsi="宋体" w:eastAsia="宋体" w:cs="宋体"/>
        </w:rPr>
        <w:t xml:space="preserve">23、磋商小组</w:t>
      </w:r>
      <w:bookmarkEnd w:id="127"/>
      <w:r/>
      <w:bookmarkEnd w:id="128"/>
      <w:r/>
      <w:bookmarkEnd w:id="129"/>
      <w:r/>
      <w:r/>
    </w:p>
    <w:p>
      <w:pPr>
        <w:pStyle w:val="862"/>
        <w:jc w:val="both"/>
        <w:spacing w:beforeAutospacing="0" w:afterAutospacing="0" w:line="0" w:lineRule="atLeast"/>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23.1采购代理机构将组织磋商小组对响应文件进行评审。磋商小组由采购人代表和有关技术、经济等方面的专家组成，且人员构成符合政府采购有关规定。</w:t>
      </w:r>
      <w:r/>
    </w:p>
    <w:p>
      <w:pPr>
        <w:pStyle w:val="862"/>
        <w:jc w:val="both"/>
        <w:spacing w:beforeAutospacing="0" w:afterAutospacing="0" w:line="0" w:lineRule="atLeast"/>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23.2磋商小组独立工作，负责评审所有响应文件并确定成交候选人。</w:t>
      </w:r>
      <w:r/>
    </w:p>
    <w:p>
      <w:pPr>
        <w:pStyle w:val="862"/>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24、评审过程的保密与公正</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24.1磋商小组、采购人和采购代理机构工作人员、相关监督人员等与评审工作有关的人员，对评审情况以及在评审过程中获悉的国家秘密、商业秘密负有保密责任。</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24.2在评审过程中，供应商不得以任何行为影响磋商评审过程，否则其响应文件将被视为无效响应文件。</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24.3在项目评审期间，采购代理机构将设专门人员与供应商联系。</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24.4 采购代理机构和磋商小组不向未成交的供应商解释未成交原因，也不公布评审过程中的相关细节。</w:t>
      </w:r>
      <w:r/>
    </w:p>
    <w:p>
      <w:pPr>
        <w:pStyle w:val="862"/>
        <w:ind w:firstLine="420"/>
        <w:jc w:val="both"/>
        <w:keepLines/>
        <w:keepNext/>
        <w:spacing w:beforeAutospacing="0" w:afterAutospacing="0"/>
        <w:rPr>
          <w:rFonts w:ascii="宋体" w:hAnsi="宋体" w:eastAsia="宋体" w:cs="宋体"/>
        </w:rPr>
      </w:pPr>
      <w:r/>
      <w:bookmarkStart w:id="130" w:name="_Toc20823304"/>
      <w:r/>
      <w:bookmarkStart w:id="131" w:name="_Toc16938548"/>
      <w:r/>
      <w:bookmarkStart w:id="132" w:name="_Toc513029232"/>
      <w:r>
        <w:rPr>
          <w:rFonts w:hint="eastAsia" w:ascii="宋体" w:hAnsi="宋体" w:eastAsia="宋体" w:cs="宋体"/>
        </w:rPr>
        <w:t xml:space="preserve">25、评审过程中的澄清</w:t>
      </w:r>
      <w:bookmarkEnd w:id="130"/>
      <w:r/>
      <w:bookmarkEnd w:id="131"/>
      <w:r/>
      <w:bookmarkEnd w:id="132"/>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磋商小组并非对每个供应商都作澄清要求。</w:t>
      </w:r>
      <w:r/>
    </w:p>
    <w:p>
      <w:pPr>
        <w:pStyle w:val="862"/>
        <w:jc w:val="both"/>
        <w:spacing w:beforeAutospacing="0" w:afterAutospacing="0" w:line="0" w:lineRule="atLeast"/>
        <w:rPr>
          <w:rFonts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62"/>
        <w:jc w:val="both"/>
        <w:spacing w:beforeAutospacing="0" w:afterAutospacing="0" w:line="0" w:lineRule="atLeast"/>
        <w:rPr>
          <w:rFonts w:ascii="宋体" w:hAnsi="宋体" w:eastAsia="宋体" w:cs="宋体"/>
        </w:rPr>
      </w:pPr>
      <w:r>
        <w:rPr>
          <w:rFonts w:hint="eastAsia" w:ascii="宋体" w:hAnsi="宋体" w:eastAsia="宋体" w:cs="宋体"/>
        </w:rPr>
        <w:t xml:space="preserve">  25.3 接到磋商小组澄清、说明和更正要求的供应商如未按规定作出澄清、说明和更正，其风险由供应商自行承担。</w:t>
      </w:r>
      <w:r/>
    </w:p>
    <w:p>
      <w:pPr>
        <w:pStyle w:val="862"/>
        <w:ind w:firstLine="420"/>
        <w:jc w:val="both"/>
        <w:keepLines/>
        <w:keepNext/>
        <w:spacing w:beforeAutospacing="0" w:afterAutospacing="0"/>
        <w:rPr>
          <w:rFonts w:ascii="宋体" w:hAnsi="宋体" w:eastAsia="宋体" w:cs="宋体"/>
        </w:rPr>
      </w:pPr>
      <w:r/>
      <w:bookmarkStart w:id="133" w:name="_Toc513029233"/>
      <w:r/>
      <w:bookmarkStart w:id="134" w:name="_Toc20823305"/>
      <w:r/>
      <w:bookmarkStart w:id="135" w:name="_Toc16938549"/>
      <w:r>
        <w:rPr>
          <w:rFonts w:hint="eastAsia" w:ascii="宋体" w:hAnsi="宋体" w:eastAsia="宋体" w:cs="宋体"/>
        </w:rPr>
        <w:t xml:space="preserve">26、对响应文件的审</w:t>
      </w:r>
      <w:bookmarkEnd w:id="133"/>
      <w:r/>
      <w:bookmarkEnd w:id="134"/>
      <w:r/>
      <w:bookmarkEnd w:id="135"/>
      <w:r>
        <w:rPr>
          <w:rFonts w:hint="eastAsia" w:ascii="宋体" w:hAnsi="宋体" w:eastAsia="宋体" w:cs="宋体"/>
        </w:rPr>
        <w:t xml:space="preserve">查</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26.1响应文件审查分为资格审查和符合性审查。</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 资格审查：由磋商小组依据法律法规和磋商文件的规定，对响应文件中的资格证明文件进行审查，以确定供应商是否具备参加磋商的资格。</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26.3未实质性响应磋商文件的情形</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26.3.2供应商未按照磋商文件要求上传电子响应文件的。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26.3.4供应商不具备磋商文件中规定资格要求的。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26.3.5供应商的最后报价超过了采购预算。</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26.3.6不符合磋商文件中规定的实质性要求和条件的</w:t>
      </w:r>
      <w:r>
        <w:rPr>
          <w:rFonts w:hint="eastAsia" w:ascii="宋体" w:hAnsi="宋体" w:eastAsia="宋体" w:cs="宋体"/>
          <w:i/>
          <w:u w:val="single"/>
        </w:rPr>
        <w:t xml:space="preserve">（本磋商文件中斜体且有下划线部分为实质性要求和条件）。</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26.3.8响应文件含有采购人不能接受的附加条件的。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26.3.10供应商不能证明其报价合理性的，磋商小组应当将其作为无效响应处理。</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（一）评审过程中出现下列情形之一的，磋商小组应当启动异常低价响应审查程序：</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1.投标（响应）报价低于全部通过符合性审查供应商投标（响应）报价平均值50%的，即投标（响应）报价&lt;全部通过符合性审查供应商投标（响应）报价平均值×50%；</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2.投标（响应）报价低于通过符合性审查的次低报价供应商投标（响应）报价50%的，即投标（响应）报价&lt;通过符合性审查的次低报价供应商投标（响应）报价×50%；</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3.投标（响应）报价低于采购项目最高限价45%的，即投标（响应）报价&lt;采购项目最高限价×45%；</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4.评审委员会基于专业判断，认为供应商报价过低，有可能影响产品质量或者不能诚信履约的其他情形。</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b/>
          <w:bCs/>
          <w:color w:val="000000" w:themeColor="text1"/>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000000" w:themeColor="text1"/>
        </w:rPr>
        <w:t xml:space="preserve">。</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相关法律法规对供应商报价有规定的，从其规定。</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2"/>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26.3.11响应文件未按照磋商文件要求加盖CA电子公章的。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26.4未实质性响应磋商文件的响应文件按无效响应处理。</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26.5如果响应文件实质上没有响应磋商文件的要求，磋商小组将予以拒绝，供应商不得通过修改或撤销不符合要求的偏离或保留而使其成为实质性响应的文件。</w:t>
      </w:r>
      <w:r/>
    </w:p>
    <w:p>
      <w:pPr>
        <w:pStyle w:val="862"/>
        <w:ind w:firstLine="480"/>
        <w:jc w:val="both"/>
        <w:spacing w:beforeAutospacing="0" w:afterAutospacing="0" w:line="0" w:lineRule="atLeast"/>
        <w:rPr>
          <w:rFonts w:ascii="宋体" w:hAnsi="宋体" w:eastAsia="宋体" w:cs="宋体"/>
        </w:rPr>
      </w:pPr>
      <w:r/>
      <w:bookmarkStart w:id="136" w:name="_Toc513029234"/>
      <w:r/>
      <w:bookmarkStart w:id="137" w:name="_Toc20823306"/>
      <w:r/>
      <w:bookmarkStart w:id="138" w:name="_Toc16938550"/>
      <w:r>
        <w:rPr>
          <w:rFonts w:hint="eastAsia" w:ascii="宋体" w:hAnsi="宋体" w:eastAsia="宋体" w:cs="宋体"/>
        </w:rPr>
        <w:t xml:space="preserve">26.6供应商在项目评审全过程中应保持通信畅通，并安排专人与采购代理机构及磋商小组联系。</w:t>
      </w:r>
      <w:bookmarkEnd w:id="136"/>
      <w:r/>
      <w:bookmarkEnd w:id="137"/>
      <w:r/>
      <w:bookmarkEnd w:id="138"/>
      <w:r/>
      <w:r/>
    </w:p>
    <w:p>
      <w:pPr>
        <w:pStyle w:val="862"/>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27、磋商程序及评审方法和评审标准</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27.1磋商程序</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62"/>
        <w:ind w:firstLine="480"/>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27.2 评审方法和评审标准</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27.2.2评审标准</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见本磋商文件第五章规定。</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27.3采购活动终止的情况</w:t>
      </w:r>
      <w:r/>
    </w:p>
    <w:p>
      <w:pPr>
        <w:pStyle w:val="862"/>
        <w:ind w:firstLine="360"/>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出现下列情形之一的，本次竞争性磋商采购活动将被终止：</w:t>
      </w:r>
      <w:r/>
    </w:p>
    <w:p>
      <w:pPr>
        <w:pStyle w:val="862"/>
        <w:ind w:firstLine="360"/>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862"/>
        <w:ind w:firstLine="360"/>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27.3.2出现影响采购公正的违法、违规行为的。</w:t>
      </w:r>
      <w:r/>
    </w:p>
    <w:p>
      <w:pPr>
        <w:pStyle w:val="862"/>
        <w:ind w:firstLine="360"/>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27.3.3除本磋商文件第二章第27.1.2条第三款规定的情形外，在磋商过程中符合要求的供应商或者最后报价未超过采购预算的供应商不足3家的。</w:t>
      </w:r>
      <w:r/>
    </w:p>
    <w:p>
      <w:pPr>
        <w:pStyle w:val="862"/>
        <w:ind w:firstLine="360"/>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862"/>
        <w:ind w:firstLine="482"/>
        <w:jc w:val="both"/>
        <w:keepLines/>
        <w:keepNext/>
        <w:spacing w:before="145" w:beforeAutospacing="0" w:after="145" w:afterAutospacing="0" w:line="360" w:lineRule="auto"/>
        <w:rPr>
          <w:rFonts w:ascii="宋体" w:hAnsi="宋体" w:eastAsia="宋体" w:cs="宋体"/>
        </w:rPr>
      </w:pPr>
      <w:r/>
      <w:bookmarkStart w:id="139" w:name="_Toc120614219"/>
      <w:r/>
      <w:bookmarkStart w:id="140" w:name="_Toc20823307"/>
      <w:r/>
      <w:bookmarkStart w:id="141" w:name="_Toc16938551"/>
      <w:r/>
      <w:bookmarkStart w:id="142" w:name="_Toc513029235"/>
      <w:r>
        <w:rPr>
          <w:rFonts w:hint="eastAsia" w:ascii="宋体" w:hAnsi="宋体" w:eastAsia="宋体" w:cs="宋体"/>
          <w:b/>
        </w:rPr>
        <w:t xml:space="preserve">六、</w:t>
      </w:r>
      <w:bookmarkEnd w:id="139"/>
      <w:r/>
      <w:bookmarkEnd w:id="140"/>
      <w:r/>
      <w:bookmarkEnd w:id="141"/>
      <w:r/>
      <w:bookmarkEnd w:id="142"/>
      <w:r>
        <w:rPr>
          <w:rFonts w:hint="eastAsia" w:ascii="宋体" w:hAnsi="宋体" w:eastAsia="宋体" w:cs="宋体"/>
          <w:b/>
        </w:rPr>
        <w:t xml:space="preserve">成交</w:t>
      </w:r>
      <w:r/>
    </w:p>
    <w:p>
      <w:pPr>
        <w:pStyle w:val="862"/>
        <w:ind w:firstLine="600"/>
        <w:jc w:val="both"/>
        <w:keepLines/>
        <w:keepNext/>
        <w:spacing w:beforeAutospacing="0" w:afterAutospacing="0"/>
        <w:rPr>
          <w:rFonts w:ascii="宋体" w:hAnsi="宋体" w:eastAsia="宋体" w:cs="宋体"/>
        </w:rPr>
      </w:pPr>
      <w:r/>
      <w:bookmarkStart w:id="143" w:name="_Toc20823310"/>
      <w:r/>
      <w:bookmarkStart w:id="144" w:name="_Toc513029238"/>
      <w:r/>
      <w:bookmarkStart w:id="145" w:name="_Toc16938554"/>
      <w:r>
        <w:rPr>
          <w:rFonts w:hint="eastAsia" w:ascii="宋体" w:hAnsi="宋体" w:eastAsia="宋体" w:cs="宋体"/>
        </w:rPr>
        <w:t xml:space="preserve">28、</w:t>
      </w:r>
      <w:bookmarkEnd w:id="143"/>
      <w:r>
        <w:rPr>
          <w:rFonts w:hint="eastAsia" w:ascii="宋体" w:hAnsi="宋体" w:eastAsia="宋体" w:cs="宋体"/>
        </w:rPr>
        <w:t xml:space="preserve">确定</w:t>
      </w:r>
      <w:bookmarkEnd w:id="144"/>
      <w:r/>
      <w:bookmarkEnd w:id="145"/>
      <w:r>
        <w:rPr>
          <w:rFonts w:hint="eastAsia" w:ascii="宋体" w:hAnsi="宋体" w:eastAsia="宋体" w:cs="宋体"/>
        </w:rPr>
        <w:t xml:space="preserve">成交单位</w:t>
      </w:r>
      <w:r/>
    </w:p>
    <w:p>
      <w:pPr>
        <w:pStyle w:val="862"/>
        <w:ind w:firstLine="478"/>
        <w:jc w:val="both"/>
        <w:spacing w:beforeAutospacing="0" w:after="145" w:afterAutospacing="0" w:line="0" w:lineRule="atLeast"/>
        <w:tabs>
          <w:tab w:val="left" w:pos="901" w:leader="none"/>
        </w:tabs>
        <w:rPr>
          <w:rFonts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28.3.1提供虚假材料谋取成交的。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28.3.2与评审专家、采购人、其他供应商或者采购代理机构工作人员恶意串通的。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28.3.3向评审专家、采购人或采购代理机构工作人员行贿或者提供其他不正当利益的。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rPr>
        <w:t xml:space="preserve">28.3.6成交后无正当理由拒不与采购人签订政府采购合同或者未按照磋商文件确定的事项签订政府采购合同</w:t>
      </w:r>
      <w:r>
        <w:rPr>
          <w:rFonts w:hint="eastAsia" w:ascii="宋体" w:hAnsi="宋体" w:eastAsia="宋体" w:cs="宋体"/>
          <w:color w:val="000000" w:themeColor="text1"/>
        </w:rPr>
        <w:t xml:space="preserve">的。</w:t>
      </w:r>
      <w:r/>
    </w:p>
    <w:p>
      <w:pPr>
        <w:pStyle w:val="862"/>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28.3.7将政府采购合同</w:t>
      </w:r>
      <w:r>
        <w:rPr>
          <w:rFonts w:hint="eastAsia" w:ascii="宋体" w:hAnsi="宋体" w:eastAsia="宋体" w:cs="宋体"/>
        </w:rPr>
        <w:t xml:space="preserve">转包、分包的。</w:t>
      </w:r>
      <w:r/>
    </w:p>
    <w:p>
      <w:pPr>
        <w:pStyle w:val="862"/>
        <w:ind w:firstLine="600"/>
        <w:jc w:val="both"/>
        <w:keepLines/>
        <w:keepNext/>
        <w:spacing w:beforeAutospacing="0" w:afterAutospacing="0"/>
        <w:rPr>
          <w:rFonts w:ascii="宋体" w:hAnsi="宋体" w:eastAsia="宋体" w:cs="宋体"/>
        </w:rPr>
      </w:pPr>
      <w:r/>
      <w:bookmarkStart w:id="146" w:name="_Toc200451960"/>
      <w:r>
        <w:rPr>
          <w:rFonts w:hint="eastAsia" w:ascii="宋体" w:hAnsi="宋体" w:eastAsia="宋体" w:cs="宋体"/>
        </w:rPr>
        <w:t xml:space="preserve">29、质疑处理</w:t>
      </w:r>
      <w:bookmarkEnd w:id="146"/>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提出质疑的供应商应当是参与所质疑项目采购活动的供应商。潜在供应商依法获取其可质疑的磋商文件的，可以对磋商文件提出质疑。</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29.2供应商认为磋商文件、磋商过程和磋商结果使自己的权益受到损害的，可以在知道或应知其权益受到损害之日起七个工作日内，以书面形式根据下述29.4条款的规定向采购代理机构或采购人提出质疑。上述应知其权益受到损害之日，是指：</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29.2.1对可以质疑的磋商文件提出质疑的，为收到磋商文件之日或者磋商文件公告期限届满之日。</w:t>
      </w:r>
      <w:r>
        <w:rPr>
          <w:rFonts w:hint="eastAsia" w:ascii="宋体" w:hAnsi="宋体" w:eastAsia="宋体" w:cs="宋体"/>
        </w:rPr>
        <w:br/>
      </w:r>
      <w:r>
        <w:rPr>
          <w:rFonts w:hint="eastAsia" w:ascii="宋体" w:hAnsi="宋体" w:eastAsia="宋体" w:cs="宋体"/>
        </w:rPr>
        <w:t xml:space="preserve">   29.2.2对磋商过程提出质疑的，为各采购程序环节结束之日。</w:t>
      </w:r>
      <w:r>
        <w:rPr>
          <w:rFonts w:hint="eastAsia" w:ascii="宋体" w:hAnsi="宋体" w:eastAsia="宋体" w:cs="宋体"/>
        </w:rPr>
        <w:br/>
      </w:r>
      <w:r>
        <w:rPr>
          <w:rFonts w:hint="eastAsia" w:ascii="宋体" w:hAnsi="宋体" w:eastAsia="宋体" w:cs="宋体"/>
        </w:rPr>
        <w:t xml:space="preserve">   29.2.3对成交结果提出质疑的，为成交结果公告期限届满之日。</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862"/>
        <w:ind w:firstLine="480"/>
        <w:jc w:val="both"/>
        <w:spacing w:beforeAutospacing="0" w:afterAutospacing="0" w:line="0" w:lineRule="atLeast"/>
        <w:rPr>
          <w:rFonts w:ascii="宋体" w:hAnsi="宋体" w:eastAsia="宋体" w:cs="宋体"/>
          <w:color w:val="ff0000"/>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29.5 以下情形的质疑不予受理</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29.5.2 超出政府采购法定期限的质疑。</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862"/>
        <w:ind w:firstLine="468"/>
        <w:jc w:val="both"/>
        <w:spacing w:beforeAutospacing="0" w:afterAutospacing="0" w:line="0" w:lineRule="atLeas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2"/>
        <w:ind w:firstLine="600"/>
        <w:jc w:val="both"/>
        <w:keepLines/>
        <w:keepNext/>
        <w:spacing w:beforeAutospacing="0" w:afterAutospacing="0"/>
        <w:rPr>
          <w:rFonts w:ascii="宋体" w:hAnsi="宋体" w:eastAsia="宋体" w:cs="宋体"/>
        </w:rPr>
      </w:pPr>
      <w:r>
        <w:rPr>
          <w:rFonts w:hint="eastAsia" w:ascii="宋体" w:hAnsi="宋体" w:eastAsia="宋体" w:cs="宋体"/>
        </w:rPr>
        <w:t xml:space="preserve">30、成交通知书</w:t>
      </w:r>
      <w:r/>
    </w:p>
    <w:p>
      <w:pPr>
        <w:pStyle w:val="862"/>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62"/>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62"/>
        <w:jc w:val="both"/>
        <w:keepLines/>
        <w:keepNext/>
        <w:spacing w:before="145" w:beforeAutospacing="0" w:after="145" w:afterAutospacing="0" w:line="360" w:lineRule="auto"/>
        <w:rPr>
          <w:rFonts w:ascii="宋体" w:hAnsi="宋体" w:eastAsia="宋体" w:cs="宋体"/>
        </w:rPr>
      </w:pPr>
      <w:r/>
      <w:bookmarkStart w:id="147" w:name="_Toc16938552"/>
      <w:r/>
      <w:bookmarkStart w:id="148" w:name="_Toc120614220"/>
      <w:r/>
      <w:bookmarkStart w:id="149" w:name="_Toc20823308"/>
      <w:r/>
      <w:bookmarkStart w:id="150" w:name="_Toc513029236"/>
      <w:r>
        <w:rPr>
          <w:rFonts w:hint="eastAsia" w:ascii="宋体" w:hAnsi="宋体" w:eastAsia="宋体" w:cs="宋体"/>
          <w:b/>
        </w:rPr>
        <w:t xml:space="preserve">七、授予合同</w:t>
      </w:r>
      <w:bookmarkEnd w:id="147"/>
      <w:r/>
      <w:bookmarkEnd w:id="148"/>
      <w:r/>
      <w:bookmarkEnd w:id="149"/>
      <w:r/>
      <w:bookmarkEnd w:id="150"/>
      <w:r/>
      <w:r/>
    </w:p>
    <w:p>
      <w:pPr>
        <w:pStyle w:val="862"/>
        <w:ind w:firstLine="600"/>
        <w:jc w:val="both"/>
        <w:keepLines/>
        <w:keepNext/>
        <w:spacing w:beforeAutospacing="0" w:afterAutospacing="0"/>
        <w:rPr>
          <w:rFonts w:ascii="宋体" w:hAnsi="宋体" w:eastAsia="宋体" w:cs="宋体"/>
        </w:rPr>
      </w:pPr>
      <w:r/>
      <w:bookmarkStart w:id="151" w:name="_Toc20823309"/>
      <w:r/>
      <w:bookmarkStart w:id="152" w:name="_Toc16938553"/>
      <w:r/>
      <w:bookmarkStart w:id="153" w:name="_Toc513029237"/>
      <w:r>
        <w:rPr>
          <w:rFonts w:hint="eastAsia" w:ascii="宋体" w:hAnsi="宋体" w:eastAsia="宋体" w:cs="宋体"/>
        </w:rPr>
        <w:t xml:space="preserve">31.签订合同</w:t>
      </w:r>
      <w:bookmarkEnd w:id="151"/>
      <w:r/>
      <w:bookmarkEnd w:id="152"/>
      <w:r/>
      <w:bookmarkEnd w:id="153"/>
      <w:r/>
      <w:r/>
    </w:p>
    <w:p>
      <w:pPr>
        <w:pStyle w:val="862"/>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862"/>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862"/>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成交供应商不得将合同标的进行转包、分包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862"/>
        <w:ind w:firstLine="600"/>
        <w:jc w:val="both"/>
        <w:keepLines/>
        <w:keepNext/>
        <w:spacing w:beforeAutospacing="0" w:afterAutospacing="0"/>
        <w:rPr>
          <w:rFonts w:ascii="宋体" w:hAnsi="宋体" w:eastAsia="宋体" w:cs="宋体"/>
        </w:rPr>
      </w:pPr>
      <w:r>
        <w:rPr>
          <w:rFonts w:hint="eastAsia" w:ascii="宋体" w:hAnsi="宋体" w:eastAsia="宋体" w:cs="宋体"/>
        </w:rPr>
        <w:t xml:space="preserve">32.标的物的追加</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62"/>
        <w:ind w:left="474"/>
        <w:jc w:val="both"/>
        <w:spacing w:beforeAutospacing="0" w:afterAutospacing="0"/>
        <w:rPr>
          <w:rFonts w:ascii="宋体" w:hAnsi="宋体" w:eastAsia="宋体" w:cs="宋体"/>
        </w:rPr>
      </w:pPr>
      <w:r>
        <w:rPr>
          <w:rFonts w:hint="eastAsia" w:ascii="宋体" w:hAnsi="宋体" w:eastAsia="宋体" w:cs="宋体"/>
        </w:rPr>
        <w:t xml:space="preserve">33.政府采购政策功能落实</w:t>
      </w:r>
      <w:r/>
    </w:p>
    <w:p>
      <w:pPr>
        <w:pStyle w:val="862"/>
        <w:ind w:firstLine="480"/>
        <w:jc w:val="both"/>
        <w:keepLines/>
        <w:keepNext/>
        <w:spacing w:beforeAutospacing="0" w:afterAutospacing="0"/>
        <w:rPr>
          <w:rFonts w:ascii="宋体" w:hAnsi="宋体" w:eastAsia="宋体" w:cs="宋体"/>
        </w:rPr>
      </w:pPr>
      <w:r>
        <w:rPr>
          <w:rFonts w:hint="eastAsia" w:ascii="宋体" w:hAnsi="宋体" w:eastAsia="宋体" w:cs="宋体"/>
        </w:rPr>
        <w:t xml:space="preserve">33.1政府采购线上合同信用融资政策</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ascii="宋体" w:hAnsi="宋体" w:eastAsia="宋体" w:cs="宋体"/>
          <w:sz w:val="24"/>
        </w:rPr>
      </w:pPr>
      <w:r>
        <w:rPr>
          <w:rFonts w:hint="eastAsia" w:ascii="宋体" w:hAnsi="宋体" w:eastAsia="宋体" w:cs="宋体"/>
          <w:sz w:val="24"/>
        </w:rPr>
        <w:t xml:space="preserve">33.3.1中小企业定义：</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sz w:val="24"/>
        </w:rPr>
        <w:t xml:space="preserve">磋商</w:t>
      </w:r>
      <w:r>
        <w:rPr>
          <w:rFonts w:hint="eastAsia"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33.8实施本国产品标准及相关政策</w:t>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1.本项目对采购本国产品给予政策支持，具体内容见招标文件“第五章 评标方法与评标标准”。</w:t>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33.</w:t>
      </w:r>
      <w:r>
        <w:rPr>
          <w:rFonts w:hint="eastAsia" w:ascii="宋体" w:hAnsi="宋体" w:eastAsia="宋体" w:cs="宋体"/>
          <w:color w:val="000000" w:themeColor="text1"/>
          <w:sz w:val="24"/>
          <w:lang w:val="en-US" w:eastAsia="zh-CN"/>
        </w:rPr>
        <w:t xml:space="preserve">9</w:t>
      </w:r>
      <w:r>
        <w:rPr>
          <w:rFonts w:hint="eastAsia" w:ascii="宋体" w:hAnsi="宋体" w:eastAsia="宋体" w:cs="宋体"/>
          <w:color w:val="000000" w:themeColor="text1"/>
          <w:sz w:val="24"/>
        </w:rPr>
        <w:t xml:space="preserve">履约保证金政策</w:t>
      </w:r>
      <w:r/>
    </w:p>
    <w:p>
      <w:pPr>
        <w:pStyle w:val="872"/>
        <w:ind w:left="0" w:firstLine="560"/>
        <w:spacing w:after="0" w:line="520" w:lineRule="exact"/>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2"/>
        <w:spacing w:line="48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%（原则上不低于合同金额的30%）。在签订合同时，中标、成交供应商明确书面表示无需预付款或者主动要求降低预付款比例的，采购人可就预付款比例作相应调整。</w:t>
      </w:r>
      <w:r/>
    </w:p>
    <w:p>
      <w:pPr>
        <w:pStyle w:val="872"/>
        <w:ind w:left="0" w:firstLine="560"/>
        <w:spacing w:after="0" w:line="520" w:lineRule="exact"/>
        <w:rPr>
          <w:rFonts w:ascii="宋体" w:hAnsi="宋体" w:eastAsia="宋体" w:cs="宋体"/>
          <w:sz w:val="24"/>
        </w:rPr>
      </w:pPr>
      <w:r>
        <w:rPr>
          <w:rFonts w:ascii="宋体" w:hAnsi="宋体" w:eastAsia="宋体" w:cs="宋体"/>
          <w:sz w:val="24"/>
        </w:rPr>
      </w:r>
      <w:r/>
    </w:p>
    <w:p>
      <w:pPr>
        <w:pStyle w:val="862"/>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62"/>
        <w:ind w:firstLine="2640"/>
        <w:jc w:val="both"/>
        <w:keepNext/>
        <w:spacing w:beforeAutospacing="0" w:afterAutospacing="0"/>
        <w:rPr>
          <w:rFonts w:ascii="宋体" w:hAnsi="宋体" w:eastAsia="宋体" w:cs="宋体"/>
        </w:rPr>
      </w:pPr>
      <w:r>
        <w:rPr>
          <w:rFonts w:ascii="宋体" w:hAnsi="宋体" w:eastAsia="宋体" w:cs="宋体"/>
        </w:rPr>
      </w:r>
      <w:r/>
    </w:p>
    <w:p>
      <w:pPr>
        <w:pStyle w:val="862"/>
        <w:jc w:val="both"/>
        <w:keepNext/>
        <w:spacing w:beforeAutospacing="0" w:afterAutospacing="0"/>
        <w:rPr>
          <w:rFonts w:ascii="宋体" w:hAnsi="宋体" w:eastAsia="宋体" w:cs="宋体"/>
        </w:rPr>
      </w:pPr>
      <w:r>
        <w:rPr>
          <w:rFonts w:ascii="宋体" w:hAnsi="宋体" w:eastAsia="宋体" w:cs="宋体"/>
        </w:rPr>
      </w:r>
      <w:r/>
    </w:p>
    <w:p>
      <w:pPr>
        <w:pStyle w:val="862"/>
        <w:jc w:val="both"/>
        <w:keepNext/>
        <w:spacing w:beforeAutospacing="0" w:afterAutospacing="0"/>
        <w:rPr>
          <w:rFonts w:ascii="宋体" w:hAnsi="宋体" w:eastAsia="宋体" w:cs="宋体"/>
        </w:rPr>
      </w:pPr>
      <w:r>
        <w:rPr>
          <w:rFonts w:ascii="宋体" w:hAnsi="宋体" w:eastAsia="宋体" w:cs="宋体"/>
        </w:rPr>
      </w:r>
      <w:r/>
    </w:p>
    <w:p>
      <w:pPr>
        <w:rPr>
          <w:rFonts w:ascii="宋体" w:hAnsi="宋体" w:eastAsia="宋体" w:cs="宋体"/>
          <w:sz w:val="24"/>
        </w:rPr>
      </w:pPr>
      <w:r>
        <w:rPr>
          <w:rFonts w:hint="eastAsia" w:ascii="宋体" w:hAnsi="宋体" w:eastAsia="宋体" w:cs="宋体"/>
          <w:sz w:val="24"/>
        </w:rPr>
        <w:br w:type="page" w:clear="all"/>
      </w:r>
      <w:r/>
    </w:p>
    <w:p>
      <w:pPr>
        <w:pStyle w:val="862"/>
        <w:ind w:firstLine="2640"/>
        <w:jc w:val="both"/>
        <w:keepNext/>
        <w:spacing w:beforeAutospacing="0" w:afterAutospacing="0"/>
      </w:pPr>
      <w:r>
        <w:rPr>
          <w:rFonts w:hint="eastAsia" w:ascii="黑体" w:hAnsi="宋体" w:eastAsia="黑体" w:cs="黑体"/>
          <w:sz w:val="44"/>
          <w:szCs w:val="44"/>
        </w:rPr>
        <w:t xml:space="preserve">第三章 合同文本</w:t>
      </w:r>
      <w:r/>
    </w:p>
    <w:p>
      <w:pPr>
        <w:pStyle w:val="862"/>
        <w:ind w:firstLine="480"/>
        <w:jc w:val="both"/>
        <w:spacing w:beforeAutospacing="0" w:afterAutospacing="0" w:line="560" w:lineRule="exact"/>
        <w:rPr>
          <w:color w:val="000000" w:themeColor="text1"/>
        </w:rPr>
      </w:pPr>
      <w:r/>
      <w:bookmarkStart w:id="154" w:name="_Toc20823315"/>
      <w:r/>
      <w:bookmarkStart w:id="155" w:name="_Toc16938559"/>
      <w:r/>
      <w:bookmarkStart w:id="156" w:name="_Toc513029243"/>
      <w:r/>
      <w:bookmarkStart w:id="157" w:name="_Toc479757211"/>
      <w:r/>
      <w:bookmarkStart w:id="158" w:name="_Toc462564139"/>
      <w:r/>
      <w:bookmarkStart w:id="159" w:name="_Toc20823346"/>
      <w:r/>
      <w:bookmarkStart w:id="160" w:name="_Toc120614244"/>
      <w:r/>
      <w:bookmarkStart w:id="161" w:name="_Toc16938590"/>
      <w:r/>
      <w:bookmarkStart w:id="162" w:name="_Hlt16619350"/>
      <w:r/>
      <w:bookmarkStart w:id="163" w:name="_Hlt16619369"/>
      <w:r>
        <w:rPr>
          <w:rFonts w:hint="eastAsia" w:ascii="宋体" w:hAnsi="宋体" w:eastAsia="宋体" w:cs="宋体"/>
          <w:color w:val="000000" w:themeColor="text1"/>
        </w:rPr>
        <w:t xml:space="preserve">以下为成交后签定本项目合同的通用条款，成交供应商不得提出实质性的修改。</w:t>
      </w:r>
      <w:bookmarkEnd w:id="154"/>
      <w:r/>
      <w:bookmarkEnd w:id="155"/>
      <w:r/>
      <w:bookmarkEnd w:id="156"/>
      <w:r/>
      <w:r/>
    </w:p>
    <w:p>
      <w:pPr>
        <w:pStyle w:val="862"/>
        <w:jc w:val="center"/>
        <w:spacing w:beforeAutospacing="0" w:afterAutospacing="0" w:line="560" w:lineRule="exact"/>
        <w:rPr>
          <w:color w:val="000000" w:themeColor="text1"/>
        </w:rPr>
      </w:pPr>
      <w:r>
        <w:rPr>
          <w:rFonts w:hint="eastAsia" w:ascii="宋体" w:hAnsi="宋体" w:eastAsia="宋体" w:cs="宋体"/>
          <w:b/>
          <w:color w:val="000000" w:themeColor="text1"/>
          <w:sz w:val="30"/>
          <w:szCs w:val="30"/>
        </w:rPr>
        <w:t xml:space="preserve">盐城市政府采购合同（合同编号）</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甲方: 盐城市市场监督管理局</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乙方：</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根据《中华人民共和国民法典》等相关法律法规之规定，按照平等、自愿、公平和诚实信用的原则，经</w:t>
      </w:r>
      <w:r>
        <w:rPr>
          <w:rFonts w:hint="eastAsia" w:ascii="宋体" w:hAnsi="宋体" w:eastAsia="宋体" w:cs="宋体"/>
          <w:b/>
          <w:bCs/>
          <w:color w:val="000000" w:themeColor="text1"/>
          <w:sz w:val="24"/>
          <w:u w:val="single"/>
        </w:rPr>
        <w:t xml:space="preserve">甲乙双方</w:t>
      </w:r>
      <w:r>
        <w:rPr>
          <w:rFonts w:hint="eastAsia" w:ascii="宋体" w:hAnsi="宋体" w:eastAsia="宋体" w:cs="宋体"/>
          <w:color w:val="000000" w:themeColor="text1"/>
          <w:sz w:val="24"/>
        </w:rPr>
        <w:t xml:space="preserve">协商一致，约定以下合同条款，以兹共同遵守、全面履行。</w:t>
      </w:r>
      <w:r/>
    </w:p>
    <w:p>
      <w:pPr>
        <w:ind w:firstLine="482"/>
        <w:spacing w:line="360" w:lineRule="auto"/>
        <w:rPr>
          <w:rFonts w:ascii="宋体" w:hAnsi="宋体" w:eastAsia="宋体" w:cs="宋体"/>
          <w:b/>
          <w:color w:val="000000" w:themeColor="text1"/>
          <w:sz w:val="24"/>
        </w:rPr>
      </w:pPr>
      <w:r/>
      <w:bookmarkStart w:id="164" w:name="_Toc19273"/>
      <w:r/>
      <w:bookmarkStart w:id="165" w:name="_Toc22967"/>
      <w:r/>
      <w:bookmarkStart w:id="166" w:name="_Toc15367"/>
      <w:r/>
      <w:bookmarkStart w:id="167" w:name="_Toc20421"/>
      <w:r/>
      <w:bookmarkStart w:id="168" w:name="_Toc28855"/>
      <w:r>
        <w:rPr>
          <w:rFonts w:hint="eastAsia" w:ascii="宋体" w:hAnsi="宋体" w:eastAsia="宋体" w:cs="宋体"/>
          <w:b/>
          <w:color w:val="000000" w:themeColor="text1"/>
          <w:sz w:val="24"/>
        </w:rPr>
        <w:t xml:space="preserve">一、定义</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本合同中的下列词语应按以下内容进行解释：</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1.“合同”系指甲方和乙方签订的载明双方当事人所达成的协议，并包括所有的附件、附录和构成合同的其他文件。</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2.“合同价”系指根据合同约定，乙方在完全履行合同义务后，甲方应支付给乙方的价格。</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3.“服务”系指乙方根据合同约定应向甲方履行的除货物和工程以外的其他政府采购对象，包括甲方自身需要的服务和向社会公众提供的公共服务。</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4.“现场”系指合同约定提供服务的地点。</w:t>
      </w:r>
      <w:r/>
    </w:p>
    <w:p>
      <w:pPr>
        <w:ind w:firstLine="482"/>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二、合同组成部分</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下列文件为本合同的组成部分，并构成一个整体，需综合解释、相互补充。如果下列文件内容出现不一致的情形，那么在保证按照磋商文件确定的事项的前提下，组成本合同的多个文件的优先适用顺序如下：</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1.本合同及其补充合同、变更协议；</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2.成交通知书；</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3.投标（响应）文件（含澄清或者说明文件）；</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4.磋商文件（含澄清或者修改文件）；</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5.其他相关磋商文件。</w:t>
      </w:r>
      <w:r/>
    </w:p>
    <w:p>
      <w:pPr>
        <w:ind w:firstLine="482"/>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三、标的及合同价款（含税价）</w:t>
      </w:r>
      <w:r/>
    </w:p>
    <w:p>
      <w:pPr>
        <w:ind w:left="238" w:firstLine="238"/>
        <w:spacing w:line="360" w:lineRule="auto"/>
        <w:rPr>
          <w:rFonts w:ascii="宋体" w:hAnsi="宋体" w:eastAsia="宋体" w:cs="宋体"/>
          <w:color w:val="000000" w:themeColor="text1"/>
          <w:sz w:val="24"/>
          <w:lang w:val="zh-CN"/>
        </w:rPr>
      </w:pPr>
      <w:r>
        <w:rPr>
          <w:rFonts w:hint="eastAsia" w:ascii="宋体" w:hAnsi="宋体" w:eastAsia="宋体" w:cs="宋体"/>
          <w:color w:val="000000" w:themeColor="text1"/>
          <w:sz w:val="24"/>
        </w:rPr>
        <w:t xml:space="preserve">1.标的名称：</w:t>
      </w:r>
      <w:r>
        <w:rPr>
          <w:rFonts w:hint="eastAsia" w:ascii="宋体" w:hAnsi="宋体" w:eastAsia="宋体" w:cs="宋体"/>
          <w:color w:val="000000" w:themeColor="text1"/>
          <w:sz w:val="24"/>
          <w:lang w:val="zh-CN"/>
        </w:rPr>
        <w:t xml:space="preserve">202</w:t>
      </w: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lang w:val="zh-CN"/>
        </w:rPr>
        <w:t xml:space="preserve">年度食品安全抽检监测服务（采购包）批次，抽检品种按甲方年度计划及任务需要执行，检验项目按《国家食品安全监督抽检实施细则》（以最新版本为依据）开展全项目检测。</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2.本合同价为：</w:t>
      </w:r>
      <w:r>
        <w:rPr>
          <w:rFonts w:hint="eastAsia" w:ascii="宋体" w:hAnsi="宋体" w:eastAsia="宋体" w:cs="宋体"/>
          <w:color w:val="000000" w:themeColor="text1"/>
          <w:sz w:val="24"/>
          <w:u w:val="single"/>
        </w:rPr>
        <w:t xml:space="preserve">￥元/单批次（大写：元/单批次人民币）；合同总金额不超过万元</w:t>
      </w:r>
      <w:r>
        <w:rPr>
          <w:rFonts w:hint="eastAsia" w:ascii="宋体" w:hAnsi="宋体" w:eastAsia="宋体" w:cs="宋体"/>
          <w:color w:val="000000" w:themeColor="text1"/>
          <w:sz w:val="24"/>
        </w:rPr>
        <w:t xml:space="preserve">。</w:t>
      </w:r>
      <w:r/>
    </w:p>
    <w:p>
      <w:pPr>
        <w:ind w:firstLine="482"/>
        <w:spacing w:line="360" w:lineRule="auto"/>
        <w:rPr>
          <w:rFonts w:ascii="宋体" w:hAnsi="宋体" w:eastAsia="宋体" w:cs="宋体"/>
          <w:b/>
          <w:color w:val="000000" w:themeColor="text1"/>
          <w:sz w:val="24"/>
          <w:u w:val="single"/>
        </w:rPr>
      </w:pPr>
      <w:r>
        <w:rPr>
          <w:rFonts w:hint="eastAsia" w:ascii="宋体" w:hAnsi="宋体" w:eastAsia="宋体" w:cs="宋体"/>
          <w:b/>
          <w:color w:val="000000" w:themeColor="text1"/>
          <w:sz w:val="24"/>
        </w:rPr>
        <w:t xml:space="preserve">3.标的明细内容（标的质量）及分项价格：详见合同附件：《投标分项报价表》</w:t>
      </w:r>
      <w:r/>
    </w:p>
    <w:p>
      <w:pPr>
        <w:ind w:firstLine="482"/>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四、付款方式和发票开具方式</w:t>
      </w:r>
      <w:r/>
    </w:p>
    <w:p>
      <w:pPr>
        <w:ind w:firstLine="482"/>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1.付款方式：票据齐全，并达到甲方验收要求；（具体付款明细见本合同“</w:t>
      </w:r>
      <w:r>
        <w:rPr>
          <w:rFonts w:hint="eastAsia" w:ascii="宋体" w:hAnsi="宋体" w:eastAsia="宋体" w:cs="宋体"/>
          <w:b/>
          <w:bCs/>
          <w:color w:val="000000" w:themeColor="text1"/>
          <w:sz w:val="24"/>
        </w:rPr>
        <w:t xml:space="preserve">结算方式和付款条件</w:t>
      </w:r>
      <w:r>
        <w:rPr>
          <w:rFonts w:ascii="宋体" w:hAnsi="宋体" w:eastAsia="宋体" w:cs="宋体"/>
          <w:b/>
          <w:color w:val="000000" w:themeColor="text1"/>
          <w:sz w:val="24"/>
        </w:rPr>
        <w:t xml:space="preserve">”</w:t>
      </w:r>
      <w:r>
        <w:rPr>
          <w:rFonts w:hint="eastAsia" w:ascii="宋体" w:hAnsi="宋体" w:eastAsia="宋体" w:cs="宋体"/>
          <w:b/>
          <w:color w:val="000000" w:themeColor="text1"/>
          <w:sz w:val="24"/>
        </w:rPr>
        <w:t xml:space="preserve">）</w:t>
      </w:r>
      <w:r/>
    </w:p>
    <w:p>
      <w:pPr>
        <w:ind w:firstLine="482"/>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2.发票开具方式：按照甲方财务规定执行。</w:t>
      </w:r>
      <w:r/>
    </w:p>
    <w:p>
      <w:pPr>
        <w:ind w:firstLine="482"/>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五、交付期限、地点和方式</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bCs/>
          <w:color w:val="000000" w:themeColor="text1"/>
          <w:sz w:val="24"/>
        </w:rPr>
        <w:t xml:space="preserve">交付</w:t>
      </w:r>
      <w:r>
        <w:rPr>
          <w:rFonts w:hint="eastAsia" w:ascii="宋体" w:hAnsi="宋体" w:eastAsia="宋体" w:cs="宋体"/>
          <w:color w:val="000000" w:themeColor="text1"/>
          <w:sz w:val="24"/>
        </w:rPr>
        <w:t xml:space="preserve">期限：</w:t>
      </w:r>
      <w:r>
        <w:rPr>
          <w:rFonts w:hint="eastAsia" w:ascii="宋体" w:hAnsi="宋体" w:eastAsia="宋体" w:cs="宋体"/>
          <w:color w:val="000000" w:themeColor="text1"/>
          <w:sz w:val="24"/>
          <w:u w:val="single"/>
        </w:rPr>
        <w:t xml:space="preserve">自合同签订之日起至</w:t>
      </w:r>
      <w:r>
        <w:rPr>
          <w:rFonts w:hint="eastAsia" w:ascii="宋体" w:hAnsi="宋体" w:eastAsia="宋体" w:cs="宋体"/>
          <w:color w:val="000000" w:themeColor="text1"/>
          <w:sz w:val="24"/>
          <w:u w:val="single"/>
          <w:lang w:val="zh-CN"/>
        </w:rPr>
        <w:t xml:space="preserve">202</w:t>
      </w:r>
      <w:r>
        <w:rPr>
          <w:rFonts w:hint="eastAsia" w:ascii="宋体" w:hAnsi="宋体" w:eastAsia="宋体" w:cs="宋体"/>
          <w:color w:val="000000" w:themeColor="text1"/>
          <w:sz w:val="24"/>
          <w:u w:val="single"/>
        </w:rPr>
        <w:t xml:space="preserve">6</w:t>
      </w:r>
      <w:r>
        <w:rPr>
          <w:rFonts w:hint="eastAsia" w:ascii="宋体" w:hAnsi="宋体" w:eastAsia="宋体" w:cs="宋体"/>
          <w:color w:val="000000" w:themeColor="text1"/>
          <w:sz w:val="24"/>
          <w:u w:val="single"/>
          <w:lang w:val="zh-CN"/>
        </w:rPr>
        <w:t xml:space="preserve">年1</w:t>
      </w:r>
      <w:r>
        <w:rPr>
          <w:rFonts w:hint="eastAsia" w:ascii="宋体" w:hAnsi="宋体" w:eastAsia="宋体" w:cs="宋体"/>
          <w:color w:val="000000" w:themeColor="text1"/>
          <w:sz w:val="24"/>
          <w:u w:val="single"/>
        </w:rPr>
        <w:t xml:space="preserve">2</w:t>
      </w:r>
      <w:r>
        <w:rPr>
          <w:rFonts w:hint="eastAsia" w:ascii="宋体" w:hAnsi="宋体" w:eastAsia="宋体" w:cs="宋体"/>
          <w:color w:val="000000" w:themeColor="text1"/>
          <w:sz w:val="24"/>
          <w:u w:val="single"/>
          <w:lang w:val="zh-CN"/>
        </w:rPr>
        <w:t xml:space="preserve">月3</w:t>
      </w:r>
      <w:r>
        <w:rPr>
          <w:rFonts w:hint="eastAsia" w:ascii="宋体" w:hAnsi="宋体" w:eastAsia="宋体" w:cs="宋体"/>
          <w:color w:val="000000" w:themeColor="text1"/>
          <w:sz w:val="24"/>
          <w:u w:val="single"/>
        </w:rPr>
        <w:t xml:space="preserve">1</w:t>
      </w:r>
      <w:r>
        <w:rPr>
          <w:rFonts w:hint="eastAsia" w:ascii="宋体" w:hAnsi="宋体" w:eastAsia="宋体" w:cs="宋体"/>
          <w:color w:val="000000" w:themeColor="text1"/>
          <w:sz w:val="24"/>
          <w:u w:val="single"/>
          <w:lang w:val="zh-CN"/>
        </w:rPr>
        <w:t xml:space="preserve">日前完成抽检样品的采集、检验、结果报送、数据上传等所有工作</w:t>
      </w:r>
      <w:r>
        <w:rPr>
          <w:rFonts w:hint="eastAsia" w:ascii="宋体" w:hAnsi="宋体" w:eastAsia="宋体" w:cs="宋体"/>
          <w:color w:val="000000" w:themeColor="text1"/>
          <w:sz w:val="24"/>
          <w:u w:val="single"/>
        </w:rPr>
        <w:t xml:space="preserve">，具体时间根据甲方要求可做调整</w:t>
      </w:r>
      <w:r>
        <w:rPr>
          <w:rFonts w:hint="eastAsia" w:ascii="宋体" w:hAnsi="宋体" w:eastAsia="宋体" w:cs="宋体"/>
          <w:color w:val="000000" w:themeColor="text1"/>
          <w:sz w:val="24"/>
        </w:rPr>
        <w:t xml:space="preserve">；</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2.交付地点：</w:t>
      </w:r>
      <w:r>
        <w:rPr>
          <w:rFonts w:hint="eastAsia" w:ascii="宋体" w:hAnsi="宋体" w:eastAsia="宋体" w:cs="宋体"/>
          <w:color w:val="000000" w:themeColor="text1"/>
          <w:sz w:val="24"/>
          <w:u w:val="single"/>
        </w:rPr>
        <w:t xml:space="preserve">江苏盐城</w:t>
      </w:r>
      <w:r>
        <w:rPr>
          <w:rFonts w:hint="eastAsia" w:ascii="宋体" w:hAnsi="宋体" w:eastAsia="宋体" w:cs="宋体"/>
          <w:color w:val="000000" w:themeColor="text1"/>
          <w:sz w:val="24"/>
        </w:rPr>
        <w:t xml:space="preserve">；</w:t>
      </w:r>
      <w:r/>
    </w:p>
    <w:p>
      <w:pPr>
        <w:ind w:firstLine="480"/>
        <w:spacing w:line="360" w:lineRule="auto"/>
        <w:rPr>
          <w:rFonts w:ascii="宋体" w:hAnsi="宋体" w:eastAsia="宋体" w:cs="宋体"/>
          <w:b/>
          <w:color w:val="000000" w:themeColor="text1"/>
          <w:sz w:val="24"/>
          <w:u w:val="single"/>
        </w:rPr>
      </w:pPr>
      <w:r>
        <w:rPr>
          <w:rFonts w:hint="eastAsia" w:ascii="宋体" w:hAnsi="宋体" w:eastAsia="宋体" w:cs="宋体"/>
          <w:color w:val="000000" w:themeColor="text1"/>
          <w:sz w:val="24"/>
        </w:rPr>
        <w:t xml:space="preserve">3.交付方式：</w:t>
      </w:r>
      <w:r>
        <w:rPr>
          <w:rFonts w:hint="eastAsia" w:ascii="宋体" w:hAnsi="宋体" w:eastAsia="宋体" w:cs="宋体"/>
          <w:color w:val="000000" w:themeColor="text1"/>
          <w:sz w:val="24"/>
          <w:u w:val="single"/>
        </w:rPr>
        <w:t xml:space="preserve">乙方必须完全按照国家法律法规、甲方磋商文件的要求、乙方投标（响应）文件承诺等相关要求履行合同。</w:t>
      </w:r>
      <w:r/>
    </w:p>
    <w:p>
      <w:pPr>
        <w:ind w:firstLine="420"/>
        <w:spacing w:line="360" w:lineRule="auto"/>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六、结算方式和付款条件</w:t>
      </w:r>
      <w:r/>
    </w:p>
    <w:p>
      <w:pPr>
        <w:ind w:firstLine="492"/>
        <w:spacing w:line="360" w:lineRule="auto"/>
        <w:rPr>
          <w:rFonts w:hint="eastAsia" w:ascii="宋体" w:hAnsi="宋体" w:eastAsia="宋体" w:cs="宋体"/>
          <w:color w:val="000000" w:themeColor="text1"/>
          <w:spacing w:val="3"/>
          <w:sz w:val="24"/>
          <w:lang w:val="en-US" w:eastAsia="zh-CN"/>
        </w:rPr>
      </w:pPr>
      <w:r>
        <w:rPr>
          <w:rFonts w:hint="eastAsia" w:ascii="宋体" w:hAnsi="宋体" w:eastAsia="宋体" w:cs="宋体"/>
          <w:color w:val="000000" w:themeColor="text1"/>
          <w:spacing w:val="3"/>
          <w:sz w:val="24"/>
        </w:rPr>
        <w:t xml:space="preserve">任务结束，按照实际抽样检验批次数核算费用，经甲方验收并经双方确认后，甲方及时向乙方支付费用。费用上限不超过招标预算金额。</w:t>
      </w:r>
      <w:r/>
    </w:p>
    <w:p>
      <w:pPr>
        <w:ind w:firstLine="492"/>
        <w:spacing w:line="360" w:lineRule="auto"/>
        <w:rPr>
          <w:rFonts w:hint="eastAsia" w:ascii="宋体" w:hAnsi="宋体" w:eastAsia="宋体" w:cs="宋体"/>
          <w:color w:val="000000" w:themeColor="text1"/>
          <w:spacing w:val="3"/>
          <w:sz w:val="24"/>
          <w:lang w:eastAsia="zh-CN"/>
        </w:rPr>
      </w:pPr>
      <w:r>
        <w:rPr>
          <w:rFonts w:hint="eastAsia" w:ascii="宋体" w:hAnsi="宋体" w:eastAsia="宋体" w:cs="宋体"/>
          <w:color w:val="000000" w:themeColor="text1"/>
          <w:spacing w:val="3"/>
          <w:sz w:val="24"/>
          <w:lang w:val="en-US" w:eastAsia="zh-CN"/>
        </w:rPr>
        <w:t xml:space="preserve">1.</w:t>
      </w:r>
      <w:r>
        <w:rPr>
          <w:rFonts w:hint="eastAsia" w:ascii="宋体" w:hAnsi="宋体" w:eastAsia="宋体" w:cs="宋体"/>
          <w:color w:val="000000" w:themeColor="text1"/>
          <w:spacing w:val="3"/>
          <w:sz w:val="24"/>
        </w:rPr>
        <w:t xml:space="preserve">合同签订后，甲方收到预付款发票后10个工作日内,支付乙方合同金额的30%作为预付款</w:t>
      </w:r>
      <w:r>
        <w:rPr>
          <w:rFonts w:hint="eastAsia" w:ascii="宋体" w:hAnsi="宋体" w:eastAsia="宋体" w:cs="宋体"/>
          <w:color w:val="000000" w:themeColor="text1"/>
          <w:spacing w:val="3"/>
          <w:sz w:val="24"/>
          <w:lang w:eastAsia="zh-CN"/>
        </w:rPr>
        <w:t xml:space="preserve">；</w:t>
      </w:r>
      <w:r/>
    </w:p>
    <w:p>
      <w:pPr>
        <w:ind w:firstLine="492"/>
        <w:spacing w:line="360" w:lineRule="auto"/>
        <w:rPr>
          <w:rFonts w:hint="eastAsia" w:ascii="宋体" w:hAnsi="宋体" w:eastAsia="宋体" w:cs="宋体"/>
          <w:color w:val="000000" w:themeColor="text1"/>
          <w:spacing w:val="3"/>
          <w:sz w:val="24"/>
        </w:rPr>
      </w:pPr>
      <w:r>
        <w:rPr>
          <w:rFonts w:hint="eastAsia" w:ascii="宋体" w:hAnsi="宋体" w:eastAsia="宋体" w:cs="宋体"/>
          <w:color w:val="000000" w:themeColor="text1"/>
          <w:spacing w:val="3"/>
          <w:sz w:val="24"/>
          <w:lang w:val="en-US" w:eastAsia="zh-CN"/>
        </w:rPr>
        <w:t xml:space="preserve">2.余款</w:t>
      </w:r>
      <w:r>
        <w:rPr>
          <w:rFonts w:hint="eastAsia" w:ascii="宋体" w:hAnsi="宋体" w:eastAsia="宋体" w:cs="宋体"/>
          <w:color w:val="000000" w:themeColor="text1"/>
          <w:spacing w:val="3"/>
          <w:sz w:val="24"/>
        </w:rPr>
        <w:t xml:space="preserve">按批次结算，具体方式为：甲方和乙方双方确认的批次数×乙方的投标单价。</w:t>
      </w:r>
      <w:r/>
    </w:p>
    <w:p>
      <w:pPr>
        <w:ind w:firstLine="492"/>
        <w:spacing w:line="360" w:lineRule="auto"/>
        <w:rPr>
          <w:rFonts w:ascii="宋体" w:hAnsi="宋体" w:eastAsia="宋体" w:cs="宋体"/>
          <w:color w:val="000000" w:themeColor="text1"/>
          <w:spacing w:val="3"/>
          <w:sz w:val="24"/>
          <w:lang w:val="zh-CN"/>
        </w:rPr>
      </w:pPr>
      <w:r>
        <w:rPr>
          <w:rFonts w:hint="eastAsia" w:ascii="宋体" w:hAnsi="宋体" w:eastAsia="宋体" w:cs="宋体"/>
          <w:color w:val="000000" w:themeColor="text1"/>
          <w:spacing w:val="3"/>
          <w:sz w:val="24"/>
        </w:rPr>
        <w:t xml:space="preserve">注：</w:t>
      </w:r>
      <w:r>
        <w:rPr>
          <w:rFonts w:ascii="宋体" w:hAnsi="宋体" w:eastAsia="宋体" w:cs="宋体"/>
          <w:color w:val="000000" w:themeColor="text1"/>
          <w:spacing w:val="3"/>
          <w:sz w:val="24"/>
        </w:rPr>
        <w:t xml:space="preserve">支付结算款项时扣除预付款部分再行结算</w:t>
      </w:r>
      <w:r>
        <w:rPr>
          <w:rFonts w:hint="eastAsia" w:ascii="宋体" w:hAnsi="宋体" w:eastAsia="宋体" w:cs="宋体"/>
          <w:color w:val="000000" w:themeColor="text1"/>
          <w:spacing w:val="3"/>
          <w:sz w:val="24"/>
        </w:rPr>
        <w:t xml:space="preserve">；</w:t>
      </w:r>
      <w:r>
        <w:rPr>
          <w:rFonts w:ascii="宋体" w:hAnsi="宋体" w:eastAsia="宋体" w:cs="宋体"/>
          <w:color w:val="000000" w:themeColor="text1"/>
          <w:spacing w:val="3"/>
          <w:sz w:val="24"/>
        </w:rPr>
        <w:t xml:space="preserve">经甲方验收，若任务完成情况评估表</w:t>
      </w:r>
      <w:r>
        <w:rPr>
          <w:rFonts w:ascii="宋体" w:hAnsi="宋体" w:eastAsia="宋体" w:cs="宋体"/>
          <w:color w:val="000000" w:themeColor="text1"/>
          <w:spacing w:val="3"/>
          <w:sz w:val="24"/>
          <w:lang w:val="zh-CN"/>
        </w:rPr>
        <w:t xml:space="preserve">在</w:t>
      </w:r>
      <w:r>
        <w:rPr>
          <w:rFonts w:ascii="宋体" w:hAnsi="宋体" w:eastAsia="宋体" w:cs="宋体"/>
          <w:color w:val="000000" w:themeColor="text1"/>
          <w:spacing w:val="3"/>
          <w:sz w:val="24"/>
        </w:rPr>
        <w:t xml:space="preserve">90</w:t>
      </w:r>
      <w:r>
        <w:rPr>
          <w:rFonts w:ascii="宋体" w:hAnsi="宋体" w:eastAsia="宋体" w:cs="宋体"/>
          <w:color w:val="000000" w:themeColor="text1"/>
          <w:spacing w:val="3"/>
          <w:sz w:val="24"/>
          <w:lang w:val="zh-CN"/>
        </w:rPr>
        <w:t xml:space="preserve">分以上，则</w:t>
      </w:r>
      <w:r>
        <w:rPr>
          <w:rFonts w:hint="eastAsia" w:ascii="宋体" w:hAnsi="宋体" w:eastAsia="宋体" w:cs="宋体"/>
          <w:color w:val="000000" w:themeColor="text1"/>
          <w:spacing w:val="3"/>
          <w:sz w:val="24"/>
        </w:rPr>
        <w:t xml:space="preserve">按批次金额的</w:t>
      </w:r>
      <w:r>
        <w:rPr>
          <w:rFonts w:ascii="宋体" w:hAnsi="宋体" w:eastAsia="宋体" w:cs="宋体"/>
          <w:color w:val="000000" w:themeColor="text1"/>
          <w:spacing w:val="3"/>
          <w:sz w:val="24"/>
        </w:rPr>
        <w:t xml:space="preserve">100</w:t>
      </w:r>
      <w:r>
        <w:rPr>
          <w:rFonts w:ascii="宋体" w:hAnsi="宋体" w:eastAsia="宋体" w:cs="宋体"/>
          <w:color w:val="000000" w:themeColor="text1"/>
          <w:spacing w:val="3"/>
          <w:sz w:val="24"/>
          <w:lang w:val="zh-CN"/>
        </w:rPr>
        <w:t xml:space="preserve">%结算</w:t>
      </w:r>
      <w:r>
        <w:rPr>
          <w:rFonts w:ascii="宋体" w:hAnsi="宋体" w:eastAsia="宋体" w:cs="宋体"/>
          <w:color w:val="000000" w:themeColor="text1"/>
          <w:spacing w:val="3"/>
          <w:sz w:val="24"/>
        </w:rPr>
        <w:t xml:space="preserve">；若任务完成情况评估表</w:t>
      </w:r>
      <w:r>
        <w:rPr>
          <w:rFonts w:ascii="宋体" w:hAnsi="宋体" w:eastAsia="宋体" w:cs="宋体"/>
          <w:color w:val="000000" w:themeColor="text1"/>
          <w:spacing w:val="3"/>
          <w:sz w:val="24"/>
          <w:lang w:val="zh-CN"/>
        </w:rPr>
        <w:t xml:space="preserve">在</w:t>
      </w:r>
      <w:r>
        <w:rPr>
          <w:rFonts w:ascii="宋体" w:hAnsi="宋体" w:eastAsia="宋体" w:cs="宋体"/>
          <w:color w:val="000000" w:themeColor="text1"/>
          <w:spacing w:val="3"/>
          <w:sz w:val="24"/>
        </w:rPr>
        <w:t xml:space="preserve">85</w:t>
      </w:r>
      <w:r>
        <w:rPr>
          <w:rFonts w:ascii="宋体" w:hAnsi="宋体" w:eastAsia="宋体" w:cs="宋体"/>
          <w:color w:val="000000" w:themeColor="text1"/>
          <w:spacing w:val="3"/>
          <w:sz w:val="24"/>
          <w:lang w:val="zh-CN"/>
        </w:rPr>
        <w:t xml:space="preserve">分～</w:t>
      </w:r>
      <w:r>
        <w:rPr>
          <w:rFonts w:ascii="宋体" w:hAnsi="宋体" w:eastAsia="宋体" w:cs="宋体"/>
          <w:color w:val="000000" w:themeColor="text1"/>
          <w:spacing w:val="3"/>
          <w:sz w:val="24"/>
        </w:rPr>
        <w:t xml:space="preserve">89</w:t>
      </w:r>
      <w:r>
        <w:rPr>
          <w:rFonts w:ascii="宋体" w:hAnsi="宋体" w:eastAsia="宋体" w:cs="宋体"/>
          <w:color w:val="000000" w:themeColor="text1"/>
          <w:spacing w:val="3"/>
          <w:sz w:val="24"/>
          <w:lang w:val="zh-CN"/>
        </w:rPr>
        <w:t xml:space="preserve">分之间，则按</w:t>
      </w:r>
      <w:r>
        <w:rPr>
          <w:rFonts w:hint="eastAsia" w:ascii="宋体" w:hAnsi="宋体" w:eastAsia="宋体" w:cs="宋体"/>
          <w:color w:val="000000" w:themeColor="text1"/>
          <w:spacing w:val="3"/>
          <w:sz w:val="24"/>
        </w:rPr>
        <w:t xml:space="preserve">批次金额的</w:t>
      </w:r>
      <w:r>
        <w:rPr>
          <w:rFonts w:ascii="宋体" w:hAnsi="宋体" w:eastAsia="宋体" w:cs="宋体"/>
          <w:color w:val="000000" w:themeColor="text1"/>
          <w:spacing w:val="3"/>
          <w:sz w:val="24"/>
        </w:rPr>
        <w:t xml:space="preserve">95</w:t>
      </w:r>
      <w:r>
        <w:rPr>
          <w:rFonts w:ascii="宋体" w:hAnsi="宋体" w:eastAsia="宋体" w:cs="宋体"/>
          <w:color w:val="000000" w:themeColor="text1"/>
          <w:spacing w:val="3"/>
          <w:sz w:val="24"/>
          <w:lang w:val="zh-CN"/>
        </w:rPr>
        <w:t xml:space="preserve">%结算；</w:t>
      </w:r>
      <w:r>
        <w:rPr>
          <w:rFonts w:ascii="宋体" w:hAnsi="宋体" w:eastAsia="宋体" w:cs="宋体"/>
          <w:color w:val="000000" w:themeColor="text1"/>
          <w:spacing w:val="3"/>
          <w:sz w:val="24"/>
        </w:rPr>
        <w:t xml:space="preserve">若任务完成情况评估表</w:t>
      </w:r>
      <w:r>
        <w:rPr>
          <w:rFonts w:ascii="宋体" w:hAnsi="宋体" w:eastAsia="宋体" w:cs="宋体"/>
          <w:color w:val="000000" w:themeColor="text1"/>
          <w:spacing w:val="3"/>
          <w:sz w:val="24"/>
          <w:lang w:val="zh-CN"/>
        </w:rPr>
        <w:t xml:space="preserve">在</w:t>
      </w:r>
      <w:r>
        <w:rPr>
          <w:rFonts w:ascii="宋体" w:hAnsi="宋体" w:eastAsia="宋体" w:cs="宋体"/>
          <w:color w:val="000000" w:themeColor="text1"/>
          <w:spacing w:val="3"/>
          <w:sz w:val="24"/>
        </w:rPr>
        <w:t xml:space="preserve">80</w:t>
      </w:r>
      <w:r>
        <w:rPr>
          <w:rFonts w:ascii="宋体" w:hAnsi="宋体" w:eastAsia="宋体" w:cs="宋体"/>
          <w:color w:val="000000" w:themeColor="text1"/>
          <w:spacing w:val="3"/>
          <w:sz w:val="24"/>
          <w:lang w:val="zh-CN"/>
        </w:rPr>
        <w:t xml:space="preserve">分～</w:t>
      </w:r>
      <w:r>
        <w:rPr>
          <w:rFonts w:ascii="宋体" w:hAnsi="宋体" w:eastAsia="宋体" w:cs="宋体"/>
          <w:color w:val="000000" w:themeColor="text1"/>
          <w:spacing w:val="3"/>
          <w:sz w:val="24"/>
        </w:rPr>
        <w:t xml:space="preserve">84</w:t>
      </w:r>
      <w:r>
        <w:rPr>
          <w:rFonts w:ascii="宋体" w:hAnsi="宋体" w:eastAsia="宋体" w:cs="宋体"/>
          <w:color w:val="000000" w:themeColor="text1"/>
          <w:spacing w:val="3"/>
          <w:sz w:val="24"/>
          <w:lang w:val="zh-CN"/>
        </w:rPr>
        <w:t xml:space="preserve">分之间，则按</w:t>
      </w:r>
      <w:r>
        <w:rPr>
          <w:rFonts w:hint="eastAsia" w:ascii="宋体" w:hAnsi="宋体" w:eastAsia="宋体" w:cs="宋体"/>
          <w:color w:val="000000" w:themeColor="text1"/>
          <w:spacing w:val="3"/>
          <w:sz w:val="24"/>
        </w:rPr>
        <w:t xml:space="preserve">批次金额的</w:t>
      </w:r>
      <w:r>
        <w:rPr>
          <w:rFonts w:ascii="宋体" w:hAnsi="宋体" w:eastAsia="宋体" w:cs="宋体"/>
          <w:color w:val="000000" w:themeColor="text1"/>
          <w:spacing w:val="3"/>
          <w:sz w:val="24"/>
        </w:rPr>
        <w:t xml:space="preserve">90</w:t>
      </w:r>
      <w:r>
        <w:rPr>
          <w:rFonts w:ascii="宋体" w:hAnsi="宋体" w:eastAsia="宋体" w:cs="宋体"/>
          <w:color w:val="000000" w:themeColor="text1"/>
          <w:spacing w:val="3"/>
          <w:sz w:val="24"/>
          <w:lang w:val="zh-CN"/>
        </w:rPr>
        <w:t xml:space="preserve">%结算；</w:t>
      </w:r>
      <w:r>
        <w:rPr>
          <w:rFonts w:ascii="宋体" w:hAnsi="宋体" w:eastAsia="宋体" w:cs="宋体"/>
          <w:color w:val="000000" w:themeColor="text1"/>
          <w:spacing w:val="3"/>
          <w:sz w:val="24"/>
        </w:rPr>
        <w:t xml:space="preserve">若任务完成情况评估表</w:t>
      </w:r>
      <w:r>
        <w:rPr>
          <w:rFonts w:ascii="宋体" w:hAnsi="宋体" w:eastAsia="宋体" w:cs="宋体"/>
          <w:color w:val="000000" w:themeColor="text1"/>
          <w:spacing w:val="3"/>
          <w:sz w:val="24"/>
          <w:lang w:val="zh-CN"/>
        </w:rPr>
        <w:t xml:space="preserve">在</w:t>
      </w:r>
      <w:r>
        <w:rPr>
          <w:rFonts w:ascii="宋体" w:hAnsi="宋体" w:eastAsia="宋体" w:cs="宋体"/>
          <w:color w:val="000000" w:themeColor="text1"/>
          <w:spacing w:val="3"/>
          <w:sz w:val="24"/>
        </w:rPr>
        <w:t xml:space="preserve">79</w:t>
      </w:r>
      <w:r>
        <w:rPr>
          <w:rFonts w:ascii="宋体" w:hAnsi="宋体" w:eastAsia="宋体" w:cs="宋体"/>
          <w:color w:val="000000" w:themeColor="text1"/>
          <w:spacing w:val="3"/>
          <w:sz w:val="24"/>
          <w:lang w:val="zh-CN"/>
        </w:rPr>
        <w:t xml:space="preserve">分</w:t>
      </w:r>
      <w:r>
        <w:rPr>
          <w:rFonts w:ascii="宋体" w:hAnsi="宋体" w:eastAsia="宋体" w:cs="宋体"/>
          <w:color w:val="000000" w:themeColor="text1"/>
          <w:spacing w:val="3"/>
          <w:sz w:val="24"/>
        </w:rPr>
        <w:t xml:space="preserve">以下</w:t>
      </w:r>
      <w:r>
        <w:rPr>
          <w:rFonts w:ascii="宋体" w:hAnsi="宋体" w:eastAsia="宋体" w:cs="宋体"/>
          <w:color w:val="000000" w:themeColor="text1"/>
          <w:spacing w:val="3"/>
          <w:sz w:val="24"/>
          <w:lang w:val="zh-CN"/>
        </w:rPr>
        <w:t xml:space="preserve">，则按</w:t>
      </w:r>
      <w:r>
        <w:rPr>
          <w:rFonts w:hint="eastAsia" w:ascii="宋体" w:hAnsi="宋体" w:eastAsia="宋体" w:cs="宋体"/>
          <w:color w:val="000000" w:themeColor="text1"/>
          <w:spacing w:val="3"/>
          <w:sz w:val="24"/>
        </w:rPr>
        <w:t xml:space="preserve">批次金额的</w:t>
      </w:r>
      <w:r>
        <w:rPr>
          <w:rFonts w:ascii="宋体" w:hAnsi="宋体" w:eastAsia="宋体" w:cs="宋体"/>
          <w:color w:val="000000" w:themeColor="text1"/>
          <w:spacing w:val="3"/>
          <w:sz w:val="24"/>
        </w:rPr>
        <w:t xml:space="preserve">85</w:t>
      </w:r>
      <w:r>
        <w:rPr>
          <w:rFonts w:ascii="宋体" w:hAnsi="宋体" w:eastAsia="宋体" w:cs="宋体"/>
          <w:color w:val="000000" w:themeColor="text1"/>
          <w:spacing w:val="3"/>
          <w:sz w:val="24"/>
          <w:lang w:val="zh-CN"/>
        </w:rPr>
        <w:t xml:space="preserve">%结算</w:t>
      </w:r>
      <w:r>
        <w:rPr>
          <w:rFonts w:hint="eastAsia" w:ascii="宋体" w:hAnsi="宋体" w:eastAsia="宋体" w:cs="宋体"/>
          <w:color w:val="000000" w:themeColor="text1"/>
          <w:spacing w:val="3"/>
          <w:sz w:val="24"/>
          <w:lang w:val="zh-CN"/>
        </w:rPr>
        <w:t xml:space="preserve">。</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lang w:val="en-US" w:eastAsia="zh-CN"/>
        </w:rPr>
        <w:t xml:space="preserve">3.</w:t>
      </w:r>
      <w:r>
        <w:rPr>
          <w:rFonts w:hint="eastAsia" w:ascii="宋体" w:hAnsi="宋体" w:eastAsia="宋体" w:cs="宋体"/>
          <w:color w:val="000000" w:themeColor="text1"/>
          <w:spacing w:val="3"/>
          <w:sz w:val="24"/>
        </w:rPr>
        <w:t xml:space="preserve">当采购数量与实际使用数量不一致时，乙方根据实际使用量提供产品和服务，合同的最终结算金额按实际使用量乘以成交单价进行计算。</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lang w:val="en-US" w:eastAsia="zh-CN"/>
        </w:rPr>
        <w:t xml:space="preserve">4.</w:t>
      </w:r>
      <w:r>
        <w:rPr>
          <w:rFonts w:hint="eastAsia" w:ascii="宋体" w:hAnsi="宋体" w:eastAsia="宋体" w:cs="宋体"/>
          <w:color w:val="000000" w:themeColor="text1"/>
          <w:spacing w:val="3"/>
          <w:sz w:val="24"/>
        </w:rPr>
        <w:t xml:space="preserve">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lang w:val="en-US" w:eastAsia="zh-CN"/>
        </w:rPr>
        <w:t xml:space="preserve">5.</w:t>
      </w:r>
      <w:r>
        <w:rPr>
          <w:rFonts w:hint="eastAsia" w:ascii="宋体" w:hAnsi="宋体" w:eastAsia="宋体" w:cs="宋体"/>
          <w:color w:val="000000" w:themeColor="text1"/>
          <w:spacing w:val="3"/>
          <w:sz w:val="24"/>
        </w:rPr>
        <w:t xml:space="preserve">建立资金预付制度，预付款原则上不低于合同金额的30%。采购项目实施以人工投入为主的，可适当降低预付款比例，但不得低于10%。</w:t>
      </w:r>
      <w:r/>
    </w:p>
    <w:p>
      <w:pPr>
        <w:ind w:firstLine="492"/>
        <w:spacing w:line="360" w:lineRule="auto"/>
        <w:rPr>
          <w:rFonts w:ascii="宋体" w:hAnsi="宋体" w:eastAsia="宋体" w:cs="宋体"/>
          <w:color w:val="000000" w:themeColor="text1"/>
          <w:spacing w:val="3"/>
          <w:sz w:val="24"/>
          <w:lang w:val="zh-CN"/>
        </w:rPr>
      </w:pPr>
      <w:r>
        <w:rPr>
          <w:rFonts w:hint="eastAsia" w:ascii="宋体" w:hAnsi="宋体" w:eastAsia="宋体" w:cs="宋体"/>
          <w:color w:val="000000" w:themeColor="text1"/>
          <w:spacing w:val="3"/>
          <w:sz w:val="24"/>
          <w:lang w:val="en-US" w:eastAsia="zh-CN"/>
        </w:rPr>
        <w:t xml:space="preserve">6.</w:t>
      </w:r>
      <w:r>
        <w:rPr>
          <w:rFonts w:hint="eastAsia" w:ascii="宋体" w:hAnsi="宋体" w:eastAsia="宋体" w:cs="宋体"/>
          <w:color w:val="000000" w:themeColor="text1"/>
          <w:spacing w:val="3"/>
          <w:sz w:val="24"/>
        </w:rPr>
        <w:t xml:space="preserve">对于满足合同约定支付条件的，甲方应当自收到发票后10个工作日内将资金支付到合同约定的供应商账户。</w:t>
      </w:r>
      <w:r/>
    </w:p>
    <w:p>
      <w:pPr>
        <w:ind w:firstLine="482"/>
        <w:spacing w:line="360" w:lineRule="auto"/>
        <w:rPr>
          <w:rFonts w:ascii="宋体" w:hAnsi="宋体" w:eastAsia="宋体" w:cs="宋体"/>
          <w:color w:val="000000" w:themeColor="text1"/>
          <w:sz w:val="24"/>
        </w:rPr>
        <w:outlineLvl w:val="0"/>
      </w:pPr>
      <w:r>
        <w:rPr>
          <w:rFonts w:hint="eastAsia" w:ascii="宋体" w:hAnsi="宋体" w:eastAsia="宋体" w:cs="宋体"/>
          <w:b/>
          <w:color w:val="000000" w:themeColor="text1"/>
          <w:sz w:val="24"/>
        </w:rPr>
        <w:t xml:space="preserve">七、履约保证金</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1.乙方交纳人民币_________元作为本合同的履约保证金。</w:t>
      </w:r>
      <w:r/>
    </w:p>
    <w:p>
      <w:pPr>
        <w:ind w:firstLine="492"/>
        <w:spacing w:line="360" w:lineRule="auto"/>
        <w:rPr>
          <w:rFonts w:hint="eastAsia" w:ascii="宋体" w:hAnsi="宋体" w:eastAsia="宋体" w:cs="宋体"/>
          <w:color w:val="000000" w:themeColor="text1"/>
          <w:spacing w:val="3"/>
          <w:sz w:val="24"/>
          <w:lang w:eastAsia="zh-CN"/>
        </w:rPr>
      </w:pPr>
      <w:r>
        <w:rPr>
          <w:rFonts w:hint="eastAsia" w:ascii="宋体" w:hAnsi="宋体" w:eastAsia="宋体" w:cs="宋体"/>
          <w:color w:val="000000" w:themeColor="text1"/>
          <w:spacing w:val="3"/>
          <w:sz w:val="24"/>
          <w:lang w:eastAsia="zh-CN"/>
        </w:rPr>
        <w:t xml:space="preserve">【</w:t>
      </w:r>
      <w:r>
        <w:rPr>
          <w:rFonts w:hint="eastAsia" w:ascii="宋体" w:hAnsi="宋体" w:eastAsia="宋体" w:cs="宋体"/>
          <w:color w:val="000000" w:themeColor="text1"/>
          <w:spacing w:val="3"/>
          <w:sz w:val="24"/>
        </w:rPr>
        <w:t xml:space="preserve">备注：不得超过合同金额的10%，采购人应当对AA评级及以上政府采购供应商（需提供信用管理部门备案的第三方信用报告）免收履约保证金</w:t>
      </w:r>
      <w:r>
        <w:rPr>
          <w:rFonts w:hint="eastAsia" w:ascii="宋体" w:hAnsi="宋体" w:eastAsia="宋体" w:cs="宋体"/>
          <w:color w:val="000000" w:themeColor="text1"/>
          <w:spacing w:val="3"/>
          <w:sz w:val="24"/>
          <w:lang w:eastAsia="zh-CN"/>
        </w:rPr>
        <w:t xml:space="preserve">】</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2.确需收取履约保证金的，履约保证金的缴纳形式：</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2.2 如以履约保函（保险）形式缴纳履约保证金，供应商可通过政府采购电子履约保函（保险）平台（www.jsdzbh.com）在线申请履约保函（保险）。</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3.合同履行结束后，甲方应及时退还交纳的履约保证金。</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4.履约保证金的退还：</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4.1方式：退还至投标人缴纳履约保证金的账户。如为保函，在到期时自行失效。</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4.2时间：验收合格且采购人收到发票后30日内。</w:t>
      </w:r>
      <w:r/>
    </w:p>
    <w:p>
      <w:pPr>
        <w:ind w:firstLine="492"/>
        <w:spacing w:line="360" w:lineRule="auto"/>
        <w:rPr>
          <w:rFonts w:ascii="宋体" w:hAnsi="宋体" w:eastAsia="宋体" w:cs="宋体"/>
          <w:sz w:val="24"/>
        </w:rPr>
      </w:pPr>
      <w:r>
        <w:rPr>
          <w:rFonts w:hint="eastAsia" w:ascii="宋体" w:hAnsi="宋体" w:eastAsia="宋体" w:cs="宋体"/>
          <w:color w:val="000000" w:themeColor="text1"/>
          <w:spacing w:val="3"/>
          <w:sz w:val="24"/>
        </w:rPr>
        <w:t xml:space="preserve">4.3条件：按合同要求全部履约完成并经采购人验收合格，</w:t>
      </w:r>
      <w:r>
        <w:rPr>
          <w:rFonts w:hint="eastAsia" w:ascii="宋体" w:hAnsi="宋体" w:eastAsia="宋体" w:cs="宋体"/>
          <w:sz w:val="24"/>
        </w:rPr>
        <w:t xml:space="preserve">且采购人收到中标人出具的发票。</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4.4不予退还情形：</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除不可抗力情况外，投标人出现下列情形之一的，其履约保证金，招标人将视情节决定不予退还或部分不予退还。</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（1）中标人无正当理由拒绝签订合同的，或者在签订合同时向采购人提出附加条件或者更改合同实质性内容要求的；</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（2）中标人不履行与采购人订立的合同的；</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（3）中标人所供货物或服务不符合磋商文件规定要求的；</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（4）中标人采取欺骗、弄虚作假方式投标的或与其他投标人串通投标的；</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（5）中标人将合同内容转包、违法分包的；</w:t>
      </w:r>
      <w:r/>
    </w:p>
    <w:p>
      <w:pPr>
        <w:ind w:firstLine="492"/>
        <w:spacing w:line="360" w:lineRule="auto"/>
      </w:pPr>
      <w:r>
        <w:rPr>
          <w:rFonts w:hint="eastAsia" w:ascii="宋体" w:hAnsi="宋体" w:eastAsia="宋体" w:cs="宋体"/>
          <w:color w:val="000000" w:themeColor="text1"/>
          <w:spacing w:val="3"/>
          <w:sz w:val="24"/>
        </w:rPr>
        <w:t xml:space="preserve">（6）中标人故意捏造事实或伪造证明材料，进行虚假恶意投诉或反映的。</w:t>
      </w:r>
      <w:r/>
    </w:p>
    <w:p>
      <w:pPr>
        <w:ind w:firstLine="492"/>
        <w:spacing w:line="360"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4.5逾期退还的违约责任：采购人逾期无故未退还履约保证金的，按中国人民银行同期贷款基准利率上浮20%后的利率支付超期资金占用费，但因供应商自身原因导致无法及时退还的除外。</w:t>
      </w:r>
      <w:r/>
    </w:p>
    <w:p>
      <w:pPr>
        <w:pStyle w:val="863"/>
        <w:spacing w:line="360" w:lineRule="auto"/>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任务完成后，</w:t>
      </w:r>
      <w:r>
        <w:rPr>
          <w:rFonts w:hint="eastAsia" w:ascii="宋体" w:hAnsi="宋体" w:eastAsia="宋体" w:cs="宋体"/>
          <w:color w:val="000000" w:themeColor="text1"/>
          <w:sz w:val="24"/>
        </w:rPr>
        <w:t xml:space="preserve">甲方</w:t>
      </w:r>
      <w:r>
        <w:rPr>
          <w:rFonts w:hint="eastAsia" w:ascii="宋体" w:hAnsi="宋体" w:eastAsia="宋体" w:cs="宋体"/>
          <w:color w:val="000000" w:themeColor="text1"/>
          <w:sz w:val="24"/>
          <w:lang w:val="zh-CN"/>
        </w:rPr>
        <w:t xml:space="preserve">根据</w:t>
      </w:r>
      <w:r>
        <w:rPr>
          <w:rFonts w:hint="eastAsia" w:ascii="宋体" w:hAnsi="宋体" w:eastAsia="宋体" w:cs="宋体"/>
          <w:b/>
          <w:bCs/>
          <w:color w:val="000000" w:themeColor="text1"/>
          <w:sz w:val="24"/>
          <w:lang w:val="zh-CN"/>
        </w:rPr>
        <w:t xml:space="preserve">“盐城市市级食品安全监督抽检承检机构任务完成情况评估表”</w:t>
      </w:r>
      <w:r>
        <w:rPr>
          <w:rFonts w:hint="eastAsia" w:ascii="宋体" w:hAnsi="宋体" w:eastAsia="宋体" w:cs="宋体"/>
          <w:color w:val="000000" w:themeColor="text1"/>
          <w:sz w:val="24"/>
          <w:lang w:val="zh-CN"/>
        </w:rPr>
        <w:t xml:space="preserve">对服务结果进行考核验收，验收结果作为服务费用支付依据。</w:t>
      </w:r>
      <w:r/>
    </w:p>
    <w:tbl>
      <w:tblPr>
        <w:tblStyle w:val="851"/>
        <w:tblW w:w="10073" w:type="dxa"/>
        <w:tblInd w:w="-118" w:type="dxa"/>
        <w:tblLayout w:type="fixed"/>
        <w:tblCellMar>
          <w:left w:w="108" w:type="dxa"/>
          <w:top w:w="0" w:type="dxa"/>
          <w:right w:w="108" w:type="dxa"/>
          <w:bottom w:w="0" w:type="dxa"/>
        </w:tblCellMar>
        <w:tblLook w:val="04A0" w:firstRow="1" w:lastRow="0" w:firstColumn="1" w:lastColumn="0" w:noHBand="0" w:noVBand="1"/>
      </w:tblPr>
      <w:tblGrid>
        <w:gridCol w:w="1407"/>
        <w:gridCol w:w="7397"/>
        <w:gridCol w:w="1269"/>
      </w:tblGrid>
      <w:tr>
        <w:trPr>
          <w:trHeight w:val="362"/>
        </w:trPr>
        <w:tc>
          <w:tcPr>
            <w:gridSpan w:val="3"/>
            <w:shd w:val="clear" w:color="auto" w:fill="auto"/>
            <w:tcBorders>
              <w:top w:val="single" w:color="auto" w:sz="4" w:space="0"/>
              <w:left w:val="single" w:color="auto" w:sz="4" w:space="0"/>
              <w:bottom w:val="single" w:color="auto" w:sz="4" w:space="0"/>
              <w:right w:val="single" w:color="auto" w:sz="4" w:space="0"/>
            </w:tcBorders>
            <w:tcW w:w="10073"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盐城市市级食品安全监督抽检承检机构任务完成情况评估表</w:t>
            </w:r>
            <w:r/>
          </w:p>
        </w:tc>
      </w:tr>
      <w:tr>
        <w:trPr>
          <w:trHeight w:val="390"/>
        </w:trPr>
        <w:tc>
          <w:tcPr>
            <w:gridSpan w:val="3"/>
            <w:shd w:val="clear" w:color="auto" w:fill="auto"/>
            <w:tcBorders>
              <w:top w:val="single" w:color="auto" w:sz="4" w:space="0"/>
              <w:left w:val="single" w:color="auto" w:sz="4" w:space="0"/>
              <w:bottom w:val="single" w:color="auto" w:sz="4" w:space="0"/>
              <w:right w:val="single" w:color="auto" w:sz="4" w:space="0"/>
            </w:tcBorders>
            <w:tcW w:w="10073"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任务名称：承检机构名称：　　　　　　　日期：</w:t>
            </w:r>
            <w:r/>
          </w:p>
        </w:tc>
      </w:tr>
      <w:tr>
        <w:trPr>
          <w:trHeight w:val="506"/>
        </w:trPr>
        <w:tc>
          <w:tcPr>
            <w:shd w:val="clear" w:color="auto" w:fill="auto"/>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评估对象</w:t>
            </w:r>
            <w:r/>
          </w:p>
        </w:tc>
        <w:tc>
          <w:tcPr>
            <w:shd w:val="clear" w:color="auto" w:fill="auto"/>
            <w:tcBorders>
              <w:top w:val="single" w:color="auto" w:sz="4" w:space="0"/>
              <w:left w:val="single" w:color="auto" w:sz="4" w:space="0"/>
              <w:bottom w:val="single" w:color="auto" w:sz="4" w:space="0"/>
              <w:right w:val="single" w:color="auto" w:sz="4" w:space="0"/>
            </w:tcBorders>
            <w:tcW w:w="739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评估细则</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评估得分</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方案制定</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针对性</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397"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1.食品抽检专项任务应制定抽检实施方案，无实施方案不得分；</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实施方案要贯彻落实《食品安全抽样检验管理办法》《食品安全抽样检验工作规范》，体现食品抽检防范食品安全系统性风险、打击食品行业违法犯罪行为、支撑食品安全监管执法的作用。方案应包含但不限于以下（一）至（六）项内容，方案操作性不强的视情扣分，共计15分，扣完为止：</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（一）基本情况：至少包含</w:t>
            </w:r>
            <w:r>
              <w:rPr>
                <w:rFonts w:hint="eastAsia" w:ascii="宋体" w:hAnsi="宋体" w:eastAsia="宋体" w:cs="宋体"/>
                <w:color w:val="000000" w:themeColor="text1"/>
                <w:sz w:val="24"/>
              </w:rPr>
              <w:t xml:space="preserve">任务来源、任务类型、承检机构、批次数等内容；（二）必要性和可行性：至少包含任务意义、目标（风险排查、活动保障、打击违法、专项整治等）；抽检可行性（含抽检资质、能力等）等内容；（三）组织实施：明确具体举措，责任到人，体现重点，确保任务目的达成，包括项目专员委派、抽检重点品种、区域、主体、项目等内容；（四）时间安排；（五）注意事项：至少包含《食品安全抽样检验管理办法》第21条的贯彻落实、不合格食品原因分析建议书、与属地局联系、结果报送、国抽系统数据上报、资料汇总留存等内容；（六）数据分析、监管建议、宣传报道等。</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3.要以不少于总批次10%、不高于总批次30%的任务批次数开展方案验证，验证结果达不到方案目标的视情扣分，共计5分，扣完为止。</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430"/>
        </w:trPr>
        <w:tc>
          <w:tcPr>
            <w:shd w:val="clear" w:color="auto" w:fill="auto"/>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抽检流程</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规范性</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397"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1.根据《食用农产品抽样检验和核查处置规定》《食品安全抽样检验管理办法》要求，开展抽检工作；</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2.任务书、工作证、抽样照片、样品运输与流转，发现并确认存在不规范操作的扣1分，共计7分，扣完为止；</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3.抽样前未效验，导致重复抽检等情况，发现一起扣2分，共计8分，扣完为止；</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4.因抽样过程有问题被申请异议且认可的，扣5分。</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630"/>
        </w:trPr>
        <w:tc>
          <w:tcPr>
            <w:shd w:val="clear" w:color="auto" w:fill="auto"/>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数据录入</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准确性</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397"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1.抽检数据被市局评查出错误数据每一条扣1分，共计8分，扣完为止；</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2.抽检数据被省局反馈并确认错误数据每一条扣2分，共计12分，扣完为止。</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任务完成</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时效性</w:t>
            </w:r>
            <w:r/>
          </w:p>
          <w:p>
            <w:pPr>
              <w:pStyle w:val="864"/>
              <w:ind w:left="0" w:firstLine="0"/>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397"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1.未反馈属地市场监管部门抽样建议征集表，每次扣1分，共计5分，扣完为止；</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2.检测报告在20个工作日内完成，超期1批次，扣3分，共计6分，扣完为止；</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3.未按抽检实施方案完成抽检任务，延期1次扣2分，共计4分，扣完为止；</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4.检出不合格报告应第一时间报送电子版报告，尽快报送纸质版报告，未及时报送，扣2分；</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5.任务完成后应报送任务分析及监管建议、科普新闻稿，未报送视情扣3分。</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1260"/>
        </w:trPr>
        <w:tc>
          <w:tcPr>
            <w:shd w:val="clear" w:color="auto" w:fill="auto"/>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问题检出</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靶向性</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397"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1.普通食品专项任务问题检出率不低于3%，食用农产品专项任务问题检出率不低于4%，未按约定完成不合格检出率要求，少于合同约定每0.2%，扣2分，共计20分，扣完为止；</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2.不合格检出率超过合同约定的每0.2%（普通食品专项任务中食用农产品及餐饮具合计检出批次不得超出不合格食品食品检出总批次的50%），加2分，加分上限为10分。</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835"/>
        </w:trPr>
        <w:tc>
          <w:tcPr>
            <w:shd w:val="clear" w:color="auto" w:fill="auto"/>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违法线索</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有效性</w:t>
            </w:r>
            <w:r/>
          </w:p>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（加分项）</w:t>
            </w:r>
            <w:r/>
          </w:p>
        </w:tc>
        <w:tc>
          <w:tcPr>
            <w:shd w:val="clear" w:color="auto" w:fill="auto"/>
            <w:tcBorders>
              <w:top w:val="single" w:color="auto" w:sz="4" w:space="0"/>
              <w:left w:val="single" w:color="auto" w:sz="4" w:space="0"/>
              <w:bottom w:val="single" w:color="auto" w:sz="4" w:space="0"/>
              <w:right w:val="single" w:color="auto" w:sz="4" w:space="0"/>
            </w:tcBorders>
            <w:tcW w:w="7397"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1.抽检中发现“两超一非”类项目不合格食品批次占比超过任务总批次数50%，每0.5%加1分；</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2.抽样中执行《食品安全抽样检验管理办法》第二十一条规定，发现、收集、报告食品安全监督抽检抽样中发现的涉嫌违法行为线索，每报送线索一条加1分，经核实并立案查办的每条加3分，大案要案加10分；</w:t>
            </w:r>
            <w:r/>
          </w:p>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3.实验室检验中，发现方案规定以外的检验项目不合格，且准确判定风险等级的，每批次加2分。</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458"/>
        </w:trPr>
        <w:tc>
          <w:tcPr>
            <w:gridSpan w:val="2"/>
            <w:shd w:val="clear" w:color="auto" w:fill="auto"/>
            <w:tcBorders>
              <w:top w:val="single" w:color="auto" w:sz="4" w:space="0"/>
              <w:left w:val="single" w:color="auto" w:sz="4" w:space="0"/>
              <w:bottom w:val="single" w:color="auto" w:sz="4" w:space="0"/>
              <w:right w:val="single" w:color="auto" w:sz="4" w:space="0"/>
            </w:tcBorders>
            <w:tcW w:w="8804"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评估计分</w:t>
            </w:r>
            <w:r/>
          </w:p>
        </w:tc>
        <w:tc>
          <w:tcPr>
            <w:shd w:val="clear" w:color="auto" w:fill="auto"/>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683"/>
        </w:trPr>
        <w:tc>
          <w:tcPr>
            <w:shd w:val="clear" w:color="auto" w:fill="auto"/>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评估流程</w:t>
            </w:r>
            <w:r/>
          </w:p>
        </w:tc>
        <w:tc>
          <w:tcPr>
            <w:gridSpan w:val="2"/>
            <w:shd w:val="clear" w:color="auto" w:fill="auto"/>
            <w:tcBorders>
              <w:top w:val="single" w:color="auto" w:sz="4" w:space="0"/>
              <w:left w:val="single" w:color="auto" w:sz="4" w:space="0"/>
              <w:bottom w:val="single" w:color="auto" w:sz="4" w:space="0"/>
              <w:right w:val="single" w:color="auto" w:sz="4" w:space="0"/>
            </w:tcBorders>
            <w:tcW w:w="8666"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评估由任务委托机构（市局食品安全抽检监测处）组织实施，对任务完成情况进行评估计分，评估结果由任务负责人签字确认后纳入费用结算。</w:t>
            </w:r>
            <w:r/>
          </w:p>
        </w:tc>
      </w:tr>
      <w:tr>
        <w:trPr>
          <w:trHeight w:val="545"/>
        </w:trPr>
        <w:tc>
          <w:tcPr>
            <w:gridSpan w:val="3"/>
            <w:shd w:val="clear" w:color="auto" w:fill="auto"/>
            <w:tcBorders>
              <w:top w:val="single" w:color="auto" w:sz="4" w:space="0"/>
              <w:left w:val="single" w:color="auto" w:sz="4" w:space="0"/>
              <w:bottom w:val="single" w:color="auto" w:sz="4" w:space="0"/>
              <w:right w:val="single" w:color="auto" w:sz="4" w:space="0"/>
            </w:tcBorders>
            <w:tcW w:w="10073" w:type="dxa"/>
            <w:vAlign w:val="center"/>
            <w:textDirection w:val="lrTb"/>
            <w:noWrap w:val="false"/>
          </w:tcPr>
          <w:p>
            <w:pPr>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任务负责人：日期：</w:t>
            </w:r>
            <w:r/>
          </w:p>
        </w:tc>
      </w:tr>
    </w:tbl>
    <w:p>
      <w:pPr>
        <w:spacing w:line="400" w:lineRule="exact"/>
        <w:rPr>
          <w:rFonts w:ascii="宋体" w:hAnsi="宋体" w:eastAsia="宋体" w:cs="宋体"/>
          <w:b/>
          <w:color w:val="000000" w:themeColor="text1"/>
          <w:sz w:val="24"/>
          <w:lang w:val="zh-CN"/>
        </w:rPr>
        <w:outlineLvl w:val="0"/>
      </w:pPr>
      <w:r>
        <w:rPr>
          <w:rFonts w:hint="eastAsia" w:ascii="宋体" w:hAnsi="宋体" w:eastAsia="宋体" w:cs="宋体"/>
          <w:b/>
          <w:color w:val="000000" w:themeColor="text1"/>
          <w:sz w:val="24"/>
          <w:lang w:val="zh-CN"/>
        </w:rPr>
        <w:t xml:space="preserve">八、甲方的权利和义务</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（一）负责工作任务的下达和资金的及时</w:t>
      </w:r>
      <w:r>
        <w:rPr>
          <w:rFonts w:hint="eastAsia" w:ascii="宋体" w:hAnsi="宋体" w:eastAsia="宋体" w:cs="宋体"/>
          <w:color w:val="000000" w:themeColor="text1"/>
          <w:sz w:val="24"/>
        </w:rPr>
        <w:t xml:space="preserve">支付</w:t>
      </w:r>
      <w:r>
        <w:rPr>
          <w:rFonts w:hint="eastAsia" w:ascii="宋体" w:hAnsi="宋体" w:eastAsia="宋体" w:cs="宋体"/>
          <w:color w:val="000000" w:themeColor="text1"/>
          <w:sz w:val="24"/>
          <w:lang w:val="zh-CN"/>
        </w:rPr>
        <w:t xml:space="preserve">。</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（二）提供抽检工作所需相关文书。</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（三）对乙方完成任务情况及抽检工作质量进行检查考核，并依规定采取相应的处理措施。</w:t>
      </w:r>
      <w:r/>
    </w:p>
    <w:p>
      <w:pPr>
        <w:spacing w:line="400" w:lineRule="exact"/>
        <w:rPr>
          <w:rFonts w:ascii="宋体" w:hAnsi="宋体" w:eastAsia="宋体" w:cs="宋体"/>
          <w:b/>
          <w:color w:val="000000" w:themeColor="text1"/>
          <w:sz w:val="24"/>
          <w:lang w:val="zh-CN"/>
        </w:rPr>
        <w:outlineLvl w:val="0"/>
      </w:pPr>
      <w:r>
        <w:rPr>
          <w:rFonts w:hint="eastAsia" w:ascii="宋体" w:hAnsi="宋体" w:eastAsia="宋体" w:cs="宋体"/>
          <w:b/>
          <w:color w:val="000000" w:themeColor="text1"/>
          <w:sz w:val="24"/>
          <w:lang w:val="zh-CN"/>
        </w:rPr>
        <w:t xml:space="preserve">九、乙方的权利和义务</w:t>
      </w:r>
      <w:r/>
    </w:p>
    <w:p>
      <w:pPr>
        <w:ind w:firstLine="480"/>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lang w:val="zh-CN"/>
        </w:rPr>
        <w:t xml:space="preserve">（一）遵守食品安全抽检监测承检机构工作规定相关要求，确保具备所承担抽检任务涉及食品以及检验项目的检验能力和相关资质，能够对检验结论进行准确判定。</w:t>
      </w:r>
      <w:r>
        <w:rPr>
          <w:rFonts w:hint="eastAsia" w:ascii="宋体" w:hAnsi="宋体" w:eastAsia="宋体" w:cs="宋体"/>
          <w:color w:val="000000" w:themeColor="text1"/>
          <w:sz w:val="24"/>
        </w:rPr>
        <w:t xml:space="preserve">如有违反，乙方须向甲方承担按照合同总金额20%计算的违约金，同时甲方有权解除本合同（如前述违约金不足以弥补甲方损失的，乙方应补足）。</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二</w:t>
      </w:r>
      <w:r>
        <w:rPr>
          <w:rFonts w:hint="eastAsia" w:ascii="宋体" w:hAnsi="宋体" w:eastAsia="宋体" w:cs="宋体"/>
          <w:color w:val="000000" w:themeColor="text1"/>
          <w:sz w:val="24"/>
          <w:lang w:val="zh-CN"/>
        </w:rPr>
        <w:t xml:space="preserve">）本合同范围的抽样检验服务，应由乙方直接供应，不得</w:t>
      </w:r>
      <w:r>
        <w:rPr>
          <w:rFonts w:hint="eastAsia" w:ascii="宋体" w:hAnsi="宋体" w:eastAsia="宋体" w:cs="宋体"/>
          <w:color w:val="000000" w:themeColor="text1"/>
          <w:sz w:val="24"/>
        </w:rPr>
        <w:t xml:space="preserve">将本合同项下的全部或</w:t>
      </w:r>
      <w:r>
        <w:rPr>
          <w:rFonts w:hint="eastAsia" w:ascii="宋体" w:hAnsi="宋体" w:eastAsia="宋体" w:cs="宋体"/>
          <w:color w:val="000000" w:themeColor="text1"/>
          <w:sz w:val="24"/>
          <w:lang w:val="zh-CN"/>
        </w:rPr>
        <w:t xml:space="preserve">部分</w:t>
      </w:r>
      <w:r>
        <w:rPr>
          <w:rFonts w:hint="eastAsia" w:ascii="宋体" w:hAnsi="宋体" w:eastAsia="宋体" w:cs="宋体"/>
          <w:color w:val="000000" w:themeColor="text1"/>
          <w:sz w:val="24"/>
        </w:rPr>
        <w:t xml:space="preserve">服务</w:t>
      </w:r>
      <w:r>
        <w:rPr>
          <w:rFonts w:hint="eastAsia" w:ascii="宋体" w:hAnsi="宋体" w:eastAsia="宋体" w:cs="宋体"/>
          <w:color w:val="000000" w:themeColor="text1"/>
          <w:sz w:val="24"/>
          <w:lang w:val="zh-CN"/>
        </w:rPr>
        <w:t xml:space="preserve">转让他人供应；乙方不得租赁或借用他人检验设备完成所承担的检验服务。</w:t>
      </w:r>
      <w:r>
        <w:rPr>
          <w:rFonts w:hint="eastAsia" w:ascii="宋体" w:hAnsi="宋体" w:eastAsia="宋体" w:cs="宋体"/>
          <w:color w:val="000000" w:themeColor="text1"/>
          <w:sz w:val="24"/>
        </w:rPr>
        <w:t xml:space="preserve">如有违反，乙方须向甲方承担按照合同总金额20%计算的违约金，同时甲方有权解除本合同（如前述违约金不足以弥补甲方损失的，乙方应补足）。</w:t>
      </w:r>
      <w:r/>
    </w:p>
    <w:p>
      <w:pPr>
        <w:ind w:firstLine="480"/>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三</w:t>
      </w: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乙方应</w:t>
      </w:r>
      <w:r>
        <w:rPr>
          <w:rFonts w:hint="eastAsia" w:ascii="宋体" w:hAnsi="宋体" w:eastAsia="宋体" w:cs="宋体"/>
          <w:color w:val="000000" w:themeColor="text1"/>
          <w:sz w:val="24"/>
          <w:lang w:val="zh-CN"/>
        </w:rPr>
        <w:t xml:space="preserve">具备保证完成抽检监测任务所需的仪器设备、实验室环境、技术人员等工作条件，并在任务实施过程中予以保持。</w:t>
      </w:r>
      <w:r>
        <w:rPr>
          <w:rFonts w:hint="eastAsia" w:ascii="宋体" w:hAnsi="宋体" w:eastAsia="宋体" w:cs="宋体"/>
          <w:color w:val="000000" w:themeColor="text1"/>
          <w:sz w:val="24"/>
        </w:rPr>
        <w:t xml:space="preserve">如有违反，乙方须向甲方承担按照合同总金额20%计算的违约金，同时甲方有权解除本合同（如前述违约金不足以弥补甲方损失的，乙方应补足）。</w:t>
      </w:r>
      <w:r/>
    </w:p>
    <w:p>
      <w:pPr>
        <w:pStyle w:val="874"/>
        <w:ind w:firstLine="480"/>
        <w:spacing w:line="400" w:lineRule="exact"/>
        <w:rPr>
          <w:rFonts w:hAnsi="宋体" w:eastAsia="宋体" w:cs="宋体"/>
          <w:color w:val="000000" w:themeColor="text1"/>
          <w:szCs w:val="24"/>
          <w:lang w:val="zh-CN"/>
        </w:rPr>
      </w:pPr>
      <w:r>
        <w:rPr>
          <w:rFonts w:hint="eastAsia" w:hAnsi="宋体" w:eastAsia="宋体" w:cs="宋体"/>
          <w:color w:val="000000" w:themeColor="text1"/>
          <w:szCs w:val="24"/>
        </w:rPr>
        <w:t xml:space="preserve">（四）乙方接到中标通知书后3天内项目专员应到项目组报到、未及时派出视为中标无效，甲方有权解除本合同。</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五</w:t>
      </w: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乙方</w:t>
      </w:r>
      <w:r>
        <w:rPr>
          <w:rFonts w:hint="eastAsia" w:ascii="宋体" w:hAnsi="宋体" w:eastAsia="宋体" w:cs="宋体"/>
          <w:color w:val="000000" w:themeColor="text1"/>
          <w:sz w:val="24"/>
          <w:lang w:val="zh-CN"/>
        </w:rPr>
        <w:t xml:space="preserve">按照甲方要求，及时完成符合要求的抽样地点、抽检单位类型的样品采集工作。</w:t>
      </w:r>
      <w:r>
        <w:rPr>
          <w:rFonts w:hint="eastAsia" w:ascii="宋体" w:hAnsi="宋体" w:eastAsia="宋体" w:cs="宋体"/>
          <w:color w:val="000000" w:themeColor="text1"/>
          <w:sz w:val="24"/>
        </w:rPr>
        <w:t xml:space="preserve">如有违反，乙方须向甲方承担3000元/天的违约金。逾期超过10天的，甲方有权解除本合同（如前述违约金不足以弥补甲方损失的，乙方应补足）。</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六</w:t>
      </w: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乙方须</w:t>
      </w:r>
      <w:r>
        <w:rPr>
          <w:rFonts w:hint="eastAsia" w:ascii="宋体" w:hAnsi="宋体" w:eastAsia="宋体" w:cs="宋体"/>
          <w:color w:val="000000" w:themeColor="text1"/>
          <w:sz w:val="24"/>
          <w:lang w:val="zh-CN"/>
        </w:rPr>
        <w:t xml:space="preserve">拥有安全有效的实验室信息化管理系统和信息分析汇总人员，保证按时完成高质量的食品安全抽检数据上报工作。</w:t>
      </w:r>
      <w:r>
        <w:rPr>
          <w:rFonts w:hint="eastAsia" w:ascii="宋体" w:hAnsi="宋体" w:eastAsia="宋体" w:cs="宋体"/>
          <w:color w:val="000000" w:themeColor="text1"/>
          <w:sz w:val="24"/>
        </w:rPr>
        <w:t xml:space="preserve">如有违反，乙方须向甲方承担3000元/天的违约金。逾期超过10天的，甲方有权解除本合同（如前述违约金不足以弥补甲方损失的，乙方应补足）。</w:t>
      </w:r>
      <w:r/>
    </w:p>
    <w:p>
      <w:pPr>
        <w:ind w:firstLine="480"/>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七</w:t>
      </w: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乙方须</w:t>
      </w:r>
      <w:r>
        <w:rPr>
          <w:rFonts w:hint="eastAsia" w:ascii="宋体" w:hAnsi="宋体" w:eastAsia="宋体" w:cs="宋体"/>
          <w:color w:val="000000" w:themeColor="text1"/>
          <w:sz w:val="24"/>
          <w:lang w:val="zh-CN"/>
        </w:rPr>
        <w:t xml:space="preserve">如实上报样品信息、检验结果和抽检分析报告；</w:t>
      </w:r>
      <w:r>
        <w:rPr>
          <w:rFonts w:hint="eastAsia" w:ascii="宋体" w:hAnsi="宋体" w:eastAsia="宋体" w:cs="宋体"/>
          <w:color w:val="000000" w:themeColor="text1"/>
          <w:sz w:val="24"/>
        </w:rPr>
        <w:t xml:space="preserve">须</w:t>
      </w:r>
      <w:r>
        <w:rPr>
          <w:rFonts w:hint="eastAsia" w:ascii="宋体" w:hAnsi="宋体" w:eastAsia="宋体" w:cs="宋体"/>
          <w:color w:val="000000" w:themeColor="text1"/>
          <w:sz w:val="24"/>
          <w:lang w:val="zh-CN"/>
        </w:rPr>
        <w:t xml:space="preserve">认真总结和分析抽检工作，并对检验工作负责，确保所承担的抽样、检验等相关工作科学、公正、准确。</w:t>
      </w:r>
      <w:r>
        <w:rPr>
          <w:rFonts w:hint="eastAsia" w:ascii="宋体" w:hAnsi="宋体" w:eastAsia="宋体" w:cs="宋体"/>
          <w:color w:val="000000" w:themeColor="text1"/>
          <w:sz w:val="24"/>
        </w:rPr>
        <w:t xml:space="preserve">如乙方在</w:t>
      </w:r>
      <w:r>
        <w:rPr>
          <w:rFonts w:hint="eastAsia" w:ascii="宋体" w:hAnsi="宋体" w:eastAsia="宋体" w:cs="宋体"/>
          <w:color w:val="000000" w:themeColor="text1"/>
          <w:sz w:val="24"/>
          <w:lang w:val="zh-CN"/>
        </w:rPr>
        <w:t xml:space="preserve">检验过程中发现被检样品存在严重安全问题的，或检验出现明显异常情况的（如食品中检出三聚氰胺等、检出非法添加非食用物质、可能危及人体健康的重要安全问题、以及其他重大异常情况等），应当立即向甲方报告。</w:t>
      </w:r>
      <w:r>
        <w:rPr>
          <w:rFonts w:hint="eastAsia" w:ascii="宋体" w:hAnsi="宋体" w:eastAsia="宋体" w:cs="宋体"/>
          <w:color w:val="000000" w:themeColor="text1"/>
          <w:sz w:val="24"/>
        </w:rPr>
        <w:t xml:space="preserve">如有违反，乙方须向甲方承担按照合同总金额30%计算的违约金，同时甲方有权解除本合同。如乙方存在故意隐瞒前述情形的，甲方可依法追究乙方相应的经济、法律责任。</w:t>
      </w:r>
      <w:r/>
    </w:p>
    <w:p>
      <w:pPr>
        <w:ind w:firstLine="480"/>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lang w:val="zh-CN"/>
        </w:rPr>
        <w:t xml:space="preserve">（八）严格遵守甲方关于抽检工作各环节的时间进度安排，及时将检验报告和规定的材料及有关情况报送甲方。对于无法按时上报的情况要事先向甲方书面说明情况，</w:t>
      </w:r>
      <w:r>
        <w:rPr>
          <w:rFonts w:hint="eastAsia" w:ascii="宋体" w:hAnsi="宋体" w:eastAsia="宋体" w:cs="宋体"/>
          <w:color w:val="000000" w:themeColor="text1"/>
          <w:sz w:val="24"/>
        </w:rPr>
        <w:t xml:space="preserve">在经得甲方同意后方可延期</w:t>
      </w: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如未经甲方同意的，乙方须向甲方承担3000元/天的违约金。逾期超过10天的，甲方有权解除本合同（如前述违约金不足以弥补甲方损失的，乙方应补足）。</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（九）接受甲方对抽检工作质量监督检查和考核。</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（十）严格遵守国家法律、法规的规定和抽检工作有关纪律要求。</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1.不得在开展抽样工作前事先通知被抽检食品生产经营单位；</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2.不得以承担抽检任务的名义向被抽检食品生产经营单位和其他单位承揽业务；</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3.在承担抽检任务期间，不与食品生产经营单位签订同类食品的有偿服务协议及其它与本单位利益相关的工作；</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4.不得接受被抽检企业的馈赠，不发生利用抽检工作牟取利益的其它行为；</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5.开展抽检工作，不得收取被抽检食品生产经营单位费用；</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6.不得以各种形式利用抽检结果参与有偿活动，不开展食品推荐、评比活动，不向受检食品生产经营单位发放抽检合格证书或牌匾；</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7.如与食品生产、经营企业存在股权、期权持有或被持有关系，或与食品生产经营企业存在长期有偿服务合同等可能影响食品安全抽检公平、公正情况的，应向甲方报告并主动回避相应食品大类的抽检工作。</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8.遵守保密纪律要求。未经甲方</w:t>
      </w:r>
      <w:r>
        <w:rPr>
          <w:rFonts w:hint="eastAsia" w:ascii="宋体" w:hAnsi="宋体" w:eastAsia="宋体" w:cs="宋体"/>
          <w:color w:val="000000" w:themeColor="text1"/>
          <w:sz w:val="24"/>
        </w:rPr>
        <w:t xml:space="preserve">书面</w:t>
      </w:r>
      <w:r>
        <w:rPr>
          <w:rFonts w:hint="eastAsia" w:ascii="宋体" w:hAnsi="宋体" w:eastAsia="宋体" w:cs="宋体"/>
          <w:color w:val="000000" w:themeColor="text1"/>
          <w:sz w:val="24"/>
          <w:lang w:val="zh-CN"/>
        </w:rPr>
        <w:t xml:space="preserve">同意，不得以任何方式向被抽检食品生产经营单位或其他单位、人员以及公众透露任何与检验任务、检验结果有关的信息。</w:t>
      </w:r>
      <w:r/>
    </w:p>
    <w:p>
      <w:pPr>
        <w:ind w:firstLine="480"/>
        <w:spacing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如乙方存在上述1-8项中的任意一项行为的，须向甲方承担按照合同总金额30%计算的违约金，同时甲方有权解除本合同（如前述违约金不足以弥补甲方损失的，乙方应补足）。</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（十）未经甲方同意，不得单方面拒绝或放弃履行承检义务。</w:t>
      </w:r>
      <w:r/>
    </w:p>
    <w:p>
      <w:pPr>
        <w:spacing w:line="400" w:lineRule="exact"/>
        <w:rPr>
          <w:rFonts w:ascii="宋体" w:hAnsi="宋体" w:eastAsia="宋体" w:cs="宋体"/>
          <w:b/>
          <w:color w:val="000000" w:themeColor="text1"/>
          <w:sz w:val="24"/>
          <w:lang w:val="zh-CN"/>
        </w:rPr>
        <w:outlineLvl w:val="0"/>
      </w:pPr>
      <w:r>
        <w:rPr>
          <w:rFonts w:hint="eastAsia" w:ascii="宋体" w:hAnsi="宋体" w:eastAsia="宋体" w:cs="宋体"/>
          <w:b/>
          <w:color w:val="000000" w:themeColor="text1"/>
          <w:sz w:val="24"/>
          <w:lang w:val="zh-CN"/>
        </w:rPr>
        <w:t xml:space="preserve">十、违约责任</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（一）甲方如出现未提供抽检计划的行为，乙方可停止执行甲方提出的抽检检验任务。</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（二）对乙方出现的如下情形，甲方有权扣除其检验费用、解除合同并取消检验资格，</w:t>
      </w:r>
      <w:r>
        <w:rPr>
          <w:rFonts w:hint="eastAsia" w:ascii="宋体" w:hAnsi="宋体" w:eastAsia="宋体" w:cs="宋体"/>
          <w:color w:val="000000" w:themeColor="text1"/>
          <w:sz w:val="24"/>
        </w:rPr>
        <w:t xml:space="preserve">同时</w:t>
      </w:r>
      <w:r>
        <w:rPr>
          <w:rFonts w:hint="eastAsia" w:ascii="宋体" w:hAnsi="宋体" w:eastAsia="宋体" w:cs="宋体"/>
          <w:color w:val="000000" w:themeColor="text1"/>
          <w:sz w:val="24"/>
          <w:lang w:val="zh-CN"/>
        </w:rPr>
        <w:t xml:space="preserve">乙方须向甲方承担按照合同总金额20%计算的违约金：</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1.拒绝、阻挠、逃避甲方对抽检工作质量开展监督检查和考核的；</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2.未经甲方许可减少或调换抽样检验品种、批次、项目或抽样区域、环节的；</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（三）对乙方出现的如下情形，造成不良结果的，甲方将不再委托检验任务、解除合同，同时乙方须向甲方承担按照合同总金额20%计算的违约金：</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1.出具虚假、错误检验数据和报告的；</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2.违反保密规定，向甲方以外单位或被抽检方泄露检验结果；</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3.超资质范围出具检验报告、未按照规定时限出具检验报告；</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4.因运输、保存不当导致备份样品丢失或损毁的；</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5.乙方持有食品生产、经营企业股权、期权或与食品生产经营企业存在长期有偿服务合同等可能影响食品安全抽检公平、公正情况而未向甲方备案；</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6.乙方出具的检验报告单位名称与投标法人不一致。</w:t>
      </w:r>
      <w:r/>
    </w:p>
    <w:p>
      <w:pPr>
        <w:spacing w:line="400" w:lineRule="exact"/>
        <w:rPr>
          <w:rFonts w:ascii="宋体" w:hAnsi="宋体" w:eastAsia="宋体" w:cs="宋体"/>
          <w:b/>
          <w:color w:val="000000" w:themeColor="text1"/>
          <w:sz w:val="24"/>
          <w:lang w:val="zh-CN"/>
        </w:rPr>
        <w:outlineLvl w:val="0"/>
      </w:pPr>
      <w:r>
        <w:rPr>
          <w:rFonts w:hint="eastAsia" w:ascii="宋体" w:hAnsi="宋体" w:eastAsia="宋体" w:cs="宋体"/>
          <w:b/>
          <w:color w:val="000000" w:themeColor="text1"/>
          <w:sz w:val="24"/>
          <w:lang w:val="zh-CN"/>
        </w:rPr>
        <w:t xml:space="preserve">十一、安全责任</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乙方及乙方工作人员在履行本合同项下所有义务过程中的人身、财产安全均由乙方自行承担，与甲方无涉。在履行本合同过程中，如非因甲方原因，乙方或乙方工作人员对任意第三人造成人身、财产损害的，由乙方自行承担相应的经济、法律责任。</w:t>
      </w:r>
      <w:r/>
    </w:p>
    <w:p>
      <w:pPr>
        <w:spacing w:line="400" w:lineRule="exact"/>
        <w:rPr>
          <w:rFonts w:ascii="宋体" w:hAnsi="宋体" w:eastAsia="宋体" w:cs="宋体"/>
          <w:b/>
          <w:color w:val="000000" w:themeColor="text1"/>
          <w:sz w:val="24"/>
          <w:lang w:val="zh-CN"/>
        </w:rPr>
        <w:outlineLvl w:val="0"/>
      </w:pPr>
      <w:r>
        <w:rPr>
          <w:rFonts w:hint="eastAsia" w:ascii="宋体" w:hAnsi="宋体" w:eastAsia="宋体" w:cs="宋体"/>
          <w:b/>
          <w:color w:val="000000" w:themeColor="text1"/>
          <w:sz w:val="24"/>
          <w:lang w:val="zh-CN"/>
        </w:rPr>
        <w:t xml:space="preserve">十二、合同争议的解决方式</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双方在执行合同中所发生的一切争议，应通过协商解决。如协商不成，可向甲方所在地人民法院起诉。</w:t>
      </w:r>
      <w:r/>
    </w:p>
    <w:p>
      <w:pPr>
        <w:spacing w:line="400" w:lineRule="exact"/>
        <w:rPr>
          <w:rFonts w:ascii="宋体" w:hAnsi="宋体" w:eastAsia="宋体" w:cs="宋体"/>
          <w:b/>
          <w:color w:val="000000" w:themeColor="text1"/>
          <w:sz w:val="24"/>
          <w:lang w:val="zh-CN"/>
        </w:rPr>
        <w:outlineLvl w:val="0"/>
      </w:pPr>
      <w:r>
        <w:rPr>
          <w:rFonts w:hint="eastAsia" w:ascii="宋体" w:hAnsi="宋体" w:eastAsia="宋体" w:cs="宋体"/>
          <w:b/>
          <w:color w:val="000000" w:themeColor="text1"/>
          <w:sz w:val="24"/>
          <w:lang w:val="zh-CN"/>
        </w:rPr>
        <w:t xml:space="preserve">十三、合同生效及其它</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（一）合同经双方法定代表人或授权委托代表人签字并加盖单位公章后生效。</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（二）本合同未尽事宜，遵照《</w:t>
      </w:r>
      <w:r>
        <w:rPr>
          <w:rFonts w:hint="eastAsia" w:ascii="宋体" w:hAnsi="宋体" w:eastAsia="宋体" w:cs="宋体"/>
          <w:color w:val="000000" w:themeColor="text1"/>
          <w:sz w:val="24"/>
        </w:rPr>
        <w:t xml:space="preserve">中华人民共和国</w:t>
      </w:r>
      <w:r>
        <w:rPr>
          <w:rFonts w:hint="eastAsia" w:ascii="宋体" w:hAnsi="宋体" w:eastAsia="宋体" w:cs="宋体"/>
          <w:color w:val="000000" w:themeColor="text1"/>
          <w:sz w:val="24"/>
          <w:lang w:val="zh-CN"/>
        </w:rPr>
        <w:t xml:space="preserve">民法典》《</w:t>
      </w:r>
      <w:r>
        <w:rPr>
          <w:rFonts w:hint="eastAsia" w:ascii="宋体" w:hAnsi="宋体" w:eastAsia="宋体" w:cs="宋体"/>
          <w:color w:val="000000" w:themeColor="text1"/>
          <w:sz w:val="24"/>
        </w:rPr>
        <w:t xml:space="preserve">中华人民共和国</w:t>
      </w:r>
      <w:r>
        <w:rPr>
          <w:rFonts w:hint="eastAsia" w:ascii="宋体" w:hAnsi="宋体" w:eastAsia="宋体" w:cs="宋体"/>
          <w:color w:val="000000" w:themeColor="text1"/>
          <w:sz w:val="24"/>
          <w:lang w:val="zh-CN"/>
        </w:rPr>
        <w:t xml:space="preserve">政府采购法》有关条文执行。</w:t>
      </w:r>
      <w:r/>
    </w:p>
    <w:p>
      <w:pPr>
        <w:ind w:firstLine="480"/>
        <w:spacing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（三）本合同一式四份，具有同等法律效力，甲方、乙方各执二份。</w:t>
      </w:r>
      <w:r/>
    </w:p>
    <w:p>
      <w:pPr>
        <w:ind w:firstLine="720"/>
        <w:spacing w:before="120" w:after="120"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甲方：</w:t>
      </w: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lang w:val="zh-CN"/>
        </w:rPr>
        <w:t xml:space="preserve">乙方：</w:t>
      </w:r>
      <w:r/>
    </w:p>
    <w:p>
      <w:pPr>
        <w:ind w:firstLine="720"/>
        <w:spacing w:before="120" w:after="120"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地址：</w:t>
      </w: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lang w:val="zh-CN"/>
        </w:rPr>
        <w:t xml:space="preserve">地址：</w:t>
      </w:r>
      <w:r/>
    </w:p>
    <w:p>
      <w:pPr>
        <w:ind w:firstLine="720"/>
        <w:spacing w:before="120" w:after="120"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法定代表人或授权代表：</w:t>
      </w: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lang w:val="zh-CN"/>
        </w:rPr>
        <w:t xml:space="preserve">法定代表人或授权代表：</w:t>
      </w:r>
      <w:r/>
    </w:p>
    <w:p>
      <w:pPr>
        <w:ind w:firstLine="720"/>
        <w:spacing w:before="120" w:after="120" w:line="400" w:lineRule="exact"/>
        <w:rPr>
          <w:rFonts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联系电话：</w:t>
      </w: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lang w:val="zh-CN"/>
        </w:rPr>
        <w:t xml:space="preserve">联系电话：</w:t>
      </w:r>
      <w:r/>
    </w:p>
    <w:p>
      <w:pPr>
        <w:ind w:firstLine="480"/>
        <w:jc w:val="right"/>
        <w:spacing w:line="400" w:lineRule="exact"/>
        <w:rPr>
          <w:rFonts w:ascii="宋体" w:hAnsi="宋体" w:eastAsia="宋体" w:cs="宋体"/>
          <w:b/>
          <w:color w:val="000000" w:themeColor="text1"/>
          <w:sz w:val="24"/>
        </w:rPr>
      </w:pPr>
      <w:r>
        <w:rPr>
          <w:rFonts w:hint="eastAsia" w:ascii="宋体" w:hAnsi="宋体" w:eastAsia="宋体" w:cs="宋体"/>
          <w:color w:val="000000" w:themeColor="text1"/>
          <w:sz w:val="24"/>
        </w:rPr>
        <w:t xml:space="preserve">签订日期：年月日</w:t>
      </w:r>
      <w:bookmarkEnd w:id="164"/>
      <w:r/>
      <w:bookmarkEnd w:id="165"/>
      <w:r/>
      <w:bookmarkEnd w:id="166"/>
      <w:r/>
      <w:bookmarkEnd w:id="167"/>
      <w:r/>
      <w:bookmarkEnd w:id="168"/>
      <w:r/>
      <w:r/>
    </w:p>
    <w:p>
      <w:pPr>
        <w:pStyle w:val="862"/>
        <w:jc w:val="center"/>
        <w:spacing w:before="120" w:beforeAutospacing="0" w:after="120" w:afterAutospacing="0" w:line="0" w:lineRule="atLeast"/>
      </w:pPr>
      <w:r>
        <w:rPr>
          <w:rFonts w:hint="eastAsia" w:ascii="黑体" w:hAnsi="宋体" w:eastAsia="黑体" w:cs="黑体"/>
          <w:sz w:val="44"/>
          <w:szCs w:val="44"/>
        </w:rPr>
        <w:br w:type="page" w:clear="all"/>
      </w:r>
      <w:r>
        <w:rPr>
          <w:rFonts w:hint="eastAsia" w:ascii="黑体" w:hAnsi="宋体" w:eastAsia="黑体" w:cs="黑体"/>
          <w:sz w:val="44"/>
          <w:szCs w:val="44"/>
        </w:rPr>
        <w:t xml:space="preserve"> 第</w:t>
      </w:r>
      <w:bookmarkEnd w:id="157"/>
      <w:r>
        <w:rPr>
          <w:rFonts w:hint="eastAsia" w:ascii="黑体" w:hAnsi="宋体" w:eastAsia="黑体" w:cs="黑体"/>
          <w:sz w:val="44"/>
          <w:szCs w:val="44"/>
        </w:rPr>
        <w:t xml:space="preserve">四章采购需求</w:t>
      </w:r>
      <w:bookmarkEnd w:id="158"/>
      <w:r/>
      <w:bookmarkEnd w:id="159"/>
      <w:r/>
      <w:bookmarkEnd w:id="160"/>
      <w:r/>
      <w:bookmarkEnd w:id="161"/>
      <w:r/>
      <w:bookmarkStart w:id="169" w:name="_Toc26554093"/>
      <w:r/>
      <w:bookmarkEnd w:id="169"/>
      <w:r/>
      <w:bookmarkStart w:id="170" w:name="_Toc49090575"/>
      <w:r/>
      <w:bookmarkEnd w:id="170"/>
      <w:r/>
      <w:r/>
    </w:p>
    <w:p>
      <w:pPr>
        <w:pStyle w:val="862"/>
        <w:jc w:val="both"/>
        <w:spacing w:beforeAutospacing="0" w:afterAutospacing="0" w:line="52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项目属性：服务类项目</w:t>
      </w:r>
      <w:r/>
    </w:p>
    <w:p>
      <w:pPr>
        <w:pStyle w:val="862"/>
        <w:ind w:firstLine="480"/>
        <w:jc w:val="both"/>
        <w:spacing w:beforeAutospacing="0" w:afterAutospacing="0" w:line="52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1.项目概况</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为高质量完成食品安全抽检监测任务，现向全国范围内进行检验机构公开招标，承担2026年盐城市市场监督管理局食品安全抽检监测技术服务。</w:t>
      </w:r>
      <w:r/>
    </w:p>
    <w:p>
      <w:pPr>
        <w:pStyle w:val="862"/>
        <w:ind w:firstLine="480"/>
        <w:jc w:val="both"/>
        <w:spacing w:beforeAutospacing="0" w:afterAutospacing="0" w:line="560" w:lineRule="exact"/>
        <w:rPr>
          <w:rFonts w:ascii="宋体" w:hAnsi="宋体" w:eastAsia="宋体" w:cs="宋体"/>
          <w:color w:val="000000" w:themeColor="text1"/>
        </w:rPr>
      </w:pPr>
      <w:r>
        <w:rPr>
          <w:rFonts w:hint="eastAsia" w:ascii="宋体" w:hAnsi="宋体" w:eastAsia="宋体" w:cs="宋体"/>
          <w:color w:val="000000" w:themeColor="text1"/>
        </w:rPr>
        <w:t xml:space="preserve">2.项目名称：2026年度食品安全抽检监测服务项目</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3.预算金额：230万元（采购1包40万元；采购2包40万元；采购3包40万元；采购4包40万元；采购5包40万元；采购6包30万元。）</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shd w:val="clear" w:color="auto" w:fill="ffffff"/>
        </w:rPr>
        <w:t xml:space="preserve">4.最高限价：230万元（其中采购1包单批次最高限价900元，合同金额40万元；采购2包单批次最高限价900元，合同金额40万元；采购3包单批次最高限价900元，合同金额40万元；采购4包单批次最高限价900元，合同金额40万元；采购5包单批次最高限价900元，合同金额40万元；采购6包单批次最高限价900元，合同金额30万元；投标报价高于最高限价的，采购人将不予接受，视为无效标书。）</w:t>
      </w:r>
      <w:r/>
    </w:p>
    <w:p>
      <w:pPr>
        <w:pStyle w:val="862"/>
        <w:ind w:firstLine="56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注：所有投标单位均可报名参加上述六个采购包的投标，采购1包至采购6包兼投不兼中，本项目的评标、定标顺序按采购1包→采购2包→采购3</w:t>
      </w:r>
      <w:r>
        <w:rPr>
          <w:rFonts w:hint="eastAsia" w:ascii="宋体" w:hAnsi="宋体" w:eastAsia="宋体" w:cs="宋体"/>
          <w:color w:val="000000" w:themeColor="text1"/>
          <w:lang w:eastAsia="zh-CN"/>
        </w:rPr>
        <w:t xml:space="preserve">包</w:t>
      </w:r>
      <w:r>
        <w:rPr>
          <w:rFonts w:hint="eastAsia" w:ascii="宋体" w:hAnsi="宋体" w:eastAsia="宋体" w:cs="宋体"/>
          <w:color w:val="000000" w:themeColor="text1"/>
        </w:rPr>
        <w:t xml:space="preserve">→采购4包→采购5包→采购6包顺序进行。</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5.采购需求：盐城市市场监督管理局2026年食品安全抽检监测服务，覆盖全市11县（市、区），抽检品种及检验项目按年度计划及任务需要执行，本项目共分为六个包。</w:t>
      </w:r>
      <w:r/>
    </w:p>
    <w:p>
      <w:pPr>
        <w:pStyle w:val="862"/>
        <w:ind w:firstLine="480"/>
        <w:jc w:val="both"/>
        <w:spacing w:beforeAutospacing="0" w:afterAutospacing="0" w:line="52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6.服务标准：（1）承检机构应严格按照《中华人民共和国食品安全法》及其《中华人民共和国食品安全法实施条例》、《食品安全抽样检验管理办法》和总局《食品安全抽样检验工作规范》等相关规定和要求实施抽样检验工作，对检测报告承担法律责任。</w:t>
      </w:r>
      <w:r/>
    </w:p>
    <w:p>
      <w:pPr>
        <w:pStyle w:val="862"/>
        <w:ind w:firstLine="480"/>
        <w:jc w:val="both"/>
        <w:spacing w:beforeAutospacing="0" w:afterAutospacing="0" w:line="52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（2）承检机构对抽检信息、数据等负有保密义务，未经委托方授权，不得向除委托方外的任何单位与个人透露情况。</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（3）检验项目由委托方确定，承检机构应按照委托方要求，及时将抽样检验相关资料准确录入委托方指定的信息管理系统。</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（4）承检机构不得将检验任务外包或分包给其他检验机构，一经发现，立即终止承检任务。</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（5）承检机构必须保证抽检过程公平、公正，出现较严重检验事故的，立即终止承检任务。</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（6）承检机构应按照委托方要求，严格遵守抽样工作规范，保证抽样工作有效。样品抽取要由专门人员完成，样品运输要符合样品管理规定，鼓励派专人专车送达。</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（7）承检机构应在规定时间内完成委托方部署的抽样检验工作，依法出具检验报告，汇总样品抽检结果信息，提交抽检工作分析总结报告。</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（8）本项目需派驻项目组成员。</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9）为保证检验任务高效优质地完成，承检机构须接受委托方组织的各种形式的检查和考核，对于委托方在考核中提出的问题要及时进行整改，并提交整改报告。整改不到位的，委托方有权终止其任务并保留追究其经济赔偿责任和法律责任的权利。</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（10）因违反抽样、检验、信息披露等相关规定的，委托方有权取消其承检任务并追究其经济赔偿责任和法律责任。</w:t>
      </w:r>
      <w:r/>
    </w:p>
    <w:p>
      <w:pPr>
        <w:pStyle w:val="862"/>
        <w:ind w:firstLine="480"/>
        <w:jc w:val="both"/>
        <w:spacing w:beforeAutospacing="0" w:afterAutospacing="0" w:line="520" w:lineRule="exact"/>
        <w:rPr>
          <w:rFonts w:ascii="宋体" w:hAnsi="宋体" w:eastAsia="宋体" w:cs="宋体"/>
          <w:color w:val="000000" w:themeColor="text1"/>
        </w:rPr>
      </w:pPr>
      <w:r>
        <w:rPr>
          <w:rFonts w:hint="eastAsia" w:ascii="宋体" w:hAnsi="宋体" w:eastAsia="宋体" w:cs="宋体"/>
          <w:color w:val="000000" w:themeColor="text1"/>
        </w:rPr>
        <w:t xml:space="preserve">（11）中标承检机构不得拒绝委托方委托的抽检任务，否则视为违约。</w:t>
      </w:r>
      <w:r/>
    </w:p>
    <w:p>
      <w:pPr>
        <w:pStyle w:val="862"/>
        <w:ind w:firstLine="480"/>
        <w:jc w:val="both"/>
        <w:spacing w:beforeAutospacing="0" w:afterAutospacing="0" w:line="560" w:lineRule="exact"/>
        <w:rPr>
          <w:rFonts w:ascii="宋体" w:hAnsi="宋体" w:eastAsia="宋体" w:cs="宋体"/>
          <w:color w:val="000000" w:themeColor="text1"/>
          <w:lang w:val="zh-CN"/>
        </w:rPr>
      </w:pPr>
      <w:r>
        <w:rPr>
          <w:rFonts w:hint="eastAsia" w:ascii="宋体" w:hAnsi="宋体" w:eastAsia="宋体" w:cs="宋体"/>
          <w:color w:val="000000" w:themeColor="text1"/>
        </w:rPr>
        <w:t xml:space="preserve">7</w:t>
      </w:r>
      <w:r>
        <w:rPr>
          <w:rFonts w:hint="eastAsia" w:ascii="宋体" w:hAnsi="宋体" w:eastAsia="宋体" w:cs="宋体"/>
          <w:color w:val="000000" w:themeColor="text1"/>
          <w:lang w:val="zh-CN"/>
        </w:rPr>
        <w:t xml:space="preserve">.验收方式：</w:t>
      </w:r>
      <w:r/>
    </w:p>
    <w:p>
      <w:pPr>
        <w:pStyle w:val="862"/>
        <w:ind w:firstLine="480"/>
        <w:jc w:val="both"/>
        <w:spacing w:beforeAutospacing="0" w:afterAutospacing="0" w:line="560" w:lineRule="exact"/>
        <w:rPr>
          <w:rFonts w:ascii="宋体" w:hAnsi="宋体" w:eastAsia="宋体" w:cs="宋体"/>
          <w:color w:val="000000" w:themeColor="text1"/>
          <w:lang w:val="zh-CN"/>
        </w:rPr>
      </w:pPr>
      <w:r>
        <w:rPr>
          <w:rFonts w:hint="eastAsia" w:ascii="宋体" w:hAnsi="宋体" w:eastAsia="宋体" w:cs="宋体"/>
          <w:color w:val="000000" w:themeColor="text1"/>
          <w:lang w:val="zh-CN"/>
        </w:rPr>
        <w:t xml:space="preserve">任务完成后，采购人根据“盐城市市级食品安全监督抽检承检机构任务完成情况评估表”对服务结果进行考核验收，验收结果作为服务费用支付依据。</w:t>
      </w:r>
      <w:r/>
    </w:p>
    <w:tbl>
      <w:tblPr>
        <w:tblStyle w:val="851"/>
        <w:tblW w:w="9692" w:type="dxa"/>
        <w:tblInd w:w="-118" w:type="dxa"/>
        <w:tblLayout w:type="fixed"/>
        <w:tblCellMar>
          <w:left w:w="108" w:type="dxa"/>
          <w:top w:w="0" w:type="dxa"/>
          <w:right w:w="108" w:type="dxa"/>
          <w:bottom w:w="0" w:type="dxa"/>
        </w:tblCellMar>
        <w:tblLook w:val="04A0" w:firstRow="1" w:lastRow="0" w:firstColumn="1" w:lastColumn="0" w:noHBand="0" w:noVBand="1"/>
      </w:tblPr>
      <w:tblGrid>
        <w:gridCol w:w="1277"/>
        <w:gridCol w:w="7711"/>
        <w:gridCol w:w="704"/>
      </w:tblGrid>
      <w:tr>
        <w:trPr>
          <w:trHeight w:val="362"/>
        </w:trPr>
        <w:tc>
          <w:tcPr>
            <w:gridSpan w:val="3"/>
            <w:shd w:val="clear" w:color="auto" w:fill="auto"/>
            <w:tcBorders>
              <w:top w:val="single" w:color="auto" w:sz="4" w:space="0"/>
              <w:left w:val="single" w:color="auto" w:sz="4" w:space="0"/>
              <w:bottom w:val="single" w:color="auto" w:sz="4" w:space="0"/>
              <w:right w:val="single" w:color="auto" w:sz="4" w:space="0"/>
            </w:tcBorders>
            <w:tcW w:w="9692"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盐城市市级食品安全监督抽检承检机构任务完成情况评估表</w:t>
            </w:r>
            <w:r/>
          </w:p>
        </w:tc>
      </w:tr>
      <w:tr>
        <w:trPr>
          <w:trHeight w:val="390"/>
        </w:trPr>
        <w:tc>
          <w:tcPr>
            <w:gridSpan w:val="3"/>
            <w:shd w:val="clear" w:color="auto" w:fill="auto"/>
            <w:tcBorders>
              <w:top w:val="single" w:color="auto" w:sz="4" w:space="0"/>
              <w:left w:val="single" w:color="auto" w:sz="4" w:space="0"/>
              <w:bottom w:val="single" w:color="auto" w:sz="4" w:space="0"/>
              <w:right w:val="single" w:color="auto" w:sz="4" w:space="0"/>
            </w:tcBorders>
            <w:tcW w:w="9692" w:type="dxa"/>
            <w:vAlign w:val="center"/>
            <w:textDirection w:val="lrTb"/>
            <w:noWrap w:val="false"/>
          </w:tcPr>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任务名称：承检机构名称：　　　　　　　日期：</w:t>
            </w:r>
            <w:r/>
          </w:p>
        </w:tc>
      </w:tr>
      <w:tr>
        <w:trPr>
          <w:trHeight w:val="506"/>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评估对象</w:t>
            </w:r>
            <w:r/>
          </w:p>
        </w:tc>
        <w:tc>
          <w:tcPr>
            <w:shd w:val="clear" w:color="auto" w:fill="auto"/>
            <w:tcBorders>
              <w:top w:val="single" w:color="auto" w:sz="4" w:space="0"/>
              <w:left w:val="single" w:color="auto" w:sz="4" w:space="0"/>
              <w:bottom w:val="single" w:color="auto" w:sz="4" w:space="0"/>
              <w:right w:val="single" w:color="auto" w:sz="4" w:space="0"/>
            </w:tcBorders>
            <w:tcW w:w="7711"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评估细则</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评估得分</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方案制定</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针对性</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711" w:type="dxa"/>
            <w:vAlign w:val="center"/>
            <w:textDirection w:val="lrTb"/>
            <w:noWrap w:val="false"/>
          </w:tcPr>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1.食品抽检专项任务应制定抽检实施方案，无实施方案不得分；</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实施方案要贯彻落实《食品安全抽样检验管理办法》《食品安全抽样检验工作规范》，体现食品抽检防范食品安全系统性风险、打击食品行业违法犯罪行为、支撑食品安全监管执法的作用。方案应包含但不限于以下（一）至（六）项内容，方案操作性不强的视情扣分，共计15分，扣完为止：</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（一）基本情况：至少包含</w:t>
            </w:r>
            <w:r>
              <w:rPr>
                <w:rFonts w:hint="eastAsia" w:ascii="宋体" w:hAnsi="宋体" w:eastAsia="宋体" w:cs="宋体"/>
                <w:color w:val="000000" w:themeColor="text1"/>
                <w:sz w:val="24"/>
              </w:rPr>
              <w:t xml:space="preserve">任务来源、任务类型、承检机构、批次数等内容；（二）必要性和可行性：至少包含任务意义、目标（风险排查、活动保障、打击违法、专项整治等）；抽检可行性（含抽检资质、能力等）等内容；（三）组织实施：明确具体举措，责任到人，体现重点，确保任务目的达成，包括项目专员委派、抽检重点品种、区域、主体、项目等内容；（四）时间安排；（五）注意事项：至少包含《食品安全抽样检验管理办法》第21条的贯彻落实、不合格食品原因分析建议书、与属地局联系、结果报送、国抽系统数据上报、资料汇总留存等内容；（六）数据分析、监管建议、宣传报道等。</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3.要以不少于总批次10%、不高于总批次30%的任务批次数开展方案验证，验证结果达不到方案目标的视情扣分，共计5分，扣完为止。</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抽检流程</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规范性</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711" w:type="dxa"/>
            <w:vAlign w:val="center"/>
            <w:textDirection w:val="lrTb"/>
            <w:noWrap w:val="false"/>
          </w:tcPr>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1.根据《食用农产品抽样检验和核查处置规定》《食品安全抽样检验管理办法》要求，开展抽检工作；</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2.任务书、工作证、抽样照片、样品运输与流转，发现并确认存在不规范操作的扣1分，共计7分，扣完为止；</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3.抽样前未效验，导致重复抽检等情况，发现一起扣2分，共计8分，扣完为止；</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4.因抽样过程有问题被申请异议且认可的，扣5分。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630"/>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数据录入</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准确性</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711" w:type="dxa"/>
            <w:vAlign w:val="center"/>
            <w:textDirection w:val="lrTb"/>
            <w:noWrap w:val="false"/>
          </w:tcPr>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1.抽检数据被市局评查出错误数据每一条扣1分，共计8分，扣完为止；</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2.抽检数据被省局反馈并确认错误数据每一条扣2分，共计12分，扣完为止。</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任务完成</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时效性</w:t>
            </w:r>
            <w:r/>
          </w:p>
          <w:p>
            <w:pPr>
              <w:pStyle w:val="864"/>
              <w:ind w:left="0" w:firstLine="0"/>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711" w:type="dxa"/>
            <w:vAlign w:val="center"/>
            <w:textDirection w:val="lrTb"/>
            <w:noWrap w:val="false"/>
          </w:tcPr>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1.未反馈属地市场监管部门抽样建议征集表，每次扣1分，共计5分，扣完为止；</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2.检测报告在20个工作日内完成，超期1批次，扣3分，共计6分，扣完为止；</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3.未按抽检实施方案完成抽检任务，延期1次扣2分，共计4分，扣完为止；</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4.检出不合格报告应第一时间报送电子版报告，尽快报送纸质版报告，未及时报送，扣2分；</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5.任务完成后应报送任务分析及监管建议、科普新闻稿，未报送视情扣3分。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486"/>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问题检出</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靶向性</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711" w:type="dxa"/>
            <w:vAlign w:val="center"/>
            <w:textDirection w:val="lrTb"/>
            <w:noWrap w:val="false"/>
          </w:tcPr>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1.普通食品专项任务问题检出率不低于3%，食用农产品专项任务问题检出率不低于4%，未按约定完成不合格检出率要求，少于合同约定每0.2%，扣2分，共计20分，扣完为止；</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2.不合格检出率超过合同约定的每0.2%（普通食品专项任务中食用农产品及餐饮具合计检出批次不得超出不合格食品食品检出总批次的50%），加2分，加分上限为10分。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1260"/>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违法线索</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有效性</w:t>
            </w:r>
            <w:r/>
          </w:p>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（加分项）</w:t>
            </w:r>
            <w:r/>
          </w:p>
        </w:tc>
        <w:tc>
          <w:tcPr>
            <w:shd w:val="clear" w:color="auto" w:fill="auto"/>
            <w:tcBorders>
              <w:top w:val="single" w:color="auto" w:sz="4" w:space="0"/>
              <w:left w:val="single" w:color="auto" w:sz="4" w:space="0"/>
              <w:bottom w:val="single" w:color="auto" w:sz="4" w:space="0"/>
              <w:right w:val="single" w:color="auto" w:sz="4" w:space="0"/>
            </w:tcBorders>
            <w:tcW w:w="7711" w:type="dxa"/>
            <w:vAlign w:val="center"/>
            <w:textDirection w:val="lrTb"/>
            <w:noWrap w:val="false"/>
          </w:tcPr>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1.抽检中发现“两超一非”类项目不合格食品批次占比超过任务总批次数50%，每0.5%加1分；</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2.抽样中执行《食品安全抽样检验管理办法》第二十一条规定，发现、收集、报告食品安全监督抽检抽样中发现的涉嫌违法行为线索，每报送线索一条加1分，经核实并立案查办的每条加3分，大案要案加10分；</w:t>
            </w:r>
            <w:r/>
          </w:p>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3.实验室检验中，发现方案规定以外的检验项目不合格，且准确判定风险等级的，每批次加2分。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458"/>
        </w:trPr>
        <w:tc>
          <w:tcPr>
            <w:gridSpan w:val="2"/>
            <w:shd w:val="clear" w:color="auto" w:fill="auto"/>
            <w:tcBorders>
              <w:top w:val="single" w:color="auto" w:sz="4" w:space="0"/>
              <w:left w:val="single" w:color="auto" w:sz="4" w:space="0"/>
              <w:bottom w:val="single" w:color="auto" w:sz="4" w:space="0"/>
              <w:right w:val="single" w:color="auto" w:sz="4" w:space="0"/>
            </w:tcBorders>
            <w:tcW w:w="8988"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评估计分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tc>
      </w:tr>
      <w:tr>
        <w:trPr>
          <w:trHeight w:val="683"/>
        </w:trPr>
        <w:tc>
          <w:tcPr>
            <w:shd w:val="clear" w:color="auto" w:fill="auto"/>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评估流程</w:t>
            </w:r>
            <w:r/>
          </w:p>
        </w:tc>
        <w:tc>
          <w:tcPr>
            <w:gridSpan w:val="2"/>
            <w:shd w:val="clear" w:color="auto" w:fill="auto"/>
            <w:tcBorders>
              <w:top w:val="single" w:color="auto" w:sz="4" w:space="0"/>
              <w:left w:val="single" w:color="auto" w:sz="4" w:space="0"/>
              <w:bottom w:val="single" w:color="auto" w:sz="4" w:space="0"/>
              <w:right w:val="single" w:color="auto" w:sz="4" w:space="0"/>
            </w:tcBorders>
            <w:tcW w:w="8415" w:type="dxa"/>
            <w:vAlign w:val="center"/>
            <w:textDirection w:val="lrTb"/>
            <w:noWrap w:val="false"/>
          </w:tcPr>
          <w:p>
            <w:pPr>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评估由任务委托机构（市局食品安全抽检监测处）组织实施，对任务完成情况进行评估计分，评估结果由任务负责人签字确认后纳入费用结算。</w:t>
            </w:r>
            <w:r/>
          </w:p>
        </w:tc>
      </w:tr>
      <w:tr>
        <w:trPr>
          <w:trHeight w:val="683"/>
        </w:trPr>
        <w:tc>
          <w:tcPr>
            <w:gridSpan w:val="3"/>
            <w:shd w:val="clear" w:color="auto" w:fill="auto"/>
            <w:tcBorders>
              <w:top w:val="single" w:color="auto" w:sz="4" w:space="0"/>
              <w:left w:val="single" w:color="auto" w:sz="4" w:space="0"/>
              <w:bottom w:val="single" w:color="auto" w:sz="4" w:space="0"/>
              <w:right w:val="single" w:color="auto" w:sz="4" w:space="0"/>
            </w:tcBorders>
            <w:tcW w:w="9692" w:type="dxa"/>
            <w:vAlign w:val="center"/>
            <w:textDirection w:val="lrTb"/>
            <w:noWrap w:val="false"/>
          </w:tcPr>
          <w:p>
            <w:pPr>
              <w:ind w:firstLine="6240"/>
              <w:jc w:val="left"/>
              <w:spacing w:line="400"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任务负责人：日期：</w:t>
            </w:r>
            <w:r/>
          </w:p>
        </w:tc>
      </w:tr>
    </w:tbl>
    <w:p>
      <w:pPr>
        <w:rPr>
          <w:rFonts w:ascii="宋体" w:hAnsi="宋体" w:eastAsia="宋体" w:cs="宋体"/>
          <w:b/>
          <w:bCs/>
          <w:color w:val="000000" w:themeColor="text1"/>
          <w:sz w:val="24"/>
        </w:rPr>
      </w:pPr>
      <w:r>
        <w:rPr>
          <w:rFonts w:ascii="宋体" w:hAnsi="宋体" w:eastAsia="宋体" w:cs="宋体"/>
          <w:b/>
          <w:bCs/>
          <w:color w:val="000000" w:themeColor="text1"/>
          <w:sz w:val="24"/>
        </w:rPr>
      </w:r>
      <w:r/>
    </w:p>
    <w:p>
      <w:pPr>
        <w:pStyle w:val="847"/>
        <w:jc w:val="center"/>
        <w:rPr>
          <w:rFonts w:hint="default" w:cs="宋体"/>
          <w:color w:val="000000" w:themeColor="text1"/>
          <w:sz w:val="24"/>
          <w:szCs w:val="24"/>
        </w:rPr>
      </w:pPr>
      <w:r>
        <w:rPr>
          <w:rFonts w:cs="宋体"/>
          <w:color w:val="000000" w:themeColor="text1"/>
          <w:sz w:val="24"/>
          <w:szCs w:val="24"/>
        </w:rPr>
        <w:t xml:space="preserve">食品安全抽检监测项目检验费用参考表</w:t>
      </w:r>
      <w:r/>
    </w:p>
    <w:tbl>
      <w:tblPr>
        <w:tblStyle w:val="851"/>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8"/>
        <w:gridCol w:w="2642"/>
      </w:tblGrid>
      <w:tr>
        <w:trPr>
          <w:trHeight w:val="23"/>
          <w:tblHeader/>
        </w:trPr>
        <w:tc>
          <w:tcPr>
            <w:tcW w:w="6608" w:type="dxa"/>
            <w:vAlign w:val="center"/>
            <w:textDirection w:val="lrTb"/>
            <w:noWrap w:val="false"/>
          </w:tcPr>
          <w:p>
            <w:pPr>
              <w:jc w:val="center"/>
              <w:widowControl/>
              <w:rPr>
                <w:rFonts w:ascii="宋体" w:hAnsi="宋体" w:eastAsia="宋体" w:cs="宋体"/>
                <w:b/>
                <w:bCs/>
                <w:color w:val="000000" w:themeColor="text1"/>
                <w:sz w:val="24"/>
              </w:rPr>
            </w:pPr>
            <w:r>
              <w:rPr>
                <w:rFonts w:hint="eastAsia" w:ascii="宋体" w:hAnsi="宋体" w:eastAsia="宋体" w:cs="宋体"/>
                <w:color w:val="000000" w:themeColor="text1"/>
                <w:sz w:val="24"/>
              </w:rPr>
              <w:t xml:space="preserve">检验项目</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费用(单位：元)</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菌落总数</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大肠菌群</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霉菌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酵母</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霉菌和酵母</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商业无菌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乳酸菌数</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嗜渗酵母计数</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金黄色葡萄球菌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沙门氏菌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单核细胞增生李斯特氏菌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大肠埃希氏菌O157:H7</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铜绿假单胞菌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副溶血性弧菌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阪崎肠杆菌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致泻大肠埃希氏菌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β型溶血性链球菌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大肠埃希氏菌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蜡样芽胞杆菌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黄曲霉毒素B₁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黄曲霉毒素M₁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黄曲霉毒素(B₁、B₂、G₁、G₂)总量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玉米赤霉烯酮</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脱氧雪腐镰刀菌烯醇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赭曲霉毒素A</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展青霉素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井冈霉素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米酵菌酸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伏马毒素B₁、B₂之和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鸡源性成分鉴定</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核桃源性成分、杏仁源性成分、花生源性成分、大豆源性成分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动物源性成分鉴定(牛、羊、猪、鸡、鸭)</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铅(以Pb计)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镉(以Cd计)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总汞(以Hg计)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总砷(以As计)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无机砷(以As计)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锡(以Sn计)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镍</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铬(以Cr计)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硝酸盐(以NaNO₃计)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亚硝酸盐(以NaNO₂计)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N-二甲基亚硝胺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苯并[a]芘</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多环芳烃(苯并[a]芘、苯并[a]蒽、苯并[b]荧蒽、槿)</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多氯联苯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溴酸盐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三氯甲烷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氰化物(以HCN计)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双酚A</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胶囊壳中的铬</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螨</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吸虫囊蚴</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线虫幼虫</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绦虫裂头蚴</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缩水甘油酯(以3-MCPD计)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游离棉酚</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3-氯-1,2-丙二醇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阿斯巴甜</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220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安赛蜜</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苯甲酸及其钠盐(以苯甲酸计)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脱氢乙酸及其钠盐(以脱氢乙酸计)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山梨酸及其钾盐(以山梨酸计)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甜蜜素(以环己基氨基磺酸计)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纳他霉素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丙酸及其钠盐、钙盐(以丙酸计)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呈味核苷酸二钠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茶多酚</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亮蓝</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柠檬黄</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日落黄</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苋菜红</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胭脂红</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酸性橙Ⅱ</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喹啉黄</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赤藓红</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美术绿</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糖精钠(以糖精计)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特丁基对苯二酚(TBHQ)</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对羟基苯甲酸酯类及其钠盐(以对羟基苯甲酸计)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丙二醇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香兰素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二氧化硫残留量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二氧化硫</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三氯蔗糖</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谷氨酸钠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铝的残留量(以即食海蜇中Al计)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过氧化物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壬基酚</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曲酸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三聚硫氰酸三钠盐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苯甲羟肟酸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硫脲</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紫外吸光度(270nm)</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硫氰酸钠(以硫氰酸根计)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高氯酸盐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二硫代氨基甲酸盐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邻苯二甲酸二丁酯(DBP)、邻苯二甲酸二(2-乙基)己酯(DEHP)</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缩水甘油脂肪酸酯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尿素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甲基汞(以Hg计)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滑石粉</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脲酶试验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乙基麦芽酚</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亚铁氰化钾/亚铁氰化钠(以亚铁氰根计)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咖啡因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铝的残留量(干样品，以Al计)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诱惑红</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乙二胺四乙酸二钠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阿力甜</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纽甜</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亚硫酸盐(以SO₂计)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丁基羟基茴香醚(BHA)</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二丁基羟基甲苯(BHT)</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酸价(以脂肪计)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酸价(植物油)</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过氧化值(以脂肪计)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溶剂残留量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余氯(游离氯)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阴离子合成洗涤剂(以十二烷基苯磺酸钠计)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丙二醛</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氨基酸态氮</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全氮(以氮计)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铵盐(以占氨基酸态氮的百分比计)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总酸(以乙酸计)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不挥发酸(以乳酸计)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钡(以Ba计)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酸度</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界限指标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电导率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耗氧量(以O₂计)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二氧化碳气容量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110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水分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组胺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酒精度</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蔗糖分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还原糖分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色值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总糖分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不溶于水杂质</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挥发性盐基氮</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180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果糖和葡萄糖</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蔗糖</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10-羟基-2-癸烯酸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功效/标志性成分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可溶性固形物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崩解时限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脲酶活性定性测定</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碳水化合物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铜</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灰分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杂质度</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固形物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总酸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总酯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酸酯总量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己酸乙酯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乙酸乙酯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甜菊糖苷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瑞鲍迪苷A</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干浸出物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高果糖淀粉糖浆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碳-4植物糖含量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麦芽糖</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氯化钠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碘(以I计)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氯化钾</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蛋白质</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脂肪</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非脂乳固体</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氟</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能量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亚油酸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月桂酸占总脂肪的比值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肉豆蔻酸占总脂肪的比值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维生素A</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维生素B₁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维生素B₂</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维生素B₆</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维生素B</w:t>
            </w:r>
            <w:r>
              <w:rPr>
                <w:rFonts w:hint="eastAsia" w:ascii="宋体" w:hAnsi="宋体" w:eastAsia="宋体" w:cs="宋体"/>
                <w:color w:val="000000" w:themeColor="text1"/>
                <w:sz w:val="24"/>
                <w:vertAlign w:val="subscript"/>
              </w:rPr>
              <w:t xml:space="preserve">12</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维生素C</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维生素D</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维生素E</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维生素K</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维生素K₁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钙</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锌</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钾</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硒</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锰</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总钠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烟酸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叶酸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泛酸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生物素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不溶性膳食纤维</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二十二碳六烯酸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花生四烯酸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烟酸(烟酰胺)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胆碱</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α-亚麻酸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终产品脂肪中月桂酸和肉豆蔻酸(十四烷酸)总量与总脂肪酸的比值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290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芥酸与总脂肪酸比值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反式脂肪酸最高含量与总脂肪酸比值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肌醇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270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牛磺酸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320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左旋肉碱</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320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二十二碳六烯酸与总脂肪酸比</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二十碳四烯酸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二十碳四烯酸与总脂肪酸比</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二十二碳六烯酸(22:6n-3)与二十碳四烯酸(20:4n-6)的比</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长链不饱和脂肪酸中二十碳五烯酸(20:5 n-3)的量与二十二碳六烯酸的量的比</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核苷酸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叶黄素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果聚糖</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亚油酸供能比</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α-亚麻酸供能比</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终产品脂肪中月桂酸和肉豆蔻酸(十四烷酸)总量占总脂肪酸的比值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反式脂肪酸与总脂肪酸比值</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乳糖占碳水化合物总量比</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苏丹红1、苏丹红Ⅱ、苏丹红Ⅲ、苏丹红IV</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罗丹明B</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碱性嫩黄</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甲醛</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过氧化苯甲酰</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三聚氰胺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富马酸二甲酯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罂粟碱</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吗啡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380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可待因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380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那可丁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380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4-氯苯氧乙酸钠(以4-氯苯氧乙酸计)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6-苄基腺嘌呤(6-BA)</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硼酸</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地西泮</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草甘膦</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吡虫啉</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克百威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氟虫腈</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涕灭威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阿维菌素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灭蝇胺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甲拌磷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联苯菊酯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吡蚜酮</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嘧菌酯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多菌灵</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杀虫脒</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水胺硫磷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联苯肼酯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氯吡脲</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吡唑醚菌酯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噻虫嗪</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烯酰吗啉</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恩诺沙星</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替米考星</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五氯酚酸钠(以五氯酚计)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地塞米松</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利巴韦林</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甲硝唑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喹乙醇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氯丙嗪</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林可霉素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咪鲜胺和咪鲜胺锰盐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孔雀石绿</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土霉素/金霉素/四环素(组合含量)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800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2,4-滴和2,4-滴钠盐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螺螨酯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溴氰菊酯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敌敌畏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莱克多巴胺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丙环唑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灭幼脲</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克螨特</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双甲脒</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毒死蜱</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辛硫磷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啶虫脒</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氟虫腈(以氟虫腈、氟甲腈、氟虫腈砜、氟虫腈亚砜之和计)</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950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氧氟沙星</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甲氨基阿维菌素苯甲酸盐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二甲戊灵</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氧乐果</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唑虫酰胺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苯醚甲环唑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氯氟氰菊酯和高效氯氟氰菊酯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灭多威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哒螨灵</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乙酰甲胺磷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虫螨腈</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马拉硫磷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百菌清</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乐果</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腈苯唑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三唑磷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灭线磷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三唑醇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氯唑磷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甲基异柳磷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腐霉利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甲胺磷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倍硫磷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噻虫胺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敌百虫</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氯氰菊酯和高效氯氰菊酯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氰戊菊酯和S-氰戊菊酯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氟硅唑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丙溴磷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己唑醇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嘧霉胺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戊唑醇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唑螨酯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霜霉威和霜霉威盐酸盐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甲氰菊酯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甲萘威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异丙威</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乙螨唑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杀扑磷</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甲砜霉素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氯酸盐</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三氯杀螨醇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肟菌酯</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洛硝达唑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沙丁胺醇</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四环素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呋喃唑酮代谢物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呋喃西林代谢物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呋喃妥因代谢物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呋喃它酮代谢物</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多西环素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氯霉素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克伦特罗</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金霉素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土霉素</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地美硝唑</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沙拉沙星</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磺胺类(总量)</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1000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氟苯尼考</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金刚烷胺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尼卡巴嗪</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甲氧苄啶</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tcW w:w="6608"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金刚乙胺</w:t>
            </w:r>
            <w:r/>
          </w:p>
        </w:tc>
        <w:tc>
          <w:tcPr>
            <w:tcW w:w="2642" w:type="dxa"/>
            <w:vAlign w:val="center"/>
            <w:textDirection w:val="lrTb"/>
            <w:noWrap w:val="false"/>
          </w:tcPr>
          <w:p>
            <w:pPr>
              <w:jc w:val="center"/>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500</w:t>
            </w:r>
            <w:r/>
          </w:p>
        </w:tc>
      </w:tr>
      <w:tr>
        <w:trPr>
          <w:trHeight w:val="23"/>
        </w:trPr>
        <w:tc>
          <w:tcPr>
            <w:gridSpan w:val="2"/>
            <w:tcW w:w="9250" w:type="dxa"/>
            <w:vAlign w:val="center"/>
            <w:textDirection w:val="lrTb"/>
            <w:noWrap w:val="false"/>
          </w:tcPr>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注：1.为科学合理使用食品安全抽检监测经费，提高食品安全抽检监测经费使用效益，根据《中华人民共和国食品安全法》《中华人民共和国预算法》《政府购买服务管理办法》等相关法律法规、规章和规范性文件的有关规定，结合全国食品抽检工作实际，制定本食品安全抽检监测项目费用参考表。</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2.本表适用于市场监管部门根据相关法规组织开展的监督抽检、评价性抽检、风险监测等。</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3.本表中市场监管部门食品安全抽检监测项目费用是指检验费，具体指抽样后样品检测过程中产生的费用，包括试剂材料费、水电燃料费、检验用房维修费、仪器设备维修费、仪器设备折旧费、管理费等。</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1)试剂材料费主要包括检测过程中所需的试剂、耗材，可根据检验项目检验标准所规定的检验流程测算实际费用</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2)水、电燃料费是指在检验中直接消耗的水、电、油、煤气、煤等费用，但不包括公用采暖、照明等能源费用</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3)检验用房维修费指对检验工作用房的修缮、维护费用，按实际支出分摊计入。可按照下述公式计算：</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检验用房维修费=(实验室每平米造价×实验用房维修比例×使用仪器设备占用实验室面积)该项目年检验次数</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4)仪器设备折旧费用于检验的仪器设备(包括自制的仪器设备)计算仪器设备折旧费，可按照公式下述公式计算：</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仪器设备折旧费=年折旧费/该项目检验次数</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年折旧费=(仪器设备原值-残值)/使用年限</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仪器设备使用年限可参考财政部颁发的《政府会计准则第3号——固定资产》应用指南规定的使用年限。</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项目检验次数是指检验设备的最大年检测量。</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5)仪器设备维修费指对检验用仪器设备的维护、校准费用，按实际支出分摊计入。仪器设备维修费标准可根据相关法规结合实际情况规定。</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6)管理费。包括办公费及部分管理和检验人员的劳务费。</w:t>
            </w:r>
            <w:r/>
          </w:p>
          <w:p>
            <w:pPr>
              <w:jc w:val="lef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4.依据上述检验费各项目测算原则测算所得检验费，结合全国四级(总局、省、市、县)食品安全抽检监测检验费调查结果，形成了本食品安全抽检监测项目费用参考表。</w:t>
            </w:r>
            <w:r/>
          </w:p>
          <w:p>
            <w:pPr>
              <w:jc w:val="left"/>
              <w:rPr>
                <w:rFonts w:ascii="宋体" w:hAnsi="宋体" w:eastAsia="宋体" w:cs="宋体"/>
                <w:color w:val="000000" w:themeColor="text1"/>
                <w:sz w:val="24"/>
              </w:rPr>
            </w:pPr>
            <w:r>
              <w:rPr>
                <w:rFonts w:hint="eastAsia" w:ascii="宋体" w:hAnsi="宋体" w:eastAsia="宋体" w:cs="宋体"/>
                <w:color w:val="000000" w:themeColor="text1"/>
                <w:sz w:val="24"/>
              </w:rPr>
              <w:t xml:space="preserve">5.各地可在开展食品安全抽检监测工作时，根据实际情况参考使用本表。</w:t>
            </w:r>
            <w:r/>
          </w:p>
        </w:tc>
      </w:tr>
    </w:tbl>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若出现以上未涵盖项目的检测费用，参照前处理方式和检验方法相似的检验项目基准价格按如下原则核定：</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一）液相色谱—串联质谱法（LC-MS/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二）气相色谱—质谱法（GC/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（三）气相色谱、液相色谱、离子色谱法同一检验方法检多项目时，基础价格为240元，每增加一项，检验价格增加40元，最高1600元；</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（四）元素测定价格为每元素120元；</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（五）真菌毒素检测费用为每项目400元；</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（六）一般微生物指标检测费用每项160元，致病菌检测费用每项320元；</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（七）特殊食品中以微生物法检验的营养指标每项检测费用为400元；</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（八）常规理化分析项目检测费用原则上每项160元。</w:t>
      </w:r>
      <w:r/>
    </w:p>
    <w:p>
      <w:pPr>
        <w:pStyle w:val="874"/>
        <w:ind w:firstLine="0"/>
        <w:spacing w:line="312" w:lineRule="auto"/>
        <w:rPr>
          <w:rFonts w:hAnsi="宋体" w:eastAsia="宋体" w:cs="宋体"/>
          <w:color w:val="000000" w:themeColor="text1"/>
          <w:spacing w:val="3"/>
          <w:szCs w:val="24"/>
        </w:rPr>
      </w:pPr>
      <w:r>
        <w:rPr>
          <w:rFonts w:hint="eastAsia" w:hAnsi="宋体" w:eastAsia="宋体" w:cs="宋体"/>
          <w:b/>
          <w:bCs/>
          <w:color w:val="000000" w:themeColor="text1"/>
          <w:spacing w:val="3"/>
          <w:szCs w:val="24"/>
        </w:rPr>
        <w:t xml:space="preserve">说明：以上检验项目每项单价为参考价，本项目单批次最高限价为900元</w:t>
      </w:r>
      <w:r>
        <w:rPr>
          <w:rFonts w:hint="eastAsia" w:hAnsi="宋体" w:eastAsia="宋体" w:cs="宋体"/>
          <w:color w:val="000000" w:themeColor="text1"/>
          <w:spacing w:val="3"/>
          <w:szCs w:val="24"/>
        </w:rPr>
        <w:t xml:space="preserve">。</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8.合同履行期限：</w:t>
      </w:r>
      <w:r>
        <w:rPr>
          <w:rFonts w:hint="eastAsia" w:ascii="宋体" w:hAnsi="宋体" w:eastAsia="宋体" w:cs="宋体"/>
          <w:color w:val="000000" w:themeColor="text1"/>
          <w:sz w:val="24"/>
        </w:rPr>
        <w:t xml:space="preserve">自合同签订之日起至</w:t>
      </w:r>
      <w:r>
        <w:rPr>
          <w:rFonts w:hint="eastAsia" w:ascii="宋体" w:hAnsi="宋体" w:eastAsia="宋体" w:cs="宋体"/>
          <w:color w:val="000000" w:themeColor="text1"/>
          <w:sz w:val="24"/>
          <w:lang w:val="zh-CN"/>
        </w:rPr>
        <w:t xml:space="preserve">202</w:t>
      </w: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lang w:val="zh-CN"/>
        </w:rPr>
        <w:t xml:space="preserve">年1</w:t>
      </w: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lang w:val="zh-CN"/>
        </w:rPr>
        <w:t xml:space="preserve">月3</w:t>
      </w: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lang w:val="zh-CN"/>
        </w:rPr>
        <w:t xml:space="preserve">日前完成抽检样品的采集、检验、结果报送、数据上传等所有工作</w:t>
      </w:r>
      <w:r>
        <w:rPr>
          <w:rFonts w:hint="eastAsia" w:ascii="宋体" w:hAnsi="宋体" w:eastAsia="宋体" w:cs="宋体"/>
          <w:color w:val="000000" w:themeColor="text1"/>
          <w:sz w:val="24"/>
        </w:rPr>
        <w:t xml:space="preserve">，具体时间根据采购人要求可做调整。</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9.付款方式</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任务结束，按照实际抽样检验批次数核算费用，经采购人验收并经双方确认后，采购人及时向成交供应商支付费用。费用上限不超过招标预算金额。</w:t>
      </w:r>
      <w:r/>
    </w:p>
    <w:p>
      <w:pPr>
        <w:numPr>
          <w:ilvl w:val="0"/>
          <w:numId w:val="1"/>
        </w:numPr>
        <w:ind w:firstLine="492"/>
        <w:spacing w:line="312" w:lineRule="auto"/>
        <w:rPr>
          <w:rFonts w:hint="eastAsia" w:ascii="宋体" w:hAnsi="宋体" w:eastAsia="宋体" w:cs="宋体"/>
          <w:color w:val="000000" w:themeColor="text1"/>
          <w:spacing w:val="3"/>
          <w:sz w:val="24"/>
          <w:lang w:eastAsia="zh-CN"/>
        </w:rPr>
      </w:pPr>
      <w:r>
        <w:rPr>
          <w:rFonts w:hint="eastAsia" w:ascii="宋体" w:hAnsi="宋体" w:eastAsia="宋体" w:cs="宋体"/>
          <w:color w:val="000000" w:themeColor="text1"/>
          <w:spacing w:val="3"/>
          <w:sz w:val="24"/>
        </w:rPr>
        <w:t xml:space="preserve">合同签订后，采购人收到预付款发票后10个工作日内,支付成交供应商合同金额的30%作为预付款</w:t>
      </w:r>
      <w:r>
        <w:rPr>
          <w:rFonts w:hint="eastAsia" w:ascii="宋体" w:hAnsi="宋体" w:eastAsia="宋体" w:cs="宋体"/>
          <w:color w:val="000000" w:themeColor="text1"/>
          <w:spacing w:val="3"/>
          <w:sz w:val="24"/>
          <w:lang w:eastAsia="zh-CN"/>
        </w:rPr>
        <w:t xml:space="preserve">；</w:t>
      </w:r>
      <w:r/>
    </w:p>
    <w:p>
      <w:pPr>
        <w:numPr>
          <w:ilvl w:val="0"/>
          <w:numId w:val="1"/>
        </w:num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lang w:eastAsia="zh-CN"/>
        </w:rPr>
        <w:t xml:space="preserve">余款</w:t>
      </w:r>
      <w:r>
        <w:rPr>
          <w:rFonts w:hint="eastAsia" w:ascii="宋体" w:hAnsi="宋体" w:eastAsia="宋体" w:cs="宋体"/>
          <w:color w:val="000000" w:themeColor="text1"/>
          <w:spacing w:val="3"/>
          <w:sz w:val="24"/>
        </w:rPr>
        <w:t xml:space="preserve">按批次结算，具体方式为：采购人和成交供应商双方确认的批次数×成交供应商的投标单价（成交供应商的投标单价是指成交供应商折扣率*采购人限定的批次最高限价）。</w:t>
      </w:r>
      <w:r/>
    </w:p>
    <w:p>
      <w:pPr>
        <w:ind w:firstLine="492"/>
        <w:spacing w:line="312" w:lineRule="auto"/>
        <w:rPr>
          <w:rFonts w:ascii="宋体" w:hAnsi="宋体" w:eastAsia="宋体" w:cs="宋体"/>
          <w:color w:val="000000" w:themeColor="text1"/>
          <w:spacing w:val="3"/>
          <w:sz w:val="24"/>
          <w:lang w:val="zh-CN"/>
        </w:rPr>
      </w:pPr>
      <w:r>
        <w:rPr>
          <w:rFonts w:hint="eastAsia" w:ascii="宋体" w:hAnsi="宋体" w:eastAsia="宋体" w:cs="宋体"/>
          <w:color w:val="000000" w:themeColor="text1"/>
          <w:spacing w:val="3"/>
          <w:sz w:val="24"/>
        </w:rPr>
        <w:t xml:space="preserve">注：</w:t>
      </w:r>
      <w:r>
        <w:rPr>
          <w:rFonts w:ascii="宋体" w:hAnsi="宋体" w:eastAsia="宋体" w:cs="宋体"/>
          <w:color w:val="000000" w:themeColor="text1"/>
          <w:spacing w:val="3"/>
          <w:sz w:val="24"/>
        </w:rPr>
        <w:t xml:space="preserve">经</w:t>
      </w:r>
      <w:r>
        <w:rPr>
          <w:rFonts w:hint="eastAsia" w:ascii="宋体" w:hAnsi="宋体" w:eastAsia="宋体" w:cs="宋体"/>
          <w:color w:val="000000" w:themeColor="text1"/>
          <w:spacing w:val="3"/>
          <w:sz w:val="24"/>
        </w:rPr>
        <w:t xml:space="preserve">采购人</w:t>
      </w:r>
      <w:r>
        <w:rPr>
          <w:rFonts w:ascii="宋体" w:hAnsi="宋体" w:eastAsia="宋体" w:cs="宋体"/>
          <w:color w:val="000000" w:themeColor="text1"/>
          <w:spacing w:val="3"/>
          <w:sz w:val="24"/>
        </w:rPr>
        <w:t xml:space="preserve">验收，若任务完成情况评估表</w:t>
      </w:r>
      <w:r>
        <w:rPr>
          <w:rFonts w:ascii="宋体" w:hAnsi="宋体" w:eastAsia="宋体" w:cs="宋体"/>
          <w:color w:val="000000" w:themeColor="text1"/>
          <w:spacing w:val="3"/>
          <w:sz w:val="24"/>
          <w:lang w:val="zh-CN"/>
        </w:rPr>
        <w:t xml:space="preserve">在</w:t>
      </w:r>
      <w:r>
        <w:rPr>
          <w:rFonts w:ascii="宋体" w:hAnsi="宋体" w:eastAsia="宋体" w:cs="宋体"/>
          <w:color w:val="000000" w:themeColor="text1"/>
          <w:spacing w:val="3"/>
          <w:sz w:val="24"/>
        </w:rPr>
        <w:t xml:space="preserve">90</w:t>
      </w:r>
      <w:r>
        <w:rPr>
          <w:rFonts w:ascii="宋体" w:hAnsi="宋体" w:eastAsia="宋体" w:cs="宋体"/>
          <w:color w:val="000000" w:themeColor="text1"/>
          <w:spacing w:val="3"/>
          <w:sz w:val="24"/>
          <w:lang w:val="zh-CN"/>
        </w:rPr>
        <w:t xml:space="preserve">分以上，则按合同金额</w:t>
      </w:r>
      <w:r>
        <w:rPr>
          <w:rFonts w:ascii="宋体" w:hAnsi="宋体" w:eastAsia="宋体" w:cs="宋体"/>
          <w:color w:val="000000" w:themeColor="text1"/>
          <w:spacing w:val="3"/>
          <w:sz w:val="24"/>
        </w:rPr>
        <w:t xml:space="preserve">100</w:t>
      </w:r>
      <w:r>
        <w:rPr>
          <w:rFonts w:ascii="宋体" w:hAnsi="宋体" w:eastAsia="宋体" w:cs="宋体"/>
          <w:color w:val="000000" w:themeColor="text1"/>
          <w:spacing w:val="3"/>
          <w:sz w:val="24"/>
          <w:lang w:val="zh-CN"/>
        </w:rPr>
        <w:t xml:space="preserve">%结算</w:t>
      </w:r>
      <w:r>
        <w:rPr>
          <w:rFonts w:ascii="宋体" w:hAnsi="宋体" w:eastAsia="宋体" w:cs="宋体"/>
          <w:color w:val="000000" w:themeColor="text1"/>
          <w:spacing w:val="3"/>
          <w:sz w:val="24"/>
        </w:rPr>
        <w:t xml:space="preserve">；若任务完成情况评估表</w:t>
      </w:r>
      <w:r>
        <w:rPr>
          <w:rFonts w:ascii="宋体" w:hAnsi="宋体" w:eastAsia="宋体" w:cs="宋体"/>
          <w:color w:val="000000" w:themeColor="text1"/>
          <w:spacing w:val="3"/>
          <w:sz w:val="24"/>
          <w:lang w:val="zh-CN"/>
        </w:rPr>
        <w:t xml:space="preserve">在</w:t>
      </w:r>
      <w:r>
        <w:rPr>
          <w:rFonts w:ascii="宋体" w:hAnsi="宋体" w:eastAsia="宋体" w:cs="宋体"/>
          <w:color w:val="000000" w:themeColor="text1"/>
          <w:spacing w:val="3"/>
          <w:sz w:val="24"/>
        </w:rPr>
        <w:t xml:space="preserve">85</w:t>
      </w:r>
      <w:r>
        <w:rPr>
          <w:rFonts w:ascii="宋体" w:hAnsi="宋体" w:eastAsia="宋体" w:cs="宋体"/>
          <w:color w:val="000000" w:themeColor="text1"/>
          <w:spacing w:val="3"/>
          <w:sz w:val="24"/>
          <w:lang w:val="zh-CN"/>
        </w:rPr>
        <w:t xml:space="preserve">分～</w:t>
      </w:r>
      <w:r>
        <w:rPr>
          <w:rFonts w:ascii="宋体" w:hAnsi="宋体" w:eastAsia="宋体" w:cs="宋体"/>
          <w:color w:val="000000" w:themeColor="text1"/>
          <w:spacing w:val="3"/>
          <w:sz w:val="24"/>
        </w:rPr>
        <w:t xml:space="preserve">89</w:t>
      </w:r>
      <w:r>
        <w:rPr>
          <w:rFonts w:ascii="宋体" w:hAnsi="宋体" w:eastAsia="宋体" w:cs="宋体"/>
          <w:color w:val="000000" w:themeColor="text1"/>
          <w:spacing w:val="3"/>
          <w:sz w:val="24"/>
          <w:lang w:val="zh-CN"/>
        </w:rPr>
        <w:t xml:space="preserve">分之间，则按合同金额</w:t>
      </w:r>
      <w:r>
        <w:rPr>
          <w:rFonts w:ascii="宋体" w:hAnsi="宋体" w:eastAsia="宋体" w:cs="宋体"/>
          <w:color w:val="000000" w:themeColor="text1"/>
          <w:spacing w:val="3"/>
          <w:sz w:val="24"/>
        </w:rPr>
        <w:t xml:space="preserve">95</w:t>
      </w:r>
      <w:r>
        <w:rPr>
          <w:rFonts w:ascii="宋体" w:hAnsi="宋体" w:eastAsia="宋体" w:cs="宋体"/>
          <w:color w:val="000000" w:themeColor="text1"/>
          <w:spacing w:val="3"/>
          <w:sz w:val="24"/>
          <w:lang w:val="zh-CN"/>
        </w:rPr>
        <w:t xml:space="preserve">%结算；</w:t>
      </w:r>
      <w:r>
        <w:rPr>
          <w:rFonts w:ascii="宋体" w:hAnsi="宋体" w:eastAsia="宋体" w:cs="宋体"/>
          <w:color w:val="000000" w:themeColor="text1"/>
          <w:spacing w:val="3"/>
          <w:sz w:val="24"/>
        </w:rPr>
        <w:t xml:space="preserve">若任务完成情况评估表</w:t>
      </w:r>
      <w:r>
        <w:rPr>
          <w:rFonts w:ascii="宋体" w:hAnsi="宋体" w:eastAsia="宋体" w:cs="宋体"/>
          <w:color w:val="000000" w:themeColor="text1"/>
          <w:spacing w:val="3"/>
          <w:sz w:val="24"/>
          <w:lang w:val="zh-CN"/>
        </w:rPr>
        <w:t xml:space="preserve">在</w:t>
      </w:r>
      <w:r>
        <w:rPr>
          <w:rFonts w:ascii="宋体" w:hAnsi="宋体" w:eastAsia="宋体" w:cs="宋体"/>
          <w:color w:val="000000" w:themeColor="text1"/>
          <w:spacing w:val="3"/>
          <w:sz w:val="24"/>
        </w:rPr>
        <w:t xml:space="preserve">80</w:t>
      </w:r>
      <w:r>
        <w:rPr>
          <w:rFonts w:ascii="宋体" w:hAnsi="宋体" w:eastAsia="宋体" w:cs="宋体"/>
          <w:color w:val="000000" w:themeColor="text1"/>
          <w:spacing w:val="3"/>
          <w:sz w:val="24"/>
          <w:lang w:val="zh-CN"/>
        </w:rPr>
        <w:t xml:space="preserve">分～</w:t>
      </w:r>
      <w:r>
        <w:rPr>
          <w:rFonts w:ascii="宋体" w:hAnsi="宋体" w:eastAsia="宋体" w:cs="宋体"/>
          <w:color w:val="000000" w:themeColor="text1"/>
          <w:spacing w:val="3"/>
          <w:sz w:val="24"/>
        </w:rPr>
        <w:t xml:space="preserve">84</w:t>
      </w:r>
      <w:r>
        <w:rPr>
          <w:rFonts w:ascii="宋体" w:hAnsi="宋体" w:eastAsia="宋体" w:cs="宋体"/>
          <w:color w:val="000000" w:themeColor="text1"/>
          <w:spacing w:val="3"/>
          <w:sz w:val="24"/>
          <w:lang w:val="zh-CN"/>
        </w:rPr>
        <w:t xml:space="preserve">分之间，则按合同金额</w:t>
      </w:r>
      <w:r>
        <w:rPr>
          <w:rFonts w:ascii="宋体" w:hAnsi="宋体" w:eastAsia="宋体" w:cs="宋体"/>
          <w:color w:val="000000" w:themeColor="text1"/>
          <w:spacing w:val="3"/>
          <w:sz w:val="24"/>
        </w:rPr>
        <w:t xml:space="preserve">90</w:t>
      </w:r>
      <w:r>
        <w:rPr>
          <w:rFonts w:ascii="宋体" w:hAnsi="宋体" w:eastAsia="宋体" w:cs="宋体"/>
          <w:color w:val="000000" w:themeColor="text1"/>
          <w:spacing w:val="3"/>
          <w:sz w:val="24"/>
          <w:lang w:val="zh-CN"/>
        </w:rPr>
        <w:t xml:space="preserve">%结算；</w:t>
      </w:r>
      <w:r>
        <w:rPr>
          <w:rFonts w:ascii="宋体" w:hAnsi="宋体" w:eastAsia="宋体" w:cs="宋体"/>
          <w:color w:val="000000" w:themeColor="text1"/>
          <w:spacing w:val="3"/>
          <w:sz w:val="24"/>
        </w:rPr>
        <w:t xml:space="preserve">若任务完成情况评估表</w:t>
      </w:r>
      <w:r>
        <w:rPr>
          <w:rFonts w:ascii="宋体" w:hAnsi="宋体" w:eastAsia="宋体" w:cs="宋体"/>
          <w:color w:val="000000" w:themeColor="text1"/>
          <w:spacing w:val="3"/>
          <w:sz w:val="24"/>
          <w:lang w:val="zh-CN"/>
        </w:rPr>
        <w:t xml:space="preserve">在</w:t>
      </w:r>
      <w:r>
        <w:rPr>
          <w:rFonts w:ascii="宋体" w:hAnsi="宋体" w:eastAsia="宋体" w:cs="宋体"/>
          <w:color w:val="000000" w:themeColor="text1"/>
          <w:spacing w:val="3"/>
          <w:sz w:val="24"/>
        </w:rPr>
        <w:t xml:space="preserve">79</w:t>
      </w:r>
      <w:r>
        <w:rPr>
          <w:rFonts w:ascii="宋体" w:hAnsi="宋体" w:eastAsia="宋体" w:cs="宋体"/>
          <w:color w:val="000000" w:themeColor="text1"/>
          <w:spacing w:val="3"/>
          <w:sz w:val="24"/>
          <w:lang w:val="zh-CN"/>
        </w:rPr>
        <w:t xml:space="preserve">分</w:t>
      </w:r>
      <w:r>
        <w:rPr>
          <w:rFonts w:ascii="宋体" w:hAnsi="宋体" w:eastAsia="宋体" w:cs="宋体"/>
          <w:color w:val="000000" w:themeColor="text1"/>
          <w:spacing w:val="3"/>
          <w:sz w:val="24"/>
        </w:rPr>
        <w:t xml:space="preserve">以下</w:t>
      </w:r>
      <w:r>
        <w:rPr>
          <w:rFonts w:ascii="宋体" w:hAnsi="宋体" w:eastAsia="宋体" w:cs="宋体"/>
          <w:color w:val="000000" w:themeColor="text1"/>
          <w:spacing w:val="3"/>
          <w:sz w:val="24"/>
          <w:lang w:val="zh-CN"/>
        </w:rPr>
        <w:t xml:space="preserve">，则按合同金额</w:t>
      </w:r>
      <w:r>
        <w:rPr>
          <w:rFonts w:ascii="宋体" w:hAnsi="宋体" w:eastAsia="宋体" w:cs="宋体"/>
          <w:color w:val="000000" w:themeColor="text1"/>
          <w:spacing w:val="3"/>
          <w:sz w:val="24"/>
        </w:rPr>
        <w:t xml:space="preserve">85</w:t>
      </w:r>
      <w:r>
        <w:rPr>
          <w:rFonts w:ascii="宋体" w:hAnsi="宋体" w:eastAsia="宋体" w:cs="宋体"/>
          <w:color w:val="000000" w:themeColor="text1"/>
          <w:spacing w:val="3"/>
          <w:sz w:val="24"/>
          <w:lang w:val="zh-CN"/>
        </w:rPr>
        <w:t xml:space="preserve">%结算</w:t>
      </w:r>
      <w:r>
        <w:rPr>
          <w:rFonts w:hint="eastAsia" w:ascii="宋体" w:hAnsi="宋体" w:eastAsia="宋体" w:cs="宋体"/>
          <w:color w:val="000000" w:themeColor="text1"/>
          <w:spacing w:val="3"/>
          <w:sz w:val="24"/>
          <w:lang w:val="zh-CN"/>
        </w:rPr>
        <w:t xml:space="preserve">。</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10.其他</w:t>
      </w:r>
      <w:r/>
    </w:p>
    <w:p>
      <w:pPr>
        <w:ind w:firstLine="494"/>
        <w:spacing w:line="312" w:lineRule="auto"/>
        <w:rPr>
          <w:rFonts w:ascii="宋体" w:hAnsi="宋体" w:eastAsia="宋体" w:cs="宋体"/>
          <w:b/>
          <w:bCs/>
          <w:color w:val="000000" w:themeColor="text1"/>
          <w:spacing w:val="3"/>
          <w:sz w:val="24"/>
        </w:rPr>
      </w:pPr>
      <w:r>
        <w:rPr>
          <w:rFonts w:hint="eastAsia" w:ascii="宋体" w:hAnsi="宋体" w:eastAsia="宋体" w:cs="宋体"/>
          <w:b/>
          <w:bCs/>
          <w:color w:val="000000" w:themeColor="text1"/>
          <w:spacing w:val="3"/>
          <w:sz w:val="24"/>
        </w:rPr>
        <w:t xml:space="preserve">（1）人员实力</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投标人具有与食品抽检工作相匹配的专职抽样人员和检验人员，抽样人员和检验人员不能重复申报，且抽样人员和检验人员必须为供应商在职员工。拟投入人员中，具备相关专业</w:t>
      </w:r>
      <w:r>
        <w:rPr>
          <w:rFonts w:hint="eastAsia" w:ascii="宋体" w:hAnsi="宋体" w:eastAsia="宋体" w:cs="宋体"/>
          <w:color w:val="000000" w:themeColor="text1"/>
          <w:spacing w:val="3"/>
          <w:sz w:val="24"/>
          <w:lang w:val="zh-CN"/>
        </w:rPr>
        <w:t xml:space="preserve">高级</w:t>
      </w:r>
      <w:r>
        <w:rPr>
          <w:rFonts w:hint="eastAsia" w:ascii="宋体" w:hAnsi="宋体" w:eastAsia="宋体" w:cs="宋体"/>
          <w:color w:val="000000" w:themeColor="text1"/>
          <w:spacing w:val="3"/>
          <w:sz w:val="24"/>
        </w:rPr>
        <w:t xml:space="preserve">职称的优先。</w:t>
      </w:r>
      <w:r/>
    </w:p>
    <w:p>
      <w:pPr>
        <w:ind w:firstLine="494"/>
        <w:spacing w:line="312" w:lineRule="auto"/>
        <w:rPr>
          <w:rFonts w:ascii="宋体" w:hAnsi="宋体" w:eastAsia="宋体" w:cs="宋体"/>
          <w:b/>
          <w:bCs/>
          <w:color w:val="000000" w:themeColor="text1"/>
          <w:spacing w:val="3"/>
          <w:sz w:val="24"/>
        </w:rPr>
      </w:pPr>
      <w:r>
        <w:rPr>
          <w:rFonts w:hint="eastAsia" w:ascii="宋体" w:hAnsi="宋体" w:eastAsia="宋体" w:cs="宋体"/>
          <w:b/>
          <w:bCs/>
          <w:color w:val="000000" w:themeColor="text1"/>
          <w:spacing w:val="3"/>
          <w:sz w:val="24"/>
        </w:rPr>
        <w:t xml:space="preserve">（2）实验室设备</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投标人具有满足食品安全检测的设施及仪器设备：①液相色谱串联质谱联用仪；②气相色谱质谱联用仪；③电感耦合等离子体质谱仪；④离子色谱仪；⑤高效液相色谱仪；⑥气相色谱仪；⑦原子吸收光谱仪；⑧原子荧光光谱仪；⑨PCR检测仪的优先。</w:t>
      </w:r>
      <w:r/>
    </w:p>
    <w:p>
      <w:pPr>
        <w:ind w:firstLine="494"/>
        <w:spacing w:line="312" w:lineRule="auto"/>
        <w:rPr>
          <w:rFonts w:ascii="宋体" w:hAnsi="宋体" w:eastAsia="宋体" w:cs="宋体"/>
          <w:b/>
          <w:bCs/>
          <w:color w:val="000000" w:themeColor="text1"/>
          <w:spacing w:val="3"/>
          <w:sz w:val="24"/>
        </w:rPr>
      </w:pPr>
      <w:r>
        <w:rPr>
          <w:rFonts w:hint="eastAsia" w:ascii="宋体" w:hAnsi="宋体" w:eastAsia="宋体" w:cs="宋体"/>
          <w:b/>
          <w:bCs/>
          <w:color w:val="000000" w:themeColor="text1"/>
          <w:spacing w:val="3"/>
          <w:sz w:val="24"/>
        </w:rPr>
        <w:t xml:space="preserve">（3）实验室能力验证</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投标人自2025年1月1日以来参与实验室能力验证情况：对农药残留、兽药残留、重金属、真菌毒素、食品添加剂、非法添加、微生物、营养元素、动物源性成分等领域，以上九个领域参加结果满意</w:t>
      </w:r>
      <w:bookmarkStart w:id="171" w:name="OLE_LINK103"/>
      <w:r>
        <w:rPr>
          <w:rFonts w:hint="eastAsia" w:ascii="宋体" w:hAnsi="宋体" w:eastAsia="宋体" w:cs="宋体"/>
          <w:color w:val="000000" w:themeColor="text1"/>
          <w:spacing w:val="3"/>
          <w:sz w:val="24"/>
        </w:rPr>
        <w:t xml:space="preserve">的优先</w:t>
      </w:r>
      <w:bookmarkEnd w:id="171"/>
      <w:r>
        <w:rPr>
          <w:rFonts w:hint="eastAsia" w:ascii="宋体" w:hAnsi="宋体" w:eastAsia="宋体" w:cs="宋体"/>
          <w:color w:val="000000" w:themeColor="text1"/>
          <w:spacing w:val="3"/>
          <w:sz w:val="24"/>
        </w:rPr>
        <w:t xml:space="preserve">。</w:t>
      </w:r>
      <w:r/>
    </w:p>
    <w:p>
      <w:pPr>
        <w:ind w:firstLine="494"/>
        <w:spacing w:line="312" w:lineRule="auto"/>
        <w:rPr>
          <w:rFonts w:ascii="宋体" w:hAnsi="宋体" w:eastAsia="宋体" w:cs="宋体"/>
          <w:b/>
          <w:bCs/>
          <w:color w:val="000000" w:themeColor="text1"/>
          <w:spacing w:val="3"/>
          <w:sz w:val="24"/>
        </w:rPr>
      </w:pPr>
      <w:r>
        <w:rPr>
          <w:rFonts w:hint="eastAsia" w:ascii="宋体" w:hAnsi="宋体" w:eastAsia="宋体" w:cs="宋体"/>
          <w:b/>
          <w:bCs/>
          <w:color w:val="000000" w:themeColor="text1"/>
          <w:spacing w:val="3"/>
          <w:sz w:val="24"/>
        </w:rPr>
        <w:t xml:space="preserve">（4）采样运输设备</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投标人具备满足食品抽检工作要求的抽样工具、车辆及特殊贮存条件要求的运输设备情况：</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4.1投标人自有或租赁食品抽样的车的优先；</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4.2投标人自有或租赁食品抽样的冷链运输车的优先；</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4.3投标人自有或租赁样品保存的车载冰箱或冷藏箱的优先；</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4.4投标人具备用于采样过程视频取证的采样记录仪的优先。</w:t>
      </w:r>
      <w:r/>
    </w:p>
    <w:p>
      <w:pPr>
        <w:ind w:firstLine="494"/>
        <w:spacing w:line="312" w:lineRule="auto"/>
        <w:rPr>
          <w:rFonts w:ascii="宋体" w:hAnsi="宋体" w:eastAsia="宋体" w:cs="宋体"/>
          <w:b/>
          <w:bCs/>
          <w:color w:val="000000" w:themeColor="text1"/>
          <w:spacing w:val="3"/>
          <w:sz w:val="24"/>
        </w:rPr>
      </w:pPr>
      <w:r>
        <w:rPr>
          <w:rFonts w:hint="eastAsia" w:ascii="宋体" w:hAnsi="宋体" w:eastAsia="宋体" w:cs="宋体"/>
          <w:b/>
          <w:bCs/>
          <w:color w:val="000000" w:themeColor="text1"/>
          <w:spacing w:val="3"/>
          <w:sz w:val="24"/>
        </w:rPr>
        <w:t xml:space="preserve">（5）投标人专业类能力</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5.1食品补充检验方法CMA资质覆盖</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投标人取得补充检验方法CMA资质10项（含）以上20项以下的优先。</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5.2专业类产品检测能力</w:t>
      </w:r>
      <w:r/>
    </w:p>
    <w:p>
      <w:pPr>
        <w:ind w:firstLine="492"/>
        <w:spacing w:line="312" w:lineRule="auto"/>
        <w:rPr>
          <w:rFonts w:ascii="宋体" w:hAnsi="宋体" w:eastAsia="宋体" w:cs="宋体"/>
          <w:color w:val="000000" w:themeColor="text1"/>
          <w:spacing w:val="3"/>
          <w:sz w:val="24"/>
        </w:rPr>
      </w:pPr>
      <w:r>
        <w:rPr>
          <w:rFonts w:ascii="宋体" w:hAnsi="宋体" w:eastAsia="宋体" w:cs="宋体"/>
          <w:color w:val="000000" w:themeColor="text1"/>
          <w:spacing w:val="3"/>
          <w:sz w:val="24"/>
        </w:rPr>
        <w:t xml:space="preserve">投标人通过</w:t>
      </w:r>
      <w:r>
        <w:rPr>
          <w:rFonts w:hint="eastAsia" w:ascii="宋体" w:hAnsi="宋体" w:eastAsia="宋体" w:cs="宋体"/>
          <w:color w:val="000000" w:themeColor="text1"/>
          <w:spacing w:val="3"/>
          <w:sz w:val="24"/>
        </w:rPr>
        <w:t xml:space="preserve">CMA</w:t>
      </w:r>
      <w:r>
        <w:rPr>
          <w:rFonts w:ascii="宋体" w:hAnsi="宋体" w:eastAsia="宋体" w:cs="宋体"/>
          <w:color w:val="000000" w:themeColor="text1"/>
          <w:spacing w:val="3"/>
          <w:sz w:val="24"/>
        </w:rPr>
        <w:t xml:space="preserve">认证</w:t>
      </w:r>
      <w:r>
        <w:rPr>
          <w:rFonts w:hint="eastAsia" w:ascii="宋体" w:hAnsi="宋体" w:eastAsia="宋体" w:cs="宋体"/>
          <w:color w:val="000000" w:themeColor="text1"/>
          <w:spacing w:val="3"/>
          <w:sz w:val="24"/>
        </w:rPr>
        <w:t xml:space="preserve">的优先；</w:t>
      </w:r>
      <w:r/>
    </w:p>
    <w:p>
      <w:pPr>
        <w:ind w:firstLine="492"/>
        <w:spacing w:line="312" w:lineRule="auto"/>
        <w:rPr>
          <w:rFonts w:ascii="宋体" w:hAnsi="宋体" w:eastAsia="宋体" w:cs="宋体"/>
          <w:color w:val="000000" w:themeColor="text1"/>
          <w:spacing w:val="3"/>
          <w:sz w:val="24"/>
        </w:rPr>
      </w:pPr>
      <w:r>
        <w:rPr>
          <w:rFonts w:ascii="宋体" w:hAnsi="宋体" w:eastAsia="宋体" w:cs="宋体"/>
          <w:color w:val="000000" w:themeColor="text1"/>
          <w:spacing w:val="3"/>
          <w:sz w:val="24"/>
        </w:rPr>
        <w:t xml:space="preserve">投标人通过</w:t>
      </w:r>
      <w:r>
        <w:rPr>
          <w:rFonts w:hint="eastAsia" w:ascii="宋体" w:hAnsi="宋体" w:eastAsia="宋体" w:cs="宋体"/>
          <w:color w:val="000000" w:themeColor="text1"/>
          <w:spacing w:val="3"/>
          <w:sz w:val="24"/>
        </w:rPr>
        <w:t xml:space="preserve">CATL考核的优先。</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5.3投标人质量体系建设</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投标人具有质量管理体系认证证书的优先。</w:t>
      </w:r>
      <w:r/>
    </w:p>
    <w:p>
      <w:pPr>
        <w:ind w:firstLine="494"/>
        <w:spacing w:line="312" w:lineRule="auto"/>
        <w:rPr>
          <w:rFonts w:ascii="宋体" w:hAnsi="宋体" w:eastAsia="宋体" w:cs="宋体"/>
          <w:b/>
          <w:bCs/>
          <w:color w:val="000000" w:themeColor="text1"/>
          <w:spacing w:val="3"/>
          <w:sz w:val="24"/>
        </w:rPr>
      </w:pPr>
      <w:r>
        <w:rPr>
          <w:rFonts w:hint="eastAsia" w:ascii="宋体" w:hAnsi="宋体" w:eastAsia="宋体" w:cs="宋体"/>
          <w:b/>
          <w:bCs/>
          <w:color w:val="000000" w:themeColor="text1"/>
          <w:spacing w:val="3"/>
          <w:sz w:val="24"/>
        </w:rPr>
        <w:t xml:space="preserve">（6）投标人业绩</w:t>
      </w:r>
      <w:r/>
    </w:p>
    <w:p>
      <w:pPr>
        <w:ind w:firstLine="492"/>
        <w:spacing w:line="312" w:lineRule="auto"/>
        <w:rPr>
          <w:rFonts w:hint="eastAsia" w:ascii="宋体" w:hAnsi="宋体" w:eastAsia="宋体" w:cs="宋体"/>
          <w:color w:val="000000" w:themeColor="text1"/>
          <w:spacing w:val="3"/>
          <w:sz w:val="24"/>
          <w:lang w:val="zh-CN"/>
        </w:rPr>
      </w:pPr>
      <w:r>
        <w:rPr>
          <w:rFonts w:hint="eastAsia" w:ascii="宋体" w:hAnsi="宋体" w:eastAsia="宋体" w:cs="宋体"/>
          <w:color w:val="000000" w:themeColor="text1"/>
          <w:spacing w:val="3"/>
          <w:sz w:val="24"/>
        </w:rPr>
        <w:t xml:space="preserve">投标人自</w:t>
      </w:r>
      <w:r>
        <w:rPr>
          <w:rFonts w:hint="eastAsia" w:ascii="宋体" w:hAnsi="宋体" w:eastAsia="宋体" w:cs="宋体"/>
          <w:color w:val="000000" w:themeColor="text1"/>
          <w:spacing w:val="3"/>
          <w:sz w:val="24"/>
          <w:lang w:val="zh-CN"/>
        </w:rPr>
        <w:t xml:space="preserve">2025年以来</w:t>
      </w:r>
      <w:r>
        <w:rPr>
          <w:rFonts w:hint="eastAsia" w:ascii="宋体" w:hAnsi="宋体" w:eastAsia="宋体" w:cs="宋体"/>
          <w:color w:val="000000" w:themeColor="text1"/>
          <w:spacing w:val="3"/>
          <w:sz w:val="24"/>
        </w:rPr>
        <w:t xml:space="preserve">（以合同签订日期为准）承担过类似</w:t>
      </w:r>
      <w:r>
        <w:rPr>
          <w:rFonts w:hint="eastAsia" w:ascii="宋体" w:hAnsi="宋体" w:eastAsia="宋体" w:cs="宋体"/>
          <w:color w:val="000000" w:themeColor="text1"/>
          <w:spacing w:val="3"/>
          <w:sz w:val="24"/>
          <w:lang w:val="en-US" w:eastAsia="zh-CN"/>
        </w:rPr>
        <w:t xml:space="preserve">项目</w:t>
      </w:r>
      <w:r>
        <w:rPr>
          <w:rFonts w:hint="eastAsia" w:ascii="宋体" w:hAnsi="宋体" w:eastAsia="宋体" w:cs="宋体"/>
          <w:color w:val="000000" w:themeColor="text1"/>
          <w:spacing w:val="3"/>
          <w:sz w:val="24"/>
        </w:rPr>
        <w:t xml:space="preserve">业绩</w:t>
      </w:r>
      <w:r>
        <w:rPr>
          <w:rFonts w:hint="eastAsia" w:ascii="宋体" w:hAnsi="宋体" w:eastAsia="宋体" w:cs="宋体"/>
          <w:color w:val="000000" w:themeColor="text1"/>
          <w:spacing w:val="3"/>
          <w:sz w:val="24"/>
          <w:lang w:val="zh-CN"/>
        </w:rPr>
        <w:t xml:space="preserve">的优先。</w:t>
      </w:r>
      <w:r/>
    </w:p>
    <w:p>
      <w:pPr>
        <w:ind w:firstLine="494"/>
        <w:spacing w:line="312" w:lineRule="auto"/>
        <w:rPr>
          <w:rFonts w:hint="eastAsia" w:ascii="宋体" w:hAnsi="宋体" w:eastAsia="宋体" w:cs="宋体"/>
          <w:b/>
          <w:bCs/>
          <w:color w:val="000000" w:themeColor="text1"/>
          <w:spacing w:val="3"/>
          <w:sz w:val="24"/>
          <w:lang w:val="en-US"/>
        </w:rPr>
      </w:pPr>
      <w:r>
        <w:rPr>
          <w:rFonts w:hint="eastAsia" w:ascii="宋体" w:hAnsi="宋体" w:eastAsia="宋体" w:cs="宋体"/>
          <w:b/>
          <w:bCs/>
          <w:color w:val="000000" w:themeColor="text1"/>
          <w:spacing w:val="3"/>
          <w:sz w:val="24"/>
          <w:lang w:val="en-US" w:eastAsia="zh-CN"/>
        </w:rPr>
        <w:t xml:space="preserve">（7）</w:t>
      </w:r>
      <w:r>
        <w:rPr>
          <w:rFonts w:hint="eastAsia" w:ascii="宋体" w:hAnsi="宋体" w:eastAsia="宋体" w:cs="宋体"/>
          <w:b/>
          <w:bCs/>
          <w:color w:val="000000" w:themeColor="text1"/>
          <w:spacing w:val="3"/>
          <w:sz w:val="24"/>
          <w:lang w:val="en-US"/>
        </w:rPr>
        <w:t xml:space="preserve">投标人投标时应提供以下监督抽检实施方案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投标人应根据采购需求和本项目实际，制订相应的实施方案，至少包含以下内容：</w:t>
      </w:r>
      <w:r/>
    </w:p>
    <w:p>
      <w:pPr>
        <w:pStyle w:val="875"/>
        <w:ind w:firstLine="438"/>
        <w:spacing w:line="360" w:lineRule="auto"/>
        <w:rPr>
          <w:rFonts w:hint="eastAsia" w:eastAsia="宋体"/>
          <w:b/>
          <w:bCs/>
          <w:color w:val="000000" w:themeColor="text1"/>
          <w:spacing w:val="-11"/>
          <w:sz w:val="24"/>
          <w:szCs w:val="24"/>
          <w:lang w:val="en-US"/>
        </w:rPr>
      </w:pPr>
      <w:r/>
      <w:bookmarkStart w:id="172" w:name="_Hlk221789810"/>
      <w:r>
        <w:rPr>
          <w:rFonts w:hint="eastAsia" w:eastAsia="宋体"/>
          <w:b/>
          <w:bCs/>
          <w:color w:val="000000" w:themeColor="text1"/>
          <w:spacing w:val="-11"/>
          <w:sz w:val="24"/>
          <w:szCs w:val="24"/>
          <w:lang w:val="en-US"/>
        </w:rPr>
        <w:t xml:space="preserve">1、抽检工作详细方案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投标人应根据采购需求和本项目实际，制订相应的项目服务总体措施至少包含：①工作目标；②工作内容、工作方法；③工作进程安排；④重点难点分析⑤质量管理控制</w:t>
      </w:r>
      <w:bookmarkEnd w:id="172"/>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rPr>
        <w:t xml:space="preserve">1.1工作目标</w:t>
      </w:r>
      <w:r>
        <w:rPr>
          <w:rFonts w:hint="eastAsia" w:eastAsia="宋体"/>
          <w:color w:val="000000" w:themeColor="text1"/>
          <w:spacing w:val="-11"/>
          <w:sz w:val="24"/>
          <w:szCs w:val="24"/>
          <w:lang w:val="en-US" w:eastAsia="zh-CN"/>
        </w:rPr>
        <w:t xml:space="preserve">：</w:t>
      </w:r>
      <w:r>
        <w:rPr>
          <w:rFonts w:hint="eastAsia" w:eastAsia="宋体"/>
          <w:color w:val="000000" w:themeColor="text1"/>
          <w:spacing w:val="-11"/>
          <w:sz w:val="24"/>
          <w:szCs w:val="24"/>
          <w:lang w:val="en-US"/>
        </w:rPr>
        <w:t xml:space="preserve">坚持“四个最严”要求，以100%完成抽检任务、100%保障数据真实准确、100%严守食品安全底线为核心目标，通过科学、严谨、高效的抽检工作，切实发挥技术监督作用。</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1.1.1 要</w:t>
      </w:r>
      <w:r>
        <w:rPr>
          <w:rFonts w:hint="eastAsia" w:eastAsia="宋体"/>
          <w:color w:val="000000" w:themeColor="text1"/>
          <w:spacing w:val="-11"/>
          <w:sz w:val="24"/>
          <w:szCs w:val="24"/>
          <w:lang w:val="en-US"/>
        </w:rPr>
        <w:t xml:space="preserve">100%完成抽检任务：严格对标上级下达的抽检计划，明确品类、场所、频次等要求，细化分工、统筹资源，实现重点区域、重点品类全覆盖，确保按期、保质、无遗漏完成全部抽检任务。</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1.1.2 要</w:t>
      </w:r>
      <w:r>
        <w:rPr>
          <w:rFonts w:hint="eastAsia" w:eastAsia="宋体"/>
          <w:color w:val="000000" w:themeColor="text1"/>
          <w:spacing w:val="-11"/>
          <w:sz w:val="24"/>
          <w:szCs w:val="24"/>
          <w:lang w:val="en-US"/>
        </w:rPr>
        <w:t xml:space="preserve">100%保障数据真实准确：严守法律法规与技术规范，从样品采集到结果审核全流程闭环管理，落实专人负责与复核制度，杜绝数据造假、篡改，确保每一项数据真实可溯、精准可靠。</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1.1.3：要</w:t>
      </w:r>
      <w:r>
        <w:rPr>
          <w:rFonts w:hint="eastAsia" w:eastAsia="宋体"/>
          <w:color w:val="000000" w:themeColor="text1"/>
          <w:spacing w:val="-11"/>
          <w:sz w:val="24"/>
          <w:szCs w:val="24"/>
          <w:lang w:val="en-US"/>
        </w:rPr>
        <w:t xml:space="preserve">100%严守安全底线：以抽检为抓手精准排查风险，及时发现并处置不合格问题与违法违规行为，发挥技术监督与预警作用，闭环推进问题整改，坚决防范食品安全事故，筑牢群众饮食安全防线。</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1.2工作内容、工作方法</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1.2.1 </w:t>
      </w:r>
      <w:r>
        <w:rPr>
          <w:rFonts w:hint="eastAsia" w:eastAsia="宋体"/>
          <w:color w:val="000000" w:themeColor="text1"/>
          <w:spacing w:val="-11"/>
          <w:sz w:val="24"/>
          <w:szCs w:val="24"/>
          <w:lang w:val="en-US"/>
        </w:rPr>
        <w:t xml:space="preserve">构建覆盖 “采样、储运、检测、报告、核查、溯源” 全链条的闭环管理体系。</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1.2.2 </w:t>
      </w:r>
      <w:r>
        <w:rPr>
          <w:rFonts w:hint="eastAsia" w:eastAsia="宋体"/>
          <w:color w:val="000000" w:themeColor="text1"/>
          <w:spacing w:val="-11"/>
          <w:sz w:val="24"/>
          <w:szCs w:val="24"/>
          <w:lang w:val="en-US"/>
        </w:rPr>
        <w:t xml:space="preserve">实施“双随机”与“风险靶向”相结合的抽样策略；依托CMA资质实验室及国际领先的精密分析仪器进行精准检测</w:t>
      </w:r>
      <w:r>
        <w:rPr>
          <w:rFonts w:hint="eastAsia" w:eastAsia="宋体"/>
          <w:color w:val="000000" w:themeColor="text1"/>
          <w:spacing w:val="-11"/>
          <w:sz w:val="24"/>
          <w:szCs w:val="24"/>
          <w:lang w:val="en-US" w:eastAsia="zh-CN"/>
        </w:rPr>
        <w:t xml:space="preserve">。</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1.2.3 </w:t>
      </w:r>
      <w:r>
        <w:rPr>
          <w:rFonts w:hint="eastAsia" w:eastAsia="宋体"/>
          <w:color w:val="000000" w:themeColor="text1"/>
          <w:spacing w:val="-11"/>
          <w:sz w:val="24"/>
          <w:szCs w:val="24"/>
          <w:lang w:val="en-US"/>
        </w:rPr>
        <w:t xml:space="preserve">运用实验室信息管理系统实现全过程信息化跟踪与监控；对不合格产品实施“第一时间上报、第一时间溯源、第一时间协助处置</w:t>
      </w:r>
      <w:r>
        <w:rPr>
          <w:rFonts w:hint="eastAsia" w:eastAsia="宋体"/>
          <w:color w:val="000000" w:themeColor="text1"/>
          <w:spacing w:val="-11"/>
          <w:sz w:val="24"/>
          <w:szCs w:val="24"/>
          <w:lang w:val="en-US" w:eastAsia="zh-CN"/>
        </w:rPr>
        <w:t xml:space="preserve">。</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1.3工作进程安排</w:t>
      </w:r>
      <w:r>
        <w:rPr>
          <w:rFonts w:hint="eastAsia" w:eastAsia="宋体"/>
          <w:color w:val="000000" w:themeColor="text1"/>
          <w:spacing w:val="-11"/>
          <w:sz w:val="24"/>
          <w:szCs w:val="24"/>
          <w:lang w:val="en-US" w:eastAsia="zh-CN"/>
        </w:rPr>
        <w:t xml:space="preserve">：</w:t>
      </w:r>
      <w:r>
        <w:rPr>
          <w:rFonts w:hint="eastAsia" w:eastAsia="宋体"/>
          <w:color w:val="000000" w:themeColor="text1"/>
          <w:spacing w:val="-11"/>
          <w:sz w:val="24"/>
          <w:szCs w:val="24"/>
          <w:lang w:val="en-US"/>
        </w:rPr>
        <w:t xml:space="preserve">实行“均衡推进、动态调整”的进度管理机制。</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1.3.1 </w:t>
      </w:r>
      <w:r>
        <w:rPr>
          <w:rFonts w:hint="eastAsia" w:eastAsia="宋体"/>
          <w:color w:val="000000" w:themeColor="text1"/>
          <w:spacing w:val="-11"/>
          <w:sz w:val="24"/>
          <w:szCs w:val="24"/>
          <w:lang w:val="en-US"/>
        </w:rPr>
        <w:t xml:space="preserve">前期筹备：中标后即刻对接采购人，明确抽检细则与时限，同步组建团队、配置资源，快速敲定细化到周的季度/月度分解计划。</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1.3.2 </w:t>
      </w:r>
      <w:r>
        <w:rPr>
          <w:rFonts w:hint="eastAsia" w:eastAsia="宋体"/>
          <w:color w:val="000000" w:themeColor="text1"/>
          <w:spacing w:val="-11"/>
          <w:sz w:val="24"/>
          <w:szCs w:val="24"/>
          <w:lang w:val="en-US"/>
        </w:rPr>
        <w:t xml:space="preserve">中期实施：按计划均衡推进多场景抽检，严格执行周汇报、月总结、季分析制度，动态调整计划，保障进度与质量。</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1.3.3 </w:t>
      </w:r>
      <w:r>
        <w:rPr>
          <w:rFonts w:hint="eastAsia" w:eastAsia="宋体"/>
          <w:color w:val="000000" w:themeColor="text1"/>
          <w:spacing w:val="-11"/>
          <w:sz w:val="24"/>
          <w:szCs w:val="24"/>
          <w:lang w:val="en-US"/>
        </w:rPr>
        <w:t xml:space="preserve">后期收尾：高效完成检测与资料汇总，按招标要求交付全部成果，配合验收，确保项目按期闭环。</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1.4重点难点分析</w:t>
      </w:r>
      <w:r>
        <w:rPr>
          <w:rFonts w:hint="eastAsia" w:eastAsia="宋体"/>
          <w:color w:val="000000" w:themeColor="text1"/>
          <w:spacing w:val="-11"/>
          <w:sz w:val="24"/>
          <w:szCs w:val="24"/>
          <w:lang w:val="en-US" w:eastAsia="zh-CN"/>
        </w:rPr>
        <w:t xml:space="preserve">：</w:t>
      </w:r>
      <w:r>
        <w:rPr>
          <w:rFonts w:hint="eastAsia" w:eastAsia="宋体"/>
          <w:color w:val="000000" w:themeColor="text1"/>
          <w:spacing w:val="-11"/>
          <w:sz w:val="24"/>
          <w:szCs w:val="24"/>
          <w:lang w:val="en-US"/>
        </w:rPr>
        <w:t xml:space="preserve">聚焦抽样代表性、检测精准性、数据时效性与合规性，制定专项应对举措的。</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1.4.1 </w:t>
      </w:r>
      <w:r>
        <w:rPr>
          <w:rFonts w:hint="eastAsia" w:eastAsia="宋体"/>
          <w:color w:val="000000" w:themeColor="text1"/>
          <w:spacing w:val="-11"/>
          <w:sz w:val="24"/>
          <w:szCs w:val="24"/>
          <w:lang w:val="en-US"/>
        </w:rPr>
        <w:t xml:space="preserve">抽样代表性： 依托统计学原理和大数据支持，优化抽样方案，确保样本覆盖全领域、各业态。</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1.4.2</w:t>
      </w:r>
      <w:r>
        <w:rPr>
          <w:rFonts w:hint="eastAsia" w:eastAsia="宋体"/>
          <w:color w:val="000000" w:themeColor="text1"/>
          <w:spacing w:val="-11"/>
          <w:sz w:val="24"/>
          <w:szCs w:val="24"/>
          <w:lang w:val="en-US"/>
        </w:rPr>
        <w:t xml:space="preserve">检测精准性： 严格执行国标方法，定期开展人员比对、仪器校准及能力验证，确保数据零差错。</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1.4.3</w:t>
      </w:r>
      <w:r>
        <w:rPr>
          <w:rFonts w:hint="eastAsia" w:eastAsia="宋体"/>
          <w:color w:val="000000" w:themeColor="text1"/>
          <w:spacing w:val="-11"/>
          <w:sz w:val="24"/>
          <w:szCs w:val="24"/>
          <w:lang w:val="en-US"/>
        </w:rPr>
        <w:t xml:space="preserve">数据时效性： 建立检测绿色通道，承诺常规任务XX个工作日内出具报告，应急任务XX小时内出具快检或初步报告。</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1.4.4</w:t>
      </w:r>
      <w:r>
        <w:rPr>
          <w:rFonts w:hint="eastAsia" w:eastAsia="宋体"/>
          <w:color w:val="000000" w:themeColor="text1"/>
          <w:spacing w:val="-11"/>
          <w:sz w:val="24"/>
          <w:szCs w:val="24"/>
          <w:lang w:val="en-US"/>
        </w:rPr>
        <w:t xml:space="preserve">合规性： 确保抽样程序、文书填写、结果告知等全流程合法合规，规避法律风险。</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rPr>
        <w:t xml:space="preserve">1.5质量管理控制</w:t>
      </w:r>
      <w:r>
        <w:rPr>
          <w:rFonts w:hint="eastAsia" w:eastAsia="宋体"/>
          <w:color w:val="000000" w:themeColor="text1"/>
          <w:spacing w:val="-11"/>
          <w:sz w:val="24"/>
          <w:szCs w:val="24"/>
          <w:lang w:val="en-US" w:eastAsia="zh-CN"/>
        </w:rPr>
        <w:t xml:space="preserve">：构建全面质量管控体系，实行标准化、闭环化管理，确保抽检全程合规可溯。</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1</w:t>
      </w:r>
      <w:r>
        <w:rPr>
          <w:rFonts w:hint="eastAsia" w:eastAsia="宋体"/>
          <w:color w:val="000000" w:themeColor="text1"/>
          <w:spacing w:val="-11"/>
          <w:sz w:val="24"/>
          <w:szCs w:val="24"/>
          <w:lang w:val="en-US" w:eastAsia="zh-CN"/>
        </w:rPr>
        <w:t xml:space="preserve">.5.1</w:t>
      </w:r>
      <w:r>
        <w:rPr>
          <w:rFonts w:hint="eastAsia" w:eastAsia="宋体"/>
          <w:color w:val="000000" w:themeColor="text1"/>
          <w:spacing w:val="-11"/>
          <w:sz w:val="24"/>
          <w:szCs w:val="24"/>
          <w:lang w:val="en-US"/>
        </w:rPr>
        <w:t xml:space="preserve"> 人员与设备：持证上岗，定期培训；设备定期校准维护，确保性能达标。</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1.2.2</w:t>
      </w:r>
      <w:r>
        <w:rPr>
          <w:rFonts w:hint="eastAsia" w:eastAsia="宋体"/>
          <w:color w:val="000000" w:themeColor="text1"/>
          <w:spacing w:val="-11"/>
          <w:sz w:val="24"/>
          <w:szCs w:val="24"/>
          <w:lang w:val="en-US"/>
        </w:rPr>
        <w:t xml:space="preserve"> 方法与记录：严格依国标操作；全环节形成真实、完整、规范的纸质与电子记录。</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1.5.3</w:t>
      </w:r>
      <w:r>
        <w:rPr>
          <w:rFonts w:hint="eastAsia" w:eastAsia="宋体"/>
          <w:color w:val="000000" w:themeColor="text1"/>
          <w:spacing w:val="-11"/>
          <w:sz w:val="24"/>
          <w:szCs w:val="24"/>
          <w:lang w:val="en-US"/>
        </w:rPr>
        <w:t xml:space="preserve"> 质控与追溯：开展内部质控，核查数据精度；建立台账，实现抽检全流程可追溯。</w:t>
      </w:r>
      <w:r/>
    </w:p>
    <w:p>
      <w:pPr>
        <w:pStyle w:val="875"/>
        <w:ind w:firstLine="438"/>
        <w:spacing w:line="360" w:lineRule="auto"/>
        <w:rPr>
          <w:rFonts w:hint="eastAsia" w:eastAsia="宋体"/>
          <w:b/>
          <w:bCs/>
          <w:color w:val="000000" w:themeColor="text1"/>
          <w:spacing w:val="-11"/>
          <w:sz w:val="24"/>
          <w:szCs w:val="24"/>
          <w:lang w:val="en-US"/>
        </w:rPr>
      </w:pPr>
      <w:r>
        <w:rPr>
          <w:rFonts w:hint="eastAsia" w:eastAsia="宋体"/>
          <w:b/>
          <w:bCs/>
          <w:color w:val="000000" w:themeColor="text1"/>
          <w:spacing w:val="-11"/>
          <w:sz w:val="24"/>
          <w:szCs w:val="24"/>
          <w:lang w:val="en-US"/>
        </w:rPr>
        <w:t xml:space="preserve">2、应急响应方案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投标人应根据采购需求和本项目实际，制订相应的项目服务总体措施至少包含：①突发事件应急措施；②其它活动配合措施；③实验室所在地、综合实力；④承担抽检任务的响应程度（应急响应速度，车辆和人员的机动数量等）⑤本地化应急能力</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2.1突发事件应急措施</w:t>
      </w:r>
      <w:r>
        <w:rPr>
          <w:rFonts w:hint="eastAsia" w:eastAsia="宋体"/>
          <w:color w:val="000000" w:themeColor="text1"/>
          <w:spacing w:val="-11"/>
          <w:sz w:val="24"/>
          <w:szCs w:val="24"/>
          <w:lang w:val="en-US" w:eastAsia="zh-CN"/>
        </w:rPr>
        <w:t xml:space="preserve">：</w:t>
      </w:r>
      <w:r>
        <w:rPr>
          <w:rFonts w:hint="eastAsia" w:eastAsia="宋体"/>
          <w:color w:val="000000" w:themeColor="text1"/>
          <w:spacing w:val="-11"/>
          <w:sz w:val="24"/>
          <w:szCs w:val="24"/>
          <w:lang w:val="en-US"/>
        </w:rPr>
        <w:t xml:space="preserve">建立食品安全应急抽检预案，快速处置不合格样品、突发食品安全事件的措施，流程规范、处置高效。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2..1.1</w:t>
      </w:r>
      <w:r>
        <w:rPr>
          <w:rFonts w:hint="eastAsia" w:eastAsia="宋体"/>
          <w:color w:val="000000" w:themeColor="text1"/>
          <w:spacing w:val="-11"/>
          <w:sz w:val="24"/>
          <w:szCs w:val="24"/>
          <w:lang w:val="en-US"/>
        </w:rPr>
        <w:t xml:space="preserve">制定专项预案：编制《食品安全突发事件应急抽检预案》，覆盖不合格品、突发事件。</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2.1.2 </w:t>
      </w:r>
      <w:r>
        <w:rPr>
          <w:rFonts w:hint="eastAsia" w:eastAsia="宋体"/>
          <w:color w:val="000000" w:themeColor="text1"/>
          <w:spacing w:val="-11"/>
          <w:sz w:val="24"/>
          <w:szCs w:val="24"/>
          <w:lang w:val="en-US"/>
        </w:rPr>
        <w:t xml:space="preserve">建立快速响应：启动“1小时响应圈”，确保快速对接、即时处置。</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2.1.3 </w:t>
      </w:r>
      <w:r>
        <w:rPr>
          <w:rFonts w:hint="eastAsia" w:eastAsia="宋体"/>
          <w:color w:val="000000" w:themeColor="text1"/>
          <w:spacing w:val="-11"/>
          <w:sz w:val="24"/>
          <w:szCs w:val="24"/>
          <w:lang w:val="en-US"/>
        </w:rPr>
        <w:t xml:space="preserve">组建应急队伍：成立技术骨干+抽样专员应急小分队，专人专职、快速出动。</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2.1.4</w:t>
      </w:r>
      <w:r>
        <w:rPr>
          <w:rFonts w:hint="eastAsia" w:eastAsia="宋体"/>
          <w:color w:val="000000" w:themeColor="text1"/>
          <w:spacing w:val="-11"/>
          <w:sz w:val="24"/>
          <w:szCs w:val="24"/>
          <w:lang w:val="en-US"/>
        </w:rPr>
        <w:t xml:space="preserve">落实四快流程：快速抽样、快速检测、快速出数据，高效支撑应急。</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2.1.5</w:t>
      </w:r>
      <w:r>
        <w:rPr>
          <w:rFonts w:hint="eastAsia" w:eastAsia="宋体"/>
          <w:color w:val="000000" w:themeColor="text1"/>
          <w:spacing w:val="-11"/>
          <w:sz w:val="24"/>
          <w:szCs w:val="24"/>
          <w:lang w:val="en-US"/>
        </w:rPr>
        <w:t xml:space="preserve">强化技术支撑：优先保障资源，及时推送精准数据，提供技术依据。</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2.2其它活动配合措施</w:t>
      </w:r>
      <w:r>
        <w:rPr>
          <w:rFonts w:hint="eastAsia" w:eastAsia="宋体"/>
          <w:color w:val="000000" w:themeColor="text1"/>
          <w:spacing w:val="-11"/>
          <w:sz w:val="24"/>
          <w:szCs w:val="24"/>
          <w:lang w:val="en-US" w:eastAsia="zh-CN"/>
        </w:rPr>
        <w:t xml:space="preserve">：</w:t>
      </w:r>
      <w:r>
        <w:rPr>
          <w:rFonts w:hint="eastAsia" w:eastAsia="宋体"/>
          <w:color w:val="000000" w:themeColor="text1"/>
          <w:spacing w:val="-11"/>
          <w:sz w:val="24"/>
          <w:szCs w:val="24"/>
          <w:lang w:val="en-US"/>
        </w:rPr>
        <w:t xml:space="preserve">有重大活动保障配合措施，全程响应、无缝对接，满足专项抽检与应急保障需求。</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2.2.1</w:t>
      </w:r>
      <w:r>
        <w:rPr>
          <w:rFonts w:hint="eastAsia" w:eastAsia="宋体"/>
          <w:color w:val="000000" w:themeColor="text1"/>
          <w:spacing w:val="-11"/>
          <w:sz w:val="24"/>
          <w:szCs w:val="24"/>
          <w:lang w:val="en-US"/>
        </w:rPr>
        <w:t xml:space="preserve">专项保障对接：提前制定专属保障方案，主动对接需求，明确分工与时限。</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2.2.2 </w:t>
      </w:r>
      <w:r>
        <w:rPr>
          <w:rFonts w:hint="eastAsia" w:eastAsia="宋体"/>
          <w:color w:val="000000" w:themeColor="text1"/>
          <w:spacing w:val="-11"/>
          <w:sz w:val="24"/>
          <w:szCs w:val="24"/>
          <w:lang w:val="en-US"/>
        </w:rPr>
        <w:t xml:space="preserve">全程高效响应：建立值守机制，全程跟进，无缝衔接各项工作。</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2.2.3 </w:t>
      </w:r>
      <w:r>
        <w:rPr>
          <w:rFonts w:hint="eastAsia" w:eastAsia="宋体"/>
          <w:color w:val="000000" w:themeColor="text1"/>
          <w:spacing w:val="-11"/>
          <w:sz w:val="24"/>
          <w:szCs w:val="24"/>
          <w:lang w:val="en-US"/>
        </w:rPr>
        <w:t xml:space="preserve">灵活保障执行：统筹人员设备，同步满足专项抽检与应急保障需求。</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2.2.4 </w:t>
      </w:r>
      <w:r>
        <w:rPr>
          <w:rFonts w:hint="eastAsia" w:eastAsia="宋体"/>
          <w:color w:val="000000" w:themeColor="text1"/>
          <w:spacing w:val="-11"/>
          <w:sz w:val="24"/>
          <w:szCs w:val="24"/>
          <w:lang w:val="en-US"/>
        </w:rPr>
        <w:t xml:space="preserve">快速闭环反馈：高效完成抽检检测，及时反馈结果，筑牢活动食品安全防线。</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2.3实验室所在地、综合实力</w:t>
      </w:r>
      <w:r>
        <w:rPr>
          <w:rFonts w:hint="eastAsia" w:eastAsia="宋体"/>
          <w:color w:val="000000" w:themeColor="text1"/>
          <w:spacing w:val="-11"/>
          <w:sz w:val="24"/>
          <w:szCs w:val="24"/>
          <w:lang w:val="en-US" w:eastAsia="zh-CN"/>
        </w:rPr>
        <w:t xml:space="preserve">：</w:t>
      </w:r>
      <w:r>
        <w:rPr>
          <w:rFonts w:hint="eastAsia" w:eastAsia="宋体"/>
          <w:color w:val="000000" w:themeColor="text1"/>
          <w:spacing w:val="-11"/>
          <w:sz w:val="24"/>
          <w:szCs w:val="24"/>
          <w:lang w:val="en-US"/>
        </w:rPr>
        <w:t xml:space="preserve">明确实验室固定场所，设备配置齐全、技术能力达标、综合检测能力处于行业领先水平，可完全覆盖本项目所有检测参数。</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2.3.1 </w:t>
      </w:r>
      <w:r>
        <w:rPr>
          <w:rFonts w:hint="eastAsia" w:eastAsia="宋体"/>
          <w:color w:val="000000" w:themeColor="text1"/>
          <w:spacing w:val="-11"/>
          <w:sz w:val="24"/>
          <w:szCs w:val="24"/>
          <w:lang w:val="en-US"/>
        </w:rPr>
        <w:t xml:space="preserve">场所合规：固定合规实验场所，安全规范，具备稳定运营基础。</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2.3.2</w:t>
      </w:r>
      <w:r>
        <w:rPr>
          <w:rFonts w:hint="eastAsia" w:eastAsia="宋体"/>
          <w:color w:val="000000" w:themeColor="text1"/>
          <w:spacing w:val="-11"/>
          <w:sz w:val="24"/>
          <w:szCs w:val="24"/>
          <w:lang w:val="en-US"/>
        </w:rPr>
        <w:t xml:space="preserve">设备配置：仪器齐全、定期校准，全覆盖项目检测需求。</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2.3.3</w:t>
      </w:r>
      <w:r>
        <w:rPr>
          <w:rFonts w:hint="eastAsia" w:eastAsia="宋体"/>
          <w:color w:val="000000" w:themeColor="text1"/>
          <w:spacing w:val="-11"/>
          <w:sz w:val="24"/>
          <w:szCs w:val="24"/>
          <w:lang w:val="en-US"/>
        </w:rPr>
        <w:t xml:space="preserve">技术资质：专业团队加持，资质齐全，严格遵循国标行标。</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2.3.4</w:t>
      </w:r>
      <w:r>
        <w:rPr>
          <w:rFonts w:hint="eastAsia" w:eastAsia="宋体"/>
          <w:color w:val="000000" w:themeColor="text1"/>
          <w:spacing w:val="-11"/>
          <w:sz w:val="24"/>
          <w:szCs w:val="24"/>
          <w:lang w:val="en-US"/>
        </w:rPr>
        <w:t xml:space="preserve">能力领先：综合检测实力行业先进，全面覆盖本项目全参数。</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2.4承担抽检任务的响应程度</w:t>
      </w:r>
      <w:r>
        <w:rPr>
          <w:rFonts w:hint="eastAsia" w:eastAsia="宋体"/>
          <w:color w:val="000000" w:themeColor="text1"/>
          <w:spacing w:val="-11"/>
          <w:sz w:val="24"/>
          <w:szCs w:val="24"/>
          <w:lang w:val="en-US" w:eastAsia="zh-CN"/>
        </w:rPr>
        <w:t xml:space="preserve">：</w:t>
      </w:r>
      <w:r>
        <w:rPr>
          <w:rFonts w:hint="eastAsia" w:eastAsia="宋体"/>
          <w:color w:val="000000" w:themeColor="text1"/>
          <w:spacing w:val="-11"/>
          <w:sz w:val="24"/>
          <w:szCs w:val="24"/>
          <w:lang w:val="en-US"/>
        </w:rPr>
        <w:t xml:space="preserve">能接到指令30分钟内响应，配备充足机动抽检车辆及持证人员，可全天候调度，满足批量、加急抽检的人员与运力保障优先。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2.4.1</w:t>
      </w:r>
      <w:r>
        <w:rPr>
          <w:rFonts w:hint="eastAsia" w:eastAsia="宋体"/>
          <w:color w:val="000000" w:themeColor="text1"/>
          <w:spacing w:val="-11"/>
          <w:sz w:val="24"/>
          <w:szCs w:val="24"/>
          <w:lang w:val="en-US"/>
        </w:rPr>
        <w:t xml:space="preserve">极速响应：接到指令后30分钟内完成部署，启动应急流程，确保第一时间介入。</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2.4.2</w:t>
      </w:r>
      <w:r>
        <w:rPr>
          <w:rFonts w:hint="eastAsia" w:eastAsia="宋体"/>
          <w:color w:val="000000" w:themeColor="text1"/>
          <w:spacing w:val="-11"/>
          <w:sz w:val="24"/>
          <w:szCs w:val="24"/>
          <w:lang w:val="en-US"/>
        </w:rPr>
        <w:t xml:space="preserve">机动充足：配备多辆应急抽检车辆及多名持证专业人员，储备充足应急运力。</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2.4.3</w:t>
      </w:r>
      <w:r>
        <w:rPr>
          <w:rFonts w:hint="eastAsia" w:eastAsia="宋体"/>
          <w:color w:val="000000" w:themeColor="text1"/>
          <w:spacing w:val="-11"/>
          <w:sz w:val="24"/>
          <w:szCs w:val="24"/>
          <w:lang w:val="en-US"/>
        </w:rPr>
        <w:t xml:space="preserve">全天候调度：实行7×24小时全天候值班机制，可随时调遣，保障突发及加急任务。</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2.4.4 </w:t>
      </w:r>
      <w:r>
        <w:rPr>
          <w:rFonts w:hint="eastAsia" w:eastAsia="宋体"/>
          <w:color w:val="000000" w:themeColor="text1"/>
          <w:spacing w:val="-11"/>
          <w:sz w:val="24"/>
          <w:szCs w:val="24"/>
          <w:lang w:val="en-US"/>
        </w:rPr>
        <w:t xml:space="preserve">批量保障：具备批量、高效执行能力，优先保障应急及特殊抽检需求，确保数据快速交付。</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2.5本地化应急能力</w:t>
      </w:r>
      <w:r>
        <w:rPr>
          <w:rFonts w:hint="eastAsia" w:eastAsia="宋体"/>
          <w:color w:val="000000" w:themeColor="text1"/>
          <w:spacing w:val="-11"/>
          <w:sz w:val="24"/>
          <w:szCs w:val="24"/>
          <w:lang w:val="en-US" w:eastAsia="zh-CN"/>
        </w:rPr>
        <w:t xml:space="preserve">：</w:t>
      </w:r>
      <w:r>
        <w:rPr>
          <w:rFonts w:hint="eastAsia" w:eastAsia="宋体"/>
          <w:color w:val="000000" w:themeColor="text1"/>
          <w:spacing w:val="-11"/>
          <w:sz w:val="24"/>
          <w:szCs w:val="24"/>
          <w:lang w:val="en-US"/>
        </w:rPr>
        <w:t xml:space="preserve">拥有强大本地化应急能力，熟悉区域情况，响应及时、调度灵活，可全天候支撑各类抽检应急任务优先。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2.5.1</w:t>
      </w:r>
      <w:r>
        <w:rPr>
          <w:rFonts w:hint="eastAsia" w:eastAsia="宋体"/>
          <w:color w:val="000000" w:themeColor="text1"/>
          <w:spacing w:val="-11"/>
          <w:sz w:val="24"/>
          <w:szCs w:val="24"/>
          <w:lang w:val="en-US"/>
        </w:rPr>
        <w:t xml:space="preserve">属地响应快：深耕本地市场，熟悉区域食品业态与风险分布，可实现最快30分钟现场响应。</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2.5.2</w:t>
      </w:r>
      <w:r>
        <w:rPr>
          <w:rFonts w:hint="eastAsia" w:eastAsia="宋体"/>
          <w:color w:val="000000" w:themeColor="text1"/>
          <w:spacing w:val="-11"/>
          <w:sz w:val="24"/>
          <w:szCs w:val="24"/>
          <w:lang w:val="en-US"/>
        </w:rPr>
        <w:t xml:space="preserve">调度灵活高效：依托本地网点与资源储备，具备灵活的人员、车辆调度能力，全天候待命。</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2.5.3 </w:t>
      </w:r>
      <w:r>
        <w:rPr>
          <w:rFonts w:hint="eastAsia" w:eastAsia="宋体"/>
          <w:color w:val="000000" w:themeColor="text1"/>
          <w:spacing w:val="-11"/>
          <w:sz w:val="24"/>
          <w:szCs w:val="24"/>
          <w:lang w:val="en-US"/>
        </w:rPr>
        <w:t xml:space="preserve">协同支撑强：建立本地化应急专班，无缝对接政府需求，优先保障批量及加急抽检任务。</w:t>
      </w:r>
      <w:r/>
    </w:p>
    <w:p>
      <w:pPr>
        <w:pStyle w:val="875"/>
        <w:ind w:firstLine="438"/>
        <w:spacing w:line="360" w:lineRule="auto"/>
        <w:rPr>
          <w:rFonts w:hint="eastAsia" w:eastAsia="宋体"/>
          <w:b/>
          <w:bCs/>
          <w:color w:val="000000" w:themeColor="text1"/>
          <w:spacing w:val="-11"/>
          <w:sz w:val="24"/>
          <w:szCs w:val="24"/>
          <w:lang w:val="en-US"/>
        </w:rPr>
      </w:pPr>
      <w:r>
        <w:rPr>
          <w:rFonts w:hint="eastAsia" w:eastAsia="宋体"/>
          <w:b/>
          <w:bCs/>
          <w:color w:val="000000" w:themeColor="text1"/>
          <w:spacing w:val="-11"/>
          <w:sz w:val="24"/>
          <w:szCs w:val="24"/>
          <w:lang w:val="en-US"/>
        </w:rPr>
        <w:t xml:space="preserve">3、针对性建设建议方案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投标人应根据采购需求和本项目实际，制订相应的项目服务总体措施至少包含：①对当前社会高度关注、群众反映强烈的食品安全突出问题，结合本地食品产业特点，深入分析问题产生的根源、高发领域及潜在风险隐患；②提高本地食品安全抽检问题发现率的具体设想与实施建议；③针对网络餐饮、网络食品、直播带货等新兴重点领域抽检，结合本地监管实际，提出贴合实际、可操作的抽检新举措；④围绕抽检工作全流程，针对抽检计划制定、抽样流程、检验检测、核查处置、信息公开等关键环节，提出完善闭环管理机制的建议，提升抽检工作的科学性、精准性和规范性。</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3.1对当前社会高度关注、群众反映强烈的食品安全突出问题，结合本地食品产业特点，深入分析问题产生的根源、高发领域及潜在风险隐患。</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3.1.1</w:t>
      </w:r>
      <w:r>
        <w:rPr>
          <w:rFonts w:hint="eastAsia" w:eastAsia="宋体"/>
          <w:color w:val="000000" w:themeColor="text1"/>
          <w:spacing w:val="-11"/>
          <w:sz w:val="24"/>
          <w:szCs w:val="24"/>
          <w:lang w:val="en-US"/>
        </w:rPr>
        <w:t xml:space="preserve">根源剖析：结合本地产业、消费及监管数据，深挖生产流通等环节核心矛盾与根源。</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3.1.2</w:t>
      </w:r>
      <w:r>
        <w:rPr>
          <w:rFonts w:hint="eastAsia" w:eastAsia="宋体"/>
          <w:color w:val="000000" w:themeColor="text1"/>
          <w:spacing w:val="-11"/>
          <w:sz w:val="24"/>
          <w:szCs w:val="24"/>
          <w:lang w:val="en-US"/>
        </w:rPr>
        <w:t xml:space="preserve">高发聚焦：精准锁定本地高风险食品品类与经营场所，梳理重点隐患，形成监管清单。</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3.1.3</w:t>
      </w:r>
      <w:r>
        <w:rPr>
          <w:rFonts w:hint="eastAsia" w:eastAsia="宋体"/>
          <w:color w:val="000000" w:themeColor="text1"/>
          <w:spacing w:val="-11"/>
          <w:sz w:val="24"/>
          <w:szCs w:val="24"/>
          <w:lang w:val="en-US"/>
        </w:rPr>
        <w:t xml:space="preserve">前瞻预判：结合行业趋势、季节特性，科学预判新型、隐性风险，提前布局防控。</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rPr>
        <w:t xml:space="preserve">3.2提高本地食品安全抽检问题发现率的具体设想与实施建议</w:t>
      </w:r>
      <w:r>
        <w:rPr>
          <w:rFonts w:hint="eastAsia" w:eastAsia="宋体"/>
          <w:color w:val="000000" w:themeColor="text1"/>
          <w:spacing w:val="-11"/>
          <w:sz w:val="24"/>
          <w:szCs w:val="24"/>
          <w:lang w:val="en-US" w:eastAsia="zh-CN"/>
        </w:rPr>
        <w:t xml:space="preserve">：以数据为基，精准施策，显著提升问题发现率。</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3.2.1多维靶向建模：融合风险、历史数据、消费量、信用等级，构建综合评分模型，精准锁定高风险对象。</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3.2.2分类分级抽检：按风险等级动态调整频次，优化资源配置，实现高风险高频、低风险减量，提升抽检效能。</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3.2.3数据驱动预警：基于历年数据与趋势，提前识别隐性风险，变被动抽检为主动预警。</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3.2.4分阶段落地：路径清晰，贴合本地监管实际，确保策略可执行、可量化、可考核。</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3.3针对网络餐饮、网络食品、直播带货等新兴重点领域抽检，结合本地监管实际，提出贴合实际、可操作的抽检新举措。</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3.3.1</w:t>
      </w:r>
      <w:r>
        <w:rPr>
          <w:rFonts w:hint="eastAsia" w:eastAsia="宋体"/>
          <w:color w:val="000000" w:themeColor="text1"/>
          <w:spacing w:val="-11"/>
          <w:sz w:val="24"/>
          <w:szCs w:val="24"/>
          <w:lang w:val="en-US"/>
        </w:rPr>
        <w:t xml:space="preserve">差异化靶向抽检：针对网络餐饮、网络食品、直播带货，分领域制定抽检重点，精准锁定风险点。</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3.3.2</w:t>
      </w:r>
      <w:r>
        <w:rPr>
          <w:rFonts w:hint="eastAsia" w:eastAsia="宋体"/>
          <w:color w:val="000000" w:themeColor="text1"/>
          <w:spacing w:val="-11"/>
          <w:sz w:val="24"/>
          <w:szCs w:val="24"/>
          <w:lang w:val="en-US"/>
        </w:rPr>
        <w:t xml:space="preserve">线上线下联动：线上排查线索锁定高风险主体，线下精准抽样，实现联动闭环。</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3.3.3</w:t>
      </w:r>
      <w:r>
        <w:rPr>
          <w:rFonts w:hint="eastAsia" w:eastAsia="宋体"/>
          <w:color w:val="000000" w:themeColor="text1"/>
          <w:spacing w:val="-11"/>
          <w:sz w:val="24"/>
          <w:szCs w:val="24"/>
          <w:lang w:val="en-US"/>
        </w:rPr>
        <w:t xml:space="preserve">平台数据协同：对接电商、外卖、直播平台数据，依托数据筛选抽检对象，提升精准度。</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3.3.4</w:t>
      </w:r>
      <w:r>
        <w:rPr>
          <w:rFonts w:hint="eastAsia" w:eastAsia="宋体"/>
          <w:color w:val="000000" w:themeColor="text1"/>
          <w:spacing w:val="-11"/>
          <w:sz w:val="24"/>
          <w:szCs w:val="24"/>
          <w:lang w:val="en-US"/>
        </w:rPr>
        <w:t xml:space="preserve">全链条闭环处置：从抽样、检测到不合格产品处置、溯源整改，全覆盖监管盲区。</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3.3.5 </w:t>
      </w:r>
      <w:r>
        <w:rPr>
          <w:rFonts w:hint="eastAsia" w:eastAsia="宋体"/>
          <w:color w:val="000000" w:themeColor="text1"/>
          <w:spacing w:val="-11"/>
          <w:sz w:val="24"/>
          <w:szCs w:val="24"/>
          <w:lang w:val="en-US"/>
        </w:rPr>
        <w:t xml:space="preserve">动态飞检管控：对高风险业态加大抽检频次，实行不定期飞检，压实主体责任。</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rPr>
        <w:t xml:space="preserve">3.4围绕抽检工作全流程，针对抽检计划制定、抽样流程、检验检测、核查处置、信息公开等关键环节，提出完善闭环管理机制的建议，提升抽检工作的科学性、精准性和规范性</w:t>
      </w:r>
      <w:r>
        <w:rPr>
          <w:rFonts w:hint="eastAsia" w:eastAsia="宋体"/>
          <w:color w:val="000000" w:themeColor="text1"/>
          <w:spacing w:val="-11"/>
          <w:sz w:val="24"/>
          <w:szCs w:val="24"/>
          <w:lang w:val="en-US" w:eastAsia="zh-CN"/>
        </w:rPr>
        <w:t xml:space="preserve">。</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3.4.1科学制定计划：结合风险、历史数据与消费需求，分级分类动态规划，精准靶向。</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3.4.2规范抽样管控：严格执行标准，落实封存溯源，保障样品真实代表性。</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3.4.3严控检测质量：遵循国标规范，强化质控复核，确保检测结果可追溯。</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3.4.4闭环核查处置：快速响应不合格品，落实复检溯源，形成全流程闭环。</w:t>
      </w:r>
      <w:r/>
    </w:p>
    <w:p>
      <w:pPr>
        <w:pStyle w:val="875"/>
        <w:ind w:firstLine="436"/>
        <w:spacing w:line="360" w:lineRule="auto"/>
        <w:rPr>
          <w:rFonts w:hint="eastAsia" w:eastAsia="宋体"/>
          <w:color w:val="000000" w:themeColor="text1"/>
          <w:spacing w:val="-11"/>
          <w:sz w:val="24"/>
          <w:szCs w:val="24"/>
          <w:lang w:val="en-US" w:eastAsia="zh-CN"/>
        </w:rPr>
      </w:pPr>
      <w:r>
        <w:rPr>
          <w:rFonts w:hint="eastAsia" w:eastAsia="宋体"/>
          <w:color w:val="000000" w:themeColor="text1"/>
          <w:spacing w:val="-11"/>
          <w:sz w:val="24"/>
          <w:szCs w:val="24"/>
          <w:lang w:val="en-US" w:eastAsia="zh-CN"/>
        </w:rPr>
        <w:t xml:space="preserve">3.4.5规范信息公开：及时公示抽检及处置信息，强化社会监督，提升公信力。</w:t>
      </w:r>
      <w:r/>
    </w:p>
    <w:p>
      <w:pPr>
        <w:pStyle w:val="875"/>
        <w:ind w:firstLine="438"/>
        <w:spacing w:line="360" w:lineRule="auto"/>
        <w:rPr>
          <w:rFonts w:hint="eastAsia" w:eastAsia="宋体"/>
          <w:b/>
          <w:bCs/>
          <w:color w:val="000000" w:themeColor="text1"/>
          <w:spacing w:val="-11"/>
          <w:sz w:val="24"/>
          <w:szCs w:val="24"/>
          <w:lang w:val="en-US"/>
        </w:rPr>
      </w:pPr>
      <w:r>
        <w:rPr>
          <w:rFonts w:hint="eastAsia" w:eastAsia="宋体"/>
          <w:b/>
          <w:bCs/>
          <w:color w:val="000000" w:themeColor="text1"/>
          <w:spacing w:val="-11"/>
          <w:sz w:val="24"/>
          <w:szCs w:val="24"/>
          <w:lang w:val="en-US"/>
        </w:rPr>
        <w:t xml:space="preserve">4、实施食品抽检服务之外为采购人提供相关增值服务方案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投标人应根据采购需求和本项目实际，制订相应的项目服务总体措施至少包含：①培训方案；②分析报告</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4.1培训方案</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4.1.1</w:t>
      </w:r>
      <w:r>
        <w:rPr>
          <w:rFonts w:hint="eastAsia" w:eastAsia="宋体"/>
          <w:color w:val="000000" w:themeColor="text1"/>
          <w:spacing w:val="-11"/>
          <w:sz w:val="24"/>
          <w:szCs w:val="24"/>
          <w:lang w:val="en-US"/>
        </w:rPr>
        <w:t xml:space="preserve">定制化培训内容：围绕食品抽检规范、风险防控、不合格品处置、新兴领域监管等核心内容，结合采购人需求定制课件，贴合实际监管工作。</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4.2.2</w:t>
      </w:r>
      <w:r>
        <w:rPr>
          <w:rFonts w:hint="eastAsia" w:eastAsia="宋体"/>
          <w:color w:val="000000" w:themeColor="text1"/>
          <w:spacing w:val="-11"/>
          <w:sz w:val="24"/>
          <w:szCs w:val="24"/>
          <w:lang w:val="en-US"/>
        </w:rPr>
        <w:t xml:space="preserve">专业师资授课：选派资深技术专家、行业骨干担任讲师，理论结合实操案例，讲解通俗易懂、针对性强。</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4.3.3</w:t>
      </w:r>
      <w:r>
        <w:rPr>
          <w:rFonts w:hint="eastAsia" w:eastAsia="宋体"/>
          <w:color w:val="000000" w:themeColor="text1"/>
          <w:spacing w:val="-11"/>
          <w:sz w:val="24"/>
          <w:szCs w:val="24"/>
          <w:lang w:val="en-US"/>
        </w:rPr>
        <w:t xml:space="preserve">多元化培训形式：采用线下集中授课、线上直播、现场实操教学等方式，兼顾灵活性与实效性，覆盖全员参训。</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4.4.4 </w:t>
      </w:r>
      <w:r>
        <w:rPr>
          <w:rFonts w:hint="eastAsia" w:eastAsia="宋体"/>
          <w:color w:val="000000" w:themeColor="text1"/>
          <w:spacing w:val="-11"/>
          <w:sz w:val="24"/>
          <w:szCs w:val="24"/>
          <w:lang w:val="en-US"/>
        </w:rPr>
        <w:t xml:space="preserve">培训效果闭环：配套考核测评、答疑解惑，巩固培训成果，助力监管人员提升业务能力与实操水平。</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rPr>
        <w:t xml:space="preserve">4.2分析报告</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4.2.1</w:t>
      </w:r>
      <w:r>
        <w:rPr>
          <w:rFonts w:hint="eastAsia" w:eastAsia="宋体"/>
          <w:color w:val="000000" w:themeColor="text1"/>
          <w:spacing w:val="-11"/>
          <w:sz w:val="24"/>
          <w:szCs w:val="24"/>
          <w:lang w:val="en-US"/>
        </w:rPr>
        <w:t xml:space="preserve">定期常态化分析：按月/季度出具抽检数据汇总分析报告，梳理不合格品类、高发环节、风险趋势，形成数据看板。</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4.2.2 </w:t>
      </w:r>
      <w:r>
        <w:rPr>
          <w:rFonts w:hint="eastAsia" w:eastAsia="宋体"/>
          <w:color w:val="000000" w:themeColor="text1"/>
          <w:spacing w:val="-11"/>
          <w:sz w:val="24"/>
          <w:szCs w:val="24"/>
          <w:lang w:val="en-US"/>
        </w:rPr>
        <w:t xml:space="preserve">深度专题研判：针对重点品类、新兴领域、突发问题，出具专项风险分析报告，深挖问题根源，提出防控建议。</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4.2.3</w:t>
      </w:r>
      <w:r>
        <w:rPr>
          <w:rFonts w:hint="eastAsia" w:eastAsia="宋体"/>
          <w:color w:val="000000" w:themeColor="text1"/>
          <w:spacing w:val="-11"/>
          <w:sz w:val="24"/>
          <w:szCs w:val="24"/>
          <w:lang w:val="en-US"/>
        </w:rPr>
        <w:t xml:space="preserve">年度综合复盘：编制年度食品安全抽检分析白皮书，全面总结全年抽检情况，预判年度风险趋势，为监管决策提供数据支撑。</w:t>
      </w:r>
      <w:r/>
    </w:p>
    <w:p>
      <w:pPr>
        <w:pStyle w:val="875"/>
        <w:ind w:firstLine="436"/>
        <w:spacing w:line="360" w:lineRule="auto"/>
        <w:rPr>
          <w:rFonts w:hint="eastAsia" w:eastAsia="宋体"/>
          <w:color w:val="000000" w:themeColor="text1"/>
          <w:spacing w:val="-11"/>
          <w:sz w:val="24"/>
          <w:szCs w:val="24"/>
          <w:lang w:val="en-US"/>
        </w:rPr>
      </w:pPr>
      <w:r>
        <w:rPr>
          <w:rFonts w:hint="eastAsia" w:eastAsia="宋体"/>
          <w:color w:val="000000" w:themeColor="text1"/>
          <w:spacing w:val="-11"/>
          <w:sz w:val="24"/>
          <w:szCs w:val="24"/>
          <w:lang w:val="en-US" w:eastAsia="zh-CN"/>
        </w:rPr>
        <w:t xml:space="preserve">4.2.4 </w:t>
      </w:r>
      <w:r>
        <w:rPr>
          <w:rFonts w:hint="eastAsia" w:eastAsia="宋体"/>
          <w:color w:val="000000" w:themeColor="text1"/>
          <w:spacing w:val="-11"/>
          <w:sz w:val="24"/>
          <w:szCs w:val="24"/>
          <w:lang w:val="en-US"/>
        </w:rPr>
        <w:t xml:space="preserve">报告精准适配：报告内容简洁直观、数据详实，贴合采购人监管需求，便于直接应用于监管部署与工作汇报。</w:t>
      </w:r>
      <w:r/>
    </w:p>
    <w:p>
      <w:pPr>
        <w:pStyle w:val="875"/>
        <w:ind w:firstLine="438"/>
        <w:spacing w:line="360" w:lineRule="auto"/>
        <w:rPr>
          <w:rFonts w:hint="eastAsia" w:eastAsia="宋体"/>
          <w:b/>
          <w:bCs/>
          <w:color w:val="000000" w:themeColor="text1"/>
          <w:spacing w:val="-11"/>
          <w:sz w:val="24"/>
          <w:szCs w:val="24"/>
          <w:lang w:val="en-US"/>
        </w:rPr>
      </w:pPr>
      <w:r>
        <w:rPr>
          <w:rFonts w:hint="eastAsia" w:eastAsia="宋体"/>
          <w:b/>
          <w:bCs/>
          <w:color w:val="000000" w:themeColor="text1"/>
          <w:spacing w:val="-11"/>
          <w:sz w:val="24"/>
          <w:szCs w:val="24"/>
          <w:lang w:val="en-US"/>
        </w:rPr>
        <w:t xml:space="preserve">（8）售后服务</w:t>
      </w:r>
      <w:r/>
    </w:p>
    <w:p>
      <w:pPr>
        <w:pStyle w:val="875"/>
        <w:ind w:firstLine="436"/>
        <w:spacing w:line="360" w:lineRule="auto"/>
        <w:rPr>
          <w:rFonts w:eastAsia="宋体"/>
          <w:color w:val="000000" w:themeColor="text1"/>
          <w:sz w:val="24"/>
          <w:szCs w:val="24"/>
        </w:rPr>
      </w:pPr>
      <w:r>
        <w:rPr>
          <w:rFonts w:hint="eastAsia" w:eastAsia="宋体"/>
          <w:color w:val="000000" w:themeColor="text1"/>
          <w:spacing w:val="-11"/>
          <w:sz w:val="24"/>
          <w:szCs w:val="24"/>
          <w:lang w:val="en-US"/>
        </w:rPr>
        <w:t xml:space="preserve">投标人派遣项目专员负责制定抽样方案、协助食品抽检监测数据汇总和信息公示、协助采购人做工作协调。派遣项目专员组成项目部，接受项目部统一管理，直至项目结项。提供承诺书的优先。</w:t>
      </w:r>
      <w:r/>
    </w:p>
    <w:p>
      <w:pPr>
        <w:ind w:firstLine="492"/>
        <w:spacing w:line="312" w:lineRule="auto"/>
        <w:rPr>
          <w:rFonts w:ascii="宋体" w:hAnsi="宋体" w:eastAsia="宋体" w:cs="宋体"/>
          <w:color w:val="000000" w:themeColor="text1"/>
          <w:spacing w:val="3"/>
          <w:sz w:val="24"/>
        </w:rPr>
      </w:pPr>
      <w:r>
        <w:rPr>
          <w:rFonts w:hint="eastAsia" w:ascii="宋体" w:hAnsi="宋体" w:eastAsia="宋体" w:cs="宋体"/>
          <w:color w:val="000000" w:themeColor="text1"/>
          <w:spacing w:val="3"/>
          <w:sz w:val="24"/>
        </w:rPr>
        <w:t xml:space="preserve">11.采购标的对应的中小企业划分标准所属行业一览表</w:t>
      </w:r>
      <w:r/>
    </w:p>
    <w:tbl>
      <w:tblPr>
        <w:tblStyle w:val="851"/>
        <w:tblW w:w="8551"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86"/>
        <w:gridCol w:w="3969"/>
        <w:gridCol w:w="3596"/>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2"/>
              <w:jc w:val="center"/>
              <w:spacing w:beforeAutospacing="0" w:afterAutospacing="0" w:line="560" w:lineRule="exact"/>
              <w:rPr>
                <w:rFonts w:ascii="宋体" w:hAnsi="宋体" w:eastAsia="宋体" w:cs="宋体"/>
                <w:color w:val="000000" w:themeColor="text1"/>
              </w:rPr>
            </w:pPr>
            <w:r>
              <w:rPr>
                <w:rFonts w:hint="eastAsia" w:ascii="宋体" w:hAnsi="宋体" w:eastAsia="宋体" w:cs="宋体"/>
                <w:color w:val="000000" w:themeColor="text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jc w:val="center"/>
              <w:spacing w:beforeAutospacing="0" w:afterAutospacing="0" w:line="560" w:lineRule="exact"/>
              <w:rPr>
                <w:rFonts w:ascii="宋体" w:hAnsi="宋体" w:eastAsia="宋体" w:cs="宋体"/>
                <w:color w:val="000000" w:themeColor="text1"/>
              </w:rPr>
            </w:pPr>
            <w:r>
              <w:rPr>
                <w:rFonts w:hint="eastAsia" w:ascii="宋体" w:hAnsi="宋体" w:eastAsia="宋体" w:cs="宋体"/>
                <w:color w:val="000000" w:themeColor="text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862"/>
              <w:jc w:val="center"/>
              <w:spacing w:beforeAutospacing="0" w:afterAutospacing="0" w:line="560" w:lineRule="exact"/>
              <w:rPr>
                <w:rFonts w:ascii="宋体" w:hAnsi="宋体" w:eastAsia="宋体" w:cs="宋体"/>
                <w:color w:val="000000" w:themeColor="text1"/>
              </w:rPr>
            </w:pPr>
            <w:r>
              <w:rPr>
                <w:rFonts w:hint="eastAsia" w:ascii="宋体" w:hAnsi="宋体" w:eastAsia="宋体" w:cs="宋体"/>
                <w:color w:val="000000" w:themeColor="text1"/>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2"/>
              <w:jc w:val="center"/>
              <w:spacing w:beforeAutospacing="0" w:afterAutospacing="0" w:line="560" w:lineRule="exact"/>
              <w:rPr>
                <w:rFonts w:ascii="宋体" w:hAnsi="宋体" w:eastAsia="宋体" w:cs="宋体"/>
                <w:color w:val="000000" w:themeColor="text1"/>
              </w:rPr>
            </w:pPr>
            <w:r>
              <w:rPr>
                <w:rFonts w:hint="eastAsia" w:ascii="宋体" w:hAnsi="宋体" w:eastAsia="宋体" w:cs="宋体"/>
                <w:color w:val="000000" w:themeColor="text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jc w:val="center"/>
              <w:spacing w:beforeAutospacing="0" w:afterAutospacing="0" w:line="560" w:lineRule="exact"/>
              <w:rPr>
                <w:rFonts w:ascii="宋体" w:hAnsi="宋体" w:eastAsia="宋体" w:cs="宋体"/>
                <w:color w:val="000000" w:themeColor="text1"/>
              </w:rPr>
            </w:pPr>
            <w:r>
              <w:rPr>
                <w:rFonts w:hint="eastAsia" w:ascii="宋体" w:hAnsi="宋体" w:eastAsia="宋体" w:cs="宋体"/>
                <w:color w:val="000000" w:themeColor="text1"/>
              </w:rPr>
              <w:t xml:space="preserve">2026年度食品安全抽检监测服务 </w:t>
            </w:r>
            <w:r/>
          </w:p>
        </w:tc>
        <w:tc>
          <w:tcPr>
            <w:shd w:val="clear" w:color="auto" w:fill="auto"/>
            <w:tcBorders>
              <w:top w:val="single" w:color="000000" w:sz="4" w:space="0"/>
              <w:left w:val="single" w:color="000000" w:sz="4" w:space="0"/>
              <w:bottom w:val="single" w:color="000000" w:sz="4" w:space="0"/>
              <w:right w:val="single" w:color="000000" w:sz="4" w:space="0"/>
            </w:tcBorders>
            <w:tcW w:w="3596" w:type="dxa"/>
            <w:vAlign w:val="center"/>
            <w:textDirection w:val="lrTb"/>
            <w:noWrap w:val="false"/>
          </w:tcPr>
          <w:p>
            <w:pPr>
              <w:pStyle w:val="862"/>
              <w:jc w:val="center"/>
              <w:spacing w:beforeAutospacing="0" w:afterAutospacing="0" w:line="560" w:lineRule="exact"/>
              <w:rPr>
                <w:rFonts w:ascii="宋体" w:hAnsi="宋体" w:eastAsia="宋体" w:cs="宋体"/>
                <w:color w:val="000000" w:themeColor="text1"/>
              </w:rPr>
            </w:pPr>
            <w:r>
              <w:rPr>
                <w:rFonts w:hint="eastAsia" w:ascii="宋体" w:hAnsi="宋体" w:eastAsia="宋体" w:cs="宋体"/>
                <w:color w:val="000000" w:themeColor="text1"/>
              </w:rPr>
              <w:t xml:space="preserve"> 其他未列明行业</w:t>
            </w:r>
            <w:r/>
          </w:p>
        </w:tc>
      </w:tr>
    </w:tbl>
    <w:p>
      <w:pPr>
        <w:pStyle w:val="862"/>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62"/>
        <w:ind w:firstLine="480"/>
        <w:jc w:val="both"/>
        <w:spacing w:beforeAutospacing="0" w:afterAutospacing="0" w:line="0" w:lineRule="atLeast"/>
      </w:pPr>
      <w:r>
        <w:t xml:space="preserve"> </w:t>
      </w:r>
      <w:bookmarkStart w:id="173" w:name="_Toc120614281"/>
      <w:r/>
      <w:r/>
    </w:p>
    <w:p>
      <w:pPr>
        <w:pStyle w:val="862"/>
        <w:ind w:firstLine="480"/>
        <w:jc w:val="both"/>
        <w:spacing w:beforeAutospacing="0" w:afterAutospacing="0" w:line="0" w:lineRule="atLeast"/>
      </w:pPr>
      <w:r/>
      <w:r/>
    </w:p>
    <w:p>
      <w:pPr>
        <w:jc w:val="center"/>
        <w:rPr>
          <w:rFonts w:ascii="黑体" w:hAnsi="宋体" w:eastAsia="黑体" w:cs="黑体"/>
          <w:sz w:val="44"/>
          <w:szCs w:val="44"/>
        </w:rPr>
      </w:pPr>
      <w:r>
        <w:rPr>
          <w:rFonts w:ascii="黑体" w:hAnsi="宋体" w:eastAsia="黑体" w:cs="黑体"/>
          <w:sz w:val="44"/>
          <w:szCs w:val="44"/>
        </w:rPr>
      </w:r>
      <w:r/>
    </w:p>
    <w:p>
      <w:pPr>
        <w:jc w:val="center"/>
        <w:rPr>
          <w:rFonts w:ascii="黑体" w:hAnsi="宋体" w:eastAsia="黑体" w:cs="黑体"/>
          <w:sz w:val="44"/>
          <w:szCs w:val="44"/>
        </w:rPr>
      </w:pPr>
      <w:r>
        <w:rPr>
          <w:rFonts w:ascii="黑体" w:hAnsi="宋体" w:eastAsia="黑体" w:cs="黑体"/>
          <w:sz w:val="44"/>
          <w:szCs w:val="44"/>
        </w:rPr>
      </w:r>
      <w:r/>
    </w:p>
    <w:p>
      <w:pPr>
        <w:jc w:val="center"/>
        <w:rPr>
          <w:rFonts w:ascii="黑体" w:hAnsi="宋体" w:eastAsia="黑体" w:cs="黑体"/>
          <w:sz w:val="44"/>
          <w:szCs w:val="44"/>
        </w:rPr>
      </w:pPr>
      <w:r>
        <w:rPr>
          <w:rFonts w:ascii="黑体" w:hAnsi="宋体" w:eastAsia="黑体" w:cs="黑体"/>
          <w:sz w:val="44"/>
          <w:szCs w:val="44"/>
        </w:rPr>
      </w:r>
      <w:r/>
    </w:p>
    <w:p>
      <w:pPr>
        <w:jc w:val="center"/>
        <w:rPr>
          <w:rFonts w:ascii="黑体" w:hAnsi="宋体" w:eastAsia="黑体" w:cs="黑体"/>
          <w:sz w:val="44"/>
          <w:szCs w:val="44"/>
        </w:rPr>
      </w:pPr>
      <w:r>
        <w:rPr>
          <w:rFonts w:ascii="黑体" w:hAnsi="宋体" w:eastAsia="黑体" w:cs="黑体"/>
          <w:sz w:val="44"/>
          <w:szCs w:val="44"/>
        </w:rPr>
      </w:r>
      <w:r/>
    </w:p>
    <w:p>
      <w:pPr>
        <w:rPr>
          <w:rFonts w:ascii="黑体" w:hAnsi="宋体" w:eastAsia="黑体" w:cs="黑体"/>
          <w:sz w:val="44"/>
          <w:szCs w:val="44"/>
        </w:rPr>
      </w:pPr>
      <w:r>
        <w:rPr>
          <w:rFonts w:ascii="黑体" w:hAnsi="宋体" w:eastAsia="黑体" w:cs="黑体"/>
          <w:sz w:val="44"/>
          <w:szCs w:val="44"/>
        </w:rPr>
      </w:r>
      <w:r>
        <w:rPr>
          <w:rFonts w:ascii="黑体" w:hAnsi="宋体" w:eastAsia="黑体" w:cs="黑体"/>
          <w:sz w:val="44"/>
          <w:szCs w:val="44"/>
        </w:rPr>
      </w:r>
    </w:p>
    <w:p>
      <w:pPr>
        <w:rPr>
          <w:rFonts w:ascii="黑体" w:hAnsi="宋体" w:eastAsia="黑体" w:cs="黑体"/>
          <w:sz w:val="44"/>
          <w:szCs w:val="44"/>
        </w:rPr>
      </w:pPr>
      <w:r>
        <w:rPr>
          <w:rFonts w:ascii="黑体" w:hAnsi="宋体" w:eastAsia="黑体" w:cs="黑体"/>
          <w:sz w:val="44"/>
          <w:szCs w:val="44"/>
        </w:rPr>
      </w:r>
      <w:r/>
    </w:p>
    <w:p>
      <w:pPr>
        <w:jc w:val="cente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评审方法与评审标准</w:t>
      </w:r>
      <w:bookmarkEnd w:id="173"/>
      <w:r/>
      <w:r/>
    </w:p>
    <w:p>
      <w:pPr>
        <w:pStyle w:val="862"/>
        <w:jc w:val="both"/>
        <w:spacing w:beforeAutospacing="0" w:afterAutospacing="0"/>
      </w:pPr>
      <w:r>
        <w:t xml:space="preserve"> </w:t>
      </w:r>
      <w:r/>
    </w:p>
    <w:p>
      <w:pPr>
        <w:spacing w:line="360" w:lineRule="auto"/>
        <w:rPr>
          <w:rFonts w:ascii="宋体" w:hAnsi="宋体" w:eastAsia="宋体" w:cs="宋体"/>
          <w:b/>
          <w:bCs/>
          <w:sz w:val="24"/>
        </w:rPr>
      </w:pPr>
      <w:r>
        <w:rPr>
          <w:rFonts w:hint="eastAsia" w:ascii="宋体" w:hAnsi="宋体" w:eastAsia="宋体" w:cs="宋体"/>
          <w:b/>
          <w:bCs/>
          <w:sz w:val="24"/>
        </w:rPr>
        <w:t xml:space="preserve">一、定标原则</w:t>
      </w:r>
      <w:r/>
    </w:p>
    <w:p>
      <w:pPr>
        <w:pStyle w:val="871"/>
        <w:ind w:firstLine="600"/>
        <w:rPr>
          <w:rFonts w:ascii="宋体" w:hAnsi="宋体" w:eastAsia="宋体" w:cs="宋体"/>
        </w:rPr>
      </w:pPr>
      <w:r>
        <w:rPr>
          <w:rFonts w:hint="eastAsia" w:ascii="宋体" w:hAnsi="宋体" w:eastAsia="宋体" w:cs="宋体"/>
          <w:color w:val="333333"/>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rPr>
        <w:t xml:space="preserve">第二十一条第三款情形的，可以推荐2家成交候选供应商。评审得分相同的，按照最后报价由低到高的顺序推荐。评审得分且最后报价相同的，按照技术指标优劣顺序推荐。</w:t>
      </w:r>
      <w:r/>
    </w:p>
    <w:p>
      <w:pPr>
        <w:pStyle w:val="862"/>
        <w:ind w:firstLine="441"/>
        <w:spacing w:before="120" w:beforeAutospacing="0" w:after="120" w:afterAutospacing="0" w:line="360" w:lineRule="auto"/>
        <w:rPr>
          <w:rFonts w:ascii="宋体" w:hAnsi="宋体" w:eastAsia="宋体" w:cs="宋体"/>
        </w:rPr>
      </w:pPr>
      <w:r>
        <w:rPr>
          <w:rFonts w:hint="eastAsia" w:ascii="宋体" w:hAnsi="宋体" w:eastAsia="宋体" w:cs="宋体"/>
          <w:b/>
        </w:rPr>
        <w:t xml:space="preserve">政府采购政策功能落实</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1、小微型企业价格扣除</w:t>
      </w:r>
      <w:r/>
    </w:p>
    <w:p>
      <w:pPr>
        <w:pStyle w:val="871"/>
        <w:ind w:firstLine="36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w:t>
      </w:r>
      <w:r/>
    </w:p>
    <w:p>
      <w:pPr>
        <w:pStyle w:val="862"/>
        <w:ind w:firstLine="360"/>
        <w:spacing w:before="120" w:beforeAutospacing="0" w:after="120" w:afterAutospacing="0" w:line="0" w:lineRule="atLeast"/>
        <w:rPr>
          <w:rFonts w:ascii="宋体" w:hAnsi="宋体" w:eastAsia="宋体" w:cs="宋体"/>
        </w:rPr>
      </w:pPr>
      <w:r>
        <w:rPr>
          <w:rFonts w:hint="eastAsia" w:ascii="宋体" w:hAnsi="宋体" w:eastAsia="宋体" w:cs="宋体"/>
        </w:rPr>
        <w:t xml:space="preserve">（2）供应商需按照磋商文件的要求提供相应的《中小企业声明函》。</w:t>
      </w:r>
      <w:r/>
    </w:p>
    <w:p>
      <w:pPr>
        <w:pStyle w:val="862"/>
        <w:ind w:firstLine="360"/>
        <w:spacing w:before="120" w:beforeAutospacing="0" w:after="120" w:afterAutospacing="0" w:line="0" w:lineRule="atLeas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2、残疾人福利单位价格扣除</w:t>
      </w:r>
      <w:r/>
    </w:p>
    <w:p>
      <w:pPr>
        <w:pStyle w:val="862"/>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862"/>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rPr>
        <w:t xml:space="preserve">（2）残疾人福利单位需按照磋商文件的要求提供《残疾人福利性单位声明函》。</w:t>
      </w:r>
      <w:r/>
    </w:p>
    <w:p>
      <w:pPr>
        <w:pStyle w:val="862"/>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3、监狱和戒毒企业价格扣除</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62"/>
        <w:ind w:firstLine="480"/>
        <w:spacing w:before="120" w:beforeAutospacing="0" w:after="120" w:afterAutospacing="0" w:line="0" w:lineRule="atLeast"/>
        <w:rPr>
          <w:rFonts w:ascii="宋体" w:hAnsi="宋体" w:eastAsia="宋体" w:cs="宋体"/>
        </w:rPr>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ind w:firstLine="480"/>
        <w:rPr>
          <w:rFonts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560" w:lineRule="exact"/>
        <w:rPr>
          <w:rFonts w:ascii="宋体" w:hAnsi="宋体" w:cs="Courier New"/>
          <w:b/>
          <w:bCs/>
          <w:color w:val="000000" w:themeColor="text1"/>
          <w:sz w:val="24"/>
        </w:rPr>
      </w:pPr>
      <w:r>
        <w:rPr>
          <w:rFonts w:hint="eastAsia" w:ascii="宋体" w:hAnsi="宋体" w:cs="Courier New"/>
          <w:b/>
          <w:bCs/>
          <w:color w:val="000000" w:themeColor="text1"/>
          <w:sz w:val="24"/>
        </w:rPr>
        <w:t xml:space="preserve">二、评审方法与评审标准</w:t>
      </w:r>
      <w:r/>
    </w:p>
    <w:tbl>
      <w:tblPr>
        <w:tblStyle w:val="851"/>
        <w:tblW w:w="10131" w:type="dxa"/>
        <w:tblInd w:w="-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9"/>
        <w:gridCol w:w="927"/>
        <w:gridCol w:w="7810"/>
        <w:gridCol w:w="725"/>
      </w:tblGrid>
      <w:tr>
        <w:trP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评审因素</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评审细则</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分值</w:t>
            </w:r>
            <w:r/>
          </w:p>
        </w:tc>
      </w:tr>
      <w:tr>
        <w:trPr>
          <w:trHeight w:val="1204"/>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p>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价格</w:t>
            </w:r>
            <w:r/>
          </w:p>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投标人的价格分统一采用低价优先法计算，满足磋商文件要求且投标价格最低的投标报价为评标基准价，其价格分为满分。其他投标人的价格分统一按照下列公式计算投标报价得分=(评标基准价／投标报价)×10（按四舍五入取至小数点后两位）</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10分</w:t>
            </w:r>
            <w:r/>
          </w:p>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p>
        </w:tc>
      </w:tr>
      <w:tr>
        <w:trPr>
          <w:trHeight w:val="289"/>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人员</w:t>
            </w:r>
            <w:r/>
          </w:p>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配备</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pStyle w:val="875"/>
              <w:jc w:val="both"/>
              <w:spacing w:line="360" w:lineRule="auto"/>
              <w:rPr>
                <w:rFonts w:eastAsia="宋体"/>
                <w:color w:val="000000" w:themeColor="text1"/>
                <w:sz w:val="24"/>
                <w:szCs w:val="24"/>
              </w:rPr>
            </w:pPr>
            <w:r>
              <w:rPr>
                <w:rFonts w:hint="eastAsia" w:eastAsia="宋体"/>
                <w:color w:val="000000" w:themeColor="text1"/>
                <w:sz w:val="24"/>
                <w:szCs w:val="24"/>
              </w:rPr>
              <w:t xml:space="preserve">投标人具有与食品抽检工作相匹配的专职抽样人员和检验人员：</w:t>
            </w:r>
            <w:r/>
          </w:p>
          <w:p>
            <w:pPr>
              <w:pStyle w:val="875"/>
              <w:ind w:firstLine="482"/>
              <w:jc w:val="both"/>
              <w:spacing w:line="360" w:lineRule="auto"/>
              <w:rPr>
                <w:rFonts w:eastAsia="宋体"/>
                <w:b/>
                <w:bCs/>
                <w:color w:val="000000" w:themeColor="text1"/>
                <w:sz w:val="24"/>
                <w:szCs w:val="24"/>
              </w:rPr>
            </w:pPr>
            <w:r>
              <w:rPr>
                <w:rFonts w:hint="eastAsia" w:eastAsia="宋体"/>
                <w:b/>
                <w:bCs/>
                <w:color w:val="000000" w:themeColor="text1"/>
                <w:sz w:val="24"/>
                <w:szCs w:val="24"/>
              </w:rPr>
              <w:t xml:space="preserve">1</w:t>
            </w:r>
            <w:r>
              <w:rPr>
                <w:rFonts w:hint="eastAsia" w:eastAsia="宋体"/>
                <w:b/>
                <w:bCs/>
                <w:color w:val="000000" w:themeColor="text1"/>
                <w:sz w:val="24"/>
                <w:szCs w:val="24"/>
                <w:lang w:val="en-US"/>
              </w:rPr>
              <w:t xml:space="preserve">.本项目投入</w:t>
            </w:r>
            <w:r>
              <w:rPr>
                <w:rFonts w:hint="eastAsia" w:eastAsia="宋体"/>
                <w:b/>
                <w:bCs/>
                <w:color w:val="000000" w:themeColor="text1"/>
                <w:sz w:val="24"/>
                <w:szCs w:val="24"/>
              </w:rPr>
              <w:t xml:space="preserve">人员数量（</w:t>
            </w:r>
            <w:r>
              <w:rPr>
                <w:rFonts w:hint="eastAsia" w:eastAsia="宋体"/>
                <w:b/>
                <w:bCs/>
                <w:color w:val="000000" w:themeColor="text1"/>
                <w:sz w:val="24"/>
                <w:szCs w:val="24"/>
                <w:lang w:val="en-US" w:eastAsia="zh-CN"/>
              </w:rPr>
              <w:t xml:space="preserve">7</w:t>
            </w:r>
            <w:r>
              <w:rPr>
                <w:rFonts w:hint="eastAsia" w:eastAsia="宋体"/>
                <w:b/>
                <w:bCs/>
                <w:color w:val="000000" w:themeColor="text1"/>
                <w:sz w:val="24"/>
                <w:szCs w:val="24"/>
              </w:rPr>
              <w:t xml:space="preserve">分）</w:t>
            </w:r>
            <w:r/>
          </w:p>
          <w:p>
            <w:pPr>
              <w:pStyle w:val="875"/>
              <w:ind w:firstLine="480"/>
              <w:jc w:val="both"/>
              <w:spacing w:line="360" w:lineRule="auto"/>
              <w:rPr>
                <w:rFonts w:eastAsia="宋体"/>
                <w:color w:val="000000" w:themeColor="text1"/>
                <w:sz w:val="24"/>
                <w:szCs w:val="24"/>
              </w:rPr>
            </w:pPr>
            <w:r>
              <w:rPr>
                <w:rFonts w:hint="eastAsia" w:eastAsia="宋体"/>
                <w:color w:val="000000" w:themeColor="text1"/>
                <w:sz w:val="24"/>
                <w:szCs w:val="24"/>
              </w:rPr>
              <w:t xml:space="preserve">①食品抽样人员10名以上（含）得4分，低于10人的，每减少1人扣0.4分，</w:t>
            </w:r>
            <w:r>
              <w:rPr>
                <w:rFonts w:hint="eastAsia" w:eastAsia="宋体"/>
                <w:color w:val="000000" w:themeColor="text1"/>
                <w:sz w:val="24"/>
                <w:szCs w:val="24"/>
                <w:lang w:val="en-US"/>
              </w:rPr>
              <w:t xml:space="preserve">4分扣完为止</w:t>
            </w:r>
            <w:r>
              <w:rPr>
                <w:rFonts w:hint="eastAsia" w:eastAsia="宋体"/>
                <w:color w:val="000000" w:themeColor="text1"/>
                <w:sz w:val="24"/>
                <w:szCs w:val="24"/>
              </w:rPr>
              <w:t xml:space="preserve">；</w:t>
            </w:r>
            <w:r/>
          </w:p>
          <w:p>
            <w:pPr>
              <w:pStyle w:val="875"/>
              <w:ind w:firstLine="480"/>
              <w:jc w:val="both"/>
              <w:spacing w:line="360" w:lineRule="auto"/>
              <w:rPr>
                <w:rFonts w:eastAsia="宋体"/>
                <w:color w:val="000000" w:themeColor="text1"/>
                <w:sz w:val="24"/>
                <w:szCs w:val="24"/>
              </w:rPr>
            </w:pPr>
            <w:r>
              <w:rPr>
                <w:rFonts w:hint="eastAsia" w:eastAsia="宋体"/>
                <w:color w:val="000000" w:themeColor="text1"/>
                <w:sz w:val="24"/>
                <w:szCs w:val="24"/>
              </w:rPr>
              <w:t xml:space="preserve">②食品检验人员</w:t>
            </w:r>
            <w:r>
              <w:rPr>
                <w:rFonts w:hint="eastAsia" w:eastAsia="宋体"/>
                <w:color w:val="000000" w:themeColor="text1"/>
                <w:sz w:val="24"/>
                <w:szCs w:val="24"/>
                <w:lang w:val="en-US" w:eastAsia="zh-CN"/>
              </w:rPr>
              <w:t xml:space="preserve">30</w:t>
            </w:r>
            <w:r>
              <w:rPr>
                <w:rFonts w:hint="eastAsia" w:eastAsia="宋体"/>
                <w:color w:val="000000" w:themeColor="text1"/>
                <w:sz w:val="24"/>
                <w:szCs w:val="24"/>
              </w:rPr>
              <w:t xml:space="preserve">名以上（含）得</w:t>
            </w:r>
            <w:r>
              <w:rPr>
                <w:rFonts w:hint="eastAsia" w:eastAsia="宋体"/>
                <w:color w:val="000000" w:themeColor="text1"/>
                <w:sz w:val="24"/>
                <w:szCs w:val="24"/>
                <w:lang w:val="en-US" w:eastAsia="zh-CN"/>
              </w:rPr>
              <w:t xml:space="preserve">3</w:t>
            </w:r>
            <w:r>
              <w:rPr>
                <w:rFonts w:hint="eastAsia" w:eastAsia="宋体"/>
                <w:color w:val="000000" w:themeColor="text1"/>
                <w:sz w:val="24"/>
                <w:szCs w:val="24"/>
              </w:rPr>
              <w:t xml:space="preserve">分，低于</w:t>
            </w:r>
            <w:r>
              <w:rPr>
                <w:rFonts w:hint="eastAsia" w:eastAsia="宋体"/>
                <w:color w:val="000000" w:themeColor="text1"/>
                <w:sz w:val="24"/>
                <w:szCs w:val="24"/>
                <w:lang w:val="en-US" w:eastAsia="zh-CN"/>
              </w:rPr>
              <w:t xml:space="preserve">30</w:t>
            </w:r>
            <w:r>
              <w:rPr>
                <w:rFonts w:hint="eastAsia" w:eastAsia="宋体"/>
                <w:color w:val="000000" w:themeColor="text1"/>
                <w:sz w:val="24"/>
                <w:szCs w:val="24"/>
              </w:rPr>
              <w:t xml:space="preserve">人的，每减少1人扣0.1分，</w:t>
            </w:r>
            <w:r>
              <w:rPr>
                <w:rFonts w:hint="eastAsia" w:eastAsia="宋体"/>
                <w:color w:val="000000" w:themeColor="text1"/>
                <w:sz w:val="24"/>
                <w:szCs w:val="24"/>
                <w:lang w:val="en-US" w:eastAsia="zh-CN"/>
              </w:rPr>
              <w:t xml:space="preserve">3</w:t>
            </w:r>
            <w:r>
              <w:rPr>
                <w:rFonts w:hint="eastAsia" w:eastAsia="宋体"/>
                <w:color w:val="000000" w:themeColor="text1"/>
                <w:sz w:val="24"/>
                <w:szCs w:val="24"/>
                <w:lang w:val="en-US"/>
              </w:rPr>
              <w:t xml:space="preserve">分扣完为止</w:t>
            </w:r>
            <w:r>
              <w:rPr>
                <w:rFonts w:hint="eastAsia" w:eastAsia="宋体"/>
                <w:color w:val="000000" w:themeColor="text1"/>
                <w:sz w:val="24"/>
                <w:szCs w:val="24"/>
              </w:rPr>
              <w:t xml:space="preserve">。</w:t>
            </w:r>
            <w:r/>
          </w:p>
          <w:p>
            <w:pPr>
              <w:pStyle w:val="875"/>
              <w:ind w:firstLine="482"/>
              <w:jc w:val="both"/>
              <w:spacing w:line="360" w:lineRule="auto"/>
              <w:tabs>
                <w:tab w:val="left" w:pos="814" w:leader="none"/>
              </w:tabs>
              <w:rPr>
                <w:rFonts w:eastAsia="宋体"/>
                <w:b/>
                <w:bCs/>
                <w:color w:val="000000" w:themeColor="text1"/>
                <w:sz w:val="24"/>
                <w:szCs w:val="24"/>
              </w:rPr>
            </w:pPr>
            <w:r>
              <w:rPr>
                <w:rFonts w:hint="eastAsia" w:eastAsia="宋体"/>
                <w:b/>
                <w:bCs/>
                <w:color w:val="000000" w:themeColor="text1"/>
                <w:sz w:val="24"/>
                <w:szCs w:val="24"/>
              </w:rPr>
              <w:t xml:space="preserve">注：</w:t>
            </w:r>
            <w:r>
              <w:rPr>
                <w:rFonts w:hint="eastAsia" w:eastAsia="宋体"/>
                <w:b/>
                <w:bCs/>
                <w:color w:val="000000" w:themeColor="text1"/>
                <w:sz w:val="24"/>
                <w:szCs w:val="24"/>
                <w:lang w:val="en-US"/>
              </w:rPr>
              <w:t xml:space="preserve">投标时</w:t>
            </w:r>
            <w:r>
              <w:rPr>
                <w:rFonts w:hint="eastAsia" w:eastAsia="宋体"/>
                <w:b/>
                <w:bCs/>
                <w:color w:val="000000" w:themeColor="text1"/>
                <w:sz w:val="24"/>
                <w:szCs w:val="24"/>
              </w:rPr>
              <w:t xml:space="preserve">须提供人员食品岗位证明、学历证明、投标人为其缴纳近6个月</w:t>
            </w:r>
            <w:r>
              <w:rPr>
                <w:rFonts w:hint="eastAsia" w:eastAsia="宋体"/>
                <w:b/>
                <w:bCs/>
                <w:color w:val="000000" w:themeColor="text1"/>
                <w:sz w:val="24"/>
                <w:szCs w:val="24"/>
                <w:lang w:val="en-US"/>
              </w:rPr>
              <w:t xml:space="preserve">以来任意一个月的</w:t>
            </w:r>
            <w:r>
              <w:rPr>
                <w:rFonts w:hint="eastAsia" w:eastAsia="宋体"/>
                <w:b/>
                <w:bCs/>
                <w:color w:val="000000" w:themeColor="text1"/>
                <w:sz w:val="24"/>
                <w:szCs w:val="24"/>
              </w:rPr>
              <w:t xml:space="preserve">社保证明材料</w:t>
            </w:r>
            <w:r>
              <w:rPr>
                <w:rFonts w:hint="eastAsia" w:eastAsia="宋体"/>
                <w:b/>
                <w:bCs/>
                <w:color w:val="000000" w:themeColor="text1"/>
                <w:sz w:val="24"/>
                <w:szCs w:val="24"/>
                <w:lang w:val="en-US"/>
              </w:rPr>
              <w:t xml:space="preserve">扫描</w:t>
            </w:r>
            <w:r>
              <w:rPr>
                <w:rFonts w:hint="eastAsia" w:eastAsia="宋体"/>
                <w:b/>
                <w:bCs/>
                <w:color w:val="000000" w:themeColor="text1"/>
                <w:sz w:val="24"/>
                <w:szCs w:val="24"/>
              </w:rPr>
              <w:t xml:space="preserve">件并加盖投标人公章，未提供或提供材料不全的不得分</w:t>
            </w:r>
            <w:r>
              <w:rPr>
                <w:rFonts w:hint="eastAsia" w:eastAsia="宋体"/>
                <w:b/>
                <w:bCs/>
                <w:color w:val="000000" w:themeColor="text1"/>
                <w:sz w:val="24"/>
                <w:szCs w:val="24"/>
                <w:lang w:val="en-US"/>
              </w:rPr>
              <w:t xml:space="preserve">；</w:t>
            </w:r>
            <w:r>
              <w:rPr>
                <w:rFonts w:hint="eastAsia" w:eastAsia="宋体"/>
                <w:b/>
                <w:bCs/>
                <w:color w:val="000000" w:themeColor="text1"/>
                <w:sz w:val="24"/>
                <w:szCs w:val="24"/>
              </w:rPr>
              <w:t xml:space="preserve">抽样人员和检验人员不能同时申报。</w:t>
            </w:r>
            <w:r/>
          </w:p>
          <w:p>
            <w:pPr>
              <w:pStyle w:val="875"/>
              <w:ind w:firstLine="482"/>
              <w:jc w:val="both"/>
              <w:spacing w:line="360" w:lineRule="auto"/>
              <w:tabs>
                <w:tab w:val="left" w:pos="814" w:leader="none"/>
              </w:tabs>
              <w:rPr>
                <w:rFonts w:eastAsia="宋体"/>
                <w:b/>
                <w:bCs/>
                <w:color w:val="000000" w:themeColor="text1"/>
                <w:sz w:val="24"/>
                <w:szCs w:val="24"/>
              </w:rPr>
            </w:pPr>
            <w:r>
              <w:rPr>
                <w:rFonts w:hint="eastAsia" w:eastAsia="宋体"/>
                <w:b/>
                <w:bCs/>
                <w:color w:val="000000" w:themeColor="text1"/>
                <w:sz w:val="24"/>
                <w:szCs w:val="24"/>
              </w:rPr>
              <w:t xml:space="preserve">2</w:t>
            </w:r>
            <w:r>
              <w:rPr>
                <w:rFonts w:hint="eastAsia" w:eastAsia="宋体"/>
                <w:b/>
                <w:bCs/>
                <w:color w:val="000000" w:themeColor="text1"/>
                <w:sz w:val="24"/>
                <w:szCs w:val="24"/>
                <w:lang w:val="en-US"/>
              </w:rPr>
              <w:t xml:space="preserve">.</w:t>
            </w:r>
            <w:r>
              <w:rPr>
                <w:rFonts w:hint="eastAsia" w:eastAsia="宋体"/>
                <w:b/>
                <w:bCs/>
                <w:color w:val="000000" w:themeColor="text1"/>
                <w:sz w:val="24"/>
                <w:szCs w:val="24"/>
              </w:rPr>
              <w:t xml:space="preserve">人员实力（4分）</w:t>
            </w:r>
            <w:r/>
          </w:p>
          <w:p>
            <w:pPr>
              <w:pStyle w:val="875"/>
              <w:ind w:firstLine="480"/>
              <w:jc w:val="both"/>
              <w:spacing w:line="360" w:lineRule="auto"/>
              <w:rPr>
                <w:rFonts w:eastAsia="宋体"/>
                <w:color w:val="000000" w:themeColor="text1"/>
                <w:sz w:val="24"/>
                <w:szCs w:val="24"/>
              </w:rPr>
            </w:pPr>
            <w:r>
              <w:rPr>
                <w:rFonts w:hint="eastAsia" w:eastAsia="宋体"/>
                <w:color w:val="000000" w:themeColor="text1"/>
                <w:sz w:val="24"/>
                <w:szCs w:val="24"/>
              </w:rPr>
              <w:t xml:space="preserve">①工作满2年及以上的食品检验业务领域正高级技术职称人员达到6人，得1分；4-5人，得0.8分；2-3人，得0.6分；仅有1人，得0.3分，其他不得分；</w:t>
            </w:r>
            <w:r/>
          </w:p>
          <w:p>
            <w:pPr>
              <w:pStyle w:val="875"/>
              <w:ind w:firstLine="480"/>
              <w:jc w:val="both"/>
              <w:spacing w:line="360" w:lineRule="auto"/>
              <w:rPr>
                <w:rFonts w:hint="eastAsia" w:eastAsia="宋体"/>
                <w:color w:val="000000" w:themeColor="text1"/>
                <w:sz w:val="24"/>
                <w:szCs w:val="24"/>
              </w:rPr>
            </w:pPr>
            <w:r>
              <w:rPr>
                <w:rFonts w:hint="eastAsia" w:eastAsia="宋体"/>
                <w:color w:val="000000" w:themeColor="text1"/>
                <w:sz w:val="24"/>
                <w:szCs w:val="24"/>
              </w:rPr>
              <w:t xml:space="preserve">②工作满2年及以上的食品检验业务领域副高级技术职称人员达到6人，得1分；4-5人，得0.8分；2-3人，得0.6分；仅有1人，得0.3分，其他不得分；</w:t>
            </w:r>
            <w:r/>
          </w:p>
          <w:p>
            <w:pPr>
              <w:ind w:firstLine="420"/>
              <w:spacing w:line="360" w:lineRule="auto"/>
              <w:rPr>
                <w:rFonts w:ascii="宋体" w:hAnsi="宋体" w:eastAsia="宋体" w:cs="宋体"/>
                <w:color w:val="000000" w:themeColor="text1"/>
                <w:sz w:val="24"/>
                <w:lang w:val="zh-CN"/>
              </w:rPr>
            </w:pPr>
            <w:r>
              <w:rPr>
                <w:rFonts w:hint="eastAsia" w:ascii="宋体" w:hAnsi="宋体" w:eastAsia="宋体" w:cs="宋体"/>
                <w:color w:val="000000" w:themeColor="text1"/>
                <w:sz w:val="24"/>
              </w:rPr>
              <w:t xml:space="preserve">③</w:t>
            </w:r>
            <w:r>
              <w:rPr>
                <w:rFonts w:hint="eastAsia" w:ascii="宋体" w:hAnsi="宋体" w:eastAsia="宋体" w:cs="宋体"/>
                <w:color w:val="000000" w:themeColor="text1"/>
                <w:sz w:val="24"/>
                <w:lang w:val="zh-CN"/>
              </w:rPr>
              <w:t xml:space="preserve">项目负责人能力：具备本科学历，具有食品、化学、生物等与食品检测相关专业的高级职称，且从事食品抽检工作年限3年以上，得</w:t>
            </w: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lang w:val="zh-CN"/>
              </w:rPr>
              <w:t xml:space="preserve">分；不符合上述要求的，不得分。</w:t>
            </w:r>
            <w:r/>
          </w:p>
          <w:p>
            <w:pPr>
              <w:pStyle w:val="875"/>
              <w:ind w:firstLine="482"/>
              <w:jc w:val="both"/>
              <w:spacing w:line="360" w:lineRule="auto"/>
              <w:rPr>
                <w:rFonts w:eastAsia="宋体"/>
                <w:color w:val="000000" w:themeColor="text1"/>
                <w:sz w:val="24"/>
                <w:szCs w:val="24"/>
              </w:rPr>
            </w:pPr>
            <w:r>
              <w:rPr>
                <w:rFonts w:hint="eastAsia" w:eastAsia="宋体"/>
                <w:b/>
                <w:bCs/>
                <w:color w:val="000000" w:themeColor="text1"/>
                <w:sz w:val="24"/>
                <w:szCs w:val="24"/>
                <w14:textFill>
                  <w14:solidFill>
                    <w14:schemeClr w14:val="tx1"/>
                  </w14:solidFill>
                </w14:textFill>
              </w:rPr>
              <w:t xml:space="preserve">注：</w:t>
            </w:r>
            <w:r>
              <w:rPr>
                <w:rFonts w:hint="eastAsia" w:eastAsia="宋体"/>
                <w:b/>
                <w:bCs/>
                <w:color w:val="000000" w:themeColor="text1"/>
                <w:sz w:val="24"/>
                <w:szCs w:val="24"/>
                <w:lang w:eastAsia="zh-CN"/>
                <w14:textFill>
                  <w14:solidFill>
                    <w14:schemeClr w14:val="tx1"/>
                  </w14:solidFill>
                </w14:textFill>
              </w:rPr>
              <w:t xml:space="preserve">以上人员证书以最高项计算得分，不重复得分，不累计得分。</w:t>
            </w:r>
            <w:r>
              <w:rPr>
                <w:rFonts w:hint="eastAsia" w:eastAsia="宋体"/>
                <w:b/>
                <w:bCs/>
                <w:color w:val="000000" w:themeColor="text1"/>
                <w:sz w:val="24"/>
                <w:szCs w:val="24"/>
                <w:lang w:val="en-US"/>
                <w14:textFill>
                  <w14:solidFill>
                    <w14:schemeClr w14:val="tx1"/>
                  </w14:solidFill>
                </w14:textFill>
              </w:rPr>
              <w:t xml:space="preserve">投标时</w:t>
            </w:r>
            <w:r>
              <w:rPr>
                <w:rFonts w:hint="eastAsia" w:eastAsia="宋体"/>
                <w:b/>
                <w:bCs/>
                <w:color w:val="000000" w:themeColor="text1"/>
                <w:sz w:val="24"/>
                <w:szCs w:val="24"/>
                <w14:textFill>
                  <w14:solidFill>
                    <w14:schemeClr w14:val="tx1"/>
                  </w14:solidFill>
                </w14:textFill>
              </w:rPr>
              <w:t xml:space="preserve">须提供职称证书及投标人为其缴纳近</w:t>
            </w:r>
            <w:r>
              <w:rPr>
                <w:rFonts w:hint="eastAsia" w:eastAsia="宋体"/>
                <w:b/>
                <w:bCs/>
                <w:color w:val="000000" w:themeColor="text1"/>
                <w:sz w:val="24"/>
                <w:szCs w:val="24"/>
                <w:lang w:val="en-US"/>
                <w14:textFill>
                  <w14:solidFill>
                    <w14:schemeClr w14:val="tx1"/>
                  </w14:solidFill>
                </w14:textFill>
              </w:rPr>
              <w:t xml:space="preserve">6</w:t>
            </w:r>
            <w:r>
              <w:rPr>
                <w:rFonts w:hint="eastAsia" w:eastAsia="宋体"/>
                <w:b/>
                <w:bCs/>
                <w:color w:val="000000" w:themeColor="text1"/>
                <w:sz w:val="24"/>
                <w:szCs w:val="24"/>
                <w14:textFill>
                  <w14:solidFill>
                    <w14:schemeClr w14:val="tx1"/>
                  </w14:solidFill>
                </w14:textFill>
              </w:rPr>
              <w:t xml:space="preserve">个月以来任意一个月的社保证明材料</w:t>
            </w:r>
            <w:r>
              <w:rPr>
                <w:rFonts w:hint="eastAsia" w:eastAsia="宋体"/>
                <w:b/>
                <w:bCs/>
                <w:color w:val="000000" w:themeColor="text1"/>
                <w:sz w:val="24"/>
                <w:szCs w:val="24"/>
                <w:lang w:val="en-US"/>
                <w14:textFill>
                  <w14:solidFill>
                    <w14:schemeClr w14:val="tx1"/>
                  </w14:solidFill>
                </w14:textFill>
              </w:rPr>
              <w:t xml:space="preserve">扫描</w:t>
            </w:r>
            <w:r>
              <w:rPr>
                <w:rFonts w:hint="eastAsia" w:eastAsia="宋体"/>
                <w:b/>
                <w:bCs/>
                <w:color w:val="000000" w:themeColor="text1"/>
                <w:sz w:val="24"/>
                <w:szCs w:val="24"/>
                <w14:textFill>
                  <w14:solidFill>
                    <w14:schemeClr w14:val="tx1"/>
                  </w14:solidFill>
                </w14:textFill>
              </w:rPr>
              <w:t xml:space="preserve">件并加盖投标人公章</w:t>
            </w:r>
            <w:r>
              <w:rPr>
                <w:rFonts w:hint="eastAsia" w:eastAsia="宋体"/>
                <w:b/>
                <w:bCs/>
                <w:color w:val="000000" w:themeColor="text1"/>
                <w:sz w:val="24"/>
                <w:szCs w:val="24"/>
                <w:lang w:val="en-US"/>
                <w14:textFill>
                  <w14:solidFill>
                    <w14:schemeClr w14:val="tx1"/>
                  </w14:solidFill>
                </w14:textFill>
              </w:rPr>
              <w:t xml:space="preserve">；</w:t>
            </w:r>
            <w:r>
              <w:rPr>
                <w:rFonts w:hint="eastAsia" w:eastAsia="宋体"/>
                <w:b/>
                <w:bCs/>
                <w:color w:val="000000" w:themeColor="text1"/>
                <w:sz w:val="24"/>
                <w:szCs w:val="24"/>
                <w14:textFill>
                  <w14:solidFill>
                    <w14:schemeClr w14:val="tx1"/>
                  </w14:solidFill>
                </w14:textFill>
              </w:rPr>
              <w:t xml:space="preserve">未提供或提供材料不全的不得分。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lang w:val="en-US" w:eastAsia="zh-CN"/>
              </w:rPr>
              <w:t xml:space="preserve">1</w:t>
            </w:r>
            <w:bookmarkStart w:id="197" w:name="_GoBack"/>
            <w:r/>
            <w:bookmarkEnd w:id="197"/>
            <w:r>
              <w:rPr>
                <w:rFonts w:hint="eastAsia" w:ascii="宋体" w:hAnsi="宋体" w:eastAsia="宋体" w:cs="宋体"/>
                <w:color w:val="000000" w:themeColor="text1"/>
                <w:sz w:val="24"/>
              </w:rPr>
              <w:t xml:space="preserve">分</w:t>
            </w:r>
            <w:r/>
          </w:p>
        </w:tc>
      </w:tr>
      <w:tr>
        <w:trPr>
          <w:trHeight w:val="1405"/>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实验室</w:t>
            </w:r>
            <w:r/>
          </w:p>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设备</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ind w:firstLine="482"/>
              <w:spacing w:line="360" w:lineRule="auto"/>
              <w:rPr>
                <w:rFonts w:ascii="宋体" w:hAnsi="宋体" w:eastAsia="宋体" w:cs="宋体"/>
                <w:color w:val="000000" w:themeColor="text1"/>
                <w:sz w:val="24"/>
              </w:rPr>
            </w:pPr>
            <w:r>
              <w:rPr>
                <w:rFonts w:hint="eastAsia" w:ascii="宋体" w:hAnsi="宋体" w:eastAsia="宋体" w:cs="宋体"/>
                <w:b/>
                <w:bCs/>
                <w:color w:val="000000" w:themeColor="text1"/>
                <w:sz w:val="24"/>
              </w:rPr>
              <w:t xml:space="preserve">1、投标人应配备满足采购人检验检测项目需求的自有检验设备（4分）：</w:t>
            </w:r>
            <w:r/>
          </w:p>
          <w:p>
            <w:pPr>
              <w:ind w:firstLine="42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①液相色谱串联质谱联用仪；</w:t>
            </w:r>
            <w:r/>
          </w:p>
          <w:p>
            <w:pPr>
              <w:ind w:firstLine="42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②气相色谱质谱联用仪；</w:t>
            </w:r>
            <w:r/>
          </w:p>
          <w:p>
            <w:pPr>
              <w:ind w:firstLine="42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③电感耦合等离子体质谱仪；</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④离子色谱仪；</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⑤高效液相色谱仪；</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⑥气相色谱仪；</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⑦原子吸收光谱仪；</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⑧原子荧光光谱仪；</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⑨PCR检测仪；</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注：具备以上9类设备每类同时配备至少1台，得4分；具备以上8类设备每类同时配备至少1台，得3分；具备以上7类设备每类同时配备至少1台，得1分；其他不得分。</w:t>
            </w:r>
            <w:r/>
          </w:p>
          <w:p>
            <w:pPr>
              <w:ind w:firstLine="482"/>
              <w:spacing w:line="360" w:lineRule="auto"/>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2、在满足前述检验设备能力要求的基础上对多配备的设备评分（4分）：</w:t>
            </w:r>
            <w:r/>
          </w:p>
          <w:p>
            <w:pPr>
              <w:ind w:firstLine="42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①液相色谱三重四级杆质谱联用仪；</w:t>
            </w:r>
            <w:r/>
          </w:p>
          <w:p>
            <w:pPr>
              <w:ind w:firstLine="42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②气相色谱质谱联用仪；</w:t>
            </w:r>
            <w:r/>
          </w:p>
          <w:p>
            <w:pPr>
              <w:ind w:firstLine="42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③电感耦合等离子体质谱仪；</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以上3类设备每类同时配备2台及以上且满足磋商文件要求的，得</w:t>
            </w:r>
            <w:r>
              <w:rPr>
                <w:rFonts w:hint="eastAsia" w:ascii="宋体" w:hAnsi="宋体" w:eastAsia="宋体" w:cs="宋体"/>
                <w:color w:val="000000" w:themeColor="text1"/>
                <w:sz w:val="24"/>
                <w:lang w:val="en-US" w:eastAsia="zh-CN"/>
              </w:rPr>
              <w:t xml:space="preserve">4</w:t>
            </w:r>
            <w:r>
              <w:rPr>
                <w:rFonts w:hint="eastAsia" w:ascii="宋体" w:hAnsi="宋体" w:eastAsia="宋体" w:cs="宋体"/>
                <w:color w:val="000000" w:themeColor="text1"/>
                <w:sz w:val="24"/>
              </w:rPr>
              <w:t xml:space="preserve">分，不满足不得分；</w:t>
            </w:r>
            <w:r/>
          </w:p>
          <w:p>
            <w:pPr>
              <w:ind w:firstLine="42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注：</w:t>
            </w:r>
            <w:r>
              <w:rPr>
                <w:rFonts w:hint="eastAsia" w:ascii="宋体" w:hAnsi="宋体" w:eastAsia="宋体" w:cs="宋体"/>
                <w:b/>
                <w:bCs/>
                <w:color w:val="000000" w:themeColor="text1"/>
                <w:sz w:val="24"/>
              </w:rPr>
              <w:t xml:space="preserve">投标时</w:t>
            </w:r>
            <w:r>
              <w:rPr>
                <w:rFonts w:hint="eastAsia" w:ascii="宋体" w:hAnsi="宋体" w:eastAsia="宋体" w:cs="宋体"/>
                <w:b/>
                <w:color w:val="000000" w:themeColor="text1"/>
                <w:sz w:val="24"/>
              </w:rPr>
              <w:t xml:space="preserve">须提供有效的检定或校准证书和购置发票（发票上购买方名称须与投标人单位名称一致）、检验原始记录、设备照片和存放位置等扫描件，表明能有效应用在食品检验检测上。</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8分</w:t>
            </w:r>
            <w:r/>
          </w:p>
        </w:tc>
      </w:tr>
      <w:tr>
        <w:trPr>
          <w:trHeight w:val="357"/>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实验室</w:t>
            </w:r>
            <w:r/>
          </w:p>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能力验证</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pStyle w:val="875"/>
              <w:ind w:firstLine="480"/>
              <w:spacing w:line="360" w:lineRule="auto"/>
              <w:rPr>
                <w:rFonts w:eastAsia="宋体"/>
                <w:color w:val="000000" w:themeColor="text1"/>
                <w:sz w:val="24"/>
                <w:szCs w:val="24"/>
              </w:rPr>
            </w:pPr>
            <w:r>
              <w:rPr>
                <w:rFonts w:hint="eastAsia" w:eastAsia="宋体"/>
                <w:color w:val="000000" w:themeColor="text1"/>
                <w:sz w:val="24"/>
                <w:szCs w:val="24"/>
              </w:rPr>
              <w:t xml:space="preserve">自2025年1月1日以来，投标人参加过相关机构组织的食品检测项目的实验室能力验证或市场监管部门组织的盲样考核，并获得满意结果的，具备全部9个领域，得4分；具备8个领域，得3分；具备7个领域，得2分；具备5-6个领域，得1分；其他不得分</w:t>
            </w:r>
            <w:r>
              <w:rPr>
                <w:rFonts w:hint="eastAsia" w:eastAsia="宋体"/>
                <w:color w:val="000000" w:themeColor="text1"/>
                <w:sz w:val="24"/>
                <w:szCs w:val="24"/>
                <w:lang w:val="en-US"/>
              </w:rPr>
              <w:t xml:space="preserve">；本项最高得4分</w:t>
            </w:r>
            <w:r>
              <w:rPr>
                <w:rFonts w:hint="eastAsia" w:eastAsia="宋体"/>
                <w:color w:val="000000" w:themeColor="text1"/>
                <w:sz w:val="24"/>
                <w:szCs w:val="24"/>
              </w:rPr>
              <w:t xml:space="preserve">。（9个领域为：农药残留、兽药残留、重金属、真菌毒素、食品添加剂、非法添加、微生物、营养元素、动物源性成分）</w:t>
            </w:r>
            <w:r/>
          </w:p>
          <w:p>
            <w:pPr>
              <w:ind w:firstLine="482"/>
              <w:spacing w:line="360" w:lineRule="auto"/>
              <w:rPr>
                <w:rFonts w:ascii="宋体" w:hAnsi="宋体" w:eastAsia="宋体" w:cs="宋体"/>
                <w:color w:val="000000" w:themeColor="text1"/>
                <w:sz w:val="24"/>
              </w:rPr>
            </w:pPr>
            <w:r>
              <w:rPr>
                <w:rFonts w:hint="eastAsia" w:ascii="宋体" w:hAnsi="宋体" w:eastAsia="宋体" w:cs="宋体"/>
                <w:b/>
                <w:bCs/>
                <w:color w:val="000000" w:themeColor="text1"/>
                <w:sz w:val="24"/>
              </w:rPr>
              <w:t xml:space="preserve">注：投标时须提供能力验证报告或证明结果满意的证书扫描件，获得不满意结果的或未提供有效证明文件的不得分。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4分</w:t>
            </w:r>
            <w:r/>
          </w:p>
        </w:tc>
      </w:tr>
      <w:tr>
        <w:trP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投标人专业类能力</w:t>
            </w:r>
            <w:r/>
          </w:p>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pStyle w:val="875"/>
              <w:ind w:firstLine="482"/>
              <w:spacing w:line="360" w:lineRule="auto"/>
              <w:rPr>
                <w:rFonts w:eastAsia="宋体"/>
                <w:color w:val="000000" w:themeColor="text1"/>
                <w:sz w:val="24"/>
                <w:szCs w:val="24"/>
                <w:lang w:val="en-US"/>
              </w:rPr>
            </w:pPr>
            <w:r>
              <w:rPr>
                <w:rFonts w:hint="eastAsia" w:eastAsia="宋体"/>
                <w:b/>
                <w:bCs/>
                <w:color w:val="000000" w:themeColor="text1"/>
                <w:sz w:val="24"/>
                <w:szCs w:val="24"/>
              </w:rPr>
              <w:t xml:space="preserve">1</w:t>
            </w:r>
            <w:r>
              <w:rPr>
                <w:rFonts w:hint="eastAsia" w:eastAsia="宋体"/>
                <w:b/>
                <w:bCs/>
                <w:color w:val="000000" w:themeColor="text1"/>
                <w:sz w:val="24"/>
                <w:szCs w:val="24"/>
                <w:lang w:val="en-US"/>
              </w:rPr>
              <w:t xml:space="preserve">.食品补充检验方法CMA资质覆盖（4分）</w:t>
            </w:r>
            <w:r/>
          </w:p>
          <w:p>
            <w:pPr>
              <w:pStyle w:val="875"/>
              <w:ind w:firstLine="480"/>
              <w:spacing w:line="360" w:lineRule="auto"/>
              <w:rPr>
                <w:rFonts w:eastAsia="宋体"/>
                <w:color w:val="000000" w:themeColor="text1"/>
                <w:sz w:val="24"/>
                <w:szCs w:val="24"/>
                <w:lang w:val="en-US"/>
              </w:rPr>
            </w:pPr>
            <w:r>
              <w:rPr>
                <w:rFonts w:hint="eastAsia" w:eastAsia="宋体"/>
                <w:color w:val="000000" w:themeColor="text1"/>
                <w:sz w:val="24"/>
                <w:szCs w:val="24"/>
                <w:lang w:val="en-US"/>
              </w:rPr>
              <w:t xml:space="preserve">投标人取得补充检验方法CMA资质10项（含）以上20项以下得2分，20项（含）以上得4分。少于10项不得分。</w:t>
            </w:r>
            <w:r/>
          </w:p>
          <w:p>
            <w:pPr>
              <w:pStyle w:val="875"/>
              <w:ind w:firstLine="241"/>
              <w:spacing w:line="360" w:lineRule="auto"/>
              <w:rPr>
                <w:rFonts w:eastAsia="宋体"/>
                <w:color w:val="000000" w:themeColor="text1"/>
                <w:sz w:val="24"/>
                <w:szCs w:val="24"/>
                <w:lang w:val="en-US"/>
              </w:rPr>
              <w:pBdr>
                <w:top w:val="none" w:color="000000" w:sz="0" w:space="0"/>
                <w:left w:val="none" w:color="000000" w:sz="0" w:space="0"/>
                <w:bottom w:val="none" w:color="000000" w:sz="0" w:space="0"/>
                <w:right w:val="none" w:color="000000" w:sz="0" w:space="0"/>
              </w:pBdr>
            </w:pPr>
            <w:r>
              <w:rPr>
                <w:rFonts w:hint="eastAsia" w:eastAsia="宋体"/>
                <w:b/>
                <w:bCs/>
                <w:color w:val="000000" w:themeColor="text1"/>
                <w:sz w:val="24"/>
                <w:szCs w:val="24"/>
              </w:rPr>
              <w:t xml:space="preserve">注：</w:t>
            </w:r>
            <w:r>
              <w:rPr>
                <w:rFonts w:hint="eastAsia" w:eastAsia="宋体"/>
                <w:b/>
                <w:bCs/>
                <w:color w:val="000000" w:themeColor="text1"/>
                <w:sz w:val="24"/>
                <w:szCs w:val="24"/>
                <w:lang w:val="en-US"/>
              </w:rPr>
              <w:t xml:space="preserve">投标时</w:t>
            </w:r>
            <w:r>
              <w:rPr>
                <w:rFonts w:hint="eastAsia" w:eastAsia="宋体"/>
                <w:b/>
                <w:bCs/>
                <w:color w:val="000000" w:themeColor="text1"/>
                <w:sz w:val="24"/>
                <w:szCs w:val="24"/>
              </w:rPr>
              <w:t xml:space="preserve">须提供相关证明材料原件的彩色扫描件</w:t>
            </w:r>
            <w:r>
              <w:rPr>
                <w:rFonts w:hint="eastAsia" w:eastAsia="宋体"/>
                <w:b/>
                <w:bCs/>
                <w:color w:val="000000" w:themeColor="text1"/>
                <w:sz w:val="24"/>
                <w:szCs w:val="24"/>
                <w:lang w:val="en-US"/>
              </w:rPr>
              <w:t xml:space="preserve">并</w:t>
            </w:r>
            <w:r>
              <w:rPr>
                <w:rFonts w:hint="eastAsia" w:eastAsia="宋体"/>
                <w:b/>
                <w:bCs/>
                <w:color w:val="000000" w:themeColor="text1"/>
                <w:sz w:val="24"/>
                <w:szCs w:val="24"/>
              </w:rPr>
              <w:t xml:space="preserve">加盖投标人公章。</w:t>
            </w:r>
            <w:r/>
          </w:p>
          <w:p>
            <w:pPr>
              <w:pStyle w:val="875"/>
              <w:ind w:firstLine="482"/>
              <w:spacing w:line="360" w:lineRule="auto"/>
              <w:rPr>
                <w:rFonts w:eastAsia="宋体"/>
                <w:b/>
                <w:bCs/>
                <w:color w:val="000000" w:themeColor="text1"/>
                <w:sz w:val="24"/>
                <w:szCs w:val="24"/>
              </w:rPr>
            </w:pPr>
            <w:r>
              <w:rPr>
                <w:rFonts w:hint="eastAsia" w:eastAsia="宋体"/>
                <w:b/>
                <w:bCs/>
                <w:color w:val="000000" w:themeColor="text1"/>
                <w:sz w:val="24"/>
                <w:szCs w:val="24"/>
                <w:lang w:val="en-US"/>
              </w:rPr>
              <w:t xml:space="preserve">2.</w:t>
            </w:r>
            <w:r>
              <w:rPr>
                <w:rFonts w:hint="eastAsia" w:eastAsia="宋体"/>
                <w:b/>
                <w:bCs/>
                <w:color w:val="000000" w:themeColor="text1"/>
                <w:sz w:val="24"/>
                <w:szCs w:val="24"/>
              </w:rPr>
              <w:t xml:space="preserve">专业类产品检测能力（</w:t>
            </w:r>
            <w:r>
              <w:rPr>
                <w:rFonts w:hint="eastAsia" w:eastAsia="宋体"/>
                <w:b/>
                <w:bCs/>
                <w:color w:val="000000" w:themeColor="text1"/>
                <w:sz w:val="24"/>
                <w:szCs w:val="24"/>
                <w:lang w:val="en-US"/>
              </w:rPr>
              <w:t xml:space="preserve">4</w:t>
            </w:r>
            <w:r>
              <w:rPr>
                <w:rFonts w:hint="eastAsia" w:eastAsia="宋体"/>
                <w:b/>
                <w:bCs/>
                <w:color w:val="000000" w:themeColor="text1"/>
                <w:sz w:val="24"/>
                <w:szCs w:val="24"/>
              </w:rPr>
              <w:t xml:space="preserve">分）</w:t>
            </w:r>
            <w:r/>
          </w:p>
          <w:p>
            <w:pPr>
              <w:pStyle w:val="875"/>
              <w:ind w:firstLine="480"/>
              <w:spacing w:line="360" w:lineRule="auto"/>
              <w:rPr>
                <w:rFonts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eastAsia="宋体"/>
                <w:color w:val="000000" w:themeColor="text1"/>
                <w:sz w:val="24"/>
                <w:szCs w:val="24"/>
              </w:rPr>
              <w:t xml:space="preserve">①投标人通过</w:t>
            </w:r>
            <w:r>
              <w:rPr>
                <w:rFonts w:hint="eastAsia" w:eastAsia="宋体"/>
                <w:color w:val="000000" w:themeColor="text1"/>
                <w:sz w:val="24"/>
                <w:szCs w:val="24"/>
                <w:lang w:val="en-US"/>
              </w:rPr>
              <w:t xml:space="preserve">CMA认证</w:t>
            </w:r>
            <w:r>
              <w:rPr>
                <w:rFonts w:hint="eastAsia" w:eastAsia="宋体"/>
                <w:color w:val="000000" w:themeColor="text1"/>
                <w:sz w:val="24"/>
                <w:szCs w:val="24"/>
              </w:rPr>
              <w:t xml:space="preserve">的得</w:t>
            </w:r>
            <w:r>
              <w:rPr>
                <w:rFonts w:hint="eastAsia" w:eastAsia="宋体"/>
                <w:color w:val="000000" w:themeColor="text1"/>
                <w:sz w:val="24"/>
                <w:szCs w:val="24"/>
                <w:lang w:val="en-US"/>
              </w:rPr>
              <w:t xml:space="preserve">2</w:t>
            </w:r>
            <w:r>
              <w:rPr>
                <w:rFonts w:hint="eastAsia" w:eastAsia="宋体"/>
                <w:color w:val="000000" w:themeColor="text1"/>
                <w:sz w:val="24"/>
                <w:szCs w:val="24"/>
              </w:rPr>
              <w:t xml:space="preserve">分；</w:t>
            </w:r>
            <w:r/>
          </w:p>
          <w:p>
            <w:pPr>
              <w:pStyle w:val="875"/>
              <w:ind w:firstLine="480"/>
              <w:spacing w:line="360" w:lineRule="auto"/>
              <w:rPr>
                <w:rFonts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eastAsia="宋体"/>
                <w:color w:val="000000" w:themeColor="text1"/>
                <w:sz w:val="24"/>
                <w:szCs w:val="24"/>
              </w:rPr>
              <w:t xml:space="preserve">②投标人通过CATL考核的得</w:t>
            </w:r>
            <w:r>
              <w:rPr>
                <w:rFonts w:hint="eastAsia" w:eastAsia="宋体"/>
                <w:color w:val="000000" w:themeColor="text1"/>
                <w:sz w:val="24"/>
                <w:szCs w:val="24"/>
                <w:lang w:val="en-US"/>
              </w:rPr>
              <w:t xml:space="preserve">2</w:t>
            </w:r>
            <w:r>
              <w:rPr>
                <w:rFonts w:hint="eastAsia" w:eastAsia="宋体"/>
                <w:color w:val="000000" w:themeColor="text1"/>
                <w:sz w:val="24"/>
                <w:szCs w:val="24"/>
              </w:rPr>
              <w:t xml:space="preserve">分；</w:t>
            </w:r>
            <w:r/>
          </w:p>
          <w:p>
            <w:pPr>
              <w:pStyle w:val="875"/>
              <w:ind w:firstLine="241"/>
              <w:spacing w:line="360" w:lineRule="auto"/>
              <w:rPr>
                <w:rFonts w:eastAsia="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eastAsia="宋体"/>
                <w:b/>
                <w:bCs/>
                <w:color w:val="000000" w:themeColor="text1"/>
                <w:sz w:val="24"/>
                <w:szCs w:val="24"/>
              </w:rPr>
              <w:t xml:space="preserve">注：</w:t>
            </w:r>
            <w:r>
              <w:rPr>
                <w:rFonts w:hint="eastAsia" w:eastAsia="宋体"/>
                <w:b/>
                <w:bCs/>
                <w:color w:val="000000" w:themeColor="text1"/>
                <w:sz w:val="24"/>
                <w:szCs w:val="24"/>
                <w:lang w:val="en-US"/>
              </w:rPr>
              <w:t xml:space="preserve">投标时</w:t>
            </w:r>
            <w:r>
              <w:rPr>
                <w:rFonts w:hint="eastAsia" w:eastAsia="宋体"/>
                <w:b/>
                <w:bCs/>
                <w:color w:val="000000" w:themeColor="text1"/>
                <w:sz w:val="24"/>
                <w:szCs w:val="24"/>
              </w:rPr>
              <w:t xml:space="preserve">须提供相关证明材料原件的彩色扫描件</w:t>
            </w:r>
            <w:r>
              <w:rPr>
                <w:rFonts w:hint="eastAsia" w:eastAsia="宋体"/>
                <w:b/>
                <w:bCs/>
                <w:color w:val="000000" w:themeColor="text1"/>
                <w:sz w:val="24"/>
                <w:szCs w:val="24"/>
                <w:lang w:val="en-US"/>
              </w:rPr>
              <w:t xml:space="preserve">并</w:t>
            </w:r>
            <w:r>
              <w:rPr>
                <w:rFonts w:hint="eastAsia" w:eastAsia="宋体"/>
                <w:b/>
                <w:bCs/>
                <w:color w:val="000000" w:themeColor="text1"/>
                <w:sz w:val="24"/>
                <w:szCs w:val="24"/>
              </w:rPr>
              <w:t xml:space="preserve">加盖投标人公章。</w:t>
            </w:r>
            <w:r/>
          </w:p>
          <w:p>
            <w:pPr>
              <w:pStyle w:val="875"/>
              <w:ind w:firstLine="482"/>
              <w:spacing w:line="360" w:lineRule="auto"/>
              <w:rPr>
                <w:rFonts w:eastAsia="宋体"/>
                <w:b/>
                <w:bCs/>
                <w:color w:val="000000" w:themeColor="text1"/>
                <w:sz w:val="24"/>
                <w:szCs w:val="24"/>
              </w:rPr>
            </w:pPr>
            <w:r>
              <w:rPr>
                <w:rFonts w:hint="eastAsia" w:eastAsia="宋体"/>
                <w:b/>
                <w:bCs/>
                <w:color w:val="000000" w:themeColor="text1"/>
                <w:sz w:val="24"/>
                <w:szCs w:val="24"/>
                <w:lang w:val="en-US"/>
              </w:rPr>
              <w:t xml:space="preserve">3.</w:t>
            </w:r>
            <w:r>
              <w:rPr>
                <w:rFonts w:hint="eastAsia" w:eastAsia="宋体"/>
                <w:b/>
                <w:bCs/>
                <w:color w:val="000000" w:themeColor="text1"/>
                <w:sz w:val="24"/>
                <w:szCs w:val="24"/>
              </w:rPr>
              <w:t xml:space="preserve">投标人质量体系（2分）</w:t>
            </w:r>
            <w:r/>
          </w:p>
          <w:p>
            <w:pPr>
              <w:pStyle w:val="875"/>
              <w:ind w:firstLine="480"/>
              <w:spacing w:line="360" w:lineRule="auto"/>
              <w:rPr>
                <w:rFonts w:eastAsia="宋体"/>
                <w:color w:val="000000" w:themeColor="text1"/>
                <w:sz w:val="24"/>
                <w:szCs w:val="24"/>
              </w:rPr>
            </w:pPr>
            <w:r>
              <w:rPr>
                <w:rFonts w:hint="eastAsia" w:eastAsia="宋体"/>
                <w:color w:val="000000" w:themeColor="text1"/>
                <w:sz w:val="24"/>
                <w:szCs w:val="24"/>
              </w:rPr>
              <w:t xml:space="preserve">投标人具有质量管理体系认证证书，得2分；</w:t>
            </w:r>
            <w:r/>
          </w:p>
          <w:p>
            <w:pPr>
              <w:pStyle w:val="875"/>
              <w:ind w:firstLine="241"/>
              <w:spacing w:line="360" w:lineRule="auto"/>
              <w:rPr>
                <w:rFonts w:eastAsia="宋体"/>
                <w:color w:val="000000" w:themeColor="text1"/>
                <w:sz w:val="24"/>
                <w:szCs w:val="24"/>
              </w:rPr>
            </w:pPr>
            <w:r>
              <w:rPr>
                <w:rFonts w:hint="eastAsia" w:eastAsia="宋体"/>
                <w:b/>
                <w:bCs/>
                <w:color w:val="000000" w:themeColor="text1"/>
                <w:sz w:val="24"/>
                <w:szCs w:val="24"/>
              </w:rPr>
              <w:t xml:space="preserve">注：</w:t>
            </w:r>
            <w:r>
              <w:rPr>
                <w:rFonts w:hint="eastAsia" w:eastAsia="宋体"/>
                <w:b/>
                <w:bCs/>
                <w:color w:val="000000" w:themeColor="text1"/>
                <w:sz w:val="24"/>
                <w:szCs w:val="24"/>
                <w:lang w:val="en-US"/>
              </w:rPr>
              <w:t xml:space="preserve">投标时</w:t>
            </w:r>
            <w:r>
              <w:rPr>
                <w:rFonts w:hint="eastAsia" w:eastAsia="宋体"/>
                <w:b/>
                <w:bCs/>
                <w:color w:val="000000" w:themeColor="text1"/>
                <w:spacing w:val="-6"/>
                <w:sz w:val="24"/>
                <w:szCs w:val="24"/>
              </w:rPr>
              <w:t xml:space="preserve">须提供有效期内</w:t>
            </w:r>
            <w:r>
              <w:rPr>
                <w:rFonts w:hint="eastAsia" w:eastAsia="宋体"/>
                <w:b/>
                <w:bCs/>
                <w:color w:val="000000" w:themeColor="text1"/>
                <w:sz w:val="24"/>
                <w:szCs w:val="24"/>
              </w:rPr>
              <w:t xml:space="preserve">证书</w:t>
            </w:r>
            <w:r>
              <w:rPr>
                <w:rFonts w:hint="eastAsia" w:eastAsia="宋体"/>
                <w:b/>
                <w:bCs/>
                <w:color w:val="000000" w:themeColor="text1"/>
                <w:sz w:val="24"/>
                <w:szCs w:val="24"/>
                <w:lang w:val="en-US"/>
              </w:rPr>
              <w:t xml:space="preserve">扫描</w:t>
            </w:r>
            <w:r>
              <w:rPr>
                <w:rFonts w:hint="eastAsia" w:eastAsia="宋体"/>
                <w:b/>
                <w:bCs/>
                <w:color w:val="000000" w:themeColor="text1"/>
                <w:sz w:val="24"/>
                <w:szCs w:val="24"/>
              </w:rPr>
              <w:t xml:space="preserve">件加盖投标人公章。</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10分</w:t>
            </w:r>
            <w:r/>
          </w:p>
        </w:tc>
      </w:tr>
      <w:tr>
        <w:trPr>
          <w:trHeight w:val="381"/>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采样运输和</w:t>
            </w:r>
            <w:r/>
          </w:p>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保障</w:t>
            </w:r>
            <w:r/>
          </w:p>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工作</w:t>
            </w:r>
            <w:r/>
          </w:p>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pStyle w:val="875"/>
              <w:ind w:firstLine="480"/>
              <w:spacing w:line="360" w:lineRule="auto"/>
              <w:rPr>
                <w:rFonts w:eastAsia="宋体"/>
                <w:color w:val="000000" w:themeColor="text1"/>
                <w:sz w:val="24"/>
                <w:szCs w:val="24"/>
              </w:rPr>
            </w:pPr>
            <w:r>
              <w:rPr>
                <w:rFonts w:hint="eastAsia" w:eastAsia="宋体"/>
                <w:color w:val="000000" w:themeColor="text1"/>
                <w:sz w:val="24"/>
                <w:szCs w:val="24"/>
              </w:rPr>
              <w:t xml:space="preserve">投标人具备满足食品抽检工作要求的抽样工具、车辆及特殊贮存条件要求的运输设备情况（</w:t>
            </w:r>
            <w:r>
              <w:rPr>
                <w:rFonts w:hint="eastAsia" w:eastAsia="宋体"/>
                <w:color w:val="000000" w:themeColor="text1"/>
                <w:sz w:val="24"/>
                <w:szCs w:val="24"/>
                <w:lang w:val="en-US"/>
              </w:rPr>
              <w:t xml:space="preserve">1</w:t>
            </w:r>
            <w:r>
              <w:rPr>
                <w:rFonts w:hint="eastAsia" w:eastAsia="宋体"/>
                <w:color w:val="000000" w:themeColor="text1"/>
                <w:sz w:val="24"/>
                <w:szCs w:val="24"/>
                <w:lang w:val="en-US" w:eastAsia="zh-CN"/>
              </w:rPr>
              <w:t xml:space="preserve">2</w:t>
            </w:r>
            <w:r>
              <w:rPr>
                <w:rFonts w:hint="eastAsia" w:eastAsia="宋体"/>
                <w:color w:val="000000" w:themeColor="text1"/>
                <w:sz w:val="24"/>
                <w:szCs w:val="24"/>
                <w:lang w:val="en-US"/>
              </w:rPr>
              <w:t xml:space="preserve">分</w:t>
            </w:r>
            <w:r>
              <w:rPr>
                <w:rFonts w:hint="eastAsia" w:eastAsia="宋体"/>
                <w:color w:val="000000" w:themeColor="text1"/>
                <w:sz w:val="24"/>
                <w:szCs w:val="24"/>
              </w:rPr>
              <w:t xml:space="preserve">）：</w:t>
            </w:r>
            <w:r/>
          </w:p>
          <w:p>
            <w:pPr>
              <w:pStyle w:val="87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①</w:t>
            </w:r>
            <w:r>
              <w:rPr>
                <w:rFonts w:hint="eastAsia" w:eastAsia="宋体"/>
                <w:color w:val="000000" w:themeColor="text1"/>
                <w:sz w:val="24"/>
                <w:szCs w:val="24"/>
                <w:lang w:eastAsia="zh-CN"/>
              </w:rPr>
              <w:t xml:space="preserve">用</w:t>
            </w:r>
            <w:r>
              <w:rPr>
                <w:rFonts w:hint="eastAsia" w:eastAsia="宋体"/>
                <w:color w:val="000000" w:themeColor="text1"/>
                <w:sz w:val="24"/>
                <w:szCs w:val="24"/>
              </w:rPr>
              <w:t xml:space="preserve">于食品抽样的车辆每有一辆得1分，</w:t>
            </w:r>
            <w:r>
              <w:rPr>
                <w:rFonts w:hint="eastAsia" w:eastAsia="宋体"/>
                <w:color w:val="000000" w:themeColor="text1"/>
                <w:sz w:val="24"/>
                <w:szCs w:val="24"/>
                <w:lang w:val="en-US"/>
              </w:rPr>
              <w:t xml:space="preserve">最高得</w:t>
            </w:r>
            <w:r>
              <w:rPr>
                <w:rFonts w:hint="eastAsia" w:eastAsia="宋体"/>
                <w:color w:val="000000" w:themeColor="text1"/>
                <w:sz w:val="24"/>
                <w:szCs w:val="24"/>
              </w:rPr>
              <w:t xml:space="preserve">4分；</w:t>
            </w:r>
            <w:r/>
          </w:p>
          <w:p>
            <w:pPr>
              <w:pStyle w:val="87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②用于食品抽样的冷链运输车辆每有一辆得2分，</w:t>
            </w:r>
            <w:r>
              <w:rPr>
                <w:rFonts w:hint="eastAsia" w:eastAsia="宋体"/>
                <w:color w:val="000000" w:themeColor="text1"/>
                <w:sz w:val="24"/>
                <w:szCs w:val="24"/>
                <w:lang w:val="en-US"/>
              </w:rPr>
              <w:t xml:space="preserve">最高得</w:t>
            </w:r>
            <w:r>
              <w:rPr>
                <w:rFonts w:hint="eastAsia" w:eastAsia="宋体"/>
                <w:color w:val="000000" w:themeColor="text1"/>
                <w:sz w:val="24"/>
                <w:szCs w:val="24"/>
              </w:rPr>
              <w:t xml:space="preserve">4分；</w:t>
            </w:r>
            <w:r/>
          </w:p>
          <w:p>
            <w:pPr>
              <w:pStyle w:val="87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③投标人具备用于样品保存的车载冰箱或冷藏箱，每有5个得</w:t>
            </w:r>
            <w:r>
              <w:rPr>
                <w:rFonts w:hint="eastAsia" w:eastAsia="宋体"/>
                <w:color w:val="000000" w:themeColor="text1"/>
                <w:sz w:val="24"/>
                <w:szCs w:val="24"/>
                <w:lang w:val="en-US"/>
              </w:rPr>
              <w:t xml:space="preserve">1</w:t>
            </w:r>
            <w:r>
              <w:rPr>
                <w:rFonts w:hint="eastAsia" w:eastAsia="宋体"/>
                <w:color w:val="000000" w:themeColor="text1"/>
                <w:sz w:val="24"/>
                <w:szCs w:val="24"/>
              </w:rPr>
              <w:t xml:space="preserve">分，</w:t>
            </w:r>
            <w:r>
              <w:rPr>
                <w:rFonts w:hint="eastAsia" w:eastAsia="宋体"/>
                <w:color w:val="000000" w:themeColor="text1"/>
                <w:sz w:val="24"/>
                <w:szCs w:val="24"/>
                <w:lang w:val="en-US"/>
              </w:rPr>
              <w:t xml:space="preserve">最高得2</w:t>
            </w:r>
            <w:r>
              <w:rPr>
                <w:rFonts w:hint="eastAsia" w:eastAsia="宋体"/>
                <w:color w:val="000000" w:themeColor="text1"/>
                <w:sz w:val="24"/>
                <w:szCs w:val="24"/>
              </w:rPr>
              <w:t xml:space="preserve">分。</w:t>
            </w:r>
            <w:r/>
          </w:p>
          <w:p>
            <w:pPr>
              <w:pStyle w:val="875"/>
              <w:ind w:firstLine="480"/>
              <w:spacing w:line="360" w:lineRule="auto"/>
              <w:rPr>
                <w:rFonts w:eastAsia="宋体"/>
                <w:color w:val="000000" w:themeColor="text1"/>
                <w:sz w:val="24"/>
                <w:szCs w:val="24"/>
              </w:rPr>
            </w:pPr>
            <w:r>
              <w:rPr>
                <w:rFonts w:hint="eastAsia" w:eastAsia="宋体"/>
                <w:color w:val="000000" w:themeColor="text1"/>
                <w:sz w:val="24"/>
                <w:szCs w:val="24"/>
              </w:rPr>
              <w:t xml:space="preserve">④</w:t>
            </w:r>
            <w:r>
              <w:rPr>
                <w:rFonts w:hint="eastAsia" w:eastAsia="宋体"/>
                <w:color w:val="000000" w:themeColor="text1"/>
                <w:sz w:val="24"/>
                <w:szCs w:val="24"/>
                <w:lang w:val="en-US"/>
              </w:rPr>
              <w:t xml:space="preserve">投标人</w:t>
            </w:r>
            <w:r>
              <w:rPr>
                <w:rFonts w:hint="eastAsia" w:eastAsia="宋体"/>
                <w:color w:val="000000" w:themeColor="text1"/>
                <w:sz w:val="24"/>
                <w:szCs w:val="24"/>
              </w:rPr>
              <w:t xml:space="preserve">具备用于采样过程视频取证的采样记录仪不少于5部（含），得2分</w:t>
            </w:r>
            <w:r>
              <w:rPr>
                <w:rFonts w:hint="eastAsia" w:eastAsia="宋体"/>
                <w:color w:val="000000" w:themeColor="text1"/>
                <w:sz w:val="24"/>
                <w:szCs w:val="24"/>
                <w:lang w:val="en-US"/>
              </w:rPr>
              <w:t xml:space="preserve">；</w:t>
            </w:r>
            <w:r>
              <w:rPr>
                <w:rFonts w:hint="eastAsia" w:eastAsia="宋体"/>
                <w:color w:val="000000" w:themeColor="text1"/>
                <w:sz w:val="24"/>
                <w:szCs w:val="24"/>
              </w:rPr>
              <w:t xml:space="preserve">少于5部的，不得分。</w:t>
            </w:r>
            <w:r/>
          </w:p>
          <w:p>
            <w:pPr>
              <w:pStyle w:val="875"/>
              <w:ind w:firstLine="472"/>
              <w:spacing w:line="360" w:lineRule="auto"/>
              <w:rPr>
                <w:rFonts w:eastAsia="宋体"/>
                <w:color w:val="000000" w:themeColor="text1"/>
                <w:sz w:val="24"/>
                <w:szCs w:val="24"/>
              </w:rPr>
            </w:pPr>
            <w:r>
              <w:rPr>
                <w:rFonts w:hint="eastAsia" w:eastAsia="宋体"/>
                <w:b/>
                <w:bCs/>
                <w:color w:val="000000" w:themeColor="text1"/>
                <w:sz w:val="24"/>
                <w:szCs w:val="24"/>
              </w:rPr>
              <w:t xml:space="preserve">注：</w:t>
            </w:r>
            <w:r>
              <w:rPr>
                <w:rFonts w:hint="eastAsia" w:eastAsia="宋体"/>
                <w:b/>
                <w:bCs/>
                <w:color w:val="000000" w:themeColor="text1"/>
                <w:sz w:val="24"/>
                <w:szCs w:val="24"/>
                <w:lang w:val="en-US"/>
              </w:rPr>
              <w:t xml:space="preserve">投标时</w:t>
            </w:r>
            <w:r>
              <w:rPr>
                <w:rFonts w:hint="eastAsia" w:eastAsia="宋体"/>
                <w:b/>
                <w:bCs/>
                <w:color w:val="000000" w:themeColor="text1"/>
                <w:sz w:val="24"/>
                <w:szCs w:val="24"/>
              </w:rPr>
              <w:t xml:space="preserve">须提供有效的购置发票及相关证明材料。车辆可为自有或租赁，自有车辆须提供购置发票或车辆行驶证</w:t>
            </w:r>
            <w:r>
              <w:rPr>
                <w:rFonts w:hint="eastAsia" w:eastAsia="宋体"/>
                <w:b/>
                <w:bCs/>
                <w:color w:val="000000" w:themeColor="text1"/>
                <w:sz w:val="24"/>
                <w:szCs w:val="24"/>
                <w:lang w:val="en-US"/>
              </w:rPr>
              <w:t xml:space="preserve">扫描</w:t>
            </w:r>
            <w:r>
              <w:rPr>
                <w:rFonts w:hint="eastAsia" w:eastAsia="宋体"/>
                <w:b/>
                <w:bCs/>
                <w:color w:val="000000" w:themeColor="text1"/>
                <w:sz w:val="24"/>
                <w:szCs w:val="24"/>
              </w:rPr>
              <w:t xml:space="preserve">件，租赁车辆须提供有效租赁合同</w:t>
            </w:r>
            <w:r>
              <w:rPr>
                <w:rFonts w:hint="eastAsia" w:eastAsia="宋体"/>
                <w:b/>
                <w:bCs/>
                <w:color w:val="000000" w:themeColor="text1"/>
                <w:sz w:val="24"/>
                <w:szCs w:val="24"/>
                <w:lang w:val="en-US"/>
              </w:rPr>
              <w:t xml:space="preserve">扫描</w:t>
            </w:r>
            <w:r>
              <w:rPr>
                <w:rFonts w:hint="eastAsia" w:eastAsia="宋体"/>
                <w:b/>
                <w:bCs/>
                <w:color w:val="000000" w:themeColor="text1"/>
                <w:sz w:val="24"/>
                <w:szCs w:val="24"/>
              </w:rPr>
              <w:t xml:space="preserve">件，租赁期须覆盖整个招标任务履行期。</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12分</w:t>
            </w:r>
            <w:r/>
          </w:p>
        </w:tc>
      </w:tr>
      <w:tr>
        <w:trPr>
          <w:trHeight w:val="9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合格备份样品再利用工作</w:t>
            </w:r>
            <w:r/>
          </w:p>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情况</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pStyle w:val="875"/>
              <w:ind w:firstLine="436"/>
              <w:spacing w:line="360" w:lineRule="auto"/>
              <w:rPr>
                <w:rFonts w:hint="eastAsia" w:ascii="宋体" w:hAnsi="宋体" w:eastAsia="宋体" w:cs="宋体"/>
                <w:color w:val="000000" w:themeColor="text1"/>
                <w:spacing w:val="-11"/>
                <w:sz w:val="24"/>
                <w:szCs w:val="24"/>
              </w:rPr>
            </w:pPr>
            <w:r>
              <w:rPr>
                <w:rFonts w:hint="eastAsia" w:ascii="宋体" w:hAnsi="宋体" w:eastAsia="宋体" w:cs="宋体"/>
                <w:color w:val="000000" w:themeColor="text1"/>
                <w:spacing w:val="-11"/>
                <w:sz w:val="24"/>
                <w:szCs w:val="24"/>
              </w:rPr>
              <w:t xml:space="preserve">合格备份样品再利用情况（</w:t>
            </w:r>
            <w:r>
              <w:rPr>
                <w:rFonts w:hint="eastAsia" w:ascii="宋体" w:hAnsi="宋体" w:eastAsia="宋体" w:cs="宋体"/>
                <w:color w:val="000000" w:themeColor="text1"/>
                <w:spacing w:val="-11"/>
                <w:sz w:val="24"/>
                <w:szCs w:val="24"/>
                <w:lang w:val="en-US"/>
              </w:rPr>
              <w:t xml:space="preserve">6分</w:t>
            </w:r>
            <w:r>
              <w:rPr>
                <w:rFonts w:hint="eastAsia" w:ascii="宋体" w:hAnsi="宋体" w:eastAsia="宋体" w:cs="宋体"/>
                <w:color w:val="000000" w:themeColor="text1"/>
                <w:spacing w:val="-11"/>
                <w:sz w:val="24"/>
                <w:szCs w:val="24"/>
              </w:rPr>
              <w:t xml:space="preserve">）</w:t>
            </w:r>
            <w:r/>
          </w:p>
          <w:p>
            <w:pPr>
              <w:pStyle w:val="875"/>
              <w:ind w:firstLine="436"/>
              <w:spacing w:line="360" w:lineRule="auto"/>
              <w:rPr>
                <w:rFonts w:hint="eastAsia" w:ascii="宋体" w:hAnsi="宋体" w:eastAsia="宋体" w:cs="宋体"/>
                <w:color w:val="000000" w:themeColor="text1"/>
                <w:spacing w:val="-11"/>
                <w:sz w:val="24"/>
                <w:szCs w:val="24"/>
              </w:rPr>
            </w:pPr>
            <w:r/>
            <m:oMath>
              <m:r>
                <w:rPr>
                  <w:rFonts w:hint="eastAsia" w:ascii="Cambria Math" w:hAnsi="Cambria Math" w:eastAsia="宋体" w:cs="宋体"/>
                  <w:color w:val="000000" w:themeColor="text1"/>
                  <w:spacing w:val="-11"/>
                  <w:sz w:val="24"/>
                  <w:szCs w:val="24"/>
                </w:rPr>
                <m:rPr>
                  <m:sty m:val="p"/>
                </m:rPr>
                <m:t>自2025年1月1日以来投标人</m:t>
              </m:r>
            </m:oMath>
            <w:r>
              <w:rPr>
                <w:rFonts w:hint="eastAsia" w:ascii="宋体" w:hAnsi="宋体" w:eastAsia="宋体" w:cs="宋体"/>
                <w:color w:val="000000" w:themeColor="text1"/>
                <w:spacing w:val="-11"/>
                <w:sz w:val="24"/>
                <w:szCs w:val="24"/>
              </w:rPr>
              <w:t xml:space="preserve">：</w:t>
            </w:r>
            <w:r/>
          </w:p>
          <w:p>
            <w:pPr>
              <w:pStyle w:val="875"/>
              <w:ind w:firstLine="436"/>
              <w:spacing w:line="360" w:lineRule="auto"/>
              <w:rPr>
                <w:rFonts w:hint="eastAsia" w:eastAsia="宋体"/>
                <w:color w:val="000000" w:themeColor="text1"/>
                <w:spacing w:val="-11"/>
                <w:sz w:val="24"/>
                <w:szCs w:val="24"/>
              </w:rPr>
            </w:pPr>
            <w:r>
              <w:rPr>
                <w:rFonts w:hint="eastAsia" w:eastAsia="宋体"/>
                <w:color w:val="000000" w:themeColor="text1"/>
                <w:spacing w:val="-11"/>
                <w:sz w:val="24"/>
                <w:szCs w:val="24"/>
              </w:rPr>
              <w:t xml:space="preserve">①已建立抽检合格备份样品再利用工作制度机制的，得2分；</w:t>
            </w:r>
            <w:r/>
          </w:p>
          <w:p>
            <w:pPr>
              <w:pStyle w:val="875"/>
              <w:ind w:firstLine="436"/>
              <w:spacing w:line="360" w:lineRule="auto"/>
              <w:rPr>
                <w:rFonts w:hint="eastAsia" w:eastAsia="宋体"/>
                <w:color w:val="000000" w:themeColor="text1"/>
                <w:spacing w:val="-11"/>
                <w:sz w:val="24"/>
                <w:szCs w:val="24"/>
              </w:rPr>
            </w:pPr>
            <w:r>
              <w:rPr>
                <w:rFonts w:hint="eastAsia" w:eastAsia="宋体"/>
                <w:color w:val="000000" w:themeColor="text1"/>
                <w:spacing w:val="-11"/>
                <w:sz w:val="24"/>
                <w:szCs w:val="24"/>
              </w:rPr>
              <w:t xml:space="preserve">②已开展抽检合格备份样品再利用工作的，得2分；</w:t>
            </w:r>
            <w:r/>
          </w:p>
          <w:p>
            <w:pPr>
              <w:pStyle w:val="875"/>
              <w:ind w:firstLine="436"/>
              <w:spacing w:line="360" w:lineRule="auto"/>
              <w:rPr>
                <w:rFonts w:hint="eastAsia" w:eastAsia="宋体"/>
                <w:color w:val="000000" w:themeColor="text1"/>
                <w:spacing w:val="-11"/>
                <w:sz w:val="24"/>
                <w:szCs w:val="24"/>
              </w:rPr>
            </w:pPr>
            <w:r>
              <w:rPr>
                <w:rFonts w:hint="eastAsia" w:eastAsia="宋体"/>
                <w:color w:val="000000" w:themeColor="text1"/>
                <w:spacing w:val="-11"/>
                <w:sz w:val="24"/>
                <w:szCs w:val="24"/>
              </w:rPr>
              <w:t xml:space="preserve">③开展的合格备份样品再利用工作取得良好社会效果（如媒体报道、受益方出具的感谢信等）的，得2分。</w:t>
            </w:r>
            <w:r/>
          </w:p>
          <w:p>
            <w:pPr>
              <w:pStyle w:val="875"/>
              <w:ind w:firstLine="436"/>
              <w:spacing w:line="360" w:lineRule="auto"/>
              <w:rPr>
                <w:rFonts w:eastAsia="宋体"/>
                <w:color w:val="000000" w:themeColor="text1"/>
                <w:spacing w:val="-11"/>
                <w:sz w:val="24"/>
                <w:szCs w:val="24"/>
              </w:rPr>
            </w:pPr>
            <w:r>
              <w:rPr>
                <w:rFonts w:hint="eastAsia" w:eastAsia="宋体"/>
                <w:color w:val="000000" w:themeColor="text1"/>
                <w:spacing w:val="-11"/>
                <w:sz w:val="24"/>
                <w:szCs w:val="24"/>
              </w:rPr>
              <w:t xml:space="preserve">(需提供相关工作制度、开展情况介绍、良好的社会效应等证明材料。备样再利用方式包括捐赠、拍卖、义卖等方式。)</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6分</w:t>
            </w:r>
            <w:r/>
          </w:p>
        </w:tc>
      </w:tr>
      <w:tr>
        <w:trPr>
          <w:trHeight w:val="1362"/>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24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240" w:lineRule="auto"/>
              <w:rPr>
                <w:rFonts w:ascii="宋体" w:hAnsi="宋体" w:eastAsia="宋体" w:cs="宋体"/>
                <w:color w:val="000000" w:themeColor="text1"/>
                <w:sz w:val="24"/>
              </w:rPr>
            </w:pPr>
            <w:r>
              <w:rPr>
                <w:rFonts w:ascii="宋体" w:hAnsi="宋体" w:eastAsia="宋体" w:cs="宋体"/>
                <w:color w:val="000000" w:themeColor="text1"/>
                <w:sz w:val="24"/>
              </w:rPr>
            </w:r>
            <w:r/>
          </w:p>
          <w:p>
            <w:pPr>
              <w:jc w:val="center"/>
              <w:spacing w:line="24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投标人</w:t>
            </w:r>
            <w:r/>
          </w:p>
          <w:p>
            <w:pPr>
              <w:jc w:val="center"/>
              <w:spacing w:line="24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业绩</w:t>
            </w:r>
            <w:r/>
          </w:p>
          <w:p>
            <w:pPr>
              <w:pStyle w:val="864"/>
              <w:ind w:firstLine="480"/>
              <w:jc w:val="center"/>
              <w:spacing w:line="240" w:lineRule="auto"/>
              <w:rPr>
                <w:rFonts w:ascii="宋体" w:hAnsi="宋体" w:eastAsia="宋体" w:cs="宋体"/>
                <w:color w:val="000000" w:themeColor="text1"/>
                <w:sz w:val="24"/>
              </w:rPr>
            </w:pPr>
            <w:r>
              <w:rPr>
                <w:rFonts w:ascii="宋体" w:hAnsi="宋体" w:eastAsia="宋体" w:cs="宋体"/>
                <w:color w:val="000000" w:themeColor="text1"/>
                <w:sz w:val="24"/>
              </w:rPr>
            </w:r>
            <w:r/>
          </w:p>
          <w:p>
            <w:pPr>
              <w:pStyle w:val="864"/>
              <w:ind w:left="0" w:firstLine="0"/>
              <w:jc w:val="center"/>
              <w:spacing w:line="240" w:lineRule="auto"/>
              <w:rPr>
                <w:rFonts w:ascii="宋体" w:hAnsi="宋体" w:eastAsia="宋体" w:cs="宋体"/>
                <w:color w:val="000000" w:themeColor="text1"/>
                <w:sz w:val="24"/>
              </w:rPr>
            </w:pPr>
            <w:r>
              <w:rPr>
                <w:rFonts w:ascii="宋体" w:hAnsi="宋体" w:eastAsia="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pStyle w:val="875"/>
              <w:ind w:firstLine="436"/>
              <w:spacing w:line="360" w:lineRule="auto"/>
              <w:rPr>
                <w:rFonts w:hint="eastAsia" w:ascii="宋体" w:hAnsi="宋体" w:eastAsia="宋体" w:cs="宋体"/>
                <w:color w:val="000000" w:themeColor="text1"/>
                <w:spacing w:val="-11"/>
                <w:sz w:val="24"/>
                <w:szCs w:val="24"/>
              </w:rPr>
            </w:pPr>
            <w:r>
              <w:rPr>
                <w:rFonts w:hint="eastAsia" w:ascii="宋体" w:hAnsi="宋体" w:eastAsia="宋体" w:cs="宋体"/>
                <w:color w:val="000000" w:themeColor="text1"/>
                <w:spacing w:val="-11"/>
                <w:sz w:val="24"/>
                <w:szCs w:val="24"/>
              </w:rPr>
              <w:t xml:space="preserve">投标人自</w:t>
            </w:r>
            <w:r>
              <w:rPr>
                <w:rFonts w:hint="eastAsia" w:ascii="宋体" w:hAnsi="宋体" w:eastAsia="宋体" w:cs="宋体"/>
                <w:color w:val="000000" w:themeColor="text1"/>
                <w:spacing w:val="-11"/>
                <w:sz w:val="24"/>
                <w:szCs w:val="24"/>
                <w:lang w:val="zh-CN"/>
              </w:rPr>
              <w:t xml:space="preserve">2025年以来</w:t>
            </w:r>
            <w:r>
              <w:rPr>
                <w:rFonts w:hint="eastAsia" w:ascii="宋体" w:hAnsi="宋体" w:eastAsia="宋体" w:cs="宋体"/>
                <w:color w:val="000000" w:themeColor="text1"/>
                <w:spacing w:val="-11"/>
                <w:sz w:val="24"/>
                <w:szCs w:val="24"/>
              </w:rPr>
              <w:t xml:space="preserve">（以合同签订日期为准）承担过类似</w:t>
            </w:r>
            <w:r>
              <w:rPr>
                <w:rFonts w:hint="eastAsia" w:ascii="宋体" w:hAnsi="宋体" w:eastAsia="宋体" w:cs="宋体"/>
                <w:color w:val="000000" w:themeColor="text1"/>
                <w:spacing w:val="-11"/>
                <w:sz w:val="24"/>
                <w:szCs w:val="24"/>
                <w:lang w:val="en-US" w:eastAsia="zh-CN"/>
              </w:rPr>
              <w:t xml:space="preserve">项目</w:t>
            </w:r>
            <w:r>
              <w:rPr>
                <w:rFonts w:hint="eastAsia" w:ascii="宋体" w:hAnsi="宋体" w:eastAsia="宋体" w:cs="宋体"/>
                <w:color w:val="000000" w:themeColor="text1"/>
                <w:spacing w:val="-11"/>
                <w:sz w:val="24"/>
                <w:szCs w:val="24"/>
              </w:rPr>
              <w:t xml:space="preserve">业绩的，提供</w:t>
            </w:r>
            <w:r>
              <w:rPr>
                <w:rFonts w:hint="eastAsia" w:ascii="宋体" w:hAnsi="宋体" w:eastAsia="宋体" w:cs="宋体"/>
                <w:color w:val="000000" w:themeColor="text1"/>
                <w:spacing w:val="-11"/>
                <w:sz w:val="24"/>
                <w:szCs w:val="24"/>
              </w:rPr>
              <w:t xml:space="preserve">1个得</w:t>
            </w:r>
            <w:r>
              <w:rPr>
                <w:rFonts w:hint="eastAsia" w:ascii="宋体" w:hAnsi="宋体" w:eastAsia="宋体" w:cs="宋体"/>
                <w:color w:val="000000" w:themeColor="text1"/>
                <w:spacing w:val="-11"/>
                <w:sz w:val="24"/>
                <w:szCs w:val="24"/>
                <w:lang w:val="en-US" w:eastAsia="zh-CN"/>
              </w:rPr>
              <w:t xml:space="preserve">2</w:t>
            </w:r>
            <w:r>
              <w:rPr>
                <w:rFonts w:hint="eastAsia" w:ascii="宋体" w:hAnsi="宋体" w:eastAsia="宋体" w:cs="宋体"/>
                <w:color w:val="000000" w:themeColor="text1"/>
                <w:spacing w:val="-11"/>
                <w:sz w:val="24"/>
                <w:szCs w:val="24"/>
              </w:rPr>
              <w:t xml:space="preserve">分，最高</w:t>
            </w:r>
            <w:r>
              <w:rPr>
                <w:rFonts w:hint="eastAsia" w:ascii="宋体" w:hAnsi="宋体" w:eastAsia="宋体" w:cs="宋体"/>
                <w:color w:val="000000" w:themeColor="text1"/>
                <w:spacing w:val="-11"/>
                <w:sz w:val="24"/>
                <w:szCs w:val="24"/>
                <w:lang w:eastAsia="zh-CN"/>
              </w:rPr>
              <w:t xml:space="preserve">得</w:t>
            </w:r>
            <w:r>
              <w:rPr>
                <w:rFonts w:hint="eastAsia" w:ascii="宋体" w:hAnsi="宋体" w:eastAsia="宋体" w:cs="宋体"/>
                <w:color w:val="000000" w:themeColor="text1"/>
                <w:spacing w:val="-11"/>
                <w:sz w:val="24"/>
                <w:szCs w:val="24"/>
                <w:lang w:val="en-US" w:eastAsia="zh-CN"/>
              </w:rPr>
              <w:t xml:space="preserve">10</w:t>
            </w:r>
            <w:r>
              <w:rPr>
                <w:rFonts w:hint="eastAsia" w:ascii="宋体" w:hAnsi="宋体" w:eastAsia="宋体" w:cs="宋体"/>
                <w:color w:val="000000" w:themeColor="text1"/>
                <w:spacing w:val="-11"/>
                <w:sz w:val="24"/>
                <w:szCs w:val="24"/>
              </w:rPr>
              <w:t xml:space="preserve">分。</w:t>
            </w:r>
            <w:r/>
          </w:p>
          <w:p>
            <w:pPr>
              <w:pStyle w:val="875"/>
              <w:ind w:firstLine="436"/>
              <w:spacing w:line="360" w:lineRule="auto"/>
              <w:rPr>
                <w:rFonts w:hint="eastAsia" w:ascii="宋体" w:hAnsi="宋体" w:eastAsia="宋体" w:cs="宋体"/>
                <w:color w:val="000000" w:themeColor="text1"/>
                <w:spacing w:val="-11"/>
                <w:sz w:val="24"/>
                <w:szCs w:val="24"/>
              </w:rPr>
            </w:pPr>
            <w:r>
              <w:rPr>
                <w:rFonts w:hint="eastAsia" w:ascii="宋体" w:hAnsi="宋体" w:eastAsia="宋体" w:cs="宋体"/>
                <w:color w:val="000000" w:themeColor="text1"/>
                <w:spacing w:val="-11"/>
                <w:sz w:val="24"/>
                <w:szCs w:val="24"/>
              </w:rPr>
              <w:t xml:space="preserve">类似业绩指：</w:t>
            </w:r>
            <w:r>
              <w:rPr>
                <w:rFonts w:hint="eastAsia" w:ascii="宋体" w:hAnsi="宋体" w:eastAsia="宋体" w:cs="宋体"/>
                <w:color w:val="000000" w:themeColor="text1"/>
                <w:spacing w:val="-11"/>
                <w:sz w:val="24"/>
                <w:szCs w:val="24"/>
                <w:lang w:val="en-US" w:eastAsia="zh-CN"/>
              </w:rPr>
              <w:t xml:space="preserve">各级</w:t>
            </w:r>
            <w:r>
              <w:rPr>
                <w:rFonts w:hint="eastAsia" w:ascii="宋体" w:hAnsi="宋体" w:eastAsia="宋体" w:cs="宋体"/>
                <w:color w:val="000000" w:themeColor="text1"/>
                <w:spacing w:val="-11"/>
                <w:sz w:val="24"/>
                <w:szCs w:val="24"/>
              </w:rPr>
              <w:t xml:space="preserve">食品</w:t>
            </w:r>
            <w:r>
              <w:rPr>
                <w:rFonts w:hint="eastAsia" w:ascii="宋体" w:hAnsi="宋体" w:eastAsia="宋体" w:cs="宋体"/>
                <w:color w:val="000000" w:themeColor="text1"/>
                <w:spacing w:val="-11"/>
                <w:sz w:val="24"/>
                <w:szCs w:val="24"/>
                <w:lang w:val="en-US" w:eastAsia="zh-CN"/>
              </w:rPr>
              <w:t xml:space="preserve">监督抽检</w:t>
            </w:r>
            <w:r>
              <w:rPr>
                <w:rFonts w:hint="eastAsia" w:ascii="宋体" w:hAnsi="宋体" w:eastAsia="宋体" w:cs="宋体"/>
                <w:color w:val="000000" w:themeColor="text1"/>
                <w:spacing w:val="-11"/>
                <w:sz w:val="24"/>
                <w:szCs w:val="24"/>
              </w:rPr>
              <w:t xml:space="preserve">项目业绩。</w:t>
            </w:r>
            <w:r/>
          </w:p>
          <w:p>
            <w:pPr>
              <w:pStyle w:val="875"/>
              <w:ind w:firstLine="436"/>
              <w:spacing w:line="360" w:lineRule="auto"/>
              <w:rPr>
                <w:rFonts w:hint="eastAsia" w:ascii="Times New Roman" w:hAnsi="Times New Roman"/>
                <w:color w:val="000000" w:themeColor="text1"/>
                <w:sz w:val="24"/>
                <w:highlight w:val="green"/>
              </w:rPr>
            </w:pPr>
            <w:r>
              <w:rPr>
                <w:rFonts w:hint="eastAsia" w:ascii="宋体" w:hAnsi="宋体" w:eastAsia="宋体" w:cs="宋体"/>
                <w:color w:val="000000" w:themeColor="text1"/>
                <w:spacing w:val="-11"/>
                <w:sz w:val="24"/>
                <w:szCs w:val="24"/>
              </w:rPr>
              <w:t xml:space="preserve">注</w:t>
            </w:r>
            <w:r>
              <w:rPr>
                <w:rFonts w:hint="eastAsia" w:ascii="宋体" w:hAnsi="宋体" w:eastAsia="宋体" w:cs="宋体"/>
                <w:color w:val="000000" w:themeColor="text1"/>
                <w:spacing w:val="-11"/>
                <w:sz w:val="24"/>
                <w:szCs w:val="24"/>
                <w:lang w:eastAsia="zh-CN"/>
              </w:rPr>
              <w:t xml:space="preserve">：</w:t>
            </w:r>
            <w:r>
              <w:rPr>
                <w:rFonts w:hint="eastAsia" w:ascii="宋体" w:hAnsi="宋体" w:eastAsia="宋体" w:cs="宋体"/>
                <w:color w:val="000000" w:themeColor="text1"/>
                <w:spacing w:val="-11"/>
                <w:sz w:val="24"/>
                <w:szCs w:val="24"/>
              </w:rPr>
              <w:t xml:space="preserve">投标时须提供合同原件扫描件，合同须能反映项目名称、主要标的物、签订时间、单位公章或专用合同章,如不能反映的，另须提供盖有原委托单位公章的证明，否则不予认可。</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24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10分</w:t>
            </w:r>
            <w:r/>
          </w:p>
        </w:tc>
      </w:tr>
      <w:tr>
        <w:trPr>
          <w:trHeight w:val="572"/>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tabs>
                <w:tab w:val="left" w:pos="53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9</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pacing w:val="-11"/>
                <w:sz w:val="24"/>
              </w:rPr>
              <w:t xml:space="preserve">监督抽检实施方案</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pStyle w:val="875"/>
              <w:ind w:firstLine="436"/>
              <w:spacing w:line="360" w:lineRule="auto"/>
              <w:rPr>
                <w:rFonts w:eastAsia="宋体"/>
                <w:color w:val="000000" w:themeColor="text1"/>
                <w:spacing w:val="-11"/>
                <w:sz w:val="24"/>
                <w:szCs w:val="24"/>
              </w:rPr>
            </w:pPr>
            <w:r>
              <w:rPr>
                <w:rFonts w:hint="eastAsia" w:eastAsia="宋体"/>
                <w:color w:val="000000" w:themeColor="text1"/>
                <w:spacing w:val="-11"/>
                <w:sz w:val="24"/>
                <w:szCs w:val="24"/>
              </w:rPr>
              <w:t xml:space="preserve">评委会根据投标人实施方案进行评分。</w:t>
            </w:r>
            <w:r/>
          </w:p>
          <w:p>
            <w:pPr>
              <w:pStyle w:val="875"/>
              <w:ind w:firstLine="436"/>
              <w:spacing w:line="360" w:lineRule="auto"/>
              <w:rPr>
                <w:rFonts w:eastAsia="宋体"/>
                <w:color w:val="000000" w:themeColor="text1"/>
                <w:spacing w:val="-11"/>
                <w:sz w:val="24"/>
                <w:szCs w:val="24"/>
              </w:rPr>
            </w:pPr>
            <w:r>
              <w:rPr>
                <w:rFonts w:hint="eastAsia" w:eastAsia="宋体"/>
                <w:color w:val="000000" w:themeColor="text1"/>
                <w:spacing w:val="-11"/>
                <w:sz w:val="24"/>
                <w:szCs w:val="24"/>
              </w:rPr>
              <w:t xml:space="preserve">1</w:t>
            </w:r>
            <w:r>
              <w:rPr>
                <w:rFonts w:hint="eastAsia" w:eastAsia="宋体"/>
                <w:color w:val="000000" w:themeColor="text1"/>
                <w:spacing w:val="-11"/>
                <w:sz w:val="24"/>
                <w:szCs w:val="24"/>
                <w:lang w:val="en-US"/>
              </w:rPr>
              <w:t xml:space="preserve">.</w:t>
            </w:r>
            <w:r>
              <w:rPr>
                <w:rFonts w:hint="eastAsia" w:eastAsia="宋体"/>
                <w:color w:val="000000" w:themeColor="text1"/>
                <w:spacing w:val="-11"/>
                <w:sz w:val="24"/>
                <w:szCs w:val="24"/>
              </w:rPr>
              <w:t xml:space="preserve">投标人提供抽检工作详细方案（</w:t>
            </w:r>
            <w:r>
              <w:rPr>
                <w:rFonts w:hint="eastAsia" w:eastAsia="宋体"/>
                <w:color w:val="000000" w:themeColor="text1"/>
                <w:spacing w:val="-11"/>
                <w:sz w:val="24"/>
                <w:szCs w:val="24"/>
                <w:lang w:eastAsia="zh-CN"/>
              </w:rPr>
              <w:t xml:space="preserve">至少包含</w:t>
            </w:r>
            <w:r>
              <w:rPr>
                <w:rFonts w:hint="eastAsia" w:eastAsia="宋体"/>
                <w:color w:val="000000" w:themeColor="text1"/>
                <w:spacing w:val="-11"/>
                <w:sz w:val="24"/>
                <w:szCs w:val="24"/>
              </w:rPr>
              <w:t xml:space="preserve">：①工作目标；②工作内容、工作方法；③工作进程安排；④重点难点分析⑤质量管理控制）进行综合评审：</w:t>
            </w:r>
            <w:r/>
          </w:p>
          <w:p>
            <w:pPr>
              <w:pStyle w:val="875"/>
              <w:ind w:firstLine="480"/>
              <w:spacing w:line="360" w:lineRule="auto"/>
              <w:rPr>
                <w:rFonts w:eastAsia="宋体"/>
                <w:color w:val="000000" w:themeColor="text1"/>
                <w:spacing w:val="-11"/>
                <w:sz w:val="24"/>
                <w:szCs w:val="24"/>
              </w:rPr>
            </w:pPr>
            <w:r>
              <w:rPr>
                <w:rFonts w:hint="eastAsia"/>
                <w:color w:val="000000" w:themeColor="text1"/>
                <w:sz w:val="24"/>
                <w:szCs w:val="24"/>
              </w:rPr>
              <w:t xml:space="preserve">内容完整得</w:t>
            </w:r>
            <w:r>
              <w:rPr>
                <w:rFonts w:hint="eastAsia"/>
                <w:color w:val="000000" w:themeColor="text1"/>
                <w:sz w:val="24"/>
                <w:szCs w:val="24"/>
                <w:lang w:val="en-US"/>
              </w:rPr>
              <w:t xml:space="preserve">8</w:t>
            </w:r>
            <w:r>
              <w:rPr>
                <w:rFonts w:hint="eastAsia"/>
                <w:color w:val="000000" w:themeColor="text1"/>
                <w:sz w:val="24"/>
                <w:szCs w:val="24"/>
              </w:rPr>
              <w:t xml:space="preserve">分，每有一内容缺失的扣</w:t>
            </w:r>
            <w:r>
              <w:rPr>
                <w:rFonts w:hint="eastAsia"/>
                <w:color w:val="000000" w:themeColor="text1"/>
                <w:sz w:val="24"/>
                <w:szCs w:val="24"/>
                <w:lang w:val="en-US"/>
              </w:rPr>
              <w:t xml:space="preserve">1.6</w:t>
            </w:r>
            <w:r>
              <w:rPr>
                <w:rFonts w:hint="eastAsia"/>
                <w:color w:val="000000" w:themeColor="text1"/>
                <w:sz w:val="24"/>
                <w:szCs w:val="24"/>
              </w:rPr>
              <w:t xml:space="preserve">分；每有一处存在缺陷(缺陷是指不适用于本项目，表述前后不一致或内容矛盾，语句有歧义，仅有框架或标题，涉及的规范及标准错误，套用其他项目内容等任意一种情形)的扣</w:t>
            </w:r>
            <w:r>
              <w:rPr>
                <w:rFonts w:hint="eastAsia"/>
                <w:color w:val="000000" w:themeColor="text1"/>
                <w:sz w:val="24"/>
                <w:szCs w:val="24"/>
                <w:lang w:val="en-US" w:eastAsia="zh-CN"/>
              </w:rPr>
              <w:t xml:space="preserve">0.3</w:t>
            </w:r>
            <w:r>
              <w:rPr>
                <w:rFonts w:hint="eastAsia"/>
                <w:color w:val="000000" w:themeColor="text1"/>
                <w:sz w:val="24"/>
                <w:szCs w:val="24"/>
              </w:rPr>
              <w:t xml:space="preserve">分，直至扣完</w:t>
            </w:r>
            <w:r>
              <w:rPr>
                <w:rFonts w:hint="eastAsia"/>
                <w:color w:val="000000" w:themeColor="text1"/>
                <w:sz w:val="24"/>
                <w:szCs w:val="24"/>
                <w:lang w:val="en-US" w:eastAsia="zh-CN"/>
              </w:rPr>
              <w:t xml:space="preserve">1.6</w:t>
            </w:r>
            <w:r>
              <w:rPr>
                <w:rFonts w:hint="eastAsia"/>
                <w:color w:val="000000" w:themeColor="text1"/>
                <w:sz w:val="24"/>
                <w:szCs w:val="24"/>
                <w:lang w:val="en-US"/>
              </w:rPr>
              <w:t xml:space="preserve">分</w:t>
            </w:r>
            <w:r>
              <w:rPr>
                <w:rFonts w:hint="eastAsia"/>
                <w:color w:val="000000" w:themeColor="text1"/>
                <w:sz w:val="24"/>
                <w:szCs w:val="24"/>
              </w:rPr>
              <w:t xml:space="preserve">为止，不提供不得分。</w:t>
            </w:r>
            <w:r/>
          </w:p>
          <w:p>
            <w:pPr>
              <w:pStyle w:val="875"/>
              <w:ind w:firstLine="436"/>
              <w:spacing w:line="360" w:lineRule="auto"/>
              <w:rPr>
                <w:rFonts w:eastAsia="宋体"/>
                <w:color w:val="000000" w:themeColor="text1"/>
                <w:spacing w:val="-11"/>
                <w:sz w:val="24"/>
                <w:szCs w:val="24"/>
              </w:rPr>
            </w:pPr>
            <w:r>
              <w:rPr>
                <w:rFonts w:hint="eastAsia" w:eastAsia="宋体"/>
                <w:color w:val="000000" w:themeColor="text1"/>
                <w:spacing w:val="-11"/>
                <w:sz w:val="24"/>
                <w:szCs w:val="24"/>
              </w:rPr>
              <w:t xml:space="preserve">2</w:t>
            </w:r>
            <w:r>
              <w:rPr>
                <w:rFonts w:hint="eastAsia" w:eastAsia="宋体"/>
                <w:color w:val="000000" w:themeColor="text1"/>
                <w:spacing w:val="-11"/>
                <w:sz w:val="24"/>
                <w:szCs w:val="24"/>
                <w:lang w:val="en-US"/>
              </w:rPr>
              <w:t xml:space="preserve">.</w:t>
            </w:r>
            <w:r>
              <w:rPr>
                <w:rFonts w:hint="eastAsia" w:eastAsia="宋体"/>
                <w:color w:val="000000" w:themeColor="text1"/>
                <w:spacing w:val="-11"/>
                <w:sz w:val="24"/>
                <w:szCs w:val="24"/>
              </w:rPr>
              <w:t xml:space="preserve">投标人提供应急响应方案【</w:t>
            </w:r>
            <w:r>
              <w:rPr>
                <w:rFonts w:hint="eastAsia" w:eastAsia="宋体"/>
                <w:color w:val="000000" w:themeColor="text1"/>
                <w:spacing w:val="-11"/>
                <w:sz w:val="24"/>
                <w:szCs w:val="24"/>
                <w:lang w:eastAsia="zh-CN"/>
              </w:rPr>
              <w:t xml:space="preserve">至少包含</w:t>
            </w:r>
            <w:r>
              <w:rPr>
                <w:rFonts w:hint="eastAsia" w:eastAsia="宋体"/>
                <w:color w:val="000000" w:themeColor="text1"/>
                <w:spacing w:val="-11"/>
                <w:sz w:val="24"/>
                <w:szCs w:val="24"/>
              </w:rPr>
              <w:t xml:space="preserve">：①突发事件应急措施；②其它活动配合措施；③实验室所在地、综合实力；④承担抽检任务的响应程度（应急响应速度，车辆和人员的机动数量等）⑤本地化应急能力】进行综合评审：</w:t>
            </w:r>
            <w:r/>
          </w:p>
          <w:p>
            <w:pPr>
              <w:pStyle w:val="875"/>
              <w:ind w:firstLine="480"/>
              <w:spacing w:line="360" w:lineRule="auto"/>
              <w:rPr>
                <w:color w:val="000000" w:themeColor="text1"/>
                <w:sz w:val="24"/>
                <w:szCs w:val="24"/>
              </w:rPr>
            </w:pPr>
            <w:r>
              <w:rPr>
                <w:rFonts w:hint="eastAsia"/>
                <w:color w:val="000000" w:themeColor="text1"/>
                <w:sz w:val="24"/>
                <w:szCs w:val="24"/>
              </w:rPr>
              <w:t xml:space="preserve">内容完整得</w:t>
            </w:r>
            <w:r>
              <w:rPr>
                <w:rFonts w:hint="eastAsia"/>
                <w:color w:val="000000" w:themeColor="text1"/>
                <w:sz w:val="24"/>
                <w:szCs w:val="24"/>
                <w:lang w:val="en-US"/>
              </w:rPr>
              <w:t xml:space="preserve">6</w:t>
            </w:r>
            <w:r>
              <w:rPr>
                <w:rFonts w:hint="eastAsia"/>
                <w:color w:val="000000" w:themeColor="text1"/>
                <w:sz w:val="24"/>
                <w:szCs w:val="24"/>
              </w:rPr>
              <w:t xml:space="preserve">分，每有一内容缺失的扣</w:t>
            </w:r>
            <w:r>
              <w:rPr>
                <w:rFonts w:hint="eastAsia"/>
                <w:color w:val="000000" w:themeColor="text1"/>
                <w:sz w:val="24"/>
                <w:szCs w:val="24"/>
                <w:lang w:val="en-US"/>
              </w:rPr>
              <w:t xml:space="preserve">1.2</w:t>
            </w:r>
            <w:r>
              <w:rPr>
                <w:rFonts w:hint="eastAsia"/>
                <w:color w:val="000000" w:themeColor="text1"/>
                <w:sz w:val="24"/>
                <w:szCs w:val="24"/>
              </w:rPr>
              <w:t xml:space="preserve">分；每有一处存在缺陷(缺陷是指不适用于本项目，表述前后不一致或内容矛盾，语句有歧义，仅有框架或标题，涉及的规范及标准错误，套用其他项目内容等任意一种情形)的扣</w:t>
            </w:r>
            <w:r>
              <w:rPr>
                <w:rFonts w:hint="eastAsia"/>
                <w:color w:val="000000" w:themeColor="text1"/>
                <w:sz w:val="24"/>
                <w:szCs w:val="24"/>
                <w:lang w:val="en-US" w:eastAsia="zh-CN"/>
              </w:rPr>
              <w:t xml:space="preserve">0.2</w:t>
            </w:r>
            <w:r>
              <w:rPr>
                <w:rFonts w:hint="eastAsia"/>
                <w:color w:val="000000" w:themeColor="text1"/>
                <w:sz w:val="24"/>
                <w:szCs w:val="24"/>
              </w:rPr>
              <w:t xml:space="preserve">分，直至扣完</w:t>
            </w:r>
            <w:r>
              <w:rPr>
                <w:rFonts w:hint="eastAsia"/>
                <w:color w:val="000000" w:themeColor="text1"/>
                <w:sz w:val="24"/>
                <w:szCs w:val="24"/>
                <w:lang w:val="en-US" w:eastAsia="zh-CN"/>
              </w:rPr>
              <w:t xml:space="preserve">1.2</w:t>
            </w:r>
            <w:r>
              <w:rPr>
                <w:rFonts w:hint="eastAsia"/>
                <w:color w:val="000000" w:themeColor="text1"/>
                <w:sz w:val="24"/>
                <w:szCs w:val="24"/>
                <w:lang w:val="en-US"/>
              </w:rPr>
              <w:t xml:space="preserve">分</w:t>
            </w:r>
            <w:r>
              <w:rPr>
                <w:rFonts w:hint="eastAsia"/>
                <w:color w:val="000000" w:themeColor="text1"/>
                <w:sz w:val="24"/>
                <w:szCs w:val="24"/>
              </w:rPr>
              <w:t xml:space="preserve">为止，不提供不得分。</w:t>
            </w:r>
            <w:r/>
          </w:p>
          <w:p>
            <w:pPr>
              <w:pStyle w:val="875"/>
              <w:ind w:firstLine="436"/>
              <w:spacing w:line="360" w:lineRule="auto"/>
              <w:rPr>
                <w:rFonts w:eastAsia="宋体"/>
                <w:color w:val="000000" w:themeColor="text1"/>
                <w:spacing w:val="-11"/>
                <w:sz w:val="24"/>
                <w:szCs w:val="24"/>
              </w:rPr>
            </w:pPr>
            <w:r>
              <w:rPr>
                <w:rFonts w:hint="eastAsia" w:eastAsia="宋体"/>
                <w:color w:val="000000" w:themeColor="text1"/>
                <w:spacing w:val="-11"/>
                <w:sz w:val="24"/>
                <w:szCs w:val="24"/>
              </w:rPr>
              <w:t xml:space="preserve">3.投标人提供针对性建设建议方案（</w:t>
            </w:r>
            <w:r>
              <w:rPr>
                <w:rFonts w:hint="eastAsia" w:eastAsia="宋体"/>
                <w:color w:val="000000" w:themeColor="text1"/>
                <w:spacing w:val="-11"/>
                <w:sz w:val="24"/>
                <w:szCs w:val="24"/>
                <w:lang w:eastAsia="zh-CN"/>
              </w:rPr>
              <w:t xml:space="preserve">至少包含</w:t>
            </w:r>
            <w:r>
              <w:rPr>
                <w:rFonts w:hint="eastAsia" w:eastAsia="宋体"/>
                <w:color w:val="000000" w:themeColor="text1"/>
                <w:spacing w:val="-11"/>
                <w:sz w:val="24"/>
                <w:szCs w:val="24"/>
              </w:rPr>
              <w:t xml:space="preserve">：①对当前社会高度关注、群众反映强烈的食品安全突出问题，结合本地食品产业特点，深入分析问题产生的根源、高发领域及潜在风险隐患；②提高本地食品安全抽检问题发现率的具体设想与实施建议；③针对网络餐饮、网络食品、直播带货等新兴重点领域抽检，结合本地监管实际，提出贴合实际、可操作的抽检新举措；④围绕抽检工作全流程，针对抽检计划制定、抽样流程、检验检测、核查处置、信息公开等关键环节，提出完善闭环管理机制的建议，提升抽检工作的科学性、精准性和规范性。）进行综合评审：</w:t>
            </w:r>
            <w:r/>
          </w:p>
          <w:p>
            <w:pPr>
              <w:pStyle w:val="875"/>
              <w:ind w:firstLine="480"/>
              <w:spacing w:line="360" w:lineRule="auto"/>
              <w:rPr>
                <w:rFonts w:eastAsia="宋体"/>
                <w:color w:val="000000" w:themeColor="text1"/>
                <w:spacing w:val="-11"/>
                <w:sz w:val="24"/>
                <w:szCs w:val="24"/>
              </w:rPr>
            </w:pPr>
            <w:r>
              <w:rPr>
                <w:rFonts w:hint="eastAsia"/>
                <w:color w:val="000000" w:themeColor="text1"/>
                <w:sz w:val="24"/>
                <w:szCs w:val="24"/>
              </w:rPr>
              <w:t xml:space="preserve">内容完整得</w:t>
            </w:r>
            <w:r>
              <w:rPr>
                <w:rFonts w:hint="eastAsia"/>
                <w:color w:val="000000" w:themeColor="text1"/>
                <w:sz w:val="24"/>
                <w:szCs w:val="24"/>
                <w:lang w:val="en-US"/>
              </w:rPr>
              <w:t xml:space="preserve">6</w:t>
            </w:r>
            <w:r>
              <w:rPr>
                <w:rFonts w:hint="eastAsia"/>
                <w:color w:val="000000" w:themeColor="text1"/>
                <w:sz w:val="24"/>
                <w:szCs w:val="24"/>
              </w:rPr>
              <w:t xml:space="preserve">分，每有一内容缺失的扣</w:t>
            </w:r>
            <w:r>
              <w:rPr>
                <w:rFonts w:hint="eastAsia"/>
                <w:color w:val="000000" w:themeColor="text1"/>
                <w:sz w:val="24"/>
                <w:szCs w:val="24"/>
                <w:lang w:val="en-US"/>
              </w:rPr>
              <w:t xml:space="preserve">1.5</w:t>
            </w:r>
            <w:r>
              <w:rPr>
                <w:rFonts w:hint="eastAsia"/>
                <w:color w:val="000000" w:themeColor="text1"/>
                <w:sz w:val="24"/>
                <w:szCs w:val="24"/>
              </w:rPr>
              <w:t xml:space="preserve">分；每有一处存在缺陷(缺陷是指不适用于本项目，表述前后不一致或内容矛盾，语句有歧义，仅有框架或标题，涉及的规范及标准错误，套用其他项目内容等任意一种情形)的扣</w:t>
            </w:r>
            <w:r>
              <w:rPr>
                <w:rFonts w:hint="eastAsia"/>
                <w:color w:val="000000" w:themeColor="text1"/>
                <w:sz w:val="24"/>
                <w:szCs w:val="24"/>
                <w:lang w:val="en-US" w:eastAsia="zh-CN"/>
              </w:rPr>
              <w:t xml:space="preserve">0.3</w:t>
            </w:r>
            <w:r>
              <w:rPr>
                <w:rFonts w:hint="eastAsia"/>
                <w:color w:val="000000" w:themeColor="text1"/>
                <w:sz w:val="24"/>
                <w:szCs w:val="24"/>
              </w:rPr>
              <w:t xml:space="preserve">分，直至扣完</w:t>
            </w:r>
            <w:r>
              <w:rPr>
                <w:rFonts w:hint="eastAsia"/>
                <w:color w:val="000000" w:themeColor="text1"/>
                <w:sz w:val="24"/>
                <w:szCs w:val="24"/>
                <w:lang w:val="en-US" w:eastAsia="zh-CN"/>
              </w:rPr>
              <w:t xml:space="preserve">1.5</w:t>
            </w:r>
            <w:r>
              <w:rPr>
                <w:rFonts w:hint="eastAsia"/>
                <w:color w:val="000000" w:themeColor="text1"/>
                <w:sz w:val="24"/>
                <w:szCs w:val="24"/>
                <w:lang w:val="en-US"/>
              </w:rPr>
              <w:t xml:space="preserve">分</w:t>
            </w:r>
            <w:r>
              <w:rPr>
                <w:rFonts w:hint="eastAsia"/>
                <w:color w:val="000000" w:themeColor="text1"/>
                <w:sz w:val="24"/>
                <w:szCs w:val="24"/>
              </w:rPr>
              <w:t xml:space="preserve">为止，不提供不得分。</w:t>
            </w:r>
            <w:r/>
          </w:p>
          <w:p>
            <w:pPr>
              <w:pStyle w:val="875"/>
              <w:ind w:firstLine="436"/>
              <w:spacing w:line="360" w:lineRule="auto"/>
              <w:rPr>
                <w:rFonts w:eastAsia="宋体"/>
                <w:color w:val="000000" w:themeColor="text1"/>
                <w:spacing w:val="-11"/>
                <w:sz w:val="24"/>
                <w:szCs w:val="24"/>
              </w:rPr>
            </w:pPr>
            <w:r>
              <w:rPr>
                <w:rFonts w:hint="eastAsia" w:eastAsia="宋体"/>
                <w:color w:val="000000" w:themeColor="text1"/>
                <w:spacing w:val="-11"/>
                <w:sz w:val="24"/>
                <w:szCs w:val="24"/>
              </w:rPr>
              <w:t xml:space="preserve">4</w:t>
            </w:r>
            <w:r>
              <w:rPr>
                <w:rFonts w:hint="eastAsia" w:eastAsia="宋体"/>
                <w:color w:val="000000" w:themeColor="text1"/>
                <w:spacing w:val="-11"/>
                <w:sz w:val="24"/>
                <w:szCs w:val="24"/>
                <w:lang w:val="en-US"/>
              </w:rPr>
              <w:t xml:space="preserve">.</w:t>
            </w:r>
            <w:r>
              <w:rPr>
                <w:rFonts w:hint="eastAsia" w:eastAsia="宋体"/>
                <w:color w:val="000000" w:themeColor="text1"/>
                <w:spacing w:val="-11"/>
                <w:sz w:val="24"/>
                <w:szCs w:val="24"/>
              </w:rPr>
              <w:t xml:space="preserve">投标人在实施食品抽检服务之外为采购人提供相关增值服务方案（</w:t>
            </w:r>
            <w:r>
              <w:rPr>
                <w:rFonts w:hint="eastAsia" w:eastAsia="宋体"/>
                <w:color w:val="000000" w:themeColor="text1"/>
                <w:spacing w:val="-11"/>
                <w:sz w:val="24"/>
                <w:szCs w:val="24"/>
                <w:lang w:eastAsia="zh-CN"/>
              </w:rPr>
              <w:t xml:space="preserve">至少包含</w:t>
            </w:r>
            <w:r>
              <w:rPr>
                <w:rFonts w:hint="eastAsia" w:eastAsia="宋体"/>
                <w:color w:val="000000" w:themeColor="text1"/>
                <w:spacing w:val="-11"/>
                <w:sz w:val="24"/>
                <w:szCs w:val="24"/>
              </w:rPr>
              <w:t xml:space="preserve">：①培训方案；②分析报告）进行综合评审：</w:t>
            </w:r>
            <w:r/>
          </w:p>
          <w:p>
            <w:pPr>
              <w:pStyle w:val="875"/>
              <w:ind w:firstLine="480"/>
              <w:spacing w:line="360" w:lineRule="auto"/>
              <w:rPr>
                <w:rFonts w:eastAsia="宋体"/>
                <w:color w:val="000000" w:themeColor="text1"/>
                <w:spacing w:val="-11"/>
                <w:sz w:val="24"/>
                <w:szCs w:val="24"/>
                <w:lang w:val="en-US"/>
              </w:rPr>
            </w:pPr>
            <w:r>
              <w:rPr>
                <w:rFonts w:hint="eastAsia"/>
                <w:color w:val="000000" w:themeColor="text1"/>
                <w:sz w:val="24"/>
                <w:szCs w:val="24"/>
              </w:rPr>
              <w:t xml:space="preserve">内容完整得</w:t>
            </w:r>
            <w:r>
              <w:rPr>
                <w:rFonts w:hint="eastAsia"/>
                <w:color w:val="000000" w:themeColor="text1"/>
                <w:sz w:val="24"/>
                <w:szCs w:val="24"/>
                <w:lang w:val="en-US" w:eastAsia="zh-CN"/>
              </w:rPr>
              <w:t xml:space="preserve">5</w:t>
            </w:r>
            <w:r>
              <w:rPr>
                <w:rFonts w:hint="eastAsia"/>
                <w:color w:val="000000" w:themeColor="text1"/>
                <w:sz w:val="24"/>
                <w:szCs w:val="24"/>
              </w:rPr>
              <w:t xml:space="preserve">分，每有一内容缺失的扣</w:t>
            </w:r>
            <w:r>
              <w:rPr>
                <w:rFonts w:hint="eastAsia"/>
                <w:color w:val="000000" w:themeColor="text1"/>
                <w:sz w:val="24"/>
                <w:szCs w:val="24"/>
                <w:lang w:val="en-US"/>
              </w:rPr>
              <w:t xml:space="preserve">2.5</w:t>
            </w:r>
            <w:r>
              <w:rPr>
                <w:rFonts w:hint="eastAsia"/>
                <w:color w:val="000000" w:themeColor="text1"/>
                <w:sz w:val="24"/>
                <w:szCs w:val="24"/>
              </w:rPr>
              <w:t xml:space="preserve">分；每有一处存在缺陷(缺陷是指不适用于本项目，表述前后不一致或内容矛盾，语句有歧义，仅有框架或标题，涉及的规范及标准错误，套用其他项目内容等任意一种情形)的扣</w:t>
            </w:r>
            <w:r>
              <w:rPr>
                <w:rFonts w:hint="eastAsia"/>
                <w:color w:val="000000" w:themeColor="text1"/>
                <w:sz w:val="24"/>
                <w:szCs w:val="24"/>
                <w:lang w:val="en-US" w:eastAsia="zh-CN"/>
              </w:rPr>
              <w:t xml:space="preserve">0.5</w:t>
            </w:r>
            <w:r>
              <w:rPr>
                <w:rFonts w:hint="eastAsia"/>
                <w:color w:val="000000" w:themeColor="text1"/>
                <w:sz w:val="24"/>
                <w:szCs w:val="24"/>
              </w:rPr>
              <w:t xml:space="preserve">分，直至扣完</w:t>
            </w:r>
            <w:r>
              <w:rPr>
                <w:rFonts w:hint="eastAsia"/>
                <w:color w:val="000000" w:themeColor="text1"/>
                <w:sz w:val="24"/>
                <w:szCs w:val="24"/>
                <w:lang w:val="en-US" w:eastAsia="zh-CN"/>
              </w:rPr>
              <w:t xml:space="preserve">2.5</w:t>
            </w:r>
            <w:r>
              <w:rPr>
                <w:rFonts w:hint="eastAsia"/>
                <w:color w:val="000000" w:themeColor="text1"/>
                <w:sz w:val="24"/>
                <w:szCs w:val="24"/>
                <w:lang w:val="en-US"/>
              </w:rPr>
              <w:t xml:space="preserve">分</w:t>
            </w:r>
            <w:r>
              <w:rPr>
                <w:rFonts w:hint="eastAsia"/>
                <w:color w:val="000000" w:themeColor="text1"/>
                <w:sz w:val="24"/>
                <w:szCs w:val="24"/>
              </w:rPr>
              <w:t xml:space="preserve">为止，不提供不得分。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pStyle w:val="875"/>
              <w:jc w:val="center"/>
              <w:spacing w:line="360" w:lineRule="auto"/>
              <w:rPr>
                <w:rFonts w:eastAsia="宋体"/>
                <w:color w:val="000000" w:themeColor="text1"/>
                <w:spacing w:val="-11"/>
                <w:sz w:val="24"/>
                <w:szCs w:val="24"/>
              </w:rPr>
            </w:pPr>
            <w:r>
              <w:rPr>
                <w:rFonts w:hint="eastAsia" w:eastAsia="宋体"/>
                <w:color w:val="000000" w:themeColor="text1"/>
                <w:spacing w:val="-11"/>
                <w:sz w:val="24"/>
                <w:szCs w:val="24"/>
              </w:rPr>
              <w:t xml:space="preserve">2</w:t>
            </w:r>
            <w:r>
              <w:rPr>
                <w:rFonts w:hint="eastAsia" w:eastAsia="宋体"/>
                <w:color w:val="000000" w:themeColor="text1"/>
                <w:spacing w:val="-11"/>
                <w:sz w:val="24"/>
                <w:szCs w:val="24"/>
                <w:lang w:val="en-US" w:eastAsia="zh-CN"/>
              </w:rPr>
              <w:t xml:space="preserve">5</w:t>
            </w:r>
            <w:r>
              <w:rPr>
                <w:rFonts w:hint="eastAsia" w:eastAsia="宋体"/>
                <w:color w:val="000000" w:themeColor="text1"/>
                <w:spacing w:val="-11"/>
                <w:sz w:val="24"/>
                <w:szCs w:val="24"/>
              </w:rPr>
              <w:t xml:space="preserve">分</w:t>
            </w:r>
            <w:r/>
          </w:p>
        </w:tc>
      </w:tr>
      <w:tr>
        <w:trPr>
          <w:trHeight w:val="1453"/>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tabs>
                <w:tab w:val="left" w:pos="53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10</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pacing w:val="-11"/>
                <w:sz w:val="24"/>
              </w:rPr>
              <w:t xml:space="preserve">售后服务</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tcPr>
          <w:p>
            <w:pPr>
              <w:pStyle w:val="875"/>
              <w:ind w:firstLine="480"/>
              <w:spacing w:line="360" w:lineRule="auto"/>
              <w:rPr>
                <w:rFonts w:hint="eastAsia"/>
                <w:color w:val="000000" w:themeColor="text1"/>
                <w:sz w:val="24"/>
                <w:szCs w:val="24"/>
                <w:lang w:val="en-US"/>
              </w:rPr>
            </w:pPr>
            <w:r>
              <w:rPr>
                <w:rFonts w:hint="eastAsia"/>
                <w:color w:val="000000" w:themeColor="text1"/>
                <w:sz w:val="24"/>
                <w:szCs w:val="24"/>
                <w:lang w:val="en-US"/>
              </w:rPr>
              <w:t xml:space="preserve">供应商要派遣项目专员负责制定抽样方案、协助食品抽检监测数据汇总和信息公示、协助采购人做工作协调。派遣项目专员组成项目部，接受项目部统一管理，直至项目结项。</w:t>
            </w:r>
            <w:r/>
          </w:p>
          <w:p>
            <w:pPr>
              <w:pStyle w:val="875"/>
              <w:ind w:firstLine="480"/>
              <w:spacing w:line="360" w:lineRule="auto"/>
              <w:rPr>
                <w:rFonts w:eastAsia="宋体"/>
                <w:color w:val="000000" w:themeColor="text1"/>
                <w:spacing w:val="-11"/>
                <w:sz w:val="24"/>
                <w:szCs w:val="24"/>
                <w:lang w:val="en-US"/>
              </w:rPr>
            </w:pPr>
            <w:r>
              <w:rPr>
                <w:rFonts w:hint="eastAsia"/>
                <w:color w:val="000000" w:themeColor="text1"/>
                <w:sz w:val="24"/>
                <w:szCs w:val="24"/>
                <w:lang w:val="en-US"/>
              </w:rPr>
              <w:t xml:space="preserve">提供承诺书（格式自拟）得4分；未承诺派遣项目专员不得分。</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4分</w:t>
            </w:r>
            <w:r/>
          </w:p>
        </w:tc>
      </w:tr>
      <w:tr>
        <w:trPr>
          <w:trHeight w:val="592"/>
        </w:trPr>
        <w:tc>
          <w:tcPr>
            <w:gridSpan w:val="3"/>
            <w:tcBorders>
              <w:top w:val="single" w:color="auto" w:sz="4" w:space="0"/>
              <w:left w:val="single" w:color="auto" w:sz="4" w:space="0"/>
              <w:bottom w:val="single" w:color="auto" w:sz="4" w:space="0"/>
              <w:right w:val="single" w:color="auto" w:sz="4" w:space="0"/>
            </w:tcBorders>
            <w:tcW w:w="9406" w:type="dxa"/>
            <w:vAlign w:val="center"/>
            <w:textDirection w:val="lrTb"/>
            <w:noWrap/>
          </w:tcPr>
          <w:p>
            <w:pPr>
              <w:jc w:val="center"/>
              <w:spacing w:line="360" w:lineRule="auto"/>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合计：</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spacing w:line="360" w:lineRule="auto"/>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100</w:t>
            </w:r>
            <w:r/>
          </w:p>
        </w:tc>
      </w:tr>
    </w:tbl>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pPr>
      <w:r>
        <w:rPr>
          <w:rFonts w:hint="eastAsia" w:ascii="宋体" w:hAnsi="宋体" w:eastAsia="宋体" w:cs="宋体"/>
        </w:rPr>
        <w:t xml:space="preserve"> </w:t>
      </w:r>
      <w:r/>
    </w:p>
    <w:p>
      <w:pPr>
        <w:pStyle w:val="862"/>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62"/>
        <w:jc w:val="center"/>
        <w:keepNext/>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第六章 响应文件格式</w:t>
      </w:r>
      <w:r/>
    </w:p>
    <w:p>
      <w:pPr>
        <w:pStyle w:val="862"/>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62"/>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62"/>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62"/>
        <w:jc w:val="center"/>
        <w:spacing w:beforeAutospacing="0" w:afterAutospacing="0"/>
      </w:pPr>
      <w:r/>
      <w:bookmarkStart w:id="174" w:name="_Toc120614282"/>
      <w:r/>
      <w:bookmarkEnd w:id="174"/>
      <w:r/>
      <w:bookmarkStart w:id="175" w:name="_Toc49090576"/>
      <w:r/>
      <w:bookmarkEnd w:id="175"/>
      <w:r/>
      <w:bookmarkStart w:id="176" w:name="_Hlt26955039"/>
      <w:r/>
      <w:bookmarkStart w:id="177" w:name="_Hlt26671244"/>
      <w:r/>
      <w:bookmarkStart w:id="178" w:name="_Toc26554094"/>
      <w:r>
        <w:rPr>
          <w:rFonts w:hint="eastAsia" w:ascii="宋体" w:hAnsi="宋体" w:eastAsia="宋体" w:cs="宋体"/>
          <w:b/>
          <w:sz w:val="72"/>
          <w:szCs w:val="72"/>
        </w:rPr>
        <w:t xml:space="preserve">响  应  文  件</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ind w:firstLine="1084"/>
        <w:jc w:val="both"/>
        <w:spacing w:beforeAutospacing="0" w:afterAutospacing="0"/>
      </w:pPr>
      <w:r>
        <w:rPr>
          <w:rFonts w:hint="eastAsia" w:ascii="宋体" w:hAnsi="宋体" w:eastAsia="宋体" w:cs="宋体"/>
          <w:b/>
          <w:sz w:val="36"/>
          <w:szCs w:val="36"/>
        </w:rPr>
        <w:t xml:space="preserve">项目名称：</w:t>
      </w:r>
      <w:r>
        <w:rPr>
          <w:rFonts w:hint="eastAsia" w:ascii="宋体" w:hAnsi="宋体" w:eastAsia="宋体" w:cs="宋体"/>
          <w:b/>
          <w:sz w:val="36"/>
          <w:szCs w:val="36"/>
          <w:u w:val="single"/>
        </w:rPr>
        <w:t xml:space="preserve">               </w:t>
      </w:r>
      <w:r/>
    </w:p>
    <w:p>
      <w:pPr>
        <w:pStyle w:val="862"/>
        <w:ind w:firstLine="1084"/>
        <w:jc w:val="both"/>
        <w:spacing w:beforeAutospacing="0" w:afterAutospacing="0"/>
      </w:pPr>
      <w:r>
        <w:rPr>
          <w:rFonts w:hint="eastAsia" w:ascii="宋体" w:hAnsi="宋体" w:eastAsia="宋体" w:cs="宋体"/>
          <w:b/>
          <w:sz w:val="36"/>
          <w:szCs w:val="36"/>
        </w:rPr>
        <w:t xml:space="preserve">项目编号：</w:t>
      </w:r>
      <w:r>
        <w:rPr>
          <w:rFonts w:hint="eastAsia" w:ascii="宋体" w:hAnsi="宋体" w:eastAsia="宋体" w:cs="宋体"/>
          <w:b/>
          <w:sz w:val="36"/>
          <w:szCs w:val="36"/>
          <w:u w:val="single"/>
        </w:rPr>
        <w:t xml:space="preserve">               </w:t>
      </w:r>
      <w:r/>
    </w:p>
    <w:p>
      <w:pPr>
        <w:pStyle w:val="862"/>
        <w:jc w:val="both"/>
        <w:spacing w:beforeAutospacing="0" w:afterAutospacing="0"/>
        <w:rPr>
          <w:rFonts w:eastAsia="宋体"/>
        </w:rPr>
      </w:pPr>
      <w:r>
        <w:rPr>
          <w:rFonts w:hint="eastAsia" w:ascii="宋体" w:hAnsi="宋体" w:eastAsia="宋体" w:cs="宋体"/>
          <w:b/>
          <w:sz w:val="36"/>
          <w:szCs w:val="36"/>
        </w:rPr>
        <w:t xml:space="preserve">   供应商名称：</w:t>
      </w:r>
      <w:r>
        <w:rPr>
          <w:rFonts w:hint="eastAsia" w:ascii="宋体" w:hAnsi="宋体" w:eastAsia="宋体" w:cs="宋体"/>
          <w:b/>
          <w:sz w:val="36"/>
          <w:szCs w:val="36"/>
          <w:u w:val="single"/>
        </w:rPr>
        <w:t xml:space="preserve">（加盖CA电子公章）</w:t>
      </w:r>
      <w:r/>
    </w:p>
    <w:p>
      <w:pPr>
        <w:pStyle w:val="862"/>
        <w:jc w:val="both"/>
        <w:spacing w:beforeAutospacing="0" w:afterAutospacing="0"/>
        <w:rPr>
          <w:rFonts w:eastAsia="宋体"/>
        </w:rPr>
      </w:pPr>
      <w:r>
        <w:rPr>
          <w:rFonts w:hint="eastAsia" w:ascii="宋体" w:hAnsi="宋体" w:eastAsia="宋体" w:cs="宋体"/>
          <w:b/>
          <w:sz w:val="36"/>
          <w:szCs w:val="36"/>
        </w:rPr>
        <w:t xml:space="preserve">   日   期：</w:t>
      </w:r>
      <w:r>
        <w:rPr>
          <w:rFonts w:hint="eastAsia" w:ascii="宋体" w:hAnsi="宋体" w:eastAsia="宋体" w:cs="宋体"/>
          <w:b/>
          <w:sz w:val="36"/>
          <w:szCs w:val="36"/>
          <w:u w:val="single"/>
        </w:rP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both"/>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62"/>
        <w:jc w:val="center"/>
        <w:spacing w:beforeAutospacing="0" w:afterAutospacing="0" w:line="0" w:lineRule="atLeast"/>
        <w:rPr>
          <w:rFonts w:ascii="宋体" w:hAnsi="宋体" w:eastAsia="宋体" w:cs="宋体"/>
          <w:b/>
          <w:sz w:val="32"/>
          <w:szCs w:val="32"/>
        </w:rPr>
      </w:pPr>
      <w:r>
        <w:rPr>
          <w:rFonts w:hint="eastAsia" w:ascii="宋体" w:hAnsi="宋体" w:eastAsia="宋体" w:cs="宋体"/>
          <w:b/>
          <w:sz w:val="32"/>
          <w:szCs w:val="32"/>
        </w:rPr>
        <w:t xml:space="preserve">响应文件目录</w:t>
      </w:r>
      <w:r/>
    </w:p>
    <w:p>
      <w:pPr>
        <w:pStyle w:val="862"/>
        <w:jc w:val="center"/>
        <w:spacing w:beforeAutospacing="0" w:afterAutospacing="0" w:line="0" w:lineRule="atLeast"/>
      </w:pPr>
      <w:r>
        <w:t xml:space="preserve"> </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一、法人或者其他组织的营业执照等证明文件，自然人的身份证明</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二、上一年度的财务状况报</w:t>
      </w:r>
      <w:r>
        <w:rPr>
          <w:rFonts w:hint="eastAsia" w:asciiTheme="minorEastAsia" w:hAnsiTheme="minorEastAsia" w:cstheme="minorEastAsia"/>
          <w:iCs/>
          <w:lang w:eastAsia="zh-CN"/>
        </w:rPr>
        <w:t xml:space="preserve">表</w:t>
      </w:r>
      <w:r>
        <w:rPr>
          <w:rFonts w:hint="eastAsia" w:asciiTheme="minorEastAsia" w:hAnsiTheme="minorEastAsia" w:cstheme="minorEastAsia"/>
          <w:iCs/>
        </w:rPr>
        <w:t xml:space="preserve">（上一年度的财务状况报表2025年度报表未出的，可使用2024年度报表，财务状况报表至少包含利润表、资产负债表、现金流量表，成立不满一年无需提供）</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四、具备履行合同所必需的设备和专业技术能力的书面声明</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五、参加政府采购活动前 3 年内在经营活动中没有重大违法记录的书面声明</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六、特定资格要求的证明文件（如果本项目设置特定资格要求，则需要提供）</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七、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八、单位负责人为同一人或者存在直接控股、管理关系的不同供应商，不得参加同一合同项下的政府采购活动。（格式自拟）</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九、法人授权书</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十、磋商响应函</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十一、中小企业声明函</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十二、残疾人福利性单位声明函</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十三、技术要求响应及偏离表</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十四、商务要求响应及偏离表</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十五、磋商报价表</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十六、技术方案、服务承诺、培训承诺等</w:t>
      </w:r>
      <w:r/>
    </w:p>
    <w:p>
      <w:pPr>
        <w:pStyle w:val="862"/>
        <w:ind w:left="480"/>
        <w:jc w:val="both"/>
        <w:spacing w:beforeAutospacing="0" w:afterAutospacing="0"/>
        <w:rPr>
          <w:rFonts w:asciiTheme="minorEastAsia" w:hAnsiTheme="minorEastAsia" w:cstheme="minorEastAsia"/>
          <w:iCs/>
        </w:rPr>
      </w:pPr>
      <w:r>
        <w:rPr>
          <w:rFonts w:hint="eastAsia" w:asciiTheme="minorEastAsia" w:hAnsiTheme="minorEastAsia" w:cstheme="minorEastAsia"/>
          <w:iCs/>
        </w:rPr>
        <w:t xml:space="preserve">十七、盐城市政府采购事前信用承诺书</w:t>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rPr>
          <w:rFonts w:ascii="黑体" w:hAnsi="宋体" w:eastAsia="黑体" w:cs="黑体"/>
          <w:i/>
          <w:sz w:val="32"/>
          <w:szCs w:val="32"/>
          <w:u w:val="single"/>
        </w:rPr>
      </w:pPr>
      <w:r>
        <w:t xml:space="preserve"> </w:t>
      </w:r>
      <w:r/>
    </w:p>
    <w:p>
      <w:pPr>
        <w:pStyle w:val="862"/>
        <w:jc w:val="both"/>
        <w:spacing w:beforeAutospacing="0" w:afterAutospacing="0" w:line="360" w:lineRule="exact"/>
      </w:pPr>
      <w:r>
        <w:rPr>
          <w:rFonts w:hint="eastAsia" w:ascii="黑体" w:hAnsi="宋体" w:eastAsia="黑体" w:cs="黑体"/>
          <w:i/>
          <w:sz w:val="32"/>
          <w:szCs w:val="32"/>
          <w:u w:val="single"/>
        </w:rPr>
        <w:t xml:space="preserve">一、法人或者其他组织的营业执照等证明文件，自然人的身份证明</w:t>
      </w:r>
      <w:r/>
    </w:p>
    <w:p>
      <w:pPr>
        <w:pStyle w:val="862"/>
        <w:ind w:firstLine="480"/>
        <w:jc w:val="both"/>
        <w:spacing w:beforeAutospacing="0" w:afterAutospacing="0" w:line="360" w:lineRule="exact"/>
      </w:pPr>
      <w:r>
        <w:t xml:space="preserve"> </w:t>
      </w:r>
      <w:r/>
    </w:p>
    <w:p>
      <w:pPr>
        <w:pStyle w:val="862"/>
        <w:jc w:val="both"/>
        <w:spacing w:beforeAutospacing="0" w:afterAutospacing="0" w:line="360" w:lineRule="exact"/>
        <w:rPr>
          <w:rFonts w:hint="eastAsia" w:eastAsia="黑体"/>
          <w:lang w:eastAsia="zh-CN"/>
        </w:rPr>
      </w:pPr>
      <w:r>
        <w:rPr>
          <w:rFonts w:hint="eastAsia" w:ascii="黑体" w:hAnsi="宋体" w:eastAsia="黑体" w:cs="黑体"/>
          <w:i/>
          <w:sz w:val="32"/>
          <w:szCs w:val="32"/>
          <w:u w:val="single"/>
        </w:rPr>
        <w:t xml:space="preserve">二、上一年度的财务状况报</w:t>
      </w:r>
      <w:r>
        <w:rPr>
          <w:rFonts w:hint="eastAsia" w:ascii="黑体" w:hAnsi="宋体" w:eastAsia="黑体" w:cs="黑体"/>
          <w:i/>
          <w:sz w:val="32"/>
          <w:szCs w:val="32"/>
          <w:u w:val="single"/>
          <w:lang w:eastAsia="zh-CN"/>
        </w:rPr>
        <w:t xml:space="preserve">表</w:t>
      </w:r>
      <w:r/>
    </w:p>
    <w:p>
      <w:pPr>
        <w:pStyle w:val="862"/>
        <w:ind w:firstLine="492"/>
        <w:jc w:val="both"/>
        <w:spacing w:beforeAutospacing="0" w:afterAutospacing="0" w:line="360" w:lineRule="exact"/>
        <w:rPr>
          <w:rFonts w:ascii="宋体" w:hAnsi="宋体" w:eastAsia="宋体" w:cs="宋体"/>
        </w:rPr>
      </w:pPr>
      <w:r>
        <w:rPr>
          <w:rFonts w:hint="eastAsia" w:ascii="宋体" w:hAnsi="宋体" w:eastAsia="宋体" w:cs="宋体"/>
        </w:rPr>
        <w:t xml:space="preserve">（上一年度的财务状况报表2025年度报表未出的，可使用2024年度报表，财务状况报表至少包含利润表、资产负债表、现金流量表，成立不满一年无需提供）</w:t>
      </w:r>
      <w:r/>
    </w:p>
    <w:p>
      <w:pPr>
        <w:pStyle w:val="862"/>
        <w:ind w:firstLine="480"/>
        <w:jc w:val="both"/>
        <w:spacing w:beforeAutospacing="0" w:afterAutospacing="0" w:line="360" w:lineRule="exact"/>
        <w:rPr>
          <w:rFonts w:eastAsia="宋体"/>
        </w:rPr>
      </w:pPr>
      <w:r>
        <w:rPr>
          <w:rFonts w:eastAsia="宋体"/>
        </w:rPr>
      </w:r>
      <w:r/>
    </w:p>
    <w:p>
      <w:pPr>
        <w:pStyle w:val="862"/>
        <w:jc w:val="both"/>
        <w:spacing w:beforeAutospacing="0" w:afterAutospacing="0" w:line="360" w:lineRule="exact"/>
      </w:pPr>
      <w:r>
        <w:t xml:space="preserve"> </w:t>
      </w:r>
      <w:r/>
    </w:p>
    <w:p>
      <w:pPr>
        <w:pStyle w:val="862"/>
        <w:jc w:val="both"/>
        <w:spacing w:beforeAutospacing="0" w:afterAutospacing="0" w:line="360" w:lineRule="exact"/>
      </w:pPr>
      <w:r>
        <w:rPr>
          <w:rFonts w:hint="eastAsia" w:ascii="黑体" w:hAnsi="宋体" w:eastAsia="黑体" w:cs="黑体"/>
          <w:i/>
          <w:sz w:val="32"/>
          <w:szCs w:val="32"/>
          <w:u w:val="single"/>
        </w:rPr>
        <w:t xml:space="preserve">三、依法缴纳税收和社会保障资金的相关材料</w:t>
      </w:r>
      <w:r/>
    </w:p>
    <w:p>
      <w:pPr>
        <w:pStyle w:val="862"/>
        <w:ind w:firstLine="480"/>
        <w:jc w:val="both"/>
        <w:spacing w:beforeAutospacing="0" w:afterAutospacing="0" w:line="360" w:lineRule="exact"/>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862"/>
        <w:jc w:val="both"/>
        <w:spacing w:beforeAutospacing="0" w:afterAutospacing="0" w:line="360" w:lineRule="exact"/>
        <w:rPr>
          <w:rFonts w:ascii="宋体" w:hAnsi="宋体" w:eastAsia="宋体" w:cs="宋体"/>
        </w:rPr>
      </w:pPr>
      <w:r>
        <w:rPr>
          <w:rFonts w:ascii="宋体" w:hAnsi="宋体" w:eastAsia="宋体" w:cs="宋体"/>
        </w:rPr>
      </w:r>
      <w:r/>
    </w:p>
    <w:p>
      <w:pPr>
        <w:pStyle w:val="862"/>
        <w:jc w:val="both"/>
        <w:spacing w:beforeAutospacing="0" w:afterAutospacing="0" w:line="360" w:lineRule="exact"/>
        <w:rPr>
          <w:rFonts w:ascii="黑体" w:hAnsi="宋体" w:eastAsia="黑体" w:cs="黑体"/>
          <w:i/>
          <w:sz w:val="32"/>
          <w:szCs w:val="32"/>
          <w:u w:val="single"/>
        </w:rPr>
      </w:pPr>
      <w:r>
        <w:rPr>
          <w:rFonts w:ascii="黑体" w:hAnsi="宋体" w:eastAsia="黑体" w:cs="黑体"/>
          <w:i/>
          <w:sz w:val="32"/>
          <w:szCs w:val="32"/>
          <w:u w:val="single"/>
        </w:rPr>
      </w:r>
      <w:r/>
    </w:p>
    <w:p>
      <w:pPr>
        <w:pStyle w:val="862"/>
        <w:jc w:val="both"/>
        <w:spacing w:beforeAutospacing="0" w:afterAutospacing="0" w:line="360" w:lineRule="exact"/>
      </w:pPr>
      <w:r>
        <w:rPr>
          <w:rFonts w:hint="eastAsia" w:ascii="黑体" w:hAnsi="宋体" w:eastAsia="黑体" w:cs="黑体"/>
          <w:i/>
          <w:sz w:val="32"/>
          <w:szCs w:val="32"/>
          <w:u w:val="single"/>
        </w:rPr>
        <w:t xml:space="preserve">四、具备履行合同所必需的设备和专业技术能力的书面声明</w:t>
      </w:r>
      <w:r/>
    </w:p>
    <w:p>
      <w:pPr>
        <w:pStyle w:val="862"/>
        <w:ind w:firstLine="492"/>
        <w:jc w:val="both"/>
        <w:spacing w:beforeAutospacing="0" w:afterAutospacing="0" w:line="36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62"/>
        <w:ind w:firstLine="492"/>
        <w:jc w:val="both"/>
        <w:spacing w:beforeAutospacing="0" w:afterAutospacing="0" w:line="36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62"/>
        <w:jc w:val="both"/>
        <w:spacing w:beforeAutospacing="0" w:afterAutospacing="0" w:line="360" w:lineRule="exact"/>
      </w:pPr>
      <w:r>
        <w:rPr>
          <w:rFonts w:hint="eastAsia" w:ascii="宋体" w:hAnsi="宋体" w:eastAsia="宋体" w:cs="宋体"/>
        </w:rPr>
        <w:t xml:space="preserve">                                     </w:t>
      </w:r>
      <w:r/>
    </w:p>
    <w:p>
      <w:pPr>
        <w:pStyle w:val="862"/>
        <w:jc w:val="both"/>
        <w:spacing w:beforeAutospacing="0" w:afterAutospacing="0" w:line="360" w:lineRule="exact"/>
      </w:pPr>
      <w:r>
        <w:t xml:space="preserve"> </w:t>
      </w:r>
      <w:r/>
    </w:p>
    <w:p>
      <w:pPr>
        <w:pStyle w:val="862"/>
        <w:jc w:val="both"/>
        <w:spacing w:beforeAutospacing="0" w:afterAutospacing="0" w:line="360" w:lineRule="exact"/>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62"/>
        <w:jc w:val="center"/>
        <w:spacing w:beforeAutospacing="0" w:afterAutospacing="0" w:line="360" w:lineRule="exact"/>
      </w:pPr>
      <w:r>
        <w:rPr>
          <w:rFonts w:hint="eastAsia" w:ascii="宋体" w:hAnsi="宋体" w:eastAsia="宋体" w:cs="宋体"/>
          <w:b/>
          <w:sz w:val="44"/>
          <w:szCs w:val="44"/>
        </w:rPr>
        <w:t xml:space="preserve">声  明</w:t>
      </w:r>
      <w:r/>
    </w:p>
    <w:p>
      <w:pPr>
        <w:pStyle w:val="862"/>
        <w:jc w:val="both"/>
        <w:spacing w:beforeAutospacing="0" w:afterAutospacing="0" w:line="360" w:lineRule="exac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62"/>
        <w:jc w:val="both"/>
        <w:spacing w:beforeAutospacing="0" w:afterAutospacing="0" w:line="360" w:lineRule="exact"/>
      </w:pPr>
      <w:r>
        <w:t xml:space="preserve"> </w:t>
      </w:r>
      <w:r/>
    </w:p>
    <w:p>
      <w:pPr>
        <w:pStyle w:val="862"/>
        <w:jc w:val="both"/>
        <w:spacing w:beforeAutospacing="0" w:afterAutospacing="0" w:line="360" w:lineRule="exact"/>
      </w:pPr>
      <w:r>
        <w:rPr>
          <w:rFonts w:hint="eastAsia" w:ascii="黑体" w:hAnsi="宋体" w:eastAsia="黑体" w:cs="黑体"/>
          <w:i/>
          <w:sz w:val="32"/>
          <w:szCs w:val="32"/>
          <w:u w:val="single"/>
        </w:rPr>
        <w:t xml:space="preserve">六、特定资格要求的证明文件</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   如果本项目申请人的特定资格要求中要求提供的，必须提供。</w:t>
      </w:r>
      <w:r/>
    </w:p>
    <w:p>
      <w:pPr>
        <w:pStyle w:val="862"/>
        <w:jc w:val="both"/>
        <w:spacing w:beforeAutospacing="0" w:afterAutospacing="0" w:line="360" w:lineRule="exact"/>
        <w:rPr>
          <w:rFonts w:ascii="宋体" w:hAnsi="宋体" w:eastAsia="宋体" w:cs="宋体"/>
        </w:rPr>
      </w:pPr>
      <w:r>
        <w:rPr>
          <w:rFonts w:ascii="宋体" w:hAnsi="宋体" w:eastAsia="宋体" w:cs="宋体"/>
        </w:rPr>
      </w:r>
      <w:r/>
    </w:p>
    <w:p>
      <w:pPr>
        <w:pStyle w:val="862"/>
        <w:numPr>
          <w:ilvl w:val="0"/>
          <w:numId w:val="2"/>
        </w:numPr>
        <w:jc w:val="both"/>
        <w:spacing w:beforeAutospacing="0" w:afterAutospacing="0" w:line="360" w:lineRule="exact"/>
        <w:rPr>
          <w:rFonts w:ascii="黑体" w:hAnsi="宋体" w:eastAsia="黑体" w:cs="黑体"/>
          <w:i/>
          <w:sz w:val="32"/>
          <w:szCs w:val="32"/>
          <w:u w:val="single"/>
        </w:rPr>
      </w:pPr>
      <w:r>
        <w:rPr>
          <w:rFonts w:hint="eastAsia" w:ascii="黑体" w:hAnsi="宋体" w:eastAsia="黑体" w:cs="黑体"/>
          <w:i/>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jc w:val="both"/>
        <w:spacing w:beforeAutospacing="0" w:afterAutospacing="0" w:line="360" w:lineRule="exact"/>
        <w:rPr>
          <w:rFonts w:ascii="黑体" w:hAnsi="宋体" w:eastAsia="黑体" w:cs="黑体"/>
          <w:i/>
          <w:sz w:val="32"/>
          <w:szCs w:val="32"/>
          <w:u w:val="single"/>
        </w:rPr>
      </w:pPr>
      <w:r>
        <w:rPr>
          <w:rFonts w:ascii="黑体" w:hAnsi="宋体" w:eastAsia="黑体" w:cs="黑体"/>
          <w:i/>
          <w:sz w:val="32"/>
          <w:szCs w:val="32"/>
          <w:u w:val="single"/>
        </w:rPr>
      </w:r>
      <w:r/>
    </w:p>
    <w:p>
      <w:pPr>
        <w:pStyle w:val="862"/>
        <w:jc w:val="both"/>
        <w:spacing w:beforeAutospacing="0" w:afterAutospacing="0" w:line="360" w:lineRule="exact"/>
        <w:rPr>
          <w:rFonts w:ascii="黑体" w:hAnsi="宋体" w:eastAsia="黑体" w:cs="黑体"/>
          <w:i/>
          <w:sz w:val="32"/>
          <w:szCs w:val="32"/>
          <w:u w:val="single"/>
        </w:rPr>
      </w:pPr>
      <w:r>
        <w:rPr>
          <w:rFonts w:hint="eastAsia" w:ascii="黑体" w:hAnsi="宋体" w:eastAsia="黑体" w:cs="黑体"/>
          <w:i/>
          <w:sz w:val="32"/>
          <w:szCs w:val="32"/>
          <w:u w:val="single"/>
        </w:rPr>
        <w:t xml:space="preserve">八、单位负责人为同一人或者存在直接控股、管理关系的不同供应商，不得参加同一合同项下的政府采购活动。（格式自拟）</w:t>
      </w:r>
      <w:r/>
    </w:p>
    <w:p>
      <w:pPr>
        <w:pStyle w:val="862"/>
        <w:jc w:val="both"/>
        <w:spacing w:beforeAutospacing="0" w:afterAutospacing="0" w:line="360" w:lineRule="exact"/>
        <w:rPr>
          <w:rFonts w:ascii="黑体" w:hAnsi="宋体" w:eastAsia="黑体" w:cs="黑体"/>
          <w:i/>
          <w:sz w:val="32"/>
          <w:szCs w:val="32"/>
          <w:u w:val="single"/>
        </w:rPr>
      </w:pPr>
      <w:r>
        <w:rPr>
          <w:rFonts w:ascii="黑体" w:hAnsi="宋体" w:eastAsia="黑体" w:cs="黑体"/>
          <w:i/>
          <w:sz w:val="32"/>
          <w:szCs w:val="32"/>
          <w:u w:val="single"/>
        </w:rPr>
      </w:r>
      <w:r/>
    </w:p>
    <w:p>
      <w:pPr>
        <w:pStyle w:val="862"/>
        <w:jc w:val="both"/>
        <w:spacing w:beforeAutospacing="0" w:afterAutospacing="0"/>
        <w:rPr>
          <w:rFonts w:ascii="黑体" w:hAnsi="宋体" w:eastAsia="黑体" w:cs="黑体"/>
          <w:i/>
          <w:sz w:val="32"/>
          <w:szCs w:val="32"/>
          <w:u w:val="single"/>
        </w:rPr>
      </w:pPr>
      <w:r/>
      <w:bookmarkStart w:id="179" w:name="_Toc120614284"/>
      <w:r/>
      <w:r/>
    </w:p>
    <w:p>
      <w:pPr>
        <w:pStyle w:val="862"/>
        <w:jc w:val="center"/>
        <w:spacing w:beforeAutospacing="0" w:afterAutospacing="0"/>
      </w:pPr>
      <w:r>
        <w:rPr>
          <w:rFonts w:hint="eastAsia" w:ascii="黑体" w:hAnsi="宋体" w:eastAsia="黑体" w:cs="黑体"/>
          <w:i/>
          <w:sz w:val="32"/>
          <w:szCs w:val="32"/>
          <w:u w:val="single"/>
        </w:rPr>
        <w:t xml:space="preserve">九、法人授权书</w:t>
      </w:r>
      <w:r/>
    </w:p>
    <w:p>
      <w:pPr>
        <w:pStyle w:val="862"/>
        <w:ind w:firstLine="480"/>
        <w:jc w:val="both"/>
        <w:spacing w:beforeAutospacing="0" w:afterAutospacing="0"/>
        <w:tabs>
          <w:tab w:val="left" w:pos="360" w:leader="none"/>
        </w:tabs>
      </w:pPr>
      <w:r>
        <w:rPr>
          <w:rFonts w:ascii="Times New Roman" w:hAnsi="Times New Roman"/>
        </w:rPr>
        <w:t xml:space="preserve">本授权书声明：____________（供应商名称）授权________________（被授权人的姓名）为我方就JSZC-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62"/>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862"/>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862"/>
        <w:jc w:val="both"/>
        <w:spacing w:beforeAutospacing="0" w:afterAutospacing="0"/>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862"/>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862"/>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p>
    <w:p>
      <w:pPr>
        <w:pStyle w:val="862"/>
        <w:ind w:firstLine="480"/>
        <w:jc w:val="both"/>
        <w:spacing w:beforeAutospacing="0" w:afterAutospacing="0"/>
        <w:tabs>
          <w:tab w:val="left" w:pos="360" w:leader="none"/>
        </w:tabs>
      </w:pPr>
      <w:r>
        <w:rPr>
          <w:rFonts w:ascii="Times New Roman" w:hAnsi="Times New Roman"/>
        </w:rPr>
        <w:t xml:space="preserve">日期：</w:t>
      </w:r>
      <w:bookmarkStart w:id="180" w:name="_Hlt26671380"/>
      <w:r/>
      <w:bookmarkStart w:id="181" w:name="_格式3__银行出具的资信证明"/>
      <w:r/>
      <w:bookmarkStart w:id="182" w:name="_Hlt26955070"/>
      <w:r>
        <w:rPr>
          <w:rFonts w:ascii="Times New Roman" w:hAnsi="Times New Roman"/>
          <w:u w:val="single"/>
        </w:rPr>
        <w:t xml:space="preserve">                                         </w:t>
      </w:r>
      <w:r/>
    </w:p>
    <w:p>
      <w:pPr>
        <w:pStyle w:val="862"/>
        <w:ind w:firstLine="480"/>
        <w:jc w:val="both"/>
        <w:spacing w:beforeAutospacing="0" w:afterAutospacing="0"/>
        <w:tabs>
          <w:tab w:val="left" w:pos="360" w:leader="none"/>
        </w:tabs>
      </w:pPr>
      <w:r>
        <w:t xml:space="preserve"> </w:t>
      </w:r>
      <w:r/>
    </w:p>
    <w:p>
      <w:pPr>
        <w:pStyle w:val="862"/>
        <w:ind w:firstLine="420"/>
        <w:jc w:val="both"/>
        <w:spacing w:beforeAutospacing="0" w:afterAutospacing="0"/>
      </w:pPr>
      <w:r>
        <w:t xml:space="preserve"> </w:t>
      </w:r>
      <w:r/>
    </w:p>
    <w:p>
      <w:pPr>
        <w:pStyle w:val="862"/>
        <w:jc w:val="both"/>
        <w:spacing w:beforeAutospacing="0" w:afterAutospacing="0"/>
      </w:pPr>
      <w:r>
        <w:t xml:space="preserve"> </w:t>
      </w:r>
      <w:r/>
    </w:p>
    <w:p>
      <w:pPr>
        <w:pStyle w:val="862"/>
        <w:ind w:firstLine="3390"/>
        <w:jc w:val="both"/>
        <w:keepLines/>
        <w:keepNext/>
        <w:spacing w:before="260" w:beforeAutospacing="0" w:after="260" w:afterAutospacing="0" w:line="415"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十、磋商响应函</w:t>
      </w:r>
      <w:r/>
    </w:p>
    <w:p>
      <w:pPr>
        <w:pStyle w:val="862"/>
        <w:spacing w:beforeAutospacing="0" w:afterAutospacing="0" w:line="0" w:lineRule="atLeast"/>
        <w:rPr>
          <w:rFonts w:eastAsia="宋体"/>
        </w:rPr>
      </w:pPr>
      <w:r>
        <w:rPr>
          <w:rFonts w:hint="eastAsia" w:ascii="宋体" w:hAnsi="宋体" w:eastAsia="宋体" w:cs="宋体"/>
        </w:rPr>
        <w:t xml:space="preserve">致：采购人</w:t>
      </w:r>
      <w:r/>
    </w:p>
    <w:p>
      <w:pPr>
        <w:pStyle w:val="862"/>
        <w:ind w:firstLine="480"/>
        <w:spacing w:beforeAutospacing="0" w:afterAutospacing="0" w:line="0" w:lineRule="atLeast"/>
      </w:pPr>
      <w:r>
        <w:rPr>
          <w:rFonts w:hint="eastAsia" w:ascii="宋体" w:hAnsi="宋体" w:eastAsia="宋体" w:cs="宋体"/>
        </w:rPr>
        <w:t xml:space="preserve">根据贵方的JSZC-320900-***</w:t>
      </w:r>
      <w:r>
        <w:rPr>
          <w:rFonts w:hint="eastAsia" w:ascii="宋体" w:hAnsi="宋体" w:eastAsia="宋体" w:cs="宋体"/>
          <w:b/>
          <w:sz w:val="36"/>
          <w:szCs w:val="36"/>
          <w:u w:val="single"/>
        </w:rPr>
        <w:t xml:space="preserve">    </w:t>
      </w:r>
      <w:r>
        <w:rPr>
          <w:rFonts w:hint="eastAsia" w:ascii="宋体" w:hAnsi="宋体" w:eastAsia="宋体" w:cs="宋体"/>
        </w:rPr>
        <w:t xml:space="preserve">号磋商文件，正式授权下述签字人______(姓名)代表我方______________（供应商的名称），全权处理本次项目磋商的有关事宜。</w:t>
      </w:r>
      <w:r/>
    </w:p>
    <w:p>
      <w:pPr>
        <w:pStyle w:val="862"/>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862"/>
        <w:ind w:firstLine="480"/>
        <w:spacing w:beforeAutospacing="0" w:afterAutospacing="0" w:line="0" w:lineRule="atLeast"/>
      </w:pPr>
      <w:r>
        <w:rPr>
          <w:rFonts w:hint="eastAsia" w:ascii="宋体" w:hAnsi="宋体" w:eastAsia="宋体" w:cs="宋体"/>
        </w:rPr>
        <w:t xml:space="preserve">1.按磋商文件规定的各项要求，向买方提供所需货物、服务（包含与货物相关的服务及与服务相关的货物）。</w:t>
      </w:r>
      <w:r/>
    </w:p>
    <w:p>
      <w:pPr>
        <w:pStyle w:val="862"/>
        <w:ind w:firstLine="480"/>
        <w:spacing w:beforeAutospacing="0" w:afterAutospacing="0" w:line="0" w:lineRule="atLeast"/>
      </w:pPr>
      <w:r>
        <w:rPr>
          <w:rFonts w:hint="eastAsia" w:ascii="宋体" w:hAnsi="宋体" w:eastAsia="宋体" w:cs="宋体"/>
        </w:rPr>
        <w:t xml:space="preserve">2.我们完全理解贵方不一定将合同授予最低报价的供应商。</w:t>
      </w:r>
      <w:r/>
    </w:p>
    <w:p>
      <w:pPr>
        <w:pStyle w:val="862"/>
        <w:ind w:firstLine="480"/>
        <w:spacing w:beforeAutospacing="0" w:afterAutospacing="0" w:line="0" w:lineRule="atLeast"/>
      </w:pPr>
      <w:r>
        <w:rPr>
          <w:rFonts w:hint="eastAsia" w:ascii="宋体" w:hAnsi="宋体" w:eastAsia="宋体" w:cs="宋体"/>
        </w:rPr>
        <w:t xml:space="preserve">3.我们已详细审核全部磋商文件及其有效补充文件，我们知道必须放弃提出含糊不清或误解问题的权利。</w:t>
      </w:r>
      <w:r/>
    </w:p>
    <w:p>
      <w:pPr>
        <w:pStyle w:val="862"/>
        <w:ind w:firstLine="480"/>
        <w:spacing w:beforeAutospacing="0" w:afterAutospacing="0" w:line="0" w:lineRule="atLeast"/>
      </w:pPr>
      <w:r>
        <w:rPr>
          <w:rFonts w:hint="eastAsia" w:ascii="宋体" w:hAnsi="宋体" w:eastAsia="宋体" w:cs="宋体"/>
        </w:rPr>
        <w:t xml:space="preserve">4.我们同意从规定的开标日期起遵循本响应文件，并在规定的磋商有效期期满之前均具有约束力。</w:t>
      </w:r>
      <w:r/>
    </w:p>
    <w:p>
      <w:pPr>
        <w:pStyle w:val="862"/>
        <w:ind w:firstLine="480"/>
        <w:spacing w:beforeAutospacing="0" w:afterAutospacing="0" w:line="0" w:lineRule="atLeast"/>
      </w:pPr>
      <w:r>
        <w:rPr>
          <w:rFonts w:hint="eastAsia" w:ascii="宋体" w:hAnsi="宋体" w:eastAsia="宋体" w:cs="宋体"/>
        </w:rPr>
        <w:t xml:space="preserve">5.同意向贵方提供贵方可能另外要求的与磋商有关的任何证据或资料，并保证我方已提供和将要提供的文件是真实的、准确的。</w:t>
      </w:r>
      <w:r/>
    </w:p>
    <w:p>
      <w:pPr>
        <w:pStyle w:val="862"/>
        <w:ind w:firstLine="480"/>
        <w:spacing w:beforeAutospacing="0" w:afterAutospacing="0" w:line="0" w:lineRule="atLeast"/>
      </w:pPr>
      <w:r>
        <w:rPr>
          <w:rFonts w:hint="eastAsia" w:ascii="宋体" w:hAnsi="宋体" w:eastAsia="宋体" w:cs="宋体"/>
        </w:rPr>
        <w:t xml:space="preserve">6.一旦我方成交,我方将根据磋商文件的规定，严格履行合同的责任和义务,并保证在磋商文件规定的时间完成项目，交付买方验收、使用。</w:t>
      </w:r>
      <w:r/>
    </w:p>
    <w:p>
      <w:pPr>
        <w:pStyle w:val="862"/>
        <w:ind w:left="425"/>
        <w:spacing w:beforeAutospacing="0" w:afterAutospacing="0" w:line="0" w:lineRule="atLeast"/>
      </w:pPr>
      <w:r>
        <w:rPr>
          <w:rFonts w:hint="eastAsia" w:ascii="宋体" w:hAnsi="宋体" w:eastAsia="宋体" w:cs="宋体"/>
        </w:rPr>
        <w:t xml:space="preserve">7.我方与本磋商有关的正式通讯地址为：</w:t>
      </w:r>
      <w:r/>
    </w:p>
    <w:p>
      <w:pPr>
        <w:pStyle w:val="862"/>
        <w:ind w:left="420" w:firstLine="480"/>
        <w:spacing w:beforeAutospacing="0" w:afterAutospacing="0" w:line="0" w:lineRule="atLeast"/>
      </w:pPr>
      <w:r>
        <w:rPr>
          <w:rFonts w:hint="eastAsia" w:ascii="宋体" w:hAnsi="宋体" w:eastAsia="宋体" w:cs="宋体"/>
        </w:rPr>
        <w:t xml:space="preserve">地          址：</w:t>
      </w:r>
      <w:r/>
    </w:p>
    <w:p>
      <w:pPr>
        <w:pStyle w:val="862"/>
        <w:ind w:left="420" w:firstLine="480"/>
        <w:spacing w:beforeAutospacing="0" w:afterAutospacing="0" w:line="0" w:lineRule="atLeast"/>
      </w:pPr>
      <w:r>
        <w:rPr>
          <w:rFonts w:hint="eastAsia" w:ascii="宋体" w:hAnsi="宋体" w:eastAsia="宋体" w:cs="宋体"/>
        </w:rPr>
        <w:t xml:space="preserve">邮          编：</w:t>
      </w:r>
      <w:r/>
    </w:p>
    <w:p>
      <w:pPr>
        <w:pStyle w:val="862"/>
        <w:ind w:left="420" w:firstLine="480"/>
        <w:spacing w:beforeAutospacing="0" w:afterAutospacing="0" w:line="0" w:lineRule="atLeast"/>
      </w:pPr>
      <w:r>
        <w:rPr>
          <w:rFonts w:hint="eastAsia" w:ascii="宋体" w:hAnsi="宋体" w:eastAsia="宋体" w:cs="宋体"/>
        </w:rPr>
        <w:t xml:space="preserve">电          话：</w:t>
      </w:r>
      <w:r/>
    </w:p>
    <w:p>
      <w:pPr>
        <w:pStyle w:val="862"/>
        <w:ind w:left="420" w:firstLine="480"/>
        <w:spacing w:beforeAutospacing="0" w:afterAutospacing="0" w:line="0" w:lineRule="atLeast"/>
      </w:pPr>
      <w:r>
        <w:rPr>
          <w:rFonts w:hint="eastAsia" w:ascii="宋体" w:hAnsi="宋体" w:eastAsia="宋体" w:cs="宋体"/>
        </w:rPr>
        <w:t xml:space="preserve">传          真：</w:t>
      </w:r>
      <w:r/>
    </w:p>
    <w:p>
      <w:pPr>
        <w:pStyle w:val="862"/>
        <w:ind w:left="420" w:firstLine="480"/>
        <w:spacing w:beforeAutospacing="0" w:afterAutospacing="0" w:line="0" w:lineRule="atLeast"/>
      </w:pPr>
      <w:r>
        <w:rPr>
          <w:rFonts w:hint="eastAsia" w:ascii="宋体" w:hAnsi="宋体" w:eastAsia="宋体" w:cs="宋体"/>
        </w:rPr>
        <w:t xml:space="preserve">供应商开户行：</w:t>
      </w:r>
      <w:r/>
    </w:p>
    <w:p>
      <w:pPr>
        <w:pStyle w:val="862"/>
        <w:ind w:left="420" w:firstLine="480"/>
        <w:spacing w:beforeAutospacing="0" w:afterAutospacing="0" w:line="0" w:lineRule="atLeast"/>
      </w:pPr>
      <w:r>
        <w:rPr>
          <w:rFonts w:hint="eastAsia" w:ascii="宋体" w:hAnsi="宋体" w:eastAsia="宋体" w:cs="宋体"/>
        </w:rPr>
        <w:t xml:space="preserve">账          号：</w:t>
      </w:r>
      <w:r/>
    </w:p>
    <w:p>
      <w:pPr>
        <w:pStyle w:val="862"/>
        <w:ind w:left="420" w:firstLine="480"/>
        <w:spacing w:beforeAutospacing="0" w:afterAutospacing="0" w:line="0" w:lineRule="atLeast"/>
      </w:pPr>
      <w:r>
        <w:rPr>
          <w:rFonts w:hint="eastAsia" w:ascii="宋体" w:hAnsi="宋体" w:eastAsia="宋体" w:cs="宋体"/>
        </w:rPr>
        <w:t xml:space="preserve">日           期：________年____月____日</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rPr>
          <w:rFonts w:hint="eastAsia" w:ascii="黑体" w:hAnsi="宋体" w:eastAsia="黑体" w:cs="黑体"/>
          <w:b/>
          <w:sz w:val="32"/>
          <w:szCs w:val="32"/>
        </w:rPr>
        <w:t xml:space="preserve">十一、中小企业声明函（服务）（分包号：**）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号）的规定，本公司（联合体）参加盐城市政府采购代理机构组织的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500" w:lineRule="exact"/>
        <w:rPr>
          <w:sz w:val="24"/>
        </w:rPr>
      </w:pPr>
      <w:r>
        <w:rPr>
          <w:rFonts w:hint="eastAsia"/>
          <w:i/>
          <w:iCs/>
          <w:sz w:val="24"/>
          <w:u w:val="single"/>
        </w:rPr>
        <w:t xml:space="preserve">（标的名称）</w:t>
      </w:r>
      <w:r>
        <w:rPr>
          <w:rFonts w:hint="eastAsia"/>
          <w:sz w:val="24"/>
        </w:rPr>
        <w:t xml:space="preserve">，属于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，从业人员人，营业收入为万元，资产总额为万元，属于（</w:t>
      </w:r>
      <w:r>
        <w:rPr>
          <w:rFonts w:hint="eastAsia"/>
          <w:i/>
          <w:iCs/>
          <w:sz w:val="24"/>
          <w:u w:val="single"/>
        </w:rPr>
        <w:t xml:space="preserve">中型企业、小型企业、微型企业</w:t>
      </w:r>
      <w:r>
        <w:rPr>
          <w:rFonts w:hint="eastAsia"/>
          <w:sz w:val="24"/>
        </w:rPr>
        <w:t xml:space="preserve">）；</w:t>
      </w:r>
      <w:r/>
    </w:p>
    <w:p>
      <w:pPr>
        <w:numPr>
          <w:ilvl w:val="0"/>
          <w:numId w:val="3"/>
        </w:numPr>
        <w:ind w:firstLine="480"/>
        <w:spacing w:line="500" w:lineRule="exact"/>
        <w:rPr>
          <w:sz w:val="24"/>
        </w:rPr>
      </w:pPr>
      <w:r>
        <w:rPr>
          <w:rFonts w:hint="eastAsia"/>
          <w:i/>
          <w:iCs/>
          <w:sz w:val="24"/>
          <w:u w:val="single"/>
        </w:rPr>
        <w:t xml:space="preserve">（标的名称）</w:t>
      </w:r>
      <w:r>
        <w:rPr>
          <w:rFonts w:hint="eastAsia"/>
          <w:sz w:val="24"/>
        </w:rPr>
        <w:t xml:space="preserve">，属于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，从业人员人，营业收入为万元，资产总额为万元，属于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62"/>
        <w:ind w:right="720"/>
        <w:jc w:val="both"/>
        <w:spacing w:beforeAutospacing="0" w:afterAutospacing="0" w:line="0" w:lineRule="atLeast"/>
      </w:pPr>
      <w:r>
        <w:t xml:space="preserve"> </w:t>
      </w:r>
      <w:r/>
    </w:p>
    <w:p>
      <w:pPr>
        <w:pStyle w:val="862"/>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62"/>
        <w:ind w:right="480" w:firstLine="5400"/>
        <w:jc w:val="both"/>
        <w:spacing w:beforeAutospacing="0" w:afterAutospacing="0" w:line="0" w:lineRule="atLeast"/>
      </w:pPr>
      <w:r>
        <w:rPr>
          <w:rFonts w:hint="eastAsia" w:ascii="宋体" w:hAnsi="宋体" w:eastAsia="宋体" w:cs="宋体"/>
        </w:rPr>
        <w:t xml:space="preserve">日  期：</w:t>
      </w:r>
      <w:r/>
    </w:p>
    <w:p>
      <w:pPr>
        <w:pStyle w:val="862"/>
        <w:ind w:firstLine="240"/>
        <w:jc w:val="both"/>
        <w:spacing w:beforeAutospacing="0" w:afterAutospacing="0" w:line="0" w:lineRule="atLeast"/>
      </w:pPr>
      <w:r>
        <w:t xml:space="preserve"> </w:t>
      </w:r>
      <w:r/>
    </w:p>
    <w:p>
      <w:pPr>
        <w:pStyle w:val="862"/>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62"/>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62"/>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十二、残疾人福利性单位声明函（分包号：**）</w:t>
      </w:r>
      <w:r/>
    </w:p>
    <w:p>
      <w:pPr>
        <w:pStyle w:val="862"/>
        <w:ind w:firstLine="480"/>
        <w:jc w:val="both"/>
        <w:spacing w:beforeAutospacing="0" w:afterAutospacing="0" w:line="0" w:lineRule="atLeast"/>
      </w:pPr>
      <w:r>
        <w:rPr>
          <w:rFonts w:hint="eastAsia" w:ascii="宋体" w:hAnsi="宋体" w:eastAsia="宋体" w:cs="宋体"/>
        </w:rPr>
        <w:t xml:space="preserve">本单位郑重声明，根据《财政部民政部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862"/>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62"/>
        <w:ind w:firstLine="624"/>
        <w:jc w:val="both"/>
        <w:spacing w:beforeAutospacing="0" w:afterAutospacing="0" w:line="0" w:lineRule="atLeast"/>
      </w:pPr>
      <w:r>
        <w:t xml:space="preserve"> </w:t>
      </w:r>
      <w:r/>
    </w:p>
    <w:p>
      <w:pPr>
        <w:pStyle w:val="862"/>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62"/>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r/>
    </w:p>
    <w:p>
      <w:r>
        <w:t xml:space="preserve"> </w:t>
      </w:r>
      <w:r/>
    </w:p>
    <w:p>
      <w:pPr>
        <w:pStyle w:val="862"/>
        <w:jc w:val="both"/>
        <w:spacing w:beforeAutospacing="0" w:afterAutospacing="0" w:line="0" w:lineRule="atLeast"/>
      </w:pPr>
      <w:r>
        <w:t xml:space="preserve"> </w:t>
      </w:r>
      <w:r/>
    </w:p>
    <w:p>
      <w:pPr>
        <w:pStyle w:val="862"/>
        <w:jc w:val="both"/>
        <w:spacing w:beforeAutospacing="0" w:afterAutospacing="0" w:line="0" w:lineRule="atLeast"/>
      </w:pPr>
      <w:r>
        <w:t xml:space="preserve"> </w:t>
      </w:r>
      <w:r/>
    </w:p>
    <w:p>
      <w:pPr>
        <w:pStyle w:val="862"/>
        <w:jc w:val="both"/>
        <w:spacing w:beforeAutospacing="0" w:afterAutospacing="0" w:line="0" w:lineRule="atLeast"/>
      </w:pPr>
      <w:r>
        <w:t xml:space="preserve"> </w:t>
      </w:r>
      <w:r/>
    </w:p>
    <w:p>
      <w:pPr>
        <w:pStyle w:val="862"/>
        <w:jc w:val="both"/>
        <w:spacing w:beforeAutospacing="0" w:afterAutospacing="0" w:line="0" w:lineRule="atLeast"/>
      </w:pPr>
      <w:r>
        <w:t xml:space="preserve"> </w:t>
      </w:r>
      <w:r/>
    </w:p>
    <w:p>
      <w:pPr>
        <w:pStyle w:val="862"/>
        <w:jc w:val="both"/>
        <w:spacing w:beforeAutospacing="0" w:afterAutospacing="0" w:line="0" w:lineRule="atLeast"/>
      </w:pPr>
      <w:r>
        <w:t xml:space="preserve"> </w:t>
      </w:r>
      <w:r/>
    </w:p>
    <w:p>
      <w:pPr>
        <w:pStyle w:val="862"/>
        <w:jc w:val="both"/>
        <w:spacing w:beforeAutospacing="0" w:afterAutospacing="0" w:line="0" w:lineRule="atLeast"/>
      </w:pPr>
      <w:r>
        <w:t xml:space="preserve"> </w:t>
      </w:r>
      <w:r/>
    </w:p>
    <w:p>
      <w:pPr>
        <w:pStyle w:val="862"/>
        <w:jc w:val="both"/>
        <w:spacing w:beforeAutospacing="0" w:afterAutospacing="0"/>
      </w:pPr>
      <w:r>
        <w:t xml:space="preserve"> </w:t>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rPr>
          <w:rFonts w:ascii="黑体" w:hAnsi="宋体" w:eastAsia="黑体" w:cs="黑体"/>
          <w:b/>
          <w:sz w:val="32"/>
          <w:szCs w:val="32"/>
        </w:rPr>
      </w:pPr>
      <w:r>
        <w:rPr>
          <w:rFonts w:hint="eastAsia" w:ascii="黑体" w:hAnsi="宋体" w:eastAsia="黑体" w:cs="黑体"/>
          <w:b/>
          <w:sz w:val="32"/>
          <w:szCs w:val="32"/>
        </w:rPr>
        <w:br w:type="page" w:clear="all"/>
      </w:r>
      <w:r/>
    </w:p>
    <w:p>
      <w:pPr>
        <w:pStyle w:val="862"/>
        <w:jc w:val="center"/>
        <w:spacing w:beforeAutospacing="0" w:afterAutospacing="0"/>
      </w:pPr>
      <w:r>
        <w:rPr>
          <w:rFonts w:hint="eastAsia" w:ascii="黑体" w:hAnsi="宋体" w:eastAsia="黑体" w:cs="黑体"/>
          <w:b/>
          <w:sz w:val="32"/>
          <w:szCs w:val="32"/>
        </w:rPr>
        <w:t xml:space="preserve">十三、技术要求响应及偏离表（分包号：**）</w:t>
      </w:r>
      <w:r/>
    </w:p>
    <w:tbl>
      <w:tblPr>
        <w:tblStyle w:val="8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rPr>
                <w:rFonts w:hint="eastAsia" w:ascii="宋体" w:hAnsi="宋体" w:eastAsia="宋体" w:cs="宋体"/>
              </w:rPr>
              <w:t xml:space="preserve">证明</w:t>
            </w:r>
            <w:r/>
          </w:p>
          <w:p>
            <w:pPr>
              <w:pStyle w:val="862"/>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bl>
    <w:p>
      <w:pPr>
        <w:pStyle w:val="862"/>
        <w:jc w:val="both"/>
        <w:spacing w:beforeAutospacing="0" w:afterAutospacing="0"/>
      </w:pPr>
      <w:r>
        <w:rPr>
          <w:rFonts w:hint="eastAsia" w:ascii="宋体" w:hAnsi="宋体" w:eastAsia="宋体" w:cs="宋体"/>
        </w:rPr>
        <w:t xml:space="preserve">注： 行数不够，可自行添加。</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rPr>
          <w:rFonts w:ascii="黑体" w:hAnsi="宋体" w:eastAsia="黑体" w:cs="黑体"/>
          <w:b/>
          <w:sz w:val="32"/>
          <w:szCs w:val="32"/>
        </w:rPr>
      </w:pPr>
      <w:r/>
      <w:bookmarkStart w:id="183" w:name="_Hlt26955054"/>
      <w:r>
        <w:rPr>
          <w:rFonts w:hint="eastAsia" w:ascii="黑体" w:hAnsi="宋体" w:eastAsia="黑体" w:cs="黑体"/>
          <w:b/>
          <w:sz w:val="32"/>
          <w:szCs w:val="32"/>
        </w:rPr>
        <w:br w:type="page" w:clear="all"/>
      </w:r>
      <w:r/>
    </w:p>
    <w:p>
      <w:pPr>
        <w:pStyle w:val="862"/>
        <w:jc w:val="center"/>
        <w:spacing w:beforeAutospacing="0" w:afterAutospacing="0"/>
      </w:pPr>
      <w:r>
        <w:rPr>
          <w:rFonts w:hint="eastAsia" w:ascii="黑体" w:hAnsi="宋体" w:eastAsia="黑体" w:cs="黑体"/>
          <w:b/>
          <w:sz w:val="32"/>
          <w:szCs w:val="32"/>
        </w:rPr>
        <w:t xml:space="preserve">十四、商务要求响应及偏离表（分包号：**）</w:t>
      </w:r>
      <w:r/>
    </w:p>
    <w:tbl>
      <w:tblPr>
        <w:tblStyle w:val="8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bookmarkStart w:id="184" w:name="_Hlt26580838"/>
            <w:r/>
            <w:bookmarkStart w:id="185" w:name="_Hlt26782999"/>
            <w:r/>
            <w:bookmarkStart w:id="186" w:name="_Hlt24879081"/>
            <w:r/>
            <w:bookmarkStart w:id="187" w:name="_Hlt26671343"/>
            <w:r/>
            <w:bookmarkStart w:id="188" w:name="_Hlt26955056"/>
            <w:r/>
            <w:bookmarkStart w:id="189" w:name="_Hlt26955064"/>
            <w:r/>
            <w:bookmarkStart w:id="190" w:name="_Hlt26609391"/>
            <w:r/>
            <w:bookmarkStart w:id="191" w:name="_Hlt26671372"/>
            <w:r>
              <w:rPr>
                <w:rFonts w:hint="eastAsia" w:ascii="宋体" w:hAnsi="宋体" w:eastAsia="宋体" w:cs="宋体"/>
              </w:rPr>
              <w:t xml:space="preserve">序号</w:t>
            </w:r>
            <w:bookmarkEnd w:id="184"/>
            <w:r/>
            <w:bookmarkEnd w:id="185"/>
            <w:r/>
            <w:bookmarkEnd w:id="186"/>
            <w:r/>
            <w:bookmarkEnd w:id="187"/>
            <w:r/>
            <w:bookmarkEnd w:id="188"/>
            <w:r/>
            <w:bookmarkEnd w:id="189"/>
            <w:r/>
            <w:bookmarkEnd w:id="190"/>
            <w:r/>
            <w:bookmarkEnd w:id="191"/>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rPr>
                <w:rFonts w:hint="eastAsia" w:ascii="宋体" w:hAnsi="宋体" w:eastAsia="宋体" w:cs="宋体"/>
              </w:rPr>
              <w:t xml:space="preserve">证明</w:t>
            </w:r>
            <w:r/>
          </w:p>
          <w:p>
            <w:pPr>
              <w:pStyle w:val="862"/>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pPr>
            <w:r>
              <w:t xml:space="preserve"> </w:t>
            </w:r>
            <w:r/>
          </w:p>
        </w:tc>
      </w:tr>
    </w:tbl>
    <w:p>
      <w:pPr>
        <w:pStyle w:val="862"/>
        <w:jc w:val="both"/>
        <w:spacing w:beforeAutospacing="0" w:afterAutospacing="0"/>
      </w:pPr>
      <w:r>
        <w:rPr>
          <w:rFonts w:hint="eastAsia" w:ascii="宋体" w:hAnsi="宋体" w:eastAsia="宋体" w:cs="宋体"/>
        </w:rPr>
        <w:t xml:space="preserve">注： 行数不够，可自行添加。</w:t>
      </w:r>
      <w:r/>
    </w:p>
    <w:p>
      <w:pPr>
        <w:pStyle w:val="862"/>
        <w:jc w:val="both"/>
        <w:spacing w:beforeAutospacing="0" w:afterAutospacing="0" w:line="480" w:lineRule="auto"/>
      </w:pPr>
      <w:r>
        <w:t xml:space="preserve"> </w:t>
      </w:r>
      <w:r/>
    </w:p>
    <w:p>
      <w:pPr>
        <w:pStyle w:val="862"/>
        <w:jc w:val="both"/>
        <w:spacing w:beforeAutospacing="0" w:afterAutospacing="0" w:line="480" w:lineRule="auto"/>
      </w:pPr>
      <w:r>
        <w:t xml:space="preserve"> </w:t>
      </w:r>
      <w:r/>
    </w:p>
    <w:p>
      <w:pPr>
        <w:pStyle w:val="862"/>
        <w:jc w:val="center"/>
        <w:spacing w:beforeAutospacing="0" w:afterAutospacing="0"/>
      </w:pPr>
      <w:r/>
      <w:bookmarkStart w:id="192" w:name="_Hlt26955066"/>
      <w:r/>
      <w:bookmarkStart w:id="193" w:name="_Hlt26671374"/>
      <w:r/>
      <w:bookmarkStart w:id="194" w:name="_Toc462564146"/>
      <w:r/>
      <w:bookmarkStart w:id="195" w:name="_Hlt26609389"/>
      <w:r/>
      <w:bookmarkStart w:id="196" w:name="_格式2__法定代表人授权书"/>
      <w:r>
        <w:t xml:space="preserve"> </w:t>
      </w:r>
      <w:r/>
    </w:p>
    <w:p>
      <w:pPr>
        <w:pStyle w:val="862"/>
        <w:jc w:val="center"/>
        <w:spacing w:beforeAutospacing="0" w:afterAutospacing="0"/>
      </w:pPr>
      <w:r>
        <w:t xml:space="preserve"> </w:t>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both"/>
        <w:spacing w:beforeAutospacing="0" w:afterAutospacing="0"/>
      </w:pPr>
      <w:r>
        <w:t xml:space="preserve"> </w:t>
      </w:r>
      <w:r/>
    </w:p>
    <w:p>
      <w:pPr>
        <w:rPr>
          <w:rFonts w:ascii="宋体" w:hAnsi="宋体" w:eastAsia="宋体" w:cs="宋体"/>
          <w:sz w:val="32"/>
          <w:szCs w:val="32"/>
        </w:rPr>
      </w:pPr>
      <w:r>
        <w:rPr>
          <w:rFonts w:hint="eastAsia" w:ascii="宋体" w:hAnsi="宋体" w:eastAsia="宋体" w:cs="宋体"/>
          <w:sz w:val="32"/>
          <w:szCs w:val="32"/>
        </w:rPr>
        <w:br w:type="page" w:clear="all"/>
      </w:r>
      <w:r/>
    </w:p>
    <w:p>
      <w:pPr>
        <w:pStyle w:val="862"/>
        <w:ind w:firstLine="2891"/>
        <w:jc w:val="both"/>
        <w:spacing w:beforeAutospacing="0" w:afterAutospacing="0"/>
      </w:pPr>
      <w:r>
        <w:rPr>
          <w:rFonts w:hint="eastAsia" w:ascii="黑体" w:hAnsi="宋体" w:eastAsia="黑体" w:cs="黑体"/>
          <w:b/>
          <w:i/>
          <w:sz w:val="32"/>
          <w:szCs w:val="32"/>
          <w:u w:val="single"/>
        </w:rPr>
        <w:t xml:space="preserve">十五、磋商报价表</w:t>
      </w:r>
      <w:r/>
    </w:p>
    <w:p>
      <w:pPr>
        <w:ind w:firstLine="482"/>
        <w:spacing w:line="276"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货币单位：人民币元</w:t>
      </w:r>
      <w:r/>
    </w:p>
    <w:p>
      <w:pPr>
        <w:ind w:firstLine="482"/>
        <w:spacing w:line="276" w:lineRule="auto"/>
        <w:rPr>
          <w:rFonts w:ascii="宋体" w:hAnsi="宋体" w:eastAsia="宋体" w:cs="宋体"/>
          <w:b/>
          <w:color w:val="000000" w:themeColor="text1"/>
          <w:sz w:val="22"/>
          <w:szCs w:val="22"/>
        </w:rPr>
      </w:pPr>
      <w:r>
        <w:rPr>
          <w:rFonts w:hint="eastAsia" w:ascii="宋体" w:hAnsi="宋体" w:cs="宋体"/>
          <w:b/>
          <w:color w:val="000000" w:themeColor="text1"/>
          <w:sz w:val="22"/>
          <w:szCs w:val="22"/>
        </w:rPr>
        <w:t xml:space="preserve">项目编号：JSZC-320900-XSYG-C2026-0006</w:t>
      </w:r>
      <w:r/>
    </w:p>
    <w:p>
      <w:pPr>
        <w:ind w:firstLine="482"/>
        <w:spacing w:line="276" w:lineRule="auto"/>
        <w:rPr>
          <w:rFonts w:ascii="宋体" w:hAnsi="宋体" w:cs="宋体"/>
          <w:b/>
          <w:color w:val="000000" w:themeColor="text1"/>
          <w:sz w:val="22"/>
          <w:szCs w:val="22"/>
        </w:rPr>
      </w:pPr>
      <w:r>
        <w:rPr>
          <w:rFonts w:ascii="宋体" w:hAnsi="宋体" w:cs="宋体"/>
          <w:b/>
          <w:color w:val="000000" w:themeColor="text1"/>
          <w:sz w:val="22"/>
          <w:szCs w:val="22"/>
        </w:rPr>
      </w:r>
      <w:r/>
    </w:p>
    <w:tbl>
      <w:tblPr>
        <w:tblStyle w:val="865"/>
        <w:tblW w:w="94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000000" w:themeColor="text1"/>
                <w:sz w:val="24"/>
                <w:szCs w:val="22"/>
              </w:rPr>
            </w:pPr>
            <w:r>
              <w:rPr>
                <w:rFonts w:hint="eastAsia" w:ascii="宋体" w:hAnsi="宋体" w:cs="宋体"/>
                <w:b/>
                <w:color w:val="000000" w:themeColor="text1"/>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000000" w:themeColor="text1"/>
                <w:sz w:val="24"/>
                <w:szCs w:val="22"/>
              </w:rPr>
            </w:pPr>
            <w:r>
              <w:rPr>
                <w:rFonts w:hint="eastAsia" w:ascii="宋体" w:hAnsi="宋体" w:cs="宋体"/>
                <w:b/>
                <w:color w:val="000000" w:themeColor="text1"/>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000000" w:themeColor="text1"/>
                <w:sz w:val="24"/>
                <w:szCs w:val="22"/>
              </w:rPr>
            </w:pPr>
            <w:r>
              <w:rPr>
                <w:rFonts w:hint="eastAsia" w:ascii="宋体" w:hAnsi="宋体" w:cs="宋体"/>
                <w:b/>
                <w:color w:val="000000" w:themeColor="text1"/>
                <w:sz w:val="24"/>
                <w:szCs w:val="22"/>
              </w:rPr>
              <w:t xml:space="preserve">单</w:t>
            </w:r>
            <w:r>
              <w:rPr>
                <w:rFonts w:hint="eastAsia" w:ascii="宋体" w:hAnsi="宋体" w:cs="宋体"/>
                <w:b/>
                <w:color w:val="000000" w:themeColor="text1"/>
                <w:sz w:val="24"/>
                <w:szCs w:val="22"/>
                <w:lang w:eastAsia="en-US"/>
              </w:rPr>
              <w:t xml:space="preserve">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rPr>
            </w:pPr>
            <w:r>
              <w:rPr>
                <w:rFonts w:hint="eastAsia" w:ascii="宋体" w:hAnsi="宋体" w:cs="宋体"/>
                <w:color w:val="000000" w:themeColor="text1"/>
                <w:sz w:val="24"/>
                <w:szCs w:val="22"/>
              </w:rPr>
              <w:t xml:space="preserve">2026年度食品安全抽检监测服务</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000000" w:themeColor="text1"/>
                <w:sz w:val="24"/>
                <w:szCs w:val="22"/>
              </w:rPr>
            </w:pPr>
            <w:r>
              <w:rPr>
                <w:rFonts w:hint="eastAsia" w:ascii="宋体" w:hAnsi="宋体" w:cs="宋体"/>
                <w:color w:val="000000" w:themeColor="text1"/>
                <w:sz w:val="24"/>
                <w:szCs w:val="22"/>
                <w:lang w:eastAsia="en-US"/>
              </w:rPr>
              <w:t xml:space="preserve">详见</w:t>
            </w:r>
            <w:r>
              <w:rPr>
                <w:rFonts w:hint="eastAsia" w:ascii="宋体" w:hAnsi="宋体" w:cs="宋体"/>
                <w:color w:val="000000" w:themeColor="text1"/>
                <w:sz w:val="24"/>
                <w:szCs w:val="22"/>
              </w:rPr>
              <w:t xml:space="preserve">响应</w:t>
            </w:r>
            <w:r>
              <w:rPr>
                <w:rFonts w:hint="eastAsia" w:ascii="宋体" w:hAnsi="宋体" w:cs="宋体"/>
                <w:color w:val="000000" w:themeColor="text1"/>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000000" w:themeColor="text1"/>
                <w:sz w:val="24"/>
                <w:szCs w:val="22"/>
              </w:rPr>
            </w:pPr>
            <w:r>
              <w:rPr>
                <w:rFonts w:hint="eastAsia" w:ascii="宋体" w:hAnsi="宋体" w:cs="宋体"/>
                <w:color w:val="000000" w:themeColor="text1"/>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rPr>
            </w:pPr>
            <w:r>
              <w:rPr>
                <w:rFonts w:hint="eastAsia" w:ascii="宋体" w:hAnsi="宋体" w:cs="宋体"/>
                <w:color w:val="000000" w:themeColor="text1"/>
                <w:sz w:val="24"/>
                <w:szCs w:val="22"/>
              </w:rPr>
              <w:t xml:space="preserve">单</w:t>
            </w:r>
            <w:r>
              <w:rPr>
                <w:rFonts w:hint="eastAsia" w:ascii="宋体" w:hAnsi="宋体" w:cs="宋体"/>
                <w:color w:val="000000" w:themeColor="text1"/>
                <w:sz w:val="24"/>
                <w:szCs w:val="22"/>
                <w:lang w:eastAsia="en-US"/>
              </w:rPr>
              <w:t xml:space="preserve">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rPr>
                <w:rFonts w:ascii="宋体" w:hAnsi="宋体" w:cs="宋体"/>
                <w:color w:val="000000" w:themeColor="text1"/>
                <w:sz w:val="24"/>
                <w:szCs w:val="22"/>
              </w:rPr>
            </w:pPr>
            <w:r>
              <w:rPr>
                <w:rFonts w:hint="eastAsia" w:ascii="宋体" w:hAnsi="宋体" w:cs="宋体"/>
                <w:color w:val="000000" w:themeColor="text1"/>
                <w:sz w:val="24"/>
                <w:szCs w:val="22"/>
                <w:lang w:eastAsia="en-US"/>
              </w:rPr>
              <w:t xml:space="preserve">金额大写 </w:t>
            </w:r>
            <w:r/>
          </w:p>
        </w:tc>
      </w:tr>
    </w:tbl>
    <w:p>
      <w:pPr>
        <w:pStyle w:val="862"/>
        <w:rPr>
          <w:color w:val="000000" w:themeColor="text1"/>
        </w:rPr>
      </w:pPr>
      <w:r>
        <w:rPr>
          <w:color w:val="000000" w:themeColor="text1"/>
        </w:rPr>
        <w:t xml:space="preserve"> </w:t>
      </w:r>
      <w:r/>
    </w:p>
    <w:p>
      <w:pPr>
        <w:pStyle w:val="862"/>
        <w:rPr>
          <w:color w:val="000000" w:themeColor="text1"/>
        </w:rPr>
      </w:pPr>
      <w:r>
        <w:rPr>
          <w:color w:val="000000" w:themeColor="text1"/>
        </w:rPr>
        <w:t xml:space="preserve">供应商（电子签章）：</w:t>
      </w:r>
      <w:r/>
    </w:p>
    <w:p>
      <w:pPr>
        <w:pStyle w:val="862"/>
        <w:jc w:val="right"/>
        <w:rPr>
          <w:color w:val="000000" w:themeColor="text1"/>
        </w:rPr>
      </w:pPr>
      <w:r>
        <w:rPr>
          <w:color w:val="000000" w:themeColor="text1"/>
        </w:rPr>
        <w:t xml:space="preserve">日期：</w:t>
      </w:r>
      <w:r>
        <w:rPr>
          <w:color w:val="000000" w:themeColor="text1"/>
        </w:rP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rPr>
          <w:color w:val="000000" w:themeColor="text1"/>
        </w:rPr>
        <w:t xml:space="preserve"> 年</w:t>
      </w:r>
      <w:r>
        <w:rPr>
          <w:color w:val="000000" w:themeColor="text1"/>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color w:val="000000" w:themeColor="text1"/>
        </w:rPr>
        <w:t xml:space="preserve"> 月</w:t>
      </w:r>
      <w:r>
        <w:rPr>
          <w:color w:val="000000" w:themeColor="text1"/>
        </w:rP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color w:val="000000" w:themeColor="text1"/>
        </w:rPr>
        <w:t xml:space="preserve"> 日</w:t>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ascii="黑体" w:hAnsi="宋体" w:eastAsia="黑体" w:cs="黑体"/>
          <w:b/>
          <w:sz w:val="32"/>
          <w:szCs w:val="32"/>
        </w:rPr>
      </w:r>
      <w:r/>
    </w:p>
    <w:p>
      <w:pPr>
        <w:jc w:val="center"/>
        <w:spacing w:before="50" w:after="50"/>
        <w:widowControl/>
        <w:rPr>
          <w:rFonts w:ascii="黑体" w:hAnsi="宋体" w:eastAsia="黑体" w:cs="黑体"/>
          <w:b/>
          <w:sz w:val="32"/>
          <w:szCs w:val="32"/>
        </w:rPr>
      </w:pPr>
      <w:r>
        <w:rPr>
          <w:rFonts w:hint="eastAsia" w:ascii="黑体" w:hAnsi="宋体" w:eastAsia="黑体" w:cs="黑体"/>
          <w:b/>
          <w:sz w:val="32"/>
          <w:szCs w:val="32"/>
        </w:rPr>
        <w:t xml:space="preserve">十六、技术方案、服务承诺、培训承诺等</w:t>
      </w:r>
      <w:r/>
    </w:p>
    <w:p>
      <w:pPr>
        <w:pStyle w:val="862"/>
        <w:jc w:val="both"/>
        <w:spacing w:beforeAutospacing="0" w:afterAutospacing="0"/>
        <w:tabs>
          <w:tab w:val="left" w:pos="2160" w:leader="none"/>
        </w:tabs>
      </w:p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spacing w:line="499" w:lineRule="atLeast"/>
        <w:widowControl/>
        <w:rPr>
          <w:rFonts w:ascii="宋体" w:hAnsi="宋体" w:eastAsia="宋体" w:cs="宋体"/>
          <w:sz w:val="32"/>
          <w:szCs w:val="32"/>
        </w:rPr>
      </w:pPr>
      <w:r>
        <w:rPr>
          <w:rFonts w:ascii="宋体" w:hAnsi="宋体" w:eastAsia="宋体" w:cs="宋体"/>
          <w:sz w:val="32"/>
          <w:szCs w:val="32"/>
        </w:rPr>
      </w:r>
      <w:r/>
    </w:p>
    <w:p>
      <w:pPr>
        <w:jc w:val="center"/>
        <w:spacing w:before="50" w:after="50"/>
        <w:widowControl/>
        <w:rPr>
          <w:rFonts w:ascii="宋体" w:hAnsi="宋体" w:eastAsia="宋体" w:cs="宋体"/>
          <w:sz w:val="24"/>
        </w:rPr>
      </w:pPr>
      <w:r>
        <w:rPr>
          <w:rFonts w:hint="eastAsia" w:ascii="黑体" w:hAnsi="宋体" w:eastAsia="黑体" w:cs="黑体"/>
          <w:b/>
          <w:sz w:val="32"/>
          <w:szCs w:val="32"/>
        </w:rPr>
        <w:t xml:space="preserve">十七、盐城市政府采购事前信用承诺书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年月日</w:t>
      </w:r>
      <w:r/>
    </w:p>
    <w:p>
      <w:pPr>
        <w:pStyle w:val="862"/>
        <w:jc w:val="center"/>
        <w:spacing w:beforeAutospacing="0" w:afterAutospacing="0"/>
      </w:pPr>
      <w:r/>
      <w:r/>
    </w:p>
    <w:p>
      <w:r/>
      <w:r/>
    </w:p>
    <w:p>
      <w:r/>
      <w:r/>
    </w:p>
    <w:p>
      <w:r/>
      <w:r/>
    </w:p>
    <w:p>
      <w:r/>
      <w:r/>
    </w:p>
    <w:p>
      <w:pPr>
        <w:pStyle w:val="862"/>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62"/>
        <w:jc w:val="both"/>
        <w:spacing w:before="290" w:beforeAutospacing="0" w:afterAutospacing="0" w:line="360" w:lineRule="exact"/>
        <w:rPr>
          <w:rFonts w:ascii="宋体" w:hAnsi="宋体" w:eastAsia="宋体" w:cs="宋体"/>
        </w:rPr>
      </w:pPr>
      <w:r>
        <w:rPr>
          <w:rFonts w:hint="eastAsia" w:ascii="宋体" w:hAnsi="宋体" w:eastAsia="宋体" w:cs="宋体"/>
        </w:rPr>
        <w:t xml:space="preserve">一、质疑供应商基本信息</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二、质疑项目基本情况</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磋商文件获取日期：</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三、质疑事项具体内容</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62"/>
        <w:spacing w:beforeAutospacing="0" w:afterAutospacing="0" w:line="360" w:lineRule="exact"/>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质疑事项2</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四、与质疑事项相关的质疑请求</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rPr>
        <w:t xml:space="preserve">签字(签章)：                 公章：               日期：    </w:t>
      </w:r>
      <w:r/>
    </w:p>
    <w:p>
      <w:pPr>
        <w:pStyle w:val="862"/>
        <w:jc w:val="both"/>
        <w:spacing w:beforeAutospacing="0" w:afterAutospacing="0" w:line="360" w:lineRule="exact"/>
        <w:rPr>
          <w:rFonts w:ascii="宋体" w:hAnsi="宋体" w:eastAsia="宋体" w:cs="宋体"/>
        </w:rPr>
      </w:pPr>
      <w:r>
        <w:rPr>
          <w:rFonts w:hint="eastAsia" w:ascii="宋体" w:hAnsi="宋体" w:eastAsia="宋体" w:cs="宋体"/>
          <w:b/>
        </w:rPr>
        <w:t xml:space="preserve">质疑函制作说明：</w:t>
      </w:r>
      <w:r/>
    </w:p>
    <w:p>
      <w:pPr>
        <w:pStyle w:val="862"/>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62"/>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2"/>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62"/>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62"/>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5.质疑函的质疑请求应与质疑事项相关。</w:t>
      </w:r>
      <w:r/>
    </w:p>
    <w:p>
      <w:pPr>
        <w:pStyle w:val="862"/>
        <w:ind w:firstLine="480"/>
        <w:spacing w:beforeAutospacing="0" w:afterAutospacing="0" w:line="360" w:lineRule="exac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62"/>
        <w:ind w:firstLine="420"/>
        <w:jc w:val="both"/>
        <w:spacing w:beforeAutospacing="0" w:afterAutospacing="0"/>
      </w:pPr>
      <w:r>
        <w:rPr>
          <w:rFonts w:hint="eastAsia" w:ascii="宋体" w:hAnsi="宋体" w:eastAsia="宋体" w:cs="宋体"/>
        </w:rPr>
        <w:t xml:space="preserve"> </w:t>
      </w:r>
      <w:bookmarkEnd w:id="6"/>
      <w:r/>
      <w:bookmarkEnd w:id="42"/>
      <w:r/>
      <w:bookmarkEnd w:id="89"/>
      <w:r/>
      <w:bookmarkEnd w:id="90"/>
      <w:r/>
      <w:bookmarkEnd w:id="91"/>
      <w:r/>
      <w:bookmarkEnd w:id="92"/>
      <w:r/>
      <w:bookmarkEnd w:id="93"/>
      <w:r/>
      <w:bookmarkEnd w:id="94"/>
      <w:r/>
      <w:bookmarkEnd w:id="95"/>
      <w:r/>
      <w:bookmarkEnd w:id="96"/>
      <w:r/>
      <w:bookmarkEnd w:id="105"/>
      <w:r/>
      <w:bookmarkEnd w:id="106"/>
      <w:r/>
      <w:bookmarkEnd w:id="113"/>
      <w:r/>
      <w:bookmarkEnd w:id="162"/>
      <w:r/>
      <w:bookmarkEnd w:id="163"/>
      <w:r/>
      <w:bookmarkEnd w:id="176"/>
      <w:r/>
      <w:bookmarkEnd w:id="177"/>
      <w:r/>
      <w:bookmarkEnd w:id="178"/>
      <w:r/>
      <w:bookmarkEnd w:id="179"/>
      <w:r/>
      <w:bookmarkEnd w:id="180"/>
      <w:r/>
      <w:bookmarkEnd w:id="181"/>
      <w:r/>
      <w:bookmarkEnd w:id="182"/>
      <w:r/>
      <w:bookmarkEnd w:id="183"/>
      <w:r/>
      <w:bookmarkEnd w:id="192"/>
      <w:r/>
      <w:bookmarkEnd w:id="193"/>
      <w:r/>
      <w:bookmarkEnd w:id="194"/>
      <w:r/>
      <w:bookmarkEnd w:id="195"/>
      <w:r/>
      <w:bookmarkEnd w:id="196"/>
      <w:r/>
      <w:r/>
    </w:p>
    <w:sectPr>
      <w:footerReference w:type="default" r:id="rId9"/>
      <w:footnotePr/>
      <w:endnotePr/>
      <w:type w:val="nextPage"/>
      <w:pgSz w:w="11906" w:h="16838" w:orient="portrait"/>
      <w:pgMar w:top="1440" w:right="1286" w:bottom="1440" w:left="13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0"/>
                          </w:pPr>
                          <w:r>
                            <w:fldChar w:fldCharType="begin"/>
                          </w:r>
                          <w:r>
                            <w:instrText xml:space="preserve"> PAGE  \* MERGEFORMAT </w:instrText>
                          </w:r>
                          <w:r>
                            <w:fldChar w:fldCharType="separate"/>
                          </w:r>
                          <w:r>
                            <w:t xml:space="preserve">- 50 -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- 50 -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50"/>
    <w:link w:val="847"/>
    <w:uiPriority w:val="9"/>
    <w:rPr>
      <w:rFonts w:ascii="Arial" w:hAnsi="Arial" w:eastAsia="Arial" w:cs="Arial"/>
      <w:sz w:val="40"/>
      <w:szCs w:val="40"/>
    </w:rPr>
  </w:style>
  <w:style w:type="character" w:styleId="675">
    <w:name w:val="Heading 2 Char"/>
    <w:basedOn w:val="850"/>
    <w:link w:val="848"/>
    <w:uiPriority w:val="9"/>
    <w:rPr>
      <w:rFonts w:ascii="Arial" w:hAnsi="Arial" w:eastAsia="Arial" w:cs="Arial"/>
      <w:sz w:val="34"/>
    </w:rPr>
  </w:style>
  <w:style w:type="character" w:styleId="676">
    <w:name w:val="Heading 3 Char"/>
    <w:basedOn w:val="850"/>
    <w:link w:val="849"/>
    <w:uiPriority w:val="9"/>
    <w:rPr>
      <w:rFonts w:ascii="Arial" w:hAnsi="Arial" w:eastAsia="Arial" w:cs="Arial"/>
      <w:sz w:val="30"/>
      <w:szCs w:val="30"/>
    </w:rPr>
  </w:style>
  <w:style w:type="paragraph" w:styleId="677">
    <w:name w:val="Heading 4"/>
    <w:basedOn w:val="846"/>
    <w:next w:val="846"/>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50"/>
    <w:link w:val="677"/>
    <w:uiPriority w:val="9"/>
    <w:rPr>
      <w:rFonts w:ascii="Arial" w:hAnsi="Arial" w:eastAsia="Arial" w:cs="Arial"/>
      <w:b/>
      <w:bCs/>
      <w:sz w:val="26"/>
      <w:szCs w:val="26"/>
    </w:rPr>
  </w:style>
  <w:style w:type="paragraph" w:styleId="679">
    <w:name w:val="Heading 5"/>
    <w:basedOn w:val="846"/>
    <w:next w:val="846"/>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50"/>
    <w:link w:val="679"/>
    <w:uiPriority w:val="9"/>
    <w:rPr>
      <w:rFonts w:ascii="Arial" w:hAnsi="Arial" w:eastAsia="Arial" w:cs="Arial"/>
      <w:b/>
      <w:bCs/>
      <w:sz w:val="24"/>
      <w:szCs w:val="24"/>
    </w:rPr>
  </w:style>
  <w:style w:type="paragraph" w:styleId="681">
    <w:name w:val="Heading 6"/>
    <w:basedOn w:val="846"/>
    <w:next w:val="846"/>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50"/>
    <w:link w:val="681"/>
    <w:uiPriority w:val="9"/>
    <w:rPr>
      <w:rFonts w:ascii="Arial" w:hAnsi="Arial" w:eastAsia="Arial" w:cs="Arial"/>
      <w:b/>
      <w:bCs/>
      <w:sz w:val="22"/>
      <w:szCs w:val="22"/>
    </w:rPr>
  </w:style>
  <w:style w:type="paragraph" w:styleId="683">
    <w:name w:val="Heading 7"/>
    <w:basedOn w:val="846"/>
    <w:next w:val="846"/>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50"/>
    <w:link w:val="683"/>
    <w:uiPriority w:val="9"/>
    <w:rPr>
      <w:rFonts w:ascii="Arial" w:hAnsi="Arial" w:eastAsia="Arial" w:cs="Arial"/>
      <w:b/>
      <w:bCs/>
      <w:i/>
      <w:iCs/>
      <w:sz w:val="22"/>
      <w:szCs w:val="22"/>
    </w:rPr>
  </w:style>
  <w:style w:type="paragraph" w:styleId="685">
    <w:name w:val="Heading 8"/>
    <w:basedOn w:val="846"/>
    <w:next w:val="846"/>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50"/>
    <w:link w:val="685"/>
    <w:uiPriority w:val="9"/>
    <w:rPr>
      <w:rFonts w:ascii="Arial" w:hAnsi="Arial" w:eastAsia="Arial" w:cs="Arial"/>
      <w:i/>
      <w:iCs/>
      <w:sz w:val="22"/>
      <w:szCs w:val="22"/>
    </w:rPr>
  </w:style>
  <w:style w:type="paragraph" w:styleId="687">
    <w:name w:val="Heading 9"/>
    <w:basedOn w:val="846"/>
    <w:next w:val="846"/>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50"/>
    <w:link w:val="687"/>
    <w:uiPriority w:val="9"/>
    <w:rPr>
      <w:rFonts w:ascii="Arial" w:hAnsi="Arial" w:eastAsia="Arial" w:cs="Arial"/>
      <w:i/>
      <w:iCs/>
      <w:sz w:val="21"/>
      <w:szCs w:val="21"/>
    </w:rPr>
  </w:style>
  <w:style w:type="paragraph" w:styleId="689">
    <w:name w:val="List Paragraph"/>
    <w:basedOn w:val="846"/>
    <w:uiPriority w:val="34"/>
    <w:qFormat/>
    <w:pPr>
      <w:contextualSpacing/>
      <w:ind w:left="720"/>
    </w:pPr>
  </w:style>
  <w:style w:type="paragraph" w:styleId="690">
    <w:name w:val="No Spacing"/>
    <w:uiPriority w:val="1"/>
    <w:qFormat/>
    <w:pPr>
      <w:spacing w:before="0" w:after="0" w:line="240" w:lineRule="auto"/>
    </w:pPr>
  </w:style>
  <w:style w:type="paragraph" w:styleId="691">
    <w:name w:val="Title"/>
    <w:basedOn w:val="846"/>
    <w:next w:val="846"/>
    <w:link w:val="692"/>
    <w:uiPriority w:val="10"/>
    <w:qFormat/>
    <w:pPr>
      <w:contextualSpacing/>
      <w:spacing w:before="300" w:after="200"/>
    </w:pPr>
    <w:rPr>
      <w:sz w:val="48"/>
      <w:szCs w:val="48"/>
    </w:rPr>
  </w:style>
  <w:style w:type="character" w:styleId="692">
    <w:name w:val="Title Char"/>
    <w:basedOn w:val="850"/>
    <w:link w:val="691"/>
    <w:uiPriority w:val="10"/>
    <w:rPr>
      <w:sz w:val="48"/>
      <w:szCs w:val="48"/>
    </w:rPr>
  </w:style>
  <w:style w:type="paragraph" w:styleId="693">
    <w:name w:val="Subtitle"/>
    <w:basedOn w:val="846"/>
    <w:next w:val="846"/>
    <w:link w:val="694"/>
    <w:uiPriority w:val="11"/>
    <w:qFormat/>
    <w:pPr>
      <w:spacing w:before="200" w:after="200"/>
    </w:pPr>
    <w:rPr>
      <w:sz w:val="24"/>
      <w:szCs w:val="24"/>
    </w:rPr>
  </w:style>
  <w:style w:type="character" w:styleId="694">
    <w:name w:val="Subtitle Char"/>
    <w:basedOn w:val="850"/>
    <w:link w:val="693"/>
    <w:uiPriority w:val="11"/>
    <w:rPr>
      <w:sz w:val="24"/>
      <w:szCs w:val="24"/>
    </w:rPr>
  </w:style>
  <w:style w:type="paragraph" w:styleId="695">
    <w:name w:val="Quote"/>
    <w:basedOn w:val="846"/>
    <w:next w:val="846"/>
    <w:link w:val="696"/>
    <w:uiPriority w:val="29"/>
    <w:qFormat/>
    <w:pPr>
      <w:ind w:left="720" w:right="720"/>
    </w:pPr>
    <w:rPr>
      <w:i/>
    </w:rPr>
  </w:style>
  <w:style w:type="character" w:styleId="696">
    <w:name w:val="Quote Char"/>
    <w:link w:val="695"/>
    <w:uiPriority w:val="29"/>
    <w:rPr>
      <w:i/>
    </w:rPr>
  </w:style>
  <w:style w:type="paragraph" w:styleId="697">
    <w:name w:val="Intense Quote"/>
    <w:basedOn w:val="846"/>
    <w:next w:val="846"/>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50"/>
    <w:link w:val="861"/>
    <w:uiPriority w:val="99"/>
  </w:style>
  <w:style w:type="character" w:styleId="700">
    <w:name w:val="Footer Char"/>
    <w:basedOn w:val="850"/>
    <w:link w:val="860"/>
    <w:uiPriority w:val="99"/>
  </w:style>
  <w:style w:type="paragraph" w:styleId="701">
    <w:name w:val="Caption"/>
    <w:basedOn w:val="846"/>
    <w:next w:val="846"/>
    <w:uiPriority w:val="35"/>
    <w:semiHidden/>
    <w:unhideWhenUsed/>
    <w:qFormat/>
    <w:pPr>
      <w:spacing w:line="276" w:lineRule="auto"/>
    </w:pPr>
    <w:rPr>
      <w:b/>
      <w:bCs/>
      <w:color w:val="4f81bd" w:themeColor="accent1"/>
      <w:sz w:val="18"/>
      <w:szCs w:val="18"/>
    </w:rPr>
  </w:style>
  <w:style w:type="character" w:styleId="702">
    <w:name w:val="Caption Char"/>
    <w:basedOn w:val="701"/>
    <w:link w:val="860"/>
    <w:uiPriority w:val="99"/>
  </w:style>
  <w:style w:type="table" w:styleId="703">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9">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0">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1">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2">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3">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4">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5">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6">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7">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8">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9">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2">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3">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4">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5">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6">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5">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6">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7">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8">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9">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0">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2">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3">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4">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5">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6">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7">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50"/>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50"/>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7">
    <w:name w:val="Heading 1"/>
    <w:basedOn w:val="846"/>
    <w:next w:val="846"/>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48">
    <w:name w:val="Heading 2"/>
    <w:basedOn w:val="846"/>
    <w:next w:val="84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49">
    <w:name w:val="Heading 3"/>
    <w:basedOn w:val="846"/>
    <w:next w:val="846"/>
    <w:uiPriority w:val="0"/>
    <w:qFormat/>
    <w:pPr>
      <w:keepLines/>
      <w:keepNext/>
      <w:spacing w:before="260" w:after="260" w:line="416" w:lineRule="auto"/>
      <w:outlineLvl w:val="2"/>
    </w:pPr>
    <w:rPr>
      <w:b/>
      <w:sz w:val="32"/>
      <w:szCs w:val="20"/>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Note Heading"/>
    <w:basedOn w:val="846"/>
    <w:next w:val="846"/>
    <w:uiPriority w:val="0"/>
    <w:qFormat/>
    <w:rPr>
      <w:rFonts w:ascii="Verdana" w:hAnsi="Verdana"/>
      <w:szCs w:val="20"/>
    </w:rPr>
  </w:style>
  <w:style w:type="paragraph" w:styleId="853">
    <w:name w:val="annotation text"/>
    <w:basedOn w:val="846"/>
    <w:uiPriority w:val="0"/>
    <w:qFormat/>
    <w:pPr>
      <w:jc w:val="left"/>
    </w:pPr>
  </w:style>
  <w:style w:type="paragraph" w:styleId="854">
    <w:name w:val="Body Text"/>
    <w:basedOn w:val="846"/>
    <w:next w:val="846"/>
    <w:uiPriority w:val="0"/>
    <w:qFormat/>
    <w:pPr>
      <w:spacing w:after="120"/>
    </w:pPr>
  </w:style>
  <w:style w:type="paragraph" w:styleId="855">
    <w:name w:val="Body Text Indent"/>
    <w:basedOn w:val="846"/>
    <w:next w:val="856"/>
    <w:uiPriority w:val="0"/>
    <w:qFormat/>
    <w:pPr>
      <w:ind w:firstLine="645"/>
    </w:pPr>
    <w:rPr>
      <w:rFonts w:ascii="楷体_GB2312" w:eastAsia="楷体_GB2312"/>
      <w:sz w:val="32"/>
      <w:szCs w:val="20"/>
    </w:rPr>
  </w:style>
  <w:style w:type="paragraph" w:styleId="856">
    <w:name w:val="envelope return"/>
    <w:basedOn w:val="846"/>
    <w:uiPriority w:val="0"/>
    <w:qFormat/>
    <w:rPr>
      <w:rFonts w:ascii="Arial" w:hAnsi="Arial"/>
    </w:rPr>
  </w:style>
  <w:style w:type="paragraph" w:styleId="857">
    <w:name w:val="index 4"/>
    <w:basedOn w:val="846"/>
    <w:next w:val="846"/>
    <w:uiPriority w:val="99"/>
    <w:unhideWhenUsed/>
    <w:qFormat/>
    <w:pPr>
      <w:ind w:left="600"/>
    </w:pPr>
    <w:rPr>
      <w:rFonts w:ascii="宋体"/>
      <w:b/>
      <w:position w:val="-10"/>
      <w:sz w:val="24"/>
      <w:szCs w:val="20"/>
    </w:rPr>
  </w:style>
  <w:style w:type="paragraph" w:styleId="858">
    <w:name w:val="Plain Text"/>
    <w:basedOn w:val="846"/>
    <w:uiPriority w:val="99"/>
    <w:unhideWhenUsed/>
    <w:qFormat/>
    <w:rPr>
      <w:rFonts w:ascii="宋体" w:hAnsi="Courier New" w:eastAsia="宋体" w:cs="Courier New"/>
      <w:szCs w:val="21"/>
    </w:rPr>
  </w:style>
  <w:style w:type="paragraph" w:styleId="859">
    <w:name w:val="Balloon Text"/>
    <w:basedOn w:val="846"/>
    <w:link w:val="876"/>
    <w:uiPriority w:val="0"/>
    <w:qFormat/>
    <w:rPr>
      <w:sz w:val="18"/>
      <w:szCs w:val="18"/>
    </w:rPr>
  </w:style>
  <w:style w:type="paragraph" w:styleId="860">
    <w:name w:val="Footer"/>
    <w:basedOn w:val="846"/>
    <w:link w:val="870"/>
    <w:uiPriority w:val="0"/>
    <w:qFormat/>
    <w:pPr>
      <w:jc w:val="left"/>
      <w:tabs>
        <w:tab w:val="center" w:pos="4153" w:leader="none"/>
        <w:tab w:val="right" w:pos="8306" w:leader="none"/>
      </w:tabs>
    </w:pPr>
    <w:rPr>
      <w:sz w:val="18"/>
      <w:szCs w:val="18"/>
    </w:rPr>
  </w:style>
  <w:style w:type="paragraph" w:styleId="861">
    <w:name w:val="Header"/>
    <w:basedOn w:val="846"/>
    <w:link w:val="869"/>
    <w:uiPriority w:val="0"/>
    <w:qFormat/>
    <w:pPr>
      <w:jc w:val="center"/>
      <w:tabs>
        <w:tab w:val="center" w:pos="4153" w:leader="none"/>
        <w:tab w:val="right" w:pos="8306" w:leader="none"/>
      </w:tabs>
      <w:pBdr>
        <w:bottom w:val="single" w:color="auto" w:sz="6" w:space="1"/>
      </w:pBdr>
    </w:pPr>
    <w:rPr>
      <w:sz w:val="18"/>
      <w:szCs w:val="18"/>
    </w:rPr>
  </w:style>
  <w:style w:type="paragraph" w:styleId="862">
    <w:name w:val="Normal (Web)"/>
    <w:basedOn w:val="846"/>
    <w:uiPriority w:val="0"/>
    <w:qFormat/>
    <w:pPr>
      <w:jc w:val="left"/>
      <w:spacing w:beforeAutospacing="1" w:afterAutospacing="1"/>
    </w:pPr>
    <w:rPr>
      <w:rFonts w:cs="Times New Roman"/>
      <w:sz w:val="24"/>
    </w:rPr>
  </w:style>
  <w:style w:type="paragraph" w:styleId="863">
    <w:name w:val="Body Text First Indent"/>
    <w:basedOn w:val="854"/>
    <w:uiPriority w:val="0"/>
    <w:qFormat/>
    <w:pPr>
      <w:ind w:firstLine="420"/>
    </w:pPr>
  </w:style>
  <w:style w:type="paragraph" w:styleId="864">
    <w:name w:val="Body Text First Indent 2"/>
    <w:basedOn w:val="855"/>
    <w:next w:val="846"/>
    <w:uiPriority w:val="99"/>
    <w:unhideWhenUsed/>
    <w:qFormat/>
    <w:pPr>
      <w:ind w:left="420" w:firstLine="420"/>
    </w:pPr>
    <w:rPr>
      <w:sz w:val="21"/>
      <w:szCs w:val="24"/>
    </w:rPr>
  </w:style>
  <w:style w:type="table" w:styleId="865">
    <w:name w:val="Table Grid"/>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mphasis"/>
    <w:uiPriority w:val="0"/>
    <w:qFormat/>
    <w:rPr>
      <w:i/>
    </w:rPr>
  </w:style>
  <w:style w:type="character" w:styleId="867">
    <w:name w:val="annotation reference"/>
    <w:basedOn w:val="850"/>
    <w:uiPriority w:val="0"/>
    <w:qFormat/>
    <w:rPr>
      <w:sz w:val="21"/>
      <w:szCs w:val="21"/>
    </w:rPr>
  </w:style>
  <w:style w:type="paragraph" w:styleId="868" w:customStyle="1">
    <w:name w:val="Default"/>
    <w:basedOn w:val="846"/>
    <w:uiPriority w:val="0"/>
    <w:semiHidden/>
    <w:qFormat/>
    <w:pPr>
      <w:jc w:val="left"/>
    </w:pPr>
    <w:rPr>
      <w:rFonts w:ascii="宋体" w:hAnsi="Calibri" w:cs="宋体"/>
      <w:color w:val="000000"/>
      <w:sz w:val="24"/>
    </w:rPr>
  </w:style>
  <w:style w:type="character" w:styleId="869" w:customStyle="1">
    <w:name w:val="页眉 Char"/>
    <w:basedOn w:val="850"/>
    <w:link w:val="861"/>
    <w:uiPriority w:val="0"/>
    <w:qFormat/>
    <w:rPr>
      <w:rFonts w:asciiTheme="minorHAnsi" w:hAnsiTheme="minorHAnsi" w:eastAsiaTheme="minorEastAsia" w:cstheme="minorBidi"/>
      <w:sz w:val="18"/>
      <w:szCs w:val="18"/>
    </w:rPr>
  </w:style>
  <w:style w:type="character" w:styleId="870" w:customStyle="1">
    <w:name w:val="页脚 Char"/>
    <w:basedOn w:val="850"/>
    <w:link w:val="860"/>
    <w:uiPriority w:val="0"/>
    <w:qFormat/>
    <w:rPr>
      <w:rFonts w:asciiTheme="minorHAnsi" w:hAnsiTheme="minorHAnsi" w:eastAsiaTheme="minorEastAsia" w:cstheme="minorBidi"/>
      <w:sz w:val="18"/>
      <w:szCs w:val="18"/>
    </w:rPr>
  </w:style>
  <w:style w:type="paragraph" w:styleId="871" w:customStyle="1">
    <w:name w:val="普通正文"/>
    <w:basedOn w:val="846"/>
    <w:uiPriority w:val="0"/>
    <w:qFormat/>
    <w:pPr>
      <w:ind w:firstLine="480"/>
      <w:jc w:val="left"/>
      <w:spacing w:before="120" w:after="120" w:line="360" w:lineRule="auto"/>
    </w:pPr>
    <w:rPr>
      <w:rFonts w:ascii="Arial" w:hAnsi="Arial" w:eastAsia="等线" w:cs="Arial"/>
      <w:sz w:val="24"/>
    </w:rPr>
  </w:style>
  <w:style w:type="paragraph" w:styleId="872" w:customStyle="1">
    <w:name w:val="正文首行缩进 21"/>
    <w:basedOn w:val="873"/>
    <w:uiPriority w:val="0"/>
    <w:qFormat/>
    <w:pPr>
      <w:ind w:firstLine="420"/>
    </w:pPr>
  </w:style>
  <w:style w:type="paragraph" w:styleId="873" w:customStyle="1">
    <w:name w:val="正文文本缩进1"/>
    <w:basedOn w:val="846"/>
    <w:uiPriority w:val="0"/>
    <w:qFormat/>
    <w:pPr>
      <w:ind w:left="420"/>
      <w:spacing w:after="120"/>
    </w:pPr>
  </w:style>
  <w:style w:type="paragraph" w:styleId="874" w:customStyle="1">
    <w:name w:val="正文缩进1"/>
    <w:basedOn w:val="846"/>
    <w:uiPriority w:val="0"/>
    <w:qFormat/>
    <w:pPr>
      <w:ind w:firstLine="420"/>
      <w:jc w:val="left"/>
    </w:pPr>
    <w:rPr>
      <w:rFonts w:ascii="宋体"/>
      <w:sz w:val="24"/>
      <w:szCs w:val="20"/>
    </w:rPr>
  </w:style>
  <w:style w:type="paragraph" w:styleId="875" w:customStyle="1">
    <w:name w:val="Table Paragraph"/>
    <w:basedOn w:val="846"/>
    <w:uiPriority w:val="0"/>
    <w:qFormat/>
    <w:pPr>
      <w:jc w:val="left"/>
    </w:pPr>
    <w:rPr>
      <w:rFonts w:ascii="宋体" w:hAnsi="宋体" w:cs="宋体"/>
      <w:sz w:val="22"/>
      <w:szCs w:val="22"/>
      <w:lang w:val="zh-CN" w:bidi="zh-CN"/>
    </w:rPr>
  </w:style>
  <w:style w:type="character" w:styleId="876" w:customStyle="1">
    <w:name w:val="批注框文本 Char"/>
    <w:basedOn w:val="850"/>
    <w:link w:val="859"/>
    <w:uiPriority w:val="0"/>
    <w:qFormat/>
    <w:rPr>
      <w:rFonts w:asciiTheme="minorHAnsi" w:hAnsiTheme="minorHAnsi" w:eastAsiaTheme="minorEastAsia" w:cstheme="minorBidi"/>
      <w:sz w:val="18"/>
      <w:szCs w:val="18"/>
    </w:rPr>
  </w:style>
  <w:style w:type="paragraph" w:styleId="877" w:customStyle="1">
    <w:name w:val="Fließtext"/>
    <w:basedOn w:val="846"/>
    <w:uiPriority w:val="0"/>
    <w:qFormat/>
    <w:rPr>
      <w:szCs w:val="20"/>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王娟</cp:lastModifiedBy>
  <cp:revision>196</cp:revision>
  <dcterms:created xsi:type="dcterms:W3CDTF">2014-10-29T12:08:00Z</dcterms:created>
  <dcterms:modified xsi:type="dcterms:W3CDTF">2026-04-08T01:42:06Z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4B1641A3692D43BB85337299A0FEAA99_13</vt:lpwstr>
  </property>
  <property fmtid="{D5CDD505-2E9C-101B-9397-08002B2CF9AE}" pid="4" name="KSOTemplateDocerSaveRecord">
    <vt:lpwstr>eyJoZGlkIjoiN2NjOTY5YjRkZTRkMzY2MTIxNmU4M2EyZjFjYzkzNjUiLCJ1c2VySWQiOiIzODcyODIzODEifQ==</vt:lpwstr>
  </property>
</Properties>
</file>