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84"/>
        </w:rPr>
      </w:pPr>
      <w:r>
        <w:rPr>
          <w:b/>
          <w:color w:val="000000"/>
          <w:sz w:val="84"/>
        </w:rPr>
      </w:r>
      <w:r/>
    </w:p>
    <w:p>
      <w:pPr>
        <w:jc w:val="center"/>
        <w:rPr>
          <w:color w:val="000000"/>
          <w:sz w:val="44"/>
          <w:szCs w:val="44"/>
        </w:rPr>
      </w:pPr>
      <w:r>
        <w:rPr>
          <w:rFonts w:hint="eastAsia"/>
          <w:b/>
          <w:color w:val="000000"/>
          <w:sz w:val="84"/>
        </w:rPr>
        <w:t xml:space="preserve">招</w:t>
      </w:r>
      <w:r>
        <w:rPr>
          <w:b/>
          <w:color w:val="000000"/>
          <w:sz w:val="84"/>
        </w:rPr>
        <w:t xml:space="preserve"> </w:t>
      </w:r>
      <w:r>
        <w:rPr>
          <w:rFonts w:hint="eastAsia"/>
          <w:b/>
          <w:color w:val="000000"/>
          <w:sz w:val="84"/>
        </w:rPr>
        <w:t xml:space="preserve">标</w:t>
      </w:r>
      <w:r>
        <w:rPr>
          <w:b/>
          <w:color w:val="000000"/>
          <w:sz w:val="84"/>
        </w:rPr>
        <w:t xml:space="preserve"> </w:t>
      </w:r>
      <w:r>
        <w:rPr>
          <w:rFonts w:hint="eastAsia"/>
          <w:b/>
          <w:color w:val="000000"/>
          <w:sz w:val="84"/>
        </w:rPr>
        <w:t xml:space="preserve">文</w:t>
      </w:r>
      <w:r>
        <w:rPr>
          <w:b/>
          <w:color w:val="000000"/>
          <w:sz w:val="84"/>
        </w:rPr>
        <w:t xml:space="preserve"> </w:t>
      </w:r>
      <w:r>
        <w:rPr>
          <w:rFonts w:hint="eastAsia"/>
          <w:b/>
          <w:color w:val="000000"/>
          <w:sz w:val="84"/>
        </w:rPr>
        <w:t xml:space="preserve">件</w:t>
      </w:r>
      <w:r/>
    </w:p>
    <w:p>
      <w:pPr>
        <w:rPr>
          <w:rFonts w:eastAsia="黑体"/>
          <w:b/>
          <w:color w:val="000000"/>
          <w:sz w:val="32"/>
        </w:rPr>
      </w:pPr>
      <w:r>
        <w:rPr>
          <w:rFonts w:eastAsia="黑体"/>
          <w:b/>
          <w:color w:val="000000"/>
          <w:sz w:val="32"/>
        </w:rPr>
      </w:r>
      <w:r/>
    </w:p>
    <w:p>
      <w:pPr>
        <w:rPr>
          <w:rFonts w:eastAsia="黑体"/>
          <w:b/>
          <w:color w:val="000000"/>
          <w:sz w:val="32"/>
        </w:rPr>
      </w:pPr>
      <w:r>
        <w:rPr>
          <w:rFonts w:eastAsia="黑体"/>
          <w:b/>
          <w:color w:val="000000"/>
          <w:sz w:val="32"/>
        </w:rPr>
      </w:r>
      <w:r/>
    </w:p>
    <w:p>
      <w:pPr>
        <w:jc w:val="center"/>
        <w:rPr>
          <w:rFonts w:eastAsia="黑体"/>
          <w:b/>
          <w:color w:val="000000"/>
          <w:sz w:val="32"/>
        </w:rPr>
      </w:pPr>
      <w:r>
        <w:rPr>
          <w:rFonts w:eastAsia="黑体"/>
          <w:b/>
          <w:color w:val="000000"/>
          <w:sz w:val="32"/>
        </w:rPr>
      </w:r>
      <w:r/>
    </w:p>
    <w:p>
      <w:pPr>
        <w:jc w:val="center"/>
        <w:rPr>
          <w:rFonts w:ascii="宋体"/>
          <w:b/>
          <w:bCs/>
          <w:color w:val="000000"/>
          <w:sz w:val="36"/>
          <w:szCs w:val="36"/>
        </w:rPr>
      </w:pPr>
      <w:r>
        <w:rPr>
          <w:rFonts w:ascii="宋体"/>
          <w:b/>
          <w:bCs/>
          <w:color w:val="000000"/>
          <w:sz w:val="36"/>
          <w:szCs w:val="36"/>
        </w:rPr>
      </w:r>
      <w:r/>
    </w:p>
    <w:p>
      <w:pPr>
        <w:pStyle w:val="652"/>
      </w:pPr>
      <w:r/>
      <w:r/>
    </w:p>
    <w:p>
      <w:pPr>
        <w:ind w:firstLine="1084"/>
        <w:jc w:val="both"/>
        <w:rPr>
          <w:rFonts w:hint="default" w:ascii="宋体" w:eastAsia="宋体"/>
          <w:b/>
          <w:bCs/>
          <w:color w:val="000000"/>
          <w:sz w:val="36"/>
          <w:szCs w:val="36"/>
          <w:highlight w:val="none"/>
          <w:lang w:val="en-US" w:eastAsia="zh-CN"/>
        </w:rPr>
      </w:pPr>
      <w:r>
        <w:rPr>
          <w:rFonts w:hint="eastAsia" w:ascii="宋体"/>
          <w:b/>
          <w:color w:val="000000"/>
          <w:sz w:val="36"/>
        </w:rPr>
        <w:t xml:space="preserve">项目编号：</w:t>
      </w:r>
      <w:r>
        <w:rPr>
          <w:rFonts w:hint="eastAsia" w:ascii="宋体"/>
          <w:b/>
          <w:color w:val="000000"/>
          <w:sz w:val="36"/>
          <w:lang w:eastAsia="zh-CN"/>
        </w:rPr>
        <w:t xml:space="preserve">JSZC-320922-ZAIX-G2026-0006</w:t>
      </w:r>
      <w:r/>
    </w:p>
    <w:p>
      <w:pPr>
        <w:rPr>
          <w:rFonts w:eastAsia="黑体"/>
          <w:b/>
          <w:color w:val="000000"/>
          <w:sz w:val="32"/>
        </w:rPr>
      </w:pPr>
      <w:r>
        <w:rPr>
          <w:rFonts w:eastAsia="黑体"/>
          <w:b/>
          <w:color w:val="000000"/>
          <w:sz w:val="32"/>
        </w:rPr>
      </w:r>
      <w:r/>
    </w:p>
    <w:p>
      <w:pPr>
        <w:jc w:val="center"/>
        <w:rPr>
          <w:rFonts w:ascii="宋体"/>
          <w:b/>
          <w:bCs/>
          <w:color w:val="000000"/>
          <w:sz w:val="36"/>
          <w:szCs w:val="36"/>
        </w:rPr>
      </w:pPr>
      <w:r/>
      <w:bookmarkStart w:id="0" w:name="OLE_LINK2"/>
      <w:r/>
      <w:r/>
    </w:p>
    <w:p>
      <w:pPr>
        <w:ind w:firstLine="1084"/>
        <w:jc w:val="both"/>
        <w:rPr>
          <w:rFonts w:hint="eastAsia" w:ascii="宋体" w:eastAsia="宋体"/>
          <w:b/>
          <w:color w:val="000000"/>
          <w:sz w:val="36"/>
          <w:lang w:eastAsia="zh-CN"/>
        </w:rPr>
      </w:pPr>
      <w:r>
        <w:rPr>
          <w:rFonts w:hint="eastAsia" w:ascii="宋体"/>
          <w:b/>
          <w:color w:val="000000"/>
          <w:sz w:val="36"/>
        </w:rPr>
        <w:t xml:space="preserve">项目名称：</w:t>
      </w:r>
      <w:bookmarkStart w:id="1" w:name="OLE_LINK16"/>
      <w:r>
        <w:rPr>
          <w:rFonts w:hint="eastAsia" w:ascii="宋体"/>
          <w:b/>
          <w:color w:val="000000"/>
          <w:sz w:val="36"/>
          <w:lang w:eastAsia="zh-CN"/>
        </w:rPr>
        <w:t xml:space="preserve">2026年滨海县浒苔资源化利用服务项目</w:t>
      </w:r>
      <w:bookmarkEnd w:id="0"/>
      <w:bookmarkEnd w:id="1"/>
      <w:r/>
    </w:p>
    <w:p>
      <w:pPr>
        <w:rPr>
          <w:rFonts w:ascii="宋体"/>
          <w:b/>
          <w:color w:val="000000"/>
          <w:sz w:val="32"/>
        </w:rPr>
      </w:pPr>
      <w:r>
        <w:rPr>
          <w:rFonts w:ascii="宋体"/>
          <w:b/>
          <w:color w:val="000000"/>
          <w:sz w:val="32"/>
        </w:rPr>
      </w:r>
      <w:r/>
    </w:p>
    <w:p>
      <w:pPr>
        <w:pStyle w:val="639"/>
        <w:ind w:firstLine="118"/>
        <w:rPr>
          <w:rFonts w:hint="eastAsia"/>
          <w:color w:val="000000"/>
        </w:rPr>
      </w:pPr>
      <w:r>
        <w:rPr>
          <w:rFonts w:hint="eastAsia"/>
          <w:color w:val="000000"/>
        </w:rPr>
      </w:r>
      <w:r/>
    </w:p>
    <w:p>
      <w:pPr>
        <w:rPr>
          <w:rFonts w:ascii="宋体"/>
          <w:b/>
          <w:color w:val="000000"/>
          <w:sz w:val="32"/>
        </w:rPr>
      </w:pPr>
      <w:r>
        <w:rPr>
          <w:rFonts w:ascii="宋体"/>
          <w:b/>
          <w:color w:val="000000"/>
          <w:sz w:val="32"/>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spacing w:line="480" w:lineRule="auto"/>
        <w:rPr>
          <w:rFonts w:hint="default" w:ascii="黑体" w:eastAsia="黑体"/>
          <w:color w:val="000000"/>
          <w:sz w:val="36"/>
          <w:szCs w:val="36"/>
          <w:lang w:val="en-US" w:eastAsia="zh-CN"/>
        </w:rPr>
      </w:pPr>
      <w:r>
        <w:rPr>
          <w:rFonts w:hint="eastAsia" w:ascii="黑体" w:eastAsia="黑体"/>
          <w:color w:val="000000"/>
          <w:sz w:val="36"/>
          <w:szCs w:val="36"/>
          <w:lang w:val="en-US" w:eastAsia="zh-CN"/>
        </w:rPr>
        <w:t xml:space="preserve">滨海县自然资源和规划局</w:t>
      </w:r>
      <w:r/>
    </w:p>
    <w:p>
      <w:pPr>
        <w:jc w:val="center"/>
        <w:spacing w:line="480" w:lineRule="auto"/>
        <w:rPr>
          <w:rFonts w:ascii="黑体" w:eastAsia="黑体"/>
          <w:color w:val="000000"/>
          <w:sz w:val="36"/>
          <w:szCs w:val="36"/>
        </w:rPr>
      </w:pPr>
      <w:r>
        <w:rPr>
          <w:rFonts w:hint="eastAsia" w:ascii="黑体" w:eastAsia="黑体"/>
          <w:color w:val="000000"/>
          <w:sz w:val="36"/>
          <w:szCs w:val="36"/>
        </w:rPr>
        <w:t xml:space="preserve">盐城载鑫项目管理咨询有限公司</w:t>
      </w:r>
      <w:r/>
    </w:p>
    <w:p>
      <w:pPr>
        <w:jc w:val="center"/>
        <w:spacing w:line="480" w:lineRule="auto"/>
        <w:rPr>
          <w:rFonts w:ascii="黑体" w:eastAsia="黑体"/>
          <w:color w:val="000000"/>
          <w:sz w:val="36"/>
          <w:szCs w:val="36"/>
        </w:rPr>
      </w:pPr>
      <w:r>
        <w:rPr>
          <w:rFonts w:hint="eastAsia" w:ascii="黑体" w:eastAsia="黑体"/>
          <w:color w:val="000000"/>
          <w:sz w:val="36"/>
          <w:szCs w:val="36"/>
          <w:lang w:val="en-US" w:eastAsia="zh-CN"/>
        </w:rPr>
        <w:t xml:space="preserve">2026</w:t>
      </w:r>
      <w:r>
        <w:rPr>
          <w:rFonts w:hint="eastAsia" w:ascii="黑体" w:eastAsia="黑体"/>
          <w:color w:val="000000"/>
          <w:sz w:val="36"/>
          <w:szCs w:val="36"/>
          <w:lang w:eastAsia="zh-CN"/>
        </w:rPr>
        <w:t xml:space="preserve">年</w:t>
      </w:r>
      <w:r>
        <w:rPr>
          <w:rFonts w:hint="eastAsia" w:ascii="黑体" w:eastAsia="黑体"/>
          <w:color w:val="000000"/>
          <w:sz w:val="36"/>
          <w:szCs w:val="36"/>
          <w:lang w:val="en-US" w:eastAsia="zh-CN"/>
        </w:rPr>
        <w:t xml:space="preserve">4</w:t>
      </w:r>
      <w:r>
        <w:rPr>
          <w:rFonts w:hint="eastAsia" w:ascii="黑体" w:eastAsia="黑体"/>
          <w:color w:val="000000"/>
          <w:sz w:val="36"/>
          <w:szCs w:val="36"/>
        </w:rPr>
        <w:t xml:space="preserve">月</w:t>
      </w:r>
      <w:r/>
    </w:p>
    <w:p>
      <w:pPr>
        <w:jc w:val="center"/>
        <w:rPr>
          <w:rFonts w:ascii="黑体" w:hAnsi="Arial" w:eastAsia="黑体"/>
          <w:b/>
          <w:color w:val="000000"/>
          <w:sz w:val="36"/>
          <w:szCs w:val="36"/>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黑体" w:hAnsi="Arial" w:eastAsia="黑体"/>
          <w:b/>
          <w:color w:val="000000"/>
          <w:sz w:val="36"/>
          <w:szCs w:val="36"/>
        </w:rPr>
        <w:br w:type="page" w:clear="all"/>
      </w:r>
      <w:r/>
    </w:p>
    <w:p>
      <w:pPr>
        <w:jc w:val="center"/>
        <w:rPr>
          <w:rFonts w:ascii="黑体" w:hAnsi="Arial" w:eastAsia="黑体"/>
          <w:b/>
          <w:color w:val="000000"/>
          <w:sz w:val="44"/>
        </w:rPr>
      </w:pPr>
      <w:r>
        <w:rPr>
          <w:rFonts w:hint="eastAsia" w:ascii="黑体" w:hAnsi="Arial" w:eastAsia="黑体"/>
          <w:b/>
          <w:color w:val="000000"/>
          <w:sz w:val="44"/>
        </w:rPr>
        <w:t xml:space="preserve">总</w:t>
      </w:r>
      <w:r>
        <w:rPr>
          <w:rFonts w:ascii="黑体" w:hAnsi="Arial" w:eastAsia="黑体"/>
          <w:b/>
          <w:color w:val="000000"/>
          <w:sz w:val="44"/>
        </w:rPr>
        <w:t xml:space="preserve">  </w:t>
      </w:r>
      <w:r>
        <w:rPr>
          <w:rFonts w:hint="eastAsia" w:ascii="黑体" w:hAnsi="Arial" w:eastAsia="黑体"/>
          <w:b/>
          <w:color w:val="000000"/>
          <w:sz w:val="44"/>
        </w:rPr>
        <w:t xml:space="preserve">目</w:t>
      </w:r>
      <w:r>
        <w:rPr>
          <w:rFonts w:ascii="黑体" w:hAnsi="Arial" w:eastAsia="黑体"/>
          <w:b/>
          <w:color w:val="000000"/>
          <w:sz w:val="44"/>
        </w:rPr>
        <w:t xml:space="preserve">  </w:t>
      </w:r>
      <w:r>
        <w:rPr>
          <w:rFonts w:hint="eastAsia" w:ascii="黑体" w:hAnsi="Arial" w:eastAsia="黑体"/>
          <w:b/>
          <w:color w:val="000000"/>
          <w:sz w:val="44"/>
        </w:rPr>
        <w:t xml:space="preserve">录</w:t>
      </w:r>
      <w:r/>
    </w:p>
    <w:p>
      <w:pPr>
        <w:spacing w:line="700" w:lineRule="exact"/>
        <w:rPr>
          <w:rFonts w:ascii="黑体" w:hAnsi="Arial" w:eastAsia="黑体"/>
          <w:color w:val="000000"/>
          <w:sz w:val="36"/>
        </w:rPr>
        <w:outlineLvl w:val="0"/>
      </w:pPr>
      <w:r>
        <w:rPr>
          <w:rFonts w:ascii="黑体" w:hAnsi="Arial" w:eastAsia="黑体"/>
          <w:color w:val="000000"/>
          <w:sz w:val="36"/>
        </w:rPr>
      </w:r>
      <w:r/>
    </w:p>
    <w:p>
      <w:pPr>
        <w:spacing w:line="700" w:lineRule="exact"/>
        <w:rPr>
          <w:rFonts w:ascii="Arial" w:hAnsi="Arial" w:eastAsia="黑体"/>
          <w:color w:val="000000"/>
          <w:sz w:val="36"/>
        </w:rPr>
        <w:outlineLvl w:val="0"/>
      </w:pPr>
      <w:r>
        <w:rPr>
          <w:rFonts w:hint="eastAsia" w:ascii="黑体" w:hAnsi="Arial" w:eastAsia="黑体"/>
          <w:color w:val="000000"/>
          <w:sz w:val="36"/>
        </w:rPr>
        <w:t xml:space="preserve">     第一章</w:t>
      </w:r>
      <w:r>
        <w:rPr>
          <w:rFonts w:ascii="黑体" w:hAnsi="Arial" w:eastAsia="黑体"/>
          <w:color w:val="000000"/>
          <w:sz w:val="36"/>
        </w:rPr>
        <w:t xml:space="preserve">  </w:t>
      </w:r>
      <w:r>
        <w:rPr>
          <w:rFonts w:hint="eastAsia" w:ascii="黑体" w:hAnsi="Arial" w:eastAsia="黑体"/>
          <w:color w:val="000000"/>
          <w:sz w:val="36"/>
        </w:rPr>
        <w:t xml:space="preserve">招标公告</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第二章</w:t>
      </w:r>
      <w:r>
        <w:rPr>
          <w:rFonts w:ascii="黑体" w:hAnsi="Arial" w:eastAsia="黑体"/>
          <w:color w:val="000000"/>
          <w:sz w:val="36"/>
        </w:rPr>
        <w:t xml:space="preserve">  </w:t>
      </w:r>
      <w:r>
        <w:rPr>
          <w:rFonts w:hint="eastAsia" w:ascii="黑体" w:hAnsi="Arial" w:eastAsia="黑体"/>
          <w:color w:val="000000"/>
          <w:sz w:val="36"/>
        </w:rPr>
        <w:t xml:space="preserve">供应商须知</w:t>
      </w:r>
      <w:r/>
    </w:p>
    <w:p>
      <w:pPr>
        <w:spacing w:line="700" w:lineRule="exact"/>
        <w:rPr>
          <w:rFonts w:ascii="黑体" w:hAnsi="Showcard Gothic" w:eastAsia="黑体"/>
          <w:color w:val="000000"/>
          <w:sz w:val="36"/>
        </w:rPr>
        <w:outlineLvl w:val="0"/>
      </w:pPr>
      <w:r>
        <w:rPr>
          <w:rFonts w:hint="eastAsia" w:ascii="黑体" w:hAnsi="Arial" w:eastAsia="黑体"/>
          <w:color w:val="000000"/>
          <w:sz w:val="36"/>
        </w:rPr>
        <w:t xml:space="preserve">     第三章</w:t>
      </w:r>
      <w:r>
        <w:rPr>
          <w:rFonts w:ascii="黑体" w:hAnsi="Arial" w:eastAsia="黑体"/>
          <w:color w:val="000000"/>
          <w:sz w:val="36"/>
        </w:rPr>
        <w:t xml:space="preserve">  </w:t>
      </w:r>
      <w:r>
        <w:rPr>
          <w:rFonts w:hint="eastAsia" w:ascii="黑体" w:hAnsi="宋体" w:eastAsia="黑体"/>
          <w:color w:val="000000"/>
          <w:sz w:val="36"/>
        </w:rPr>
        <w:t xml:space="preserve">合同文本</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第四章</w:t>
      </w:r>
      <w:r>
        <w:rPr>
          <w:rFonts w:ascii="黑体" w:hAnsi="Arial" w:eastAsia="黑体"/>
          <w:color w:val="000000"/>
          <w:sz w:val="36"/>
        </w:rPr>
        <w:t xml:space="preserve">  </w:t>
      </w:r>
      <w:r>
        <w:rPr>
          <w:rFonts w:hint="eastAsia" w:ascii="黑体" w:hAnsi="宋体" w:eastAsia="黑体"/>
          <w:color w:val="000000"/>
          <w:sz w:val="36"/>
        </w:rPr>
        <w:t xml:space="preserve">采购需求</w:t>
      </w:r>
      <w:r/>
    </w:p>
    <w:p>
      <w:pPr>
        <w:spacing w:line="700" w:lineRule="exact"/>
        <w:rPr>
          <w:rFonts w:ascii="??_GB2312" w:hAnsi="Arial" w:eastAsia="黑体"/>
          <w:color w:val="000000"/>
          <w:sz w:val="36"/>
        </w:rPr>
        <w:outlineLvl w:val="0"/>
      </w:pPr>
      <w:r>
        <w:rPr>
          <w:rFonts w:hint="eastAsia" w:ascii="黑体" w:hAnsi="Arial" w:eastAsia="黑体"/>
          <w:color w:val="000000"/>
          <w:sz w:val="36"/>
        </w:rPr>
        <w:t xml:space="preserve">     第五章</w:t>
      </w:r>
      <w:r>
        <w:rPr>
          <w:rFonts w:ascii="黑体" w:hAnsi="Arial" w:eastAsia="黑体"/>
          <w:color w:val="000000"/>
          <w:sz w:val="36"/>
        </w:rPr>
        <w:t xml:space="preserve">  </w:t>
      </w:r>
      <w:r>
        <w:rPr>
          <w:rFonts w:hint="eastAsia" w:ascii="黑体" w:hAnsi="宋体" w:eastAsia="黑体"/>
          <w:bCs/>
          <w:color w:val="000000"/>
          <w:sz w:val="36"/>
          <w:szCs w:val="36"/>
        </w:rPr>
        <w:t xml:space="preserve">评标方法与评标标准</w:t>
      </w:r>
      <w:r/>
    </w:p>
    <w:p>
      <w:pPr>
        <w:jc w:val="left"/>
        <w:spacing w:line="700" w:lineRule="exact"/>
        <w:rPr>
          <w:color w:val="000000"/>
        </w:rPr>
        <w:outlineLvl w:val="0"/>
      </w:pPr>
      <w:r>
        <w:rPr>
          <w:rFonts w:hint="eastAsia" w:ascii="黑体" w:hAnsi="Arial" w:eastAsia="黑体"/>
          <w:color w:val="000000"/>
          <w:sz w:val="36"/>
          <w:szCs w:val="36"/>
        </w:rPr>
        <w:t xml:space="preserve">     </w:t>
      </w:r>
      <w:r>
        <w:rPr>
          <w:rFonts w:hint="eastAsia" w:ascii="黑体" w:hAnsi="Arial" w:eastAsia="黑体"/>
          <w:color w:val="000000"/>
          <w:sz w:val="36"/>
        </w:rPr>
        <w:t xml:space="preserve">第六章</w:t>
      </w:r>
      <w:r>
        <w:rPr>
          <w:rFonts w:hint="eastAsia" w:ascii="黑体" w:hAnsi="宋体" w:eastAsia="黑体"/>
          <w:color w:val="000000"/>
          <w:sz w:val="36"/>
        </w:rPr>
        <w:t xml:space="preserve">  投标文件格式</w:t>
      </w:r>
      <w:r/>
    </w:p>
    <w:p>
      <w:pPr>
        <w:jc w:val="center"/>
        <w:spacing w:line="700" w:lineRule="exact"/>
        <w:rPr>
          <w:color w:val="000000"/>
        </w:rPr>
        <w:outlineLvl w:val="0"/>
      </w:pPr>
      <w:r>
        <w:rPr>
          <w:color w:val="000000"/>
        </w:rPr>
        <w:br w:type="page" w:clear="all"/>
      </w:r>
      <w:r>
        <w:rPr>
          <w:rFonts w:hint="eastAsia" w:ascii="黑体" w:hAnsi="Arial" w:eastAsia="黑体"/>
          <w:color w:val="000000"/>
          <w:sz w:val="44"/>
          <w:szCs w:val="44"/>
        </w:rPr>
        <w:t xml:space="preserve">第一章  招标公告</w:t>
      </w:r>
      <w:r/>
    </w:p>
    <w:tbl>
      <w:tblPr>
        <w:tblStyle w:val="64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37"/>
              <w:jc w:val="both"/>
              <w:spacing w:before="0" w:after="0"/>
              <w:rPr>
                <w:rFonts w:ascii="Times New Roman" w:hAnsi="Times New Roman"/>
                <w:color w:val="000000"/>
              </w:rPr>
            </w:pPr>
            <w:r>
              <w:rPr>
                <w:rFonts w:ascii="Times New Roman" w:hAnsi="Times New Roman"/>
                <w:color w:val="000000"/>
              </w:rPr>
              <w:t xml:space="preserve">项目概况</w:t>
            </w:r>
            <w:r/>
          </w:p>
          <w:p>
            <w:pPr>
              <w:pStyle w:val="837"/>
              <w:jc w:val="both"/>
              <w:spacing w:before="0" w:after="0"/>
              <w:rPr>
                <w:rFonts w:ascii="Times New Roman" w:hAnsi="Times New Roman"/>
                <w:color w:val="000000"/>
                <w:u w:val="single"/>
              </w:rPr>
            </w:pPr>
            <w:r>
              <w:rPr>
                <w:rFonts w:hint="eastAsia" w:ascii="宋体" w:hAnsi="宋体" w:cs="宋体"/>
                <w:color w:val="000000"/>
              </w:rPr>
              <w:t xml:space="preserve"> </w:t>
            </w:r>
            <w:r>
              <w:rPr>
                <w:rFonts w:hint="eastAsia" w:ascii="Times New Roman" w:hAnsi="Times New Roman"/>
                <w:color w:val="000000"/>
                <w:u w:val="single"/>
                <w:lang w:eastAsia="zh-CN"/>
              </w:rPr>
              <w:t xml:space="preserve">2026年滨海县浒苔资源化利用服务项目</w:t>
            </w:r>
            <w:r>
              <w:rPr>
                <w:rFonts w:hint="eastAsia" w:ascii="Times New Roman" w:hAnsi="Times New Roman"/>
                <w:color w:val="000000"/>
              </w:rPr>
              <w:t xml:space="preserve">的潜在投标人可在“苏采云”系统内免费下载（投标人必须在苏采云系统中获取采购文件，方能参与政府采购项目），</w:t>
            </w:r>
            <w:r>
              <w:rPr>
                <w:rFonts w:ascii="Times New Roman" w:hAnsi="Times New Roman"/>
                <w:color w:val="000000"/>
              </w:rPr>
              <w:t xml:space="preserve">并于</w:t>
            </w:r>
            <w:r>
              <w:rPr>
                <w:rFonts w:hint="eastAsia" w:ascii="宋体" w:hAnsi="宋体"/>
                <w:b/>
                <w:bCs/>
                <w:color w:val="000000"/>
                <w:u w:val="single"/>
                <w:lang w:val="en-US" w:eastAsia="zh-CN"/>
              </w:rPr>
              <w:t xml:space="preserve">2026</w:t>
            </w:r>
            <w:r>
              <w:rPr>
                <w:rFonts w:hint="eastAsia" w:ascii="宋体" w:hAnsi="宋体"/>
                <w:b/>
                <w:bCs/>
                <w:color w:val="000000"/>
                <w:u w:val="single"/>
                <w:lang w:eastAsia="zh-CN"/>
              </w:rPr>
              <w:t xml:space="preserve">年</w:t>
            </w:r>
            <w:r>
              <w:rPr>
                <w:rFonts w:hint="eastAsia" w:ascii="宋体" w:hAnsi="宋体"/>
                <w:b/>
                <w:bCs/>
                <w:color w:val="000000"/>
                <w:u w:val="single"/>
                <w:lang w:val="en-US" w:eastAsia="zh-CN"/>
              </w:rPr>
              <w:t xml:space="preserve">4</w:t>
            </w:r>
            <w:r>
              <w:rPr>
                <w:rFonts w:ascii="宋体" w:hAnsi="宋体"/>
                <w:b/>
                <w:bCs/>
                <w:color w:val="000000"/>
                <w:u w:val="single"/>
              </w:rPr>
              <w:t xml:space="preserve">月</w:t>
            </w:r>
            <w:r>
              <w:rPr>
                <w:rFonts w:hint="eastAsia" w:ascii="宋体" w:hAnsi="宋体"/>
                <w:b/>
                <w:bCs/>
                <w:color w:val="000000"/>
                <w:u w:val="single"/>
                <w:lang w:val="en-US" w:eastAsia="zh-CN"/>
              </w:rPr>
              <w:t xml:space="preserve">28</w:t>
            </w:r>
            <w:r>
              <w:rPr>
                <w:rFonts w:ascii="宋体" w:hAnsi="宋体"/>
                <w:b/>
                <w:bCs/>
                <w:color w:val="000000"/>
                <w:u w:val="single"/>
              </w:rPr>
              <w:t xml:space="preserve">日</w:t>
            </w:r>
            <w:r>
              <w:rPr>
                <w:rFonts w:hint="eastAsia" w:ascii="宋体" w:hAnsi="宋体"/>
                <w:b/>
                <w:bCs/>
                <w:color w:val="000000"/>
                <w:u w:val="single"/>
                <w:lang w:val="en-US" w:eastAsia="zh-CN"/>
              </w:rPr>
              <w:t xml:space="preserve">15</w:t>
            </w:r>
            <w:r>
              <w:rPr>
                <w:rFonts w:ascii="宋体" w:hAnsi="宋体"/>
                <w:b/>
                <w:bCs/>
                <w:color w:val="000000"/>
                <w:u w:val="single"/>
              </w:rPr>
              <w:t xml:space="preserve">时00分</w:t>
            </w:r>
            <w:r>
              <w:rPr>
                <w:rFonts w:hint="eastAsia" w:ascii="宋体" w:hAnsi="宋体" w:cs="宋体"/>
                <w:b/>
                <w:bCs/>
                <w:color w:val="000000"/>
                <w:u w:val="single"/>
              </w:rPr>
              <w:t xml:space="preserve">00秒</w:t>
            </w:r>
            <w:r>
              <w:rPr>
                <w:rFonts w:ascii="Times New Roman" w:hAnsi="Times New Roman"/>
                <w:color w:val="000000"/>
              </w:rPr>
              <w:t xml:space="preserve">（北京时间）前递交投标文件。</w:t>
            </w:r>
            <w:r/>
          </w:p>
        </w:tc>
      </w:tr>
    </w:tbl>
    <w:p>
      <w:pPr>
        <w:numPr>
          <w:ilvl w:val="0"/>
          <w:numId w:val="1"/>
        </w:numPr>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项目基本情况</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JSZC-320922-ZAIX-G2026-0006</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2026年滨海县浒苔资源化利用服务项目</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4.预算金额：</w:t>
      </w:r>
      <w:r>
        <w:rPr>
          <w:rFonts w:hint="eastAsia" w:ascii="宋体" w:hAnsi="宋体" w:cs="宋体"/>
          <w:color w:val="000000"/>
          <w:sz w:val="24"/>
          <w:szCs w:val="24"/>
          <w:lang w:val="en-US" w:eastAsia="zh-CN"/>
        </w:rPr>
        <w:t xml:space="preserve">100</w:t>
      </w:r>
      <w:r>
        <w:rPr>
          <w:rFonts w:hint="eastAsia" w:ascii="宋体" w:hAnsi="宋体" w:cs="宋体"/>
          <w:color w:val="000000"/>
          <w:sz w:val="24"/>
          <w:szCs w:val="24"/>
        </w:rPr>
        <w:t xml:space="preserve">万元</w:t>
      </w:r>
      <w:r/>
    </w:p>
    <w:p>
      <w:pPr>
        <w:ind w:firstLine="480"/>
        <w:spacing w:line="50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u w:val="single"/>
          <w:lang w:val="en-US" w:eastAsia="zh-CN"/>
        </w:rPr>
        <w:t xml:space="preserve">250元/吨，结算时按符合无害化、资源利用化标准处置的浒苔吨数乘以成交单价进行结算</w:t>
      </w:r>
      <w:r>
        <w:rPr>
          <w:rFonts w:hint="eastAsia" w:ascii="宋体" w:hAnsi="宋体" w:cs="宋体"/>
          <w:color w:val="000000"/>
          <w:sz w:val="24"/>
          <w:szCs w:val="24"/>
          <w:highlight w:val="none"/>
          <w:lang w:val="en-US" w:eastAsia="zh-CN"/>
        </w:rPr>
        <w:t xml:space="preserve">。</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采购需求：根据《2026年江苏省浒苔绿潮联防联控工作方案》《2026年盐城市浒苔绿潮联防联控工作方案》等文件要求，沿海各县（市、区）本年度需开展浒苔资源化利用工作，利用专业浒苔吊装、转运、称重、解包、分选、粉碎、压榨、蒸汽一次烘干、二次烘干、冷却、筛粉等程序，实现浒苔资源化利用等，具体详见招标文件第四章项目需求。</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7.合同履行期限：浒苔绿潮打捞工作完成后30日内完成所有浒苔的资源化利用处置工作，并在三个月内通过采购人或有关部门组织的验收。</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8.服务标准：合格。</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9.项目地点：采购人指定地点。</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10.本项目不接受联合体投标。</w:t>
      </w:r>
      <w:r/>
    </w:p>
    <w:p>
      <w:pPr>
        <w:ind w:left="420"/>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1.满足《中华人民共和国政府采购法》第二十二条规定并提供以下材料；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①法人或者其他组织的营业执照等证明文件，自然人的身份证明；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②财务状况报告（至少提供资产负债表、利润表、现金流量表，供应商成立不满一年无需提供），依法缴纳税收和社会保障资金的相关材料；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③具备履行合同所必需的设备和专业技术能力的证明材料；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④参加政府采购活动前3年内在经营活动中没有重大违法记录的书面声明；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⑤具备法律、行政法规规定的其他条件的证明材料。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rPr>
          <w:rFonts w:hint="eastAsia" w:ascii="宋体" w:hAnsi="宋体" w:cs="宋体"/>
          <w:color w:val="000000"/>
          <w:sz w:val="24"/>
          <w:szCs w:val="24"/>
          <w:u w:val="single"/>
          <w:lang w:val="en-US" w:eastAsia="zh-CN"/>
        </w:rPr>
        <w:t xml:space="preserve">本项目为专门面向中小企业采购的项目,所属行业为其他未列明行业，本项目落实小微型企业、残疾人福利性单位及监狱企业扶持等相关政府采购政策</w:t>
      </w:r>
      <w:r>
        <w:rPr>
          <w:rFonts w:hint="eastAsia" w:ascii="宋体" w:hAnsi="宋体" w:cs="宋体"/>
          <w:color w:val="000000"/>
          <w:sz w:val="24"/>
          <w:szCs w:val="24"/>
        </w:rPr>
        <w:t xml:space="preserve">。</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②投标人必须为未被列入“信用中国”网(www.creditchina.gov.cn)、中国政府采购网(www.ccgp.gov.cn)渠道信用记录失信被执行人、重大税收违法案件当事人名单、政府采购严重违法失信行为记录名单。</w:t>
      </w:r>
      <w:r/>
    </w:p>
    <w:p>
      <w:pPr>
        <w:ind w:firstLine="482"/>
        <w:spacing w:line="420" w:lineRule="exact"/>
        <w:rPr>
          <w:rFonts w:hint="eastAsia" w:ascii="宋体" w:hAnsi="宋体" w:eastAsia="宋体"/>
          <w:b/>
          <w:bCs/>
          <w:sz w:val="24"/>
          <w:highlight w:val="none"/>
        </w:rPr>
      </w:pPr>
      <w:r/>
      <w:bookmarkStart w:id="2" w:name="_Toc35393794"/>
      <w:r/>
      <w:bookmarkStart w:id="3" w:name="_Toc28359084"/>
      <w:r/>
      <w:bookmarkStart w:id="4" w:name="_Toc35393625"/>
      <w:r/>
      <w:bookmarkStart w:id="5" w:name="_Toc28359007"/>
      <w:r>
        <w:rPr>
          <w:rFonts w:hint="eastAsia" w:ascii="宋体" w:hAnsi="宋体" w:eastAsia="宋体"/>
          <w:b/>
          <w:bCs/>
          <w:sz w:val="24"/>
          <w:highlight w:val="none"/>
        </w:rPr>
        <w:t xml:space="preserve">三、获取招标文件</w:t>
      </w:r>
      <w:r/>
    </w:p>
    <w:p>
      <w:pPr>
        <w:ind w:firstLine="480"/>
        <w:spacing w:line="420" w:lineRule="exact"/>
        <w:rPr>
          <w:rFonts w:hint="eastAsia" w:ascii="宋体" w:hAnsi="宋体" w:eastAsia="宋体"/>
          <w:sz w:val="24"/>
          <w:highlight w:val="none"/>
        </w:rPr>
      </w:pPr>
      <w:r/>
      <w:bookmarkStart w:id="6" w:name="_Toc38985266"/>
      <w:r/>
      <w:bookmarkStart w:id="7" w:name="_Toc35393624"/>
      <w:r/>
      <w:bookmarkStart w:id="8" w:name="_Toc28359082"/>
      <w:r/>
      <w:bookmarkStart w:id="9" w:name="_Toc28359005"/>
      <w:r/>
      <w:bookmarkStart w:id="10" w:name="_Toc35393793"/>
      <w:r>
        <w:rPr>
          <w:rFonts w:hint="eastAsia" w:ascii="宋体" w:hAnsi="宋体" w:eastAsia="宋体"/>
          <w:sz w:val="24"/>
          <w:highlight w:val="none"/>
        </w:rPr>
        <w:t xml:space="preserve">1.时间：</w:t>
      </w:r>
      <w:bookmarkEnd w:id="6"/>
      <w:r/>
      <w:bookmarkEnd w:id="7"/>
      <w:r/>
      <w:bookmarkEnd w:id="8"/>
      <w:r/>
      <w:bookmarkEnd w:id="9"/>
      <w:r/>
      <w:bookmarkEnd w:id="10"/>
      <w:r>
        <w:rPr>
          <w:rFonts w:hint="eastAsia" w:ascii="宋体" w:hAnsi="宋体" w:eastAsia="宋体"/>
          <w:sz w:val="24"/>
          <w:highlight w:val="none"/>
        </w:rPr>
        <w:t xml:space="preserve">自招标文件公告发布之日起5个工作日。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2.地点：“苏采云”系统内免费下载（投标人必须在苏采云系统中获取采购文件，方能参与政府采购项目）；</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3.方式：本项目采用网上注册登记方式。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4.售价：</w:t>
      </w:r>
      <w:r>
        <w:rPr>
          <w:rFonts w:hint="eastAsia" w:ascii="宋体" w:hAnsi="宋体" w:eastAsia="宋体"/>
          <w:sz w:val="24"/>
          <w:highlight w:val="none"/>
          <w:u w:val="single"/>
        </w:rPr>
        <w:t xml:space="preserve">0</w:t>
      </w:r>
      <w:r>
        <w:rPr>
          <w:rFonts w:hint="eastAsia" w:ascii="宋体" w:hAnsi="宋体" w:eastAsia="宋体"/>
          <w:sz w:val="24"/>
          <w:highlight w:val="none"/>
        </w:rPr>
        <w:t xml:space="preserve">元</w:t>
      </w:r>
      <w:r/>
    </w:p>
    <w:p>
      <w:pPr>
        <w:ind w:firstLine="482"/>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四、提交投标文件截止时间、开标时间和地点</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1.时间：202</w:t>
      </w:r>
      <w:r>
        <w:rPr>
          <w:rFonts w:hint="eastAsia" w:ascii="宋体" w:hAnsi="宋体"/>
          <w:sz w:val="24"/>
          <w:highlight w:val="none"/>
          <w:lang w:val="en-US" w:eastAsia="zh-CN"/>
        </w:rPr>
        <w:t xml:space="preserve">6</w:t>
      </w:r>
      <w:r>
        <w:rPr>
          <w:rFonts w:hint="eastAsia" w:ascii="宋体" w:hAnsi="宋体" w:eastAsia="宋体"/>
          <w:sz w:val="24"/>
          <w:highlight w:val="none"/>
        </w:rPr>
        <w:t xml:space="preserve">年</w:t>
      </w:r>
      <w:r>
        <w:rPr>
          <w:rFonts w:hint="eastAsia" w:ascii="宋体" w:hAnsi="宋体"/>
          <w:sz w:val="24"/>
          <w:highlight w:val="none"/>
          <w:lang w:val="en-US" w:eastAsia="zh-CN"/>
        </w:rPr>
        <w:t xml:space="preserve">4</w:t>
      </w:r>
      <w:r>
        <w:rPr>
          <w:rFonts w:hint="eastAsia" w:ascii="宋体" w:hAnsi="宋体" w:eastAsia="宋体"/>
          <w:sz w:val="24"/>
          <w:highlight w:val="none"/>
        </w:rPr>
        <w:t xml:space="preserve">月</w:t>
      </w:r>
      <w:r>
        <w:rPr>
          <w:rFonts w:hint="eastAsia" w:ascii="宋体" w:hAnsi="宋体"/>
          <w:sz w:val="24"/>
          <w:highlight w:val="none"/>
          <w:lang w:val="en-US" w:eastAsia="zh-CN"/>
        </w:rPr>
        <w:t xml:space="preserve">28</w:t>
      </w:r>
      <w:r>
        <w:rPr>
          <w:rFonts w:hint="eastAsia" w:ascii="宋体" w:hAnsi="宋体" w:eastAsia="宋体"/>
          <w:sz w:val="24"/>
          <w:highlight w:val="none"/>
        </w:rPr>
        <w:t xml:space="preserve">日</w:t>
      </w:r>
      <w:r>
        <w:rPr>
          <w:rFonts w:hint="eastAsia" w:ascii="宋体" w:hAnsi="宋体"/>
          <w:sz w:val="24"/>
          <w:highlight w:val="none"/>
          <w:lang w:val="en-US" w:eastAsia="zh-CN"/>
        </w:rPr>
        <w:t xml:space="preserve">15</w:t>
      </w:r>
      <w:r>
        <w:rPr>
          <w:rFonts w:hint="eastAsia" w:ascii="宋体" w:hAnsi="宋体" w:eastAsia="宋体"/>
          <w:sz w:val="24"/>
          <w:highlight w:val="none"/>
        </w:rPr>
        <w:t xml:space="preserve">:00</w:t>
      </w:r>
      <w:r>
        <w:rPr>
          <w:rFonts w:hint="eastAsia" w:ascii="宋体" w:hAnsi="宋体" w:eastAsia="宋体"/>
          <w:sz w:val="24"/>
          <w:highlight w:val="none"/>
          <w:lang w:val="en-US" w:eastAsia="zh-CN"/>
        </w:rPr>
        <w:t xml:space="preserve">:00</w:t>
      </w:r>
      <w:r>
        <w:rPr>
          <w:rFonts w:hint="eastAsia" w:ascii="宋体" w:hAnsi="宋体" w:eastAsia="宋体"/>
          <w:sz w:val="24"/>
          <w:highlight w:val="none"/>
        </w:rPr>
        <w:t xml:space="preserve">（北京时间）。</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eastAsia="宋体"/>
          <w:sz w:val="24"/>
          <w:highlight w:val="none"/>
        </w:rPr>
        <w:t xml:space="preserve">2.地点：苏采云“不见面”开标大厅。</w:t>
      </w:r>
      <w:bookmarkEnd w:id="2"/>
      <w:bookmarkEnd w:id="3"/>
      <w:bookmarkEnd w:id="4"/>
      <w:bookmarkEnd w:id="5"/>
      <w:r/>
    </w:p>
    <w:p>
      <w:pPr>
        <w:ind w:firstLine="482"/>
        <w:spacing w:line="500" w:lineRule="exact"/>
        <w:tabs>
          <w:tab w:val="left" w:pos="900" w:leader="none"/>
        </w:tabs>
        <w:rPr>
          <w:b/>
          <w:bCs/>
          <w:color w:val="000000"/>
          <w:sz w:val="24"/>
          <w:szCs w:val="20"/>
        </w:rPr>
      </w:pPr>
      <w:r/>
      <w:bookmarkStart w:id="11" w:name="_Toc38985267"/>
      <w:r/>
      <w:bookmarkStart w:id="12" w:name="_Toc35393795"/>
      <w:r/>
      <w:bookmarkStart w:id="13" w:name="_Toc35393626"/>
      <w:r>
        <w:rPr>
          <w:rFonts w:hint="eastAsia"/>
          <w:b/>
          <w:bCs/>
          <w:color w:val="000000"/>
          <w:sz w:val="24"/>
          <w:szCs w:val="20"/>
        </w:rPr>
        <w:t xml:space="preserve">五、公告期限</w:t>
      </w:r>
      <w:bookmarkEnd w:id="11"/>
      <w:r/>
      <w:r/>
    </w:p>
    <w:p>
      <w:pPr>
        <w:ind w:firstLine="480"/>
        <w:spacing w:line="500" w:lineRule="exact"/>
        <w:tabs>
          <w:tab w:val="left" w:pos="900" w:leader="none"/>
        </w:tabs>
        <w:rPr>
          <w:color w:val="000000"/>
          <w:sz w:val="24"/>
          <w:szCs w:val="20"/>
        </w:rPr>
      </w:pPr>
      <w:r/>
      <w:bookmarkStart w:id="14" w:name="_Toc38985268"/>
      <w:r>
        <w:rPr>
          <w:rFonts w:hint="eastAsia"/>
          <w:color w:val="000000"/>
          <w:sz w:val="24"/>
          <w:szCs w:val="20"/>
        </w:rPr>
        <w:t xml:space="preserve">自本公告发布之日起5个工作日。</w:t>
      </w:r>
      <w:bookmarkEnd w:id="14"/>
      <w:r/>
      <w:r/>
    </w:p>
    <w:p>
      <w:pPr>
        <w:ind w:firstLine="482"/>
        <w:spacing w:line="500" w:lineRule="exact"/>
        <w:tabs>
          <w:tab w:val="left" w:pos="900" w:leader="none"/>
        </w:tabs>
        <w:rPr>
          <w:rFonts w:hint="eastAsia" w:ascii="宋体" w:hAnsi="宋体" w:cs="宋体"/>
          <w:color w:val="000000"/>
          <w:sz w:val="24"/>
          <w:szCs w:val="24"/>
        </w:rPr>
      </w:pPr>
      <w:r>
        <w:rPr>
          <w:rFonts w:hint="eastAsia" w:ascii="宋体" w:hAnsi="宋体" w:cs="宋体"/>
          <w:b/>
          <w:bCs/>
          <w:color w:val="000000"/>
          <w:sz w:val="24"/>
          <w:szCs w:val="24"/>
        </w:rPr>
        <w:t xml:space="preserve">六、其他补充事宜</w:t>
      </w:r>
      <w:bookmarkEnd w:id="12"/>
      <w:r/>
      <w:bookmarkEnd w:id="13"/>
      <w:r/>
      <w:r/>
    </w:p>
    <w:p>
      <w:pPr>
        <w:ind w:firstLine="480"/>
        <w:spacing w:line="420" w:lineRule="exact"/>
        <w:rPr>
          <w:rFonts w:hint="eastAsia" w:ascii="宋体" w:hAnsi="宋体" w:eastAsia="宋体"/>
          <w:sz w:val="24"/>
          <w:highlight w:val="none"/>
        </w:rPr>
      </w:pPr>
      <w:r/>
      <w:bookmarkStart w:id="15" w:name="OLE_LINK63"/>
      <w:r/>
      <w:bookmarkStart w:id="16" w:name="_Toc35393627"/>
      <w:r/>
      <w:bookmarkStart w:id="17" w:name="_Toc28359085"/>
      <w:r/>
      <w:bookmarkStart w:id="18" w:name="_Toc28359008"/>
      <w:r/>
      <w:bookmarkStart w:id="19" w:name="_Toc35393796"/>
      <w:r>
        <w:rPr>
          <w:rFonts w:hint="eastAsia" w:ascii="宋体" w:hAnsi="宋体" w:eastAsia="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2.潜在供应商访问电子招标响应交易平台的网络地址和方法：</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2.2潜在投标人访问“苏采云”系统方法：江苏省政府采购网首页-“苏采云”链接。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2.3采购文件（后缀名为“.kedt”）、供应商操作手册及政府采购客户端工具可通过“苏采云”系统相应链接进行下载。</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2.4采购代理机构将数据电文形式的采购文件加载至“苏采云”系统，供潜在供应商下载或者查阅。</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2.5请潜在投标单位提前安装相应的控件（详见《“苏采云”系统供应商操作手册》）并使用谷歌浏览器登录“苏采云”系统参与不见面开评标。</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如潜在投标人未按上述要求操作，将自行承担所产生的风险。</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3.有关本次招标的事项若存在变动或修改，敬请及时关注</w:t>
      </w:r>
      <w:r>
        <w:rPr>
          <w:rFonts w:hint="eastAsia" w:ascii="宋体" w:hAnsi="宋体"/>
          <w:sz w:val="24"/>
          <w:highlight w:val="none"/>
          <w:lang w:val="en-US" w:eastAsia="zh-CN"/>
        </w:rPr>
        <w:t xml:space="preserve">滨海县自然资源和规划局</w:t>
      </w:r>
      <w:r>
        <w:rPr>
          <w:rFonts w:hint="eastAsia" w:ascii="宋体" w:hAnsi="宋体" w:eastAsia="宋体"/>
          <w:sz w:val="24"/>
          <w:highlight w:val="none"/>
        </w:rPr>
        <w:t xml:space="preserve">在“中国政府采购网”、“江苏政府采购网”、“盐城市政府采购网”发布的更正公告。</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4.本次招标不收取投标保证金，不收取质量保证金。</w:t>
      </w:r>
      <w:bookmarkEnd w:id="15"/>
      <w:r/>
      <w:r/>
    </w:p>
    <w:p>
      <w:pPr>
        <w:ind w:firstLine="482"/>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16"/>
      <w:r/>
      <w:bookmarkEnd w:id="17"/>
      <w:r/>
      <w:bookmarkEnd w:id="18"/>
      <w:r/>
      <w:bookmarkEnd w:id="19"/>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名称：滨海县自然资源和规划局 </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地址：滨海县东坎街道育才西路586号</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联系人：张先生</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联系手机号码：13805118672</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2.代理机构：盐城载鑫项目管理咨询有限公司</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地址：盐城市滨海县港城路358号华芳国际花园3号楼202室</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联系人：南女士</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联系方式：13770130866                </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张</w:t>
      </w:r>
      <w:r>
        <w:rPr>
          <w:rFonts w:hint="eastAsia" w:ascii="宋体" w:hAnsi="宋体" w:cs="宋体"/>
          <w:color w:val="000000"/>
          <w:sz w:val="24"/>
          <w:szCs w:val="24"/>
        </w:rPr>
        <w:t xml:space="preserve">先生、南女士</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电　　 话：13805118672、13770130866                 </w:t>
      </w:r>
      <w:r/>
    </w:p>
    <w:p>
      <w:pPr>
        <w:jc w:val="center"/>
        <w:pageBreakBefore/>
        <w:spacing w:line="700" w:lineRule="exact"/>
        <w:rPr>
          <w:rFonts w:ascii="黑体" w:hAnsi="Arial" w:eastAsia="黑体"/>
          <w:color w:val="000000"/>
          <w:sz w:val="44"/>
          <w:szCs w:val="44"/>
        </w:rPr>
        <w:outlineLvl w:val="0"/>
      </w:pPr>
      <w:r>
        <w:rPr>
          <w:rFonts w:hint="eastAsia" w:ascii="黑体" w:hAnsi="Arial" w:eastAsia="黑体"/>
          <w:color w:val="000000"/>
          <w:sz w:val="44"/>
          <w:szCs w:val="44"/>
        </w:rPr>
        <w:t xml:space="preserve">第二章</w:t>
      </w:r>
      <w:r>
        <w:rPr>
          <w:rFonts w:ascii="黑体" w:hAnsi="Arial" w:eastAsia="黑体"/>
          <w:color w:val="000000"/>
          <w:sz w:val="44"/>
          <w:szCs w:val="44"/>
        </w:rPr>
        <w:t xml:space="preserve">  </w:t>
      </w:r>
      <w:r>
        <w:rPr>
          <w:rFonts w:hint="eastAsia" w:ascii="黑体" w:hAnsi="Arial" w:eastAsia="黑体"/>
          <w:color w:val="000000"/>
          <w:sz w:val="44"/>
          <w:szCs w:val="44"/>
        </w:rPr>
        <w:t xml:space="preserve">供应商须知</w:t>
      </w:r>
      <w:r/>
    </w:p>
    <w:p>
      <w:pPr>
        <w:pStyle w:val="639"/>
        <w:ind w:firstLine="118"/>
        <w:spacing w:before="203" w:after="203" w:line="360" w:lineRule="auto"/>
        <w:rPr>
          <w:rFonts w:hint="eastAsia" w:ascii="宋体" w:hAnsi="宋体" w:eastAsia="宋体"/>
          <w:b/>
          <w:color w:val="000000"/>
          <w:szCs w:val="24"/>
        </w:rPr>
      </w:pPr>
      <w:r/>
      <w:bookmarkStart w:id="20" w:name="_Toc513029203"/>
      <w:r/>
      <w:bookmarkStart w:id="21" w:name="_Toc16938519"/>
      <w:r/>
      <w:bookmarkStart w:id="22" w:name="_Toc20823275"/>
      <w:r/>
      <w:bookmarkStart w:id="23" w:name="_Toc120614214"/>
      <w:r>
        <w:rPr>
          <w:rFonts w:hint="eastAsia" w:ascii="宋体" w:hAnsi="宋体" w:eastAsia="宋体"/>
          <w:b/>
          <w:color w:val="000000"/>
          <w:szCs w:val="24"/>
        </w:rPr>
        <w:t xml:space="preserve">一、总则</w:t>
      </w:r>
      <w:bookmarkEnd w:id="20"/>
      <w:r/>
      <w:bookmarkEnd w:id="21"/>
      <w:r/>
      <w:bookmarkEnd w:id="22"/>
      <w:r/>
      <w:bookmarkEnd w:id="23"/>
      <w:r/>
      <w:r/>
    </w:p>
    <w:p>
      <w:pPr>
        <w:pStyle w:val="640"/>
        <w:ind w:firstLine="361"/>
        <w:spacing w:before="0" w:after="0" w:line="360" w:lineRule="auto"/>
        <w:rPr>
          <w:rFonts w:hint="eastAsia" w:ascii="宋体" w:hAnsi="宋体" w:eastAsia="宋体"/>
          <w:bCs w:val="0"/>
          <w:color w:val="000000"/>
          <w:sz w:val="24"/>
          <w:szCs w:val="24"/>
        </w:rPr>
      </w:pPr>
      <w:r/>
      <w:bookmarkStart w:id="24" w:name="_Hlt16619475"/>
      <w:r/>
      <w:bookmarkEnd w:id="24"/>
      <w:r/>
      <w:bookmarkStart w:id="25" w:name="_Toc20823276"/>
      <w:r/>
      <w:bookmarkStart w:id="26" w:name="_Toc513029204"/>
      <w:r/>
      <w:bookmarkStart w:id="27" w:name="_Toc16938520"/>
      <w:r>
        <w:rPr>
          <w:rFonts w:hint="eastAsia" w:ascii="宋体" w:hAnsi="宋体" w:eastAsia="宋体"/>
          <w:bCs w:val="0"/>
          <w:color w:val="000000"/>
          <w:sz w:val="24"/>
          <w:szCs w:val="24"/>
        </w:rPr>
        <w:t xml:space="preserve">1.招标方式</w:t>
      </w:r>
      <w:bookmarkEnd w:id="25"/>
      <w:r/>
      <w:bookmarkEnd w:id="26"/>
      <w:r/>
      <w:bookmarkEnd w:id="27"/>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pStyle w:val="640"/>
        <w:ind w:firstLine="361"/>
        <w:spacing w:before="0" w:after="0" w:line="360" w:lineRule="auto"/>
        <w:rPr>
          <w:rFonts w:hint="eastAsia" w:ascii="宋体" w:hAnsi="宋体" w:eastAsia="宋体"/>
          <w:bCs w:val="0"/>
          <w:color w:val="000000"/>
          <w:sz w:val="24"/>
          <w:szCs w:val="24"/>
        </w:rPr>
      </w:pPr>
      <w:r/>
      <w:bookmarkStart w:id="28" w:name="_Toc20823277"/>
      <w:r/>
      <w:bookmarkStart w:id="29" w:name="_Toc16938521"/>
      <w:r/>
      <w:bookmarkStart w:id="30" w:name="_Toc513029205"/>
      <w:r>
        <w:rPr>
          <w:rFonts w:hint="eastAsia" w:ascii="宋体" w:hAnsi="宋体" w:eastAsia="宋体"/>
          <w:bCs w:val="0"/>
          <w:color w:val="000000"/>
          <w:sz w:val="24"/>
          <w:szCs w:val="24"/>
        </w:rPr>
        <w:t xml:space="preserve">2.合格的</w:t>
      </w:r>
      <w:bookmarkEnd w:id="28"/>
      <w:r/>
      <w:bookmarkEnd w:id="29"/>
      <w:r/>
      <w:bookmarkEnd w:id="30"/>
      <w:r>
        <w:rPr>
          <w:rFonts w:hint="eastAsia" w:ascii="宋体" w:hAnsi="宋体" w:eastAsia="宋体"/>
          <w:bCs w:val="0"/>
          <w:color w:val="000000"/>
          <w:sz w:val="24"/>
          <w:szCs w:val="24"/>
        </w:rPr>
        <w:t xml:space="preserve">供应商</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640"/>
        <w:ind w:firstLine="361"/>
        <w:spacing w:before="0" w:after="0" w:line="360" w:lineRule="auto"/>
        <w:rPr>
          <w:rFonts w:hint="eastAsia" w:ascii="宋体" w:hAnsi="宋体" w:eastAsia="宋体"/>
          <w:bCs w:val="0"/>
          <w:color w:val="000000"/>
          <w:sz w:val="24"/>
          <w:szCs w:val="24"/>
        </w:rPr>
      </w:pPr>
      <w:r/>
      <w:bookmarkStart w:id="31" w:name="_Toc16938522"/>
      <w:r/>
      <w:bookmarkStart w:id="32" w:name="_Toc20823278"/>
      <w:r/>
      <w:bookmarkStart w:id="33" w:name="_Toc513029206"/>
      <w:r>
        <w:rPr>
          <w:rFonts w:hint="eastAsia" w:ascii="宋体" w:hAnsi="宋体" w:eastAsia="宋体"/>
          <w:bCs w:val="0"/>
          <w:color w:val="000000"/>
          <w:sz w:val="24"/>
          <w:szCs w:val="24"/>
        </w:rPr>
        <w:t xml:space="preserve">3.适用法律</w:t>
      </w:r>
      <w:bookmarkEnd w:id="31"/>
      <w:r/>
      <w:bookmarkEnd w:id="32"/>
      <w:r/>
      <w:bookmarkEnd w:id="33"/>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pStyle w:val="640"/>
        <w:ind w:firstLine="361"/>
        <w:spacing w:before="0" w:after="0" w:line="360" w:lineRule="auto"/>
        <w:rPr>
          <w:rFonts w:hint="eastAsia" w:ascii="宋体" w:hAnsi="宋体" w:eastAsia="宋体"/>
          <w:bCs w:val="0"/>
          <w:color w:val="000000"/>
          <w:sz w:val="24"/>
          <w:szCs w:val="24"/>
        </w:rPr>
      </w:pPr>
      <w:r/>
      <w:bookmarkStart w:id="34" w:name="_Toc16938523"/>
      <w:r/>
      <w:bookmarkStart w:id="35" w:name="_Toc513029207"/>
      <w:r/>
      <w:bookmarkStart w:id="36" w:name="_Toc20823279"/>
      <w:r/>
      <w:bookmarkStart w:id="37" w:name="_Toc462564067"/>
      <w:r>
        <w:rPr>
          <w:rFonts w:hint="eastAsia" w:ascii="宋体" w:hAnsi="宋体" w:eastAsia="宋体"/>
          <w:bCs w:val="0"/>
          <w:color w:val="000000"/>
          <w:sz w:val="24"/>
          <w:szCs w:val="24"/>
        </w:rPr>
        <w:t xml:space="preserve">4.投标费用</w:t>
      </w:r>
      <w:bookmarkEnd w:id="34"/>
      <w:r/>
      <w:bookmarkEnd w:id="35"/>
      <w:r/>
      <w:bookmarkEnd w:id="36"/>
      <w:r/>
      <w:bookmarkEnd w:id="37"/>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 供应商应自行承担所有与参加投标有关的费用，无论投标过程中的做法和结果如何，采购代理机构在任何情况下均无义务和责任承担这些费用。</w:t>
      </w:r>
      <w:r/>
    </w:p>
    <w:p>
      <w:pPr>
        <w:pStyle w:val="640"/>
        <w:ind w:firstLine="482"/>
        <w:spacing w:before="0" w:after="0" w:line="360" w:lineRule="auto"/>
        <w:rPr>
          <w:rFonts w:hint="eastAsia" w:ascii="宋体" w:hAnsi="宋体" w:eastAsia="宋体"/>
          <w:bCs w:val="0"/>
          <w:color w:val="000000"/>
          <w:sz w:val="24"/>
          <w:szCs w:val="24"/>
        </w:rPr>
      </w:pPr>
      <w:r>
        <w:rPr>
          <w:rFonts w:hint="eastAsia" w:ascii="宋体" w:hAnsi="宋体" w:eastAsia="宋体"/>
          <w:color w:val="000000"/>
          <w:sz w:val="24"/>
          <w:szCs w:val="24"/>
        </w:rPr>
        <w:t xml:space="preserve">5.</w:t>
      </w:r>
      <w:r>
        <w:rPr>
          <w:rFonts w:hint="eastAsia" w:ascii="宋体" w:hAnsi="宋体" w:eastAsia="宋体"/>
          <w:bCs w:val="0"/>
          <w:color w:val="000000"/>
          <w:sz w:val="24"/>
          <w:szCs w:val="24"/>
        </w:rPr>
        <w:t xml:space="preserve">招标文件的约束力</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供应商一旦参加本项目采购活动，即被认为接受了本招标文件的规定和约束。</w:t>
      </w:r>
      <w:r/>
    </w:p>
    <w:p>
      <w:pPr>
        <w:pStyle w:val="639"/>
        <w:ind w:firstLine="241"/>
        <w:spacing w:before="203" w:after="203" w:line="360" w:lineRule="auto"/>
        <w:rPr>
          <w:rFonts w:hint="eastAsia" w:ascii="宋体" w:hAnsi="宋体" w:eastAsia="宋体"/>
          <w:b/>
          <w:color w:val="000000"/>
          <w:szCs w:val="24"/>
        </w:rPr>
      </w:pPr>
      <w:r/>
      <w:bookmarkStart w:id="38" w:name="_Toc120614215"/>
      <w:r/>
      <w:bookmarkStart w:id="39" w:name="_Toc513029209"/>
      <w:r/>
      <w:bookmarkStart w:id="40" w:name="_Toc16938525"/>
      <w:r/>
      <w:bookmarkStart w:id="41" w:name="_Toc20823281"/>
      <w:r>
        <w:rPr>
          <w:rFonts w:hint="eastAsia" w:ascii="宋体" w:hAnsi="宋体" w:eastAsia="宋体"/>
          <w:b/>
          <w:color w:val="000000"/>
          <w:szCs w:val="24"/>
        </w:rPr>
        <w:t xml:space="preserve">二、招标文件</w:t>
      </w:r>
      <w:bookmarkEnd w:id="38"/>
      <w:r/>
      <w:bookmarkEnd w:id="39"/>
      <w:r/>
      <w:bookmarkEnd w:id="40"/>
      <w:r/>
      <w:bookmarkEnd w:id="41"/>
      <w:r/>
      <w:r/>
    </w:p>
    <w:p>
      <w:pPr>
        <w:pStyle w:val="640"/>
        <w:ind w:firstLine="361"/>
        <w:spacing w:before="0" w:after="0" w:line="360" w:lineRule="auto"/>
        <w:rPr>
          <w:rFonts w:hint="eastAsia" w:ascii="宋体" w:hAnsi="宋体" w:eastAsia="宋体"/>
          <w:bCs w:val="0"/>
          <w:color w:val="000000"/>
          <w:sz w:val="24"/>
          <w:szCs w:val="24"/>
        </w:rPr>
      </w:pPr>
      <w:r/>
      <w:bookmarkStart w:id="42" w:name="_Toc20823282"/>
      <w:r/>
      <w:bookmarkStart w:id="43" w:name="_Toc513029210"/>
      <w:r/>
      <w:bookmarkStart w:id="44" w:name="_Toc16938526"/>
      <w:r>
        <w:rPr>
          <w:rFonts w:hint="eastAsia" w:ascii="宋体" w:hAnsi="宋体" w:eastAsia="宋体"/>
          <w:bCs w:val="0"/>
          <w:color w:val="000000"/>
          <w:sz w:val="24"/>
          <w:szCs w:val="24"/>
        </w:rPr>
        <w:t xml:space="preserve">6.招标文件构成</w:t>
      </w:r>
      <w:bookmarkEnd w:id="42"/>
      <w:r/>
      <w:bookmarkEnd w:id="43"/>
      <w:r/>
      <w:bookmarkEnd w:id="44"/>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招标文件有以下部分组成：</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（1）招标公告</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（2）供应商须知</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0"/>
        <w:ind w:firstLine="482"/>
        <w:spacing w:before="0" w:after="0" w:line="360"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w:t>
      </w:r>
      <w:r>
        <w:rPr>
          <w:rFonts w:hint="eastAsia" w:ascii="宋体" w:hAnsi="宋体" w:cs="宋体"/>
          <w:color w:val="000000"/>
          <w:sz w:val="24"/>
          <w:szCs w:val="24"/>
        </w:rPr>
        <w:t xml:space="preserve">任何要求对招标文件进行澄清的供应商，应在投标截止期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640"/>
        <w:ind w:firstLine="482"/>
        <w:spacing w:before="0" w:after="0" w:line="276"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8.1 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8.3招标文件的修改将在“中国政府采购网”、“江苏政府采购网、盐城市政府采购网”公布，补充文件将作为招标文件的组成部分，并对供应商具有约束力。</w:t>
      </w:r>
      <w:r/>
    </w:p>
    <w:p>
      <w:pPr>
        <w:pStyle w:val="639"/>
        <w:ind w:firstLine="361"/>
        <w:spacing w:before="203" w:after="203" w:line="360" w:lineRule="auto"/>
        <w:rPr>
          <w:rFonts w:hint="eastAsia" w:ascii="宋体" w:hAnsi="宋体" w:eastAsia="宋体"/>
          <w:b/>
          <w:color w:val="000000"/>
          <w:szCs w:val="24"/>
        </w:rPr>
      </w:pPr>
      <w:r/>
      <w:bookmarkStart w:id="45" w:name="_Toc20823285"/>
      <w:r/>
      <w:bookmarkStart w:id="46" w:name="_Toc462564072"/>
      <w:r/>
      <w:bookmarkStart w:id="47" w:name="_Toc16938529"/>
      <w:r/>
      <w:bookmarkStart w:id="48" w:name="_Toc120614216"/>
      <w:r/>
      <w:bookmarkStart w:id="49" w:name="_Toc513029213"/>
      <w:r>
        <w:rPr>
          <w:rFonts w:hint="eastAsia" w:ascii="宋体" w:hAnsi="宋体" w:eastAsia="宋体"/>
          <w:b/>
          <w:color w:val="000000"/>
          <w:szCs w:val="24"/>
        </w:rPr>
        <w:t xml:space="preserve">三、投标文件的编制</w:t>
      </w:r>
      <w:bookmarkEnd w:id="45"/>
      <w:r/>
      <w:bookmarkEnd w:id="46"/>
      <w:r/>
      <w:bookmarkEnd w:id="47"/>
      <w:r/>
      <w:bookmarkEnd w:id="48"/>
      <w:r/>
      <w:bookmarkEnd w:id="49"/>
      <w:r/>
      <w:r/>
    </w:p>
    <w:p>
      <w:pPr>
        <w:pStyle w:val="640"/>
        <w:ind w:firstLine="482"/>
        <w:spacing w:before="0" w:after="0" w:line="360" w:lineRule="auto"/>
        <w:rPr>
          <w:rFonts w:hint="eastAsia" w:ascii="宋体" w:hAnsi="宋体" w:eastAsia="宋体"/>
          <w:bCs w:val="0"/>
          <w:color w:val="000000"/>
          <w:sz w:val="24"/>
          <w:szCs w:val="24"/>
        </w:rPr>
      </w:pPr>
      <w:r/>
      <w:bookmarkStart w:id="50" w:name="_Toc16938530"/>
      <w:r/>
      <w:bookmarkStart w:id="51" w:name="_Toc462564073"/>
      <w:r/>
      <w:bookmarkStart w:id="52" w:name="_Toc20823286"/>
      <w:r/>
      <w:bookmarkStart w:id="53" w:name="_Toc513029214"/>
      <w:r>
        <w:rPr>
          <w:rFonts w:hint="eastAsia" w:ascii="宋体" w:hAnsi="宋体" w:eastAsia="宋体"/>
          <w:bCs w:val="0"/>
          <w:color w:val="000000"/>
          <w:sz w:val="24"/>
          <w:szCs w:val="24"/>
        </w:rPr>
        <w:t xml:space="preserve">9.投标文件的语言及度量衡单位</w:t>
      </w:r>
      <w:bookmarkEnd w:id="50"/>
      <w:r/>
      <w:bookmarkEnd w:id="51"/>
      <w:r/>
      <w:bookmarkEnd w:id="52"/>
      <w:r/>
      <w:bookmarkEnd w:id="53"/>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 供应商提交的投标文件以及供应商与采购人就有关投标的所有来往通知、函件和文件均应使用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除技术性能另有规定外，投标文件所使用的度量衡单位，均须采用国家法定计量单位。</w:t>
      </w:r>
      <w:r/>
    </w:p>
    <w:p>
      <w:pPr>
        <w:pStyle w:val="640"/>
        <w:ind w:firstLine="482"/>
        <w:spacing w:before="0" w:after="0" w:line="360" w:lineRule="auto"/>
        <w:rPr>
          <w:rFonts w:hint="eastAsia" w:ascii="宋体" w:hAnsi="宋体" w:eastAsia="宋体"/>
          <w:color w:val="000000"/>
          <w:sz w:val="24"/>
          <w:szCs w:val="24"/>
        </w:rPr>
      </w:pPr>
      <w:r/>
      <w:bookmarkStart w:id="54" w:name="_Toc20823287"/>
      <w:r/>
      <w:bookmarkStart w:id="55" w:name="_Toc462564074"/>
      <w:r/>
      <w:bookmarkStart w:id="56" w:name="_Toc16938531"/>
      <w:r/>
      <w:bookmarkStart w:id="57" w:name="_Toc513029215"/>
      <w:r>
        <w:rPr>
          <w:rFonts w:hint="eastAsia" w:ascii="宋体" w:hAnsi="宋体" w:eastAsia="宋体"/>
          <w:color w:val="000000"/>
          <w:sz w:val="24"/>
          <w:szCs w:val="24"/>
        </w:rPr>
        <w:t xml:space="preserve">10.投标文件构成</w:t>
      </w:r>
      <w:bookmarkEnd w:id="54"/>
      <w:r/>
      <w:bookmarkEnd w:id="55"/>
      <w:r/>
      <w:bookmarkEnd w:id="56"/>
      <w:r/>
      <w:bookmarkEnd w:id="57"/>
      <w:r/>
      <w:r/>
    </w:p>
    <w:p>
      <w:pPr>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  投标文件格式”）</w:t>
      </w:r>
      <w:r>
        <w:rPr>
          <w:rFonts w:hint="eastAsia" w:ascii="宋体" w:hAnsi="宋体"/>
          <w:bCs/>
          <w:color w:val="000000"/>
          <w:sz w:val="24"/>
          <w:szCs w:val="24"/>
          <w:lang w:val="zh-CN"/>
        </w:rPr>
        <w:t xml:space="preserve">。</w:t>
      </w:r>
      <w:r/>
    </w:p>
    <w:p>
      <w:pPr>
        <w:ind w:firstLine="480"/>
        <w:jc w:val="left"/>
        <w:spacing w:line="360" w:lineRule="auto"/>
        <w:widowControl/>
        <w:rPr>
          <w:rFonts w:hint="eastAsia" w:ascii="宋体" w:hAnsi="宋体"/>
          <w:b/>
          <w:color w:val="000000"/>
          <w:sz w:val="24"/>
          <w:szCs w:val="24"/>
        </w:rPr>
      </w:pPr>
      <w:r/>
      <w:bookmarkStart w:id="58" w:name="_Toc14577357"/>
      <w:r/>
      <w:bookmarkStart w:id="59" w:name="_Toc49090509"/>
      <w:r/>
      <w:bookmarkStart w:id="60" w:name="_Toc513029219"/>
      <w:r/>
      <w:bookmarkStart w:id="61" w:name="_Toc513029216"/>
      <w:r/>
      <w:bookmarkStart w:id="62" w:name="_Toc14577354"/>
      <w:r/>
      <w:bookmarkStart w:id="63" w:name="_Toc49090507"/>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0"/>
        <w:ind w:firstLine="361"/>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58"/>
      <w:r/>
      <w:bookmarkEnd w:id="59"/>
      <w:r/>
      <w:bookmarkEnd w:id="60"/>
      <w:r>
        <w:rPr>
          <w:rFonts w:hint="eastAsia" w:ascii="宋体" w:hAnsi="宋体" w:eastAsia="宋体"/>
          <w:color w:val="000000"/>
          <w:sz w:val="24"/>
          <w:szCs w:val="24"/>
        </w:rPr>
        <w:t xml:space="preserve">1.证明供应商及投标标的符合招标文件规定的文件</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61"/>
      <w:bookmarkEnd w:id="62"/>
      <w:bookmarkEnd w:id="63"/>
      <w:r/>
    </w:p>
    <w:p>
      <w:pPr>
        <w:pStyle w:val="640"/>
        <w:ind w:firstLine="361"/>
        <w:spacing w:before="0" w:after="0" w:line="360" w:lineRule="auto"/>
        <w:rPr>
          <w:rFonts w:hint="eastAsia" w:ascii="宋体" w:hAnsi="宋体" w:eastAsia="宋体"/>
          <w:bCs w:val="0"/>
          <w:color w:val="000000"/>
          <w:sz w:val="24"/>
          <w:szCs w:val="24"/>
        </w:rPr>
      </w:pPr>
      <w:r/>
      <w:bookmarkStart w:id="64" w:name="_Toc49090508"/>
      <w:r/>
      <w:bookmarkStart w:id="65" w:name="_Toc14577355"/>
      <w:r>
        <w:rPr>
          <w:rFonts w:hint="eastAsia" w:ascii="宋体" w:hAnsi="宋体" w:eastAsia="宋体"/>
          <w:bCs w:val="0"/>
          <w:color w:val="000000"/>
          <w:sz w:val="24"/>
          <w:szCs w:val="24"/>
        </w:rPr>
        <w:t xml:space="preserve">12.投标报价</w:t>
      </w:r>
      <w:bookmarkEnd w:id="64"/>
      <w:r/>
      <w:bookmarkEnd w:id="65"/>
      <w:r/>
      <w:bookmarkStart w:id="66" w:name="_Hlt26670373"/>
      <w:r/>
      <w:bookmarkEnd w:id="66"/>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12.1本项目不接受备选的投标方案或有选择的报价，只允许有一个报价。投标报价内容包括：设备本身、运输费、安装调试费、人工费、服务费、税金以及交付使用过程中涉及到的其他一切费用。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12.2报价注意事项：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12.2.1价格一律以人民币计算；</w:t>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12.2.2</w:t>
      </w:r>
      <w:r>
        <w:rPr>
          <w:rFonts w:hint="eastAsia" w:ascii="宋体" w:hAnsi="宋体"/>
          <w:bCs/>
          <w:color w:val="000000"/>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12.3本项目招标代理服</w:t>
      </w:r>
      <w:r>
        <w:rPr>
          <w:rFonts w:hint="eastAsia" w:ascii="宋体" w:hAnsi="宋体"/>
          <w:bCs/>
          <w:color w:val="000000"/>
          <w:sz w:val="24"/>
          <w:szCs w:val="24"/>
          <w:highlight w:val="none"/>
        </w:rPr>
        <w:t xml:space="preserve">务费</w:t>
      </w:r>
      <w:r>
        <w:rPr>
          <w:rFonts w:hint="eastAsia" w:ascii="宋体" w:hAnsi="宋体"/>
          <w:bCs/>
          <w:color w:val="000000"/>
          <w:sz w:val="24"/>
          <w:szCs w:val="24"/>
          <w:highlight w:val="none"/>
          <w:lang w:val="en-US" w:eastAsia="zh-CN"/>
        </w:rPr>
        <w:t xml:space="preserve">参考【依据江苏省招标代理服务收费的指导意见-苏政采协[2024]20号文件标准】按人民币15000元收取</w:t>
      </w:r>
      <w:r>
        <w:rPr>
          <w:rFonts w:hint="eastAsia" w:ascii="宋体" w:hAnsi="宋体"/>
          <w:bCs/>
          <w:color w:val="000000"/>
          <w:sz w:val="24"/>
          <w:szCs w:val="24"/>
          <w:highlight w:val="none"/>
        </w:rPr>
        <w:t xml:space="preserve">，</w:t>
      </w:r>
      <w:r>
        <w:rPr>
          <w:rFonts w:hint="eastAsia" w:ascii="宋体" w:hAnsi="宋体"/>
          <w:bCs/>
          <w:color w:val="000000"/>
          <w:sz w:val="24"/>
          <w:szCs w:val="24"/>
        </w:rPr>
        <w:t xml:space="preserve">由中标单位代为支付给采购代理机构，中标人应在领取中标通知书前缴纳。</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12.4供应商根据招标内容的要求准确报价，一经报出，不得更改。</w:t>
      </w:r>
      <w:r/>
    </w:p>
    <w:p>
      <w:pPr>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12.5 中标人如果未能按合同、招标投标文件履约的，终止合同，履约保证金不予退还，并不支付服务期间的保洁服务费用。采购人有权终止合同的履行，中标人应承担相应的完全责任，包括赔偿因此而给采购人及第三人带来的相应损失。</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12.6.1只允许有一个报价，任何有选择的报价将被拒绝。</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hint="eastAsia" w:ascii="宋体" w:hAnsi="宋体"/>
          <w:b/>
          <w:color w:val="000000"/>
          <w:sz w:val="24"/>
          <w:szCs w:val="24"/>
        </w:rPr>
      </w:pPr>
      <w:r/>
      <w:bookmarkStart w:id="67" w:name="_Hlt26670486"/>
      <w:r/>
      <w:bookmarkEnd w:id="67"/>
      <w:r/>
      <w:bookmarkStart w:id="68" w:name="_Hlt26954846"/>
      <w:r/>
      <w:bookmarkEnd w:id="68"/>
      <w:r/>
      <w:bookmarkStart w:id="69" w:name="_Hlt26954848"/>
      <w:r/>
      <w:bookmarkEnd w:id="69"/>
      <w:r/>
      <w:bookmarkStart w:id="70" w:name="_Hlt26954731"/>
      <w:r/>
      <w:bookmarkEnd w:id="70"/>
      <w:r/>
      <w:bookmarkStart w:id="71" w:name="_Hlt26670482"/>
      <w:r/>
      <w:bookmarkEnd w:id="71"/>
      <w:r>
        <w:rPr>
          <w:rFonts w:hint="eastAsia" w:ascii="宋体" w:hAnsi="宋体"/>
          <w:b/>
          <w:bCs/>
          <w:color w:val="000000"/>
          <w:sz w:val="24"/>
          <w:szCs w:val="24"/>
        </w:rPr>
        <w:t xml:space="preserve">13.</w:t>
      </w:r>
      <w:r>
        <w:rPr>
          <w:rFonts w:hint="eastAsia" w:ascii="宋体" w:hAnsi="宋体"/>
          <w:b/>
          <w:color w:val="000000"/>
          <w:sz w:val="24"/>
          <w:szCs w:val="24"/>
        </w:rPr>
        <w:t xml:space="preserve">技术条款响应及偏离表、商务条款响应及偏离表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13.1</w:t>
      </w:r>
      <w:r>
        <w:rPr>
          <w:rFonts w:hint="eastAsia" w:ascii="宋体" w:hAnsi="宋体" w:cs="宋体"/>
          <w:color w:val="000000"/>
          <w:sz w:val="24"/>
          <w:szCs w:val="24"/>
        </w:rPr>
        <w:t xml:space="preserve">供应商需对招标文件中的技术要求与商务要求逐项作出响应或偏离，并说明原因</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13.2供应商可在投标文件中提供认为需要的其他技术文件或说明。</w:t>
      </w:r>
      <w:r/>
    </w:p>
    <w:p>
      <w:pPr>
        <w:ind w:firstLine="482"/>
        <w:spacing w:line="360" w:lineRule="auto"/>
        <w:rPr>
          <w:rFonts w:hint="eastAsia" w:ascii="宋体" w:hAnsi="宋体"/>
          <w:b/>
          <w:bCs/>
          <w:color w:val="000000"/>
          <w:sz w:val="24"/>
          <w:szCs w:val="24"/>
        </w:rPr>
      </w:pPr>
      <w:r/>
      <w:bookmarkStart w:id="72" w:name="_Toc14577359"/>
      <w:r/>
      <w:bookmarkStart w:id="73" w:name="_Toc49090510"/>
      <w:r>
        <w:rPr>
          <w:rFonts w:hint="eastAsia" w:ascii="宋体" w:hAnsi="宋体"/>
          <w:b/>
          <w:bCs/>
          <w:color w:val="000000"/>
          <w:sz w:val="24"/>
          <w:szCs w:val="24"/>
        </w:rPr>
        <w:t xml:space="preserve">14.投标函和开标一览表</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供应商应按照招标文件中提供的格式完整、正确填写投标函、开标一览表。</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w:t>
      </w:r>
      <w:r>
        <w:rPr>
          <w:rFonts w:hint="eastAsia" w:ascii="宋体" w:hAnsi="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14.3投标文件的大写金额和小写金额不一致的，以大写金额为准；对不同文字文本投标的解释发生异议的，以中文文本为准。</w:t>
      </w:r>
      <w:bookmarkEnd w:id="72"/>
      <w:bookmarkEnd w:id="73"/>
      <w:r/>
    </w:p>
    <w:p>
      <w:pPr>
        <w:ind w:firstLine="482"/>
        <w:spacing w:line="360" w:lineRule="auto"/>
        <w:rPr>
          <w:rFonts w:hint="eastAsia" w:ascii="宋体" w:hAnsi="宋体"/>
          <w:b/>
          <w:bCs/>
          <w:color w:val="000000"/>
          <w:sz w:val="24"/>
          <w:szCs w:val="24"/>
        </w:rPr>
      </w:pPr>
      <w:r/>
      <w:bookmarkStart w:id="74" w:name="_Hlt26670489"/>
      <w:r/>
      <w:bookmarkEnd w:id="74"/>
      <w:r/>
      <w:bookmarkStart w:id="75" w:name="_Hlt26954734"/>
      <w:r/>
      <w:bookmarkEnd w:id="75"/>
      <w:r/>
      <w:bookmarkStart w:id="76" w:name="_Hlt26954850"/>
      <w:r/>
      <w:bookmarkEnd w:id="76"/>
      <w:r/>
      <w:bookmarkStart w:id="77" w:name="_Toc14577360"/>
      <w:r/>
      <w:bookmarkStart w:id="78" w:name="_Toc49090511"/>
      <w:r>
        <w:rPr>
          <w:rFonts w:hint="eastAsia" w:ascii="宋体" w:hAnsi="宋体"/>
          <w:b/>
          <w:bCs/>
          <w:color w:val="000000"/>
          <w:sz w:val="24"/>
          <w:szCs w:val="24"/>
        </w:rPr>
        <w:t xml:space="preserve">15.投标有效期</w:t>
      </w:r>
      <w:bookmarkEnd w:id="77"/>
      <w:r/>
      <w:bookmarkEnd w:id="78"/>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投标有效期为采购代理机构规定的开标之日后</w:t>
      </w:r>
      <w:r>
        <w:rPr>
          <w:rFonts w:hint="eastAsia" w:ascii="宋体" w:hAnsi="宋体"/>
          <w:color w:val="000000"/>
          <w:sz w:val="24"/>
          <w:szCs w:val="24"/>
          <w:u w:val="single"/>
        </w:rPr>
        <w:t xml:space="preserve">六十（60）天</w:t>
      </w:r>
      <w:r>
        <w:rPr>
          <w:rFonts w:hint="eastAsia" w:ascii="宋体" w:hAnsi="宋体"/>
          <w:bCs/>
          <w:color w:val="000000"/>
          <w:sz w:val="24"/>
          <w:szCs w:val="24"/>
        </w:rPr>
        <w:t xml:space="preserve">。投标有效期比规定短的将被视为非响应性投标而予以拒绝。</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16.投标有效期的延长</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000000"/>
          <w:sz w:val="24"/>
          <w:szCs w:val="24"/>
        </w:rPr>
        <w:t xml:space="preserve">。</w:t>
      </w:r>
      <w:r/>
    </w:p>
    <w:p>
      <w:pPr>
        <w:ind w:firstLine="560"/>
        <w:jc w:val="left"/>
        <w:spacing w:line="360" w:lineRule="auto"/>
        <w:widowControl/>
        <w:tabs>
          <w:tab w:val="left" w:pos="4120" w:leader="none"/>
        </w:tabs>
        <w:rPr>
          <w:rFonts w:hint="eastAsia" w:ascii="黑体" w:hAnsi="黑体" w:eastAsia="黑体" w:cs="黑体"/>
          <w:color w:val="000000"/>
          <w:szCs w:val="28"/>
        </w:rPr>
      </w:pPr>
      <w:r/>
      <w:bookmarkStart w:id="79" w:name="_Hlt26954739"/>
      <w:r/>
      <w:bookmarkEnd w:id="79"/>
      <w:r/>
      <w:bookmarkStart w:id="80" w:name="_Hlt26954852"/>
      <w:r/>
      <w:bookmarkEnd w:id="80"/>
      <w:r>
        <w:rPr>
          <w:rFonts w:hint="eastAsia" w:ascii="黑体" w:hAnsi="黑体" w:eastAsia="黑体" w:cs="黑体"/>
          <w:color w:val="000000"/>
          <w:szCs w:val="28"/>
        </w:rPr>
        <w:t xml:space="preserve">四、投标文件的递交</w:t>
      </w:r>
      <w:r/>
    </w:p>
    <w:p>
      <w:pPr>
        <w:ind w:firstLine="560"/>
        <w:jc w:val="left"/>
        <w:spacing w:line="360" w:lineRule="auto"/>
        <w:widowControl/>
        <w:rPr>
          <w:rFonts w:hint="eastAsia" w:ascii="黑体" w:hAnsi="黑体" w:eastAsia="黑体" w:cs="黑体"/>
          <w:color w:val="000000"/>
          <w:szCs w:val="28"/>
        </w:rPr>
      </w:pPr>
      <w:r/>
      <w:bookmarkStart w:id="81" w:name="_Toc16938545"/>
      <w:r/>
      <w:bookmarkStart w:id="82" w:name="_Toc20823301"/>
      <w:r/>
      <w:bookmarkStart w:id="83" w:name="_Toc513029229"/>
      <w:r/>
      <w:bookmarkStart w:id="84" w:name="_Toc120614218"/>
      <w:r>
        <w:rPr>
          <w:rFonts w:ascii="黑体" w:hAnsi="黑体" w:eastAsia="黑体" w:cs="黑体"/>
          <w:color w:val="000000"/>
          <w:szCs w:val="28"/>
        </w:rPr>
        <w:t xml:space="preserve">1</w:t>
      </w:r>
      <w:r>
        <w:rPr>
          <w:rFonts w:hint="eastAsia" w:ascii="黑体" w:hAnsi="黑体" w:eastAsia="黑体" w:cs="黑体"/>
          <w:color w:val="000000"/>
          <w:szCs w:val="28"/>
        </w:rPr>
        <w:t xml:space="preserve">7.投标文件的递交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电子投标文件的递交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供应商应当按照《操作手册》规定，在投标截止时间前制作并上传电子投标文件。</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1</w:t>
      </w:r>
      <w:r>
        <w:rPr>
          <w:rFonts w:hint="eastAsia" w:ascii="黑体" w:hAnsi="黑体" w:eastAsia="黑体" w:cs="黑体"/>
          <w:color w:val="000000"/>
          <w:szCs w:val="28"/>
        </w:rPr>
        <w:t xml:space="preserve">8.投标截止时间</w:t>
      </w:r>
      <w:r/>
    </w:p>
    <w:p>
      <w:pPr>
        <w:ind w:firstLine="600"/>
        <w:spacing w:line="360" w:lineRule="auto"/>
        <w:rPr>
          <w:rFonts w:ascii="Calibri" w:hAnsi="Calibri"/>
          <w:i/>
          <w:color w:val="000000"/>
          <w:sz w:val="24"/>
          <w:szCs w:val="24"/>
        </w:rPr>
      </w:pPr>
      <w:r>
        <w:rPr>
          <w:rFonts w:hint="eastAsia" w:ascii="宋体" w:hAnsi="宋体" w:cs="宋体"/>
          <w:i/>
          <w:color w:val="000000"/>
          <w:sz w:val="24"/>
          <w:szCs w:val="24"/>
          <w:u w:val="single"/>
          <w:lang w:bidi="ar"/>
        </w:rPr>
        <w:t xml:space="preserve">18.1供应商上传电子投标文件的时间不得迟于招标公告中规定的投标截止时间。</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19.投标文件的拒收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19.1采购代理机构拒绝接收在其规定的投标截止时间后上传的任何投标文件。</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20、投标文件的撤回和修改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20.1.1电子投标文件的撤回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供应商可在投标截止时间前，撤回其电子投标文件，具体操作方法见《操作手册》。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20.1.2供应商撤回电子投标文件，则认为其不再参与本项目投标活动。</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 投标文件的修改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20.2.1供应商可在投标截止时间前，对其电子投标文件进行修改，具体操作方法见《操作手册》。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20.2.2在投标截止时间之后，供应商不得对其电子投标文件作任何修改。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五、开标与评标</w:t>
      </w:r>
      <w:bookmarkEnd w:id="81"/>
      <w:r/>
      <w:bookmarkEnd w:id="82"/>
      <w:r/>
      <w:bookmarkEnd w:id="83"/>
      <w:r/>
      <w:bookmarkEnd w:id="84"/>
      <w:r/>
      <w:r/>
    </w:p>
    <w:p>
      <w:pPr>
        <w:ind w:firstLine="560"/>
        <w:jc w:val="left"/>
        <w:spacing w:line="360" w:lineRule="auto"/>
        <w:widowControl/>
        <w:rPr>
          <w:rFonts w:hint="eastAsia" w:ascii="黑体" w:hAnsi="黑体" w:eastAsia="黑体" w:cs="黑体"/>
          <w:color w:val="000000"/>
          <w:szCs w:val="28"/>
        </w:rPr>
      </w:pPr>
      <w:r/>
      <w:bookmarkStart w:id="85" w:name="_Toc513029230"/>
      <w:r/>
      <w:bookmarkStart w:id="86" w:name="_Toc20823302"/>
      <w:r/>
      <w:bookmarkStart w:id="87" w:name="_Toc16938546"/>
      <w:r>
        <w:rPr>
          <w:rFonts w:hint="eastAsia" w:ascii="黑体" w:hAnsi="黑体" w:eastAsia="黑体" w:cs="黑体"/>
          <w:color w:val="000000"/>
          <w:szCs w:val="28"/>
        </w:rPr>
        <w:t xml:space="preserve">21.开标</w:t>
      </w:r>
      <w:bookmarkEnd w:id="85"/>
      <w:r/>
      <w:bookmarkEnd w:id="86"/>
      <w:r/>
      <w:bookmarkEnd w:id="87"/>
      <w:r/>
      <w:r/>
    </w:p>
    <w:p>
      <w:pPr>
        <w:ind w:firstLine="600"/>
        <w:spacing w:line="360" w:lineRule="auto"/>
        <w:rPr>
          <w:rFonts w:hint="eastAsia" w:ascii="宋体" w:hAnsi="宋体" w:cs="宋体"/>
          <w:color w:val="000000"/>
          <w:sz w:val="24"/>
          <w:szCs w:val="24"/>
          <w:lang w:bidi="ar"/>
        </w:rPr>
      </w:pPr>
      <w:r/>
      <w:bookmarkStart w:id="88" w:name="_Toc20823303"/>
      <w:r/>
      <w:bookmarkStart w:id="89" w:name="_Toc513029231"/>
      <w:r/>
      <w:bookmarkStart w:id="90" w:name="_Toc16938547"/>
      <w:r>
        <w:rPr>
          <w:rFonts w:hint="eastAsia" w:ascii="宋体" w:hAnsi="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21.2开标仪式由采购代理机构组织。苏采云系统将自动对项目进行开标，并宣布各供应商名称和投标价格。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21.3供应商在开标过程中涉及到的投标文件解密、开标结果确认等工作，应按照《操作手册》规定执行。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88"/>
      <w:bookmarkEnd w:id="89"/>
      <w:bookmarkEnd w:id="90"/>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2.评标委员会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22.1开标后，采购代理机构将立即组织评标委员会（以下简称评委会）进行评标。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22.2评委会由采购人代表和有关技术、经济等方面的专家组成，且人员构成符合政府采购有关规定。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22.3评委会独立工作，负责评审所有投标文件并确定中标侯选人。</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23.评标过程的保密与公正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23.2在评标过程中，供应商不得以任何行为影响评标过程，否则其投标文件将被作为无效投标文件。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23.3采购代理机构和评标委员会不向未中标的供应商解释未中标原因，也不公布评标过程中的相关细节。</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4.投标文件的澄清</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24.1评标期间，评委会对投标文件中含义不明确、同类问题表述不一致或者有明显文字和计算错误的内容 ，有权要求供应商作出必要的澄清、说明或者补正。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供应商的澄清、说明或者补正不得超出投标文件的范围或者改变投标文件的实质性内容。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评标委员会并非对每个供应商都做澄清要求。</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24.3接到评委会澄清、说明和补正要求的供应商如未按规定做出澄清、说明和补正，其风险由供应商自行承担。</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5.对投标文件的初审</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25.1投标文件初审分为资格审查和符合性审查。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（1）投标文件中开标一览表内容与投标文件中相应内容不一致的，以开标一览表为准。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（2）大写金额和小写金额不一致的，以大写金额为准。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（3）单价金额小数点或者百分比有明显错位的，以开标一览表的总价为准，并修改单价。</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（4）总价金额与按单价汇总金额不一致的，以单价金额计算结果为准。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同时出现两种以上错误的，按照前款规定的顺序修正。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6.无效投标条款和废标条款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26.1无效投标条款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 投标人在苏采云系统规定的时间内未成功解密电子投标文件的。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 投标人未按照招标文件要求上传电子投标文件的。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26.1.3同一投标人提交两个（含两个）以上不同的投标报价的。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26.1.4投标人不具备招标文件中规定资格要求的。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26.1.5投标人的报价超过了采购预算或最高限价的。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26.1.6未通过符合性审查的。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26.1.7不符合招标文件中规定的实质性要求和条件的（本招标文件中斜体且有下划线部分为实质性要求和条件）。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26.1.9投标文件含有采购人不能接受的附加条件的。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26.1.10投标人不能证明其报价合理性的，评标委员会应当将其作为无效投标处理。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（一）评审过程中出现下列情形之一的，评标委员会应当启动异常低价投标审查程序：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1.投标报价低于采购项目预算50%的，即投标报价&lt;采购项目预算×50%；</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2.投标报价低于采购项目最高限价45%的，即投标报价&lt;采购项目最高限价×45%；</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3.评标委员会认定的供应商报价过低、有可能影响产品质量或者不能诚信履约的其他情形。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26.1.11 投标文件未按照招标文件要求加盖CA电子公章的。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 其他法律、法规及本招标文件规定的属无效投标的情形。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26.2.1符合专业条件的供应商或者对招标文件作实质响应的供应商不足三家的。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26.2.2出现影响采购公正的违法、违规行为的。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26.2.3因重大变故，采购任务取消的。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26.2.4评标委员会认定招标文件存在歧义、重大缺陷导致评审工作无法进行。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26.2.5因苏采云系统故障原因造成开标不成功的。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 投标截止时间结束后参加投标的供应商不足三家的处理：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673"/>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六、定标</w:t>
      </w:r>
      <w:r/>
    </w:p>
    <w:p>
      <w:pPr>
        <w:pStyle w:val="67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27.确定中标单位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 </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27.2采购人应根据评委会推荐的中标候选人确定中标人。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27.4若有充分证据证明，中标人出现下列情况之一的，一经查实，将被取消中标资格：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27.4.1提供虚假材料谋取中标的。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27.4.2向采购人、采购代理机构行贿或者提供其他不正当利益的。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27.4.3属于本文件规定的无效条件，但在评标过程中又未被评委会发现的。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27.4.4与采购人或者其他供应商恶意串通的。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27.4.5采取不正当手段诋毁、排挤其他供应商的。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 有下列情形之一的，视为供应商串通投标，投标无效：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27.5.1不同供应商的投标文件由同一单位或者个人编制。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27.5.2不同供应商委托同一单位或者个人办理投标事宜。</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27.5.3不同供应商的投标文件载明的项目管理成员或者联系人员为同一人。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27.5.4不同供应商的投标文件异常一致或者投标报价呈规律性差异。</w:t>
      </w:r>
      <w:r/>
    </w:p>
    <w:p>
      <w:pPr>
        <w:pStyle w:val="67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28.质疑处理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28.2.1对可以质疑的招标文件提出质疑的，为收到招标文件之日或者招标文件公告期限届满之日；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28.2.2对采购过程提出质疑的，为各采购程序环节结束之日；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28.2.3对中标或者成交结果提出质疑的，为中标或者成交结果公告期限届满之日。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 以下情形的质疑不予受理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28.5.1内容不符合《政府采购质疑和投诉办法》第十二条规定的质疑。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28.5.2超出政府采购法定期限的质疑。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28.5.3以传真、电子邮件等方式递交的非原件形式的质疑。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28.5.4未参加投标活动的供应商或在投标活动中自身权益未受到损害的供应商所提出的质疑。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28.5.5供应商组成联合体参加投标，联合体中任何一方或多方未按要求签字、盖章、加盖公章的质疑。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29.中标通知书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29.l中标结果确定后，采购人或采购代理机构将向中标人发出中标通知书。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29.2中标人应及时到招标代理机构领取中标通知书，中标通知书是签订合同的依据和组成部分。</w:t>
      </w:r>
      <w:r/>
    </w:p>
    <w:p>
      <w:pPr>
        <w:pStyle w:val="673"/>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七、授予合同</w:t>
      </w:r>
      <w:r/>
    </w:p>
    <w:p>
      <w:pPr>
        <w:pStyle w:val="67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30.签订合同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30.2招标文件、中标人的投标文件及招标过程中有关澄清、承诺文件均应作为合同附件。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30.3签订合同后，</w:t>
      </w:r>
      <w:r>
        <w:rPr>
          <w:rFonts w:hint="eastAsia" w:ascii="宋体" w:hAnsi="宋体" w:cs="宋体"/>
          <w:i/>
          <w:color w:val="000000"/>
          <w:sz w:val="24"/>
          <w:szCs w:val="24"/>
          <w:u w:val="single"/>
          <w:lang w:bidi="ar"/>
        </w:rPr>
        <w:t xml:space="preserve">中标人不得将合同标的进行转包</w:t>
      </w:r>
      <w:r>
        <w:rPr>
          <w:rFonts w:hint="eastAsia" w:ascii="宋体" w:hAnsi="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67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31.服务（包含与服务相关的货物）的追加</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32.政府采购履约资金扶持政策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673"/>
        <w:ind w:firstLine="600"/>
        <w:jc w:val="both"/>
        <w:keepLines/>
        <w:keepNext/>
        <w:spacing w:beforeAutospacing="0" w:afterAutospacing="0" w:line="360" w:lineRule="auto"/>
        <w:rPr>
          <w:rFonts w:ascii="Calibri" w:hAnsi="Calibri" w:eastAsia="黑体"/>
          <w:color w:val="000000"/>
          <w:szCs w:val="24"/>
        </w:rPr>
      </w:pPr>
      <w:r>
        <w:rPr>
          <w:rFonts w:hint="eastAsia" w:ascii="黑体" w:hAnsi="宋体" w:eastAsia="黑体" w:cs="黑体"/>
          <w:color w:val="000000"/>
          <w:sz w:val="30"/>
          <w:szCs w:val="30"/>
          <w:lang w:bidi="ar"/>
        </w:rPr>
        <w:t xml:space="preserve">33.其他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33.3 本项目落实预付款制度，预付款比例为30%，支付预付款前，中标、</w:t>
      </w:r>
      <w:r>
        <w:rPr>
          <w:rFonts w:hint="eastAsia" w:ascii="宋体" w:hAnsi="宋体" w:cs="宋体"/>
          <w:color w:val="000000"/>
          <w:sz w:val="24"/>
          <w:szCs w:val="24"/>
          <w:lang w:eastAsia="zh-CN" w:bidi="ar"/>
        </w:rPr>
        <w:t xml:space="preserve">中标人</w:t>
      </w:r>
      <w:r>
        <w:rPr>
          <w:rFonts w:hint="eastAsia" w:ascii="宋体" w:hAnsi="宋体" w:cs="宋体"/>
          <w:color w:val="000000"/>
          <w:sz w:val="24"/>
          <w:szCs w:val="24"/>
          <w:lang w:bidi="ar"/>
        </w:rPr>
        <w:t xml:space="preserve">须先提供采购人认可的预付款同等金额银行保函。在签订合同时，中标、</w:t>
      </w:r>
      <w:r>
        <w:rPr>
          <w:rFonts w:hint="eastAsia" w:ascii="宋体" w:hAnsi="宋体" w:cs="宋体"/>
          <w:color w:val="000000"/>
          <w:sz w:val="24"/>
          <w:szCs w:val="24"/>
          <w:lang w:eastAsia="zh-CN" w:bidi="ar"/>
        </w:rPr>
        <w:t xml:space="preserve">中标人</w:t>
      </w:r>
      <w:r>
        <w:rPr>
          <w:rFonts w:hint="eastAsia" w:ascii="宋体" w:hAnsi="宋体" w:cs="宋体"/>
          <w:color w:val="000000"/>
          <w:sz w:val="24"/>
          <w:szCs w:val="24"/>
          <w:lang w:bidi="ar"/>
        </w:rPr>
        <w:t xml:space="preserve">明确书面表示无需预付款或者主动要求降低预付款比例的，采购人可就预付款比例作相应调整。</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33.4 确需收取履约保证金的，履约保证金的缴纳形式：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color w:val="000000"/>
        </w:rPr>
      </w:pPr>
      <w:r>
        <w:rPr>
          <w:rFonts w:hint="eastAsia" w:ascii="宋体" w:hAnsi="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履约保证金，采购人对第三方信用服务机构依据标准规范评定为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000000"/>
          <w:sz w:val="24"/>
          <w:szCs w:val="20"/>
        </w:rPr>
        <w:t xml:space="preserve">本项目约定降低履约保证金比例为5%</w:t>
      </w:r>
      <w:r>
        <w:rPr>
          <w:rFonts w:hint="eastAsia" w:ascii="宋体" w:hAnsi="宋体" w:cs="宋体"/>
          <w:color w:val="000000"/>
          <w:sz w:val="24"/>
          <w:szCs w:val="24"/>
          <w:lang w:bidi="ar"/>
        </w:rPr>
        <w:t xml:space="preserve">）。</w:t>
      </w:r>
      <w:r/>
    </w:p>
    <w:p>
      <w:pPr>
        <w:ind w:firstLine="602"/>
        <w:spacing w:line="360" w:lineRule="auto"/>
        <w:rPr>
          <w:rFonts w:hint="eastAsia" w:ascii="宋体" w:hAnsi="宋体" w:cs="宋体"/>
          <w:b/>
          <w:bCs/>
          <w:color w:val="000000"/>
          <w:sz w:val="24"/>
          <w:szCs w:val="20"/>
        </w:rPr>
      </w:pPr>
      <w:r>
        <w:rPr>
          <w:rFonts w:hint="eastAsia" w:ascii="宋体" w:hAnsi="宋体" w:cs="宋体"/>
          <w:b/>
          <w:bCs/>
          <w:color w:val="000000"/>
          <w:sz w:val="24"/>
          <w:szCs w:val="20"/>
        </w:rPr>
        <w:t xml:space="preserve">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185"/>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pStyle w:val="833"/>
        <w:rPr>
          <w:rFonts w:hint="eastAsia"/>
        </w:rPr>
      </w:pPr>
      <w:r>
        <w:rPr>
          <w:rFonts w:hint="eastAsia"/>
        </w:rPr>
      </w:r>
      <w:r/>
    </w:p>
    <w:p>
      <w:pPr>
        <w:ind w:right="185"/>
        <w:jc w:val="left"/>
        <w:spacing w:line="360" w:lineRule="auto"/>
        <w:rPr>
          <w:rFonts w:ascii="黑体" w:hAnsi="Arial" w:eastAsia="黑体"/>
          <w:color w:val="000000"/>
          <w:sz w:val="44"/>
          <w:szCs w:val="44"/>
        </w:rPr>
      </w:pPr>
      <w:r>
        <w:rPr>
          <w:rFonts w:ascii="黑体" w:hAnsi="Arial" w:eastAsia="黑体"/>
          <w:color w:val="000000"/>
          <w:sz w:val="44"/>
          <w:szCs w:val="44"/>
        </w:rPr>
      </w:r>
      <w:r/>
    </w:p>
    <w:p>
      <w:pPr>
        <w:ind w:right="185"/>
        <w:jc w:val="center"/>
        <w:spacing w:line="360" w:lineRule="auto"/>
        <w:rPr>
          <w:rFonts w:ascii="黑体" w:hAnsi="Arial" w:eastAsia="黑体"/>
          <w:color w:val="000000"/>
          <w:sz w:val="44"/>
          <w:szCs w:val="44"/>
        </w:rPr>
      </w:pPr>
      <w:r>
        <w:rPr>
          <w:rFonts w:hint="eastAsia" w:ascii="黑体" w:hAnsi="Arial" w:eastAsia="黑体"/>
          <w:color w:val="000000"/>
          <w:sz w:val="44"/>
          <w:szCs w:val="44"/>
        </w:rPr>
        <w:t xml:space="preserve">第三章</w:t>
      </w:r>
      <w:r>
        <w:rPr>
          <w:rFonts w:ascii="黑体" w:hAnsi="Arial" w:eastAsia="黑体"/>
          <w:color w:val="000000"/>
          <w:sz w:val="44"/>
          <w:szCs w:val="44"/>
        </w:rPr>
        <w:t xml:space="preserve">  </w:t>
      </w:r>
      <w:r>
        <w:rPr>
          <w:rFonts w:hint="eastAsia" w:ascii="黑体" w:hAnsi="Arial" w:eastAsia="黑体"/>
          <w:color w:val="000000"/>
          <w:sz w:val="44"/>
          <w:szCs w:val="44"/>
        </w:rPr>
        <w:t xml:space="preserve">合同条款及格式</w:t>
      </w:r>
      <w:r/>
    </w:p>
    <w:p>
      <w:pPr>
        <w:ind w:firstLine="480"/>
        <w:spacing w:line="500" w:lineRule="exact"/>
        <w:rPr>
          <w:rFonts w:hint="eastAsia" w:ascii="宋体" w:hAnsi="宋体"/>
          <w:bCs/>
          <w:sz w:val="24"/>
        </w:rPr>
      </w:pPr>
      <w:r/>
      <w:bookmarkStart w:id="91" w:name="_Toc20823315"/>
      <w:r/>
      <w:bookmarkStart w:id="92" w:name="_Toc16938559"/>
      <w:r/>
      <w:bookmarkStart w:id="93" w:name="_Toc513029243"/>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bookmarkEnd w:id="91"/>
      <w:bookmarkEnd w:id="92"/>
      <w:bookmarkEnd w:id="93"/>
      <w:r/>
    </w:p>
    <w:p>
      <w:pPr>
        <w:pStyle w:val="673"/>
        <w:jc w:val="center"/>
        <w:spacing w:before="145" w:beforeAutospacing="0" w:after="145" w:afterAutospacing="0"/>
        <w:rPr>
          <w:highlight w:val="none"/>
        </w:rPr>
      </w:pPr>
      <w:r>
        <w:rPr>
          <w:rFonts w:hint="eastAsia" w:ascii="宋体" w:hAnsi="宋体" w:eastAsia="宋体" w:cs="宋体"/>
          <w:b/>
          <w:color w:val="000000"/>
          <w:sz w:val="30"/>
          <w:szCs w:val="30"/>
          <w:highlight w:val="none"/>
        </w:rPr>
        <w:t xml:space="preserve">盐城市政府采购合同（服务）（合同编号）</w:t>
      </w:r>
      <w:r/>
    </w:p>
    <w:p>
      <w:pPr>
        <w:pStyle w:val="673"/>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p>
    <w:p>
      <w:pPr>
        <w:pStyle w:val="673"/>
        <w:jc w:val="both"/>
        <w:spacing w:before="120" w:beforeAutospacing="0" w:after="120" w:afterAutospacing="0"/>
        <w:rPr>
          <w:highlight w:val="none"/>
        </w:rPr>
      </w:pPr>
      <w:r>
        <w:rPr>
          <w:rFonts w:hint="eastAsia" w:ascii="宋体" w:hAnsi="宋体" w:eastAsia="宋体" w:cs="宋体"/>
          <w:color w:val="000000"/>
          <w:highlight w:val="none"/>
        </w:rPr>
        <w:t xml:space="preserve">项目编号：</w:t>
      </w:r>
      <w:r/>
    </w:p>
    <w:p>
      <w:pPr>
        <w:pStyle w:val="673"/>
        <w:jc w:val="both"/>
        <w:spacing w:before="120" w:beforeAutospacing="0" w:after="120" w:afterAutospacing="0"/>
        <w:rPr>
          <w:highlight w:val="none"/>
        </w:rPr>
      </w:pPr>
      <w:r>
        <w:rPr>
          <w:rFonts w:hint="eastAsia" w:ascii="宋体" w:hAnsi="宋体" w:eastAsia="宋体" w:cs="宋体"/>
          <w:color w:val="000000"/>
          <w:highlight w:val="none"/>
        </w:rPr>
        <w:t xml:space="preserve">甲方：（买方）_________</w:t>
      </w:r>
      <w:r/>
    </w:p>
    <w:p>
      <w:pPr>
        <w:pStyle w:val="673"/>
        <w:jc w:val="both"/>
        <w:spacing w:before="120" w:beforeAutospacing="0" w:after="120" w:afterAutospacing="0"/>
        <w:rPr>
          <w:highlight w:val="none"/>
        </w:rPr>
      </w:pPr>
      <w:r>
        <w:rPr>
          <w:rFonts w:hint="eastAsia" w:ascii="宋体" w:hAnsi="宋体" w:eastAsia="宋体" w:cs="宋体"/>
          <w:color w:val="000000"/>
          <w:highlight w:val="none"/>
        </w:rPr>
        <w:t xml:space="preserve">乙方：（卖方）_________</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w:t>
      </w:r>
      <w:r>
        <w:rPr>
          <w:rFonts w:hint="eastAsia" w:ascii="宋体" w:hAnsi="宋体" w:cs="宋体"/>
          <w:color w:val="000000"/>
          <w:highlight w:val="none"/>
          <w:lang w:eastAsia="zh-CN"/>
        </w:rPr>
        <w:t xml:space="preserve">滨海县自然资源和规划局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项目公开招标的结果，签署本合同。</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一、合同内容</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 标的名称：</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1.2标的质量：</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1.3 标的数量（规模）：</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 履行时间（期限）：浒苔绿潮打捞工作完成后30日内完成所有浒苔的资源化利用处置工作，并在本年度内通过甲方或有关部门组织的验收。因不可抗力、极端天气（如台风、暴雨）、政府管控或浒苔量超出磋商文件约定范围导致无法按期完成的，工期可相应顺延，乙方不承担违约责任，顺延期限由双方书面确认。</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1.5 履行地点：</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1.6履行方式：</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二、合同金额</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2.1本合同</w:t>
      </w:r>
      <w:r>
        <w:rPr>
          <w:rFonts w:hint="eastAsia" w:ascii="宋体" w:hAnsi="宋体" w:cs="宋体"/>
          <w:color w:val="000000"/>
          <w:highlight w:val="none"/>
          <w:lang w:val="en-US" w:eastAsia="zh-CN"/>
        </w:rPr>
        <w:t xml:space="preserve">单价</w:t>
      </w:r>
      <w:r>
        <w:rPr>
          <w:rFonts w:hint="eastAsia" w:ascii="宋体" w:hAnsi="宋体" w:eastAsia="宋体" w:cs="宋体"/>
          <w:color w:val="000000"/>
          <w:highlight w:val="none"/>
        </w:rPr>
        <w:t xml:space="preserve">金额为（大写）：______________圆</w:t>
      </w:r>
      <w:r>
        <w:rPr>
          <w:rFonts w:hint="eastAsia" w:ascii="宋体" w:hAnsi="宋体" w:cs="宋体"/>
          <w:color w:val="000000"/>
          <w:highlight w:val="none"/>
          <w:lang w:val="en-US" w:eastAsia="zh-CN"/>
        </w:rPr>
        <w:t xml:space="preserve">/吨</w:t>
      </w:r>
      <w:r>
        <w:rPr>
          <w:rFonts w:hint="eastAsia" w:ascii="宋体" w:hAnsi="宋体" w:eastAsia="宋体" w:cs="宋体"/>
          <w:color w:val="000000"/>
          <w:highlight w:val="none"/>
        </w:rPr>
        <w:t xml:space="preserve">（_________元</w:t>
      </w:r>
      <w:r>
        <w:rPr>
          <w:rFonts w:hint="eastAsia" w:ascii="宋体" w:hAnsi="宋体" w:cs="宋体"/>
          <w:color w:val="000000"/>
          <w:highlight w:val="none"/>
          <w:lang w:val="en-US" w:eastAsia="zh-CN"/>
        </w:rPr>
        <w:t xml:space="preserve">/吨</w:t>
      </w:r>
      <w:r>
        <w:rPr>
          <w:rFonts w:hint="eastAsia" w:ascii="宋体" w:hAnsi="宋体" w:eastAsia="宋体" w:cs="宋体"/>
          <w:color w:val="000000"/>
          <w:highlight w:val="none"/>
        </w:rPr>
        <w:t xml:space="preserve">）人民币或其他币种。</w:t>
      </w:r>
      <w:r/>
    </w:p>
    <w:p>
      <w:pPr>
        <w:pStyle w:val="648"/>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该价格包括但不限于完成资源化利用处置工作所需的人工、材料、车辆、吊装设备、称重设备、工器具、配件耗材、管理保险、利润、税金、政策性文件规定及合同包含的所有风险、责任等一切费用，如有错漏概由供应商自行承担。本单价为固定单价，如遇政策性税费调整或主要原材料价格波动超 ±10%，可按实际调整幅度协商调价</w:t>
      </w:r>
      <w:r>
        <w:rPr>
          <w:rFonts w:hint="default" w:ascii="宋体" w:hAnsi="宋体" w:eastAsia="宋体" w:cs="宋体"/>
          <w:bCs/>
          <w:color w:val="auto"/>
          <w:sz w:val="24"/>
        </w:rPr>
        <w:t xml:space="preserve">。</w:t>
      </w:r>
      <w:r/>
    </w:p>
    <w:p>
      <w:pPr>
        <w:ind w:firstLine="482"/>
        <w:spacing w:line="440" w:lineRule="exact"/>
        <w:rPr>
          <w:rFonts w:hint="eastAsia" w:ascii="宋体" w:hAnsi="宋体" w:cs="宋体"/>
          <w:bCs/>
          <w:color w:val="auto"/>
          <w:sz w:val="24"/>
        </w:rPr>
      </w:pPr>
      <w:r>
        <w:rPr>
          <w:rFonts w:hint="eastAsia" w:ascii="宋体" w:hAnsi="宋体" w:cs="宋体"/>
          <w:bCs/>
          <w:color w:val="auto"/>
          <w:sz w:val="24"/>
        </w:rPr>
        <w:t xml:space="preserve">2.2 本项目为单价按实结算项目，结算时按符合无害化、资源利用化标准处置的浒苔吨数乘以成交单价进行结算。本项目结算总金额上限为预算金额 </w:t>
      </w:r>
      <w:r>
        <w:rPr>
          <w:rFonts w:hint="eastAsia" w:ascii="宋体" w:hAnsi="宋体" w:cs="宋体"/>
          <w:bCs/>
          <w:color w:val="auto"/>
          <w:sz w:val="24"/>
          <w:lang w:val="en-US" w:eastAsia="zh-CN"/>
        </w:rPr>
        <w:t xml:space="preserve">100</w:t>
      </w:r>
      <w:r>
        <w:rPr>
          <w:rFonts w:hint="eastAsia" w:ascii="宋体" w:hAnsi="宋体" w:cs="宋体"/>
          <w:bCs/>
          <w:color w:val="auto"/>
          <w:sz w:val="24"/>
        </w:rPr>
        <w:t xml:space="preserve"> 万元，若实际处置量超出预算对应吨数，乙方需提前3个工作日书面通知甲方，甲方应在5个工作日内完成预算追加审批或出具书面处理意见；未完成审批前，乙方有权暂停超量部分处置工作，不承担违约责任；若甲方逾期未答复，视为同意按原单价结算超量部分</w:t>
      </w:r>
      <w:r>
        <w:rPr>
          <w:rFonts w:hint="default" w:ascii="宋体" w:hAnsi="宋体" w:cs="宋体"/>
          <w:bCs/>
          <w:color w:val="auto"/>
          <w:sz w:val="24"/>
        </w:rPr>
        <w:t xml:space="preserve">。</w:t>
      </w:r>
      <w:r/>
    </w:p>
    <w:p>
      <w:pPr>
        <w:pStyle w:val="648"/>
        <w:ind w:firstLine="601"/>
        <w:spacing w:line="440" w:lineRule="exact"/>
        <w:rPr>
          <w:rFonts w:hint="eastAsia" w:ascii="宋体" w:hAnsi="宋体" w:eastAsia="宋体" w:cs="宋体"/>
          <w:color w:val="000000"/>
          <w:highlight w:val="none"/>
        </w:rPr>
      </w:pPr>
      <w:r>
        <w:rPr>
          <w:rFonts w:hint="eastAsia" w:ascii="宋体" w:hAnsi="宋体" w:eastAsia="宋体" w:cs="宋体"/>
          <w:bCs/>
          <w:color w:val="auto"/>
          <w:sz w:val="24"/>
        </w:rPr>
        <w:t xml:space="preserve">乙方须全过程接受甲方以及甲方委托的第三方驻场跟踪审计单位监督指导，按照要求及时报送资源化利用处置工作所需要的证件、统计表格、文件、图片、视频影像和数据等一切材料；因乙方原因未能及时提供相关材料导致无法核算资源化利用处置费用的，由乙方自行承担全部责任和由此产生的全部损失。资源化利用处置工作完成后，甲方将会同第三方驻场跟踪审计单位，根据工作考核情况核算资源化利用处置费用。</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三、技术资料</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3.1乙方应按招标文件规定的时间向甲方提供服务（包含与服务相关的货物）的有关技术资料。</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3"/>
        <w:ind w:left="412" w:hanging="412"/>
        <w:jc w:val="both"/>
        <w:spacing w:before="120" w:beforeAutospacing="0" w:after="120" w:afterAutospacing="0"/>
        <w:rPr>
          <w:highlight w:val="none"/>
        </w:rPr>
      </w:pPr>
      <w:r>
        <w:rPr>
          <w:rFonts w:hint="eastAsia" w:ascii="宋体" w:hAnsi="宋体" w:eastAsia="宋体" w:cs="宋体"/>
          <w:b/>
          <w:color w:val="000000"/>
          <w:highlight w:val="none"/>
        </w:rPr>
        <w:t xml:space="preserve">四、知识产权</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五、产权担保</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5.1乙方保证所交付的服务（包含与服务相关的货物）的所有权完全属于乙方且无任何抵押、查封等产权瑕疵。</w:t>
      </w:r>
      <w:r/>
    </w:p>
    <w:p>
      <w:pPr>
        <w:pStyle w:val="673"/>
        <w:numPr>
          <w:ilvl w:val="0"/>
          <w:numId w:val="2"/>
        </w:numPr>
        <w:ind w:left="410" w:hanging="410"/>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履约保证金</w:t>
      </w:r>
      <w:r/>
    </w:p>
    <w:p>
      <w:pPr>
        <w:pStyle w:val="673"/>
        <w:numPr>
          <w:ilvl w:val="0"/>
          <w:numId w:val="0"/>
        </w:numPr>
        <w:ind w:firstLine="480"/>
        <w:jc w:val="both"/>
        <w:spacing w:before="120" w:beforeAutospacing="0" w:after="120" w:afterAutospacing="0"/>
        <w:rPr>
          <w:rFonts w:ascii="宋体" w:hAnsi="宋体" w:eastAsia="宋体" w:cs="宋体"/>
          <w:color w:val="000000"/>
          <w:highlight w:val="none"/>
        </w:rPr>
      </w:pPr>
      <w:r>
        <w:rPr>
          <w:rFonts w:hint="eastAsia" w:ascii="宋体" w:hAnsi="宋体" w:eastAsia="宋体" w:cs="宋体"/>
          <w:color w:val="000000"/>
          <w:highlight w:val="none"/>
        </w:rPr>
        <w:t xml:space="preserve">6.1乙方交纳人民币_________元作为本合同的履约保证金。</w:t>
      </w:r>
      <w:r/>
    </w:p>
    <w:p>
      <w:pPr>
        <w:pStyle w:val="673"/>
        <w:ind w:left="280" w:firstLine="240"/>
        <w:jc w:val="both"/>
        <w:spacing w:before="120" w:beforeAutospacing="0" w:after="120" w:afterAutospacing="0"/>
        <w:rPr>
          <w:rFonts w:hint="eastAsia" w:ascii="宋体" w:hAnsi="宋体" w:eastAsia="宋体" w:cs="宋体"/>
          <w:color w:val="7030a0"/>
          <w:highlight w:val="none"/>
          <w:lang w:eastAsia="zh-CN"/>
        </w:rPr>
      </w:pPr>
      <w:r>
        <w:rPr>
          <w:rFonts w:hint="eastAsia" w:ascii="宋体" w:hAnsi="宋体" w:eastAsia="宋体" w:cs="宋体"/>
          <w:color w:val="7030a0"/>
          <w:highlight w:val="none"/>
        </w:rPr>
        <w:t xml:space="preserve">（备注：不得超过合同金额的10%，采购人</w:t>
      </w:r>
      <w:r>
        <w:rPr>
          <w:rFonts w:hint="eastAsia" w:ascii="宋体" w:hAnsi="宋体" w:eastAsia="宋体" w:cs="宋体"/>
          <w:color w:val="7030a0"/>
          <w:highlight w:val="none"/>
          <w:lang w:eastAsia="zh-CN"/>
        </w:rPr>
        <w:t xml:space="preserve">应当</w:t>
      </w:r>
      <w:r>
        <w:rPr>
          <w:rFonts w:hint="eastAsia" w:ascii="宋体" w:hAnsi="宋体" w:eastAsia="宋体" w:cs="宋体"/>
          <w:color w:val="7030a0"/>
          <w:highlight w:val="none"/>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highlight w:val="none"/>
          <w:lang w:eastAsia="zh-CN"/>
        </w:rPr>
        <w:t xml:space="preserve">）</w:t>
      </w:r>
      <w:r/>
    </w:p>
    <w:p>
      <w:pPr>
        <w:pStyle w:val="673"/>
        <w:ind w:firstLine="480"/>
        <w:jc w:val="both"/>
        <w:spacing w:before="120" w:beforeAutospacing="0" w:after="12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673"/>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673"/>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673"/>
        <w:ind w:firstLine="480"/>
        <w:jc w:val="both"/>
        <w:spacing w:before="120" w:beforeAutospacing="0" w:after="120" w:afterAutospacing="0"/>
        <w:rPr>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3"/>
        <w:jc w:val="both"/>
        <w:spacing w:before="145" w:beforeAutospacing="0" w:after="145" w:afterAutospacing="0"/>
        <w:rPr>
          <w:highlight w:val="none"/>
        </w:rPr>
      </w:pPr>
      <w:r>
        <w:rPr>
          <w:rFonts w:hint="eastAsia" w:ascii="宋体" w:hAnsi="宋体" w:eastAsia="宋体" w:cs="宋体"/>
          <w:b/>
          <w:color w:val="000000"/>
          <w:highlight w:val="none"/>
        </w:rPr>
        <w:t xml:space="preserve">七、合同转包或分包</w:t>
      </w:r>
      <w:r/>
    </w:p>
    <w:p>
      <w:pPr>
        <w:pStyle w:val="673"/>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7.1乙方不得将合同标的转包给他人履行。</w:t>
      </w:r>
      <w:r/>
    </w:p>
    <w:p>
      <w:pPr>
        <w:pStyle w:val="673"/>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7.2乙方不得将合同标的分包给他人履行。</w:t>
      </w:r>
      <w:r/>
    </w:p>
    <w:p>
      <w:pPr>
        <w:pStyle w:val="673"/>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7.3乙方如有转包或未经甲方同意的分包行为，甲方有权解除合同。</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八、合同款项支付</w:t>
      </w:r>
      <w:r/>
    </w:p>
    <w:p>
      <w:pPr>
        <w:ind w:firstLine="482"/>
        <w:spacing w:line="440" w:lineRule="exact"/>
        <w:rPr>
          <w:rFonts w:hint="eastAsia" w:ascii="宋体" w:hAnsi="宋体" w:cs="宋体"/>
          <w:color w:val="auto"/>
          <w:sz w:val="24"/>
          <w:szCs w:val="24"/>
        </w:rPr>
      </w:pPr>
      <w:r>
        <w:rPr>
          <w:rFonts w:hint="eastAsia" w:ascii="宋体" w:hAnsi="宋体" w:cs="宋体"/>
          <w:b/>
          <w:bCs/>
          <w:color w:val="ff0000"/>
          <w:sz w:val="24"/>
          <w:szCs w:val="24"/>
          <w:u w:val="single"/>
          <w:shd w:val="clear" w:color="auto" w:fill="ffffff"/>
        </w:rPr>
        <w:t xml:space="preserve">合同签定后7日内支付合同总价的30%作为预付款（</w:t>
      </w:r>
      <w:r>
        <w:rPr>
          <w:rFonts w:hint="eastAsia" w:ascii="宋体" w:hAnsi="宋体" w:cs="宋体"/>
          <w:b/>
          <w:bCs/>
          <w:color w:val="ff0000"/>
          <w:sz w:val="24"/>
          <w:szCs w:val="24"/>
          <w:u w:val="single"/>
        </w:rPr>
        <w:t xml:space="preserve">中标人须提供合同总价30%的银行保函</w:t>
      </w:r>
      <w:r>
        <w:rPr>
          <w:rFonts w:hint="eastAsia" w:ascii="宋体" w:hAnsi="宋体" w:cs="宋体"/>
          <w:b/>
          <w:bCs/>
          <w:color w:val="ff0000"/>
          <w:sz w:val="24"/>
          <w:szCs w:val="24"/>
          <w:u w:val="single"/>
          <w:shd w:val="clear" w:color="auto" w:fill="ffffff"/>
        </w:rPr>
        <w:t xml:space="preserve">），</w:t>
      </w:r>
      <w:r>
        <w:rPr>
          <w:rFonts w:hint="eastAsia" w:ascii="宋体" w:hAnsi="宋体" w:cs="宋体"/>
          <w:b/>
          <w:bCs/>
          <w:color w:val="ff0000"/>
          <w:sz w:val="24"/>
          <w:szCs w:val="24"/>
          <w:u w:val="single"/>
        </w:rPr>
        <w:t xml:space="preserve">中标人按照采购人要求进行服务，浒苔打捞工作全部结</w:t>
      </w:r>
      <w:r>
        <w:rPr>
          <w:rFonts w:hint="eastAsia" w:ascii="宋体" w:hAnsi="宋体" w:cs="宋体"/>
          <w:b/>
          <w:bCs/>
          <w:color w:val="ff0000"/>
          <w:sz w:val="24"/>
          <w:szCs w:val="24"/>
          <w:highlight w:val="none"/>
          <w:u w:val="single"/>
        </w:rPr>
        <w:t xml:space="preserve">束后，</w:t>
      </w:r>
      <w:r>
        <w:rPr>
          <w:rFonts w:hint="eastAsia" w:ascii="宋体" w:hAnsi="宋体" w:cs="宋体"/>
          <w:b/>
          <w:bCs/>
          <w:color w:val="ff0000"/>
          <w:sz w:val="24"/>
          <w:szCs w:val="24"/>
          <w:u w:val="single"/>
        </w:rPr>
        <w:t xml:space="preserve">经有权部门提供核查材料，根据审计结果按财政拨款时序一次性结清余款。</w:t>
      </w:r>
      <w:r>
        <w:rPr>
          <w:rFonts w:hint="eastAsia" w:ascii="宋体" w:hAnsi="宋体" w:cs="宋体"/>
          <w:b/>
          <w:bCs/>
          <w:color w:val="ff0000"/>
          <w:sz w:val="24"/>
          <w:szCs w:val="24"/>
        </w:rPr>
        <w:t xml:space="preserve">（</w:t>
      </w:r>
      <w:r>
        <w:rPr>
          <w:rFonts w:hint="eastAsia" w:ascii="宋体" w:hAnsi="宋体" w:cs="宋体"/>
          <w:b/>
          <w:color w:val="ff0000"/>
          <w:sz w:val="24"/>
          <w:szCs w:val="24"/>
          <w:lang w:bidi="ar"/>
        </w:rPr>
        <w:t xml:space="preserve">结算时，中标人须提供税务发票，收到发票后10个工作日内支付。）</w:t>
      </w:r>
      <w:r/>
    </w:p>
    <w:p>
      <w:pPr>
        <w:pStyle w:val="673"/>
        <w:jc w:val="both"/>
        <w:spacing w:before="145" w:beforeAutospacing="0" w:after="145" w:afterAutospacing="0"/>
        <w:rPr>
          <w:highlight w:val="none"/>
        </w:rPr>
      </w:pPr>
      <w:r>
        <w:rPr>
          <w:rFonts w:hint="eastAsia" w:ascii="宋体" w:hAnsi="宋体" w:eastAsia="宋体" w:cs="宋体"/>
          <w:b/>
          <w:color w:val="000000"/>
          <w:highlight w:val="none"/>
        </w:rPr>
        <w:t xml:space="preserve">九、税费</w:t>
      </w:r>
      <w:r/>
    </w:p>
    <w:p>
      <w:pPr>
        <w:pStyle w:val="673"/>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9.1本合同执行中相关的一切税费均由乙方负担。</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十、项目验收</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甲方依法组织履约验收工作，按照采购合同的约定对乙方的履约情况进行验收。验收时，甲方按照采购合同的约定对每一项技术、服务、安全标准的履约情况进行确认。验收结束后，验收组出具验收意见。验收结果与采购合同约定的资金支付及履约保证金返还条件挂钩。履约验收的各项资料存档备查。乙方对验收意见有异议的，可在收到验收意见后 5 个工作日内提出书面异议，甲方应在收到异议后 3 个工作日内组织复验，复验结果为最终验收结论；若验收不合格，乙方享有 15 个工作日的整改期，整改后仍不合格的，按本合同第九条约定处理。</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.2 甲方在组织履约验收前，将提前10日历天通知乙方，乙方应提前做好相应配合工作。</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.3 对于实际使用人和甲方分离的项目，甲方邀请实际使用人参与验收。</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.4 如有必要，甲方邀请参加本项目的其他供应商或第三方专业机构及专家参与验收，相关意见将作为验收意见的参考资料。</w:t>
      </w:r>
      <w:r/>
    </w:p>
    <w:p>
      <w:pPr>
        <w:pStyle w:val="673"/>
        <w:ind w:firstLine="480"/>
        <w:jc w:val="both"/>
        <w:spacing w:before="120" w:beforeAutospacing="0" w:after="120" w:afterAutospacing="0"/>
        <w:rPr>
          <w:highlight w:val="none"/>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十一、违约责任</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.1若甲方未能及时验收，且无法提供合理的拒绝理由，视为验收合格。但若甲方能证明拒收是由于乙方服务成果不符合合同约定标准或存在重大缺陷，甲方有权拒收而不承担此违约责任。</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.3 乙方如果未能将打捞的浒苔及时运送至资源化利用指定场所、随意丢弃的，或未经加工而擅自做焚烧、填埋等处理，每吨扣人民币2000元。</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.4乙方逾期交付服务成果或成果验收不符合要求的，乙方应按合同总额每日万分之六向甲方支付违约金。逾期超过约定日期 15 个工作日不能交付的，甲方可解除本合同。甲方依法依约解除合同的，乙方应向甲方支付合同金额5%的违约金，乙方应退还预付款，甲方有权不再付款。如造成甲方损失超过违约金的，超出部分由乙方继续承担赔偿责任。 </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.5乙方所提交的成果的质量不符合合同规定及招标文件规定标准的，甲方有权拒收。</w:t>
      </w:r>
      <w:r/>
    </w:p>
    <w:p>
      <w:pPr>
        <w:pStyle w:val="673"/>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.6若乙方违反知识产权、保密条款，除支付违约金外，还应立即停止侵权行为，消除影响，并赔偿甲方因此遭受的损失。</w:t>
      </w:r>
      <w:r/>
    </w:p>
    <w:p>
      <w:pPr>
        <w:jc w:val="left"/>
        <w:spacing w:line="440" w:lineRule="exact"/>
        <w:rPr>
          <w:rFonts w:ascii="宋体" w:hAnsi="宋体" w:cs="宋体"/>
          <w:b/>
          <w:color w:val="auto"/>
          <w:sz w:val="24"/>
        </w:rPr>
      </w:pPr>
      <w:r>
        <w:rPr>
          <w:rFonts w:hint="eastAsia" w:ascii="宋体" w:hAnsi="宋体" w:cs="宋体"/>
          <w:b/>
          <w:color w:val="auto"/>
          <w:sz w:val="24"/>
        </w:rPr>
        <w:t xml:space="preserve">十</w:t>
      </w:r>
      <w:r>
        <w:rPr>
          <w:rFonts w:hint="eastAsia" w:ascii="宋体" w:hAnsi="宋体" w:cs="宋体"/>
          <w:b/>
          <w:color w:val="auto"/>
          <w:sz w:val="24"/>
          <w:lang w:val="en-US" w:eastAsia="zh-CN"/>
        </w:rPr>
        <w:t xml:space="preserve">二</w:t>
      </w:r>
      <w:r>
        <w:rPr>
          <w:rFonts w:hint="eastAsia" w:ascii="宋体" w:hAnsi="宋体" w:cs="宋体"/>
          <w:b/>
          <w:color w:val="auto"/>
          <w:sz w:val="24"/>
        </w:rPr>
        <w:t xml:space="preserve">、双方的权利及义务</w:t>
      </w:r>
      <w:r/>
    </w:p>
    <w:p>
      <w:pPr>
        <w:ind w:firstLine="480"/>
        <w:spacing w:line="440" w:lineRule="exact"/>
        <w:tabs>
          <w:tab w:val="left" w:pos="454"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.1甲方对乙方的工作进度和阶段性成果进行监督、检查。</w:t>
      </w:r>
      <w:r/>
    </w:p>
    <w:p>
      <w:pPr>
        <w:ind w:firstLine="480"/>
        <w:spacing w:line="440" w:lineRule="exact"/>
        <w:tabs>
          <w:tab w:val="left" w:pos="454"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.2乙方按照合同规定及甲方要求，按时按量完成工作。</w:t>
      </w:r>
      <w:r/>
    </w:p>
    <w:p>
      <w:pPr>
        <w:ind w:firstLine="480"/>
        <w:spacing w:line="440" w:lineRule="exact"/>
        <w:tabs>
          <w:tab w:val="left" w:pos="454"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.3乙方须按照本项目所涉要求制定项目实施方案并报甲方同意后实施项目，履行承诺，保证质量。</w:t>
      </w:r>
      <w:r/>
    </w:p>
    <w:p>
      <w:pPr>
        <w:ind w:firstLine="480"/>
        <w:spacing w:line="440" w:lineRule="exact"/>
        <w:tabs>
          <w:tab w:val="left" w:pos="454"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.4甲方对乙方在项目实施中发生的违法、违规、违约行为，按法律规定、协议约定进行处理。</w:t>
      </w:r>
      <w:r/>
    </w:p>
    <w:p>
      <w:pPr>
        <w:ind w:firstLine="480"/>
        <w:spacing w:line="440" w:lineRule="exact"/>
        <w:tabs>
          <w:tab w:val="left" w:pos="454"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.5甲方须为乙方提供政策咨询及必要支持，在政策允许范围内协助乙方做好项目实施工作。</w:t>
      </w:r>
      <w:r/>
    </w:p>
    <w:p>
      <w:pPr>
        <w:ind w:firstLine="480"/>
        <w:spacing w:line="440" w:lineRule="exact"/>
        <w:tabs>
          <w:tab w:val="left" w:pos="454"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.6在项目实施过程中，乙方不得向甲方提供虚假资料或信息。</w:t>
      </w:r>
      <w:r/>
    </w:p>
    <w:p>
      <w:pPr>
        <w:ind w:firstLine="480"/>
        <w:spacing w:line="440" w:lineRule="exact"/>
        <w:tabs>
          <w:tab w:val="left" w:pos="454" w:leader="none"/>
        </w:tabs>
        <w:rPr>
          <w:rFonts w:hint="eastAsia" w:ascii="宋体" w:hAnsi="宋体" w:eastAsia="宋体" w:cs="宋体"/>
          <w:color w:val="000000"/>
          <w:highlight w:val="none"/>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.7乙方应主动接受并配合甲方及相关财政、审计等部门对本项目的检查、指导和监督。</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十</w:t>
      </w:r>
      <w:r>
        <w:rPr>
          <w:rFonts w:hint="eastAsia" w:ascii="宋体" w:hAnsi="宋体" w:cs="宋体"/>
          <w:b/>
          <w:color w:val="000000"/>
          <w:highlight w:val="none"/>
          <w:lang w:val="en-US" w:eastAsia="zh-CN"/>
        </w:rPr>
        <w:t xml:space="preserve">三</w:t>
      </w:r>
      <w:r>
        <w:rPr>
          <w:rFonts w:hint="eastAsia" w:ascii="宋体" w:hAnsi="宋体" w:eastAsia="宋体" w:cs="宋体"/>
          <w:b/>
          <w:color w:val="000000"/>
          <w:highlight w:val="none"/>
        </w:rPr>
        <w:t xml:space="preserve">、不可抗力事件处理</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.1在合同有效期内，任何一方因不可抗力事件（包括但不限于自然灾害、战争、政策调整、浒苔灾害暴发、极端天气）导致不能履行合同，则合同履行期可延长，其延长期与不可抗力影响期相同。</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.2不可抗力事件发生后，应立即通知对方，并寄送有关权威机构出具的证明。</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.3不可抗力事件延续120天以上，双方应通过友好协商，确定是否继续履行合同。</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十</w:t>
      </w:r>
      <w:r>
        <w:rPr>
          <w:rFonts w:hint="eastAsia" w:ascii="宋体" w:hAnsi="宋体" w:cs="宋体"/>
          <w:b/>
          <w:color w:val="000000"/>
          <w:highlight w:val="none"/>
          <w:lang w:val="en-US" w:eastAsia="zh-CN"/>
        </w:rPr>
        <w:t xml:space="preserve">四</w:t>
      </w:r>
      <w:r>
        <w:rPr>
          <w:rFonts w:hint="eastAsia" w:ascii="宋体" w:hAnsi="宋体" w:eastAsia="宋体" w:cs="宋体"/>
          <w:b/>
          <w:color w:val="000000"/>
          <w:highlight w:val="none"/>
        </w:rPr>
        <w:t xml:space="preserve">、解决争议的方法</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双方在签订、履行合同中所发生的一切争议，应通过友好协商解决。如协商不成，由甲方住所地人民法院管辖。</w:t>
      </w:r>
      <w:r/>
    </w:p>
    <w:p>
      <w:pPr>
        <w:pStyle w:val="673"/>
        <w:jc w:val="both"/>
        <w:spacing w:before="120" w:beforeAutospacing="0" w:after="120" w:afterAutospacing="0"/>
        <w:rPr>
          <w:highlight w:val="none"/>
        </w:rPr>
      </w:pPr>
      <w:r>
        <w:rPr>
          <w:rFonts w:hint="eastAsia" w:ascii="宋体" w:hAnsi="宋体" w:eastAsia="宋体" w:cs="宋体"/>
          <w:b/>
          <w:color w:val="000000"/>
          <w:highlight w:val="none"/>
        </w:rPr>
        <w:t xml:space="preserve">十</w:t>
      </w:r>
      <w:r>
        <w:rPr>
          <w:rFonts w:hint="eastAsia" w:ascii="宋体" w:hAnsi="宋体" w:cs="宋体"/>
          <w:b/>
          <w:color w:val="000000"/>
          <w:highlight w:val="none"/>
          <w:lang w:val="en-US" w:eastAsia="zh-CN"/>
        </w:rPr>
        <w:t xml:space="preserve">五</w:t>
      </w:r>
      <w:r>
        <w:rPr>
          <w:rFonts w:hint="eastAsia" w:ascii="宋体" w:hAnsi="宋体" w:eastAsia="宋体" w:cs="宋体"/>
          <w:b/>
          <w:color w:val="000000"/>
          <w:highlight w:val="none"/>
        </w:rPr>
        <w:t xml:space="preserve">、合同生效及其它</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.1合同经双方法定代表人或授权委托代表人签字并加盖单位公章后生效。</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.2本合同未尽事宜，遵照《民法典》、《政府采购法》有关条文执行。</w:t>
      </w:r>
      <w:r/>
    </w:p>
    <w:p>
      <w:pPr>
        <w:pStyle w:val="673"/>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.3 本合同正本一式两份，具有同等法律效力，甲方、乙方各执一份。</w:t>
      </w:r>
      <w:r/>
    </w:p>
    <w:p>
      <w:pPr>
        <w:pStyle w:val="673"/>
        <w:ind w:left="480" w:hanging="480"/>
        <w:jc w:val="both"/>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73"/>
        <w:ind w:left="480" w:hanging="480"/>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甲方：                  乙方： </w:t>
      </w:r>
      <w:r/>
    </w:p>
    <w:p>
      <w:pPr>
        <w:pStyle w:val="673"/>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地址：                  地址： </w:t>
      </w:r>
      <w:r/>
    </w:p>
    <w:p>
      <w:pPr>
        <w:pStyle w:val="673"/>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法定代表人或授权代表：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法定代表人或授权代表：</w:t>
      </w:r>
      <w:r/>
    </w:p>
    <w:p>
      <w:pPr>
        <w:pStyle w:val="673"/>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联系电话：                联系电话：          </w:t>
      </w:r>
      <w:r/>
    </w:p>
    <w:p>
      <w:pPr>
        <w:rPr>
          <w:rFonts w:ascii="黑体" w:hAnsi="Arial" w:eastAsia="黑体"/>
          <w:color w:val="000000"/>
          <w:sz w:val="44"/>
          <w:szCs w:val="44"/>
        </w:rPr>
      </w:pPr>
      <w:r>
        <w:rPr>
          <w:rFonts w:hint="eastAsia" w:ascii="宋体" w:hAnsi="宋体" w:eastAsia="宋体" w:cs="宋体"/>
          <w:color w:val="000000"/>
          <w:sz w:val="21"/>
          <w:szCs w:val="21"/>
          <w:highlight w:val="none"/>
        </w:rPr>
        <w:t xml:space="preserve">签订日期：      年    月   日</w:t>
      </w:r>
      <w:r>
        <w:rPr>
          <w:rFonts w:hint="eastAsia" w:ascii="黑体" w:hAnsi="宋体" w:eastAsia="黑体" w:cs="黑体"/>
          <w:color w:val="000000"/>
          <w:sz w:val="44"/>
          <w:szCs w:val="44"/>
          <w:highlight w:val="none"/>
        </w:rPr>
        <w:br w:type="page" w:clear="all"/>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黑体" w:hAnsi="Arial" w:eastAsia="黑体"/>
          <w:color w:val="000000"/>
          <w:sz w:val="44"/>
          <w:szCs w:val="44"/>
        </w:rPr>
        <w:t xml:space="preserve">第四章 项目需求</w:t>
      </w:r>
      <w:r/>
    </w:p>
    <w:p>
      <w:pPr>
        <w:ind w:firstLine="480"/>
        <w:spacing w:line="560" w:lineRule="exact"/>
        <w:widowControl/>
        <w:rPr>
          <w:rFonts w:hint="eastAsia" w:ascii="宋体" w:hAnsi="宋体" w:eastAsia="宋体" w:cs="宋体"/>
          <w:b/>
          <w:bCs/>
          <w:color w:val="000000"/>
          <w:sz w:val="24"/>
          <w:szCs w:val="24"/>
          <w:highlight w:val="none"/>
        </w:rPr>
      </w:pPr>
      <w:r/>
      <w:bookmarkStart w:id="94" w:name="_Toc26554093"/>
      <w:r/>
      <w:bookmarkStart w:id="95" w:name="_Toc49090575"/>
      <w:r>
        <w:rPr>
          <w:rFonts w:hint="eastAsia" w:ascii="宋体" w:hAnsi="宋体" w:eastAsia="宋体" w:cs="宋体"/>
          <w:b/>
          <w:bCs/>
          <w:color w:val="000000"/>
          <w:sz w:val="24"/>
          <w:szCs w:val="24"/>
          <w:highlight w:val="none"/>
        </w:rPr>
        <w:t xml:space="preserve">项目属性：服务类项目。</w:t>
      </w:r>
      <w:bookmarkEnd w:id="94"/>
      <w:r/>
      <w:bookmarkEnd w:id="95"/>
      <w:r/>
      <w:r/>
    </w:p>
    <w:p>
      <w:pPr>
        <w:ind w:firstLine="482"/>
        <w:jc w:val="left"/>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一、采购内容</w:t>
      </w:r>
      <w:r/>
    </w:p>
    <w:p>
      <w:pPr>
        <w:ind w:firstLine="480"/>
        <w:spacing w:line="44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根据《2026年江苏省浒苔绿潮联防联控工作方案》《2026年盐城市浒苔绿潮联防联控工作方案》等文件要求，沿海各县（市、区）本年度需开展浒苔资源化利用工作。为切实完成上级下达的工作任务，</w:t>
      </w:r>
      <w:r>
        <w:rPr>
          <w:rFonts w:hint="eastAsia" w:ascii="宋体" w:hAnsi="宋体" w:eastAsia="宋体" w:cs="宋体"/>
          <w:color w:val="auto"/>
          <w:sz w:val="24"/>
          <w:szCs w:val="24"/>
          <w:shd w:val="clear" w:color="auto" w:fill="ffffff"/>
          <w:lang w:val="en-US" w:eastAsia="zh-CN"/>
        </w:rPr>
        <w:t xml:space="preserve">现</w:t>
      </w:r>
      <w:r>
        <w:rPr>
          <w:rFonts w:hint="eastAsia" w:ascii="宋体" w:hAnsi="宋体" w:eastAsia="宋体" w:cs="宋体"/>
          <w:color w:val="auto"/>
          <w:sz w:val="24"/>
          <w:szCs w:val="24"/>
          <w:shd w:val="clear" w:color="auto" w:fill="ffffff"/>
        </w:rPr>
        <w:t xml:space="preserve">通过</w:t>
      </w:r>
      <w:r>
        <w:rPr>
          <w:rFonts w:hint="eastAsia" w:ascii="宋体" w:hAnsi="宋体" w:eastAsia="宋体" w:cs="宋体"/>
          <w:color w:val="auto"/>
          <w:sz w:val="24"/>
          <w:szCs w:val="24"/>
          <w:shd w:val="clear" w:color="auto" w:fill="ffffff"/>
          <w:lang w:val="en-US" w:eastAsia="zh-CN"/>
        </w:rPr>
        <w:t xml:space="preserve">公开招标</w:t>
      </w:r>
      <w:r>
        <w:rPr>
          <w:rFonts w:hint="eastAsia" w:ascii="宋体" w:hAnsi="宋体" w:eastAsia="宋体" w:cs="宋体"/>
          <w:color w:val="auto"/>
          <w:sz w:val="24"/>
          <w:szCs w:val="24"/>
          <w:shd w:val="clear" w:color="auto" w:fill="ffffff"/>
        </w:rPr>
        <w:t xml:space="preserve">方式确定一家资源化利用单位，开展我市浒苔资源化利用的研究和实践，</w:t>
      </w:r>
      <w:r>
        <w:rPr>
          <w:rFonts w:hint="eastAsia" w:ascii="宋体" w:hAnsi="宋体" w:eastAsia="宋体" w:cs="宋体"/>
          <w:color w:val="auto"/>
          <w:sz w:val="24"/>
          <w:szCs w:val="24"/>
        </w:rPr>
        <w:t xml:space="preserve">利用专业浒苔</w:t>
      </w:r>
      <w:r>
        <w:rPr>
          <w:rFonts w:hint="eastAsia" w:ascii="宋体" w:hAnsi="宋体" w:eastAsia="宋体" w:cs="宋体"/>
          <w:color w:val="auto"/>
          <w:sz w:val="24"/>
          <w:szCs w:val="24"/>
          <w:lang w:val="en-US" w:eastAsia="zh-CN"/>
        </w:rPr>
        <w:t xml:space="preserve">吊装、转运、称重、分选、压榨、烘干等程序</w:t>
      </w:r>
      <w:r>
        <w:rPr>
          <w:rFonts w:hint="eastAsia" w:ascii="宋体" w:hAnsi="宋体" w:eastAsia="宋体" w:cs="宋体"/>
          <w:color w:val="auto"/>
          <w:sz w:val="24"/>
          <w:szCs w:val="24"/>
          <w:shd w:val="clear" w:color="auto" w:fill="ffffff"/>
        </w:rPr>
        <w:t xml:space="preserve">，实现浒苔资源化利用。</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二、服务要求</w:t>
      </w:r>
      <w:r/>
    </w:p>
    <w:p>
      <w:pPr>
        <w:pStyle w:val="673"/>
        <w:ind w:firstLine="480"/>
        <w:jc w:val="both"/>
        <w:spacing w:beforeAutospacing="0" w:afterAutospacing="0" w:line="44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承担资源化利用任务的单位，选择成本适当的加工工艺，对浒苔进行脱水加工或进一步深度加工，使浒苔产品成为能够贮存的、可作为食品或饲料的添加剂，不可焚烧处理，减少浒苔处置对环境的影响，探索一条可复制的浒苔资源化利用途径。</w:t>
      </w:r>
      <w:r/>
    </w:p>
    <w:p>
      <w:pPr>
        <w:pStyle w:val="673"/>
        <w:ind w:firstLine="480"/>
        <w:jc w:val="both"/>
        <w:spacing w:beforeAutospacing="0" w:afterAutospacing="0" w:line="44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本项目资源化利用单位自负盈亏。浒苔资源化利用过程所产生的任何费用均由</w:t>
      </w:r>
      <w:r>
        <w:rPr>
          <w:rFonts w:hint="eastAsia" w:ascii="宋体" w:hAnsi="宋体" w:eastAsia="宋体" w:cs="宋体"/>
          <w:color w:val="auto"/>
          <w:sz w:val="24"/>
          <w:szCs w:val="24"/>
          <w:shd w:val="clear" w:color="auto" w:fill="ffffff"/>
          <w:lang w:eastAsia="zh-CN"/>
        </w:rPr>
        <w:t xml:space="preserve">中标人</w:t>
      </w:r>
      <w:r>
        <w:rPr>
          <w:rFonts w:hint="eastAsia" w:ascii="宋体" w:hAnsi="宋体" w:eastAsia="宋体" w:cs="宋体"/>
          <w:color w:val="auto"/>
          <w:sz w:val="24"/>
          <w:szCs w:val="24"/>
          <w:shd w:val="clear" w:color="auto" w:fill="ffffff"/>
        </w:rPr>
        <w:t xml:space="preserve">承担。加工的浒苔产品销售所得，均归</w:t>
      </w:r>
      <w:r>
        <w:rPr>
          <w:rFonts w:hint="eastAsia" w:ascii="宋体" w:hAnsi="宋体" w:eastAsia="宋体" w:cs="宋体"/>
          <w:color w:val="auto"/>
          <w:sz w:val="24"/>
          <w:szCs w:val="24"/>
          <w:shd w:val="clear" w:color="auto" w:fill="ffffff"/>
          <w:lang w:eastAsia="zh-CN"/>
        </w:rPr>
        <w:t xml:space="preserve">中标人</w:t>
      </w:r>
      <w:r>
        <w:rPr>
          <w:rFonts w:hint="eastAsia" w:ascii="宋体" w:hAnsi="宋体" w:eastAsia="宋体" w:cs="宋体"/>
          <w:color w:val="auto"/>
          <w:sz w:val="24"/>
          <w:szCs w:val="24"/>
          <w:shd w:val="clear" w:color="auto" w:fill="ffffff"/>
        </w:rPr>
        <w:t xml:space="preserve">所有。</w:t>
      </w:r>
      <w:r>
        <w:rPr>
          <w:rFonts w:hint="eastAsia" w:ascii="宋体" w:hAnsi="宋体" w:cs="宋体"/>
          <w:color w:val="auto"/>
          <w:sz w:val="24"/>
          <w:szCs w:val="24"/>
          <w:shd w:val="clear" w:color="auto" w:fill="ffffff"/>
          <w:lang w:val="en-US" w:eastAsia="zh-CN"/>
        </w:rPr>
        <w:t xml:space="preserve">涉及</w:t>
      </w:r>
      <w:r>
        <w:rPr>
          <w:rFonts w:hint="eastAsia" w:ascii="宋体" w:hAnsi="宋体" w:eastAsia="宋体" w:cs="宋体"/>
          <w:color w:val="auto"/>
          <w:sz w:val="24"/>
          <w:szCs w:val="24"/>
          <w:shd w:val="clear" w:color="auto" w:fill="ffffff"/>
        </w:rPr>
        <w:t xml:space="preserve">吊装及</w:t>
      </w:r>
      <w:r>
        <w:rPr>
          <w:rFonts w:hint="eastAsia" w:ascii="宋体" w:hAnsi="宋体" w:cs="宋体"/>
          <w:color w:val="auto"/>
          <w:sz w:val="24"/>
          <w:szCs w:val="24"/>
          <w:shd w:val="clear" w:color="auto" w:fill="ffffff"/>
          <w:lang w:val="en-US" w:eastAsia="zh-CN"/>
        </w:rPr>
        <w:t xml:space="preserve">后期</w:t>
      </w:r>
      <w:r>
        <w:rPr>
          <w:rFonts w:hint="eastAsia" w:ascii="宋体" w:hAnsi="宋体" w:eastAsia="宋体" w:cs="宋体"/>
          <w:color w:val="auto"/>
          <w:sz w:val="24"/>
          <w:szCs w:val="24"/>
          <w:shd w:val="clear" w:color="auto" w:fill="ffffff"/>
        </w:rPr>
        <w:t xml:space="preserve">的加工费用，均由</w:t>
      </w:r>
      <w:r>
        <w:rPr>
          <w:rFonts w:hint="eastAsia" w:ascii="宋体" w:hAnsi="宋体" w:cs="宋体"/>
          <w:color w:val="auto"/>
          <w:sz w:val="24"/>
          <w:szCs w:val="24"/>
          <w:shd w:val="clear" w:color="auto" w:fill="ffffff"/>
          <w:lang w:val="en-US" w:eastAsia="zh-CN"/>
        </w:rPr>
        <w:t xml:space="preserve">中标人</w:t>
      </w:r>
      <w:r>
        <w:rPr>
          <w:rFonts w:hint="eastAsia" w:ascii="宋体" w:hAnsi="宋体" w:eastAsia="宋体" w:cs="宋体"/>
          <w:color w:val="auto"/>
          <w:sz w:val="24"/>
          <w:szCs w:val="24"/>
          <w:shd w:val="clear" w:color="auto" w:fill="ffffff"/>
        </w:rPr>
        <w:t xml:space="preserve">承担。</w:t>
      </w:r>
      <w:r/>
    </w:p>
    <w:p>
      <w:pPr>
        <w:pStyle w:val="673"/>
        <w:ind w:firstLine="480"/>
        <w:jc w:val="both"/>
        <w:spacing w:beforeAutospacing="0" w:afterAutospacing="0" w:line="440" w:lineRule="exact"/>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 xml:space="preserve">资源化利用单位如果未能将打捞的浒苔及时运送至资源化利用指定场所、随意丢弃的，或未经加工而擅自做焚烧、填埋等处理，每吨扣人民币2000元。</w:t>
      </w:r>
      <w:r>
        <w:rPr>
          <w:rFonts w:hint="eastAsia" w:ascii="宋体" w:hAnsi="宋体" w:cs="宋体"/>
          <w:color w:val="auto"/>
          <w:sz w:val="24"/>
          <w:szCs w:val="24"/>
          <w:shd w:val="clear" w:color="auto" w:fill="ffffff"/>
          <w:lang w:val="en-US" w:eastAsia="zh-CN"/>
        </w:rPr>
        <w:t xml:space="preserve">因上述行为</w:t>
      </w:r>
      <w:bookmarkStart w:id="101" w:name="_GoBack"/>
      <w:r/>
      <w:bookmarkEnd w:id="101"/>
      <w:r>
        <w:rPr>
          <w:rFonts w:hint="eastAsia" w:ascii="宋体" w:hAnsi="宋体" w:cs="宋体"/>
          <w:color w:val="auto"/>
          <w:sz w:val="24"/>
          <w:szCs w:val="24"/>
          <w:shd w:val="clear" w:color="auto" w:fill="ffffff"/>
          <w:lang w:val="en-US" w:eastAsia="zh-CN"/>
        </w:rPr>
        <w:t xml:space="preserve">（包括但不限于）造成生态环境影响等问题，均由中标人承担一切法律责任，由此造成的问题均与采购人无关。</w:t>
      </w:r>
      <w:r/>
    </w:p>
    <w:p>
      <w:pPr>
        <w:pStyle w:val="673"/>
        <w:ind w:firstLine="482"/>
        <w:jc w:val="both"/>
        <w:spacing w:beforeAutospacing="0" w:afterAutospacing="0"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三、履约地点</w:t>
      </w:r>
      <w:r/>
    </w:p>
    <w:p>
      <w:pPr>
        <w:pStyle w:val="673"/>
        <w:ind w:firstLine="480"/>
        <w:jc w:val="both"/>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采购人指定地点</w:t>
      </w:r>
      <w:r>
        <w:rPr>
          <w:rFonts w:hint="eastAsia" w:ascii="宋体" w:hAnsi="宋体" w:eastAsia="宋体" w:cs="宋体"/>
          <w:color w:val="auto"/>
          <w:sz w:val="24"/>
          <w:szCs w:val="24"/>
        </w:rPr>
        <w:t xml:space="preserve">。</w:t>
      </w:r>
      <w:r/>
    </w:p>
    <w:p>
      <w:pPr>
        <w:pStyle w:val="673"/>
        <w:ind w:firstLine="562"/>
        <w:jc w:val="both"/>
        <w:spacing w:beforeAutospacing="0" w:afterAutospacing="0"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四、履约期限</w:t>
      </w:r>
      <w:r/>
    </w:p>
    <w:p>
      <w:pPr>
        <w:pStyle w:val="673"/>
        <w:ind w:firstLine="480"/>
        <w:jc w:val="both"/>
        <w:spacing w:beforeAutospacing="0" w:afterAutospacing="0" w:line="44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浒苔绿潮打捞工作完成后30日内完成所有浒苔的资源化利用处置工作，并在</w:t>
      </w:r>
      <w:r>
        <w:rPr>
          <w:rFonts w:hint="eastAsia" w:ascii="宋体" w:hAnsi="宋体" w:eastAsia="宋体" w:cs="宋体"/>
          <w:color w:val="auto"/>
          <w:sz w:val="24"/>
          <w:szCs w:val="24"/>
          <w:shd w:val="clear" w:color="auto" w:fill="ffffff"/>
          <w:lang w:val="en-US" w:eastAsia="zh-CN"/>
        </w:rPr>
        <w:t xml:space="preserve">三个月</w:t>
      </w:r>
      <w:r>
        <w:rPr>
          <w:rFonts w:hint="eastAsia" w:ascii="宋体" w:hAnsi="宋体" w:eastAsia="宋体" w:cs="宋体"/>
          <w:color w:val="auto"/>
          <w:sz w:val="24"/>
          <w:szCs w:val="24"/>
          <w:shd w:val="clear" w:color="auto" w:fill="ffffff"/>
        </w:rPr>
        <w:t xml:space="preserve">内通过采购人或有关部门组织的验收。</w:t>
      </w:r>
      <w:r/>
    </w:p>
    <w:p>
      <w:pPr>
        <w:pStyle w:val="673"/>
        <w:ind w:firstLine="562"/>
        <w:jc w:val="both"/>
        <w:spacing w:beforeAutospacing="0" w:afterAutospacing="0"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五、质量要求</w:t>
      </w:r>
      <w:r/>
    </w:p>
    <w:p>
      <w:pPr>
        <w:pStyle w:val="673"/>
        <w:ind w:firstLine="480"/>
        <w:jc w:val="both"/>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打捞的浒苔须满足无害化、资源利用化的处置标准。</w:t>
      </w:r>
      <w:r/>
    </w:p>
    <w:p>
      <w:pPr>
        <w:pStyle w:val="673"/>
        <w:ind w:firstLine="562"/>
        <w:jc w:val="both"/>
        <w:spacing w:beforeAutospacing="0" w:afterAutospacing="0"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六、费用核算</w:t>
      </w:r>
      <w:r/>
    </w:p>
    <w:p>
      <w:pPr>
        <w:pStyle w:val="673"/>
        <w:ind w:firstLine="561"/>
        <w:jc w:val="both"/>
        <w:spacing w:beforeAutospacing="0" w:afterAutospacing="0" w:line="44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本项目为单价按实结算项目，结算时按符合无害化、资源利用化标准处置的浒苔吨数乘以成交单价进行结算。如履约期间实际结算的金额超过预算金额的，</w:t>
      </w:r>
      <w:r>
        <w:rPr>
          <w:rFonts w:hint="eastAsia" w:ascii="宋体" w:hAnsi="宋体" w:eastAsia="宋体" w:cs="宋体"/>
          <w:color w:val="auto"/>
          <w:sz w:val="24"/>
          <w:szCs w:val="24"/>
          <w:shd w:val="clear" w:color="auto" w:fill="ffffff"/>
          <w:lang w:eastAsia="zh-CN"/>
        </w:rPr>
        <w:t xml:space="preserve">中标人</w:t>
      </w:r>
      <w:r>
        <w:rPr>
          <w:rFonts w:hint="eastAsia" w:ascii="宋体" w:hAnsi="宋体" w:eastAsia="宋体" w:cs="宋体"/>
          <w:color w:val="auto"/>
          <w:sz w:val="24"/>
          <w:szCs w:val="24"/>
          <w:shd w:val="clear" w:color="auto" w:fill="ffffff"/>
        </w:rPr>
        <w:t xml:space="preserve">须无条件继续履约，并须保证履约质量符合要求，采购人将不支付超出预算金额的任何费用。</w:t>
      </w:r>
      <w:r/>
    </w:p>
    <w:p>
      <w:pPr>
        <w:pStyle w:val="673"/>
        <w:ind w:firstLine="562"/>
        <w:jc w:val="both"/>
        <w:spacing w:beforeAutospacing="0" w:afterAutospacing="0" w:line="44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 xml:space="preserve">中标人</w:t>
      </w:r>
      <w:r>
        <w:rPr>
          <w:rFonts w:hint="eastAsia" w:ascii="宋体" w:hAnsi="宋体" w:eastAsia="宋体" w:cs="宋体"/>
          <w:color w:val="auto"/>
          <w:sz w:val="24"/>
          <w:szCs w:val="24"/>
          <w:shd w:val="clear" w:color="auto" w:fill="ffffff"/>
        </w:rPr>
        <w:t xml:space="preserve">须全过程接受采购人以及采购人委托的第三方驻场跟踪审计单位监督指导，按照要求及时报送资源化利用处置工作所需要的证件、统计表格、文件、图片、视频影像和数据等一切材料；因</w:t>
      </w:r>
      <w:r>
        <w:rPr>
          <w:rFonts w:hint="eastAsia" w:ascii="宋体" w:hAnsi="宋体" w:eastAsia="宋体" w:cs="宋体"/>
          <w:color w:val="auto"/>
          <w:sz w:val="24"/>
          <w:szCs w:val="24"/>
          <w:shd w:val="clear" w:color="auto" w:fill="ffffff"/>
          <w:lang w:eastAsia="zh-CN"/>
        </w:rPr>
        <w:t xml:space="preserve">中标人</w:t>
      </w:r>
      <w:r>
        <w:rPr>
          <w:rFonts w:hint="eastAsia" w:ascii="宋体" w:hAnsi="宋体" w:eastAsia="宋体" w:cs="宋体"/>
          <w:color w:val="auto"/>
          <w:sz w:val="24"/>
          <w:szCs w:val="24"/>
          <w:shd w:val="clear" w:color="auto" w:fill="ffffff"/>
        </w:rPr>
        <w:t xml:space="preserve">原因未能及时提供相关材料导致无法核算资源化利用处置费用的，由</w:t>
      </w:r>
      <w:r>
        <w:rPr>
          <w:rFonts w:hint="eastAsia" w:ascii="宋体" w:hAnsi="宋体" w:eastAsia="宋体" w:cs="宋体"/>
          <w:color w:val="auto"/>
          <w:sz w:val="24"/>
          <w:szCs w:val="24"/>
          <w:shd w:val="clear" w:color="auto" w:fill="ffffff"/>
          <w:lang w:eastAsia="zh-CN"/>
        </w:rPr>
        <w:t xml:space="preserve">中标人</w:t>
      </w:r>
      <w:r>
        <w:rPr>
          <w:rFonts w:hint="eastAsia" w:ascii="宋体" w:hAnsi="宋体" w:eastAsia="宋体" w:cs="宋体"/>
          <w:color w:val="auto"/>
          <w:sz w:val="24"/>
          <w:szCs w:val="24"/>
          <w:shd w:val="clear" w:color="auto" w:fill="ffffff"/>
        </w:rPr>
        <w:t xml:space="preserve">自行承担全部责任和由此产生的全部损失。资源化利用处置工作完成后，采购人将会同第三方驻场跟踪审计单位，根据工作考核情况核算资源化利用处置费用。</w:t>
      </w:r>
      <w:r/>
    </w:p>
    <w:p>
      <w:pPr>
        <w:ind w:firstLine="482"/>
        <w:spacing w:line="360" w:lineRule="auto"/>
        <w:tabs>
          <w:tab w:val="left" w:pos="540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、付款方式：</w:t>
      </w:r>
      <w:r/>
    </w:p>
    <w:p>
      <w:pPr>
        <w:ind w:firstLine="482"/>
        <w:spacing w:line="440" w:lineRule="exact"/>
        <w:rPr>
          <w:rFonts w:hint="eastAsia" w:ascii="宋体" w:hAnsi="宋体" w:eastAsia="宋体" w:cs="宋体"/>
          <w:bCs/>
          <w:sz w:val="24"/>
          <w:szCs w:val="24"/>
          <w:highlight w:val="none"/>
        </w:rPr>
      </w:pPr>
      <w:r>
        <w:rPr>
          <w:rFonts w:hint="eastAsia" w:ascii="宋体" w:hAnsi="宋体" w:eastAsia="宋体" w:cs="宋体"/>
          <w:b/>
          <w:bCs/>
          <w:color w:val="ff0000"/>
          <w:sz w:val="24"/>
          <w:szCs w:val="24"/>
          <w:u w:val="single"/>
          <w:shd w:val="clear" w:color="auto" w:fill="ffffff"/>
        </w:rPr>
        <w:t xml:space="preserve">合同签定后7日内支付合同总价的30%作为预付款（</w:t>
      </w:r>
      <w:r>
        <w:rPr>
          <w:rFonts w:hint="eastAsia" w:ascii="宋体" w:hAnsi="宋体" w:eastAsia="宋体" w:cs="宋体"/>
          <w:b/>
          <w:bCs/>
          <w:color w:val="ff0000"/>
          <w:sz w:val="24"/>
          <w:szCs w:val="24"/>
          <w:u w:val="single"/>
        </w:rPr>
        <w:t xml:space="preserve">中标人须提供合同总价30%的银行保函</w:t>
      </w:r>
      <w:r>
        <w:rPr>
          <w:rFonts w:hint="eastAsia" w:ascii="宋体" w:hAnsi="宋体" w:eastAsia="宋体" w:cs="宋体"/>
          <w:b/>
          <w:bCs/>
          <w:color w:val="ff0000"/>
          <w:sz w:val="24"/>
          <w:szCs w:val="24"/>
          <w:u w:val="single"/>
          <w:shd w:val="clear" w:color="auto" w:fill="ffffff"/>
        </w:rPr>
        <w:t xml:space="preserve">），</w:t>
      </w:r>
      <w:r>
        <w:rPr>
          <w:rFonts w:hint="eastAsia" w:ascii="宋体" w:hAnsi="宋体" w:eastAsia="宋体" w:cs="宋体"/>
          <w:b/>
          <w:bCs/>
          <w:color w:val="ff0000"/>
          <w:sz w:val="24"/>
          <w:szCs w:val="24"/>
          <w:u w:val="single"/>
        </w:rPr>
        <w:t xml:space="preserve">中标人按照采购人要求进行服务，浒苔打捞工作全部结</w:t>
      </w:r>
      <w:r>
        <w:rPr>
          <w:rFonts w:hint="eastAsia" w:ascii="宋体" w:hAnsi="宋体" w:eastAsia="宋体" w:cs="宋体"/>
          <w:b/>
          <w:bCs/>
          <w:color w:val="ff0000"/>
          <w:sz w:val="24"/>
          <w:szCs w:val="24"/>
          <w:highlight w:val="none"/>
          <w:u w:val="single"/>
        </w:rPr>
        <w:t xml:space="preserve">束后，</w:t>
      </w:r>
      <w:r>
        <w:rPr>
          <w:rFonts w:hint="eastAsia" w:ascii="宋体" w:hAnsi="宋体" w:eastAsia="宋体" w:cs="宋体"/>
          <w:b/>
          <w:bCs/>
          <w:color w:val="ff0000"/>
          <w:sz w:val="24"/>
          <w:szCs w:val="24"/>
          <w:u w:val="single"/>
        </w:rPr>
        <w:t xml:space="preserve">经有权部门提供核查材料，根据审计结果按财政拨款时序一次性结清余款。</w:t>
      </w:r>
      <w:r>
        <w:rPr>
          <w:rFonts w:hint="eastAsia" w:ascii="宋体" w:hAnsi="宋体" w:eastAsia="宋体" w:cs="宋体"/>
          <w:b/>
          <w:bCs/>
          <w:color w:val="ff0000"/>
          <w:sz w:val="24"/>
          <w:szCs w:val="24"/>
        </w:rPr>
        <w:t xml:space="preserve">（</w:t>
      </w:r>
      <w:r>
        <w:rPr>
          <w:rFonts w:hint="eastAsia" w:ascii="宋体" w:hAnsi="宋体" w:eastAsia="宋体" w:cs="宋体"/>
          <w:b/>
          <w:color w:val="ff0000"/>
          <w:sz w:val="24"/>
          <w:szCs w:val="24"/>
          <w:lang w:bidi="ar"/>
        </w:rPr>
        <w:t xml:space="preserve">结算时，中标人须提供税务发票，收到发票后10个工作日内支付。）</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t xml:space="preserve">安全责任：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中标人在合同执行期间实施本项目的一切安全责任由中标人自行负责和承担。</w:t>
      </w:r>
      <w:r/>
    </w:p>
    <w:p>
      <w:pPr>
        <w:pStyle w:val="673"/>
        <w:ind w:firstLine="562"/>
        <w:jc w:val="both"/>
        <w:spacing w:beforeAutospacing="0" w:afterAutospacing="0"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九</w:t>
      </w:r>
      <w:r>
        <w:rPr>
          <w:rFonts w:hint="eastAsia" w:ascii="宋体" w:hAnsi="宋体" w:eastAsia="宋体" w:cs="宋体"/>
          <w:b/>
          <w:color w:val="auto"/>
          <w:sz w:val="24"/>
          <w:szCs w:val="24"/>
        </w:rPr>
        <w:t xml:space="preserve">、采购标的对应的中小企业划分标准所属行业一览表</w:t>
      </w:r>
      <w:r/>
    </w:p>
    <w:tbl>
      <w:tblPr>
        <w:tblStyle w:val="647"/>
        <w:tblW w:w="816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82"/>
        <w:gridCol w:w="4670"/>
        <w:gridCol w:w="2716"/>
      </w:tblGrid>
      <w:tr>
        <w:trPr>
          <w:jc w:val="center"/>
          <w:tblCellSpacing w:w="0" w:type="dxa"/>
          <w:trHeight w:val="469"/>
        </w:trPr>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pStyle w:val="673"/>
              <w:jc w:val="center"/>
              <w:spacing w:beforeAutospacing="0" w:afterAutospacing="0"/>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pStyle w:val="673"/>
              <w:jc w:val="center"/>
              <w:spacing w:beforeAutospacing="0" w:afterAutospacing="0"/>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2716" w:type="dxa"/>
            <w:vAlign w:val="center"/>
            <w:textDirection w:val="lrTb"/>
            <w:noWrap w:val="false"/>
          </w:tcPr>
          <w:p>
            <w:pPr>
              <w:pStyle w:val="673"/>
              <w:jc w:val="center"/>
              <w:spacing w:beforeAutospacing="0" w:afterAutospacing="0"/>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jc w:val="center"/>
          <w:tblCellSpacing w:w="0" w:type="dxa"/>
          <w:trHeight w:val="469"/>
        </w:trPr>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pStyle w:val="673"/>
              <w:jc w:val="center"/>
              <w:spacing w:beforeAutospacing="0" w:afterAutospacing="0"/>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pStyle w:val="673"/>
              <w:jc w:val="center"/>
              <w:spacing w:beforeAutospacing="0" w:afterAutospacing="0"/>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滨海县</w:t>
            </w:r>
            <w:r>
              <w:rPr>
                <w:rFonts w:hint="eastAsia" w:ascii="宋体" w:hAnsi="宋体" w:eastAsia="宋体" w:cs="宋体"/>
                <w:color w:val="auto"/>
                <w:sz w:val="24"/>
                <w:szCs w:val="24"/>
              </w:rPr>
              <w:t xml:space="preserve">2026年浒苔资源化利用项目</w:t>
            </w:r>
            <w:r/>
          </w:p>
        </w:tc>
        <w:tc>
          <w:tcPr>
            <w:shd w:val="clear" w:color="auto" w:fill="auto"/>
            <w:tcBorders>
              <w:top w:val="single" w:color="auto" w:sz="4" w:space="0"/>
              <w:left w:val="single" w:color="auto" w:sz="4" w:space="0"/>
              <w:bottom w:val="single" w:color="auto" w:sz="4" w:space="0"/>
              <w:right w:val="single" w:color="auto" w:sz="4" w:space="0"/>
            </w:tcBorders>
            <w:tcW w:w="2716" w:type="dxa"/>
            <w:vAlign w:val="center"/>
            <w:textDirection w:val="lrTb"/>
            <w:noWrap w:val="false"/>
          </w:tcPr>
          <w:p>
            <w:pPr>
              <w:pStyle w:val="673"/>
              <w:jc w:val="center"/>
              <w:spacing w:beforeAutospacing="0" w:afterAutospacing="0"/>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其他未列明行业</w:t>
            </w:r>
            <w:r/>
          </w:p>
        </w:tc>
      </w:tr>
    </w:tbl>
    <w:p>
      <w:pPr>
        <w:pStyle w:val="648"/>
        <w:rPr>
          <w:rFonts w:hint="eastAsia"/>
        </w:rPr>
      </w:pPr>
      <w:r>
        <w:rPr>
          <w:rFonts w:hint="eastAsia"/>
        </w:rPr>
      </w:r>
      <w:r/>
    </w:p>
    <w:p>
      <w:pPr>
        <w:jc w:val="center"/>
        <w:pageBreakBefore/>
        <w:spacing w:before="50" w:line="360" w:lineRule="auto"/>
        <w:rPr>
          <w:rFonts w:ascii="黑体" w:hAnsi="Arial" w:eastAsia="黑体"/>
          <w:color w:val="000000"/>
          <w:sz w:val="44"/>
          <w:szCs w:val="44"/>
        </w:rPr>
      </w:pPr>
      <w:r/>
      <w:bookmarkStart w:id="96" w:name="OLE_LINK15"/>
      <w:r>
        <w:rPr>
          <w:rFonts w:hint="eastAsia" w:ascii="黑体" w:hAnsi="Arial" w:eastAsia="黑体"/>
          <w:color w:val="000000"/>
          <w:sz w:val="44"/>
          <w:szCs w:val="44"/>
        </w:rPr>
        <w:t xml:space="preserve">第五章</w:t>
      </w:r>
      <w:r>
        <w:rPr>
          <w:rFonts w:ascii="黑体" w:hAnsi="Arial" w:eastAsia="黑体"/>
          <w:color w:val="000000"/>
          <w:sz w:val="44"/>
          <w:szCs w:val="44"/>
        </w:rPr>
        <w:t xml:space="preserve">  </w:t>
      </w:r>
      <w:r>
        <w:rPr>
          <w:rFonts w:hint="eastAsia" w:ascii="黑体" w:hAnsi="Arial" w:eastAsia="黑体"/>
          <w:color w:val="000000"/>
          <w:sz w:val="44"/>
          <w:szCs w:val="44"/>
        </w:rPr>
        <w:t xml:space="preserve">评标方法与评标标准</w:t>
      </w:r>
      <w:bookmarkEnd w:id="96"/>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highlight w:val="none"/>
          <w:u w:val="single"/>
        </w:rPr>
        <w:t xml:space="preserve">1名</w:t>
      </w:r>
      <w:r>
        <w:rPr>
          <w:rFonts w:hint="eastAsia" w:ascii="宋体" w:hAnsi="宋体" w:eastAsia="宋体" w:cs="宋体"/>
          <w:color w:val="000000"/>
          <w:sz w:val="24"/>
          <w:highlight w:val="none"/>
        </w:rPr>
        <w:t xml:space="preserve">中标候选人。</w:t>
      </w:r>
      <w:r/>
    </w:p>
    <w:p>
      <w:pPr>
        <w:pStyle w:val="673"/>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73"/>
        <w:ind w:firstLine="480"/>
        <w:spacing w:before="120" w:beforeAutospacing="0" w:after="120" w:afterAutospacing="0" w:line="0" w:lineRule="atLeast"/>
        <w:rPr>
          <w:rFonts w:hint="eastAsia" w:ascii="宋体" w:hAnsi="宋体"/>
        </w:rPr>
      </w:pPr>
      <w:r/>
      <w:bookmarkStart w:id="97" w:name="OLE_LINK9"/>
      <w:r>
        <w:rPr>
          <w:rFonts w:hint="eastAsia" w:ascii="宋体" w:hAnsi="宋体" w:cs="宋体"/>
          <w:color w:val="000000"/>
        </w:rPr>
        <w:t xml:space="preserve">1.小微型企业价格扣除</w:t>
      </w:r>
      <w:r/>
    </w:p>
    <w:p>
      <w:pPr>
        <w:ind w:firstLine="480"/>
        <w:spacing w:line="360" w:lineRule="auto"/>
        <w:rPr>
          <w:rFonts w:hint="eastAsia" w:ascii="宋体" w:hAnsi="宋体" w:cs="宋体"/>
          <w:sz w:val="24"/>
        </w:rPr>
      </w:pPr>
      <w:r>
        <w:rPr>
          <w:rFonts w:hint="eastAsia" w:ascii="宋体" w:hAnsi="宋体" w:cs="宋体"/>
          <w:sz w:val="24"/>
        </w:rPr>
        <w:t xml:space="preserve">（1）本项目专门面向中小企业采购，不再对小型和微型企业服务给予价格扣除。</w:t>
      </w:r>
      <w:r/>
    </w:p>
    <w:p>
      <w:pPr>
        <w:ind w:firstLine="480"/>
        <w:spacing w:line="360" w:lineRule="auto"/>
        <w:rPr>
          <w:rFonts w:hint="eastAsia" w:ascii="宋体" w:hAnsi="宋体" w:cs="宋体"/>
          <w:sz w:val="24"/>
        </w:rPr>
      </w:pPr>
      <w:r>
        <w:rPr>
          <w:rFonts w:hint="eastAsia" w:ascii="宋体" w:hAnsi="宋体" w:cs="宋体"/>
          <w:sz w:val="24"/>
        </w:rPr>
        <w:t xml:space="preserve">（2）供应商需按照采购文件的要求提供相应的《企业声明函》。</w:t>
      </w:r>
      <w:r/>
    </w:p>
    <w:p>
      <w:pPr>
        <w:ind w:firstLine="480"/>
        <w:spacing w:line="360"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sz w:val="24"/>
        </w:rPr>
      </w:pPr>
      <w:r>
        <w:rPr>
          <w:rFonts w:hint="eastAsia" w:ascii="宋体" w:hAnsi="宋体" w:cs="宋体"/>
          <w:sz w:val="24"/>
        </w:rPr>
        <w:t xml:space="preserve">2.残疾人福利单位</w:t>
      </w:r>
      <w:r/>
    </w:p>
    <w:p>
      <w:pPr>
        <w:ind w:firstLine="480"/>
        <w:spacing w:line="360" w:lineRule="auto"/>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0"/>
        <w:spacing w:line="360" w:lineRule="auto"/>
        <w:rPr>
          <w:rFonts w:hint="eastAsia"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3.监狱和戒毒企业</w:t>
      </w:r>
      <w:r/>
    </w:p>
    <w:p>
      <w:pPr>
        <w:ind w:firstLine="480"/>
        <w:spacing w:line="360" w:lineRule="auto"/>
        <w:rPr>
          <w:rFonts w:hint="eastAsia" w:ascii="宋体" w:hAnsi="宋体" w:cs="宋体"/>
          <w:sz w:val="24"/>
        </w:rPr>
      </w:pPr>
      <w:r>
        <w:rPr>
          <w:rFonts w:hint="eastAsia" w:ascii="宋体" w:hAnsi="宋体" w:cs="宋体"/>
          <w:sz w:val="24"/>
        </w:rPr>
        <w:t xml:space="preserve">（1）本项目对监狱和戒毒企业（简称监狱企业）视同小型、微型企业。</w:t>
      </w:r>
      <w:r/>
    </w:p>
    <w:p>
      <w:pPr>
        <w:ind w:firstLine="480"/>
        <w:spacing w:line="360"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0"/>
        <w:spacing w:line="360"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rPr>
          <w:rFonts w:hint="eastAsia" w:ascii="宋体" w:hAnsi="宋体" w:cs="宋体"/>
          <w:color w:val="ff0000"/>
          <w:sz w:val="24"/>
        </w:rPr>
      </w:pPr>
      <w:r>
        <w:rPr>
          <w:rFonts w:hint="eastAsia" w:ascii="宋体" w:hAnsi="宋体" w:cs="宋体"/>
          <w:color w:val="ff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color w:val="ff0000"/>
          <w:sz w:val="24"/>
        </w:rPr>
        <w:t xml:space="preserve">如属政府强制采购产品未提供认证证书的或认证证书提供不全的将视为未实质性响应采购要求</w:t>
      </w:r>
      <w:r>
        <w:rPr>
          <w:rFonts w:hint="eastAsia" w:ascii="宋体" w:hAnsi="宋体" w:cs="宋体"/>
          <w:color w:val="ff0000"/>
          <w:sz w:val="24"/>
        </w:rPr>
        <w:t xml:space="preserve">。其他条件相同情况下，应当优先采购节能产品、环境标志产品。</w:t>
      </w:r>
      <w:r/>
    </w:p>
    <w:p>
      <w:pPr>
        <w:ind w:firstLine="480"/>
        <w:rPr>
          <w:rFonts w:hint="eastAsia" w:ascii="宋体" w:hAnsi="宋体" w:cs="宋体"/>
          <w:color w:val="ff0000"/>
          <w:sz w:val="24"/>
        </w:rPr>
      </w:pPr>
      <w:r>
        <w:rPr>
          <w:rFonts w:hint="eastAsia" w:ascii="宋体" w:hAnsi="宋体" w:cs="宋体"/>
          <w:color w:val="ff0000"/>
          <w:sz w:val="24"/>
        </w:rPr>
        <w:t xml:space="preserve">6.供应商对于投标产品的商品包装、快递包装应按照《关于印发《商品包装政府采购需求标准（试行）》、《快递包装政府采购需求标准（试行）》的通知》（财办库〔2020〕123号）执行。</w:t>
      </w:r>
      <w:r/>
    </w:p>
    <w:p>
      <w:pPr>
        <w:ind w:firstLine="480"/>
        <w:spacing w:line="420" w:lineRule="exact"/>
        <w:rPr>
          <w:rFonts w:hint="eastAsia" w:ascii="宋体" w:hAnsi="宋体" w:cs="宋体"/>
          <w:color w:val="ff0000"/>
          <w:sz w:val="24"/>
        </w:rPr>
      </w:pPr>
      <w:r>
        <w:rPr>
          <w:rFonts w:hint="eastAsia" w:ascii="宋体" w:hAnsi="宋体" w:cs="宋体"/>
          <w:color w:val="ff0000"/>
          <w:sz w:val="24"/>
        </w:rPr>
        <w:t xml:space="preserve">7.本文件中若涉及到数据中心采购，应按照《&lt;绿色数据中心政府采购需求标准（试行）&gt;的通知》（财库〔2023〕7号）执行。</w:t>
      </w:r>
      <w:bookmarkEnd w:id="97"/>
      <w:r/>
      <w:r/>
    </w:p>
    <w:p>
      <w:pPr>
        <w:pStyle w:val="673"/>
        <w:rPr>
          <w:rFonts w:hint="eastAsia"/>
          <w:b/>
          <w:bCs/>
          <w:highlight w:val="none"/>
        </w:rPr>
      </w:pPr>
      <w:r>
        <w:rPr>
          <w:rFonts w:hint="eastAsia"/>
          <w:b/>
          <w:bCs/>
          <w:highlight w:val="none"/>
        </w:rPr>
        <w:t xml:space="preserve">二、评标方法与评标标准</w:t>
      </w:r>
      <w:r/>
    </w:p>
    <w:tbl>
      <w:tblPr>
        <w:tblStyle w:val="647"/>
        <w:tblpPr w:horzAnchor="text" w:tblpXSpec="center" w:vertAnchor="text" w:tblpY="1" w:leftFromText="180" w:topFromText="0" w:rightFromText="180" w:bottomFromText="0"/>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6284"/>
        <w:gridCol w:w="1313"/>
      </w:tblGrid>
      <w:tr>
        <w:trPr>
          <w:jc w:val="center"/>
          <w:trHeight w:val="569"/>
        </w:trPr>
        <w:tc>
          <w:tcPr>
            <w:tcW w:w="1820"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bCs/>
                <w:color w:val="000000"/>
                <w:sz w:val="24"/>
                <w:szCs w:val="24"/>
                <w:lang w:bidi="ar"/>
              </w:rPr>
              <w:t xml:space="preserve">评审因素</w:t>
            </w:r>
            <w:r/>
          </w:p>
        </w:tc>
        <w:tc>
          <w:tcPr>
            <w:tcW w:w="6284"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评分细则</w:t>
            </w:r>
            <w:r/>
          </w:p>
        </w:tc>
        <w:tc>
          <w:tcPr>
            <w:tcW w:w="1313"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分值</w:t>
            </w:r>
            <w:r/>
          </w:p>
        </w:tc>
      </w:tr>
      <w:tr>
        <w:trPr>
          <w:jc w:val="center"/>
          <w:trHeight w:val="673"/>
        </w:trPr>
        <w:tc>
          <w:tcPr>
            <w:tcW w:w="182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报价得分</w:t>
            </w:r>
            <w:r/>
          </w:p>
        </w:tc>
        <w:tc>
          <w:tcPr>
            <w:tcW w:w="6284" w:type="dxa"/>
            <w:vAlign w:val="center"/>
            <w:textDirection w:val="lrTb"/>
            <w:noWrap w:val="false"/>
          </w:tcPr>
          <w:p>
            <w:pPr>
              <w:jc w:val="left"/>
              <w:spacing w:line="25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1.评标总价是指通过资格审查、符合性检查且实质性响应招标文件要求。</w:t>
            </w:r>
            <w:r/>
          </w:p>
          <w:p>
            <w:pPr>
              <w:jc w:val="left"/>
              <w:spacing w:line="25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2.评标基准价=评标总价中的最低</w:t>
            </w:r>
            <w:r>
              <w:rPr>
                <w:rFonts w:hint="eastAsia" w:ascii="宋体" w:hAnsi="宋体" w:cs="宋体"/>
                <w:sz w:val="24"/>
                <w:szCs w:val="24"/>
                <w:lang w:val="en-US" w:eastAsia="zh-CN" w:bidi="ar"/>
              </w:rPr>
              <w:t xml:space="preserve">单</w:t>
            </w:r>
            <w:r>
              <w:rPr>
                <w:rFonts w:hint="eastAsia" w:ascii="宋体" w:hAnsi="宋体" w:eastAsia="宋体" w:cs="宋体"/>
                <w:sz w:val="24"/>
                <w:szCs w:val="24"/>
                <w:lang w:bidi="ar"/>
              </w:rPr>
              <w:t xml:space="preserve">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bidi="ar"/>
              </w:rPr>
              <w:t xml:space="preserve">3.当投标人的评标总价等于评标基准价的得1</w:t>
            </w:r>
            <w:r>
              <w:rPr>
                <w:rFonts w:hint="eastAsia" w:ascii="宋体" w:hAnsi="宋体" w:eastAsia="宋体" w:cs="宋体"/>
                <w:sz w:val="24"/>
                <w:szCs w:val="24"/>
                <w:lang w:val="en-US" w:eastAsia="zh-CN" w:bidi="ar"/>
              </w:rPr>
              <w:t xml:space="preserve">0</w:t>
            </w:r>
            <w:r>
              <w:rPr>
                <w:rFonts w:hint="eastAsia" w:ascii="宋体" w:hAnsi="宋体" w:eastAsia="宋体" w:cs="宋体"/>
                <w:sz w:val="24"/>
                <w:szCs w:val="24"/>
                <w:lang w:bidi="ar"/>
              </w:rPr>
              <w:t xml:space="preserve">分，其他投标人的价格分按照下列公式计算：评标总价得分=（评标基准价/评标</w:t>
            </w:r>
            <w:r>
              <w:rPr>
                <w:rFonts w:hint="eastAsia" w:ascii="宋体" w:hAnsi="宋体" w:cs="宋体"/>
                <w:sz w:val="24"/>
                <w:szCs w:val="24"/>
                <w:lang w:val="en-US" w:eastAsia="zh-CN" w:bidi="ar"/>
              </w:rPr>
              <w:t xml:space="preserve">单</w:t>
            </w:r>
            <w:r>
              <w:rPr>
                <w:rFonts w:hint="eastAsia" w:ascii="宋体" w:hAnsi="宋体" w:eastAsia="宋体" w:cs="宋体"/>
                <w:sz w:val="24"/>
                <w:szCs w:val="24"/>
                <w:lang w:bidi="ar"/>
              </w:rPr>
              <w:t xml:space="preserve">价）×1</w:t>
            </w:r>
            <w:r>
              <w:rPr>
                <w:rFonts w:hint="eastAsia" w:ascii="宋体" w:hAnsi="宋体" w:eastAsia="宋体" w:cs="宋体"/>
                <w:sz w:val="24"/>
                <w:szCs w:val="24"/>
                <w:lang w:val="en-US" w:eastAsia="zh-CN" w:bidi="ar"/>
              </w:rPr>
              <w:t xml:space="preserve">0</w:t>
            </w:r>
            <w:r>
              <w:rPr>
                <w:rFonts w:hint="eastAsia" w:ascii="宋体" w:hAnsi="宋体" w:eastAsia="宋体" w:cs="宋体"/>
                <w:sz w:val="24"/>
                <w:szCs w:val="24"/>
                <w:lang w:bidi="ar"/>
              </w:rPr>
              <w:t xml:space="preserve">分（计算结果保留2位小数，第三位四舍五入）。</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r>
      <w:tr>
        <w:trPr>
          <w:jc w:val="center"/>
          <w:trHeight w:val="92"/>
        </w:trPr>
        <w:tc>
          <w:tcPr>
            <w:tcW w:w="182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实施方案</w:t>
            </w:r>
            <w:r/>
          </w:p>
        </w:tc>
        <w:tc>
          <w:tcPr>
            <w:tcW w:w="6284" w:type="dxa"/>
            <w:vAlign w:val="center"/>
            <w:textDirection w:val="lrTb"/>
            <w:noWrap w:val="false"/>
          </w:tcPr>
          <w:p>
            <w:pPr>
              <w:ind w:firstLine="420"/>
              <w:jc w:val="left"/>
              <w:rPr>
                <w:rFonts w:hint="eastAsia" w:ascii="宋体" w:hAnsi="宋体" w:eastAsia="宋体" w:cs="宋体"/>
                <w:color w:val="auto"/>
                <w:sz w:val="24"/>
                <w:szCs w:val="24"/>
              </w:rPr>
            </w:pPr>
            <w:r>
              <w:rPr>
                <w:rFonts w:hint="eastAsia" w:ascii="宋体" w:hAnsi="宋体" w:eastAsia="宋体" w:cs="宋体"/>
                <w:sz w:val="24"/>
                <w:szCs w:val="24"/>
                <w:lang w:bidi="ar"/>
              </w:rPr>
              <w:t xml:space="preserve">投标人</w:t>
            </w:r>
            <w:r>
              <w:rPr>
                <w:rFonts w:hint="eastAsia" w:ascii="宋体" w:hAnsi="宋体" w:eastAsia="宋体" w:cs="宋体"/>
                <w:color w:val="auto"/>
                <w:sz w:val="24"/>
                <w:szCs w:val="24"/>
              </w:rPr>
              <w:t xml:space="preserve">提供的项目实施方案包含但不限于项目理解，进场前准备，人员配置，技术路线，等内容。</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满足以上4项要求最多得16分；满足任意一项最多得4分；其余情况不得分。</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rPr>
                <w:rFonts w:hint="eastAsia" w:ascii="宋体" w:hAnsi="宋体" w:eastAsia="宋体" w:cs="宋体"/>
                <w:color w:val="auto"/>
                <w:sz w:val="24"/>
                <w:szCs w:val="24"/>
                <w:lang w:eastAsia="zh-CN"/>
              </w:rPr>
              <w:t xml:space="preserve">评标委员会</w:t>
            </w:r>
            <w:r>
              <w:rPr>
                <w:rFonts w:hint="eastAsia" w:ascii="宋体" w:hAnsi="宋体" w:eastAsia="宋体" w:cs="宋体"/>
                <w:color w:val="auto"/>
                <w:sz w:val="24"/>
                <w:szCs w:val="24"/>
              </w:rPr>
              <w:t xml:space="preserve">根据各</w:t>
            </w:r>
            <w:r>
              <w:rPr>
                <w:rFonts w:hint="eastAsia" w:ascii="宋体" w:hAnsi="宋体" w:eastAsia="宋体" w:cs="宋体"/>
                <w:sz w:val="24"/>
                <w:szCs w:val="24"/>
                <w:lang w:bidi="ar"/>
              </w:rPr>
              <w:t xml:space="preserve">投标人</w:t>
            </w:r>
            <w:r>
              <w:rPr>
                <w:rFonts w:hint="eastAsia" w:ascii="宋体" w:hAnsi="宋体" w:eastAsia="宋体" w:cs="宋体"/>
                <w:color w:val="auto"/>
                <w:sz w:val="24"/>
                <w:szCs w:val="24"/>
              </w:rPr>
              <w:t xml:space="preserve">的具体响应内容按照以下量化的评审因素指标对各项要求进行满足性判断：</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1.方案完整详尽，专业性、可行性强，考虑周全，思路清晰，符合项目需求该项得4分；</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2.对项目总体有一定的认识，方案完整，思路清楚，符合项目基本需求，该项得3分；</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3.方案粗糙，存在明显疏漏，与项目需求响应度低，项目理解思路不能满足采购需求该项得2分。</w:t>
            </w:r>
            <w:r/>
          </w:p>
          <w:p>
            <w:pPr>
              <w:ind w:firstLine="420"/>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4.不提供或者经</w:t>
            </w:r>
            <w:r>
              <w:rPr>
                <w:rFonts w:hint="eastAsia" w:ascii="宋体" w:hAnsi="宋体" w:eastAsia="宋体" w:cs="宋体"/>
                <w:color w:val="auto"/>
                <w:sz w:val="24"/>
                <w:szCs w:val="24"/>
                <w:lang w:eastAsia="zh-CN"/>
              </w:rPr>
              <w:t xml:space="preserve">评标委员会</w:t>
            </w:r>
            <w:r>
              <w:rPr>
                <w:rFonts w:hint="eastAsia" w:ascii="宋体" w:hAnsi="宋体" w:eastAsia="宋体" w:cs="宋体"/>
                <w:color w:val="auto"/>
                <w:sz w:val="24"/>
                <w:szCs w:val="24"/>
              </w:rPr>
              <w:t xml:space="preserve">不认可的不得分。</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r>
      <w:tr>
        <w:trPr>
          <w:jc w:val="center"/>
          <w:trHeight w:val="1559"/>
        </w:trPr>
        <w:tc>
          <w:tcPr>
            <w:tcW w:w="182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进度措施</w:t>
            </w:r>
            <w:r/>
          </w:p>
        </w:tc>
        <w:tc>
          <w:tcPr>
            <w:tcW w:w="6284" w:type="dxa"/>
            <w:vAlign w:val="center"/>
            <w:textDirection w:val="lrTb"/>
            <w:noWrap w:val="false"/>
          </w:tcPr>
          <w:p>
            <w:pPr>
              <w:ind w:firstLine="420"/>
              <w:rPr>
                <w:rFonts w:hint="eastAsia" w:ascii="宋体" w:hAnsi="宋体" w:eastAsia="宋体" w:cs="宋体"/>
                <w:bCs/>
                <w:color w:val="auto"/>
                <w:sz w:val="24"/>
                <w:szCs w:val="24"/>
              </w:rPr>
            </w:pPr>
            <w:r>
              <w:rPr>
                <w:rFonts w:hint="eastAsia" w:ascii="宋体" w:hAnsi="宋体" w:eastAsia="宋体" w:cs="宋体"/>
                <w:sz w:val="24"/>
                <w:szCs w:val="24"/>
                <w:lang w:bidi="ar"/>
              </w:rPr>
              <w:t xml:space="preserve">投标人</w:t>
            </w:r>
            <w:r>
              <w:rPr>
                <w:rFonts w:hint="eastAsia" w:ascii="宋体" w:hAnsi="宋体" w:eastAsia="宋体" w:cs="宋体"/>
                <w:bCs/>
                <w:color w:val="auto"/>
                <w:sz w:val="24"/>
                <w:szCs w:val="24"/>
              </w:rPr>
              <w:t xml:space="preserve">提供的针对本项目的进度措施推进方案包含但不限于计划安排、进度保障、突发情况处理等内容。</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满足以上3项要求最多得12分；满足任意一项最多得4分；其余情况不得分。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w:t>
            </w:r>
            <w:r>
              <w:rPr>
                <w:rFonts w:hint="eastAsia" w:ascii="宋体" w:hAnsi="宋体" w:eastAsia="宋体" w:cs="宋体"/>
                <w:bCs/>
                <w:color w:val="auto"/>
                <w:sz w:val="24"/>
                <w:szCs w:val="24"/>
                <w:lang w:eastAsia="zh-CN"/>
              </w:rPr>
              <w:t xml:space="preserve">评标委员会</w:t>
            </w:r>
            <w:r>
              <w:rPr>
                <w:rFonts w:hint="eastAsia" w:ascii="宋体" w:hAnsi="宋体" w:eastAsia="宋体" w:cs="宋体"/>
                <w:bCs/>
                <w:color w:val="auto"/>
                <w:sz w:val="24"/>
                <w:szCs w:val="24"/>
              </w:rPr>
              <w:t xml:space="preserve">根据各</w:t>
            </w:r>
            <w:r>
              <w:rPr>
                <w:rFonts w:hint="eastAsia" w:ascii="宋体" w:hAnsi="宋体" w:eastAsia="宋体" w:cs="宋体"/>
                <w:sz w:val="24"/>
                <w:szCs w:val="24"/>
                <w:lang w:bidi="ar"/>
              </w:rPr>
              <w:t xml:space="preserve">投标人</w:t>
            </w:r>
            <w:r>
              <w:rPr>
                <w:rFonts w:hint="eastAsia" w:ascii="宋体" w:hAnsi="宋体" w:eastAsia="宋体" w:cs="宋体"/>
                <w:bCs/>
                <w:color w:val="auto"/>
                <w:sz w:val="24"/>
                <w:szCs w:val="24"/>
              </w:rPr>
              <w:t xml:space="preserve">的具体响应内容按照以下量化的评审因素指标对各项要求进行满足性判断：</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1.方案完整详尽，专业性、可行性强，考虑周全，思路清晰，符合项目需求该项得4分；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2.对项目总体有一定的认识，方案完整，思路清楚，符合项目基本需求，该项得3分；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3.方案粗糙，存在明显疏漏，与项目需求响应度低，项目理解思路不能满足采购需求该项得2分。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4.不提供或者经</w:t>
            </w:r>
            <w:r>
              <w:rPr>
                <w:rFonts w:hint="eastAsia" w:ascii="宋体" w:hAnsi="宋体" w:eastAsia="宋体" w:cs="宋体"/>
                <w:bCs/>
                <w:color w:val="auto"/>
                <w:sz w:val="24"/>
                <w:szCs w:val="24"/>
                <w:lang w:eastAsia="zh-CN"/>
              </w:rPr>
              <w:t xml:space="preserve">评标委员会</w:t>
            </w:r>
            <w:r>
              <w:rPr>
                <w:rFonts w:hint="eastAsia" w:ascii="宋体" w:hAnsi="宋体" w:eastAsia="宋体" w:cs="宋体"/>
                <w:bCs/>
                <w:color w:val="auto"/>
                <w:sz w:val="24"/>
                <w:szCs w:val="24"/>
              </w:rPr>
              <w:t xml:space="preserve">不认可的不得分。</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r>
      <w:tr>
        <w:trPr>
          <w:jc w:val="center"/>
          <w:trHeight w:val="1559"/>
        </w:trPr>
        <w:tc>
          <w:tcPr>
            <w:tcW w:w="182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质保措施</w:t>
            </w:r>
            <w:r/>
          </w:p>
        </w:tc>
        <w:tc>
          <w:tcPr>
            <w:tcW w:w="6284" w:type="dxa"/>
            <w:vAlign w:val="center"/>
            <w:textDirection w:val="lrTb"/>
            <w:noWrap w:val="false"/>
          </w:tcPr>
          <w:p>
            <w:pPr>
              <w:ind w:firstLine="420"/>
              <w:rPr>
                <w:rFonts w:hint="eastAsia" w:ascii="宋体" w:hAnsi="宋体" w:eastAsia="宋体" w:cs="宋体"/>
                <w:bCs/>
                <w:color w:val="auto"/>
                <w:sz w:val="24"/>
                <w:szCs w:val="24"/>
              </w:rPr>
            </w:pPr>
            <w:r>
              <w:rPr>
                <w:rFonts w:hint="eastAsia" w:ascii="宋体" w:hAnsi="宋体" w:eastAsia="宋体" w:cs="宋体"/>
                <w:sz w:val="24"/>
                <w:szCs w:val="24"/>
                <w:lang w:bidi="ar"/>
              </w:rPr>
              <w:t xml:space="preserve">投标人</w:t>
            </w:r>
            <w:r>
              <w:rPr>
                <w:rFonts w:hint="eastAsia" w:ascii="宋体" w:hAnsi="宋体" w:eastAsia="宋体" w:cs="宋体"/>
                <w:bCs/>
                <w:color w:val="auto"/>
                <w:sz w:val="24"/>
                <w:szCs w:val="24"/>
              </w:rPr>
              <w:t xml:space="preserve">提供的质量保证措施方案包含但不限于企业制度、质控体系、主要工作流程的质量技术保证等内容。</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满足以上3项要求最多得12分；满足任意一项最多得4分；其余情况不得分。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w:t>
            </w:r>
            <w:r>
              <w:rPr>
                <w:rFonts w:hint="eastAsia" w:ascii="宋体" w:hAnsi="宋体" w:eastAsia="宋体" w:cs="宋体"/>
                <w:bCs/>
                <w:color w:val="auto"/>
                <w:sz w:val="24"/>
                <w:szCs w:val="24"/>
                <w:lang w:eastAsia="zh-CN"/>
              </w:rPr>
              <w:t xml:space="preserve">评标委员会</w:t>
            </w:r>
            <w:r>
              <w:rPr>
                <w:rFonts w:hint="eastAsia" w:ascii="宋体" w:hAnsi="宋体" w:eastAsia="宋体" w:cs="宋体"/>
                <w:bCs/>
                <w:color w:val="auto"/>
                <w:sz w:val="24"/>
                <w:szCs w:val="24"/>
              </w:rPr>
              <w:t xml:space="preserve">根据各</w:t>
            </w:r>
            <w:r>
              <w:rPr>
                <w:rFonts w:hint="eastAsia" w:ascii="宋体" w:hAnsi="宋体" w:eastAsia="宋体" w:cs="宋体"/>
                <w:sz w:val="24"/>
                <w:szCs w:val="24"/>
                <w:lang w:bidi="ar"/>
              </w:rPr>
              <w:t xml:space="preserve">投标人</w:t>
            </w:r>
            <w:r>
              <w:rPr>
                <w:rFonts w:hint="eastAsia" w:ascii="宋体" w:hAnsi="宋体" w:eastAsia="宋体" w:cs="宋体"/>
                <w:bCs/>
                <w:color w:val="auto"/>
                <w:sz w:val="24"/>
                <w:szCs w:val="24"/>
              </w:rPr>
              <w:t xml:space="preserve">的具体响应内容按照以下量化的评审因素指标对各项要求进行满足性判断：</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1.方案完整详尽，专业性、可行性强，考虑周全，思路清晰，符合项目需求该项得4分；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2.对项目总体有一定的认识，方案完整，思路清楚，符合项目基本需求，该项得3分；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3.方案粗糙，存在明显疏漏，与项目需求响应度低，项目理解思路不能满足采购需求该项得2分。</w:t>
            </w:r>
            <w:r/>
          </w:p>
          <w:p>
            <w:pPr>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4.不提供或者经</w:t>
            </w:r>
            <w:r>
              <w:rPr>
                <w:rFonts w:hint="eastAsia" w:ascii="宋体" w:hAnsi="宋体" w:eastAsia="宋体" w:cs="宋体"/>
                <w:bCs/>
                <w:color w:val="auto"/>
                <w:sz w:val="24"/>
                <w:szCs w:val="24"/>
                <w:lang w:eastAsia="zh-CN"/>
              </w:rPr>
              <w:t xml:space="preserve">评标委员会</w:t>
            </w:r>
            <w:r>
              <w:rPr>
                <w:rFonts w:hint="eastAsia" w:ascii="宋体" w:hAnsi="宋体" w:eastAsia="宋体" w:cs="宋体"/>
                <w:bCs/>
                <w:color w:val="auto"/>
                <w:sz w:val="24"/>
                <w:szCs w:val="24"/>
              </w:rPr>
              <w:t xml:space="preserve">不认可的不得分。</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r>
      <w:tr>
        <w:trPr>
          <w:jc w:val="center"/>
          <w:trHeight w:val="247"/>
        </w:trPr>
        <w:tc>
          <w:tcPr>
            <w:tcW w:w="18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认证证书</w:t>
            </w:r>
            <w:r/>
          </w:p>
        </w:tc>
        <w:tc>
          <w:tcPr>
            <w:tcW w:w="6284" w:type="dxa"/>
            <w:textDirection w:val="lrTb"/>
            <w:noWrap w:val="false"/>
          </w:tcPr>
          <w:p>
            <w:pPr>
              <w:ind w:firstLine="420"/>
              <w:jc w:val="left"/>
              <w:rPr>
                <w:rFonts w:hint="eastAsia" w:ascii="宋体" w:hAnsi="宋体" w:eastAsia="宋体" w:cs="宋体"/>
                <w:color w:val="auto"/>
                <w:sz w:val="24"/>
                <w:szCs w:val="24"/>
              </w:rPr>
            </w:pPr>
            <w:r>
              <w:rPr>
                <w:rFonts w:hint="eastAsia" w:ascii="宋体" w:hAnsi="宋体" w:eastAsia="宋体" w:cs="宋体"/>
                <w:sz w:val="24"/>
                <w:szCs w:val="24"/>
                <w:lang w:bidi="ar"/>
              </w:rPr>
              <w:t xml:space="preserve">投标人</w:t>
            </w:r>
            <w:r>
              <w:rPr>
                <w:rFonts w:hint="eastAsia" w:ascii="宋体" w:hAnsi="宋体" w:eastAsia="宋体" w:cs="宋体"/>
                <w:color w:val="auto"/>
                <w:sz w:val="24"/>
                <w:szCs w:val="24"/>
              </w:rPr>
              <w:t xml:space="preserve">具有有效期内的质量管理体系认证证书、环境管理体系认证证书、职业健康安全管理体系认证证书，每有1项得2分，</w:t>
            </w:r>
            <w:r>
              <w:rPr>
                <w:rFonts w:hint="eastAsia" w:ascii="宋体" w:hAnsi="宋体" w:eastAsia="宋体" w:cs="宋体"/>
                <w:color w:val="auto"/>
                <w:sz w:val="24"/>
                <w:szCs w:val="24"/>
                <w:lang w:val="en-US" w:eastAsia="zh-CN"/>
              </w:rPr>
              <w:t xml:space="preserve">本项</w:t>
            </w:r>
            <w:r>
              <w:rPr>
                <w:rFonts w:hint="eastAsia" w:ascii="宋体" w:hAnsi="宋体" w:eastAsia="宋体" w:cs="宋体"/>
                <w:color w:val="auto"/>
                <w:sz w:val="24"/>
                <w:szCs w:val="24"/>
              </w:rPr>
              <w:t xml:space="preserve">最高得6分。</w:t>
            </w:r>
            <w:r/>
          </w:p>
          <w:p>
            <w:pPr>
              <w:ind w:firstLine="420"/>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投标时提供证书复印件及《国家认证认可监督管理委员会》网站（http://www.cnca.gov.cn）查询截图，未提供</w:t>
            </w:r>
            <w:r>
              <w:rPr>
                <w:rFonts w:hint="eastAsia" w:ascii="宋体" w:hAnsi="宋体" w:eastAsia="宋体" w:cs="宋体"/>
                <w:b/>
                <w:bCs/>
                <w:color w:val="auto"/>
                <w:sz w:val="24"/>
                <w:szCs w:val="24"/>
                <w:lang w:val="en-US" w:eastAsia="zh-CN"/>
              </w:rPr>
              <w:t xml:space="preserve">或提供不全</w:t>
            </w:r>
            <w:r>
              <w:rPr>
                <w:rFonts w:hint="eastAsia" w:ascii="宋体" w:hAnsi="宋体" w:eastAsia="宋体" w:cs="宋体"/>
                <w:b/>
                <w:bCs/>
                <w:color w:val="auto"/>
                <w:sz w:val="24"/>
                <w:szCs w:val="24"/>
              </w:rPr>
              <w:t xml:space="preserve">不得分。</w:t>
            </w:r>
            <w:r>
              <w:rPr>
                <w:rFonts w:hint="eastAsia" w:ascii="宋体" w:hAnsi="宋体" w:eastAsia="宋体" w:cs="宋体"/>
                <w:color w:val="auto"/>
                <w:sz w:val="24"/>
                <w:szCs w:val="24"/>
              </w:rPr>
              <w:t xml:space="preserve">    </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r>
      <w:tr>
        <w:trPr>
          <w:jc w:val="center"/>
          <w:trHeight w:val="673"/>
        </w:trPr>
        <w:tc>
          <w:tcPr>
            <w:tcW w:w="18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项目团队</w:t>
            </w:r>
            <w:r/>
          </w:p>
        </w:tc>
        <w:tc>
          <w:tcPr>
            <w:tcW w:w="6284" w:type="dxa"/>
            <w:textDirection w:val="lrTb"/>
            <w:noWrap w:val="false"/>
          </w:tcPr>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企业负责人直接管理本项目得2分；另外明确1名管理人员协助本项目得1分；明确2名及以上管理人员协助本项目的得2分；本项最高得4分。</w:t>
            </w:r>
            <w:r/>
          </w:p>
          <w:p>
            <w:pPr>
              <w:ind w:firstLine="420"/>
              <w:jc w:val="lef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投标时</w:t>
            </w:r>
            <w:r>
              <w:rPr>
                <w:rFonts w:hint="eastAsia" w:ascii="宋体" w:hAnsi="宋体" w:eastAsia="宋体" w:cs="宋体"/>
                <w:b/>
                <w:bCs/>
                <w:color w:val="auto"/>
                <w:sz w:val="24"/>
                <w:szCs w:val="24"/>
              </w:rPr>
              <w:t xml:space="preserve">提供团队人员名单及</w:t>
            </w:r>
            <w:r>
              <w:rPr>
                <w:rFonts w:hint="eastAsia" w:ascii="宋体" w:hAnsi="宋体" w:eastAsia="宋体" w:cs="宋体"/>
                <w:b/>
                <w:bCs/>
                <w:color w:val="auto"/>
                <w:sz w:val="24"/>
                <w:szCs w:val="24"/>
                <w:lang w:val="en-US" w:eastAsia="zh-CN"/>
              </w:rPr>
              <w:t xml:space="preserve">投标人</w:t>
            </w:r>
            <w:r>
              <w:rPr>
                <w:rFonts w:hint="eastAsia" w:ascii="宋体" w:hAnsi="宋体" w:eastAsia="宋体" w:cs="宋体"/>
                <w:b/>
                <w:bCs/>
                <w:color w:val="auto"/>
                <w:sz w:val="24"/>
                <w:szCs w:val="24"/>
              </w:rPr>
              <w:t xml:space="preserve">为项目团队人员缴纳社保的证明材料，未提供</w:t>
            </w:r>
            <w:r>
              <w:rPr>
                <w:rFonts w:hint="eastAsia" w:ascii="宋体" w:hAnsi="宋体" w:eastAsia="宋体" w:cs="宋体"/>
                <w:b/>
                <w:bCs/>
                <w:color w:val="auto"/>
                <w:sz w:val="24"/>
                <w:szCs w:val="24"/>
                <w:lang w:val="en-US" w:eastAsia="zh-CN"/>
              </w:rPr>
              <w:t xml:space="preserve">或提供不全</w:t>
            </w:r>
            <w:r>
              <w:rPr>
                <w:rFonts w:hint="eastAsia" w:ascii="宋体" w:hAnsi="宋体" w:eastAsia="宋体" w:cs="宋体"/>
                <w:b/>
                <w:bCs/>
                <w:color w:val="auto"/>
                <w:sz w:val="24"/>
                <w:szCs w:val="24"/>
              </w:rPr>
              <w:t xml:space="preserve">的不得分。</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r>
      <w:tr>
        <w:trPr>
          <w:jc w:val="center"/>
          <w:trHeight w:val="673"/>
        </w:trPr>
        <w:tc>
          <w:tcPr>
            <w:tcW w:w="18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处置设备</w:t>
            </w:r>
            <w:r/>
          </w:p>
        </w:tc>
        <w:tc>
          <w:tcPr>
            <w:tcW w:w="6284" w:type="dxa"/>
            <w:textDirection w:val="lrTb"/>
            <w:noWrap w:val="false"/>
          </w:tcPr>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具有专业浒苔洗涤、脱盐、干燥一体化机械的得5分。</w:t>
            </w:r>
            <w:r/>
          </w:p>
          <w:p>
            <w:pPr>
              <w:ind w:firstLine="420"/>
              <w:jc w:val="lef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投标时提供厂房、码头、设备照片，未提供或提供不全不得分</w:t>
            </w:r>
            <w:r>
              <w:rPr>
                <w:rFonts w:hint="eastAsia" w:ascii="宋体" w:hAnsi="宋体" w:eastAsia="宋体" w:cs="宋体"/>
                <w:b/>
                <w:bCs/>
                <w:color w:val="auto"/>
                <w:sz w:val="24"/>
                <w:szCs w:val="24"/>
              </w:rPr>
              <w:t xml:space="preserve">。</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r>
      <w:tr>
        <w:trPr>
          <w:jc w:val="center"/>
          <w:trHeight w:val="673"/>
        </w:trPr>
        <w:tc>
          <w:tcPr>
            <w:tcW w:w="18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运输车辆</w:t>
            </w:r>
            <w:r/>
          </w:p>
        </w:tc>
        <w:tc>
          <w:tcPr>
            <w:tcW w:w="6284" w:type="dxa"/>
            <w:textDirection w:val="lrTb"/>
            <w:noWrap w:val="false"/>
          </w:tcPr>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具有自有或租赁的运输载货机动车辆【四轮（含）以上】的，每有1辆得3分，本项最高得15分。</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w:t>
            </w:r>
            <w:r>
              <w:rPr>
                <w:rFonts w:hint="eastAsia" w:ascii="宋体" w:hAnsi="宋体" w:eastAsia="宋体" w:cs="宋体"/>
                <w:color w:val="auto"/>
                <w:sz w:val="24"/>
                <w:szCs w:val="24"/>
                <w:lang w:val="en-US" w:eastAsia="zh-CN"/>
              </w:rPr>
              <w:t xml:space="preserve">投标时</w:t>
            </w:r>
            <w:r>
              <w:rPr>
                <w:rFonts w:hint="eastAsia" w:ascii="宋体" w:hAnsi="宋体" w:eastAsia="宋体" w:cs="宋体"/>
                <w:color w:val="auto"/>
                <w:sz w:val="24"/>
                <w:szCs w:val="24"/>
              </w:rPr>
              <w:t xml:space="preserve">提供有效期内的机动车行驶证复印件，经采购人验收合格后方可投入使用；</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（2）所有车辆均须提供包括但不限于交强险、第三者责任险的保险证明</w:t>
            </w:r>
            <w:r>
              <w:rPr>
                <w:rFonts w:hint="eastAsia" w:ascii="宋体" w:hAnsi="宋体" w:eastAsia="宋体" w:cs="宋体"/>
                <w:color w:val="auto"/>
                <w:sz w:val="24"/>
                <w:szCs w:val="24"/>
                <w:lang w:val="en-US" w:eastAsia="zh-CN"/>
              </w:rPr>
              <w:t xml:space="preserve">扫描</w:t>
            </w:r>
            <w:r>
              <w:rPr>
                <w:rFonts w:hint="eastAsia" w:ascii="宋体" w:hAnsi="宋体" w:eastAsia="宋体" w:cs="宋体"/>
                <w:color w:val="auto"/>
                <w:sz w:val="24"/>
                <w:szCs w:val="24"/>
              </w:rPr>
              <w:t xml:space="preserve">件；</w:t>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（3）相关证明材料须加盖公章，未提供</w:t>
            </w:r>
            <w:r>
              <w:rPr>
                <w:rFonts w:hint="eastAsia" w:ascii="宋体" w:hAnsi="宋体" w:eastAsia="宋体" w:cs="宋体"/>
                <w:color w:val="auto"/>
                <w:sz w:val="24"/>
                <w:szCs w:val="24"/>
                <w:lang w:val="en-US" w:eastAsia="zh-CN"/>
              </w:rPr>
              <w:t xml:space="preserve">或提供不全</w:t>
            </w:r>
            <w:r>
              <w:rPr>
                <w:rFonts w:hint="eastAsia" w:ascii="宋体" w:hAnsi="宋体" w:eastAsia="宋体" w:cs="宋体"/>
                <w:color w:val="auto"/>
                <w:sz w:val="24"/>
                <w:szCs w:val="24"/>
              </w:rPr>
              <w:t xml:space="preserve">的不得分。</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r>
      <w:tr>
        <w:trPr>
          <w:jc w:val="center"/>
          <w:trHeight w:val="894"/>
        </w:trPr>
        <w:tc>
          <w:tcPr>
            <w:shd w:val="clear" w:color="auto" w:fill="auto"/>
            <w:tcW w:w="18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处置场所</w:t>
            </w:r>
            <w:r/>
          </w:p>
        </w:tc>
        <w:tc>
          <w:tcPr>
            <w:shd w:val="clear" w:color="auto" w:fill="auto"/>
            <w:tcW w:w="6284" w:type="dxa"/>
            <w:textDirection w:val="lrTb"/>
            <w:noWrap w:val="false"/>
          </w:tcPr>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须具有临近浒苔打捞地点且运输便利的码头，承诺30分钟之内由浒苔打捞地点运输到达晾晒场、冷库、加工厂的得10分；承诺一小时以内到达的得7分，两小时以内的得4分，两小时及以上的得1分。</w:t>
            </w:r>
            <w:r/>
          </w:p>
          <w:p>
            <w:pPr>
              <w:ind w:firstLine="420"/>
              <w:jc w:val="lef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投标时</w:t>
            </w:r>
            <w:r>
              <w:rPr>
                <w:rFonts w:hint="eastAsia" w:ascii="宋体" w:hAnsi="宋体" w:eastAsia="宋体" w:cs="宋体"/>
                <w:b/>
                <w:bCs/>
                <w:color w:val="auto"/>
                <w:sz w:val="24"/>
                <w:szCs w:val="24"/>
              </w:rPr>
              <w:t xml:space="preserve">提供房屋产权证或租赁协议扫描件或租赁意向书，未提供的不得分。</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r>
      <w:tr>
        <w:trPr>
          <w:jc w:val="center"/>
          <w:trHeight w:val="894"/>
        </w:trPr>
        <w:tc>
          <w:tcPr>
            <w:tcW w:w="18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类似业绩</w:t>
            </w:r>
            <w:r/>
          </w:p>
        </w:tc>
        <w:tc>
          <w:tcPr>
            <w:tcW w:w="6284" w:type="dxa"/>
            <w:textDirection w:val="lrTb"/>
            <w:noWrap w:val="false"/>
          </w:tcPr>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投标时提供自</w:t>
            </w:r>
            <w:r>
              <w:rPr>
                <w:rFonts w:hint="eastAsia" w:ascii="宋体" w:hAnsi="宋体" w:eastAsia="宋体" w:cs="宋体"/>
                <w:color w:val="auto"/>
                <w:sz w:val="24"/>
                <w:szCs w:val="24"/>
              </w:rPr>
              <w:t xml:space="preserve">2021年1月1日（以合同签订时间为准）以来</w:t>
            </w:r>
            <w:r>
              <w:rPr>
                <w:rFonts w:hint="eastAsia" w:ascii="宋体" w:hAnsi="宋体" w:eastAsia="宋体" w:cs="宋体"/>
                <w:color w:val="auto"/>
                <w:sz w:val="24"/>
                <w:szCs w:val="24"/>
                <w:lang w:val="en-US" w:eastAsia="zh-CN"/>
              </w:rPr>
              <w:t xml:space="preserve">承接</w:t>
            </w:r>
            <w:r>
              <w:rPr>
                <w:rFonts w:hint="eastAsia" w:ascii="宋体" w:hAnsi="宋体" w:eastAsia="宋体" w:cs="宋体"/>
                <w:color w:val="auto"/>
                <w:sz w:val="24"/>
                <w:szCs w:val="24"/>
              </w:rPr>
              <w:t xml:space="preserve">过类似项目业绩的，</w:t>
            </w:r>
            <w:r>
              <w:rPr>
                <w:rFonts w:hint="eastAsia" w:ascii="宋体" w:hAnsi="宋体" w:eastAsia="宋体" w:cs="宋体"/>
                <w:color w:val="auto"/>
                <w:sz w:val="24"/>
                <w:szCs w:val="24"/>
                <w:lang w:val="en-US" w:eastAsia="zh-CN"/>
              </w:rPr>
              <w:t xml:space="preserve">每提供一项</w:t>
            </w:r>
            <w:r>
              <w:rPr>
                <w:rFonts w:hint="eastAsia" w:ascii="宋体" w:hAnsi="宋体" w:eastAsia="宋体" w:cs="宋体"/>
                <w:color w:val="auto"/>
                <w:sz w:val="24"/>
                <w:szCs w:val="24"/>
              </w:rPr>
              <w:t xml:space="preserve">得5分，本项最高得10分。</w:t>
            </w:r>
            <w:r/>
          </w:p>
          <w:p>
            <w:pPr>
              <w:ind w:firstLine="420"/>
              <w:jc w:val="lef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投标时</w:t>
            </w:r>
            <w:r>
              <w:rPr>
                <w:rFonts w:hint="eastAsia" w:ascii="宋体" w:hAnsi="宋体" w:eastAsia="宋体" w:cs="宋体"/>
                <w:b/>
                <w:bCs/>
                <w:color w:val="auto"/>
                <w:sz w:val="24"/>
                <w:szCs w:val="24"/>
              </w:rPr>
              <w:t xml:space="preserve">提供合同</w:t>
            </w:r>
            <w:r>
              <w:rPr>
                <w:rFonts w:hint="eastAsia" w:ascii="宋体" w:hAnsi="宋体" w:eastAsia="宋体" w:cs="宋体"/>
                <w:b/>
                <w:bCs/>
                <w:color w:val="auto"/>
                <w:sz w:val="24"/>
                <w:szCs w:val="24"/>
                <w:lang w:val="en-US" w:eastAsia="zh-CN"/>
              </w:rPr>
              <w:t xml:space="preserve">扫描件</w:t>
            </w:r>
            <w:r>
              <w:rPr>
                <w:rFonts w:hint="eastAsia" w:ascii="宋体" w:hAnsi="宋体" w:eastAsia="宋体" w:cs="宋体"/>
                <w:b/>
                <w:bCs/>
                <w:color w:val="auto"/>
                <w:sz w:val="24"/>
                <w:szCs w:val="24"/>
              </w:rPr>
              <w:t xml:space="preserve">件，未提供的不得分。</w:t>
            </w:r>
            <w:r/>
          </w:p>
        </w:tc>
        <w:tc>
          <w:tcPr>
            <w:tcW w:w="131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r>
    </w:tbl>
    <w:p>
      <w:pPr>
        <w:pStyle w:val="673"/>
        <w:rPr>
          <w:rFonts w:hint="eastAsia"/>
          <w:b/>
          <w:bCs/>
          <w:highlight w:val="none"/>
        </w:rPr>
      </w:pPr>
      <w:r>
        <w:rPr>
          <w:rFonts w:hint="eastAsia"/>
          <w:b/>
          <w:bCs/>
          <w:highlight w:val="none"/>
        </w:rPr>
      </w:r>
      <w:r/>
    </w:p>
    <w:p>
      <w:pPr>
        <w:pStyle w:val="637"/>
        <w:jc w:val="center"/>
        <w:pageBreakBefore/>
        <w:spacing w:line="579" w:lineRule="auto"/>
        <w:rPr>
          <w:rFonts w:ascii="黑体" w:hAnsi="Arial" w:eastAsia="黑体"/>
          <w:b w:val="0"/>
          <w:bCs w:val="0"/>
          <w:color w:val="000000"/>
        </w:rPr>
      </w:pPr>
      <w:r>
        <w:rPr>
          <w:rFonts w:hint="eastAsia" w:ascii="黑体" w:hAnsi="Arial" w:eastAsia="黑体"/>
          <w:b w:val="0"/>
          <w:bCs w:val="0"/>
          <w:color w:val="000000"/>
        </w:rPr>
        <w:t xml:space="preserve">第六章  投标文件格式</w:t>
      </w:r>
      <w:r/>
    </w:p>
    <w:p>
      <w:pPr>
        <w:jc w:val="center"/>
        <w:rPr>
          <w:rFonts w:hint="eastAsia" w:ascii="宋体" w:hAnsi="宋体"/>
          <w:b/>
          <w:color w:val="000000"/>
          <w:sz w:val="72"/>
        </w:rPr>
      </w:pPr>
      <w:r/>
      <w:bookmarkStart w:id="98" w:name="_Hlt26955039"/>
      <w:r/>
      <w:bookmarkEnd w:id="98"/>
      <w:r/>
      <w:bookmarkStart w:id="99" w:name="_Hlt26671244"/>
      <w:r/>
      <w:bookmarkEnd w:id="99"/>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黑体" w:hAnsi="黑体" w:eastAsia="黑体"/>
          <w:b/>
          <w:color w:val="000000"/>
          <w:sz w:val="36"/>
        </w:rPr>
        <w:t xml:space="preserve">（正或副本）</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b/>
          <w:color w:val="000000"/>
          <w:sz w:val="36"/>
          <w:szCs w:val="36"/>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jc w:val="center"/>
        <w:spacing w:line="440" w:lineRule="exact"/>
        <w:rPr>
          <w:rFonts w:ascii="宋体"/>
          <w:b/>
          <w:bCs/>
          <w:color w:val="000000"/>
          <w:sz w:val="36"/>
          <w:szCs w:val="36"/>
        </w:rPr>
      </w:pPr>
      <w:r>
        <w:rPr>
          <w:rFonts w:ascii="宋体" w:hAnsi="宋体"/>
          <w:color w:val="000000"/>
          <w:sz w:val="24"/>
        </w:rPr>
        <w:br w:type="page" w:clear="all"/>
      </w:r>
      <w:r>
        <w:rPr>
          <w:rFonts w:hint="eastAsia" w:ascii="宋体" w:hAnsi="宋体"/>
          <w:b/>
          <w:bCs/>
          <w:color w:val="000000"/>
          <w:sz w:val="36"/>
          <w:szCs w:val="36"/>
        </w:rPr>
        <w:t xml:space="preserve">投标主要文件目录</w:t>
      </w:r>
      <w:r/>
    </w:p>
    <w:p>
      <w:pPr>
        <w:ind w:firstLine="480"/>
        <w:rPr>
          <w:rFonts w:ascii="宋体"/>
          <w:color w:val="000000"/>
          <w:sz w:val="24"/>
        </w:rPr>
      </w:pPr>
      <w:r>
        <w:rPr>
          <w:rFonts w:ascii="宋体"/>
          <w:color w:val="000000"/>
          <w:sz w:val="24"/>
        </w:rPr>
      </w:r>
      <w:r/>
    </w:p>
    <w:p>
      <w:pPr>
        <w:ind w:firstLine="480"/>
        <w:spacing w:line="520" w:lineRule="exact"/>
        <w:rPr>
          <w:i/>
          <w:iCs/>
          <w:color w:val="000000"/>
          <w:sz w:val="24"/>
          <w:u w:val="single"/>
        </w:rPr>
      </w:pPr>
      <w:r>
        <w:rPr>
          <w:rFonts w:hint="eastAsia"/>
          <w:i/>
          <w:iCs/>
          <w:color w:val="000000"/>
          <w:sz w:val="24"/>
          <w:u w:val="single"/>
        </w:rPr>
        <w:t xml:space="preserve">一、法人或者其他组织的营业执照等证明文件，自然人的身份证明</w:t>
      </w:r>
      <w:r/>
    </w:p>
    <w:p>
      <w:pPr>
        <w:ind w:firstLine="480"/>
        <w:spacing w:line="520" w:lineRule="exact"/>
        <w:rPr>
          <w:i/>
          <w:iCs/>
          <w:color w:val="000000"/>
          <w:sz w:val="24"/>
          <w:u w:val="single"/>
        </w:rPr>
      </w:pPr>
      <w:r>
        <w:rPr>
          <w:rFonts w:hint="eastAsia"/>
          <w:i/>
          <w:iCs/>
          <w:color w:val="000000"/>
          <w:sz w:val="24"/>
          <w:u w:val="single"/>
        </w:rPr>
        <w:t xml:space="preserve">二、上一年度的财务状况报表（至少提供资产负债表、利润表、现金流量表，供应商成立不满一年无需提供）</w:t>
      </w:r>
      <w:r/>
    </w:p>
    <w:p>
      <w:pPr>
        <w:ind w:firstLine="480"/>
        <w:spacing w:line="520" w:lineRule="exact"/>
        <w:rPr>
          <w:i/>
          <w:iCs/>
          <w:color w:val="000000"/>
          <w:sz w:val="24"/>
          <w:u w:val="single"/>
        </w:rPr>
      </w:pPr>
      <w:r>
        <w:rPr>
          <w:rFonts w:hint="eastAsia"/>
          <w:i/>
          <w:iCs/>
          <w:color w:val="000000"/>
          <w:sz w:val="24"/>
          <w:u w:val="single"/>
        </w:rPr>
        <w:t xml:space="preserve">三、具备履行合同所必需的设备和专业技术能力的书面声明</w:t>
      </w:r>
      <w:r/>
    </w:p>
    <w:p>
      <w:pPr>
        <w:ind w:firstLine="480"/>
        <w:spacing w:line="520" w:lineRule="exact"/>
        <w:rPr>
          <w:i/>
          <w:iCs/>
          <w:color w:val="000000"/>
          <w:sz w:val="24"/>
          <w:u w:val="single"/>
        </w:rPr>
      </w:pPr>
      <w:r>
        <w:rPr>
          <w:rFonts w:hint="eastAsia"/>
          <w:i/>
          <w:iCs/>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i/>
          <w:iCs/>
          <w:color w:val="000000"/>
          <w:sz w:val="24"/>
          <w:u w:val="single"/>
        </w:rPr>
      </w:pPr>
      <w:r>
        <w:rPr>
          <w:rFonts w:hint="eastAsia"/>
          <w:i/>
          <w:iCs/>
          <w:color w:val="000000"/>
          <w:sz w:val="24"/>
          <w:u w:val="single"/>
        </w:rPr>
        <w:t xml:space="preserve">五、参加政府采购活动前 3 年内在经营活动中没有重大违法记录的书面声明</w:t>
      </w:r>
      <w:r/>
    </w:p>
    <w:p>
      <w:pPr>
        <w:pStyle w:val="676"/>
        <w:ind w:firstLine="480"/>
        <w:rPr>
          <w:rFonts w:ascii="Times New Roman" w:eastAsia="宋体"/>
          <w:i/>
          <w:iCs/>
          <w:color w:val="000000"/>
          <w:sz w:val="24"/>
          <w:szCs w:val="22"/>
          <w:u w:val="single"/>
        </w:rPr>
      </w:pPr>
      <w:r>
        <w:rPr>
          <w:rFonts w:hint="eastAsia" w:ascii="Times New Roman" w:eastAsia="宋体"/>
          <w:i/>
          <w:iCs/>
          <w:color w:val="000000"/>
          <w:sz w:val="24"/>
          <w:szCs w:val="22"/>
          <w:u w:val="single"/>
        </w:rPr>
        <w:t xml:space="preserve">六、单位负责人为同一人或者存在直接控股、服务关系的不同供应商，不得参加同一合同项下的政府采购活动证明文件</w:t>
      </w:r>
      <w:r/>
    </w:p>
    <w:p>
      <w:pPr>
        <w:ind w:firstLine="480"/>
        <w:spacing w:line="520" w:lineRule="exact"/>
        <w:rPr>
          <w:i/>
          <w:iCs/>
          <w:color w:val="000000"/>
          <w:sz w:val="24"/>
          <w:u w:val="single"/>
        </w:rPr>
      </w:pPr>
      <w:r>
        <w:rPr>
          <w:rFonts w:hint="eastAsia"/>
          <w:i/>
          <w:iCs/>
          <w:color w:val="000000"/>
          <w:sz w:val="24"/>
          <w:u w:val="single"/>
        </w:rPr>
        <w:t xml:space="preserve">七、特定资格要求的证明文件（如果本项目设置特定资格要求，则需要提供）</w:t>
      </w:r>
      <w:r/>
    </w:p>
    <w:p>
      <w:pPr>
        <w:ind w:firstLine="480"/>
        <w:spacing w:line="520" w:lineRule="exact"/>
        <w:rPr>
          <w:i/>
          <w:iCs/>
          <w:color w:val="000000"/>
          <w:sz w:val="24"/>
          <w:u w:val="single"/>
        </w:rPr>
      </w:pPr>
      <w:r>
        <w:rPr>
          <w:rFonts w:hint="eastAsia"/>
          <w:i/>
          <w:iCs/>
          <w:color w:val="000000"/>
          <w:sz w:val="24"/>
          <w:u w:val="single"/>
        </w:rPr>
        <w:t xml:space="preserve">八、法人授权书</w:t>
      </w:r>
      <w:r/>
    </w:p>
    <w:p>
      <w:pPr>
        <w:ind w:firstLine="480"/>
        <w:spacing w:line="520" w:lineRule="exact"/>
        <w:rPr>
          <w:i/>
          <w:iCs/>
          <w:color w:val="000000"/>
          <w:sz w:val="24"/>
          <w:u w:val="single"/>
        </w:rPr>
      </w:pPr>
      <w:r>
        <w:rPr>
          <w:rFonts w:hint="eastAsia"/>
          <w:i/>
          <w:iCs/>
          <w:color w:val="000000"/>
          <w:sz w:val="24"/>
          <w:u w:val="single"/>
        </w:rPr>
        <w:t xml:space="preserve">九、投标函</w:t>
      </w:r>
      <w:r/>
    </w:p>
    <w:p>
      <w:pPr>
        <w:ind w:firstLine="480"/>
        <w:spacing w:line="520" w:lineRule="exact"/>
        <w:rPr>
          <w:color w:val="000000"/>
          <w:sz w:val="24"/>
        </w:rPr>
      </w:pPr>
      <w:r>
        <w:rPr>
          <w:rFonts w:hint="eastAsia"/>
          <w:color w:val="000000"/>
          <w:sz w:val="24"/>
        </w:rPr>
        <w:t xml:space="preserve">十、中小微企业声明函</w:t>
      </w:r>
      <w:r/>
    </w:p>
    <w:p>
      <w:pPr>
        <w:ind w:firstLine="480"/>
        <w:spacing w:line="520" w:lineRule="exact"/>
        <w:rPr>
          <w:color w:val="000000"/>
          <w:sz w:val="24"/>
        </w:rPr>
      </w:pPr>
      <w:r>
        <w:rPr>
          <w:rFonts w:hint="eastAsia"/>
          <w:color w:val="000000"/>
          <w:sz w:val="24"/>
        </w:rPr>
        <w:t xml:space="preserve">十一、残疾人福利性单位声明函</w:t>
      </w:r>
      <w:r/>
    </w:p>
    <w:p>
      <w:pPr>
        <w:ind w:firstLine="480"/>
        <w:spacing w:line="520" w:lineRule="exact"/>
        <w:rPr>
          <w:color w:val="000000"/>
          <w:sz w:val="24"/>
        </w:rPr>
      </w:pPr>
      <w:r>
        <w:rPr>
          <w:rFonts w:hint="eastAsia"/>
          <w:color w:val="000000"/>
          <w:sz w:val="24"/>
        </w:rPr>
        <w:t xml:space="preserve">十二、投标分项报价表</w:t>
      </w:r>
      <w:r/>
    </w:p>
    <w:p>
      <w:pPr>
        <w:ind w:firstLine="480"/>
        <w:spacing w:line="520" w:lineRule="exact"/>
        <w:rPr>
          <w:rFonts w:hint="eastAsia"/>
          <w:color w:val="000000"/>
          <w:sz w:val="24"/>
        </w:rPr>
      </w:pPr>
      <w:r>
        <w:rPr>
          <w:rFonts w:hint="eastAsia"/>
          <w:color w:val="000000"/>
          <w:sz w:val="24"/>
        </w:rPr>
        <w:t xml:space="preserve">十三、技术要求响应及偏离表</w:t>
      </w:r>
      <w:r/>
    </w:p>
    <w:p>
      <w:pPr>
        <w:ind w:firstLine="480"/>
        <w:spacing w:line="520" w:lineRule="exact"/>
        <w:rPr>
          <w:rFonts w:hint="eastAsia"/>
          <w:color w:val="000000"/>
          <w:sz w:val="24"/>
        </w:rPr>
      </w:pPr>
      <w:r>
        <w:rPr>
          <w:rFonts w:hint="eastAsia"/>
          <w:color w:val="000000"/>
          <w:sz w:val="24"/>
        </w:rPr>
        <w:t xml:space="preserve">十四、项目组成员一览表</w:t>
      </w:r>
      <w:r/>
    </w:p>
    <w:p>
      <w:pPr>
        <w:ind w:firstLine="480"/>
        <w:spacing w:line="520" w:lineRule="exact"/>
        <w:rPr>
          <w:i/>
          <w:iCs/>
          <w:color w:val="000000"/>
          <w:sz w:val="24"/>
          <w:u w:val="single"/>
        </w:rPr>
      </w:pPr>
      <w:r>
        <w:rPr>
          <w:rFonts w:hint="eastAsia"/>
          <w:i/>
          <w:iCs/>
          <w:color w:val="000000"/>
          <w:sz w:val="24"/>
          <w:u w:val="single"/>
        </w:rPr>
        <w:t xml:space="preserve">十</w:t>
      </w:r>
      <w:r>
        <w:rPr>
          <w:rFonts w:hint="eastAsia"/>
          <w:i/>
          <w:iCs/>
          <w:color w:val="000000"/>
          <w:sz w:val="24"/>
          <w:u w:val="single"/>
          <w:lang w:val="en-US" w:eastAsia="zh-CN"/>
        </w:rPr>
        <w:t xml:space="preserve">五</w:t>
      </w:r>
      <w:r>
        <w:rPr>
          <w:rFonts w:hint="eastAsia"/>
          <w:i/>
          <w:iCs/>
          <w:color w:val="000000"/>
          <w:sz w:val="24"/>
          <w:u w:val="single"/>
        </w:rPr>
        <w:t xml:space="preserve">、开标一览表</w:t>
      </w:r>
      <w:r/>
    </w:p>
    <w:p>
      <w:pPr>
        <w:ind w:firstLine="480"/>
        <w:spacing w:line="520" w:lineRule="exact"/>
        <w:rPr>
          <w:color w:val="000000"/>
          <w:sz w:val="24"/>
        </w:rPr>
      </w:pPr>
      <w:r>
        <w:rPr>
          <w:rFonts w:hint="eastAsia"/>
          <w:color w:val="000000"/>
          <w:sz w:val="24"/>
        </w:rPr>
        <w:t xml:space="preserve">十</w:t>
      </w:r>
      <w:r>
        <w:rPr>
          <w:rFonts w:hint="eastAsia"/>
          <w:color w:val="000000"/>
          <w:sz w:val="24"/>
          <w:lang w:val="en-US" w:eastAsia="zh-CN"/>
        </w:rPr>
        <w:t xml:space="preserve">六</w:t>
      </w:r>
      <w:r>
        <w:rPr>
          <w:rFonts w:hint="eastAsia"/>
          <w:color w:val="000000"/>
          <w:sz w:val="24"/>
        </w:rPr>
        <w:t xml:space="preserve">、盐城市政府采购事前信用承诺书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十</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w:t>
      </w:r>
      <w:r>
        <w:rPr>
          <w:rFonts w:hint="eastAsia"/>
          <w:color w:val="000000"/>
          <w:sz w:val="24"/>
        </w:rPr>
        <w:t xml:space="preserve">其他材料（如有）</w:t>
      </w:r>
      <w:r/>
    </w:p>
    <w:p>
      <w:pPr>
        <w:jc w:val="center"/>
        <w:rPr>
          <w:color w:val="000000"/>
        </w:rPr>
      </w:pPr>
      <w:r>
        <w:rPr>
          <w:color w:val="000000"/>
        </w:rPr>
      </w:r>
      <w:r/>
    </w:p>
    <w:p>
      <w:pPr>
        <w:pStyle w:val="840"/>
        <w:ind w:firstLine="560"/>
        <w:jc w:val="center"/>
        <w:rPr>
          <w:color w:val="000000"/>
        </w:rPr>
      </w:pPr>
      <w:r>
        <w:rPr>
          <w:color w:val="000000"/>
        </w:rPr>
        <w:br w:type="page" w:clear="all"/>
      </w:r>
      <w:r>
        <w:rPr>
          <w:rFonts w:hint="eastAsia" w:ascii="黑体" w:hAnsi="黑体" w:eastAsia="黑体" w:cs="黑体"/>
          <w:i/>
          <w:color w:val="000000"/>
          <w:sz w:val="32"/>
          <w:szCs w:val="32"/>
          <w:u w:val="single"/>
        </w:rPr>
        <w:t xml:space="preserve">一、法人或者其他组织的营业执照等证明文件，自然人的身份证明</w:t>
      </w:r>
      <w:r/>
    </w:p>
    <w:p>
      <w:pPr>
        <w:pStyle w:val="843"/>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pStyle w:val="843"/>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color w:val="000000"/>
        </w:rPr>
        <w:br w:type="page" w:clear="all"/>
      </w:r>
      <w:r>
        <w:rPr>
          <w:rFonts w:hint="eastAsia" w:ascii="黑体" w:hAnsi="黑体" w:eastAsia="黑体" w:cs="黑体"/>
          <w:i/>
          <w:color w:val="000000"/>
          <w:sz w:val="32"/>
          <w:szCs w:val="32"/>
          <w:u w:val="single"/>
        </w:rPr>
        <w:t xml:space="preserve">二、上一年度的财务状况报表</w:t>
      </w:r>
      <w:r/>
    </w:p>
    <w:p>
      <w:pPr>
        <w:pStyle w:val="844"/>
        <w:ind w:firstLine="480"/>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至少提供资产负债表、利润表、现金流量表，供应商成立不满一年不需提供。</w:t>
      </w:r>
      <w:r>
        <w:rPr>
          <w:rFonts w:hint="eastAsia"/>
          <w:color w:val="000000"/>
        </w:rPr>
        <w:t xml:space="preserve">）</w:t>
      </w:r>
      <w:r/>
    </w:p>
    <w:p>
      <w:pPr>
        <w:pStyle w:val="845"/>
        <w:ind w:firstLine="480"/>
        <w:jc w:val="center"/>
        <w:spacing w:line="400" w:lineRule="exact"/>
        <w:rPr>
          <w:color w:val="000000"/>
          <w:sz w:val="24"/>
          <w:szCs w:val="21"/>
        </w:rPr>
      </w:pPr>
      <w:r>
        <w:rPr>
          <w:color w:val="000000"/>
          <w:sz w:val="24"/>
          <w:szCs w:val="21"/>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39"/>
        <w:ind w:firstLine="118"/>
        <w:rPr>
          <w:rFonts w:hint="eastAsia"/>
          <w:color w:val="000000"/>
        </w:rPr>
      </w:pPr>
      <w:r>
        <w:rPr>
          <w:rFonts w:hint="eastAsia"/>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三、具备履行合同所必需的设备和专业技术能力的书面声明</w:t>
      </w:r>
      <w:r/>
    </w:p>
    <w:p>
      <w:pPr>
        <w:pStyle w:val="843"/>
        <w:ind w:firstLine="480"/>
        <w:jc w:val="both"/>
        <w:spacing w:beforeAutospacing="0" w:afterAutospacing="0" w:line="500" w:lineRule="exac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43"/>
        <w:ind w:firstLine="480"/>
        <w:jc w:val="both"/>
        <w:spacing w:beforeAutospacing="0" w:afterAutospacing="0" w:line="500" w:lineRule="exac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843"/>
        <w:ind w:firstLine="480"/>
        <w:jc w:val="both"/>
        <w:spacing w:beforeAutospacing="0" w:afterAutospacing="0" w:line="500" w:lineRule="exact"/>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843"/>
        <w:ind w:firstLine="480"/>
        <w:jc w:val="both"/>
        <w:spacing w:beforeAutospacing="0" w:afterAutospacing="0" w:line="500" w:lineRule="exact"/>
        <w:rPr>
          <w:rFonts w:hint="eastAsia"/>
          <w:color w:val="000000"/>
        </w:rPr>
      </w:pPr>
      <w:r>
        <w:rPr>
          <w:rFonts w:hint="eastAsia"/>
          <w:color w:val="000000"/>
        </w:rPr>
        <w:t xml:space="preserve">                </w:t>
      </w:r>
      <w:r/>
    </w:p>
    <w:p>
      <w:pPr>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四、依法缴纳税收和社会保障资金的相关材料</w:t>
      </w:r>
      <w:r/>
    </w:p>
    <w:p>
      <w:pPr>
        <w:pStyle w:val="843"/>
        <w:ind w:firstLine="480"/>
        <w:jc w:val="both"/>
        <w:spacing w:beforeAutospacing="0" w:afterAutospacing="0" w:line="440" w:lineRule="exact"/>
        <w:rPr>
          <w:rFonts w:hint="eastAsia"/>
          <w:color w:val="000000"/>
          <w:szCs w:val="24"/>
        </w:rPr>
      </w:pPr>
      <w:r>
        <w:rPr>
          <w:rFonts w:hint="eastAsia"/>
          <w:color w:val="000000"/>
          <w:szCs w:val="24"/>
        </w:rPr>
        <w:t xml:space="preserve">提供提交投标文件截止时间前一年内至少一个月依法缴纳税收及缴纳社会保障资金的证明材料。供应商依法享受缓缴、免缴税收、社会保障资金的提供证明材料。</w:t>
      </w:r>
      <w:r/>
    </w:p>
    <w:p>
      <w:pPr>
        <w:pStyle w:val="843"/>
        <w:ind w:firstLine="480"/>
        <w:rPr>
          <w:rFonts w:hint="eastAsia"/>
          <w:color w:val="000000"/>
        </w:rPr>
      </w:pPr>
      <w:r>
        <w:rPr>
          <w:rFonts w:hint="eastAsia"/>
          <w:color w:val="000000"/>
        </w:rPr>
      </w:r>
      <w:r/>
    </w:p>
    <w:p>
      <w:pPr>
        <w:pStyle w:val="846"/>
        <w:ind w:firstLine="643"/>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pStyle w:val="840"/>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color w:val="000000"/>
          <w:sz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五、参加政府采购活动前 3 年内在经营活动中没有重大违法记录的书面声明</w:t>
      </w:r>
      <w:r/>
    </w:p>
    <w:p>
      <w:pPr>
        <w:pStyle w:val="843"/>
        <w:ind w:firstLine="3618"/>
        <w:jc w:val="both"/>
        <w:spacing w:beforeAutospacing="0" w:afterAutospacing="0" w:line="500" w:lineRule="exact"/>
        <w:rPr>
          <w:rFonts w:hint="eastAsia"/>
          <w:color w:val="000000"/>
        </w:rPr>
      </w:pPr>
      <w:r>
        <w:rPr>
          <w:rFonts w:hint="eastAsia"/>
          <w:b/>
          <w:color w:val="000000"/>
          <w:sz w:val="44"/>
          <w:szCs w:val="44"/>
        </w:rPr>
        <w:t xml:space="preserve">声  明</w:t>
      </w:r>
      <w:r/>
    </w:p>
    <w:p>
      <w:pPr>
        <w:pStyle w:val="843"/>
        <w:ind w:firstLine="482"/>
        <w:jc w:val="both"/>
        <w:spacing w:beforeAutospacing="0" w:afterAutospacing="0" w:line="500" w:lineRule="exact"/>
        <w:rPr>
          <w:rFonts w:hint="eastAsia"/>
          <w:color w:val="000000"/>
        </w:rPr>
      </w:pP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673"/>
        <w:jc w:val="both"/>
        <w:spacing w:beforeAutospacing="0" w:afterAutospacing="0"/>
        <w:rPr>
          <w:rFonts w:hint="eastAsia" w:ascii="宋体" w:hAnsi="宋体" w:cs="宋体"/>
          <w:b/>
          <w:bCs/>
          <w:i/>
          <w:iCs/>
        </w:rPr>
      </w:pPr>
      <w:r>
        <w:rPr>
          <w:rFonts w:hint="eastAsia" w:ascii="宋体" w:hAnsi="宋体" w:cs="宋体"/>
          <w:b/>
          <w:bCs/>
          <w:i/>
          <w:iCs/>
          <w:color w:val="000000"/>
          <w:sz w:val="32"/>
          <w:szCs w:val="32"/>
          <w:u w:val="single"/>
        </w:rPr>
        <w:t xml:space="preserve">六、单位负责人为同一人或者存在直接控股、服务关系的不同供应商，不得参加同一合同项下的政府采购活动证明文件</w:t>
      </w:r>
      <w:r/>
    </w:p>
    <w:p>
      <w:pPr>
        <w:pStyle w:val="673"/>
        <w:ind w:firstLine="1680"/>
        <w:jc w:val="both"/>
        <w:spacing w:beforeAutospacing="0" w:afterAutospacing="0" w:line="0" w:lineRule="atLeast"/>
        <w:rPr>
          <w:rFonts w:hint="eastAsia"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r/>
    </w:p>
    <w:p>
      <w:pPr>
        <w:pStyle w:val="673"/>
        <w:jc w:val="center"/>
        <w:spacing w:beforeAutospacing="0" w:afterAutospacing="0" w:line="0" w:lineRule="atLeast"/>
      </w:pPr>
      <w:r>
        <w:rPr>
          <w:rFonts w:hint="eastAsia" w:ascii="宋体" w:hAnsi="宋体" w:cs="宋体"/>
          <w:b/>
          <w:bCs/>
          <w:color w:val="000000"/>
          <w:sz w:val="44"/>
          <w:szCs w:val="44"/>
        </w:rPr>
        <w:t xml:space="preserve">声  明</w:t>
      </w:r>
      <w:r/>
    </w:p>
    <w:p>
      <w:pPr>
        <w:pStyle w:val="673"/>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673"/>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ind w:firstLine="440"/>
        <w:rPr>
          <w:color w:val="000000"/>
        </w:rPr>
      </w:pPr>
      <w:r>
        <w:rPr>
          <w:rFonts w:hint="eastAsia"/>
          <w:color w:val="000000"/>
        </w:rPr>
        <w:br w:type="page" w:clear="all"/>
      </w:r>
      <w:r/>
    </w:p>
    <w:p>
      <w:pPr>
        <w:pStyle w:val="843"/>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七、特定资格要求的证明文件</w:t>
      </w:r>
      <w:r/>
    </w:p>
    <w:p>
      <w:pPr>
        <w:pStyle w:val="843"/>
        <w:ind w:firstLine="480"/>
        <w:jc w:val="center"/>
        <w:spacing w:beforeAutospacing="0" w:afterAutospacing="0" w:line="500" w:lineRule="exact"/>
        <w:rPr>
          <w:rFonts w:hint="eastAsia"/>
          <w:color w:val="000000"/>
        </w:rPr>
      </w:pPr>
      <w:r>
        <w:rPr>
          <w:rFonts w:hint="eastAsia"/>
          <w:color w:val="000000"/>
        </w:rPr>
        <w:t xml:space="preserve">如果本项目申请人的特定资格要求中要求提供的，必须提供。</w:t>
      </w:r>
      <w:r/>
    </w:p>
    <w:p>
      <w:pPr>
        <w:pStyle w:val="847"/>
        <w:ind w:firstLine="883"/>
        <w:spacing w:line="240" w:lineRule="auto"/>
        <w:rPr>
          <w:color w:val="000000"/>
        </w:rPr>
      </w:pPr>
      <w:r>
        <w:rPr>
          <w:color w:val="000000"/>
        </w:rPr>
      </w:r>
      <w:r/>
    </w:p>
    <w:p>
      <w:pPr>
        <w:ind w:firstLine="440"/>
        <w:rPr>
          <w:color w:val="000000"/>
        </w:rPr>
      </w:pPr>
      <w:r>
        <w:rPr>
          <w:color w:val="000000"/>
        </w:rPr>
      </w:r>
      <w:r/>
    </w:p>
    <w:p>
      <w:pPr>
        <w:pStyle w:val="848"/>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pStyle w:val="843"/>
        <w:ind w:firstLine="480"/>
        <w:rPr>
          <w:rFonts w:hint="eastAsia"/>
          <w:color w:val="000000"/>
        </w:rPr>
      </w:pPr>
      <w:r>
        <w:rPr>
          <w:rFonts w:hint="eastAsia"/>
          <w:color w:val="000000"/>
        </w:rPr>
      </w:r>
      <w:r/>
    </w:p>
    <w:p>
      <w:pPr>
        <w:ind w:firstLine="560"/>
        <w:rPr>
          <w:color w:val="000000"/>
        </w:rPr>
      </w:pPr>
      <w:r>
        <w:rPr>
          <w:rFonts w:hint="eastAsia"/>
          <w:color w:val="000000"/>
        </w:rPr>
        <w:br w:type="page" w:clear="all"/>
      </w:r>
      <w:r/>
    </w:p>
    <w:p>
      <w:pPr>
        <w:pStyle w:val="843"/>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八、法人授权书</w:t>
      </w:r>
      <w:r/>
    </w:p>
    <w:p>
      <w:pPr>
        <w:pStyle w:val="843"/>
        <w:ind w:firstLine="480"/>
        <w:rPr>
          <w:rFonts w:hint="eastAsia"/>
          <w:color w:val="000000"/>
        </w:rPr>
      </w:pPr>
      <w:r>
        <w:rPr>
          <w:rFonts w:hint="eastAsia"/>
          <w:color w:val="000000"/>
        </w:rPr>
        <w:t xml:space="preserve">本授权书声明：____________（供应商名称）授权________________（被授权人的姓名）为我方就</w:t>
      </w:r>
      <w:r>
        <w:rPr>
          <w:rFonts w:hint="eastAsia"/>
          <w:color w:val="000000"/>
          <w:u w:val="single"/>
          <w:lang w:eastAsia="zh-CN"/>
        </w:rPr>
        <w:t xml:space="preserve">JSZC-320922-ZAIX-G2026-0006</w:t>
      </w:r>
      <w:r>
        <w:rPr>
          <w:rFonts w:hint="eastAsia"/>
          <w:color w:val="000000"/>
          <w:u w:val="single"/>
        </w:rPr>
        <w:t xml:space="preserve">   </w:t>
      </w:r>
      <w:r>
        <w:rPr>
          <w:rFonts w:hint="eastAsia"/>
          <w:color w:val="000000"/>
        </w:rPr>
        <w:t xml:space="preserve">号</w:t>
      </w:r>
      <w:r>
        <w:rPr>
          <w:rFonts w:hint="eastAsia"/>
          <w:color w:val="000000"/>
          <w:szCs w:val="20"/>
          <w:u w:val="single"/>
          <w:lang w:eastAsia="zh-CN"/>
        </w:rPr>
        <w:t xml:space="preserve">2026年滨海县浒苔资源化利用服务项目</w:t>
      </w:r>
      <w:r>
        <w:rPr>
          <w:rFonts w:hint="eastAsia"/>
          <w:color w:val="000000"/>
        </w:rPr>
        <w:t xml:space="preserve">采购活动的合法代理人，以本单位名义全权处理一切与该项目采购有关的事务。</w:t>
      </w:r>
      <w:r/>
    </w:p>
    <w:p>
      <w:pPr>
        <w:pStyle w:val="843"/>
        <w:ind w:firstLine="480"/>
        <w:rPr>
          <w:rFonts w:hint="eastAsia"/>
          <w:color w:val="000000"/>
        </w:rPr>
      </w:pPr>
      <w:r>
        <w:rPr>
          <w:rFonts w:hint="eastAsia"/>
          <w:color w:val="000000"/>
        </w:rPr>
        <w:t xml:space="preserve">本授权书于______年____月____日起生效，特此声明。</w:t>
      </w:r>
      <w:r/>
    </w:p>
    <w:p>
      <w:pPr>
        <w:pStyle w:val="843"/>
        <w:ind w:firstLine="480"/>
        <w:rPr>
          <w:rFonts w:hint="eastAsia"/>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843"/>
        <w:ind w:firstLine="480"/>
        <w:rPr>
          <w:rFonts w:hint="eastAsia"/>
          <w:color w:val="000000"/>
        </w:rPr>
      </w:pPr>
      <w:r>
        <w:rPr>
          <w:rFonts w:hint="eastAsia"/>
          <w:color w:val="000000"/>
        </w:rPr>
        <w:t xml:space="preserve">被授权人联系电话：</w:t>
      </w:r>
      <w:r>
        <w:rPr>
          <w:rFonts w:hint="eastAsia"/>
          <w:color w:val="000000"/>
          <w:u w:val="single"/>
        </w:rPr>
        <w:t xml:space="preserve">  （手机）              </w:t>
      </w:r>
      <w:r>
        <w:rPr>
          <w:rFonts w:hint="eastAsia"/>
          <w:color w:val="000000"/>
        </w:rPr>
        <w:t xml:space="preserve">                   </w:t>
      </w:r>
      <w:r/>
    </w:p>
    <w:p>
      <w:pPr>
        <w:pStyle w:val="843"/>
        <w:ind w:firstLine="480"/>
        <w:rPr>
          <w:rFonts w:hint="eastAsia"/>
          <w:color w:val="000000"/>
        </w:rPr>
      </w:pPr>
      <w:r>
        <w:rPr>
          <w:rFonts w:hint="eastAsia"/>
          <w:color w:val="000000"/>
        </w:rPr>
        <w:t xml:space="preserve">授权单位名称：</w:t>
      </w:r>
      <w:r>
        <w:rPr>
          <w:rFonts w:hint="eastAsia"/>
          <w:color w:val="000000"/>
          <w:u w:val="single"/>
        </w:rPr>
        <w:t xml:space="preserve">（加盖CA电子公章）          </w:t>
      </w:r>
      <w:r>
        <w:rPr>
          <w:rFonts w:hint="eastAsia"/>
          <w:color w:val="000000"/>
        </w:rPr>
        <w:t xml:space="preserve">            </w:t>
      </w:r>
      <w:r/>
    </w:p>
    <w:p>
      <w:pPr>
        <w:pStyle w:val="843"/>
        <w:ind w:firstLine="480"/>
        <w:rPr>
          <w:rFonts w:hint="eastAsia"/>
          <w:color w:val="000000"/>
        </w:rPr>
      </w:pPr>
      <w:r>
        <w:rPr>
          <w:rFonts w:hint="eastAsia"/>
          <w:color w:val="000000"/>
        </w:rPr>
        <w:t xml:space="preserve">单 位 地 址：</w:t>
      </w:r>
      <w:r>
        <w:rPr>
          <w:rFonts w:hint="eastAsia"/>
          <w:color w:val="000000"/>
          <w:u w:val="single"/>
        </w:rPr>
        <w:t xml:space="preserve">                      </w:t>
      </w:r>
      <w:r>
        <w:rPr>
          <w:rFonts w:hint="eastAsia"/>
          <w:color w:val="000000"/>
        </w:rPr>
        <w:t xml:space="preserve">          </w:t>
      </w:r>
      <w:r/>
    </w:p>
    <w:p>
      <w:pPr>
        <w:pStyle w:val="843"/>
        <w:ind w:firstLine="480"/>
        <w:rPr>
          <w:rFonts w:hint="eastAsia"/>
          <w:color w:val="000000"/>
        </w:rPr>
      </w:pPr>
      <w:r>
        <w:rPr>
          <w:rFonts w:hint="eastAsia"/>
          <w:color w:val="000000"/>
        </w:rPr>
        <w:t xml:space="preserve">日       期：</w:t>
      </w:r>
      <w:r>
        <w:rPr>
          <w:rFonts w:hint="eastAsia"/>
          <w:color w:val="000000"/>
          <w:u w:val="single"/>
        </w:rPr>
        <w:t xml:space="preserve">                           </w:t>
      </w:r>
      <w:r/>
    </w:p>
    <w:p>
      <w:pPr>
        <w:pStyle w:val="843"/>
        <w:jc w:val="both"/>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rFonts w:hint="eastAsia"/>
          <w:color w:val="000000"/>
        </w:rPr>
        <w:t xml:space="preserve"> </w:t>
      </w:r>
      <w:r/>
    </w:p>
    <w:p>
      <w:pPr>
        <w:ind w:firstLine="480"/>
        <w:jc w:val="center"/>
        <w:rPr>
          <w:color w:val="000000"/>
        </w:rPr>
      </w:pPr>
      <w:r>
        <w:rPr>
          <w:rFonts w:hint="eastAsia"/>
          <w:color w:val="000000"/>
          <w:sz w:val="24"/>
        </w:rPr>
        <w:br w:type="page" w:clear="all"/>
      </w:r>
      <w:r>
        <w:rPr>
          <w:rFonts w:hint="eastAsia" w:ascii="黑体" w:hAnsi="黑体" w:eastAsia="黑体" w:cs="黑体"/>
          <w:i/>
          <w:color w:val="000000"/>
          <w:sz w:val="32"/>
          <w:szCs w:val="32"/>
          <w:u w:val="single"/>
        </w:rPr>
        <w:t xml:space="preserve">九、投标函</w:t>
      </w:r>
      <w:r/>
    </w:p>
    <w:p>
      <w:pPr>
        <w:ind w:firstLine="480"/>
        <w:rPr>
          <w:rFonts w:hint="eastAsia" w:eastAsia="宋体"/>
          <w:color w:val="000000"/>
          <w:sz w:val="24"/>
          <w:szCs w:val="24"/>
          <w:lang w:eastAsia="zh-CN"/>
        </w:rPr>
      </w:pPr>
      <w:r>
        <w:rPr>
          <w:rFonts w:hint="eastAsia"/>
          <w:color w:val="000000"/>
          <w:sz w:val="24"/>
          <w:szCs w:val="24"/>
        </w:rPr>
        <w:t xml:space="preserve">致：</w:t>
      </w:r>
      <w:r>
        <w:rPr>
          <w:rFonts w:hint="eastAsia"/>
          <w:color w:val="000000"/>
          <w:sz w:val="24"/>
          <w:szCs w:val="24"/>
          <w:lang w:eastAsia="zh-CN"/>
        </w:rPr>
        <w:t xml:space="preserve">滨海县自然资源和规划局</w:t>
      </w:r>
      <w:r/>
    </w:p>
    <w:p>
      <w:pPr>
        <w:ind w:firstLine="480"/>
        <w:rPr>
          <w:color w:val="000000"/>
          <w:sz w:val="24"/>
          <w:szCs w:val="24"/>
        </w:rPr>
      </w:pPr>
      <w:r>
        <w:rPr>
          <w:rFonts w:hint="eastAsia"/>
          <w:color w:val="000000"/>
          <w:sz w:val="24"/>
          <w:szCs w:val="24"/>
        </w:rPr>
        <w:t xml:space="preserve">根据贵方的</w:t>
      </w:r>
      <w:r>
        <w:rPr>
          <w:rFonts w:hint="eastAsia"/>
          <w:color w:val="000000"/>
          <w:sz w:val="24"/>
          <w:szCs w:val="24"/>
          <w:u w:val="single"/>
          <w:lang w:eastAsia="zh-CN"/>
        </w:rPr>
        <w:t xml:space="preserve">JSZC-320922-ZAIX-G2026-0006</w:t>
      </w:r>
      <w:r>
        <w:rPr>
          <w:rFonts w:hint="eastAsia"/>
          <w:color w:val="000000"/>
          <w:sz w:val="24"/>
          <w:szCs w:val="24"/>
        </w:rPr>
        <w:t xml:space="preserve">号招标文件，正式授权下述签字人______(姓名)代表我方______________（供应商的名称），全权处理本次项目投标的有关事宜。</w:t>
      </w:r>
      <w:r/>
    </w:p>
    <w:p>
      <w:pPr>
        <w:ind w:firstLine="480"/>
        <w:rPr>
          <w:color w:val="000000"/>
          <w:sz w:val="24"/>
          <w:szCs w:val="24"/>
        </w:rPr>
      </w:pPr>
      <w:r>
        <w:rPr>
          <w:rFonts w:hint="eastAsia"/>
          <w:color w:val="000000"/>
          <w:sz w:val="24"/>
          <w:szCs w:val="24"/>
        </w:rPr>
        <w:t xml:space="preserve">据此函，__________签字人兹宣布同意如下：</w:t>
      </w:r>
      <w:r/>
    </w:p>
    <w:p>
      <w:pPr>
        <w:ind w:firstLine="480"/>
        <w:rPr>
          <w:color w:val="000000"/>
          <w:sz w:val="24"/>
          <w:szCs w:val="24"/>
        </w:rPr>
      </w:pPr>
      <w:r>
        <w:rPr>
          <w:rFonts w:hint="eastAsia"/>
          <w:color w:val="000000"/>
          <w:sz w:val="24"/>
          <w:szCs w:val="24"/>
        </w:rPr>
        <w:t xml:space="preserve">我单位承诺</w:t>
      </w:r>
      <w:r>
        <w:rPr>
          <w:rFonts w:hint="eastAsia"/>
          <w:color w:val="000000"/>
          <w:sz w:val="24"/>
          <w:szCs w:val="24"/>
          <w:lang w:val="en-US" w:eastAsia="zh-CN"/>
        </w:rPr>
        <w:t xml:space="preserve">合同履行</w:t>
      </w:r>
      <w:r>
        <w:rPr>
          <w:rFonts w:hint="eastAsia"/>
          <w:color w:val="000000"/>
          <w:sz w:val="24"/>
          <w:szCs w:val="24"/>
        </w:rPr>
        <w:t xml:space="preserve">期限：</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color w:val="000000"/>
          <w:sz w:val="24"/>
          <w:szCs w:val="24"/>
        </w:rPr>
        <w:t xml:space="preserve">，服务标准：</w:t>
      </w:r>
      <w:r>
        <w:rPr>
          <w:rFonts w:hint="eastAsia"/>
          <w:color w:val="000000"/>
          <w:sz w:val="24"/>
          <w:szCs w:val="24"/>
          <w:u w:val="single"/>
        </w:rPr>
        <w:t xml:space="preserve">合格</w:t>
      </w:r>
      <w:r>
        <w:rPr>
          <w:rFonts w:hint="eastAsia"/>
          <w:color w:val="000000"/>
          <w:sz w:val="24"/>
          <w:szCs w:val="24"/>
        </w:rPr>
        <w:t xml:space="preserve">。</w:t>
      </w:r>
      <w:r/>
    </w:p>
    <w:p>
      <w:pPr>
        <w:ind w:firstLine="480"/>
        <w:rPr>
          <w:color w:val="000000"/>
          <w:sz w:val="24"/>
          <w:szCs w:val="24"/>
        </w:rPr>
      </w:pPr>
      <w:r>
        <w:rPr>
          <w:rFonts w:hint="eastAsia"/>
          <w:color w:val="000000"/>
          <w:sz w:val="24"/>
          <w:szCs w:val="24"/>
        </w:rPr>
        <w:t xml:space="preserve">1.按招标文件规定的各项要求，向买方提供所需服务（包含与服务相关的货物）。</w:t>
      </w:r>
      <w:r/>
    </w:p>
    <w:p>
      <w:pPr>
        <w:ind w:firstLine="480"/>
        <w:rPr>
          <w:color w:val="000000"/>
          <w:sz w:val="24"/>
          <w:szCs w:val="24"/>
        </w:rPr>
      </w:pPr>
      <w:r>
        <w:rPr>
          <w:rFonts w:hint="eastAsia"/>
          <w:color w:val="000000"/>
          <w:sz w:val="24"/>
          <w:szCs w:val="24"/>
        </w:rPr>
        <w:t xml:space="preserve">2.我们完全理解贵方不一定将合同授予最低报价的供应商。</w:t>
      </w:r>
      <w:r/>
    </w:p>
    <w:p>
      <w:pPr>
        <w:ind w:firstLine="480"/>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p>
    <w:p>
      <w:pPr>
        <w:ind w:firstLine="480"/>
        <w:rPr>
          <w:color w:val="000000"/>
          <w:sz w:val="24"/>
          <w:szCs w:val="24"/>
        </w:rPr>
      </w:pPr>
      <w:r>
        <w:rPr>
          <w:rFonts w:hint="eastAsia"/>
          <w:color w:val="000000"/>
          <w:sz w:val="24"/>
          <w:szCs w:val="24"/>
        </w:rPr>
        <w:t xml:space="preserve">4.我们同意从规定的开标日期起遵循本投标文件，并在规定的投标有效期期满之前均具有约束力。</w:t>
      </w:r>
      <w:r/>
    </w:p>
    <w:p>
      <w:pPr>
        <w:ind w:firstLine="480"/>
        <w:rPr>
          <w:color w:val="000000"/>
          <w:sz w:val="24"/>
          <w:szCs w:val="24"/>
        </w:rPr>
      </w:pPr>
      <w:r>
        <w:rPr>
          <w:rFonts w:hint="eastAsia"/>
          <w:color w:val="000000"/>
          <w:sz w:val="24"/>
          <w:szCs w:val="24"/>
        </w:rPr>
        <w:t xml:space="preserve">5.同意向贵方提供贵方可能另外要求的与投标有关的任何证据或资料，并保证我方已提供和将要提供的文件是真实的、准确的。</w:t>
      </w:r>
      <w:r/>
    </w:p>
    <w:p>
      <w:pPr>
        <w:ind w:firstLine="480"/>
        <w:rPr>
          <w:color w:val="000000"/>
          <w:sz w:val="24"/>
          <w:szCs w:val="24"/>
        </w:rPr>
      </w:pPr>
      <w:r>
        <w:rPr>
          <w:rFonts w:hint="eastAsia"/>
          <w:color w:val="000000"/>
          <w:sz w:val="24"/>
          <w:szCs w:val="24"/>
        </w:rPr>
        <w:t xml:space="preserve">6.一旦我方中标,我方将根据招标文件的规定，严格履行合同的责任和义务,并保证在招标文件规定的时间完成项目，交付买方验收、使用。</w:t>
      </w:r>
      <w:r/>
    </w:p>
    <w:p>
      <w:pPr>
        <w:ind w:firstLine="480"/>
        <w:rPr>
          <w:color w:val="000000"/>
          <w:sz w:val="24"/>
          <w:szCs w:val="24"/>
        </w:rPr>
      </w:pPr>
      <w:r>
        <w:rPr>
          <w:rFonts w:hint="eastAsia"/>
          <w:color w:val="000000"/>
          <w:sz w:val="24"/>
          <w:szCs w:val="24"/>
        </w:rPr>
        <w:t xml:space="preserve">7.与本投标有关的正式通讯地址为：</w:t>
      </w:r>
      <w:r/>
    </w:p>
    <w:p>
      <w:pPr>
        <w:ind w:firstLine="480"/>
        <w:rPr>
          <w:color w:val="000000"/>
          <w:sz w:val="24"/>
          <w:szCs w:val="24"/>
        </w:rPr>
      </w:pPr>
      <w:r>
        <w:rPr>
          <w:rFonts w:hint="eastAsia"/>
          <w:color w:val="000000"/>
          <w:sz w:val="24"/>
          <w:szCs w:val="24"/>
        </w:rPr>
        <w:t xml:space="preserve">地     址：</w:t>
      </w:r>
      <w:r/>
    </w:p>
    <w:p>
      <w:pPr>
        <w:ind w:firstLine="480"/>
        <w:rPr>
          <w:color w:val="000000"/>
          <w:sz w:val="24"/>
          <w:szCs w:val="24"/>
        </w:rPr>
      </w:pPr>
      <w:r>
        <w:rPr>
          <w:rFonts w:hint="eastAsia"/>
          <w:color w:val="000000"/>
          <w:sz w:val="24"/>
          <w:szCs w:val="24"/>
        </w:rPr>
        <w:t xml:space="preserve">邮    编：</w:t>
      </w:r>
      <w:r/>
    </w:p>
    <w:p>
      <w:pPr>
        <w:ind w:firstLine="480"/>
        <w:rPr>
          <w:color w:val="000000"/>
          <w:sz w:val="24"/>
          <w:szCs w:val="24"/>
        </w:rPr>
      </w:pPr>
      <w:r>
        <w:rPr>
          <w:rFonts w:hint="eastAsia"/>
          <w:color w:val="000000"/>
          <w:sz w:val="24"/>
          <w:szCs w:val="24"/>
        </w:rPr>
        <w:t xml:space="preserve">电     话：</w:t>
      </w:r>
      <w:r/>
    </w:p>
    <w:p>
      <w:pPr>
        <w:ind w:firstLine="480"/>
        <w:rPr>
          <w:color w:val="000000"/>
          <w:sz w:val="24"/>
          <w:szCs w:val="24"/>
        </w:rPr>
      </w:pPr>
      <w:r>
        <w:rPr>
          <w:rFonts w:hint="eastAsia"/>
          <w:color w:val="000000"/>
          <w:sz w:val="24"/>
          <w:szCs w:val="24"/>
        </w:rPr>
        <w:t xml:space="preserve">传     真：</w:t>
      </w:r>
      <w:r/>
    </w:p>
    <w:p>
      <w:pPr>
        <w:ind w:firstLine="480"/>
        <w:rPr>
          <w:color w:val="000000"/>
          <w:sz w:val="24"/>
          <w:szCs w:val="24"/>
        </w:rPr>
      </w:pPr>
      <w:r>
        <w:rPr>
          <w:rFonts w:hint="eastAsia"/>
          <w:color w:val="000000"/>
          <w:sz w:val="24"/>
          <w:szCs w:val="24"/>
        </w:rPr>
        <w:t xml:space="preserve">供应商开户行：</w:t>
      </w:r>
      <w:r/>
    </w:p>
    <w:p>
      <w:pPr>
        <w:ind w:firstLine="480"/>
        <w:rPr>
          <w:color w:val="000000"/>
          <w:sz w:val="24"/>
          <w:szCs w:val="24"/>
        </w:rPr>
      </w:pPr>
      <w:r>
        <w:rPr>
          <w:rFonts w:hint="eastAsia"/>
          <w:color w:val="000000"/>
          <w:sz w:val="24"/>
          <w:szCs w:val="24"/>
        </w:rPr>
        <w:t xml:space="preserve">账     号： </w:t>
      </w:r>
      <w:r/>
    </w:p>
    <w:p>
      <w:pPr>
        <w:ind w:firstLine="480"/>
        <w:rPr>
          <w:color w:val="000000"/>
          <w:sz w:val="24"/>
          <w:szCs w:val="24"/>
        </w:rPr>
      </w:pPr>
      <w:r>
        <w:rPr>
          <w:rFonts w:hint="eastAsia"/>
          <w:color w:val="000000"/>
          <w:sz w:val="24"/>
          <w:szCs w:val="24"/>
        </w:rPr>
        <w:t xml:space="preserve">日     期：______年____月____日</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rPr>
      </w:pPr>
      <w:r>
        <w:rPr>
          <w:color w:val="000000"/>
        </w:rPr>
      </w:r>
      <w:r/>
    </w:p>
    <w:p>
      <w:pPr>
        <w:pStyle w:val="639"/>
        <w:ind w:firstLine="118"/>
        <w:rPr>
          <w:rFonts w:hint="eastAsia"/>
          <w:color w:val="000000"/>
        </w:rPr>
      </w:pPr>
      <w:r>
        <w:rPr>
          <w:rFonts w:hint="eastAsia"/>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rPr>
          <w:color w:val="000000"/>
        </w:rPr>
      </w:pPr>
      <w:r>
        <w:rPr>
          <w:color w:val="000000"/>
        </w:rPr>
      </w:r>
      <w:r/>
    </w:p>
    <w:p>
      <w:pPr>
        <w:ind w:firstLine="56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十、中小微企业声明函（服务）</w:t>
      </w:r>
      <w:r/>
    </w:p>
    <w:p>
      <w:pPr>
        <w:ind w:firstLine="480"/>
        <w:spacing w:line="500" w:lineRule="exact"/>
        <w:rPr>
          <w:color w:val="000000"/>
          <w:sz w:val="24"/>
        </w:rPr>
      </w:pPr>
      <w:r>
        <w:rPr>
          <w:rFonts w:hint="eastAsia"/>
          <w:color w:val="000000"/>
          <w:sz w:val="24"/>
        </w:rPr>
        <w:t xml:space="preserve">本公司（联合体）郑重声明，根据《政府采购促进中小企业发展管理办法》(财库</w:t>
      </w:r>
      <w:r>
        <w:rPr>
          <w:rFonts w:hint="eastAsia" w:ascii="宋体" w:hAnsi="宋体"/>
          <w:bCs/>
          <w:color w:val="000000"/>
          <w:sz w:val="24"/>
          <w:szCs w:val="24"/>
        </w:rPr>
        <w:t xml:space="preserve">〔2020〕</w:t>
      </w:r>
      <w:r>
        <w:rPr>
          <w:rFonts w:hint="eastAsia"/>
          <w:color w:val="000000"/>
          <w:sz w:val="24"/>
        </w:rPr>
        <w:t xml:space="preserve">46号)的规定，本公司（联合体）参加</w:t>
      </w:r>
      <w:r>
        <w:rPr>
          <w:rFonts w:hint="eastAsia"/>
          <w:color w:val="000000"/>
          <w:sz w:val="24"/>
          <w:szCs w:val="20"/>
          <w:u w:val="single"/>
          <w:lang w:eastAsia="zh-CN"/>
        </w:rPr>
        <w:t xml:space="preserve">滨海县自然资源和规划局</w:t>
      </w:r>
      <w:r>
        <w:rPr>
          <w:rFonts w:hint="eastAsia"/>
          <w:color w:val="000000"/>
          <w:sz w:val="24"/>
        </w:rPr>
        <w:t xml:space="preserve">组织的采购编号为</w:t>
      </w:r>
      <w:r>
        <w:rPr>
          <w:rFonts w:hint="eastAsia"/>
          <w:color w:val="000000"/>
          <w:sz w:val="24"/>
          <w:u w:val="single"/>
          <w:lang w:eastAsia="zh-CN"/>
        </w:rPr>
        <w:t xml:space="preserve">JSZC-320922-ZAIX-G2026-0006</w:t>
      </w:r>
      <w:r>
        <w:rPr>
          <w:rFonts w:hint="eastAsia"/>
          <w:color w:val="000000"/>
          <w:sz w:val="24"/>
          <w:u w:val="single"/>
        </w:rPr>
        <w:t xml:space="preserve">  </w:t>
      </w:r>
      <w:r>
        <w:rPr>
          <w:rFonts w:hint="eastAsia"/>
          <w:color w:val="000000"/>
          <w:sz w:val="24"/>
        </w:rPr>
        <w:t xml:space="preserve">，</w:t>
      </w:r>
      <w:r>
        <w:rPr>
          <w:rFonts w:hint="eastAsia"/>
          <w:color w:val="000000"/>
          <w:sz w:val="24"/>
          <w:szCs w:val="20"/>
          <w:u w:val="single"/>
          <w:lang w:eastAsia="zh-CN"/>
        </w:rPr>
        <w:t xml:space="preserve">2026年滨海县浒苔资源化利用服务项目</w:t>
      </w:r>
      <w:r>
        <w:rPr>
          <w:rFonts w:hint="eastAsia"/>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000000"/>
          <w:sz w:val="24"/>
          <w:szCs w:val="24"/>
        </w:rPr>
        <w:t xml:space="preserve">〔2011〕</w:t>
      </w:r>
      <w:r>
        <w:rPr>
          <w:rFonts w:hint="eastAsia"/>
          <w:color w:val="000000"/>
          <w:sz w:val="24"/>
        </w:rPr>
        <w:t xml:space="preserve">300号)的规定，相关企业（含联合体中的中小微企业、签订分包意向协议的中小微企业）的具体情况如下：</w:t>
      </w:r>
      <w:r/>
    </w:p>
    <w:p>
      <w:pPr>
        <w:ind w:firstLine="480"/>
        <w:spacing w:line="500" w:lineRule="exact"/>
        <w:rPr>
          <w:color w:val="000000"/>
          <w:sz w:val="24"/>
        </w:rPr>
      </w:pPr>
      <w:r>
        <w:rPr>
          <w:rFonts w:hint="eastAsia"/>
          <w:color w:val="000000"/>
          <w:sz w:val="24"/>
        </w:rPr>
        <w:t xml:space="preserve">1.</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2.</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以上企业，不属于大企业的分支机构，不存在控股股东为大企业的情形，也不存在与大企业的负责人为同一人的情形。</w:t>
      </w:r>
      <w:r/>
    </w:p>
    <w:p>
      <w:pPr>
        <w:ind w:firstLine="480"/>
        <w:spacing w:line="500" w:lineRule="exact"/>
        <w:rPr>
          <w:color w:val="000000"/>
          <w:sz w:val="24"/>
        </w:rPr>
      </w:pPr>
      <w:r>
        <w:rPr>
          <w:rFonts w:hint="eastAsia"/>
          <w:color w:val="000000"/>
          <w:sz w:val="24"/>
        </w:rPr>
        <w:t xml:space="preserve">本企业对上述声明内容的真实性负责。如有虚假，将依法承担相应责任</w:t>
      </w:r>
      <w:r/>
    </w:p>
    <w:p>
      <w:pPr>
        <w:ind w:firstLine="480"/>
        <w:spacing w:line="500" w:lineRule="exact"/>
        <w:rPr>
          <w:color w:val="000000"/>
          <w:sz w:val="24"/>
        </w:rPr>
      </w:pPr>
      <w:r>
        <w:rPr>
          <w:rFonts w:hint="eastAsia"/>
          <w:color w:val="000000"/>
          <w:sz w:val="24"/>
        </w:rPr>
        <w:t xml:space="preserve"> </w:t>
      </w:r>
      <w:r/>
    </w:p>
    <w:p>
      <w:pPr>
        <w:ind w:firstLine="480"/>
        <w:jc w:val="right"/>
        <w:spacing w:line="500" w:lineRule="exact"/>
        <w:rPr>
          <w:color w:val="000000"/>
          <w:sz w:val="24"/>
        </w:rPr>
      </w:pPr>
      <w:r>
        <w:rPr>
          <w:rFonts w:hint="eastAsia"/>
          <w:color w:val="000000"/>
          <w:sz w:val="24"/>
        </w:rPr>
        <w:t xml:space="preserve">企业名称（加盖CA电子公章）：        </w:t>
      </w:r>
      <w:r/>
    </w:p>
    <w:p>
      <w:pPr>
        <w:ind w:right="960" w:firstLine="6480"/>
        <w:spacing w:line="500" w:lineRule="exact"/>
        <w:rPr>
          <w:color w:val="000000"/>
          <w:sz w:val="24"/>
        </w:rPr>
      </w:pPr>
      <w:r>
        <w:rPr>
          <w:rFonts w:hint="eastAsia"/>
          <w:color w:val="000000"/>
          <w:sz w:val="24"/>
        </w:rPr>
        <w:t xml:space="preserve">日  期：        </w:t>
      </w:r>
      <w:r/>
    </w:p>
    <w:p>
      <w:pPr>
        <w:ind w:firstLine="480"/>
        <w:spacing w:line="500" w:lineRule="exact"/>
        <w:rPr>
          <w:color w:val="000000"/>
          <w:sz w:val="24"/>
        </w:rPr>
      </w:pPr>
      <w:r>
        <w:rPr>
          <w:rFonts w:hint="eastAsia"/>
          <w:color w:val="000000"/>
          <w:sz w:val="24"/>
        </w:rPr>
        <w:t xml:space="preserve"> </w:t>
      </w:r>
      <w:r/>
    </w:p>
    <w:p>
      <w:pPr>
        <w:ind w:firstLine="480"/>
        <w:spacing w:line="500" w:lineRule="exact"/>
        <w:rPr>
          <w:color w:val="000000"/>
          <w:sz w:val="24"/>
        </w:rPr>
      </w:pPr>
      <w:r>
        <w:rPr>
          <w:rFonts w:hint="eastAsia"/>
          <w:color w:val="000000"/>
          <w:sz w:val="24"/>
        </w:rPr>
        <w:t xml:space="preserve">备注1：从业人员、营业收入、资产总额填报上一年度数据，无上一年度数据的新成立企业可不填报。</w:t>
      </w:r>
      <w:r/>
    </w:p>
    <w:p>
      <w:pPr>
        <w:ind w:firstLine="480"/>
        <w:spacing w:line="500" w:lineRule="exact"/>
        <w:rPr>
          <w:rFonts w:cs="黑体"/>
          <w:i/>
          <w:color w:val="000000"/>
          <w:sz w:val="32"/>
          <w:szCs w:val="32"/>
          <w:u w:val="single"/>
        </w:rPr>
      </w:pPr>
      <w:r>
        <w:rPr>
          <w:rFonts w:hint="eastAsia"/>
          <w:color w:val="000000"/>
          <w:sz w:val="24"/>
        </w:rPr>
        <w:t xml:space="preserve">备注2：供应商如不提供此声明函，价格将不做相应扣除（如项目全面面向中小企业，则资格审查不通过）。</w:t>
      </w:r>
      <w:r/>
    </w:p>
    <w:p>
      <w:pPr>
        <w:widowControl/>
        <w:rPr>
          <w:rFonts w:hint="eastAsia" w:ascii="黑体" w:hAnsi="黑体" w:eastAsia="黑体" w:cs="黑体"/>
          <w:i/>
          <w:color w:val="000000"/>
          <w:sz w:val="32"/>
          <w:szCs w:val="32"/>
        </w:rPr>
      </w:pPr>
      <w:r>
        <w:rPr>
          <w:rFonts w:ascii="黑体" w:hAnsi="黑体" w:eastAsia="黑体" w:cs="黑体"/>
          <w:i/>
          <w:color w:val="000000"/>
          <w:sz w:val="32"/>
          <w:szCs w:val="32"/>
        </w:rPr>
        <w:br w:type="page" w:clear="all"/>
      </w:r>
      <w:r/>
    </w:p>
    <w:p>
      <w:pPr>
        <w:pStyle w:val="838"/>
        <w:ind w:firstLine="6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十一、残疾人福利性单位声明函</w:t>
      </w:r>
      <w:r/>
    </w:p>
    <w:p>
      <w:pPr>
        <w:ind w:firstLine="480"/>
        <w:rPr>
          <w:rFonts w:hint="eastAsia"/>
          <w:color w:val="000000"/>
          <w:sz w:val="24"/>
          <w:szCs w:val="24"/>
        </w:rPr>
      </w:pPr>
      <w:r>
        <w:rPr>
          <w:rFonts w:hint="eastAsia"/>
          <w:color w:val="000000"/>
          <w:sz w:val="24"/>
          <w:szCs w:val="24"/>
        </w:rPr>
      </w:r>
      <w:r/>
    </w:p>
    <w:p>
      <w:pPr>
        <w:ind w:firstLine="480"/>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lang w:eastAsia="zh-CN"/>
        </w:rPr>
        <w:t xml:space="preserve">滨海县自然资源和规划局</w:t>
      </w:r>
      <w:r>
        <w:rPr>
          <w:rFonts w:hint="eastAsia"/>
          <w:color w:val="000000"/>
          <w:sz w:val="24"/>
          <w:szCs w:val="24"/>
        </w:rPr>
        <w:t xml:space="preserve">单位的采购文件编号为</w:t>
      </w:r>
      <w:r>
        <w:rPr>
          <w:rFonts w:hint="eastAsia"/>
          <w:color w:val="000000"/>
          <w:sz w:val="24"/>
          <w:u w:val="single"/>
          <w:lang w:eastAsia="zh-CN"/>
        </w:rPr>
        <w:t xml:space="preserve">JSZC-320922-ZAIX-G2026-0006</w:t>
      </w:r>
      <w:r>
        <w:rPr>
          <w:rFonts w:hint="eastAsia"/>
          <w:color w:val="000000"/>
          <w:sz w:val="24"/>
          <w:u w:val="single"/>
        </w:rPr>
        <w:t xml:space="preserve">   </w:t>
      </w:r>
      <w:r>
        <w:rPr>
          <w:rFonts w:hint="eastAsia"/>
          <w:color w:val="000000"/>
          <w:sz w:val="24"/>
          <w:szCs w:val="24"/>
        </w:rPr>
        <w:t xml:space="preserve">的</w:t>
      </w:r>
      <w:r>
        <w:rPr>
          <w:rFonts w:hint="eastAsia"/>
          <w:color w:val="000000"/>
          <w:sz w:val="24"/>
          <w:szCs w:val="24"/>
          <w:u w:val="single"/>
          <w:lang w:eastAsia="zh-CN"/>
        </w:rPr>
        <w:t xml:space="preserve">2026年滨海县浒苔资源化利用服务项目</w:t>
      </w:r>
      <w:r>
        <w:rPr>
          <w:rFonts w:hint="eastAsia"/>
          <w:color w:val="000000"/>
          <w:sz w:val="24"/>
          <w:szCs w:val="24"/>
        </w:rPr>
        <w:t xml:space="preserve">采购活动由本单位提供服务。</w:t>
      </w:r>
      <w:r/>
    </w:p>
    <w:p>
      <w:pPr>
        <w:ind w:firstLine="480"/>
        <w:rPr>
          <w:color w:val="000000"/>
          <w:sz w:val="24"/>
          <w:szCs w:val="24"/>
        </w:rPr>
      </w:pPr>
      <w:r>
        <w:rPr>
          <w:rFonts w:hint="eastAsia"/>
          <w:color w:val="000000"/>
          <w:sz w:val="24"/>
          <w:szCs w:val="24"/>
        </w:rPr>
        <w:t xml:space="preserve">本单位对上述声明的真实性负责。如有虚假，将依法承担相应责任。</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备注：1.供应商如不提供此声明函，价格将不做相应扣除</w:t>
      </w:r>
      <w:r>
        <w:rPr>
          <w:rFonts w:hint="eastAsia"/>
          <w:color w:val="000000"/>
          <w:sz w:val="24"/>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企业名称（加盖CA电子公章）：</w:t>
      </w:r>
      <w:r/>
    </w:p>
    <w:p>
      <w:pPr>
        <w:ind w:firstLine="7200"/>
        <w:rPr>
          <w:color w:val="000000"/>
          <w:sz w:val="24"/>
          <w:szCs w:val="24"/>
        </w:rPr>
      </w:pPr>
      <w:r>
        <w:rPr>
          <w:rFonts w:hint="eastAsia"/>
          <w:color w:val="000000"/>
          <w:sz w:val="24"/>
          <w:szCs w:val="24"/>
        </w:rPr>
        <w:t xml:space="preserve"> 日  期：</w:t>
      </w:r>
      <w:r/>
    </w:p>
    <w:p>
      <w:pPr>
        <w:ind w:firstLine="480"/>
        <w:rPr>
          <w:color w:val="000000"/>
          <w:sz w:val="24"/>
          <w:szCs w:val="24"/>
        </w:rPr>
      </w:pPr>
      <w:r>
        <w:rPr>
          <w:color w:val="000000"/>
          <w:sz w:val="24"/>
          <w:szCs w:val="24"/>
        </w:rPr>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833"/>
        <w:tabs>
          <w:tab w:val="left" w:pos="180" w:leader="none"/>
        </w:tabs>
        <w:rPr>
          <w:rFonts w:hint="eastAsia"/>
          <w:color w:val="000000"/>
        </w:rPr>
      </w:pPr>
      <w:r>
        <w:rPr>
          <w:rFonts w:hint="eastAsia"/>
          <w:color w:val="000000"/>
        </w:rPr>
      </w:r>
      <w:r/>
    </w:p>
    <w:p>
      <w:pPr>
        <w:pStyle w:val="655"/>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color w:val="000000"/>
          <w:sz w:val="24"/>
          <w:szCs w:val="24"/>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二</w:t>
      </w:r>
      <w:r>
        <w:rPr>
          <w:rFonts w:hint="eastAsia" w:ascii="黑体" w:hAnsi="黑体" w:eastAsia="黑体" w:cs="黑体"/>
          <w:i/>
          <w:color w:val="000000"/>
          <w:sz w:val="32"/>
          <w:szCs w:val="32"/>
          <w:u w:val="single"/>
        </w:rPr>
        <w:t xml:space="preserve">、技术要求响应及偏离表</w:t>
      </w:r>
      <w:r/>
    </w:p>
    <w:tbl>
      <w:tblPr>
        <w:tblStyle w:val="64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jc w:val="center"/>
              <w:spacing w:line="500" w:lineRule="exact"/>
              <w:rPr>
                <w:rFonts w:hint="eastAsia"/>
                <w:color w:val="000000"/>
                <w:szCs w:val="24"/>
              </w:rPr>
            </w:pPr>
            <w:r>
              <w:rPr>
                <w:rFonts w:hint="eastAsia"/>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jc w:val="center"/>
              <w:spacing w:line="500" w:lineRule="exact"/>
              <w:rPr>
                <w:rFonts w:hint="eastAsia"/>
                <w:color w:val="000000"/>
                <w:szCs w:val="24"/>
              </w:rPr>
            </w:pPr>
            <w:r>
              <w:rPr>
                <w:rFonts w:hint="eastAsia"/>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jc w:val="center"/>
              <w:spacing w:line="500" w:lineRule="exact"/>
              <w:rPr>
                <w:rFonts w:hint="eastAsia"/>
                <w:color w:val="000000"/>
                <w:szCs w:val="24"/>
              </w:rPr>
            </w:pPr>
            <w:r>
              <w:rPr>
                <w:rFonts w:hint="eastAsia"/>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jc w:val="center"/>
              <w:spacing w:line="500" w:lineRule="exact"/>
              <w:rPr>
                <w:rFonts w:hint="eastAsia"/>
                <w:color w:val="000000"/>
                <w:szCs w:val="24"/>
              </w:rPr>
            </w:pPr>
            <w:r>
              <w:rPr>
                <w:rFonts w:hint="eastAsia"/>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jc w:val="center"/>
              <w:spacing w:line="500" w:lineRule="exact"/>
              <w:rPr>
                <w:rFonts w:hint="eastAsia"/>
                <w:color w:val="000000"/>
                <w:szCs w:val="24"/>
              </w:rPr>
            </w:pPr>
            <w:r>
              <w:rPr>
                <w:rFonts w:hint="eastAsia"/>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jc w:val="center"/>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3"/>
              <w:ind w:firstLine="480"/>
              <w:spacing w:line="500" w:lineRule="exact"/>
              <w:rPr>
                <w:rFonts w:hint="eastAsia"/>
                <w:color w:val="000000"/>
              </w:rPr>
            </w:pPr>
            <w:r>
              <w:rPr>
                <w:rFonts w:hint="eastAsia"/>
                <w:color w:val="000000"/>
              </w:rPr>
              <w:t xml:space="preserve"> </w:t>
            </w:r>
            <w:r/>
          </w:p>
        </w:tc>
      </w:tr>
    </w:tbl>
    <w:p>
      <w:pPr>
        <w:pStyle w:val="843"/>
        <w:ind w:firstLine="480"/>
        <w:rPr>
          <w:rFonts w:hint="eastAsia"/>
          <w:color w:val="000000"/>
        </w:rPr>
      </w:pPr>
      <w:r>
        <w:rPr>
          <w:rFonts w:hint="eastAsia"/>
          <w:color w:val="000000"/>
        </w:rPr>
        <w:t xml:space="preserve">注： 行数不够，可自行添加。</w:t>
      </w:r>
      <w:r/>
    </w:p>
    <w:p>
      <w:pPr>
        <w:pStyle w:val="843"/>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81"/>
        <w:rPr>
          <w:color w:val="000000"/>
        </w:rPr>
      </w:pPr>
      <w:r>
        <w:rPr>
          <w:color w:val="000000"/>
        </w:rPr>
      </w:r>
      <w:r/>
    </w:p>
    <w:p>
      <w:pPr>
        <w:pStyle w:val="682"/>
        <w:rPr>
          <w:color w:val="000000"/>
        </w:rPr>
      </w:pPr>
      <w:r>
        <w:rPr>
          <w:color w:val="000000"/>
        </w:rPr>
      </w:r>
      <w:r/>
    </w:p>
    <w:p>
      <w:pPr>
        <w:pStyle w:val="681"/>
        <w:rPr>
          <w:color w:val="000000"/>
        </w:rPr>
      </w:pPr>
      <w:r>
        <w:rPr>
          <w:color w:val="000000"/>
        </w:rPr>
      </w:r>
      <w:r/>
    </w:p>
    <w:p>
      <w:pPr>
        <w:pStyle w:val="682"/>
        <w:rPr>
          <w:color w:val="000000"/>
        </w:rPr>
      </w:pPr>
      <w:r>
        <w:rPr>
          <w:color w:val="000000"/>
        </w:rPr>
      </w:r>
      <w:r/>
    </w:p>
    <w:p>
      <w:pPr>
        <w:pStyle w:val="681"/>
        <w:rPr>
          <w:color w:val="000000"/>
        </w:rPr>
      </w:pPr>
      <w:r>
        <w:rPr>
          <w:color w:val="000000"/>
        </w:rPr>
      </w:r>
      <w:r/>
    </w:p>
    <w:p>
      <w:pPr>
        <w:pStyle w:val="682"/>
        <w:rPr>
          <w:color w:val="000000"/>
        </w:rPr>
      </w:pPr>
      <w:r>
        <w:rPr>
          <w:color w:val="000000"/>
        </w:rPr>
      </w:r>
      <w:r/>
    </w:p>
    <w:p>
      <w:pPr>
        <w:pStyle w:val="682"/>
        <w:rPr>
          <w:color w:val="000000"/>
        </w:rPr>
      </w:pPr>
      <w:r>
        <w:rPr>
          <w:color w:val="000000"/>
        </w:rPr>
      </w:r>
      <w:r/>
    </w:p>
    <w:p>
      <w:pPr>
        <w:pStyle w:val="683"/>
      </w:pPr>
      <w:r/>
      <w:r/>
    </w:p>
    <w:p>
      <w:pPr>
        <w:jc w:val="center"/>
        <w:spacing w:before="50" w:after="50"/>
        <w:rPr>
          <w:rFonts w:ascii="宋体" w:hAnsi="宋体" w:cs="宋体"/>
          <w:b/>
          <w:bCs/>
          <w:i/>
          <w:iCs/>
          <w:color w:val="000000"/>
          <w:sz w:val="24"/>
          <w:szCs w:val="24"/>
          <w:u w:val="single"/>
        </w:rPr>
      </w:pPr>
      <w:r>
        <w:rPr>
          <w:rFonts w:hint="eastAsia" w:ascii="宋体" w:hAnsi="宋体" w:cs="宋体"/>
          <w:b/>
          <w:bCs/>
          <w:i/>
          <w:iCs/>
          <w:color w:val="000000"/>
          <w:sz w:val="32"/>
          <w:szCs w:val="32"/>
          <w:u w:val="single"/>
          <w:lang w:val="en-US" w:eastAsia="zh-CN"/>
        </w:rPr>
        <w:t xml:space="preserve">十三、</w:t>
      </w:r>
      <w:r>
        <w:rPr>
          <w:rFonts w:hint="eastAsia" w:ascii="宋体" w:hAnsi="宋体" w:cs="宋体"/>
          <w:b/>
          <w:bCs/>
          <w:i/>
          <w:iCs/>
          <w:color w:val="000000"/>
          <w:sz w:val="32"/>
          <w:szCs w:val="32"/>
          <w:u w:val="single"/>
        </w:rPr>
        <w:t xml:space="preserve">项目组成员一览表</w:t>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p>
    <w:p>
      <w:pPr>
        <w:rPr>
          <w:rFonts w:ascii="宋体" w:hAnsi="宋体" w:cs="宋体"/>
          <w:color w:val="000000"/>
          <w:sz w:val="24"/>
          <w:szCs w:val="24"/>
        </w:rPr>
      </w:pPr>
      <w:r>
        <w:rPr>
          <w:rFonts w:hint="eastAsia" w:ascii="宋体" w:hAnsi="宋体" w:cs="宋体"/>
          <w:color w:val="000000"/>
          <w:sz w:val="24"/>
          <w:szCs w:val="24"/>
        </w:rPr>
        <w:t xml:space="preserve">     </w:t>
      </w:r>
      <w:r/>
    </w:p>
    <w:tbl>
      <w:tblPr>
        <w:tblStyle w:val="647"/>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b/>
                <w:bCs/>
                <w:sz w:val="24"/>
                <w:szCs w:val="24"/>
                <w:lang w:val="en-US" w:eastAsia="zh-CN"/>
              </w:rPr>
              <w:t xml:space="preserve">……</w:t>
            </w:r>
            <w:r/>
          </w:p>
        </w:tc>
        <w:tc>
          <w:tcPr>
            <w:tcW w:w="1751"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237"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944"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205" w:type="dxa"/>
            <w:vAlign w:val="top"/>
            <w:textDirection w:val="lrTb"/>
            <w:noWrap w:val="false"/>
          </w:tcPr>
          <w:p>
            <w:pPr>
              <w:jc w:val="center"/>
              <w:rPr>
                <w:rFonts w:hint="eastAsia" w:ascii="宋体" w:hAnsi="宋体" w:eastAsia="宋体"/>
                <w:b/>
                <w:bCs/>
                <w:sz w:val="24"/>
                <w:szCs w:val="24"/>
                <w:lang w:eastAsia="zh-CN"/>
              </w:rPr>
            </w:pPr>
            <w:r>
              <w:rPr>
                <w:rFonts w:hint="eastAsia" w:ascii="宋体" w:hAnsi="宋体"/>
                <w:b/>
                <w:bCs/>
                <w:sz w:val="24"/>
                <w:szCs w:val="24"/>
                <w:lang w:eastAsia="zh-CN"/>
              </w:rPr>
              <w:t xml:space="preserve">……</w:t>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600"/>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632"/>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72"/>
        </w:trPr>
        <w:tc>
          <w:tcPr>
            <w:tcW w:w="1080" w:type="dxa"/>
            <w:vAlign w:val="center"/>
            <w:textDirection w:val="lrTb"/>
            <w:noWrap w:val="false"/>
          </w:tcPr>
          <w:p>
            <w:pPr>
              <w:rPr>
                <w:rFonts w:ascii="宋体" w:hAnsi="宋体"/>
                <w:sz w:val="24"/>
                <w:szCs w:val="24"/>
              </w:rPr>
            </w:pPr>
            <w:r>
              <w:rPr>
                <w:rFonts w:ascii="宋体" w:hAnsi="宋体"/>
                <w:sz w:val="24"/>
                <w:szCs w:val="24"/>
              </w:rPr>
              <w:t xml:space="preserve">…</w:t>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t xml:space="preserve">…</w:t>
            </w:r>
            <w:r/>
          </w:p>
        </w:tc>
      </w:tr>
    </w:tbl>
    <w:p>
      <w:pPr>
        <w:ind w:left="239" w:firstLine="960"/>
        <w:rPr>
          <w:rFonts w:ascii="宋体" w:hAnsi="宋体"/>
          <w:sz w:val="24"/>
          <w:szCs w:val="24"/>
        </w:rPr>
      </w:pPr>
      <w:r>
        <w:rPr>
          <w:rFonts w:hint="eastAsia" w:ascii="宋体" w:hAnsi="宋体"/>
          <w:sz w:val="24"/>
          <w:szCs w:val="24"/>
        </w:rPr>
        <w:t xml:space="preserve">注:1、行数不够,自行添加</w:t>
      </w:r>
      <w:r/>
    </w:p>
    <w:p>
      <w:pPr>
        <w:ind w:left="238" w:firstLine="1320"/>
        <w:rPr>
          <w:rFonts w:ascii="宋体" w:hAnsi="宋体"/>
          <w:sz w:val="24"/>
          <w:szCs w:val="24"/>
        </w:rPr>
      </w:pPr>
      <w:r>
        <w:rPr>
          <w:rFonts w:hint="eastAsia" w:ascii="宋体" w:hAnsi="宋体"/>
          <w:sz w:val="24"/>
          <w:szCs w:val="24"/>
        </w:rPr>
        <w:t xml:space="preserve">2、证明材料附后</w:t>
      </w:r>
      <w:r/>
    </w:p>
    <w:p>
      <w:pPr>
        <w:spacing w:before="50" w:after="50"/>
        <w:rPr>
          <w:rFonts w:ascii="宋体" w:hAnsi="宋体"/>
          <w:sz w:val="24"/>
          <w:szCs w:val="24"/>
        </w:rPr>
      </w:pPr>
      <w:r>
        <w:rPr>
          <w:rFonts w:ascii="宋体" w:hAnsi="宋体"/>
          <w:sz w:val="24"/>
          <w:szCs w:val="24"/>
        </w:rPr>
      </w:r>
      <w:r/>
    </w:p>
    <w:p>
      <w:pPr>
        <w:ind w:firstLine="120"/>
        <w:jc w:val="right"/>
        <w:spacing w:before="50" w:after="50"/>
        <w:rPr>
          <w:rFonts w:ascii="宋体" w:hAnsi="宋体"/>
          <w:spacing w:val="20"/>
          <w:sz w:val="24"/>
          <w:u w:val="single"/>
        </w:rPr>
      </w:pPr>
      <w:r>
        <w:rPr>
          <w:rFonts w:hint="eastAsia" w:ascii="宋体" w:hAnsi="宋体"/>
          <w:sz w:val="24"/>
        </w:rPr>
        <w:t xml:space="preserve">               法定代表人</w:t>
      </w:r>
      <w:r>
        <w:rPr>
          <w:rFonts w:ascii="宋体" w:hAnsi="宋体"/>
          <w:sz w:val="24"/>
        </w:rPr>
        <w:t xml:space="preserve">或授权委托人</w:t>
      </w:r>
      <w:r>
        <w:rPr>
          <w:rFonts w:hint="eastAsia" w:ascii="宋体" w:hAnsi="宋体"/>
          <w:spacing w:val="20"/>
          <w:sz w:val="24"/>
        </w:rPr>
        <w:t xml:space="preserve">：</w:t>
      </w:r>
      <w:r>
        <w:rPr>
          <w:rFonts w:hint="eastAsia" w:ascii="宋体" w:hAnsi="宋体"/>
          <w:sz w:val="24"/>
          <w:u w:val="single"/>
        </w:rPr>
        <w:t xml:space="preserve">（签字或盖章）</w:t>
      </w:r>
      <w:r/>
    </w:p>
    <w:p>
      <w:pPr>
        <w:ind w:firstLine="5040"/>
        <w:spacing w:before="50" w:after="50"/>
        <w:rPr>
          <w:rFonts w:ascii="宋体" w:hAnsi="宋体"/>
          <w:spacing w:val="20"/>
          <w:sz w:val="24"/>
        </w:rPr>
      </w:pPr>
      <w:r>
        <w:rPr>
          <w:rFonts w:hint="eastAsia" w:ascii="宋体" w:hAnsi="宋体"/>
          <w:spacing w:val="20"/>
          <w:sz w:val="24"/>
        </w:rPr>
        <w:t xml:space="preserve">投标人：</w:t>
      </w:r>
      <w:r>
        <w:rPr>
          <w:rFonts w:hint="eastAsia" w:ascii="宋体" w:hAnsi="宋体"/>
          <w:spacing w:val="20"/>
          <w:sz w:val="24"/>
          <w:u w:val="single"/>
        </w:rPr>
        <w:t xml:space="preserve">（盖章）</w:t>
      </w:r>
      <w:r/>
    </w:p>
    <w:p>
      <w:pPr>
        <w:ind w:firstLine="5040"/>
        <w:spacing w:before="50" w:after="50"/>
        <w:rPr>
          <w:rFonts w:ascii="宋体" w:hAnsi="宋体" w:cs="宋体"/>
          <w:color w:val="000000"/>
          <w:sz w:val="32"/>
          <w:szCs w:val="32"/>
        </w:rPr>
      </w:pPr>
      <w:r>
        <w:rPr>
          <w:rFonts w:hint="eastAsia" w:ascii="宋体" w:hAnsi="宋体"/>
          <w:spacing w:val="20"/>
          <w:sz w:val="24"/>
        </w:rPr>
        <w:t xml:space="preserve">日</w:t>
      </w:r>
      <w:r>
        <w:rPr>
          <w:rFonts w:hint="eastAsia" w:ascii="宋体" w:hAnsi="宋体"/>
          <w:spacing w:val="20"/>
          <w:sz w:val="24"/>
          <w:lang w:val="en-US" w:eastAsia="zh-CN"/>
        </w:rPr>
        <w:t xml:space="preserve">  </w:t>
      </w:r>
      <w:r>
        <w:rPr>
          <w:rFonts w:hint="eastAsia" w:ascii="宋体" w:hAnsi="宋体"/>
          <w:spacing w:val="20"/>
          <w:sz w:val="24"/>
        </w:rPr>
        <w:t xml:space="preserve">期：</w:t>
      </w:r>
      <w:r/>
    </w:p>
    <w:p>
      <w:pPr>
        <w:pStyle w:val="843"/>
        <w:ind w:firstLine="480"/>
        <w:rPr>
          <w:rFonts w:hint="eastAsia"/>
          <w:color w:val="000000"/>
        </w:rPr>
      </w:pPr>
      <w:r>
        <w:rPr>
          <w:rFonts w:hint="eastAsia"/>
          <w:color w:val="000000"/>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843"/>
        <w:rPr>
          <w:rFonts w:hint="eastAsia"/>
          <w:color w:val="000000"/>
        </w:rPr>
      </w:pPr>
      <w:r>
        <w:rPr>
          <w:rFonts w:hint="eastAsia"/>
          <w:color w:val="000000"/>
        </w:rPr>
      </w:r>
      <w:r/>
    </w:p>
    <w:p>
      <w:pPr>
        <w:ind w:firstLine="3200"/>
        <w:rPr>
          <w:rFonts w:hint="eastAsia" w:eastAsia="黑体"/>
          <w:color w:val="000000"/>
          <w:lang w:eastAsia="zh-CN"/>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四</w:t>
      </w:r>
      <w:r>
        <w:rPr>
          <w:rFonts w:hint="eastAsia" w:ascii="黑体" w:hAnsi="黑体" w:eastAsia="黑体" w:cs="黑体"/>
          <w:i/>
          <w:color w:val="000000"/>
          <w:sz w:val="32"/>
          <w:szCs w:val="32"/>
          <w:u w:val="single"/>
        </w:rPr>
        <w:t xml:space="preserve">、开标一览表</w:t>
      </w:r>
      <w:r/>
    </w:p>
    <w:p>
      <w:pPr>
        <w:pStyle w:val="843"/>
        <w:ind w:firstLine="480"/>
        <w:spacing w:line="280" w:lineRule="exact"/>
        <w:rPr>
          <w:rFonts w:hint="eastAsia"/>
          <w:color w:val="000000"/>
        </w:rPr>
      </w:pPr>
      <w:r>
        <w:rPr>
          <w:rFonts w:hint="eastAsia"/>
          <w:color w:val="000000"/>
        </w:rPr>
        <w:t xml:space="preserve">供应商全称（加盖CA电子签章）：</w:t>
      </w:r>
      <w:r/>
    </w:p>
    <w:p>
      <w:pPr>
        <w:pStyle w:val="843"/>
        <w:ind w:firstLine="480"/>
        <w:spacing w:line="280" w:lineRule="exact"/>
        <w:rPr>
          <w:rFonts w:hint="eastAsia" w:eastAsia="宋体"/>
          <w:color w:val="000000"/>
          <w:lang w:eastAsia="zh-CN"/>
        </w:rPr>
      </w:pPr>
      <w:r>
        <w:rPr>
          <w:rFonts w:hint="eastAsia"/>
          <w:color w:val="000000"/>
        </w:rPr>
        <w:t xml:space="preserve">项目名称：</w:t>
      </w:r>
      <w:r>
        <w:rPr>
          <w:rFonts w:hint="eastAsia"/>
          <w:color w:val="000000"/>
          <w:lang w:eastAsia="zh-CN"/>
        </w:rPr>
        <w:t xml:space="preserve">2026年滨海县浒苔资源化利用服务项目</w:t>
      </w:r>
      <w:r/>
    </w:p>
    <w:p>
      <w:pPr>
        <w:pStyle w:val="843"/>
        <w:ind w:firstLine="480"/>
        <w:spacing w:line="280" w:lineRule="exact"/>
        <w:rPr>
          <w:rFonts w:hint="eastAsia"/>
          <w:color w:val="000000"/>
        </w:rPr>
      </w:pPr>
      <w:r>
        <w:rPr>
          <w:rFonts w:hint="eastAsia"/>
          <w:color w:val="000000"/>
        </w:rPr>
        <w:t xml:space="preserve">招标编号：</w:t>
      </w:r>
      <w:r>
        <w:rPr>
          <w:rFonts w:hint="eastAsia"/>
          <w:color w:val="000000"/>
          <w:lang w:eastAsia="zh-CN"/>
        </w:rPr>
        <w:t xml:space="preserve">JSZC-320922-ZAIX-G2026-0006</w:t>
      </w:r>
      <w:r>
        <w:rPr>
          <w:rFonts w:hint="eastAsia"/>
          <w:color w:val="000000"/>
        </w:rPr>
        <w:t xml:space="preserve">        </w:t>
      </w:r>
      <w:r/>
    </w:p>
    <w:tbl>
      <w:tblPr>
        <w:tblStyle w:val="647"/>
        <w:tblW w:w="9563" w:type="dxa"/>
        <w:tblCellSpacing w:w="0" w:type="dxa"/>
        <w:tblInd w:w="216" w:type="dxa"/>
        <w:tblLayout w:type="fixed"/>
        <w:tblCellMar>
          <w:left w:w="108" w:type="dxa"/>
          <w:top w:w="0" w:type="dxa"/>
          <w:right w:w="108" w:type="dxa"/>
          <w:bottom w:w="0" w:type="dxa"/>
        </w:tblCellMar>
        <w:tblLook w:val="04A0" w:firstRow="1" w:lastRow="0" w:firstColumn="1" w:lastColumn="0" w:noHBand="0" w:noVBand="1"/>
      </w:tblPr>
      <w:tblGrid>
        <w:gridCol w:w="9563"/>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9563" w:type="dxa"/>
            <w:vAlign w:val="center"/>
            <w:textDirection w:val="lrTb"/>
            <w:noWrap w:val="false"/>
          </w:tcPr>
          <w:p>
            <w:pPr>
              <w:pStyle w:val="843"/>
              <w:ind w:firstLine="480"/>
              <w:rPr>
                <w:rFonts w:hint="default" w:eastAsia="宋体"/>
                <w:color w:val="000000"/>
                <w:lang w:val="en-US" w:eastAsia="zh-CN"/>
              </w:rPr>
            </w:pPr>
            <w:r>
              <w:rPr>
                <w:rFonts w:hint="eastAsia"/>
                <w:color w:val="000000"/>
              </w:rPr>
              <w:t xml:space="preserve">投标</w:t>
            </w:r>
            <w:r>
              <w:rPr>
                <w:rFonts w:hint="eastAsia"/>
                <w:color w:val="000000"/>
                <w:lang w:val="en-US" w:eastAsia="zh-CN"/>
              </w:rPr>
              <w:t xml:space="preserve">单</w:t>
            </w:r>
            <w:r>
              <w:rPr>
                <w:rFonts w:hint="eastAsia"/>
                <w:color w:val="000000"/>
              </w:rPr>
              <w:t xml:space="preserve">价：</w:t>
            </w:r>
            <w:r>
              <w:rPr>
                <w:rFonts w:hint="eastAsia"/>
                <w:sz w:val="28"/>
                <w:szCs w:val="28"/>
                <w:u w:val="single"/>
              </w:rPr>
              <w:t xml:space="preserve">       </w:t>
            </w:r>
            <w:r>
              <w:rPr>
                <w:rFonts w:hint="eastAsia"/>
                <w:sz w:val="28"/>
                <w:szCs w:val="28"/>
                <w:u w:val="single"/>
                <w:lang w:val="en-US" w:eastAsia="zh-CN"/>
              </w:rPr>
              <w:t xml:space="preserve">    </w:t>
            </w:r>
            <w:r>
              <w:rPr>
                <w:rFonts w:hint="eastAsia"/>
                <w:color w:val="000000"/>
                <w:lang w:val="en-US" w:eastAsia="zh-CN"/>
              </w:rPr>
              <w:t xml:space="preserve">万元</w:t>
            </w:r>
            <w:r/>
          </w:p>
        </w:tc>
      </w:tr>
    </w:tbl>
    <w:p>
      <w:pPr>
        <w:pStyle w:val="843"/>
        <w:rPr>
          <w:rFonts w:hint="eastAsia"/>
          <w:color w:val="000000"/>
        </w:rPr>
      </w:pPr>
      <w:r>
        <w:rPr>
          <w:rFonts w:hint="eastAsia"/>
          <w:color w:val="000000"/>
        </w:rPr>
      </w:r>
      <w:r/>
    </w:p>
    <w:p>
      <w:pPr>
        <w:pStyle w:val="843"/>
        <w:ind w:firstLine="480"/>
        <w:jc w:val="right"/>
        <w:rPr>
          <w:rFonts w:hint="eastAsia"/>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843"/>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76"/>
      </w:p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76"/>
        <w:ind w:firstLine="640"/>
        <w:rPr>
          <w:color w:val="000000"/>
        </w:rPr>
      </w:pPr>
      <w:r>
        <w:rPr>
          <w:color w:val="000000"/>
        </w:rPr>
      </w:r>
      <w:r/>
    </w:p>
    <w:p>
      <w:r/>
      <w:r/>
    </w:p>
    <w:p>
      <w:pPr>
        <w:ind w:firstLine="440"/>
        <w:rPr>
          <w:color w:val="000000"/>
        </w:rPr>
      </w:pPr>
      <w:r>
        <w:rPr>
          <w:color w:val="000000"/>
        </w:rPr>
      </w:r>
      <w:r/>
    </w:p>
    <w:p>
      <w:pPr>
        <w:pStyle w:val="648"/>
      </w:pPr>
      <w:r/>
      <w:r/>
    </w:p>
    <w:p>
      <w:pPr>
        <w:ind w:firstLine="440"/>
        <w:rPr>
          <w:color w:val="000000"/>
        </w:rPr>
      </w:pPr>
      <w:r>
        <w:rPr>
          <w:color w:val="000000"/>
        </w:rPr>
      </w:r>
      <w:r>
        <w:rPr>
          <w:color w:val="000000"/>
        </w:rPr>
      </w:r>
    </w:p>
    <w:p>
      <w:pPr>
        <w:ind w:firstLine="440"/>
        <w:rPr>
          <w:color w:val="000000"/>
        </w:rPr>
      </w:pPr>
      <w:r>
        <w:rPr>
          <w:color w:val="000000"/>
        </w:rPr>
      </w:r>
      <w:r/>
    </w:p>
    <w:p>
      <w:pPr>
        <w:rPr>
          <w:color w:val="000000"/>
        </w:rPr>
      </w:pPr>
      <w:r>
        <w:rPr>
          <w:color w:val="000000"/>
        </w:rPr>
      </w:r>
      <w:r/>
    </w:p>
    <w:p>
      <w:pPr>
        <w:rPr>
          <w:color w:val="000000"/>
          <w:sz w:val="24"/>
          <w:szCs w:val="24"/>
          <w:highlight w:val="yellow"/>
        </w:rPr>
      </w:pPr>
      <w:r>
        <w:rPr>
          <w:color w:val="000000"/>
          <w:sz w:val="24"/>
          <w:szCs w:val="24"/>
          <w:highlight w:val="yellow"/>
        </w:rPr>
      </w:r>
      <w:r/>
    </w:p>
    <w:p>
      <w:pPr>
        <w:ind w:firstLine="2240"/>
        <w:rPr>
          <w:rFonts w:hint="eastAsia" w:ascii="黑体" w:hAnsi="黑体" w:eastAsia="黑体" w:cs="黑体"/>
          <w:i/>
          <w:color w:val="000000"/>
          <w:sz w:val="32"/>
          <w:szCs w:val="32"/>
          <w:u w:val="single"/>
        </w:rPr>
      </w:pPr>
      <w:r/>
      <w:bookmarkStart w:id="100" w:name="_Hlt26955054"/>
      <w:r/>
      <w:bookmarkEnd w:id="100"/>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五</w:t>
      </w:r>
      <w:r>
        <w:rPr>
          <w:rFonts w:hint="eastAsia" w:ascii="黑体" w:hAnsi="黑体" w:eastAsia="黑体" w:cs="黑体"/>
          <w:i/>
          <w:color w:val="000000"/>
          <w:sz w:val="32"/>
          <w:szCs w:val="32"/>
          <w:u w:val="single"/>
        </w:rPr>
        <w:t xml:space="preserve">、盐城市政府采购事前信用承诺书</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hint="eastAsia" w:ascii="宋体" w:hAnsi="宋体"/>
          <w:color w:val="000000"/>
          <w:sz w:val="24"/>
        </w:rPr>
      </w:pPr>
      <w:r>
        <w:rPr>
          <w:rFonts w:hint="eastAsia" w:ascii="宋体" w:hAnsi="宋体"/>
          <w:color w:val="000000"/>
          <w:sz w:val="24"/>
        </w:rPr>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年    月    日</w:t>
      </w:r>
      <w:r/>
    </w:p>
    <w:p>
      <w:pPr>
        <w:pStyle w:val="840"/>
        <w:ind w:firstLine="480"/>
        <w:jc w:val="left"/>
        <w:rPr>
          <w:rFonts w:hint="eastAsia" w:ascii="宋体" w:hAnsi="宋体"/>
          <w:sz w:val="24"/>
          <w:szCs w:val="21"/>
        </w:rPr>
      </w:pPr>
      <w:r>
        <w:rPr>
          <w:rFonts w:hint="eastAsia" w:ascii="宋体" w:hAnsi="宋体"/>
          <w:sz w:val="24"/>
          <w:szCs w:val="21"/>
        </w:rPr>
      </w:r>
      <w:r/>
    </w:p>
    <w:p>
      <w:pPr>
        <w:pStyle w:val="840"/>
        <w:ind w:firstLine="480"/>
        <w:jc w:val="left"/>
        <w:rPr>
          <w:rFonts w:hint="eastAsia" w:ascii="宋体" w:hAnsi="宋体"/>
          <w:sz w:val="24"/>
          <w:szCs w:val="21"/>
        </w:rPr>
      </w:pPr>
      <w:r>
        <w:rPr>
          <w:rFonts w:hint="eastAsia" w:ascii="宋体" w:hAnsi="宋体"/>
          <w:sz w:val="24"/>
          <w:szCs w:val="21"/>
        </w:rPr>
        <w:t xml:space="preserve">（此材料须签名盖章后放进投标文件中）</w:t>
      </w:r>
      <w:r/>
    </w:p>
    <w:p>
      <w:pPr>
        <w:pStyle w:val="639"/>
        <w:ind w:firstLine="3520"/>
        <w:rPr>
          <w:rFonts w:hint="eastAsia"/>
          <w:color w:val="000000"/>
        </w:rPr>
      </w:pPr>
      <w:r>
        <w:rPr>
          <w:rFonts w:hint="eastAsia" w:ascii="黑体" w:cs="黑体"/>
          <w:i/>
          <w:color w:val="000000"/>
          <w:sz w:val="32"/>
          <w:szCs w:val="32"/>
          <w:u w:val="single"/>
        </w:rPr>
        <w:t xml:space="preserve">十</w:t>
      </w:r>
      <w:r>
        <w:rPr>
          <w:rFonts w:hint="eastAsia" w:ascii="黑体" w:cs="黑体"/>
          <w:i/>
          <w:color w:val="000000"/>
          <w:sz w:val="32"/>
          <w:szCs w:val="32"/>
          <w:u w:val="single"/>
          <w:lang w:val="en-US" w:eastAsia="zh-CN"/>
        </w:rPr>
        <w:t xml:space="preserve">六</w:t>
      </w:r>
      <w:r>
        <w:rPr>
          <w:rFonts w:hint="eastAsia" w:ascii="黑体" w:cs="黑体"/>
          <w:i/>
          <w:color w:val="000000"/>
          <w:sz w:val="32"/>
          <w:szCs w:val="32"/>
          <w:u w:val="single"/>
        </w:rPr>
        <w:t xml:space="preserve">、其他材料（如有）</w:t>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50"/>
        <w:rPr>
          <w:color w:val="000000"/>
        </w:rPr>
      </w:pPr>
      <w:r>
        <w:rPr>
          <w:color w:val="000000"/>
        </w:rPr>
      </w:r>
      <w:r/>
    </w:p>
    <w:p>
      <w:pPr>
        <w:pStyle w:val="673"/>
        <w:jc w:val="center"/>
        <w:spacing w:beforeAutospacing="0" w:afterAutospacing="0"/>
        <w:rPr>
          <w:b/>
          <w:bCs/>
          <w:color w:val="000000"/>
          <w:sz w:val="36"/>
          <w:szCs w:val="36"/>
        </w:rPr>
      </w:pPr>
      <w:r>
        <w:rPr>
          <w:rFonts w:hint="eastAsia"/>
          <w:b/>
          <w:bCs/>
          <w:color w:val="000000"/>
          <w:sz w:val="36"/>
          <w:szCs w:val="36"/>
        </w:rPr>
        <w:t xml:space="preserve">质疑函范本</w:t>
      </w:r>
      <w:r/>
    </w:p>
    <w:p>
      <w:pPr>
        <w:pStyle w:val="673"/>
        <w:jc w:val="both"/>
        <w:spacing w:before="290" w:beforeAutospacing="0" w:afterAutospacing="0"/>
        <w:rPr>
          <w:bCs/>
          <w:color w:val="000000"/>
          <w:szCs w:val="24"/>
        </w:rPr>
      </w:pPr>
      <w:r>
        <w:rPr>
          <w:rFonts w:hint="eastAsia"/>
          <w:bCs/>
          <w:color w:val="000000"/>
          <w:szCs w:val="24"/>
        </w:rPr>
        <w:t xml:space="preserve">一、质疑供应商基本信息</w:t>
      </w:r>
      <w:r/>
    </w:p>
    <w:p>
      <w:pPr>
        <w:pStyle w:val="673"/>
        <w:jc w:val="both"/>
        <w:spacing w:beforeAutospacing="0" w:afterAutospacing="0"/>
        <w:rPr>
          <w:bCs/>
          <w:color w:val="000000"/>
          <w:szCs w:val="24"/>
        </w:rPr>
      </w:pPr>
      <w:r>
        <w:rPr>
          <w:rFonts w:hint="eastAsia"/>
          <w:bCs/>
          <w:color w:val="000000"/>
          <w:szCs w:val="24"/>
        </w:rPr>
        <w:t xml:space="preserve">质疑供应商：</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 xml:space="preserve"> </w:t>
      </w:r>
      <w:r>
        <w:rPr>
          <w:rFonts w:hint="eastAsia"/>
          <w:bCs/>
          <w:color w:val="000000"/>
          <w:szCs w:val="24"/>
          <w:u w:val="single"/>
        </w:rPr>
        <w:tab/>
      </w:r>
      <w:r/>
    </w:p>
    <w:p>
      <w:pPr>
        <w:pStyle w:val="673"/>
        <w:jc w:val="both"/>
        <w:spacing w:beforeAutospacing="0" w:afterAutospacing="0"/>
        <w:rPr>
          <w:bCs/>
          <w:color w:val="000000"/>
          <w:szCs w:val="24"/>
          <w:u w:val="single"/>
        </w:rPr>
      </w:pPr>
      <w:r>
        <w:rPr>
          <w:rFonts w:hint="eastAsia"/>
          <w:bCs/>
          <w:color w:val="000000"/>
          <w:szCs w:val="24"/>
        </w:rPr>
        <w:t xml:space="preserve">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3"/>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rPr>
          <w:rFonts w:hint="eastAsia"/>
          <w:bCs/>
          <w:color w:val="000000"/>
          <w:szCs w:val="24"/>
          <w:u w:val="single"/>
        </w:rPr>
        <w:tab/>
      </w:r>
      <w:r/>
    </w:p>
    <w:p>
      <w:pPr>
        <w:pStyle w:val="673"/>
        <w:jc w:val="both"/>
        <w:spacing w:beforeAutospacing="0" w:afterAutospacing="0"/>
        <w:rPr>
          <w:bCs/>
          <w:color w:val="000000"/>
          <w:szCs w:val="24"/>
          <w:u w:val="single"/>
        </w:rPr>
      </w:pPr>
      <w:r>
        <w:rPr>
          <w:rFonts w:hint="eastAsia"/>
          <w:bCs/>
          <w:color w:val="000000"/>
          <w:szCs w:val="24"/>
        </w:rPr>
        <w:t xml:space="preserve">联系人：</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3"/>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授权代表：</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3"/>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3"/>
        <w:jc w:val="both"/>
        <w:spacing w:beforeAutospacing="0" w:afterAutospacing="0"/>
        <w:rPr>
          <w:bCs/>
          <w:color w:val="000000"/>
          <w:szCs w:val="24"/>
          <w:u w:val="single"/>
        </w:rPr>
      </w:pPr>
      <w:r>
        <w:rPr>
          <w:rFonts w:hint="eastAsia"/>
          <w:bCs/>
          <w:color w:val="000000"/>
          <w:szCs w:val="24"/>
        </w:rPr>
        <w:t xml:space="preserve">地址： </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3"/>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二、质疑项目基本情况</w:t>
      </w:r>
      <w:r/>
    </w:p>
    <w:p>
      <w:pPr>
        <w:pStyle w:val="673"/>
        <w:jc w:val="both"/>
        <w:spacing w:beforeAutospacing="0" w:afterAutospacing="0"/>
        <w:rPr>
          <w:bCs/>
          <w:color w:val="000000"/>
          <w:szCs w:val="24"/>
        </w:rPr>
      </w:pPr>
      <w:r>
        <w:rPr>
          <w:rFonts w:hint="eastAsia"/>
          <w:bCs/>
          <w:color w:val="000000"/>
          <w:szCs w:val="24"/>
        </w:rPr>
        <w:t xml:space="preserve">质疑项目的名称：</w:t>
      </w:r>
      <w:r>
        <w:rPr>
          <w:rFonts w:hint="eastAsia"/>
          <w:bCs/>
          <w:color w:val="000000"/>
          <w:szCs w:val="24"/>
          <w:u w:val="single"/>
        </w:rPr>
        <w:t xml:space="preserve">                      </w:t>
      </w:r>
      <w:r/>
    </w:p>
    <w:p>
      <w:pPr>
        <w:pStyle w:val="673"/>
        <w:jc w:val="both"/>
        <w:spacing w:beforeAutospacing="0" w:afterAutospacing="0"/>
        <w:rPr>
          <w:bCs/>
          <w:color w:val="000000"/>
          <w:szCs w:val="24"/>
          <w:u w:val="single"/>
        </w:rPr>
      </w:pPr>
      <w:r>
        <w:rPr>
          <w:rFonts w:hint="eastAsia"/>
          <w:bCs/>
          <w:color w:val="000000"/>
          <w:szCs w:val="24"/>
        </w:rPr>
        <w:t xml:space="preserve">质疑项目的编号：</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p>
    <w:p>
      <w:pPr>
        <w:pStyle w:val="673"/>
        <w:jc w:val="both"/>
        <w:spacing w:beforeAutospacing="0" w:afterAutospacing="0"/>
        <w:rPr>
          <w:bCs/>
          <w:color w:val="000000"/>
          <w:szCs w:val="24"/>
        </w:rPr>
      </w:pPr>
      <w:r>
        <w:rPr>
          <w:rFonts w:hint="eastAsia"/>
          <w:bCs/>
          <w:color w:val="000000"/>
          <w:szCs w:val="24"/>
        </w:rPr>
        <w:t xml:space="preserve">采购人名称：</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采购文件获取日期：</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三、质疑事项具体内容</w:t>
      </w:r>
      <w:r/>
    </w:p>
    <w:p>
      <w:pPr>
        <w:pStyle w:val="673"/>
        <w:jc w:val="both"/>
        <w:spacing w:beforeAutospacing="0" w:afterAutospacing="0"/>
        <w:rPr>
          <w:bCs/>
          <w:color w:val="000000"/>
          <w:szCs w:val="24"/>
        </w:rPr>
      </w:pPr>
      <w:r>
        <w:rPr>
          <w:rFonts w:hint="eastAsia"/>
          <w:bCs/>
          <w:color w:val="000000"/>
          <w:szCs w:val="24"/>
        </w:rPr>
        <w:t xml:space="preserve">质疑事项1：</w:t>
      </w:r>
      <w:r>
        <w:rPr>
          <w:rFonts w:hint="eastAsia"/>
          <w:bCs/>
          <w:color w:val="000000"/>
          <w:szCs w:val="24"/>
          <w:u w:val="single"/>
        </w:rPr>
        <w:t xml:space="preserve">                      </w:t>
      </w:r>
      <w:r/>
    </w:p>
    <w:p>
      <w:pPr>
        <w:pStyle w:val="673"/>
        <w:spacing w:beforeAutospacing="0" w:afterAutospacing="0"/>
        <w:rPr>
          <w:bCs/>
          <w:color w:val="000000"/>
          <w:szCs w:val="24"/>
        </w:rPr>
      </w:pPr>
      <w:r>
        <w:rPr>
          <w:rFonts w:hint="eastAsia"/>
          <w:bCs/>
          <w:color w:val="000000"/>
          <w:szCs w:val="24"/>
        </w:rPr>
        <w:t xml:space="preserve">事实依据：</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法律依据：</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质疑事项2</w:t>
      </w:r>
      <w:r/>
    </w:p>
    <w:p>
      <w:pPr>
        <w:pStyle w:val="673"/>
        <w:jc w:val="both"/>
        <w:spacing w:beforeAutospacing="0" w:afterAutospacing="0"/>
        <w:rPr>
          <w:bCs/>
          <w:color w:val="000000"/>
          <w:szCs w:val="24"/>
        </w:rPr>
      </w:pPr>
      <w:r>
        <w:rPr>
          <w:rFonts w:hint="eastAsia"/>
          <w:bCs/>
          <w:color w:val="000000"/>
          <w:szCs w:val="24"/>
        </w:rPr>
        <w:t xml:space="preserve">……</w:t>
      </w:r>
      <w:r/>
    </w:p>
    <w:p>
      <w:pPr>
        <w:pStyle w:val="673"/>
        <w:jc w:val="both"/>
        <w:spacing w:beforeAutospacing="0" w:afterAutospacing="0"/>
        <w:rPr>
          <w:bCs/>
          <w:color w:val="000000"/>
          <w:szCs w:val="24"/>
        </w:rPr>
      </w:pPr>
      <w:r>
        <w:rPr>
          <w:rFonts w:hint="eastAsia"/>
          <w:bCs/>
          <w:color w:val="000000"/>
          <w:szCs w:val="24"/>
        </w:rPr>
        <w:t xml:space="preserve">四、与质疑事项相关的质疑请求</w:t>
      </w:r>
      <w:r/>
    </w:p>
    <w:p>
      <w:pPr>
        <w:pStyle w:val="673"/>
        <w:jc w:val="both"/>
        <w:spacing w:beforeAutospacing="0" w:afterAutospacing="0"/>
        <w:rPr>
          <w:bCs/>
          <w:color w:val="000000"/>
          <w:szCs w:val="24"/>
        </w:rPr>
      </w:pPr>
      <w:r>
        <w:rPr>
          <w:rFonts w:hint="eastAsia"/>
          <w:bCs/>
          <w:color w:val="000000"/>
          <w:szCs w:val="24"/>
        </w:rPr>
        <w:t xml:space="preserve">请求：</w:t>
      </w:r>
      <w:r>
        <w:rPr>
          <w:rFonts w:hint="eastAsia"/>
          <w:bCs/>
          <w:color w:val="000000"/>
          <w:szCs w:val="24"/>
          <w:u w:val="single"/>
        </w:rPr>
        <w:t xml:space="preserve">                                               </w:t>
      </w:r>
      <w:r/>
    </w:p>
    <w:p>
      <w:pPr>
        <w:pStyle w:val="673"/>
        <w:jc w:val="both"/>
        <w:spacing w:beforeAutospacing="0" w:afterAutospacing="0"/>
        <w:rPr>
          <w:bCs/>
          <w:color w:val="000000"/>
          <w:szCs w:val="24"/>
        </w:rPr>
      </w:pPr>
      <w:r>
        <w:rPr>
          <w:rFonts w:hint="eastAsia"/>
          <w:bCs/>
          <w:color w:val="000000"/>
          <w:szCs w:val="24"/>
        </w:rPr>
        <w:t xml:space="preserve">签字(签章)：                 公章：               日期：    </w:t>
      </w:r>
      <w:r/>
    </w:p>
    <w:p>
      <w:pPr>
        <w:pStyle w:val="673"/>
        <w:jc w:val="both"/>
        <w:spacing w:beforeAutospacing="0" w:afterAutospacing="0"/>
        <w:rPr>
          <w:bCs/>
          <w:color w:val="000000"/>
          <w:szCs w:val="24"/>
        </w:rPr>
      </w:pPr>
      <w:r>
        <w:rPr>
          <w:rFonts w:hint="eastAsia"/>
          <w:bCs/>
          <w:color w:val="000000"/>
          <w:szCs w:val="24"/>
        </w:rPr>
        <w:t xml:space="preserve">质疑函制作说明：</w:t>
      </w:r>
      <w:r/>
    </w:p>
    <w:p>
      <w:pPr>
        <w:pStyle w:val="673"/>
        <w:ind w:firstLine="480"/>
        <w:spacing w:beforeAutospacing="0" w:afterAutospacing="0"/>
        <w:widowControl/>
        <w:rPr>
          <w:bCs/>
          <w:color w:val="000000"/>
          <w:szCs w:val="24"/>
        </w:rPr>
      </w:pPr>
      <w:r>
        <w:rPr>
          <w:rFonts w:hint="eastAsia"/>
          <w:bCs/>
          <w:color w:val="000000"/>
          <w:szCs w:val="24"/>
        </w:rPr>
        <w:t xml:space="preserve">1.供应商提出质疑时，应提交质疑函和必要的证明材料。</w:t>
      </w:r>
      <w:r/>
    </w:p>
    <w:p>
      <w:pPr>
        <w:pStyle w:val="673"/>
        <w:ind w:firstLine="480"/>
        <w:spacing w:beforeAutospacing="0" w:afterAutospacing="0"/>
        <w:widowControl/>
        <w:rPr>
          <w:bCs/>
          <w:color w:val="000000"/>
          <w:szCs w:val="24"/>
        </w:rPr>
      </w:pPr>
      <w:r>
        <w:rPr>
          <w:rFonts w:hint="eastAsia"/>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3"/>
        <w:ind w:firstLine="480"/>
        <w:spacing w:beforeAutospacing="0" w:afterAutospacing="0"/>
        <w:widowControl/>
        <w:rPr>
          <w:bCs/>
          <w:color w:val="000000"/>
          <w:szCs w:val="24"/>
        </w:rPr>
      </w:pPr>
      <w:r>
        <w:rPr>
          <w:rFonts w:hint="eastAsia"/>
          <w:bCs/>
          <w:color w:val="000000"/>
          <w:szCs w:val="24"/>
        </w:rPr>
        <w:t xml:space="preserve">3.质疑供应商若对项目的某一分包进行质疑，质疑函中应列明具体分包号。</w:t>
      </w:r>
      <w:r/>
    </w:p>
    <w:p>
      <w:pPr>
        <w:pStyle w:val="673"/>
        <w:ind w:firstLine="480"/>
        <w:spacing w:beforeAutospacing="0" w:afterAutospacing="0"/>
        <w:widowControl/>
        <w:rPr>
          <w:bCs/>
          <w:color w:val="000000"/>
          <w:szCs w:val="24"/>
        </w:rPr>
      </w:pPr>
      <w:r>
        <w:rPr>
          <w:rFonts w:hint="eastAsia"/>
          <w:bCs/>
          <w:color w:val="000000"/>
          <w:szCs w:val="24"/>
        </w:rPr>
        <w:t xml:space="preserve">4.质疑函的质疑事项应具体、明确，并有必要的事实依据和法律依据。</w:t>
      </w:r>
      <w:r/>
    </w:p>
    <w:p>
      <w:pPr>
        <w:pStyle w:val="673"/>
        <w:ind w:firstLine="480"/>
        <w:spacing w:beforeAutospacing="0" w:afterAutospacing="0"/>
        <w:widowControl/>
        <w:rPr>
          <w:bCs/>
          <w:color w:val="000000"/>
          <w:szCs w:val="24"/>
        </w:rPr>
      </w:pPr>
      <w:r>
        <w:rPr>
          <w:rFonts w:hint="eastAsia"/>
          <w:bCs/>
          <w:color w:val="000000"/>
          <w:szCs w:val="24"/>
        </w:rPr>
        <w:t xml:space="preserve">5.质疑函的质疑请求应与质疑事项相关。</w:t>
      </w:r>
      <w:r/>
    </w:p>
    <w:p>
      <w:pPr>
        <w:pStyle w:val="673"/>
        <w:ind w:firstLine="480"/>
        <w:spacing w:beforeAutospacing="0" w:afterAutospacing="0"/>
        <w:widowControl/>
        <w:rPr>
          <w:bCs/>
          <w:color w:val="000000"/>
          <w:szCs w:val="24"/>
        </w:rPr>
      </w:pPr>
      <w:r>
        <w:rPr>
          <w:rFonts w:hint="eastAsia"/>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673"/>
        <w:spacing w:beforeAutospacing="0" w:afterAutospacing="0"/>
        <w:rPr>
          <w:color w:val="000000"/>
          <w:szCs w:val="28"/>
        </w:rPr>
      </w:pPr>
      <w:r>
        <w:rPr>
          <w:color w:val="000000"/>
          <w:szCs w:val="28"/>
        </w:rPr>
      </w:r>
      <w:r/>
    </w:p>
    <w:sectPr>
      <w:headerReference w:type="default" r:id="rId9"/>
      <w:footerReference w:type="default" r:id="rId11"/>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4"/>
    <w:uiPriority w:val="10"/>
    <w:rPr>
      <w:sz w:val="48"/>
      <w:szCs w:val="48"/>
    </w:rPr>
  </w:style>
  <w:style w:type="character" w:styleId="36">
    <w:name w:val="Subtitle Char"/>
    <w:basedOn w:val="646"/>
    <w:link w:val="667"/>
    <w:uiPriority w:val="11"/>
    <w:rPr>
      <w:sz w:val="24"/>
      <w:szCs w:val="24"/>
    </w:rPr>
  </w:style>
  <w:style w:type="character" w:styleId="38">
    <w:name w:val="Quote Char"/>
    <w:link w:val="698"/>
    <w:uiPriority w:val="29"/>
    <w:rPr>
      <w:i/>
    </w:rPr>
  </w:style>
  <w:style w:type="character" w:styleId="40">
    <w:name w:val="Intense Quote Char"/>
    <w:link w:val="700"/>
    <w:uiPriority w:val="30"/>
    <w:rPr>
      <w:i/>
    </w:rPr>
  </w:style>
  <w:style w:type="character" w:styleId="42">
    <w:name w:val="Header Char"/>
    <w:basedOn w:val="646"/>
    <w:link w:val="664"/>
    <w:uiPriority w:val="99"/>
  </w:style>
  <w:style w:type="character" w:styleId="46">
    <w:name w:val="Caption Char"/>
    <w:basedOn w:val="653"/>
    <w:link w:val="663"/>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8"/>
    <w:uiPriority w:val="99"/>
    <w:rPr>
      <w:sz w:val="18"/>
    </w:rPr>
  </w:style>
  <w:style w:type="character" w:styleId="178">
    <w:name w:val="Endnote Text Char"/>
    <w:link w:val="662"/>
    <w:uiPriority w:val="99"/>
    <w:rPr>
      <w:sz w:val="20"/>
    </w:rPr>
  </w:style>
  <w:style w:type="paragraph" w:styleId="189">
    <w:name w:val="TOC Heading"/>
    <w:uiPriority w:val="39"/>
    <w:unhideWhenUsed/>
  </w:style>
  <w:style w:type="paragraph" w:styleId="636" w:default="1">
    <w:name w:val="Normal"/>
    <w:next w:val="648"/>
    <w:uiPriority w:val="0"/>
    <w:qFormat/>
    <w:pPr>
      <w:jc w:val="both"/>
      <w:widowControl w:val="off"/>
    </w:pPr>
    <w:rPr>
      <w:rFonts w:ascii="Times New Roman" w:hAnsi="Times New Roman" w:eastAsia="宋体" w:cs="Times New Roman"/>
      <w:sz w:val="28"/>
      <w:szCs w:val="22"/>
      <w:lang w:val="en-US" w:eastAsia="zh-CN" w:bidi="ar-SA"/>
    </w:rPr>
  </w:style>
  <w:style w:type="paragraph" w:styleId="637">
    <w:name w:val="Heading 1"/>
    <w:basedOn w:val="636"/>
    <w:next w:val="636"/>
    <w:link w:val="686"/>
    <w:uiPriority w:val="0"/>
    <w:qFormat/>
    <w:pPr>
      <w:keepLines/>
      <w:keepNext/>
      <w:spacing w:before="340" w:after="330" w:line="578" w:lineRule="auto"/>
      <w:outlineLvl w:val="0"/>
    </w:pPr>
    <w:rPr>
      <w:b/>
      <w:bCs/>
      <w:sz w:val="44"/>
      <w:szCs w:val="44"/>
    </w:rPr>
  </w:style>
  <w:style w:type="paragraph" w:styleId="638">
    <w:name w:val="Heading 2"/>
    <w:basedOn w:val="636"/>
    <w:next w:val="636"/>
    <w:link w:val="687"/>
    <w:uiPriority w:val="0"/>
    <w:qFormat/>
    <w:pPr>
      <w:jc w:val="center"/>
      <w:keepLines/>
      <w:keepNext/>
      <w:spacing w:before="120" w:line="300" w:lineRule="auto"/>
      <w:outlineLvl w:val="1"/>
    </w:pPr>
    <w:rPr>
      <w:rFonts w:ascii="Arial" w:hAnsi="Arial" w:eastAsia="黑体"/>
      <w:sz w:val="30"/>
    </w:rPr>
  </w:style>
  <w:style w:type="paragraph" w:styleId="639">
    <w:name w:val="Heading 3"/>
    <w:basedOn w:val="636"/>
    <w:next w:val="650"/>
    <w:link w:val="688"/>
    <w:uiPriority w:val="99"/>
    <w:qFormat/>
    <w:pPr>
      <w:ind w:firstLine="137"/>
      <w:keepLines/>
      <w:keepNext/>
      <w:spacing w:line="415" w:lineRule="auto"/>
      <w:outlineLvl w:val="2"/>
    </w:pPr>
    <w:rPr>
      <w:rFonts w:hAnsi="黑体" w:eastAsia="黑体"/>
      <w:sz w:val="24"/>
      <w:szCs w:val="20"/>
    </w:rPr>
  </w:style>
  <w:style w:type="paragraph" w:styleId="640">
    <w:name w:val="Heading 4"/>
    <w:basedOn w:val="636"/>
    <w:next w:val="650"/>
    <w:link w:val="689"/>
    <w:uiPriority w:val="0"/>
    <w:qFormat/>
    <w:pPr>
      <w:keepLines/>
      <w:keepNext/>
      <w:spacing w:before="280" w:after="290" w:line="376" w:lineRule="auto"/>
      <w:outlineLvl w:val="3"/>
    </w:pPr>
    <w:rPr>
      <w:rFonts w:ascii="Arial" w:hAnsi="Arial" w:eastAsia="黑体" w:cs="Arial"/>
      <w:b/>
      <w:bCs/>
      <w:szCs w:val="28"/>
    </w:rPr>
  </w:style>
  <w:style w:type="paragraph" w:styleId="641">
    <w:name w:val="Heading 5"/>
    <w:basedOn w:val="636"/>
    <w:next w:val="636"/>
    <w:link w:val="690"/>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91"/>
    <w:uiPriority w:val="9"/>
    <w:unhideWhenUsed/>
    <w:qFormat/>
    <w:pPr>
      <w:keepLines/>
      <w:keepNext/>
      <w:spacing w:before="320" w:after="200"/>
      <w:outlineLvl w:val="5"/>
    </w:pPr>
    <w:rPr>
      <w:rFonts w:ascii="Arial" w:hAnsi="Arial" w:eastAsia="Arial" w:cs="Arial"/>
      <w:b/>
      <w:bCs/>
      <w:sz w:val="22"/>
    </w:rPr>
  </w:style>
  <w:style w:type="paragraph" w:styleId="643">
    <w:name w:val="Heading 7"/>
    <w:basedOn w:val="636"/>
    <w:next w:val="636"/>
    <w:link w:val="692"/>
    <w:uiPriority w:val="9"/>
    <w:unhideWhenUsed/>
    <w:qFormat/>
    <w:pPr>
      <w:keepLines/>
      <w:keepNext/>
      <w:spacing w:before="320" w:after="200"/>
      <w:outlineLvl w:val="6"/>
    </w:pPr>
    <w:rPr>
      <w:rFonts w:ascii="Arial" w:hAnsi="Arial" w:eastAsia="Arial" w:cs="Arial"/>
      <w:b/>
      <w:bCs/>
      <w:i/>
      <w:iCs/>
      <w:sz w:val="22"/>
    </w:rPr>
  </w:style>
  <w:style w:type="paragraph" w:styleId="644">
    <w:name w:val="Heading 8"/>
    <w:basedOn w:val="636"/>
    <w:next w:val="636"/>
    <w:link w:val="693"/>
    <w:uiPriority w:val="9"/>
    <w:unhideWhenUsed/>
    <w:qFormat/>
    <w:pPr>
      <w:keepLines/>
      <w:keepNext/>
      <w:spacing w:before="320" w:after="200"/>
      <w:outlineLvl w:val="7"/>
    </w:pPr>
    <w:rPr>
      <w:rFonts w:ascii="Arial" w:hAnsi="Arial" w:eastAsia="Arial" w:cs="Arial"/>
      <w:i/>
      <w:iCs/>
      <w:sz w:val="22"/>
    </w:rPr>
  </w:style>
  <w:style w:type="paragraph" w:styleId="645">
    <w:name w:val="Heading 9"/>
    <w:basedOn w:val="636"/>
    <w:next w:val="636"/>
    <w:link w:val="694"/>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Indent"/>
    <w:basedOn w:val="636"/>
    <w:next w:val="649"/>
    <w:uiPriority w:val="99"/>
    <w:qFormat/>
    <w:pPr>
      <w:ind w:firstLine="645"/>
    </w:pPr>
    <w:rPr>
      <w:rFonts w:ascii="楷体_GB2312" w:eastAsia="楷体_GB2312"/>
      <w:sz w:val="32"/>
      <w:szCs w:val="32"/>
    </w:rPr>
  </w:style>
  <w:style w:type="paragraph" w:styleId="649">
    <w:name w:val="envelope return"/>
    <w:basedOn w:val="636"/>
    <w:uiPriority w:val="99"/>
    <w:unhideWhenUsed/>
    <w:qFormat/>
    <w:rPr>
      <w:rFonts w:ascii="Arial" w:hAnsi="Arial"/>
    </w:rPr>
  </w:style>
  <w:style w:type="paragraph" w:styleId="650">
    <w:name w:val="Normal Indent"/>
    <w:basedOn w:val="636"/>
    <w:next w:val="636"/>
    <w:uiPriority w:val="99"/>
    <w:unhideWhenUsed/>
    <w:qFormat/>
    <w:pPr>
      <w:ind w:firstLine="420"/>
      <w:jc w:val="left"/>
    </w:pPr>
    <w:rPr>
      <w:rFonts w:ascii="宋体"/>
      <w:sz w:val="24"/>
    </w:rPr>
  </w:style>
  <w:style w:type="paragraph" w:styleId="651">
    <w:name w:val="toc 7"/>
    <w:basedOn w:val="636"/>
    <w:next w:val="636"/>
    <w:uiPriority w:val="39"/>
    <w:unhideWhenUsed/>
    <w:qFormat/>
    <w:pPr>
      <w:ind w:left="1701"/>
      <w:spacing w:after="57"/>
    </w:pPr>
  </w:style>
  <w:style w:type="paragraph" w:styleId="652">
    <w:name w:val="table of authorities"/>
    <w:basedOn w:val="636"/>
    <w:next w:val="636"/>
    <w:uiPriority w:val="0"/>
    <w:qFormat/>
    <w:pPr>
      <w:ind w:left="420"/>
    </w:pPr>
    <w:rPr>
      <w:rFonts w:ascii="Times New Roman" w:hAnsi="Times New Roman" w:eastAsia="宋体" w:cs="Times New Roman"/>
    </w:rPr>
  </w:style>
  <w:style w:type="paragraph" w:styleId="653">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6"/>
    <w:uiPriority w:val="99"/>
    <w:semiHidden/>
    <w:unhideWhenUsed/>
    <w:qFormat/>
    <w:pPr>
      <w:jc w:val="left"/>
    </w:pPr>
  </w:style>
  <w:style w:type="paragraph" w:styleId="655">
    <w:name w:val="Body Text"/>
    <w:basedOn w:val="636"/>
    <w:link w:val="854"/>
    <w:uiPriority w:val="0"/>
    <w:qFormat/>
    <w:pPr>
      <w:spacing w:after="120" w:line="278" w:lineRule="auto"/>
    </w:pPr>
    <w:rPr>
      <w:rFonts w:asciiTheme="minorHAnsi" w:hAnsiTheme="minorHAnsi" w:eastAsiaTheme="minorEastAsia" w:cstheme="minorBidi"/>
      <w:sz w:val="21"/>
      <w:szCs w:val="24"/>
    </w:rPr>
  </w:style>
  <w:style w:type="paragraph" w:styleId="656">
    <w:name w:val="Block Text"/>
    <w:basedOn w:val="636"/>
    <w:uiPriority w:val="99"/>
    <w:qFormat/>
    <w:pPr>
      <w:ind w:left="1440" w:right="1440"/>
      <w:spacing w:after="120"/>
    </w:pPr>
  </w:style>
  <w:style w:type="paragraph" w:styleId="657">
    <w:name w:val="index 4"/>
    <w:basedOn w:val="636"/>
    <w:next w:val="636"/>
    <w:uiPriority w:val="99"/>
    <w:qFormat/>
    <w:pPr>
      <w:ind w:left="600"/>
    </w:pPr>
    <w:rPr>
      <w:szCs w:val="24"/>
    </w:rPr>
  </w:style>
  <w:style w:type="paragraph" w:styleId="658">
    <w:name w:val="toc 5"/>
    <w:basedOn w:val="636"/>
    <w:next w:val="636"/>
    <w:uiPriority w:val="39"/>
    <w:unhideWhenUsed/>
    <w:qFormat/>
    <w:pPr>
      <w:ind w:left="1134"/>
      <w:spacing w:after="57"/>
    </w:pPr>
  </w:style>
  <w:style w:type="paragraph" w:styleId="659">
    <w:name w:val="toc 3"/>
    <w:basedOn w:val="636"/>
    <w:next w:val="636"/>
    <w:uiPriority w:val="39"/>
    <w:unhideWhenUsed/>
    <w:qFormat/>
    <w:pPr>
      <w:ind w:left="567"/>
      <w:spacing w:after="57"/>
    </w:pPr>
  </w:style>
  <w:style w:type="paragraph" w:styleId="660">
    <w:name w:val="Plain Text"/>
    <w:basedOn w:val="636"/>
    <w:uiPriority w:val="0"/>
    <w:qFormat/>
    <w:rPr>
      <w:rFonts w:ascii="宋体" w:hAnsi="Courier New"/>
    </w:rPr>
  </w:style>
  <w:style w:type="paragraph" w:styleId="661">
    <w:name w:val="toc 8"/>
    <w:basedOn w:val="636"/>
    <w:next w:val="636"/>
    <w:uiPriority w:val="39"/>
    <w:unhideWhenUsed/>
    <w:qFormat/>
    <w:pPr>
      <w:ind w:left="1984"/>
      <w:spacing w:after="57"/>
    </w:pPr>
  </w:style>
  <w:style w:type="paragraph" w:styleId="662">
    <w:name w:val="endnote text"/>
    <w:basedOn w:val="636"/>
    <w:link w:val="831"/>
    <w:uiPriority w:val="99"/>
    <w:semiHidden/>
    <w:unhideWhenUsed/>
    <w:qFormat/>
    <w:rPr>
      <w:sz w:val="20"/>
    </w:rPr>
  </w:style>
  <w:style w:type="paragraph" w:styleId="663">
    <w:name w:val="Footer"/>
    <w:basedOn w:val="636"/>
    <w:link w:val="704"/>
    <w:uiPriority w:val="99"/>
    <w:qFormat/>
    <w:pPr>
      <w:jc w:val="left"/>
      <w:tabs>
        <w:tab w:val="center" w:pos="4153" w:leader="none"/>
        <w:tab w:val="right" w:pos="8306" w:leader="none"/>
      </w:tabs>
    </w:pPr>
    <w:rPr>
      <w:sz w:val="18"/>
    </w:rPr>
  </w:style>
  <w:style w:type="paragraph" w:styleId="664">
    <w:name w:val="Header"/>
    <w:basedOn w:val="636"/>
    <w:link w:val="702"/>
    <w:uiPriority w:val="99"/>
    <w:qFormat/>
    <w:pPr>
      <w:jc w:val="center"/>
      <w:tabs>
        <w:tab w:val="center" w:pos="4153" w:leader="none"/>
        <w:tab w:val="right" w:pos="8306" w:leader="none"/>
      </w:tabs>
      <w:pBdr>
        <w:bottom w:val="single" w:color="000000" w:sz="6" w:space="1"/>
      </w:pBdr>
    </w:pPr>
    <w:rPr>
      <w:sz w:val="18"/>
    </w:rPr>
  </w:style>
  <w:style w:type="paragraph" w:styleId="665">
    <w:name w:val="toc 1"/>
    <w:basedOn w:val="636"/>
    <w:next w:val="636"/>
    <w:uiPriority w:val="39"/>
    <w:unhideWhenUsed/>
    <w:qFormat/>
    <w:pPr>
      <w:spacing w:after="57"/>
    </w:pPr>
  </w:style>
  <w:style w:type="paragraph" w:styleId="666">
    <w:name w:val="toc 4"/>
    <w:basedOn w:val="636"/>
    <w:next w:val="636"/>
    <w:uiPriority w:val="39"/>
    <w:unhideWhenUsed/>
    <w:qFormat/>
    <w:pPr>
      <w:ind w:left="850"/>
      <w:spacing w:after="57"/>
    </w:pPr>
  </w:style>
  <w:style w:type="paragraph" w:styleId="667">
    <w:name w:val="Subtitle"/>
    <w:basedOn w:val="636"/>
    <w:next w:val="636"/>
    <w:link w:val="697"/>
    <w:uiPriority w:val="11"/>
    <w:qFormat/>
    <w:pPr>
      <w:spacing w:before="200" w:after="200"/>
    </w:pPr>
    <w:rPr>
      <w:sz w:val="24"/>
      <w:szCs w:val="24"/>
    </w:rPr>
  </w:style>
  <w:style w:type="paragraph" w:styleId="668">
    <w:name w:val="footnote text"/>
    <w:basedOn w:val="636"/>
    <w:link w:val="830"/>
    <w:uiPriority w:val="99"/>
    <w:semiHidden/>
    <w:unhideWhenUsed/>
    <w:qFormat/>
    <w:pPr>
      <w:spacing w:after="40"/>
    </w:pPr>
    <w:rPr>
      <w:sz w:val="18"/>
    </w:rPr>
  </w:style>
  <w:style w:type="paragraph" w:styleId="669">
    <w:name w:val="toc 6"/>
    <w:basedOn w:val="636"/>
    <w:next w:val="636"/>
    <w:uiPriority w:val="39"/>
    <w:unhideWhenUsed/>
    <w:qFormat/>
    <w:pPr>
      <w:ind w:left="1417"/>
      <w:spacing w:after="57"/>
    </w:pPr>
  </w:style>
  <w:style w:type="paragraph" w:styleId="670">
    <w:name w:val="table of figures"/>
    <w:basedOn w:val="636"/>
    <w:next w:val="636"/>
    <w:uiPriority w:val="99"/>
    <w:unhideWhenUsed/>
    <w:qFormat/>
  </w:style>
  <w:style w:type="paragraph" w:styleId="671">
    <w:name w:val="toc 2"/>
    <w:basedOn w:val="636"/>
    <w:next w:val="636"/>
    <w:uiPriority w:val="39"/>
    <w:unhideWhenUsed/>
    <w:qFormat/>
    <w:pPr>
      <w:ind w:left="283"/>
      <w:spacing w:after="57"/>
    </w:pPr>
  </w:style>
  <w:style w:type="paragraph" w:styleId="672">
    <w:name w:val="toc 9"/>
    <w:basedOn w:val="636"/>
    <w:next w:val="636"/>
    <w:uiPriority w:val="39"/>
    <w:unhideWhenUsed/>
    <w:qFormat/>
    <w:pPr>
      <w:ind w:left="2268"/>
      <w:spacing w:after="57"/>
    </w:pPr>
  </w:style>
  <w:style w:type="paragraph" w:styleId="673">
    <w:name w:val="Normal (Web)"/>
    <w:basedOn w:val="636"/>
    <w:uiPriority w:val="0"/>
    <w:qFormat/>
    <w:pPr>
      <w:jc w:val="left"/>
      <w:spacing w:beforeAutospacing="1" w:afterAutospacing="1"/>
    </w:pPr>
    <w:rPr>
      <w:sz w:val="24"/>
    </w:rPr>
  </w:style>
  <w:style w:type="paragraph" w:styleId="674">
    <w:name w:val="Title"/>
    <w:basedOn w:val="636"/>
    <w:next w:val="636"/>
    <w:link w:val="696"/>
    <w:uiPriority w:val="10"/>
    <w:qFormat/>
    <w:pPr>
      <w:contextualSpacing/>
      <w:spacing w:before="300" w:after="200"/>
    </w:pPr>
    <w:rPr>
      <w:sz w:val="48"/>
      <w:szCs w:val="48"/>
    </w:rPr>
  </w:style>
  <w:style w:type="paragraph" w:styleId="675">
    <w:name w:val="Body Text First Indent"/>
    <w:basedOn w:val="655"/>
    <w:uiPriority w:val="99"/>
    <w:unhideWhenUsed/>
    <w:qFormat/>
    <w:pPr>
      <w:ind w:firstLine="420"/>
    </w:pPr>
    <w:rPr>
      <w:rFonts w:ascii="Times New Roman" w:hAnsi="Times New Roman" w:eastAsia="宋体"/>
      <w:szCs w:val="22"/>
    </w:rPr>
  </w:style>
  <w:style w:type="paragraph" w:styleId="676">
    <w:name w:val="Body Text First Indent 2"/>
    <w:basedOn w:val="648"/>
    <w:next w:val="636"/>
    <w:uiPriority w:val="0"/>
    <w:qFormat/>
    <w:pPr>
      <w:ind w:firstLine="420"/>
    </w:pPr>
  </w:style>
  <w:style w:type="table" w:styleId="6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endnote reference"/>
    <w:uiPriority w:val="99"/>
    <w:semiHidden/>
    <w:unhideWhenUsed/>
    <w:qFormat/>
    <w:rPr>
      <w:vertAlign w:val="superscript"/>
    </w:rPr>
  </w:style>
  <w:style w:type="character" w:styleId="679">
    <w:name w:val="Hyperlink"/>
    <w:uiPriority w:val="99"/>
    <w:unhideWhenUsed/>
    <w:qFormat/>
    <w:rPr>
      <w:color w:val="0000ff" w:themeColor="hyperlink"/>
      <w:u w:val="single"/>
      <w14:textFill>
        <w14:solidFill>
          <w14:schemeClr w14:val="hlink"/>
        </w14:solidFill>
      </w14:textFill>
    </w:rPr>
  </w:style>
  <w:style w:type="character" w:styleId="680">
    <w:name w:val="footnote reference"/>
    <w:uiPriority w:val="99"/>
    <w:unhideWhenUsed/>
    <w:qFormat/>
    <w:rPr>
      <w:vertAlign w:val="superscript"/>
    </w:rPr>
  </w:style>
  <w:style w:type="paragraph" w:styleId="681" w:customStyle="1">
    <w:name w:val="段"/>
    <w:next w:val="636"/>
    <w:uiPriority w:val="99"/>
    <w:qFormat/>
    <w:pPr>
      <w:ind w:firstLine="200"/>
      <w:jc w:val="both"/>
    </w:pPr>
    <w:rPr>
      <w:rFonts w:ascii="宋体" w:hAnsi="Times New Roman" w:eastAsia="宋体" w:cs="Times New Roman"/>
      <w:sz w:val="22"/>
      <w:lang w:val="en-US" w:eastAsia="zh-CN" w:bidi="ar-SA"/>
    </w:rPr>
  </w:style>
  <w:style w:type="paragraph" w:styleId="682" w:customStyle="1">
    <w:name w:val="正文 A"/>
    <w:next w:val="683"/>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683" w:customStyle="1">
    <w:name w:val="正文1"/>
    <w:basedOn w:val="659"/>
    <w:next w:val="636"/>
    <w:uiPriority w:val="0"/>
    <w:qFormat/>
    <w:pPr>
      <w:ind w:firstLine="510"/>
      <w:spacing w:before="156"/>
    </w:pPr>
    <w:rPr>
      <w:rFonts w:ascii="Times New Roman" w:eastAsia="宋体"/>
      <w:szCs w:val="20"/>
    </w:rPr>
  </w:style>
  <w:style w:type="paragraph" w:styleId="684" w:customStyle="1">
    <w:name w:val="纯文本1"/>
    <w:basedOn w:val="636"/>
    <w:uiPriority w:val="0"/>
    <w:qFormat/>
    <w:rPr>
      <w:rFonts w:ascii="宋体" w:hAnsi="Courier New" w:eastAsia="楷体_GB2312"/>
      <w:szCs w:val="20"/>
    </w:rPr>
  </w:style>
  <w:style w:type="paragraph" w:styleId="685" w:customStyle="1">
    <w:name w:val="标题 31"/>
    <w:basedOn w:val="636"/>
    <w:next w:val="636"/>
    <w:uiPriority w:val="0"/>
    <w:qFormat/>
    <w:pPr>
      <w:keepLines/>
      <w:keepNext/>
      <w:spacing w:before="260" w:after="260" w:line="416" w:lineRule="auto"/>
      <w:outlineLvl w:val="2"/>
    </w:pPr>
    <w:rPr>
      <w:b/>
      <w:bCs/>
      <w:sz w:val="32"/>
      <w:szCs w:val="32"/>
    </w:rPr>
  </w:style>
  <w:style w:type="character" w:styleId="686" w:customStyle="1">
    <w:name w:val="标题 1 字符"/>
    <w:link w:val="637"/>
    <w:uiPriority w:val="9"/>
    <w:qFormat/>
    <w:rPr>
      <w:rFonts w:ascii="Arial" w:hAnsi="Arial" w:eastAsia="Arial" w:cs="Arial"/>
      <w:sz w:val="40"/>
      <w:szCs w:val="40"/>
    </w:rPr>
  </w:style>
  <w:style w:type="character" w:styleId="687" w:customStyle="1">
    <w:name w:val="标题 2 字符"/>
    <w:link w:val="638"/>
    <w:uiPriority w:val="9"/>
    <w:qFormat/>
    <w:rPr>
      <w:rFonts w:ascii="Arial" w:hAnsi="Arial" w:eastAsia="Arial" w:cs="Arial"/>
      <w:sz w:val="34"/>
    </w:rPr>
  </w:style>
  <w:style w:type="character" w:styleId="688" w:customStyle="1">
    <w:name w:val="标题 3 字符"/>
    <w:link w:val="639"/>
    <w:uiPriority w:val="9"/>
    <w:qFormat/>
    <w:rPr>
      <w:rFonts w:ascii="Arial" w:hAnsi="Arial" w:eastAsia="Arial" w:cs="Arial"/>
      <w:sz w:val="30"/>
      <w:szCs w:val="30"/>
    </w:rPr>
  </w:style>
  <w:style w:type="character" w:styleId="689" w:customStyle="1">
    <w:name w:val="标题 4 字符"/>
    <w:link w:val="640"/>
    <w:uiPriority w:val="9"/>
    <w:qFormat/>
    <w:rPr>
      <w:rFonts w:ascii="Arial" w:hAnsi="Arial" w:eastAsia="Arial" w:cs="Arial"/>
      <w:b/>
      <w:bCs/>
      <w:sz w:val="26"/>
      <w:szCs w:val="26"/>
    </w:rPr>
  </w:style>
  <w:style w:type="character" w:styleId="690" w:customStyle="1">
    <w:name w:val="标题 5 字符"/>
    <w:link w:val="641"/>
    <w:uiPriority w:val="9"/>
    <w:qFormat/>
    <w:rPr>
      <w:rFonts w:ascii="Arial" w:hAnsi="Arial" w:eastAsia="Arial" w:cs="Arial"/>
      <w:b/>
      <w:bCs/>
      <w:sz w:val="24"/>
      <w:szCs w:val="24"/>
    </w:rPr>
  </w:style>
  <w:style w:type="character" w:styleId="691" w:customStyle="1">
    <w:name w:val="标题 6 字符"/>
    <w:link w:val="642"/>
    <w:uiPriority w:val="9"/>
    <w:qFormat/>
    <w:rPr>
      <w:rFonts w:ascii="Arial" w:hAnsi="Arial" w:eastAsia="Arial" w:cs="Arial"/>
      <w:b/>
      <w:bCs/>
      <w:sz w:val="22"/>
      <w:szCs w:val="22"/>
    </w:rPr>
  </w:style>
  <w:style w:type="character" w:styleId="692" w:customStyle="1">
    <w:name w:val="标题 7 字符"/>
    <w:link w:val="643"/>
    <w:uiPriority w:val="9"/>
    <w:qFormat/>
    <w:rPr>
      <w:rFonts w:ascii="Arial" w:hAnsi="Arial" w:eastAsia="Arial" w:cs="Arial"/>
      <w:b/>
      <w:bCs/>
      <w:i/>
      <w:iCs/>
      <w:sz w:val="22"/>
      <w:szCs w:val="22"/>
    </w:rPr>
  </w:style>
  <w:style w:type="character" w:styleId="693" w:customStyle="1">
    <w:name w:val="标题 8 字符"/>
    <w:link w:val="644"/>
    <w:uiPriority w:val="9"/>
    <w:qFormat/>
    <w:rPr>
      <w:rFonts w:ascii="Arial" w:hAnsi="Arial" w:eastAsia="Arial" w:cs="Arial"/>
      <w:i/>
      <w:iCs/>
      <w:sz w:val="22"/>
      <w:szCs w:val="22"/>
    </w:rPr>
  </w:style>
  <w:style w:type="character" w:styleId="694" w:customStyle="1">
    <w:name w:val="标题 9 字符"/>
    <w:link w:val="645"/>
    <w:uiPriority w:val="9"/>
    <w:qFormat/>
    <w:rPr>
      <w:rFonts w:ascii="Arial" w:hAnsi="Arial" w:eastAsia="Arial" w:cs="Arial"/>
      <w:i/>
      <w:iCs/>
      <w:sz w:val="21"/>
      <w:szCs w:val="21"/>
    </w:rPr>
  </w:style>
  <w:style w:type="paragraph" w:styleId="695">
    <w:name w:val="No Spacing"/>
    <w:uiPriority w:val="1"/>
    <w:qFormat/>
    <w:rPr>
      <w:rFonts w:ascii="Calibri" w:hAnsi="Calibri" w:eastAsia="宋体" w:cs="Times New Roman"/>
      <w:lang w:val="en-US" w:eastAsia="zh-CN" w:bidi="ar-SA"/>
    </w:rPr>
  </w:style>
  <w:style w:type="character" w:styleId="696" w:customStyle="1">
    <w:name w:val="标题 字符"/>
    <w:link w:val="674"/>
    <w:uiPriority w:val="10"/>
    <w:qFormat/>
    <w:rPr>
      <w:sz w:val="48"/>
      <w:szCs w:val="48"/>
    </w:rPr>
  </w:style>
  <w:style w:type="character" w:styleId="697" w:customStyle="1">
    <w:name w:val="副标题 字符"/>
    <w:link w:val="667"/>
    <w:uiPriority w:val="11"/>
    <w:qFormat/>
    <w:rPr>
      <w:sz w:val="24"/>
      <w:szCs w:val="24"/>
    </w:rPr>
  </w:style>
  <w:style w:type="paragraph" w:styleId="698">
    <w:name w:val="Quote"/>
    <w:basedOn w:val="636"/>
    <w:next w:val="636"/>
    <w:link w:val="699"/>
    <w:uiPriority w:val="29"/>
    <w:qFormat/>
    <w:pPr>
      <w:ind w:left="720" w:right="720"/>
    </w:pPr>
    <w:rPr>
      <w:i/>
    </w:rPr>
  </w:style>
  <w:style w:type="character" w:styleId="699" w:customStyle="1">
    <w:name w:val="引用 字符"/>
    <w:link w:val="698"/>
    <w:uiPriority w:val="29"/>
    <w:qFormat/>
    <w:rPr>
      <w:i/>
    </w:rPr>
  </w:style>
  <w:style w:type="paragraph" w:styleId="700">
    <w:name w:val="Intense Quote"/>
    <w:basedOn w:val="636"/>
    <w:next w:val="636"/>
    <w:link w:val="7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明显引用 字符"/>
    <w:link w:val="700"/>
    <w:uiPriority w:val="30"/>
    <w:qFormat/>
    <w:rPr>
      <w:i/>
    </w:rPr>
  </w:style>
  <w:style w:type="character" w:styleId="702" w:customStyle="1">
    <w:name w:val="页眉 字符"/>
    <w:link w:val="664"/>
    <w:uiPriority w:val="99"/>
    <w:qFormat/>
  </w:style>
  <w:style w:type="character" w:styleId="703" w:customStyle="1">
    <w:name w:val="Footer Char"/>
    <w:uiPriority w:val="99"/>
    <w:qFormat/>
  </w:style>
  <w:style w:type="character" w:styleId="704" w:customStyle="1">
    <w:name w:val="页脚 字符"/>
    <w:link w:val="663"/>
    <w:uiPriority w:val="99"/>
    <w:qFormat/>
  </w:style>
  <w:style w:type="table" w:styleId="7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脚注文本 字符"/>
    <w:link w:val="668"/>
    <w:uiPriority w:val="99"/>
    <w:qFormat/>
    <w:rPr>
      <w:sz w:val="18"/>
    </w:rPr>
  </w:style>
  <w:style w:type="character" w:styleId="831" w:customStyle="1">
    <w:name w:val="尾注文本 字符"/>
    <w:link w:val="662"/>
    <w:uiPriority w:val="99"/>
    <w:qFormat/>
    <w:rPr>
      <w:sz w:val="20"/>
    </w:rPr>
  </w:style>
  <w:style w:type="paragraph" w:styleId="832" w:customStyle="1">
    <w:name w:val="TOC 标题1"/>
    <w:uiPriority w:val="39"/>
    <w:unhideWhenUsed/>
    <w:qFormat/>
    <w:rPr>
      <w:rFonts w:ascii="Calibri" w:hAnsi="Calibri" w:eastAsia="宋体" w:cs="Times New Roman"/>
      <w:lang w:val="en-US" w:eastAsia="zh-CN" w:bidi="ar-SA"/>
    </w:rPr>
  </w:style>
  <w:style w:type="paragraph" w:styleId="833" w:customStyle="1">
    <w:name w:val="正文首行缩进 21"/>
    <w:basedOn w:val="834"/>
    <w:uiPriority w:val="99"/>
    <w:qFormat/>
    <w:pPr>
      <w:ind w:firstLine="420"/>
      <w:spacing w:line="360" w:lineRule="auto"/>
    </w:pPr>
    <w:rPr>
      <w:rFonts w:ascii="宋体" w:hAnsi="宋体" w:eastAsia="宋体"/>
      <w:sz w:val="21"/>
      <w:szCs w:val="20"/>
    </w:rPr>
  </w:style>
  <w:style w:type="paragraph" w:styleId="834" w:customStyle="1">
    <w:name w:val="正文文本缩进1"/>
    <w:basedOn w:val="636"/>
    <w:uiPriority w:val="0"/>
    <w:qFormat/>
    <w:pPr>
      <w:ind w:firstLine="600"/>
      <w:spacing w:line="360" w:lineRule="auto"/>
    </w:pPr>
    <w:rPr>
      <w:rFonts w:ascii="仿宋_GB2312" w:eastAsia="仿宋_GB2312"/>
      <w:sz w:val="30"/>
    </w:rPr>
  </w:style>
  <w:style w:type="paragraph" w:styleId="835" w:customStyle="1">
    <w:name w:val="正文首行缩进1"/>
    <w:basedOn w:val="636"/>
    <w:next w:val="636"/>
    <w:uiPriority w:val="0"/>
    <w:qFormat/>
    <w:pPr>
      <w:ind w:firstLine="420"/>
    </w:pPr>
    <w:rPr>
      <w:sz w:val="21"/>
      <w:szCs w:val="24"/>
    </w:rPr>
  </w:style>
  <w:style w:type="paragraph" w:styleId="836"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37" w:customStyle="1">
    <w:name w:val="普通正文"/>
    <w:basedOn w:val="636"/>
    <w:uiPriority w:val="99"/>
    <w:qFormat/>
    <w:pPr>
      <w:ind w:firstLine="480"/>
      <w:jc w:val="left"/>
      <w:spacing w:before="120" w:after="120" w:line="360" w:lineRule="auto"/>
    </w:pPr>
    <w:rPr>
      <w:rFonts w:ascii="Arial" w:hAnsi="Arial"/>
      <w:sz w:val="24"/>
      <w:szCs w:val="24"/>
    </w:rPr>
  </w:style>
  <w:style w:type="paragraph" w:styleId="838">
    <w:name w:val="List Paragraph"/>
    <w:basedOn w:val="636"/>
    <w:uiPriority w:val="0"/>
    <w:qFormat/>
    <w:pPr>
      <w:ind w:firstLine="420"/>
    </w:pPr>
    <w:rPr>
      <w:sz w:val="21"/>
    </w:rPr>
  </w:style>
  <w:style w:type="paragraph" w:styleId="839" w:customStyle="1">
    <w:name w:val="列出段落1"/>
    <w:basedOn w:val="636"/>
    <w:uiPriority w:val="0"/>
    <w:qFormat/>
    <w:pPr>
      <w:contextualSpacing/>
      <w:ind w:left="720"/>
      <w:jc w:val="left"/>
      <w:widowControl/>
    </w:pPr>
    <w:rPr>
      <w:sz w:val="24"/>
      <w:szCs w:val="24"/>
      <w:lang w:eastAsia="en-US" w:bidi="en-US"/>
    </w:rPr>
  </w:style>
  <w:style w:type="paragraph" w:styleId="840" w:customStyle="1">
    <w:name w:val="Char"/>
    <w:basedOn w:val="636"/>
    <w:uiPriority w:val="0"/>
    <w:qFormat/>
    <w:pPr>
      <w:ind w:firstLine="200"/>
      <w:tabs>
        <w:tab w:val="left" w:pos="360" w:leader="none"/>
      </w:tabs>
    </w:pPr>
    <w:rPr>
      <w:szCs w:val="30"/>
    </w:rPr>
  </w:style>
  <w:style w:type="character" w:styleId="841" w:customStyle="1">
    <w:name w:val="NormalCharacter1"/>
    <w:uiPriority w:val="0"/>
    <w:qFormat/>
  </w:style>
  <w:style w:type="character" w:styleId="842" w:customStyle="1">
    <w:name w:val="apple-converted-space"/>
    <w:basedOn w:val="646"/>
    <w:uiPriority w:val="0"/>
    <w:qFormat/>
  </w:style>
  <w:style w:type="paragraph" w:styleId="843" w:customStyle="1">
    <w:name w:val="普通(网站)1"/>
    <w:basedOn w:val="636"/>
    <w:uiPriority w:val="99"/>
    <w:unhideWhenUsed/>
    <w:qFormat/>
    <w:pPr>
      <w:jc w:val="left"/>
      <w:spacing w:before="100" w:beforeAutospacing="1" w:after="100" w:afterAutospacing="1"/>
      <w:widowControl/>
    </w:pPr>
    <w:rPr>
      <w:rFonts w:ascii="宋体" w:hAnsi="宋体" w:cs="宋体"/>
      <w:sz w:val="24"/>
    </w:rPr>
  </w:style>
  <w:style w:type="paragraph" w:styleId="844" w:customStyle="1">
    <w:name w:val="普通(网站)111"/>
    <w:basedOn w:val="636"/>
    <w:uiPriority w:val="0"/>
    <w:qFormat/>
    <w:pPr>
      <w:jc w:val="left"/>
      <w:spacing w:beforeAutospacing="1" w:afterAutospacing="1"/>
    </w:pPr>
    <w:rPr>
      <w:sz w:val="24"/>
    </w:rPr>
  </w:style>
  <w:style w:type="paragraph" w:styleId="845" w:customStyle="1">
    <w:name w:val="正文缩进11"/>
    <w:basedOn w:val="636"/>
    <w:uiPriority w:val="0"/>
    <w:qFormat/>
    <w:rPr>
      <w:szCs w:val="20"/>
    </w:rPr>
  </w:style>
  <w:style w:type="paragraph" w:styleId="846" w:customStyle="1">
    <w:name w:val="标题 311"/>
    <w:basedOn w:val="636"/>
    <w:next w:val="636"/>
    <w:uiPriority w:val="0"/>
    <w:qFormat/>
    <w:pPr>
      <w:keepLines/>
      <w:keepNext/>
      <w:spacing w:before="260" w:after="260" w:line="416" w:lineRule="auto"/>
      <w:outlineLvl w:val="2"/>
    </w:pPr>
    <w:rPr>
      <w:b/>
      <w:sz w:val="32"/>
      <w:szCs w:val="20"/>
    </w:rPr>
  </w:style>
  <w:style w:type="paragraph" w:styleId="847" w:customStyle="1">
    <w:name w:val="标题 211"/>
    <w:basedOn w:val="636"/>
    <w:next w:val="636"/>
    <w:uiPriority w:val="0"/>
    <w:qFormat/>
    <w:pPr>
      <w:jc w:val="center"/>
      <w:keepLines/>
      <w:keepNext/>
      <w:spacing w:before="260" w:after="260" w:line="416" w:lineRule="auto"/>
      <w:outlineLvl w:val="1"/>
    </w:pPr>
    <w:rPr>
      <w:rFonts w:ascii="Arial" w:hAnsi="Arial" w:eastAsia="幼圆"/>
      <w:b/>
      <w:sz w:val="44"/>
      <w:szCs w:val="20"/>
    </w:rPr>
  </w:style>
  <w:style w:type="paragraph" w:styleId="848" w:customStyle="1">
    <w:name w:val="文本块1"/>
    <w:basedOn w:val="636"/>
    <w:uiPriority w:val="99"/>
    <w:qFormat/>
    <w:pPr>
      <w:ind w:left="1440" w:right="1440"/>
      <w:spacing w:after="120"/>
      <w:tabs>
        <w:tab w:val="left" w:pos="9000" w:leader="none"/>
      </w:tabs>
    </w:pPr>
  </w:style>
  <w:style w:type="paragraph" w:styleId="849" w:customStyle="1">
    <w:name w:val="普通(网站)11"/>
    <w:basedOn w:val="636"/>
    <w:uiPriority w:val="0"/>
    <w:unhideWhenUsed/>
    <w:qFormat/>
    <w:pPr>
      <w:ind w:firstLine="5742"/>
      <w:jc w:val="center"/>
      <w:spacing w:before="100" w:beforeAutospacing="1" w:after="100" w:afterAutospacing="1"/>
      <w:widowControl/>
    </w:pPr>
    <w:rPr>
      <w:rFonts w:ascii="宋体" w:hAnsi="宋体"/>
      <w:b/>
      <w:sz w:val="44"/>
    </w:rPr>
  </w:style>
  <w:style w:type="character" w:styleId="850" w:customStyle="1">
    <w:name w:val="NormalCharacter11"/>
    <w:uiPriority w:val="99"/>
    <w:qFormat/>
    <w:rPr>
      <w:rFonts w:ascii="Calibri" w:hAnsi="Calibri" w:eastAsia="宋体"/>
    </w:rPr>
  </w:style>
  <w:style w:type="paragraph" w:styleId="851" w:customStyle="1">
    <w:name w:val="Heading11"/>
    <w:basedOn w:val="636"/>
    <w:uiPriority w:val="0"/>
    <w:qFormat/>
    <w:rPr>
      <w:rFonts w:ascii="等线 Light" w:eastAsia="等线 Light"/>
      <w:szCs w:val="20"/>
    </w:rPr>
  </w:style>
  <w:style w:type="paragraph" w:styleId="852" w:customStyle="1">
    <w:name w:val="正文样式"/>
    <w:basedOn w:val="636"/>
    <w:uiPriority w:val="7"/>
    <w:qFormat/>
    <w:pPr>
      <w:ind w:firstLine="480"/>
    </w:pPr>
    <w:rPr>
      <w:sz w:val="24"/>
      <w:szCs w:val="24"/>
    </w:rPr>
  </w:style>
  <w:style w:type="character" w:styleId="853" w:customStyle="1">
    <w:name w:val="NormalCharacter"/>
    <w:uiPriority w:val="0"/>
    <w:qFormat/>
  </w:style>
  <w:style w:type="character" w:styleId="854" w:customStyle="1">
    <w:name w:val="正文文本 字符"/>
    <w:basedOn w:val="646"/>
    <w:link w:val="655"/>
    <w:uiPriority w:val="0"/>
    <w:qFormat/>
    <w:rPr>
      <w:rFonts w:asciiTheme="minorHAnsi" w:hAnsiTheme="minorHAnsi" w:eastAsiaTheme="minorEastAsia" w:cstheme="minorBidi"/>
      <w:sz w:val="21"/>
      <w:szCs w:val="24"/>
    </w:rPr>
  </w:style>
  <w:style w:type="paragraph" w:styleId="855" w:customStyle="1">
    <w:name w:val="正文缩进1"/>
    <w:basedOn w:val="636"/>
    <w:uiPriority w:val="0"/>
    <w:qFormat/>
    <w:pPr>
      <w:ind w:firstLine="420"/>
    </w:pPr>
  </w:style>
  <w:style w:type="character" w:styleId="856" w:customStyle="1">
    <w:name w:val="font31"/>
    <w:basedOn w:val="646"/>
    <w:uiPriority w:val="0"/>
    <w:qFormat/>
    <w:rPr>
      <w:rFonts w:hint="eastAsia" w:ascii="宋体" w:hAnsi="宋体" w:eastAsia="宋体" w:cs="宋体"/>
      <w:b/>
      <w:bCs/>
      <w:color w:val="000000"/>
      <w:sz w:val="24"/>
      <w:szCs w:val="24"/>
      <w:u w:val="none"/>
    </w:rPr>
  </w:style>
  <w:style w:type="character" w:styleId="857" w:customStyle="1">
    <w:name w:val="font51"/>
    <w:basedOn w:val="646"/>
    <w:uiPriority w:val="0"/>
    <w:qFormat/>
    <w:rPr>
      <w:rFonts w:hint="eastAsia" w:ascii="宋体" w:hAnsi="宋体" w:eastAsia="宋体" w:cs="宋体"/>
      <w:color w:val="000000"/>
      <w:sz w:val="28"/>
      <w:szCs w:val="28"/>
      <w:u w:val="none"/>
    </w:rPr>
  </w:style>
  <w:style w:type="character" w:styleId="858" w:customStyle="1">
    <w:name w:val="font01"/>
    <w:basedOn w:val="646"/>
    <w:uiPriority w:val="0"/>
    <w:qFormat/>
    <w:rPr>
      <w:rFonts w:hint="eastAsia" w:ascii="宋体" w:hAnsi="宋体" w:eastAsia="宋体" w:cs="宋体"/>
      <w:color w:val="000000"/>
      <w:sz w:val="24"/>
      <w:szCs w:val="24"/>
      <w:u w:val="none"/>
    </w:rPr>
  </w:style>
  <w:style w:type="numbering" w:styleId="6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南翠莲</cp:lastModifiedBy>
  <cp:revision>8</cp:revision>
  <dcterms:created xsi:type="dcterms:W3CDTF">2024-10-05T08:46:00Z</dcterms:created>
  <dcterms:modified xsi:type="dcterms:W3CDTF">2026-04-10T03:03:49Z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26F9A93362EC4633B1460C0CB6994363_13</vt:lpwstr>
  </property>
  <property fmtid="{D5CDD505-2E9C-101B-9397-08002B2CF9AE}" pid="4" name="KSOTemplateDocerSaveRecord">
    <vt:lpwstr>eyJoZGlkIjoiZWQ2NDZhYjNhNTVjNDhmZTMwYzExZDFmNzgxMTE2NmQiLCJ1c2VySWQiOiI3MjMzNTE5ODgifQ==</vt:lpwstr>
  </property>
</Properties>
</file>